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9"/>
        <w:ind w:left="828" w:right="1425"/>
        <w:jc w:val="center"/>
      </w:pPr>
      <w:r>
        <w:rPr/>
        <w:t>ETHNOMEDICAL SURVEY AND BIOLOGICAL STUDIES OF SOME EVAPORITES</w:t>
      </w:r>
      <w:r>
        <w:rPr>
          <w:spacing w:val="-58"/>
        </w:rPr>
        <w:t> </w:t>
      </w:r>
      <w:r>
        <w:rPr/>
        <w:t>(</w:t>
      </w:r>
      <w:r>
        <w:rPr>
          <w:i/>
        </w:rPr>
        <w:t>KANWA</w:t>
      </w:r>
      <w:r>
        <w:rPr/>
        <w:t>) USED IN HAUSA AND FULANI TRADITIONAL MEDICINE IN SOME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</w:t>
      </w:r>
      <w:r>
        <w:rPr>
          <w:spacing w:val="5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8"/>
        <w:ind w:left="828" w:right="1424" w:firstLine="0"/>
        <w:jc w:val="center"/>
        <w:rPr>
          <w:b/>
          <w:sz w:val="24"/>
        </w:rPr>
      </w:pPr>
      <w:r>
        <w:rPr>
          <w:b/>
          <w:sz w:val="24"/>
        </w:rPr>
        <w:t>ZAKIR</w:t>
      </w:r>
      <w:r>
        <w:rPr>
          <w:b/>
          <w:spacing w:val="-2"/>
          <w:sz w:val="24"/>
        </w:rPr>
        <w:t> </w:t>
      </w:r>
      <w:r>
        <w:rPr>
          <w:b/>
          <w:sz w:val="24"/>
          <w:u w:val="thick"/>
        </w:rPr>
        <w:t>ABDULHAMID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Heading1"/>
        <w:spacing w:before="90"/>
        <w:ind w:left="1615" w:right="2217"/>
        <w:jc w:val="center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PHARMACOGNOSY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DRUG</w:t>
      </w:r>
      <w:r>
        <w:rPr>
          <w:spacing w:val="-3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 SCIENCES,</w:t>
      </w:r>
    </w:p>
    <w:p>
      <w:pPr>
        <w:spacing w:before="0"/>
        <w:ind w:left="3293" w:right="3893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Heading1"/>
        <w:ind w:left="828" w:right="1427"/>
        <w:jc w:val="center"/>
      </w:pPr>
      <w:r>
        <w:rPr/>
        <w:t>SEPTEMBER,</w:t>
      </w:r>
      <w:r>
        <w:rPr>
          <w:spacing w:val="-2"/>
        </w:rPr>
        <w:t> </w:t>
      </w:r>
      <w:r>
        <w:rPr/>
        <w:t>2016</w:t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1015" w:top="1360" w:bottom="1200" w:left="600" w:right="0"/>
          <w:pgNumType w:start="1"/>
        </w:sectPr>
      </w:pPr>
    </w:p>
    <w:p>
      <w:pPr>
        <w:spacing w:line="276" w:lineRule="auto" w:before="79"/>
        <w:ind w:left="828" w:right="1425" w:firstLine="0"/>
        <w:jc w:val="center"/>
        <w:rPr>
          <w:b/>
          <w:sz w:val="24"/>
        </w:rPr>
      </w:pPr>
      <w:r>
        <w:rPr>
          <w:b/>
          <w:sz w:val="24"/>
        </w:rPr>
        <w:t>ETHNOMEDICAL SURVEY AND BIOLOGICAL STUDIES OF SOME EVAPORITES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KANWA</w:t>
      </w:r>
      <w:r>
        <w:rPr>
          <w:b/>
          <w:sz w:val="24"/>
        </w:rPr>
        <w:t>) USED IN HAUSA AND FULANI TRADITIONAL MEDICINE IN SOME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SELECTED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GOVERNMENT AREA 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pStyle w:val="Heading1"/>
        <w:ind w:left="828" w:right="1425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spacing w:line="242" w:lineRule="auto" w:before="174"/>
        <w:ind w:left="828" w:right="1429" w:firstLine="0"/>
        <w:jc w:val="center"/>
        <w:rPr>
          <w:b/>
          <w:sz w:val="24"/>
        </w:rPr>
      </w:pPr>
      <w:r>
        <w:rPr>
          <w:b/>
          <w:sz w:val="24"/>
        </w:rPr>
        <w:t>Zakir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ABDULHAMID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BSc.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Physio.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(ABU,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2009)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(ABU,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2011)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PDGHM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(ABU,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2014)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PGDE (NTI, 2014)</w:t>
      </w:r>
    </w:p>
    <w:p>
      <w:pPr>
        <w:pStyle w:val="Heading1"/>
        <w:spacing w:before="196"/>
        <w:ind w:left="828" w:right="1281"/>
        <w:jc w:val="center"/>
      </w:pPr>
      <w:r>
        <w:rPr/>
        <w:t>(P13PHPD8003)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spacing w:line="242" w:lineRule="auto" w:before="0"/>
        <w:ind w:left="828" w:right="1430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DISSERTATION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 ZARIA</w:t>
      </w:r>
    </w:p>
    <w:p>
      <w:pPr>
        <w:pStyle w:val="Heading1"/>
        <w:spacing w:line="242" w:lineRule="auto" w:before="194"/>
        <w:ind w:left="828" w:right="1426"/>
        <w:jc w:val="center"/>
      </w:pPr>
      <w:r>
        <w:rPr/>
        <w:t>IN PARTIAL FULFILMENT OF THE REQUIREMENTS FOR THE AWARD OF</w:t>
      </w:r>
      <w:r>
        <w:rPr>
          <w:spacing w:val="-57"/>
        </w:rPr>
        <w:t> </w:t>
      </w:r>
      <w:r>
        <w:rPr/>
        <w:t>MASTER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SCIENCE DEGREE IN PHARMACOGNOSY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before="0"/>
        <w:ind w:left="1620" w:right="2217" w:firstLine="0"/>
        <w:jc w:val="center"/>
        <w:rPr>
          <w:b/>
          <w:sz w:val="24"/>
        </w:rPr>
      </w:pPr>
      <w:r>
        <w:rPr>
          <w:b/>
          <w:sz w:val="24"/>
        </w:rPr>
        <w:t>DEPARTMENT OF PHARMACOGNOSY AND DRUG DEVELOPMENT,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SCIENCES,</w:t>
      </w:r>
    </w:p>
    <w:p>
      <w:pPr>
        <w:pStyle w:val="Heading1"/>
        <w:ind w:left="3293" w:right="3893"/>
        <w:jc w:val="center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6"/>
        </w:rPr>
        <w:t> </w:t>
      </w:r>
      <w:r>
        <w:rPr/>
        <w:t>ZARIA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before="0"/>
        <w:ind w:left="828" w:right="1427" w:firstLine="0"/>
        <w:jc w:val="center"/>
        <w:rPr>
          <w:b/>
          <w:sz w:val="24"/>
        </w:rPr>
      </w:pPr>
      <w:r>
        <w:rPr>
          <w:b/>
          <w:sz w:val="24"/>
        </w:rPr>
        <w:t>SEPTEMBER,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2016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360" w:bottom="1200" w:left="600" w:right="0"/>
        </w:sectPr>
      </w:pPr>
    </w:p>
    <w:p>
      <w:pPr>
        <w:pStyle w:val="Heading1"/>
        <w:spacing w:before="79"/>
        <w:ind w:left="560" w:right="1516"/>
        <w:jc w:val="center"/>
      </w:pPr>
      <w:bookmarkStart w:name="_TOC_250062" w:id="1"/>
      <w:bookmarkEnd w:id="1"/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9"/>
        <w:ind w:left="840" w:right="1432" w:firstLine="0"/>
        <w:jc w:val="both"/>
        <w:rPr>
          <w:sz w:val="24"/>
        </w:rPr>
      </w:pPr>
      <w:r>
        <w:rPr>
          <w:sz w:val="24"/>
        </w:rPr>
        <w:t>I declare that the work in the dissertation “</w:t>
      </w:r>
      <w:r>
        <w:rPr>
          <w:b/>
          <w:sz w:val="24"/>
        </w:rPr>
        <w:t>Ethnomedical survey and biological studies of some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evaporites (</w:t>
      </w:r>
      <w:r>
        <w:rPr>
          <w:b/>
          <w:i/>
          <w:sz w:val="24"/>
        </w:rPr>
        <w:t>kanwa</w:t>
      </w:r>
      <w:r>
        <w:rPr>
          <w:b/>
          <w:sz w:val="24"/>
        </w:rPr>
        <w:t>) used in Hausa and Fulani traditional medicine in some selected local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government area in Kaduna state, Nigeria</w:t>
      </w:r>
      <w:r>
        <w:rPr>
          <w:sz w:val="24"/>
        </w:rPr>
        <w:t>” has been carried by me in the Department of</w:t>
      </w:r>
      <w:r>
        <w:rPr>
          <w:spacing w:val="1"/>
          <w:sz w:val="24"/>
        </w:rPr>
        <w:t> </w:t>
      </w:r>
      <w:r>
        <w:rPr>
          <w:sz w:val="24"/>
        </w:rPr>
        <w:t>Pharmacognosy and Drug Development, Ahmadu Bello University, Zaria under the supervision</w:t>
      </w:r>
      <w:r>
        <w:rPr>
          <w:spacing w:val="1"/>
          <w:sz w:val="24"/>
        </w:rPr>
        <w:t> </w:t>
      </w:r>
      <w:r>
        <w:rPr>
          <w:sz w:val="24"/>
        </w:rPr>
        <w:t>of Dr. A. Ahmed and Dr. G. Ibrahim. The information derived from the literature has been duly</w:t>
      </w:r>
      <w:r>
        <w:rPr>
          <w:spacing w:val="1"/>
          <w:sz w:val="24"/>
        </w:rPr>
        <w:t> </w:t>
      </w:r>
      <w:r>
        <w:rPr>
          <w:sz w:val="24"/>
        </w:rPr>
        <w:t>acknowledged in the text and a list of references provided. No part of this thesis was previously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award of another</w:t>
      </w:r>
      <w:r>
        <w:rPr>
          <w:spacing w:val="-2"/>
          <w:sz w:val="24"/>
        </w:rPr>
        <w:t> </w:t>
      </w:r>
      <w:r>
        <w:rPr>
          <w:sz w:val="24"/>
        </w:rPr>
        <w:t>diploma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degree at any</w:t>
      </w:r>
      <w:r>
        <w:rPr>
          <w:spacing w:val="-1"/>
          <w:sz w:val="24"/>
        </w:rPr>
        <w:t> </w:t>
      </w:r>
      <w:r>
        <w:rPr>
          <w:sz w:val="24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1"/>
        <w:tabs>
          <w:tab w:pos="8041" w:val="left" w:leader="none"/>
          <w:tab w:pos="8761" w:val="left" w:leader="none"/>
        </w:tabs>
        <w:spacing w:line="412" w:lineRule="auto"/>
        <w:ind w:left="1080" w:right="1556" w:hanging="120"/>
      </w:pPr>
      <w:r>
        <w:rPr/>
        <w:t>………………………………</w:t>
        <w:tab/>
      </w:r>
      <w:r>
        <w:rPr>
          <w:spacing w:val="-1"/>
        </w:rPr>
        <w:t>……………………..</w:t>
      </w:r>
      <w:r>
        <w:rPr>
          <w:spacing w:val="-57"/>
        </w:rPr>
        <w:t> </w:t>
      </w:r>
      <w:r>
        <w:rPr/>
        <w:t>Zakir</w:t>
      </w:r>
      <w:r>
        <w:rPr>
          <w:spacing w:val="-1"/>
        </w:rPr>
        <w:t> </w:t>
      </w:r>
      <w:r>
        <w:rPr/>
        <w:t>ABDULHAMID</w:t>
        <w:tab/>
        <w:tab/>
        <w:t>Date</w:t>
      </w:r>
    </w:p>
    <w:p>
      <w:pPr>
        <w:spacing w:after="0" w:line="412" w:lineRule="auto"/>
        <w:sectPr>
          <w:pgSz w:w="12240" w:h="15840"/>
          <w:pgMar w:header="0" w:footer="1015" w:top="1360" w:bottom="1200" w:left="600" w:right="0"/>
        </w:sectPr>
      </w:pPr>
    </w:p>
    <w:p>
      <w:pPr>
        <w:pStyle w:val="Heading1"/>
        <w:spacing w:before="79"/>
        <w:ind w:left="718" w:right="1516"/>
        <w:jc w:val="center"/>
      </w:pPr>
      <w:bookmarkStart w:name="_TOC_250061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9"/>
        <w:ind w:left="840" w:right="1433" w:firstLine="0"/>
        <w:jc w:val="both"/>
        <w:rPr>
          <w:sz w:val="24"/>
        </w:rPr>
      </w:pPr>
      <w:r>
        <w:rPr>
          <w:sz w:val="24"/>
        </w:rPr>
        <w:t>This dissertation entitled “</w:t>
      </w:r>
      <w:r>
        <w:rPr>
          <w:b/>
          <w:sz w:val="24"/>
        </w:rPr>
        <w:t>ETHNOMEDICAL SURVEY AND BIOLOGICAL STUDIES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EVAPORITES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(KANWA)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HAUSA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FULANI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MEDICINE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STATE,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NIGERIA</w:t>
      </w:r>
      <w:r>
        <w:rPr>
          <w:sz w:val="24"/>
        </w:rPr>
        <w:t>”</w:t>
      </w:r>
      <w:r>
        <w:rPr>
          <w:spacing w:val="48"/>
          <w:sz w:val="24"/>
        </w:rPr>
        <w:t> </w:t>
      </w:r>
      <w:r>
        <w:rPr>
          <w:sz w:val="24"/>
        </w:rPr>
        <w:t>by</w:t>
      </w:r>
      <w:r>
        <w:rPr>
          <w:spacing w:val="46"/>
          <w:sz w:val="24"/>
        </w:rPr>
        <w:t> </w:t>
      </w:r>
      <w:r>
        <w:rPr>
          <w:sz w:val="24"/>
        </w:rPr>
        <w:t>Zakir</w:t>
      </w:r>
      <w:r>
        <w:rPr>
          <w:spacing w:val="48"/>
          <w:sz w:val="24"/>
        </w:rPr>
        <w:t> </w:t>
      </w:r>
      <w:r>
        <w:rPr>
          <w:sz w:val="24"/>
        </w:rPr>
        <w:t>ABDULHAMID</w:t>
      </w:r>
      <w:r>
        <w:rPr>
          <w:spacing w:val="51"/>
          <w:sz w:val="24"/>
        </w:rPr>
        <w:t> </w:t>
      </w:r>
      <w:r>
        <w:rPr>
          <w:sz w:val="24"/>
        </w:rPr>
        <w:t>meets</w:t>
      </w:r>
      <w:r>
        <w:rPr>
          <w:spacing w:val="49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482" w:lineRule="auto"/>
        <w:ind w:left="840" w:right="1436"/>
        <w:jc w:val="both"/>
      </w:pPr>
      <w:r>
        <w:rPr/>
        <w:t>regulations governing the award of the master degree of science in pharmacognosy and drug</w:t>
      </w:r>
      <w:r>
        <w:rPr>
          <w:spacing w:val="1"/>
        </w:rPr>
        <w:t> </w:t>
      </w:r>
      <w:r>
        <w:rPr/>
        <w:t>Development of the Ahmadu Bello University, Zaria and is approved for its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1"/>
        <w:tabs>
          <w:tab w:pos="8041" w:val="left" w:leader="none"/>
          <w:tab w:pos="8761" w:val="left" w:leader="none"/>
        </w:tabs>
        <w:spacing w:before="1"/>
        <w:ind w:right="1437"/>
        <w:jc w:val="both"/>
      </w:pPr>
      <w:r>
        <w:rPr/>
        <w:t>………………………………………</w:t>
        <w:tab/>
      </w:r>
      <w:r>
        <w:rPr>
          <w:spacing w:val="-1"/>
        </w:rPr>
        <w:t>………………………</w:t>
      </w:r>
      <w:r>
        <w:rPr>
          <w:spacing w:val="-58"/>
        </w:rPr>
        <w:t> </w:t>
      </w:r>
      <w:r>
        <w:rPr/>
        <w:t>Dr.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Ahmed;</w:t>
      </w:r>
      <w:r>
        <w:rPr>
          <w:spacing w:val="-2"/>
        </w:rPr>
        <w:t> </w:t>
      </w:r>
      <w:r>
        <w:rPr/>
        <w:t>B.Sc.,</w:t>
      </w:r>
      <w:r>
        <w:rPr>
          <w:spacing w:val="-2"/>
        </w:rPr>
        <w:t> </w:t>
      </w:r>
      <w:r>
        <w:rPr/>
        <w:t>M.Sc., Ph.D.</w:t>
        <w:tab/>
        <w:tab/>
        <w:t>Date</w:t>
      </w:r>
    </w:p>
    <w:p>
      <w:pPr>
        <w:spacing w:line="237" w:lineRule="auto" w:before="2"/>
        <w:ind w:left="840" w:right="7183" w:firstLine="0"/>
        <w:jc w:val="left"/>
        <w:rPr>
          <w:sz w:val="24"/>
        </w:rPr>
      </w:pPr>
      <w:r>
        <w:rPr>
          <w:b/>
          <w:sz w:val="24"/>
        </w:rPr>
        <w:t>Chairman,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Committee</w:t>
      </w:r>
      <w:r>
        <w:rPr>
          <w:b/>
          <w:spacing w:val="-57"/>
          <w:sz w:val="24"/>
        </w:rPr>
        <w:t> </w:t>
      </w:r>
      <w:r>
        <w:rPr>
          <w:sz w:val="24"/>
        </w:rPr>
        <w:t>Department of Pharmacognosy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3"/>
          <w:sz w:val="24"/>
        </w:rPr>
        <w:t> </w:t>
      </w:r>
      <w:r>
        <w:rPr>
          <w:sz w:val="24"/>
        </w:rPr>
        <w:t>Zaria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tabs>
          <w:tab w:pos="8041" w:val="left" w:leader="none"/>
          <w:tab w:pos="8761" w:val="left" w:leader="none"/>
        </w:tabs>
        <w:ind w:right="1497"/>
      </w:pPr>
      <w:r>
        <w:rPr/>
        <w:t>……………………………………….</w:t>
        <w:tab/>
      </w:r>
      <w:r>
        <w:rPr>
          <w:spacing w:val="-1"/>
        </w:rPr>
        <w:t>………...……………</w:t>
      </w:r>
      <w:r>
        <w:rPr>
          <w:spacing w:val="-57"/>
        </w:rPr>
        <w:t> </w:t>
      </w:r>
      <w:r>
        <w:rPr/>
        <w:t>Dr.</w:t>
      </w:r>
      <w:r>
        <w:rPr>
          <w:spacing w:val="-2"/>
        </w:rPr>
        <w:t> </w:t>
      </w:r>
      <w:r>
        <w:rPr/>
        <w:t>G.</w:t>
      </w:r>
      <w:r>
        <w:rPr>
          <w:spacing w:val="-3"/>
        </w:rPr>
        <w:t> </w:t>
      </w:r>
      <w:r>
        <w:rPr/>
        <w:t>Ibrahim;</w:t>
      </w:r>
      <w:r>
        <w:rPr>
          <w:spacing w:val="-3"/>
        </w:rPr>
        <w:t> </w:t>
      </w:r>
      <w:r>
        <w:rPr/>
        <w:t>B.Sc., M.Sc.,</w:t>
      </w:r>
      <w:r>
        <w:rPr>
          <w:spacing w:val="-1"/>
        </w:rPr>
        <w:t> </w:t>
      </w:r>
      <w:r>
        <w:rPr/>
        <w:t>Ph.D.</w:t>
        <w:tab/>
        <w:tab/>
        <w:t>Date</w:t>
      </w:r>
    </w:p>
    <w:p>
      <w:pPr>
        <w:spacing w:line="237" w:lineRule="auto" w:before="3"/>
        <w:ind w:left="840" w:right="7366" w:firstLine="0"/>
        <w:jc w:val="left"/>
        <w:rPr>
          <w:sz w:val="24"/>
        </w:rPr>
      </w:pPr>
      <w:r>
        <w:rPr>
          <w:b/>
          <w:sz w:val="24"/>
        </w:rPr>
        <w:t>Member,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Committee</w:t>
      </w:r>
      <w:r>
        <w:rPr>
          <w:b/>
          <w:spacing w:val="-57"/>
          <w:sz w:val="24"/>
        </w:rPr>
        <w:t> </w:t>
      </w:r>
      <w:r>
        <w:rPr>
          <w:sz w:val="24"/>
        </w:rPr>
        <w:t>Department of Pharmacognosy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2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3"/>
          <w:sz w:val="24"/>
        </w:rPr>
        <w:t> </w:t>
      </w:r>
      <w:r>
        <w:rPr>
          <w:sz w:val="24"/>
        </w:rPr>
        <w:t>Zaria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tabs>
          <w:tab w:pos="8041" w:val="left" w:leader="none"/>
          <w:tab w:pos="8761" w:val="left" w:leader="none"/>
        </w:tabs>
        <w:ind w:right="1437"/>
      </w:pPr>
      <w:r>
        <w:rPr/>
        <w:t>………………………………………..</w:t>
        <w:tab/>
      </w:r>
      <w:r>
        <w:rPr>
          <w:spacing w:val="-1"/>
        </w:rPr>
        <w:t>………………………</w:t>
      </w:r>
      <w:r>
        <w:rPr>
          <w:spacing w:val="-57"/>
        </w:rPr>
        <w:t> </w:t>
      </w:r>
      <w:r>
        <w:rPr/>
        <w:t>Dr.</w:t>
      </w:r>
      <w:r>
        <w:rPr>
          <w:spacing w:val="-2"/>
        </w:rPr>
        <w:t> </w:t>
      </w:r>
      <w:r>
        <w:rPr/>
        <w:t>G.</w:t>
      </w:r>
      <w:r>
        <w:rPr>
          <w:spacing w:val="-2"/>
        </w:rPr>
        <w:t> </w:t>
      </w:r>
      <w:r>
        <w:rPr/>
        <w:t>Ibrahim;</w:t>
      </w:r>
      <w:r>
        <w:rPr>
          <w:spacing w:val="-2"/>
        </w:rPr>
        <w:t> </w:t>
      </w:r>
      <w:r>
        <w:rPr/>
        <w:t>B.Sc., M.Sc.,</w:t>
      </w:r>
      <w:r>
        <w:rPr>
          <w:spacing w:val="-1"/>
        </w:rPr>
        <w:t> </w:t>
      </w:r>
      <w:r>
        <w:rPr/>
        <w:t>Ph.D.</w:t>
        <w:tab/>
        <w:tab/>
        <w:t>Date</w:t>
      </w:r>
    </w:p>
    <w:p>
      <w:pPr>
        <w:pStyle w:val="BodyText"/>
        <w:ind w:left="840" w:right="7694"/>
      </w:pPr>
      <w:r>
        <w:rPr/>
        <w:t>Head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Department of Pharmacognosy</w:t>
      </w:r>
      <w:r>
        <w:rPr>
          <w:spacing w:val="1"/>
        </w:rPr>
        <w:t> </w:t>
      </w:r>
      <w:r>
        <w:rPr/>
        <w:t>Ahmadu</w:t>
      </w:r>
      <w:r>
        <w:rPr>
          <w:spacing w:val="-8"/>
        </w:rPr>
        <w:t> </w:t>
      </w:r>
      <w:r>
        <w:rPr/>
        <w:t>Bello</w:t>
      </w:r>
      <w:r>
        <w:rPr>
          <w:spacing w:val="-7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Zaria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8041" w:val="left" w:leader="none"/>
          <w:tab w:pos="8761" w:val="left" w:leader="none"/>
        </w:tabs>
        <w:spacing w:before="231"/>
        <w:ind w:right="1436"/>
      </w:pPr>
      <w:r>
        <w:rPr/>
        <w:t>…………………………………………</w:t>
        <w:tab/>
      </w:r>
      <w:r>
        <w:rPr>
          <w:spacing w:val="-1"/>
        </w:rPr>
        <w:t>………………………</w:t>
      </w:r>
      <w:r>
        <w:rPr>
          <w:spacing w:val="-57"/>
        </w:rPr>
        <w:t> </w:t>
      </w:r>
      <w:r>
        <w:rPr/>
        <w:t>Prof. Kabir</w:t>
      </w:r>
      <w:r>
        <w:rPr>
          <w:spacing w:val="-1"/>
        </w:rPr>
        <w:t> </w:t>
      </w:r>
      <w:r>
        <w:rPr/>
        <w:t>Bala</w:t>
        <w:tab/>
        <w:tab/>
        <w:t>Date</w:t>
      </w:r>
    </w:p>
    <w:p>
      <w:pPr>
        <w:pStyle w:val="BodyText"/>
        <w:spacing w:line="271" w:lineRule="exact"/>
        <w:ind w:left="840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 w:line="271" w:lineRule="exact"/>
        <w:sectPr>
          <w:pgSz w:w="12240" w:h="15840"/>
          <w:pgMar w:header="0" w:footer="1015" w:top="1360" w:bottom="1200" w:left="600" w:right="0"/>
        </w:sectPr>
      </w:pPr>
    </w:p>
    <w:p>
      <w:pPr>
        <w:pStyle w:val="Heading1"/>
        <w:spacing w:before="79"/>
        <w:ind w:left="320" w:right="1516"/>
        <w:jc w:val="center"/>
      </w:pPr>
      <w:bookmarkStart w:name="_TOC_250060" w:id="3"/>
      <w:bookmarkEnd w:id="3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840" w:right="1426"/>
      </w:pPr>
      <w:r>
        <w:rPr/>
        <w:t>This</w:t>
      </w:r>
      <w:r>
        <w:rPr>
          <w:spacing w:val="7"/>
        </w:rPr>
        <w:t> </w:t>
      </w:r>
      <w:r>
        <w:rPr/>
        <w:t>research</w:t>
      </w:r>
      <w:r>
        <w:rPr>
          <w:spacing w:val="7"/>
        </w:rPr>
        <w:t> </w:t>
      </w:r>
      <w:r>
        <w:rPr/>
        <w:t>work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dedicated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loving</w:t>
      </w:r>
      <w:r>
        <w:rPr>
          <w:spacing w:val="4"/>
        </w:rPr>
        <w:t> </w:t>
      </w:r>
      <w:r>
        <w:rPr/>
        <w:t>memories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my</w:t>
      </w:r>
      <w:r>
        <w:rPr>
          <w:spacing w:val="4"/>
        </w:rPr>
        <w:t> </w:t>
      </w:r>
      <w:r>
        <w:rPr/>
        <w:t>generous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caring</w:t>
      </w:r>
      <w:r>
        <w:rPr>
          <w:spacing w:val="4"/>
        </w:rPr>
        <w:t> </w:t>
      </w:r>
      <w:r>
        <w:rPr/>
        <w:t>parents.</w:t>
      </w:r>
      <w:r>
        <w:rPr>
          <w:spacing w:val="6"/>
        </w:rPr>
        <w:t> </w:t>
      </w:r>
      <w:r>
        <w:rPr/>
        <w:t>May</w:t>
      </w:r>
      <w:r>
        <w:rPr>
          <w:spacing w:val="-57"/>
        </w:rPr>
        <w:t> </w:t>
      </w:r>
      <w:r>
        <w:rPr/>
        <w:t>Almighty</w:t>
      </w:r>
      <w:r>
        <w:rPr>
          <w:spacing w:val="-4"/>
        </w:rPr>
        <w:t> </w:t>
      </w:r>
      <w:r>
        <w:rPr/>
        <w:t>Allah (SWA)</w:t>
      </w:r>
      <w:r>
        <w:rPr>
          <w:spacing w:val="-2"/>
        </w:rPr>
        <w:t> </w:t>
      </w:r>
      <w:r>
        <w:rPr/>
        <w:t>bless,</w:t>
      </w:r>
      <w:r>
        <w:rPr>
          <w:spacing w:val="-1"/>
        </w:rPr>
        <w:t> </w:t>
      </w:r>
      <w:r>
        <w:rPr/>
        <w:t>guide, uplift and</w:t>
      </w:r>
      <w:r>
        <w:rPr>
          <w:spacing w:val="1"/>
        </w:rPr>
        <w:t> </w:t>
      </w:r>
      <w:r>
        <w:rPr/>
        <w:t>grant them Al-</w:t>
      </w:r>
      <w:r>
        <w:rPr>
          <w:spacing w:val="-2"/>
        </w:rPr>
        <w:t> </w:t>
      </w:r>
      <w:r>
        <w:rPr/>
        <w:t>jannatul Firdaus (amin).</w:t>
      </w:r>
    </w:p>
    <w:p>
      <w:pPr>
        <w:spacing w:after="0" w:line="482" w:lineRule="auto"/>
        <w:sectPr>
          <w:pgSz w:w="12240" w:h="15840"/>
          <w:pgMar w:header="0" w:footer="1015" w:top="1360" w:bottom="1200" w:left="600" w:right="0"/>
        </w:sectPr>
      </w:pPr>
    </w:p>
    <w:p>
      <w:pPr>
        <w:pStyle w:val="Heading1"/>
        <w:spacing w:before="79"/>
        <w:ind w:left="3721"/>
      </w:pPr>
      <w:bookmarkStart w:name="_TOC_250059" w:id="4"/>
      <w:bookmarkEnd w:id="4"/>
      <w:r>
        <w:rPr/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40" w:right="1431"/>
        <w:jc w:val="both"/>
      </w:pPr>
      <w:r>
        <w:rPr/>
        <w:t>All praises are due to Allah, the Beneficent, and the Merciful for making this thesis a reality. I</w:t>
      </w:r>
      <w:r>
        <w:rPr>
          <w:spacing w:val="1"/>
        </w:rPr>
        <w:t> </w:t>
      </w:r>
      <w:r>
        <w:rPr/>
        <w:t>would like to express my deep gratitude to Dr. A. Ahmed and Dr. G. Ibrahim, for their patience,</w:t>
      </w:r>
      <w:r>
        <w:rPr>
          <w:spacing w:val="1"/>
        </w:rPr>
        <w:t> </w:t>
      </w:r>
      <w:r>
        <w:rPr/>
        <w:t>guidance, enthusiastic encouragement and useful critiques of this research work. Their timely</w:t>
      </w:r>
      <w:r>
        <w:rPr>
          <w:spacing w:val="1"/>
        </w:rPr>
        <w:t> </w:t>
      </w:r>
      <w:r>
        <w:rPr/>
        <w:t>advice, meticulous scrutiny and scholarly advice helped me to a very great extent to accomplish</w:t>
      </w:r>
      <w:r>
        <w:rPr>
          <w:spacing w:val="1"/>
        </w:rPr>
        <w:t> </w:t>
      </w:r>
      <w:r>
        <w:rPr/>
        <w:t>this task.</w:t>
      </w:r>
    </w:p>
    <w:p>
      <w:pPr>
        <w:pStyle w:val="BodyText"/>
        <w:spacing w:line="480" w:lineRule="auto" w:before="203"/>
        <w:ind w:left="840" w:right="1433" w:firstLine="62"/>
        <w:jc w:val="both"/>
      </w:pPr>
      <w:r>
        <w:rPr/>
        <w:t>I would also like to extend my deepest thanks to Dr. A. Ahmed from who I received immense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unending</w:t>
      </w:r>
      <w:r>
        <w:rPr>
          <w:spacing w:val="1"/>
        </w:rPr>
        <w:t> </w:t>
      </w:r>
      <w:r>
        <w:rPr/>
        <w:t>encouragement,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career,</w:t>
      </w:r>
      <w:r>
        <w:rPr>
          <w:spacing w:val="1"/>
        </w:rPr>
        <w:t> </w:t>
      </w:r>
      <w:r>
        <w:rPr/>
        <w:t>academics,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supervision, providing necessary information and financial assistance in keeping my progress on</w:t>
      </w:r>
      <w:r>
        <w:rPr>
          <w:spacing w:val="1"/>
        </w:rPr>
        <w:t> </w:t>
      </w:r>
      <w:r>
        <w:rPr/>
        <w:t>schedule. He also provided the most valuable information on conceptual, theoretical clarity,</w:t>
      </w:r>
      <w:r>
        <w:rPr>
          <w:spacing w:val="1"/>
        </w:rPr>
        <w:t> </w:t>
      </w:r>
      <w:r>
        <w:rPr/>
        <w:t>setting and logical arrangement of my research. His oral discussion on research methodology</w:t>
      </w:r>
      <w:r>
        <w:rPr>
          <w:spacing w:val="1"/>
        </w:rPr>
        <w:t> </w:t>
      </w:r>
      <w:r>
        <w:rPr/>
        <w:t>gave</w:t>
      </w:r>
      <w:r>
        <w:rPr>
          <w:spacing w:val="-2"/>
        </w:rPr>
        <w:t> </w:t>
      </w:r>
      <w:r>
        <w:rPr/>
        <w:t>me lot of insight in</w:t>
      </w:r>
      <w:r>
        <w:rPr>
          <w:spacing w:val="3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out research.</w:t>
      </w:r>
    </w:p>
    <w:p>
      <w:pPr>
        <w:pStyle w:val="BodyText"/>
        <w:spacing w:line="480" w:lineRule="auto" w:before="200"/>
        <w:ind w:left="840" w:right="1435"/>
        <w:jc w:val="both"/>
      </w:pPr>
      <w:r>
        <w:rPr/>
        <w:t>I would like to thank PG coordinator Dr. U.H Dan Malam, Prof. K.Y musa, Prof. M.S Abubakar,</w:t>
      </w:r>
      <w:r>
        <w:rPr>
          <w:spacing w:val="-57"/>
        </w:rPr>
        <w:t> </w:t>
      </w:r>
      <w:r>
        <w:rPr/>
        <w:t>Prof. Hajara Ibrahim, Dr. U. Katsayal, Dr. N. Hadiza, Dr. M. Zainab, Dr. Ambi, Pharm. I.</w:t>
      </w:r>
      <w:r>
        <w:rPr>
          <w:spacing w:val="1"/>
        </w:rPr>
        <w:t> </w:t>
      </w:r>
      <w:r>
        <w:rPr/>
        <w:t>Mansur, Pharm salisu, Pharm Umar, Pharm Abdur Rahman and Pharm Abdulmuamin for their</w:t>
      </w:r>
      <w:r>
        <w:rPr>
          <w:spacing w:val="1"/>
        </w:rPr>
        <w:t> </w:t>
      </w:r>
      <w:r>
        <w:rPr/>
        <w:t>efforts</w:t>
      </w:r>
      <w:r>
        <w:rPr>
          <w:spacing w:val="-1"/>
        </w:rPr>
        <w:t> </w:t>
      </w:r>
      <w:r>
        <w:rPr/>
        <w:t>and immense contributions and suggestions.</w:t>
      </w:r>
    </w:p>
    <w:p>
      <w:pPr>
        <w:pStyle w:val="BodyText"/>
        <w:spacing w:line="482" w:lineRule="auto" w:before="199"/>
        <w:ind w:left="840" w:right="1440"/>
        <w:jc w:val="both"/>
      </w:pPr>
      <w:r>
        <w:rPr/>
        <w:t>I</w:t>
      </w:r>
      <w:r>
        <w:rPr>
          <w:spacing w:val="25"/>
        </w:rPr>
        <w:t> </w:t>
      </w:r>
      <w:r>
        <w:rPr/>
        <w:t>would</w:t>
      </w:r>
      <w:r>
        <w:rPr>
          <w:spacing w:val="28"/>
        </w:rPr>
        <w:t> </w:t>
      </w:r>
      <w:r>
        <w:rPr/>
        <w:t>like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thank</w:t>
      </w:r>
      <w:r>
        <w:rPr>
          <w:spacing w:val="28"/>
        </w:rPr>
        <w:t> </w:t>
      </w:r>
      <w:r>
        <w:rPr/>
        <w:t>my</w:t>
      </w:r>
      <w:r>
        <w:rPr>
          <w:spacing w:val="27"/>
        </w:rPr>
        <w:t> </w:t>
      </w:r>
      <w:r>
        <w:rPr/>
        <w:t>parents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all</w:t>
      </w:r>
      <w:r>
        <w:rPr>
          <w:spacing w:val="29"/>
        </w:rPr>
        <w:t> </w:t>
      </w:r>
      <w:r>
        <w:rPr/>
        <w:t>my</w:t>
      </w:r>
      <w:r>
        <w:rPr>
          <w:spacing w:val="23"/>
        </w:rPr>
        <w:t> </w:t>
      </w:r>
      <w:r>
        <w:rPr/>
        <w:t>family</w:t>
      </w:r>
      <w:r>
        <w:rPr>
          <w:spacing w:val="22"/>
        </w:rPr>
        <w:t> </w:t>
      </w:r>
      <w:r>
        <w:rPr/>
        <w:t>members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bearing</w:t>
      </w:r>
      <w:r>
        <w:rPr>
          <w:spacing w:val="25"/>
        </w:rPr>
        <w:t> </w:t>
      </w:r>
      <w:r>
        <w:rPr/>
        <w:t>my</w:t>
      </w:r>
      <w:r>
        <w:rPr>
          <w:spacing w:val="26"/>
        </w:rPr>
        <w:t> </w:t>
      </w:r>
      <w:r>
        <w:rPr/>
        <w:t>absence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two</w:t>
      </w:r>
      <w:r>
        <w:rPr>
          <w:spacing w:val="-57"/>
        </w:rPr>
        <w:t> </w:t>
      </w:r>
      <w:r>
        <w:rPr/>
        <w:t>long years. I wholeheartedly thank them all for sending me abundant love, encouragement and</w:t>
      </w:r>
      <w:r>
        <w:rPr>
          <w:spacing w:val="1"/>
        </w:rPr>
        <w:t> </w:t>
      </w:r>
      <w:r>
        <w:rPr/>
        <w:t>support.</w:t>
      </w:r>
    </w:p>
    <w:p>
      <w:pPr>
        <w:pStyle w:val="BodyText"/>
        <w:spacing w:line="480" w:lineRule="auto" w:before="192"/>
        <w:ind w:left="840" w:right="1437"/>
        <w:jc w:val="both"/>
      </w:pPr>
      <w:r>
        <w:rPr/>
        <w:t>I will always remain indebted and loyal to mention with deepest gratitude, to my caring sister</w:t>
      </w:r>
      <w:r>
        <w:rPr>
          <w:spacing w:val="1"/>
        </w:rPr>
        <w:t> </w:t>
      </w:r>
      <w:r>
        <w:rPr/>
        <w:t>Shafiqah Abdullah Ahmed who showed great zeal toward the success of this research, I remain</w:t>
      </w:r>
      <w:r>
        <w:rPr>
          <w:spacing w:val="1"/>
        </w:rPr>
        <w:t> </w:t>
      </w:r>
      <w:r>
        <w:rPr/>
        <w:t>loyal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your</w:t>
      </w:r>
      <w:r>
        <w:rPr>
          <w:spacing w:val="12"/>
        </w:rPr>
        <w:t> </w:t>
      </w:r>
      <w:r>
        <w:rPr/>
        <w:t>unending</w:t>
      </w:r>
      <w:r>
        <w:rPr>
          <w:spacing w:val="13"/>
        </w:rPr>
        <w:t> </w:t>
      </w:r>
      <w:r>
        <w:rPr/>
        <w:t>encouragement,</w:t>
      </w:r>
      <w:r>
        <w:rPr>
          <w:spacing w:val="12"/>
        </w:rPr>
        <w:t> </w:t>
      </w:r>
      <w:r>
        <w:rPr/>
        <w:t>providing</w:t>
      </w:r>
      <w:r>
        <w:rPr>
          <w:spacing w:val="10"/>
        </w:rPr>
        <w:t> </w:t>
      </w:r>
      <w:r>
        <w:rPr/>
        <w:t>dual</w:t>
      </w:r>
      <w:r>
        <w:rPr>
          <w:spacing w:val="12"/>
        </w:rPr>
        <w:t> </w:t>
      </w:r>
      <w:r>
        <w:rPr/>
        <w:t>support,</w:t>
      </w:r>
      <w:r>
        <w:rPr>
          <w:spacing w:val="14"/>
        </w:rPr>
        <w:t> </w:t>
      </w:r>
      <w:r>
        <w:rPr/>
        <w:t>guidance,</w:t>
      </w:r>
      <w:r>
        <w:rPr>
          <w:spacing w:val="11"/>
        </w:rPr>
        <w:t> </w:t>
      </w:r>
      <w:r>
        <w:rPr/>
        <w:t>finding</w:t>
      </w:r>
      <w:r>
        <w:rPr>
          <w:spacing w:val="12"/>
        </w:rPr>
        <w:t> </w:t>
      </w:r>
      <w:r>
        <w:rPr/>
        <w:t>time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share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600" w:right="0"/>
        </w:sectPr>
      </w:pPr>
    </w:p>
    <w:p>
      <w:pPr>
        <w:pStyle w:val="BodyText"/>
        <w:spacing w:line="482" w:lineRule="auto" w:before="72"/>
        <w:ind w:left="840" w:right="1436"/>
        <w:jc w:val="both"/>
      </w:pPr>
      <w:r>
        <w:rPr/>
        <w:t>her ideas proved very useful in completing my study in time and I would like to convey my</w:t>
      </w:r>
      <w:r>
        <w:rPr>
          <w:spacing w:val="1"/>
        </w:rPr>
        <w:t> </w:t>
      </w:r>
      <w:r>
        <w:rPr/>
        <w:t>earnest</w:t>
      </w:r>
      <w:r>
        <w:rPr>
          <w:spacing w:val="-1"/>
        </w:rPr>
        <w:t> </w:t>
      </w:r>
      <w:r>
        <w:rPr/>
        <w:t>thanks to her.</w:t>
      </w:r>
    </w:p>
    <w:p>
      <w:pPr>
        <w:pStyle w:val="BodyText"/>
        <w:spacing w:line="480" w:lineRule="auto" w:before="194"/>
        <w:ind w:left="840" w:right="1434"/>
        <w:jc w:val="both"/>
      </w:pPr>
      <w:r>
        <w:rPr/>
        <w:t>I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</w:t>
      </w:r>
      <w:r>
        <w:rPr>
          <w:spacing w:val="1"/>
        </w:rPr>
        <w:t> </w:t>
      </w:r>
      <w:r>
        <w:rPr/>
        <w:t>technicians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Pharmacognosy, Pharmacology and Geology Mal. Kabir Ibrahim, Mal. Kamilu, mal. Mustapha,</w:t>
      </w:r>
      <w:r>
        <w:rPr>
          <w:spacing w:val="1"/>
        </w:rPr>
        <w:t> </w:t>
      </w:r>
      <w:r>
        <w:rPr/>
        <w:t>Mal</w:t>
      </w:r>
      <w:r>
        <w:rPr>
          <w:spacing w:val="-1"/>
        </w:rPr>
        <w:t> </w:t>
      </w:r>
      <w:r>
        <w:rPr/>
        <w:t>Salihu 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help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offering</w:t>
      </w:r>
      <w:r>
        <w:rPr>
          <w:spacing w:val="-3"/>
        </w:rPr>
        <w:t> </w:t>
      </w:r>
      <w:r>
        <w:rPr/>
        <w:t>me the</w:t>
      </w:r>
      <w:r>
        <w:rPr>
          <w:spacing w:val="1"/>
        </w:rPr>
        <w:t> </w:t>
      </w:r>
      <w:r>
        <w:rPr/>
        <w:t>resources</w:t>
      </w:r>
      <w:r>
        <w:rPr>
          <w:spacing w:val="2"/>
        </w:rPr>
        <w:t> </w:t>
      </w:r>
      <w:r>
        <w:rPr/>
        <w:t>to do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line="482" w:lineRule="auto" w:before="202"/>
        <w:ind w:left="840" w:right="1439"/>
        <w:jc w:val="both"/>
      </w:pPr>
      <w:r>
        <w:rPr/>
        <w:t>My thanks to my caring, loving, and supportive wife, Zarruk S, my deepest gratitude. Your</w:t>
      </w:r>
      <w:r>
        <w:rPr>
          <w:spacing w:val="1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when the</w:t>
      </w:r>
      <w:r>
        <w:rPr>
          <w:spacing w:val="1"/>
        </w:rPr>
        <w:t> </w:t>
      </w:r>
      <w:r>
        <w:rPr/>
        <w:t>times got rough was</w:t>
      </w:r>
      <w:r>
        <w:rPr>
          <w:spacing w:val="2"/>
        </w:rPr>
        <w:t> </w:t>
      </w:r>
      <w:r>
        <w:rPr/>
        <w:t>well</w:t>
      </w:r>
      <w:r>
        <w:rPr>
          <w:spacing w:val="1"/>
        </w:rPr>
        <w:t> </w:t>
      </w:r>
      <w:r>
        <w:rPr/>
        <w:t>appreciated and duly</w:t>
      </w:r>
      <w:r>
        <w:rPr>
          <w:spacing w:val="-5"/>
        </w:rPr>
        <w:t> </w:t>
      </w:r>
      <w:r>
        <w:rPr/>
        <w:t>noted.</w:t>
      </w:r>
    </w:p>
    <w:p>
      <w:pPr>
        <w:pStyle w:val="BodyText"/>
        <w:spacing w:line="480" w:lineRule="auto" w:before="194"/>
        <w:ind w:left="840" w:right="1436"/>
        <w:jc w:val="both"/>
      </w:pPr>
      <w:r>
        <w:rPr/>
        <w:t>I would like to express my very great appreciation to Dr. Aminu Yusuf Zakari for his unfailing</w:t>
      </w:r>
      <w:r>
        <w:rPr>
          <w:spacing w:val="1"/>
        </w:rPr>
        <w:t> </w:t>
      </w:r>
      <w:r>
        <w:rPr/>
        <w:t>valuable 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constructive suggestions</w:t>
      </w:r>
      <w:r>
        <w:rPr>
          <w:spacing w:val="1"/>
        </w:rPr>
        <w:t> </w:t>
      </w:r>
      <w:r>
        <w:rPr/>
        <w:t>during the 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research work. His willingness to give his time, financial aid so generously has been very much</w:t>
      </w:r>
      <w:r>
        <w:rPr>
          <w:spacing w:val="1"/>
        </w:rPr>
        <w:t> </w:t>
      </w:r>
      <w:r>
        <w:rPr/>
        <w:t>appreciated</w:t>
      </w:r>
      <w:r>
        <w:rPr>
          <w:spacing w:val="-1"/>
        </w:rPr>
        <w:t> </w:t>
      </w:r>
      <w:r>
        <w:rPr/>
        <w:t>and duly</w:t>
      </w:r>
      <w:r>
        <w:rPr>
          <w:spacing w:val="-5"/>
        </w:rPr>
        <w:t> </w:t>
      </w:r>
      <w:r>
        <w:rPr/>
        <w:t>noted.</w:t>
      </w:r>
    </w:p>
    <w:p>
      <w:pPr>
        <w:pStyle w:val="BodyText"/>
        <w:spacing w:line="480" w:lineRule="auto" w:before="200"/>
        <w:ind w:left="840" w:right="1435"/>
        <w:jc w:val="both"/>
      </w:pPr>
      <w:r>
        <w:rPr/>
        <w:t>My gratitude goes to my colleagues in Department, Pharm. Sani Shehu, Nuhu Aliyu, Pharm.</w:t>
      </w:r>
      <w:r>
        <w:rPr>
          <w:spacing w:val="1"/>
        </w:rPr>
        <w:t> </w:t>
      </w:r>
      <w:r>
        <w:rPr/>
        <w:t>Musa Dibal, Pharm.Troy, Pharm. uncle Sanusi, Aunty Khadijat Isa Imam, pharm. Pharm Aunty</w:t>
      </w:r>
      <w:r>
        <w:rPr>
          <w:spacing w:val="1"/>
        </w:rPr>
        <w:t> </w:t>
      </w:r>
      <w:r>
        <w:rPr/>
        <w:t>Nafisa Nana, Aunty Aisha I. Barau ( Maman Nasar), Aunty S.A Mariya, Aunty Nafisat Salihu</w:t>
      </w:r>
      <w:r>
        <w:rPr>
          <w:spacing w:val="1"/>
        </w:rPr>
        <w:t> </w:t>
      </w:r>
      <w:r>
        <w:rPr/>
        <w:t>(Maman Ameer), Pharm. Aunty Hassatu Isa (Maman Biyu), Pharm. Aunty Tabitha Musa Lubo</w:t>
      </w:r>
      <w:r>
        <w:rPr>
          <w:spacing w:val="1"/>
        </w:rPr>
        <w:t> </w:t>
      </w:r>
      <w:r>
        <w:rPr/>
        <w:t>and Aunty</w:t>
      </w:r>
      <w:r>
        <w:rPr>
          <w:spacing w:val="-5"/>
        </w:rPr>
        <w:t> </w:t>
      </w:r>
      <w:r>
        <w:rPr/>
        <w:t>Pharm Enneh,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600" w:right="0"/>
        </w:sectPr>
      </w:pPr>
    </w:p>
    <w:p>
      <w:pPr>
        <w:pStyle w:val="Heading1"/>
        <w:spacing w:before="79"/>
        <w:ind w:left="68" w:right="1516"/>
        <w:jc w:val="center"/>
      </w:pPr>
      <w:bookmarkStart w:name="_TOC_250058" w:id="5"/>
      <w:bookmarkEnd w:id="5"/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40" w:right="1431"/>
        <w:jc w:val="both"/>
      </w:pPr>
      <w:r>
        <w:rPr/>
        <w:t>‘</w:t>
      </w:r>
      <w:r>
        <w:rPr>
          <w:i/>
        </w:rPr>
        <w:t>Kanwa</w:t>
      </w:r>
      <w:r>
        <w:rPr/>
        <w:t>' is the local trade name for varieties of evaporites that are formed from evaporation and</w:t>
      </w:r>
      <w:r>
        <w:rPr>
          <w:spacing w:val="1"/>
        </w:rPr>
        <w:t> </w:t>
      </w:r>
      <w:r>
        <w:rPr/>
        <w:t>precipitation of minerals containing body of water. They are locally used extensively by the</w:t>
      </w:r>
      <w:r>
        <w:rPr>
          <w:spacing w:val="1"/>
        </w:rPr>
        <w:t> </w:t>
      </w:r>
      <w:r>
        <w:rPr/>
        <w:t>traditional healers, nomads and house wives of Northern Nigeria to treat diseases, as supplement</w:t>
      </w:r>
      <w:r>
        <w:rPr>
          <w:spacing w:val="1"/>
        </w:rPr>
        <w:t> </w:t>
      </w:r>
      <w:r>
        <w:rPr/>
        <w:t>to animal feeds and as additive to some foods and herbs concoctions. This research was aimed to</w:t>
      </w:r>
      <w:r>
        <w:rPr>
          <w:spacing w:val="1"/>
        </w:rPr>
        <w:t> </w:t>
      </w:r>
      <w:r>
        <w:rPr/>
        <w:t>document medicinal information through field survey in five selected local government area of</w:t>
      </w:r>
      <w:r>
        <w:rPr>
          <w:spacing w:val="1"/>
        </w:rPr>
        <w:t> </w:t>
      </w:r>
      <w:r>
        <w:rPr/>
        <w:t>Kaduna state and validate the claims through some biological studies. A survey was carried out</w:t>
      </w:r>
      <w:r>
        <w:rPr>
          <w:spacing w:val="1"/>
        </w:rPr>
        <w:t> </w:t>
      </w:r>
      <w:r>
        <w:rPr/>
        <w:t>on five most commonly used evaporites namely </w:t>
      </w:r>
      <w:r>
        <w:rPr>
          <w:i/>
        </w:rPr>
        <w:t>farar kanwa, jar kanwa, ungurnu, manda </w:t>
      </w:r>
      <w:r>
        <w:rPr/>
        <w:t>and</w:t>
      </w:r>
      <w:r>
        <w:rPr>
          <w:spacing w:val="1"/>
        </w:rPr>
        <w:t> </w:t>
      </w:r>
      <w:r>
        <w:rPr>
          <w:i/>
        </w:rPr>
        <w:t>duste danlibya </w:t>
      </w:r>
      <w:r>
        <w:rPr/>
        <w:t>with the view to establish characteristic features which may be useful for their</w:t>
      </w:r>
      <w:r>
        <w:rPr>
          <w:spacing w:val="1"/>
        </w:rPr>
        <w:t> </w:t>
      </w:r>
      <w:r>
        <w:rPr/>
        <w:t>correct identification and to validate their medicinal uses. The ethnomedical survey had shown</w:t>
      </w:r>
      <w:r>
        <w:rPr>
          <w:spacing w:val="1"/>
        </w:rPr>
        <w:t> </w:t>
      </w:r>
      <w:r>
        <w:rPr/>
        <w:t>that all the samples were well known by the respondents and were largely used for medicinal</w:t>
      </w:r>
      <w:r>
        <w:rPr>
          <w:spacing w:val="1"/>
        </w:rPr>
        <w:t> </w:t>
      </w:r>
      <w:r>
        <w:rPr/>
        <w:t>purpose as indicated by high informant consensus factor, use values and fidelity levels. The</w:t>
      </w:r>
      <w:r>
        <w:rPr>
          <w:spacing w:val="1"/>
        </w:rPr>
        <w:t> </w:t>
      </w:r>
      <w:r>
        <w:rPr>
          <w:position w:val="2"/>
        </w:rPr>
        <w:t>elemental analysis revealed the presence of Ca, Mg, K, Na, Fe, Zn, Pb, Cl, PO</w:t>
      </w:r>
      <w:r>
        <w:rPr>
          <w:sz w:val="16"/>
        </w:rPr>
        <w:t>4, </w:t>
      </w:r>
      <w:r>
        <w:rPr>
          <w:position w:val="2"/>
        </w:rPr>
        <w:t>SO</w:t>
      </w:r>
      <w:r>
        <w:rPr>
          <w:sz w:val="16"/>
        </w:rPr>
        <w:t>4, </w:t>
      </w:r>
      <w:r>
        <w:rPr>
          <w:position w:val="2"/>
        </w:rPr>
        <w:t>HCO</w:t>
      </w:r>
      <w:r>
        <w:rPr>
          <w:sz w:val="16"/>
        </w:rPr>
        <w:t>3,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NO</w:t>
      </w:r>
      <w:r>
        <w:rPr>
          <w:sz w:val="16"/>
        </w:rPr>
        <w:t>3 </w:t>
      </w:r>
      <w:r>
        <w:rPr>
          <w:position w:val="2"/>
        </w:rPr>
        <w:t>at various concentrations in ppm. Na content was greater in </w:t>
      </w:r>
      <w:r>
        <w:rPr>
          <w:i/>
          <w:position w:val="2"/>
        </w:rPr>
        <w:t>farar kanwa, jar kanwa,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i/>
        </w:rPr>
        <w:t>ungurnu</w:t>
      </w:r>
      <w:r>
        <w:rPr>
          <w:i/>
          <w:spacing w:val="1"/>
        </w:rPr>
        <w:t> </w:t>
      </w:r>
      <w:r>
        <w:rPr/>
        <w:t>and all pH values were found to be between 8.7 to 10.6. Therefore, evaporites are</w:t>
      </w:r>
      <w:r>
        <w:rPr>
          <w:spacing w:val="1"/>
        </w:rPr>
        <w:t> </w:t>
      </w:r>
      <w:r>
        <w:rPr>
          <w:position w:val="2"/>
        </w:rPr>
        <w:t>classified as natron and </w:t>
      </w:r>
      <w:r>
        <w:rPr>
          <w:i/>
          <w:position w:val="2"/>
        </w:rPr>
        <w:t>dutse danlibya </w:t>
      </w:r>
      <w:r>
        <w:rPr>
          <w:position w:val="2"/>
        </w:rPr>
        <w:t>and </w:t>
      </w:r>
      <w:r>
        <w:rPr>
          <w:i/>
          <w:position w:val="2"/>
        </w:rPr>
        <w:t>manda </w:t>
      </w:r>
      <w:r>
        <w:rPr>
          <w:position w:val="2"/>
        </w:rPr>
        <w:t>as polyhalite. The acute oral toxicity (LD</w:t>
      </w:r>
      <w:r>
        <w:rPr>
          <w:sz w:val="16"/>
        </w:rPr>
        <w:t>50 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/>
        <w:t>had shown neither mortality nor sign of toxicity at 2000 mg/kg. Biochemical parameters namely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transferase</w:t>
      </w:r>
      <w:r>
        <w:rPr>
          <w:spacing w:val="1"/>
        </w:rPr>
        <w:t> </w:t>
      </w:r>
      <w:r>
        <w:rPr/>
        <w:t>(AST),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transferase</w:t>
      </w:r>
      <w:r>
        <w:rPr>
          <w:spacing w:val="1"/>
        </w:rPr>
        <w:t> </w:t>
      </w:r>
      <w:r>
        <w:rPr/>
        <w:t>(ALT),</w:t>
      </w:r>
      <w:r>
        <w:rPr>
          <w:spacing w:val="1"/>
        </w:rPr>
        <w:t> </w:t>
      </w:r>
      <w:r>
        <w:rPr/>
        <w:t>alkaline</w:t>
      </w:r>
      <w:r>
        <w:rPr>
          <w:spacing w:val="60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(ALP), total bilirubin, conjugate bilirubin and total proteins were all found to have no significant</w:t>
      </w:r>
      <w:r>
        <w:rPr>
          <w:spacing w:val="1"/>
        </w:rPr>
        <w:t> </w:t>
      </w:r>
      <w:r>
        <w:rPr/>
        <w:t>differences (p &gt; 0.05) from the control group. </w:t>
      </w:r>
      <w:r>
        <w:rPr>
          <w:i/>
        </w:rPr>
        <w:t>Jar kanwa </w:t>
      </w:r>
      <w:r>
        <w:rPr/>
        <w:t>and </w:t>
      </w:r>
      <w:r>
        <w:rPr>
          <w:i/>
        </w:rPr>
        <w:t>dutse danlibya </w:t>
      </w:r>
      <w:r>
        <w:rPr/>
        <w:t>were found to be</w:t>
      </w:r>
      <w:r>
        <w:rPr>
          <w:spacing w:val="1"/>
        </w:rPr>
        <w:t> </w:t>
      </w:r>
      <w:r>
        <w:rPr/>
        <w:t>very soluble in water and non-hygroscopic, u</w:t>
      </w:r>
      <w:r>
        <w:rPr>
          <w:i/>
        </w:rPr>
        <w:t>ngurnu </w:t>
      </w:r>
      <w:r>
        <w:rPr/>
        <w:t>was found to be very soluble in water,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hygroscopic.</w:t>
      </w:r>
      <w:r>
        <w:rPr>
          <w:spacing w:val="1"/>
        </w:rPr>
        <w:t> </w:t>
      </w:r>
      <w:r>
        <w:rPr>
          <w:i/>
        </w:rPr>
        <w:t>Farar</w:t>
      </w:r>
      <w:r>
        <w:rPr>
          <w:i/>
          <w:spacing w:val="1"/>
        </w:rPr>
        <w:t>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manda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hygroscopic.</w:t>
      </w:r>
      <w:r>
        <w:rPr>
          <w:spacing w:val="9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(p</w:t>
      </w:r>
      <w:r>
        <w:rPr>
          <w:spacing w:val="10"/>
        </w:rPr>
        <w:t> </w:t>
      </w:r>
      <w:r>
        <w:rPr/>
        <w:t>&lt;</w:t>
      </w:r>
      <w:r>
        <w:rPr>
          <w:spacing w:val="8"/>
        </w:rPr>
        <w:t> </w:t>
      </w:r>
      <w:r>
        <w:rPr/>
        <w:t>0.05)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dose</w:t>
      </w:r>
      <w:r>
        <w:rPr>
          <w:spacing w:val="9"/>
        </w:rPr>
        <w:t> </w:t>
      </w:r>
      <w:r>
        <w:rPr/>
        <w:t>dependent</w:t>
      </w:r>
      <w:r>
        <w:rPr>
          <w:spacing w:val="11"/>
        </w:rPr>
        <w:t> </w:t>
      </w:r>
      <w:r>
        <w:rPr/>
        <w:t>analgesic</w:t>
      </w:r>
      <w:r>
        <w:rPr>
          <w:spacing w:val="10"/>
        </w:rPr>
        <w:t> </w:t>
      </w:r>
      <w:r>
        <w:rPr/>
        <w:t>activities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observed</w:t>
      </w:r>
      <w:r>
        <w:rPr>
          <w:spacing w:val="10"/>
        </w:rPr>
        <w:t> </w:t>
      </w:r>
      <w:r>
        <w:rPr/>
        <w:t>when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600" w:right="0"/>
        </w:sectPr>
      </w:pPr>
    </w:p>
    <w:p>
      <w:pPr>
        <w:spacing w:line="480" w:lineRule="auto" w:before="72"/>
        <w:ind w:left="840" w:right="1433" w:firstLine="0"/>
        <w:jc w:val="both"/>
        <w:rPr>
          <w:sz w:val="24"/>
        </w:rPr>
      </w:pPr>
      <w:r>
        <w:rPr>
          <w:sz w:val="24"/>
        </w:rPr>
        <w:t>compared with control group. </w:t>
      </w:r>
      <w:r>
        <w:rPr>
          <w:i/>
          <w:sz w:val="24"/>
        </w:rPr>
        <w:t>Jar kanwa </w:t>
      </w:r>
      <w:r>
        <w:rPr>
          <w:sz w:val="24"/>
        </w:rPr>
        <w:t>showed the highest percentage (83.66%) protection of</w:t>
      </w:r>
      <w:r>
        <w:rPr>
          <w:spacing w:val="1"/>
          <w:sz w:val="24"/>
        </w:rPr>
        <w:t> </w:t>
      </w:r>
      <w:r>
        <w:rPr>
          <w:sz w:val="24"/>
        </w:rPr>
        <w:t>animals from abdominal writhes, followed by </w:t>
      </w:r>
      <w:r>
        <w:rPr>
          <w:i/>
          <w:sz w:val="24"/>
        </w:rPr>
        <w:t>farar kanwa </w:t>
      </w:r>
      <w:r>
        <w:rPr>
          <w:sz w:val="24"/>
        </w:rPr>
        <w:t>(76.73 %), </w:t>
      </w:r>
      <w:r>
        <w:rPr>
          <w:i/>
          <w:sz w:val="24"/>
        </w:rPr>
        <w:t>Dutse danlibya </w:t>
      </w:r>
      <w:r>
        <w:rPr>
          <w:sz w:val="24"/>
        </w:rPr>
        <w:t>(75.74 %),</w:t>
      </w:r>
      <w:r>
        <w:rPr>
          <w:spacing w:val="1"/>
          <w:sz w:val="24"/>
        </w:rPr>
        <w:t> </w:t>
      </w:r>
      <w:r>
        <w:rPr>
          <w:sz w:val="24"/>
        </w:rPr>
        <w:t>u</w:t>
      </w:r>
      <w:r>
        <w:rPr>
          <w:i/>
          <w:sz w:val="24"/>
        </w:rPr>
        <w:t>ngurnu </w:t>
      </w:r>
      <w:r>
        <w:rPr>
          <w:sz w:val="24"/>
        </w:rPr>
        <w:t>(72.77 %) while </w:t>
      </w:r>
      <w:r>
        <w:rPr>
          <w:i/>
          <w:sz w:val="24"/>
        </w:rPr>
        <w:t>manda </w:t>
      </w:r>
      <w:r>
        <w:rPr>
          <w:sz w:val="24"/>
        </w:rPr>
        <w:t>(56.93 %) had the least activities. </w:t>
      </w:r>
      <w:r>
        <w:rPr>
          <w:i/>
          <w:sz w:val="24"/>
        </w:rPr>
        <w:t>Farar kanwa, jar kanwa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ungurnu </w:t>
      </w:r>
      <w:r>
        <w:rPr>
          <w:sz w:val="24"/>
        </w:rPr>
        <w:t>inhibited the growth of </w:t>
      </w:r>
      <w:r>
        <w:rPr>
          <w:i/>
          <w:sz w:val="24"/>
        </w:rPr>
        <w:t>Staphylococcus aureus, Escherichia coli, Bacillus subtilus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Salmonella typhi</w:t>
      </w:r>
      <w:r>
        <w:rPr>
          <w:sz w:val="24"/>
        </w:rPr>
        <w:t>. The result of the antimicrobial activity indicated by zone of inhibition of</w:t>
      </w:r>
      <w:r>
        <w:rPr>
          <w:spacing w:val="1"/>
          <w:sz w:val="24"/>
        </w:rPr>
        <w:t> </w:t>
      </w:r>
      <w:r>
        <w:rPr>
          <w:sz w:val="24"/>
        </w:rPr>
        <w:t>growth ranged from 10 mm to 23 mm. </w:t>
      </w:r>
      <w:r>
        <w:rPr>
          <w:i/>
          <w:sz w:val="24"/>
        </w:rPr>
        <w:t>Farar kanwa </w:t>
      </w:r>
      <w:r>
        <w:rPr>
          <w:sz w:val="24"/>
        </w:rPr>
        <w:t>was more potent against </w:t>
      </w:r>
      <w:r>
        <w:rPr>
          <w:i/>
          <w:sz w:val="24"/>
        </w:rPr>
        <w:t>Bacillus subtilus</w:t>
      </w:r>
      <w:r>
        <w:rPr>
          <w:i/>
          <w:spacing w:val="1"/>
          <w:sz w:val="24"/>
        </w:rPr>
        <w:t> </w:t>
      </w:r>
      <w:r>
        <w:rPr>
          <w:sz w:val="24"/>
        </w:rPr>
        <w:t>(Zone of inhibition = 18 mm)</w:t>
      </w:r>
      <w:r>
        <w:rPr>
          <w:i/>
          <w:sz w:val="24"/>
        </w:rPr>
        <w:t>, jar kanwa </w:t>
      </w:r>
      <w:r>
        <w:rPr>
          <w:sz w:val="24"/>
        </w:rPr>
        <w:t>was more potent against </w:t>
      </w:r>
      <w:r>
        <w:rPr>
          <w:i/>
          <w:sz w:val="24"/>
        </w:rPr>
        <w:t>Staphylococcus aureus </w:t>
      </w:r>
      <w:r>
        <w:rPr>
          <w:sz w:val="24"/>
        </w:rPr>
        <w:t>(23</w:t>
      </w:r>
      <w:r>
        <w:rPr>
          <w:spacing w:val="1"/>
          <w:sz w:val="24"/>
        </w:rPr>
        <w:t> </w:t>
      </w:r>
      <w:r>
        <w:rPr>
          <w:sz w:val="24"/>
        </w:rPr>
        <w:t>mm) and u</w:t>
      </w:r>
      <w:r>
        <w:rPr>
          <w:i/>
          <w:sz w:val="24"/>
        </w:rPr>
        <w:t>ngurnu </w:t>
      </w:r>
      <w:r>
        <w:rPr>
          <w:sz w:val="24"/>
        </w:rPr>
        <w:t>was more potent against </w:t>
      </w:r>
      <w:r>
        <w:rPr>
          <w:i/>
          <w:sz w:val="24"/>
        </w:rPr>
        <w:t>Staphylococcus aureus </w:t>
      </w:r>
      <w:r>
        <w:rPr>
          <w:sz w:val="24"/>
        </w:rPr>
        <w:t>(Zone of inhibition = 22 mm).</w:t>
      </w:r>
      <w:r>
        <w:rPr>
          <w:spacing w:val="-57"/>
          <w:sz w:val="24"/>
        </w:rPr>
        <w:t> </w:t>
      </w:r>
      <w:r>
        <w:rPr>
          <w:sz w:val="24"/>
        </w:rPr>
        <w:t>The </w:t>
      </w:r>
      <w:r>
        <w:rPr>
          <w:i/>
          <w:sz w:val="24"/>
        </w:rPr>
        <w:t>farar kanwa </w:t>
      </w:r>
      <w:r>
        <w:rPr>
          <w:sz w:val="24"/>
        </w:rPr>
        <w:t>showed the lowest minimum inhibitory concentration (MIC) value of 25 mg/ml</w:t>
      </w:r>
      <w:r>
        <w:rPr>
          <w:spacing w:val="-57"/>
          <w:sz w:val="24"/>
        </w:rPr>
        <w:t> </w:t>
      </w:r>
      <w:r>
        <w:rPr>
          <w:sz w:val="24"/>
        </w:rPr>
        <w:t>on </w:t>
      </w:r>
      <w:r>
        <w:rPr>
          <w:i/>
          <w:sz w:val="24"/>
        </w:rPr>
        <w:t>Staphylococcus aureus, Escherichia coli, Bacillus subtilus </w:t>
      </w:r>
      <w:r>
        <w:rPr>
          <w:sz w:val="24"/>
        </w:rPr>
        <w:t>and 50 mg/ml on </w:t>
      </w:r>
      <w:r>
        <w:rPr>
          <w:i/>
          <w:sz w:val="24"/>
        </w:rPr>
        <w:t>Salmonella typhi</w:t>
      </w:r>
      <w:r>
        <w:rPr>
          <w:i/>
          <w:spacing w:val="1"/>
          <w:sz w:val="24"/>
        </w:rPr>
        <w:t> </w:t>
      </w:r>
      <w:r>
        <w:rPr>
          <w:sz w:val="24"/>
        </w:rPr>
        <w:t>and minimum bactericidal concentration (MBC) value 50 mg/ml and 100 mg/ml. </w:t>
      </w:r>
      <w:r>
        <w:rPr>
          <w:i/>
          <w:sz w:val="24"/>
        </w:rPr>
        <w:t>jar kanwa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</w:t>
      </w:r>
      <w:r>
        <w:rPr>
          <w:i/>
          <w:sz w:val="24"/>
        </w:rPr>
        <w:t>ngurnu</w:t>
      </w:r>
      <w:r>
        <w:rPr>
          <w:i/>
          <w:spacing w:val="1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lowest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inhibitory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(MIC)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50</w:t>
      </w:r>
      <w:r>
        <w:rPr>
          <w:spacing w:val="1"/>
          <w:sz w:val="24"/>
        </w:rPr>
        <w:t> </w:t>
      </w:r>
      <w:r>
        <w:rPr>
          <w:sz w:val="24"/>
        </w:rPr>
        <w:t>mg/ml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aureus,</w:t>
      </w:r>
      <w:r>
        <w:rPr>
          <w:i/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typhi</w:t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25</w:t>
      </w:r>
      <w:r>
        <w:rPr>
          <w:spacing w:val="23"/>
          <w:sz w:val="24"/>
        </w:rPr>
        <w:t> </w:t>
      </w:r>
      <w:r>
        <w:rPr>
          <w:sz w:val="24"/>
        </w:rPr>
        <w:t>mg/ml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4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typhi</w:t>
      </w:r>
      <w:r>
        <w:rPr>
          <w:sz w:val="24"/>
        </w:rPr>
        <w:t>.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12.5</w:t>
      </w:r>
      <w:r>
        <w:rPr>
          <w:spacing w:val="23"/>
          <w:sz w:val="24"/>
        </w:rPr>
        <w:t> </w:t>
      </w:r>
      <w:r>
        <w:rPr>
          <w:sz w:val="24"/>
        </w:rPr>
        <w:t>mg/ml</w:t>
      </w:r>
      <w:r>
        <w:rPr>
          <w:spacing w:val="-58"/>
          <w:sz w:val="24"/>
        </w:rPr>
        <w:t> </w:t>
      </w:r>
      <w:r>
        <w:rPr>
          <w:sz w:val="24"/>
        </w:rPr>
        <w:t>on </w:t>
      </w:r>
      <w:r>
        <w:rPr>
          <w:i/>
          <w:sz w:val="24"/>
        </w:rPr>
        <w:t>Bacillus subtilus.jar kanwa and ungurnu </w:t>
      </w:r>
      <w:r>
        <w:rPr>
          <w:sz w:val="24"/>
        </w:rPr>
        <w:t>showed minimum bactericidal concentration (MBC)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mg/ml.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conclusion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characters; analgesic and antimicrobial properties of the five evaporites evaluated which justified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uses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Hausa and Fulani</w:t>
      </w:r>
      <w:r>
        <w:rPr>
          <w:spacing w:val="-1"/>
          <w:sz w:val="24"/>
        </w:rPr>
        <w:t> </w:t>
      </w: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medicine</w:t>
      </w:r>
      <w:r>
        <w:rPr>
          <w:spacing w:val="-1"/>
          <w:sz w:val="24"/>
        </w:rPr>
        <w:t> </w:t>
      </w:r>
      <w:r>
        <w:rPr>
          <w:sz w:val="24"/>
        </w:rPr>
        <w:t>as pain</w:t>
      </w:r>
      <w:r>
        <w:rPr>
          <w:spacing w:val="-1"/>
          <w:sz w:val="24"/>
        </w:rPr>
        <w:t> </w:t>
      </w:r>
      <w:r>
        <w:rPr>
          <w:sz w:val="24"/>
        </w:rPr>
        <w:t>killer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-1"/>
          <w:sz w:val="24"/>
        </w:rPr>
        <w:t> </w:t>
      </w:r>
      <w:r>
        <w:rPr>
          <w:sz w:val="24"/>
        </w:rPr>
        <w:t>agents.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600" w:right="0"/>
        </w:sectPr>
      </w:pPr>
    </w:p>
    <w:p>
      <w:pPr>
        <w:pStyle w:val="Heading1"/>
        <w:spacing w:before="79"/>
        <w:ind w:left="828" w:right="1389"/>
        <w:jc w:val="center"/>
      </w:pPr>
      <w:bookmarkStart w:name="_TOC_250057" w:id="6"/>
      <w:r>
        <w:rPr/>
        <w:t>TABLE</w:t>
      </w:r>
      <w:r>
        <w:rPr>
          <w:spacing w:val="-1"/>
        </w:rPr>
        <w:t> </w:t>
      </w:r>
      <w:bookmarkEnd w:id="6"/>
      <w:r>
        <w:rPr/>
        <w:t>CONTENTS</w:t>
      </w:r>
    </w:p>
    <w:p>
      <w:pPr>
        <w:spacing w:after="0"/>
        <w:jc w:val="center"/>
        <w:sectPr>
          <w:pgSz w:w="12240" w:h="15840"/>
          <w:pgMar w:header="0" w:footer="1015" w:top="1360" w:bottom="1649" w:left="60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162" w:val="right" w:leader="dot"/>
            </w:tabs>
            <w:spacing w:before="195"/>
            <w:ind w:left="840" w:firstLine="0"/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10201" w:val="right" w:leader="dot"/>
            </w:tabs>
            <w:spacing w:before="201"/>
            <w:ind w:left="840" w:firstLine="0"/>
          </w:pPr>
          <w:hyperlink w:history="true" w:anchor="_TOC_250062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10161" w:val="right" w:leader="dot"/>
            </w:tabs>
            <w:spacing w:before="200"/>
            <w:ind w:left="840" w:firstLine="0"/>
          </w:pPr>
          <w:hyperlink w:history="true" w:anchor="_TOC_250061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10175" w:val="right" w:leader="dot"/>
            </w:tabs>
            <w:ind w:left="840" w:firstLine="0"/>
          </w:pPr>
          <w:hyperlink w:history="true" w:anchor="_TOC_250060">
            <w:r>
              <w:rPr/>
              <w:t>Dedication…</w:t>
              <w:tab/>
              <w:t>v</w:t>
            </w:r>
          </w:hyperlink>
        </w:p>
        <w:p>
          <w:pPr>
            <w:pStyle w:val="TOC2"/>
            <w:tabs>
              <w:tab w:pos="10194" w:val="right" w:leader="dot"/>
            </w:tabs>
            <w:spacing w:before="201"/>
            <w:ind w:left="840" w:firstLine="0"/>
          </w:pPr>
          <w:hyperlink w:history="true" w:anchor="_TOC_250059">
            <w:r>
              <w:rPr/>
              <w:t>Acknowledgements…</w:t>
              <w:tab/>
              <w:t>vi</w:t>
            </w:r>
          </w:hyperlink>
        </w:p>
        <w:p>
          <w:pPr>
            <w:pStyle w:val="TOC2"/>
            <w:tabs>
              <w:tab w:pos="10197" w:val="right" w:leader="dot"/>
            </w:tabs>
            <w:spacing w:before="200"/>
            <w:ind w:left="840" w:firstLine="0"/>
          </w:pPr>
          <w:hyperlink w:history="true" w:anchor="_TOC_250058">
            <w:r>
              <w:rPr/>
              <w:t>Abstract</w:t>
              <w:tab/>
              <w:t>viii</w:t>
            </w:r>
          </w:hyperlink>
        </w:p>
        <w:p>
          <w:pPr>
            <w:pStyle w:val="TOC2"/>
            <w:tabs>
              <w:tab w:pos="10161" w:val="right" w:leader="dot"/>
            </w:tabs>
            <w:ind w:left="840" w:firstLine="0"/>
          </w:pPr>
          <w:hyperlink w:history="true" w:anchor="_TOC_250057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Contents…</w:t>
              <w:tab/>
              <w:t>x</w:t>
            </w:r>
          </w:hyperlink>
        </w:p>
        <w:p>
          <w:pPr>
            <w:pStyle w:val="TOC2"/>
            <w:tabs>
              <w:tab w:pos="10158" w:val="right" w:leader="dot"/>
            </w:tabs>
            <w:spacing w:before="202"/>
            <w:ind w:left="840" w:firstLine="0"/>
          </w:pPr>
          <w:hyperlink w:history="true" w:anchor="_TOC_250056">
            <w:r>
              <w:rPr/>
              <w:t>List of Tables</w:t>
              <w:tab/>
              <w:t>xv</w:t>
            </w:r>
          </w:hyperlink>
        </w:p>
        <w:p>
          <w:pPr>
            <w:pStyle w:val="TOC2"/>
            <w:tabs>
              <w:tab w:pos="10150" w:val="right" w:leader="dot"/>
            </w:tabs>
            <w:ind w:left="840" w:firstLine="0"/>
          </w:pPr>
          <w:hyperlink w:history="true" w:anchor="_TOC_25005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</w:t>
              <w:tab/>
              <w:t>xvi</w:t>
            </w:r>
          </w:hyperlink>
        </w:p>
        <w:p>
          <w:pPr>
            <w:pStyle w:val="TOC2"/>
            <w:tabs>
              <w:tab w:pos="10164" w:val="right" w:leader="dot"/>
            </w:tabs>
            <w:ind w:left="840" w:firstLine="0"/>
          </w:pPr>
          <w:hyperlink w:history="true" w:anchor="_TOC_25005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Plates</w:t>
              <w:tab/>
              <w:t>xvii</w:t>
            </w:r>
          </w:hyperlink>
        </w:p>
        <w:p>
          <w:pPr>
            <w:pStyle w:val="TOC2"/>
            <w:tabs>
              <w:tab w:pos="10203" w:val="right" w:leader="dot"/>
            </w:tabs>
            <w:spacing w:before="202"/>
            <w:ind w:left="840" w:firstLine="0"/>
          </w:pPr>
          <w:r>
            <w:rPr/>
            <w:t>Abbreviations</w:t>
            <w:tab/>
            <w:t>xviii</w:t>
          </w:r>
        </w:p>
        <w:p>
          <w:pPr>
            <w:pStyle w:val="TOC1"/>
            <w:spacing w:before="204"/>
          </w:pPr>
          <w:hyperlink w:history="true" w:anchor="_TOC_25005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1" w:val="left" w:leader="none"/>
              <w:tab w:pos="10141" w:val="right" w:leader="dot"/>
            </w:tabs>
            <w:spacing w:line="240" w:lineRule="auto" w:before="199" w:after="0"/>
            <w:ind w:left="1200" w:right="0" w:hanging="361"/>
            <w:jc w:val="left"/>
          </w:pPr>
          <w:hyperlink w:history="true" w:anchor="_TOC_250052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1" w:val="left" w:leader="none"/>
              <w:tab w:pos="10153" w:val="right" w:leader="dot"/>
            </w:tabs>
            <w:spacing w:line="240" w:lineRule="auto" w:before="197" w:after="0"/>
            <w:ind w:left="1200" w:right="0" w:hanging="361"/>
            <w:jc w:val="left"/>
          </w:pPr>
          <w:hyperlink w:history="true" w:anchor="_TOC_250051">
            <w:r>
              <w:rPr/>
              <w:t>Minerals</w:t>
            </w:r>
            <w:r>
              <w:rPr>
                <w:spacing w:val="-1"/>
              </w:rPr>
              <w:t> </w:t>
            </w:r>
            <w:r>
              <w:rPr/>
              <w:t>in Traditional Medicine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1" w:val="left" w:leader="none"/>
              <w:tab w:pos="10156" w:val="right" w:leader="dot"/>
            </w:tabs>
            <w:spacing w:line="240" w:lineRule="auto" w:before="200" w:after="0"/>
            <w:ind w:left="1200" w:right="0" w:hanging="361"/>
            <w:jc w:val="left"/>
          </w:pPr>
          <w:hyperlink w:history="true" w:anchor="_TOC_250050">
            <w:r>
              <w:rPr/>
              <w:t>Minerals</w:t>
            </w:r>
            <w:r>
              <w:rPr>
                <w:spacing w:val="-1"/>
              </w:rPr>
              <w:t> </w:t>
            </w:r>
            <w:r>
              <w:rPr/>
              <w:t>in Orthodox</w:t>
            </w:r>
            <w:r>
              <w:rPr>
                <w:spacing w:val="2"/>
              </w:rPr>
              <w:t> </w:t>
            </w:r>
            <w:r>
              <w:rPr/>
              <w:t>Medicine: The</w:t>
            </w:r>
            <w:r>
              <w:rPr>
                <w:spacing w:val="-1"/>
              </w:rPr>
              <w:t> </w:t>
            </w:r>
            <w:r>
              <w:rPr/>
              <w:t>Past and the Present</w:t>
              <w:tab/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1" w:val="left" w:leader="none"/>
              <w:tab w:pos="10161" w:val="right" w:leader="dot"/>
            </w:tabs>
            <w:spacing w:line="240" w:lineRule="auto" w:before="199" w:after="0"/>
            <w:ind w:left="1200" w:right="0" w:hanging="361"/>
            <w:jc w:val="left"/>
          </w:pPr>
          <w:hyperlink w:history="true" w:anchor="_TOC_250049">
            <w:r>
              <w:rPr/>
              <w:t>Evaporites</w:t>
            </w:r>
            <w:r>
              <w:rPr>
                <w:spacing w:val="-1"/>
              </w:rPr>
              <w:t> </w:t>
            </w:r>
            <w:r>
              <w:rPr/>
              <w:t>in Medicine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1" w:val="left" w:leader="none"/>
              <w:tab w:pos="10165" w:val="right" w:leader="dot"/>
            </w:tabs>
            <w:spacing w:line="240" w:lineRule="auto" w:before="202" w:after="0"/>
            <w:ind w:left="1200" w:right="0" w:hanging="361"/>
            <w:jc w:val="left"/>
          </w:pPr>
          <w:hyperlink w:history="true" w:anchor="_TOC_250048">
            <w:r>
              <w:rPr/>
              <w:t>Hausa</w:t>
            </w:r>
            <w:r>
              <w:rPr>
                <w:spacing w:val="58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Fulani Traditional medicine…</w:t>
              <w:tab/>
              <w:t>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81" w:val="left" w:leader="none"/>
              <w:tab w:pos="10110" w:val="right" w:leader="dot"/>
            </w:tabs>
            <w:spacing w:line="240" w:lineRule="auto" w:before="199" w:after="0"/>
            <w:ind w:left="1380" w:right="0" w:hanging="541"/>
            <w:jc w:val="left"/>
          </w:pPr>
          <w:hyperlink w:history="true" w:anchor="_TOC_250047">
            <w:r>
              <w:rPr/>
              <w:t>Hausa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Fulani Perception on</w:t>
            </w:r>
            <w:r>
              <w:rPr>
                <w:spacing w:val="1"/>
              </w:rPr>
              <w:t> </w:t>
            </w:r>
            <w:r>
              <w:rPr/>
              <w:t>Illness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Medicine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81" w:val="left" w:leader="none"/>
              <w:tab w:pos="10146" w:val="right" w:leader="dot"/>
            </w:tabs>
            <w:spacing w:line="240" w:lineRule="auto" w:before="199" w:after="0"/>
            <w:ind w:left="1380" w:right="0" w:hanging="541"/>
            <w:jc w:val="left"/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 Methods of Hausa</w:t>
          </w:r>
          <w:r>
            <w:rPr>
              <w:spacing w:val="-1"/>
            </w:rPr>
            <w:t> </w:t>
          </w:r>
          <w:r>
            <w:rPr/>
            <w:t>Traditional Medicine</w:t>
            <w:tab/>
            <w:t>5</w:t>
          </w:r>
        </w:p>
        <w:p>
          <w:pPr>
            <w:pStyle w:val="TOC3"/>
            <w:numPr>
              <w:ilvl w:val="3"/>
              <w:numId w:val="1"/>
            </w:numPr>
            <w:tabs>
              <w:tab w:pos="1561" w:val="left" w:leader="none"/>
              <w:tab w:pos="10194" w:val="right" w:leader="dot"/>
            </w:tabs>
            <w:spacing w:line="240" w:lineRule="auto" w:before="199" w:after="0"/>
            <w:ind w:left="156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Talisman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/ amulet (</w:t>
          </w:r>
          <w:r>
            <w:rPr>
              <w:b w:val="0"/>
              <w:sz w:val="24"/>
            </w:rPr>
            <w:t>laya/danmmara</w:t>
          </w:r>
          <w:r>
            <w:rPr>
              <w:b w:val="0"/>
              <w:i w:val="0"/>
              <w:sz w:val="24"/>
            </w:rPr>
            <w:t>)…</w:t>
            <w:tab/>
            <w:t>5</w:t>
          </w:r>
        </w:p>
        <w:p>
          <w:pPr>
            <w:pStyle w:val="TOC3"/>
            <w:numPr>
              <w:ilvl w:val="3"/>
              <w:numId w:val="1"/>
            </w:numPr>
            <w:tabs>
              <w:tab w:pos="1563" w:val="left" w:leader="none"/>
              <w:tab w:pos="10156" w:val="right" w:leader="dot"/>
            </w:tabs>
            <w:spacing w:line="240" w:lineRule="auto" w:before="202" w:after="0"/>
            <w:ind w:left="1562" w:right="0" w:hanging="72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Imbinbing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the words (</w:t>
          </w:r>
          <w:r>
            <w:rPr>
              <w:b w:val="0"/>
              <w:sz w:val="24"/>
            </w:rPr>
            <w:t>rubutun sha</w:t>
          </w:r>
          <w:r>
            <w:rPr>
              <w:b w:val="0"/>
              <w:i w:val="0"/>
              <w:sz w:val="24"/>
            </w:rPr>
            <w:t>)</w:t>
            <w:tab/>
            <w:t>6</w:t>
          </w:r>
        </w:p>
        <w:p>
          <w:pPr>
            <w:pStyle w:val="TOC3"/>
            <w:numPr>
              <w:ilvl w:val="3"/>
              <w:numId w:val="1"/>
            </w:numPr>
            <w:tabs>
              <w:tab w:pos="1561" w:val="left" w:leader="none"/>
              <w:tab w:pos="10146" w:val="right" w:leader="dot"/>
            </w:tabs>
            <w:spacing w:line="240" w:lineRule="auto" w:before="200" w:after="0"/>
            <w:ind w:left="156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Astrologer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or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Numerologist (</w:t>
          </w:r>
          <w:r>
            <w:rPr>
              <w:b w:val="0"/>
              <w:sz w:val="24"/>
            </w:rPr>
            <w:t>bugun alkalami</w:t>
          </w:r>
          <w:r>
            <w:rPr>
              <w:b w:val="0"/>
              <w:i w:val="0"/>
              <w:sz w:val="24"/>
            </w:rPr>
            <w:t>)</w:t>
            <w:tab/>
            <w:t>6</w:t>
          </w:r>
        </w:p>
        <w:p>
          <w:pPr>
            <w:pStyle w:val="TOC3"/>
            <w:numPr>
              <w:ilvl w:val="3"/>
              <w:numId w:val="1"/>
            </w:numPr>
            <w:tabs>
              <w:tab w:pos="1561" w:val="left" w:leader="none"/>
              <w:tab w:pos="10173" w:val="right" w:leader="dot"/>
            </w:tabs>
            <w:spacing w:line="240" w:lineRule="auto" w:before="199" w:after="0"/>
            <w:ind w:left="156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Divine healingor Sooth sayers (</w:t>
          </w:r>
          <w:r>
            <w:rPr>
              <w:b w:val="0"/>
              <w:sz w:val="24"/>
            </w:rPr>
            <w:t>bugun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kasa / yan duba</w:t>
          </w:r>
          <w:r>
            <w:rPr>
              <w:b w:val="0"/>
              <w:i w:val="0"/>
              <w:sz w:val="24"/>
            </w:rPr>
            <w:t>)</w:t>
            <w:tab/>
            <w:t>6</w:t>
          </w:r>
        </w:p>
        <w:p>
          <w:pPr>
            <w:pStyle w:val="TOC3"/>
            <w:numPr>
              <w:ilvl w:val="3"/>
              <w:numId w:val="1"/>
            </w:numPr>
            <w:tabs>
              <w:tab w:pos="1561" w:val="left" w:leader="none"/>
              <w:tab w:pos="10149" w:val="right" w:leader="dot"/>
            </w:tabs>
            <w:spacing w:line="240" w:lineRule="auto" w:before="202" w:after="0"/>
            <w:ind w:left="156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Prayer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(</w:t>
          </w:r>
          <w:r>
            <w:rPr>
              <w:b w:val="0"/>
              <w:sz w:val="24"/>
            </w:rPr>
            <w:t>rukiyya</w:t>
          </w:r>
          <w:r>
            <w:rPr>
              <w:b w:val="0"/>
              <w:i w:val="0"/>
              <w:sz w:val="24"/>
            </w:rPr>
            <w:t>)</w:t>
            <w:tab/>
            <w:t>6</w:t>
          </w:r>
        </w:p>
        <w:p>
          <w:pPr>
            <w:pStyle w:val="TOC3"/>
            <w:numPr>
              <w:ilvl w:val="3"/>
              <w:numId w:val="1"/>
            </w:numPr>
            <w:tabs>
              <w:tab w:pos="1563" w:val="left" w:leader="none"/>
              <w:tab w:pos="10173" w:val="right" w:leader="dot"/>
            </w:tabs>
            <w:spacing w:line="240" w:lineRule="auto" w:before="199" w:after="0"/>
            <w:ind w:left="1562" w:right="0" w:hanging="72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Incantation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(</w:t>
          </w:r>
          <w:r>
            <w:rPr>
              <w:b w:val="0"/>
              <w:sz w:val="24"/>
            </w:rPr>
            <w:t>surkulle</w:t>
          </w:r>
          <w:r>
            <w:rPr>
              <w:b w:val="0"/>
              <w:i w:val="0"/>
              <w:sz w:val="24"/>
            </w:rPr>
            <w:t>)</w:t>
            <w:tab/>
            <w:t>7</w:t>
          </w:r>
        </w:p>
        <w:p>
          <w:pPr>
            <w:pStyle w:val="TOC2"/>
            <w:numPr>
              <w:ilvl w:val="3"/>
              <w:numId w:val="1"/>
            </w:numPr>
            <w:tabs>
              <w:tab w:pos="1561" w:val="left" w:leader="none"/>
              <w:tab w:pos="10146" w:val="right" w:leader="dot"/>
            </w:tabs>
            <w:spacing w:line="240" w:lineRule="auto" w:before="199" w:after="104"/>
            <w:ind w:left="1560" w:right="0" w:hanging="721"/>
            <w:jc w:val="left"/>
          </w:pPr>
          <w:hyperlink w:history="true" w:anchor="_TOC_250046">
            <w:r>
              <w:rPr/>
              <w:t>Spiritualist</w:t>
            </w:r>
            <w:r>
              <w:rPr>
                <w:spacing w:val="-1"/>
              </w:rPr>
              <w:t> </w:t>
            </w:r>
            <w:r>
              <w:rPr/>
              <w:t>or magician-healer (</w:t>
            </w:r>
            <w:r>
              <w:rPr>
                <w:i/>
              </w:rPr>
              <w:t>boka</w:t>
            </w:r>
            <w:r>
              <w:rPr/>
              <w:t>)</w:t>
              <w:tab/>
              <w:t>7</w:t>
            </w:r>
          </w:hyperlink>
        </w:p>
        <w:p>
          <w:pPr>
            <w:pStyle w:val="TOC4"/>
            <w:numPr>
              <w:ilvl w:val="3"/>
              <w:numId w:val="1"/>
            </w:numPr>
            <w:tabs>
              <w:tab w:pos="1621" w:val="left" w:leader="none"/>
              <w:tab w:pos="10182" w:val="right" w:leader="dot"/>
            </w:tabs>
            <w:spacing w:line="240" w:lineRule="auto" w:before="74" w:after="0"/>
            <w:ind w:left="162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General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herbalist (</w:t>
          </w:r>
          <w:r>
            <w:rPr>
              <w:b w:val="0"/>
              <w:sz w:val="24"/>
            </w:rPr>
            <w:t>magori</w:t>
          </w:r>
          <w:r>
            <w:rPr>
              <w:b w:val="0"/>
              <w:i w:val="0"/>
              <w:sz w:val="24"/>
            </w:rPr>
            <w:t>)</w:t>
            <w:tab/>
            <w:t>7</w:t>
          </w:r>
        </w:p>
        <w:p>
          <w:pPr>
            <w:pStyle w:val="TOC4"/>
            <w:numPr>
              <w:ilvl w:val="3"/>
              <w:numId w:val="1"/>
            </w:numPr>
            <w:tabs>
              <w:tab w:pos="1621" w:val="left" w:leader="none"/>
              <w:tab w:pos="10201" w:val="right" w:leader="dot"/>
            </w:tabs>
            <w:spacing w:line="240" w:lineRule="auto" w:before="200" w:after="0"/>
            <w:ind w:left="162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Traditional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Birth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Attendants (</w:t>
          </w:r>
          <w:r>
            <w:rPr>
              <w:b w:val="0"/>
              <w:sz w:val="24"/>
            </w:rPr>
            <w:t>unguwan zoma/ sarguwa</w:t>
          </w:r>
          <w:r>
            <w:rPr>
              <w:b w:val="0"/>
              <w:i w:val="0"/>
              <w:sz w:val="24"/>
            </w:rPr>
            <w:t>)</w:t>
            <w:tab/>
            <w:t>8</w:t>
          </w:r>
        </w:p>
        <w:p>
          <w:pPr>
            <w:pStyle w:val="TOC3"/>
            <w:numPr>
              <w:ilvl w:val="3"/>
              <w:numId w:val="1"/>
            </w:numPr>
            <w:tabs>
              <w:tab w:pos="1681" w:val="left" w:leader="none"/>
              <w:tab w:pos="10201" w:val="right" w:leader="dot"/>
            </w:tabs>
            <w:spacing w:line="240" w:lineRule="auto" w:before="201" w:after="0"/>
            <w:ind w:left="1680" w:right="0" w:hanging="8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Traditional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Surgeon (</w:t>
          </w:r>
          <w:r>
            <w:rPr>
              <w:b w:val="0"/>
              <w:sz w:val="24"/>
            </w:rPr>
            <w:t>wanzami</w:t>
          </w:r>
          <w:r>
            <w:rPr>
              <w:b w:val="0"/>
              <w:i w:val="0"/>
              <w:sz w:val="24"/>
            </w:rPr>
            <w:t>)</w:t>
            <w:tab/>
            <w:t>8</w:t>
          </w:r>
        </w:p>
        <w:p>
          <w:pPr>
            <w:pStyle w:val="TOC2"/>
            <w:numPr>
              <w:ilvl w:val="1"/>
              <w:numId w:val="1"/>
            </w:numPr>
            <w:tabs>
              <w:tab w:pos="1201" w:val="left" w:leader="none"/>
              <w:tab w:pos="10201" w:val="right" w:leader="dot"/>
            </w:tabs>
            <w:spacing w:line="240" w:lineRule="auto" w:before="200" w:after="0"/>
            <w:ind w:left="1200" w:right="0" w:hanging="361"/>
            <w:jc w:val="left"/>
          </w:pPr>
          <w:hyperlink w:history="true" w:anchor="_TOC_250045">
            <w:r>
              <w:rPr/>
              <w:t>Source,</w:t>
            </w:r>
            <w:r>
              <w:rPr>
                <w:spacing w:val="-1"/>
              </w:rPr>
              <w:t> </w:t>
            </w:r>
            <w:r>
              <w:rPr/>
              <w:t>distribution and uses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>
                <w:i/>
              </w:rPr>
              <w:t>kanwa</w:t>
              <w:tab/>
            </w:r>
            <w:r>
              <w:rPr/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81" w:val="left" w:leader="none"/>
              <w:tab w:pos="10146" w:val="right" w:leader="dot"/>
            </w:tabs>
            <w:spacing w:line="240" w:lineRule="auto" w:before="199" w:after="0"/>
            <w:ind w:left="1380" w:right="0" w:hanging="541"/>
            <w:jc w:val="left"/>
          </w:pPr>
          <w:hyperlink w:history="true" w:anchor="_TOC_250044">
            <w:r>
              <w:rPr/>
              <w:t>Source</w:t>
            </w:r>
            <w:r>
              <w:rPr>
                <w:spacing w:val="-2"/>
              </w:rPr>
              <w:t> </w:t>
            </w:r>
            <w:r>
              <w:rPr/>
              <w:t>and Distribution of </w:t>
            </w:r>
            <w:r>
              <w:rPr>
                <w:i/>
              </w:rPr>
              <w:t>kanwa </w:t>
            </w:r>
            <w:r>
              <w:rPr/>
              <w:t>in Nigeria</w:t>
              <w:tab/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383" w:val="left" w:leader="none"/>
              <w:tab w:pos="10182" w:val="right" w:leader="dot"/>
            </w:tabs>
            <w:spacing w:line="240" w:lineRule="auto" w:before="201" w:after="0"/>
            <w:ind w:left="1382" w:right="0" w:hanging="5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Local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uses 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Kanwa</w:t>
            <w:tab/>
          </w:r>
          <w:r>
            <w:rPr>
              <w:b w:val="0"/>
              <w:i w:val="0"/>
              <w:sz w:val="24"/>
            </w:rPr>
            <w:t>9</w:t>
          </w:r>
        </w:p>
        <w:p>
          <w:pPr>
            <w:pStyle w:val="TOC2"/>
            <w:numPr>
              <w:ilvl w:val="1"/>
              <w:numId w:val="1"/>
            </w:numPr>
            <w:tabs>
              <w:tab w:pos="1201" w:val="left" w:leader="none"/>
              <w:tab w:pos="10175" w:val="right" w:leader="dot"/>
            </w:tabs>
            <w:spacing w:line="240" w:lineRule="auto" w:before="200" w:after="0"/>
            <w:ind w:left="1200" w:right="0" w:hanging="361"/>
            <w:jc w:val="left"/>
          </w:pPr>
          <w:hyperlink w:history="true" w:anchor="_TOC_250043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1" w:val="left" w:leader="none"/>
              <w:tab w:pos="10175" w:val="right" w:leader="dot"/>
            </w:tabs>
            <w:spacing w:line="240" w:lineRule="auto" w:before="199" w:after="0"/>
            <w:ind w:left="1200" w:right="0" w:hanging="361"/>
            <w:jc w:val="left"/>
          </w:pPr>
          <w:hyperlink w:history="true" w:anchor="_TOC_250042">
            <w:r>
              <w:rPr/>
              <w:t>Justification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1" w:val="left" w:leader="none"/>
              <w:tab w:pos="10201" w:val="right" w:leader="dot"/>
            </w:tabs>
            <w:spacing w:line="240" w:lineRule="auto" w:before="202" w:after="0"/>
            <w:ind w:left="1200" w:right="0" w:hanging="361"/>
            <w:jc w:val="left"/>
          </w:pPr>
          <w:hyperlink w:history="true" w:anchor="_TOC_250041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12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81" w:val="left" w:leader="none"/>
              <w:tab w:pos="10201" w:val="right" w:leader="dot"/>
            </w:tabs>
            <w:spacing w:line="240" w:lineRule="auto" w:before="199" w:after="0"/>
            <w:ind w:left="1380" w:right="0" w:hanging="541"/>
            <w:jc w:val="left"/>
          </w:pPr>
          <w:hyperlink w:history="true" w:anchor="_TOC_250040">
            <w:r>
              <w:rPr/>
              <w:t>Aim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81" w:val="left" w:leader="none"/>
              <w:tab w:pos="10201" w:val="right" w:leader="dot"/>
            </w:tabs>
            <w:spacing w:line="240" w:lineRule="auto" w:before="199" w:after="0"/>
            <w:ind w:left="1380" w:right="0" w:hanging="541"/>
            <w:jc w:val="left"/>
          </w:pPr>
          <w:hyperlink w:history="true" w:anchor="_TOC_250039">
            <w:r>
              <w:rPr/>
              <w:t>Objectives 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12</w:t>
            </w:r>
          </w:hyperlink>
        </w:p>
        <w:p>
          <w:pPr>
            <w:pStyle w:val="TOC1"/>
            <w:spacing w:before="682"/>
          </w:pPr>
          <w:hyperlink w:history="true" w:anchor="_TOC_250038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1" w:val="left" w:leader="none"/>
              <w:tab w:pos="10149" w:val="right" w:leader="dot"/>
            </w:tabs>
            <w:spacing w:line="240" w:lineRule="auto" w:before="199" w:after="0"/>
            <w:ind w:left="1200" w:right="0" w:hanging="361"/>
            <w:jc w:val="left"/>
          </w:pPr>
          <w:hyperlink w:history="true" w:anchor="_TOC_250037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REVIEW…</w:t>
            </w:r>
            <w:r>
              <w:rPr/>
              <w:tab/>
            </w:r>
            <w:r>
              <w:rPr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1" w:val="left" w:leader="none"/>
              <w:tab w:pos="10161" w:val="right" w:leader="dot"/>
            </w:tabs>
            <w:spacing w:line="240" w:lineRule="auto" w:before="197" w:after="0"/>
            <w:ind w:left="1200" w:right="0" w:hanging="361"/>
            <w:jc w:val="left"/>
          </w:pPr>
          <w:hyperlink w:history="true" w:anchor="_TOC_250036">
            <w:r>
              <w:rPr/>
              <w:t>Common</w:t>
            </w:r>
            <w:r>
              <w:rPr>
                <w:spacing w:val="-1"/>
              </w:rPr>
              <w:t> </w:t>
            </w:r>
            <w:r>
              <w:rPr/>
              <w:t>evaporites…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1" w:val="left" w:leader="none"/>
              <w:tab w:pos="10201" w:val="right" w:leader="dot"/>
            </w:tabs>
            <w:spacing w:line="240" w:lineRule="auto" w:before="200" w:after="0"/>
            <w:ind w:left="1200" w:right="0" w:hanging="361"/>
            <w:jc w:val="left"/>
          </w:pPr>
          <w:r>
            <w:rPr/>
            <w:t>Compositions</w:t>
          </w:r>
          <w:r>
            <w:rPr>
              <w:spacing w:val="-1"/>
            </w:rPr>
            <w:t> </w:t>
          </w:r>
          <w:r>
            <w:rPr/>
            <w:t>of evaporites…</w:t>
            <w:tab/>
            <w:t>13</w:t>
          </w:r>
        </w:p>
        <w:p>
          <w:pPr>
            <w:pStyle w:val="TOC3"/>
            <w:numPr>
              <w:ilvl w:val="1"/>
              <w:numId w:val="2"/>
            </w:numPr>
            <w:tabs>
              <w:tab w:pos="1201" w:val="left" w:leader="none"/>
              <w:tab w:pos="10173" w:val="right" w:leader="dot"/>
            </w:tabs>
            <w:spacing w:line="240" w:lineRule="auto" w:before="199" w:after="0"/>
            <w:ind w:left="1200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kanwa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food additives…</w:t>
            <w:tab/>
            <w:t>14</w:t>
          </w:r>
        </w:p>
        <w:p>
          <w:pPr>
            <w:pStyle w:val="TOC3"/>
            <w:numPr>
              <w:ilvl w:val="1"/>
              <w:numId w:val="2"/>
            </w:numPr>
            <w:tabs>
              <w:tab w:pos="1201" w:val="left" w:leader="none"/>
              <w:tab w:pos="10153" w:val="right" w:leader="dot"/>
            </w:tabs>
            <w:spacing w:line="240" w:lineRule="auto" w:before="202" w:after="0"/>
            <w:ind w:left="1200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kanwa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as medicinal agent…</w:t>
            <w:tab/>
            <w:t>15</w:t>
          </w:r>
        </w:p>
        <w:p>
          <w:pPr>
            <w:pStyle w:val="TOC1"/>
            <w:spacing w:before="244"/>
          </w:pPr>
          <w:hyperlink w:history="true" w:anchor="_TOC_25003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1" w:val="left" w:leader="none"/>
              <w:tab w:pos="10161" w:val="right" w:leader="dot"/>
            </w:tabs>
            <w:spacing w:line="240" w:lineRule="auto" w:before="243" w:after="0"/>
            <w:ind w:left="1200" w:right="0" w:hanging="361"/>
            <w:jc w:val="left"/>
          </w:pPr>
          <w:hyperlink w:history="true" w:anchor="_TOC_250034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16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1" w:val="left" w:leader="none"/>
              <w:tab w:pos="10149" w:val="right" w:leader="dot"/>
            </w:tabs>
            <w:spacing w:line="240" w:lineRule="auto" w:before="194" w:after="0"/>
            <w:ind w:left="1200" w:right="0" w:hanging="361"/>
            <w:jc w:val="left"/>
          </w:pPr>
          <w:hyperlink w:history="true" w:anchor="_TOC_250033">
            <w:r>
              <w:rPr/>
              <w:t>Materials</w:t>
              <w:tab/>
              <w:t>16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1" w:val="left" w:leader="none"/>
              <w:tab w:pos="10153" w:val="right" w:leader="dot"/>
            </w:tabs>
            <w:spacing w:line="240" w:lineRule="auto" w:before="200" w:after="0"/>
            <w:ind w:left="1200" w:right="0" w:hanging="361"/>
            <w:jc w:val="left"/>
          </w:pPr>
          <w:hyperlink w:history="true" w:anchor="_TOC_250032">
            <w:r>
              <w:rPr/>
              <w:t>Collection,</w:t>
            </w:r>
            <w:r>
              <w:rPr>
                <w:spacing w:val="1"/>
              </w:rPr>
              <w:t> </w:t>
            </w:r>
            <w:r>
              <w:rPr/>
              <w:t>Identification and Authentication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Evaporites</w:t>
              <w:tab/>
              <w:t>17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1" w:val="left" w:leader="none"/>
              <w:tab w:pos="10194" w:val="right" w:leader="dot"/>
            </w:tabs>
            <w:spacing w:line="240" w:lineRule="auto" w:before="202" w:after="0"/>
            <w:ind w:left="1200" w:right="0" w:hanging="361"/>
            <w:jc w:val="left"/>
          </w:pPr>
          <w:hyperlink w:history="true" w:anchor="_TOC_250031">
            <w:r>
              <w:rPr/>
              <w:t>Ethnomedical survey</w:t>
              <w:tab/>
              <w:t>17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81" w:val="left" w:leader="none"/>
              <w:tab w:pos="10187" w:val="right" w:leader="dot"/>
            </w:tabs>
            <w:spacing w:line="240" w:lineRule="auto" w:before="199" w:after="0"/>
            <w:ind w:left="1380" w:right="0" w:hanging="541"/>
            <w:jc w:val="left"/>
          </w:pPr>
          <w:hyperlink w:history="true" w:anchor="_TOC_250030">
            <w:r>
              <w:rPr/>
              <w:t>Sampling</w:t>
            </w:r>
            <w:r>
              <w:rPr>
                <w:spacing w:val="-3"/>
              </w:rPr>
              <w:t> </w:t>
            </w:r>
            <w:r>
              <w:rPr/>
              <w:t>design…</w:t>
              <w:tab/>
              <w:t>17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41" w:val="right" w:leader="dot"/>
            </w:tabs>
            <w:spacing w:line="240" w:lineRule="auto" w:before="199" w:after="0"/>
            <w:ind w:left="1560" w:right="0" w:hanging="721"/>
            <w:jc w:val="left"/>
          </w:pPr>
          <w:hyperlink w:history="true" w:anchor="_TOC_250029">
            <w:r>
              <w:rPr/>
              <w:t>Study</w:t>
            </w:r>
            <w:r>
              <w:rPr>
                <w:spacing w:val="-6"/>
              </w:rPr>
              <w:t> </w:t>
            </w:r>
            <w:r>
              <w:rPr/>
              <w:t>area</w:t>
              <w:tab/>
              <w:t>18</w:t>
            </w:r>
          </w:hyperlink>
        </w:p>
        <w:p>
          <w:pPr>
            <w:pStyle w:val="TOC2"/>
            <w:tabs>
              <w:tab w:pos="10194" w:val="right" w:leader="dot"/>
            </w:tabs>
            <w:spacing w:before="202"/>
            <w:ind w:left="840" w:firstLine="0"/>
          </w:pPr>
          <w:hyperlink w:history="true" w:anchor="_TOC_250028">
            <w:r>
              <w:rPr/>
              <w:t>3.3.3.</w:t>
            </w:r>
            <w:r>
              <w:rPr>
                <w:spacing w:val="118"/>
              </w:rPr>
              <w:t> </w:t>
            </w:r>
            <w:r>
              <w:rPr/>
              <w:t>Sampling</w:t>
            </w:r>
            <w:r>
              <w:rPr>
                <w:spacing w:val="-2"/>
              </w:rPr>
              <w:t> </w:t>
            </w:r>
            <w:r>
              <w:rPr/>
              <w:t>technique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0" w:val="left" w:leader="none"/>
              <w:tab w:pos="1561" w:val="left" w:leader="none"/>
              <w:tab w:pos="10168" w:val="right" w:leader="dot"/>
            </w:tabs>
            <w:spacing w:line="240" w:lineRule="auto" w:before="199" w:after="20"/>
            <w:ind w:left="1560" w:right="0" w:hanging="721"/>
            <w:jc w:val="left"/>
          </w:pPr>
          <w:hyperlink w:history="true" w:anchor="_TOC_250027">
            <w:r>
              <w:rPr/>
              <w:t>Study</w:t>
            </w:r>
            <w:r>
              <w:rPr>
                <w:spacing w:val="-8"/>
              </w:rPr>
              <w:t> </w:t>
            </w:r>
            <w:r>
              <w:rPr/>
              <w:t>population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0" w:val="left" w:leader="none"/>
              <w:tab w:pos="1561" w:val="left" w:leader="none"/>
              <w:tab w:pos="10153" w:val="right" w:leader="dot"/>
            </w:tabs>
            <w:spacing w:line="240" w:lineRule="auto" w:before="74" w:after="0"/>
            <w:ind w:left="1560" w:right="0" w:hanging="721"/>
            <w:jc w:val="left"/>
          </w:pPr>
          <w:hyperlink w:history="true" w:anchor="_TOC_250026">
            <w:r>
              <w:rPr/>
              <w:t>Sample size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0" w:val="left" w:leader="none"/>
              <w:tab w:pos="1561" w:val="left" w:leader="none"/>
              <w:tab w:pos="10161" w:val="right" w:leader="dot"/>
            </w:tabs>
            <w:spacing w:line="240" w:lineRule="auto" w:before="200" w:after="0"/>
            <w:ind w:left="1560" w:right="0" w:hanging="721"/>
            <w:jc w:val="left"/>
          </w:pPr>
          <w:hyperlink w:history="true" w:anchor="_TOC_250025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0" w:val="left" w:leader="none"/>
              <w:tab w:pos="1561" w:val="left" w:leader="none"/>
              <w:tab w:pos="10201" w:val="right" w:leader="dot"/>
            </w:tabs>
            <w:spacing w:line="240" w:lineRule="auto" w:before="201" w:after="0"/>
            <w:ind w:left="1560" w:right="0" w:hanging="721"/>
            <w:jc w:val="left"/>
          </w:pPr>
          <w:hyperlink w:history="true" w:anchor="_TOC_250024">
            <w:r>
              <w:rPr/>
              <w:t>Administration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questionnaire</w:t>
            </w:r>
            <w:r>
              <w:rPr>
                <w:spacing w:val="-2"/>
              </w:rPr>
              <w:t> </w:t>
            </w:r>
            <w:r>
              <w:rPr/>
              <w:t>(instrument for data collection)</w:t>
              <w:tab/>
              <w:t>21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0" w:val="left" w:leader="none"/>
              <w:tab w:pos="1561" w:val="left" w:leader="none"/>
              <w:tab w:pos="10182" w:val="right" w:leader="dot"/>
            </w:tabs>
            <w:spacing w:line="240" w:lineRule="auto" w:before="200" w:after="0"/>
            <w:ind w:left="1560" w:right="0" w:hanging="721"/>
            <w:jc w:val="left"/>
          </w:pPr>
          <w:hyperlink w:history="true" w:anchor="_TOC_250023">
            <w:r>
              <w:rPr/>
              <w:t>Quantitative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22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0" w:val="left" w:leader="none"/>
              <w:tab w:pos="1561" w:val="left" w:leader="none"/>
              <w:tab w:pos="10149" w:val="right" w:leader="dot"/>
            </w:tabs>
            <w:spacing w:line="240" w:lineRule="auto" w:before="199" w:after="0"/>
            <w:ind w:left="1560" w:right="0" w:hanging="721"/>
            <w:jc w:val="left"/>
          </w:pPr>
          <w:r>
            <w:rPr/>
            <w:t>Physical</w:t>
          </w:r>
          <w:r>
            <w:rPr>
              <w:spacing w:val="-1"/>
            </w:rPr>
            <w:t> </w:t>
          </w:r>
          <w:r>
            <w:rPr/>
            <w:t>constant determination…</w:t>
            <w:tab/>
            <w:t>24</w:t>
          </w:r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53" w:val="right" w:leader="dot"/>
            </w:tabs>
            <w:spacing w:line="240" w:lineRule="auto" w:before="201" w:after="0"/>
            <w:ind w:left="1560" w:right="0" w:hanging="721"/>
            <w:jc w:val="left"/>
          </w:pPr>
          <w:hyperlink w:history="true" w:anchor="_TOC_250022">
            <w:r>
              <w:rPr/>
              <w:t>Organoleptic</w:t>
            </w:r>
            <w:r>
              <w:rPr>
                <w:spacing w:val="-1"/>
              </w:rPr>
              <w:t> </w:t>
            </w:r>
            <w:r>
              <w:rPr/>
              <w:t>identification…</w:t>
              <w:tab/>
              <w:t>24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17" w:val="right" w:leader="dot"/>
            </w:tabs>
            <w:spacing w:line="240" w:lineRule="auto" w:before="200" w:after="0"/>
            <w:ind w:left="1560" w:right="0" w:hanging="721"/>
            <w:jc w:val="left"/>
          </w:pPr>
          <w:hyperlink w:history="true" w:anchor="_TOC_250021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cleavage/ fracture,</w:t>
            </w:r>
            <w:r>
              <w:rPr>
                <w:spacing w:val="-1"/>
              </w:rPr>
              <w:t> </w:t>
            </w:r>
            <w:r>
              <w:rPr/>
              <w:t>luster</w:t>
            </w:r>
            <w:r>
              <w:rPr>
                <w:spacing w:val="1"/>
              </w:rPr>
              <w:t> </w:t>
            </w:r>
            <w:r>
              <w:rPr/>
              <w:t>and hardness…</w:t>
              <w:tab/>
              <w:t>24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01" w:val="right" w:leader="dot"/>
            </w:tabs>
            <w:spacing w:line="240" w:lineRule="auto" w:before="199" w:after="0"/>
            <w:ind w:left="1560" w:right="0" w:hanging="721"/>
            <w:jc w:val="left"/>
          </w:pPr>
          <w:hyperlink w:history="true" w:anchor="_TOC_250020">
            <w:r>
              <w:rPr/>
              <w:t>Solubility</w:t>
            </w:r>
            <w:r>
              <w:rPr>
                <w:spacing w:val="-7"/>
              </w:rPr>
              <w:t> </w:t>
            </w:r>
            <w:r>
              <w:rPr/>
              <w:t>test…</w:t>
              <w:tab/>
              <w:t>24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41" w:val="right" w:leader="dot"/>
            </w:tabs>
            <w:spacing w:line="240" w:lineRule="auto" w:before="202" w:after="0"/>
            <w:ind w:left="1560" w:right="0" w:hanging="721"/>
            <w:jc w:val="left"/>
          </w:pPr>
          <w:hyperlink w:history="true" w:anchor="_TOC_250019">
            <w:r>
              <w:rPr/>
              <w:t>Extractive</w:t>
            </w:r>
            <w:r>
              <w:rPr>
                <w:spacing w:val="-2"/>
              </w:rPr>
              <w:t> </w:t>
            </w:r>
            <w:r>
              <w:rPr/>
              <w:t>value of</w:t>
            </w:r>
            <w:r>
              <w:rPr>
                <w:spacing w:val="-2"/>
              </w:rPr>
              <w:t> </w:t>
            </w:r>
            <w:r>
              <w:rPr/>
              <w:t>evaporites</w:t>
            </w:r>
            <w:r>
              <w:rPr>
                <w:spacing w:val="1"/>
              </w:rPr>
              <w:t> </w:t>
            </w:r>
            <w:r>
              <w:rPr>
                <w:i/>
              </w:rPr>
              <w:t>(kanwa)</w:t>
              <w:tab/>
            </w:r>
            <w:r>
              <w:rPr/>
              <w:t>24</w:t>
            </w:r>
          </w:hyperlink>
        </w:p>
        <w:p>
          <w:pPr>
            <w:pStyle w:val="TOC2"/>
            <w:tabs>
              <w:tab w:pos="10153" w:val="right" w:leader="dot"/>
            </w:tabs>
            <w:ind w:left="840" w:firstLine="0"/>
          </w:pPr>
          <w:hyperlink w:history="true" w:anchor="_TOC_250018">
            <w:r>
              <w:rPr/>
              <w:t>3.4. 5</w:t>
            </w:r>
            <w:r>
              <w:rPr>
                <w:spacing w:val="119"/>
              </w:rPr>
              <w:t> </w:t>
            </w:r>
            <w:r>
              <w:rPr/>
              <w:t>Hygroscopicity</w:t>
            </w:r>
            <w:r>
              <w:rPr>
                <w:spacing w:val="-5"/>
              </w:rPr>
              <w:t> </w:t>
            </w:r>
            <w:r>
              <w:rPr/>
              <w:t>test</w:t>
              <w:tab/>
              <w:t>24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0" w:val="left" w:leader="none"/>
              <w:tab w:pos="1561" w:val="left" w:leader="none"/>
              <w:tab w:pos="10199" w:val="right" w:leader="dot"/>
            </w:tabs>
            <w:spacing w:line="240" w:lineRule="auto" w:before="199" w:after="0"/>
            <w:ind w:left="1560" w:right="0" w:hanging="721"/>
            <w:jc w:val="left"/>
          </w:pPr>
          <w:hyperlink w:history="true" w:anchor="_TOC_250017">
            <w:r>
              <w:rPr/>
              <w:t>Elemental</w:t>
            </w:r>
            <w:r>
              <w:rPr>
                <w:spacing w:val="-1"/>
              </w:rPr>
              <w:t> </w:t>
            </w:r>
            <w:r>
              <w:rPr/>
              <w:t>analysis of evaporites (</w:t>
            </w:r>
            <w:r>
              <w:rPr>
                <w:i/>
              </w:rPr>
              <w:t>kanwa</w:t>
            </w:r>
            <w:r>
              <w:rPr/>
              <w:t>)</w:t>
              <w:tab/>
              <w:t>26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0" w:val="left" w:leader="none"/>
              <w:tab w:pos="1561" w:val="left" w:leader="none"/>
              <w:tab w:pos="10168" w:val="right" w:leader="dot"/>
            </w:tabs>
            <w:spacing w:line="240" w:lineRule="auto" w:before="202" w:after="0"/>
            <w:ind w:left="1560" w:right="0" w:hanging="721"/>
            <w:jc w:val="left"/>
          </w:pPr>
          <w:hyperlink w:history="true" w:anchor="_TOC_250016">
            <w:r>
              <w:rPr/>
              <w:t>Biological Assay</w:t>
              <w:tab/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63" w:val="right" w:leader="dot"/>
            </w:tabs>
            <w:spacing w:line="240" w:lineRule="auto" w:before="199" w:after="0"/>
            <w:ind w:left="1560" w:right="0" w:hanging="721"/>
            <w:jc w:val="left"/>
          </w:pPr>
          <w:hyperlink w:history="true" w:anchor="_TOC_250015">
            <w:r>
              <w:rPr>
                <w:position w:val="2"/>
              </w:rPr>
              <w:t>Acute oral toxicity</w:t>
            </w:r>
            <w:r>
              <w:rPr>
                <w:spacing w:val="-5"/>
                <w:position w:val="2"/>
              </w:rPr>
              <w:t> </w:t>
            </w:r>
            <w:r>
              <w:rPr>
                <w:position w:val="2"/>
              </w:rPr>
              <w:t>study</w:t>
            </w:r>
            <w:r>
              <w:rPr>
                <w:spacing w:val="-3"/>
                <w:position w:val="2"/>
              </w:rPr>
              <w:t> </w:t>
            </w:r>
            <w:r>
              <w:rPr>
                <w:position w:val="2"/>
              </w:rPr>
              <w:t>(LD</w:t>
            </w:r>
            <w:r>
              <w:rPr>
                <w:sz w:val="16"/>
              </w:rPr>
              <w:t>50</w:t>
            </w:r>
            <w:r>
              <w:rPr>
                <w:position w:val="2"/>
              </w:rPr>
              <w:t>)</w:t>
              <w:tab/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87" w:val="right" w:leader="dot"/>
            </w:tabs>
            <w:spacing w:line="240" w:lineRule="auto" w:before="197" w:after="0"/>
            <w:ind w:left="1560" w:right="0" w:hanging="721"/>
            <w:jc w:val="left"/>
          </w:pPr>
          <w:hyperlink w:history="true" w:anchor="_TOC_250014">
            <w:r>
              <w:rPr/>
              <w:t>Body</w:t>
            </w:r>
            <w:r>
              <w:rPr>
                <w:spacing w:val="-5"/>
              </w:rPr>
              <w:t> </w:t>
            </w:r>
            <w:r>
              <w:rPr/>
              <w:t>weight</w:t>
            </w:r>
            <w:r>
              <w:rPr>
                <w:spacing w:val="-1"/>
              </w:rPr>
              <w:t> </w:t>
            </w:r>
            <w:r>
              <w:rPr/>
              <w:t>determination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94" w:val="right" w:leader="dot"/>
            </w:tabs>
            <w:spacing w:line="240" w:lineRule="auto" w:before="201" w:after="0"/>
            <w:ind w:left="1560" w:right="0" w:hanging="721"/>
            <w:jc w:val="left"/>
          </w:pPr>
          <w:hyperlink w:history="true" w:anchor="_TOC_250013">
            <w:r>
              <w:rPr/>
              <w:t>Collection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blood and organ samples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49" w:val="right" w:leader="dot"/>
            </w:tabs>
            <w:spacing w:line="240" w:lineRule="auto" w:before="200" w:after="0"/>
            <w:ind w:left="1560" w:right="0" w:hanging="721"/>
            <w:jc w:val="left"/>
          </w:pPr>
          <w:hyperlink w:history="true" w:anchor="_TOC_250012">
            <w:r>
              <w:rPr/>
              <w:t>Histopathological</w:t>
            </w:r>
            <w:r>
              <w:rPr>
                <w:spacing w:val="-1"/>
              </w:rPr>
              <w:t> </w:t>
            </w:r>
            <w:r>
              <w:rPr/>
              <w:t>assay</w:t>
              <w:tab/>
              <w:t>28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80" w:val="right" w:leader="dot"/>
            </w:tabs>
            <w:spacing w:line="240" w:lineRule="auto" w:before="199" w:after="0"/>
            <w:ind w:left="1560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biochemical</w:t>
          </w:r>
          <w:r>
            <w:rPr>
              <w:spacing w:val="2"/>
            </w:rPr>
            <w:t> </w:t>
          </w:r>
          <w:r>
            <w:rPr/>
            <w:t>analysis</w:t>
            <w:tab/>
            <w:t>29</w:t>
          </w:r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87" w:val="right" w:leader="dot"/>
            </w:tabs>
            <w:spacing w:line="240" w:lineRule="auto" w:before="202" w:after="0"/>
            <w:ind w:left="1560" w:right="0" w:hanging="72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Analgesic Properties</w:t>
            <w:tab/>
            <w:t>29</w:t>
          </w:r>
        </w:p>
        <w:p>
          <w:pPr>
            <w:pStyle w:val="TOC2"/>
            <w:numPr>
              <w:ilvl w:val="2"/>
              <w:numId w:val="3"/>
            </w:numPr>
            <w:tabs>
              <w:tab w:pos="1560" w:val="left" w:leader="none"/>
              <w:tab w:pos="1561" w:val="left" w:leader="none"/>
              <w:tab w:pos="10153" w:val="right" w:leader="dot"/>
            </w:tabs>
            <w:spacing w:line="240" w:lineRule="auto" w:before="199" w:after="0"/>
            <w:ind w:left="1560" w:right="0" w:hanging="721"/>
            <w:jc w:val="left"/>
          </w:pPr>
          <w:r>
            <w:rPr/>
            <w:t>Antimicrobial</w:t>
          </w:r>
          <w:r>
            <w:rPr>
              <w:spacing w:val="-1"/>
            </w:rPr>
            <w:t> </w:t>
          </w:r>
          <w:r>
            <w:rPr/>
            <w:t>Assay</w:t>
            <w:tab/>
            <w:t>30</w:t>
          </w:r>
        </w:p>
        <w:p>
          <w:pPr>
            <w:pStyle w:val="TOC2"/>
            <w:tabs>
              <w:tab w:pos="1560" w:val="left" w:leader="none"/>
              <w:tab w:pos="10182" w:val="right" w:leader="dot"/>
            </w:tabs>
            <w:ind w:left="840" w:firstLine="0"/>
          </w:pPr>
          <w:r>
            <w:rPr/>
            <w:t>3.14</w:t>
            <w:tab/>
            <w:t>Statistical</w:t>
          </w:r>
          <w:r>
            <w:rPr>
              <w:spacing w:val="-1"/>
            </w:rPr>
            <w:t> </w:t>
          </w:r>
          <w:r>
            <w:rPr/>
            <w:t>analysis</w:t>
            <w:tab/>
            <w:t>30</w:t>
          </w:r>
        </w:p>
        <w:p>
          <w:pPr>
            <w:pStyle w:val="TOC1"/>
            <w:spacing w:before="344"/>
          </w:pPr>
          <w:hyperlink w:history="true" w:anchor="_TOC_250011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560" w:val="left" w:leader="none"/>
              <w:tab w:pos="1561" w:val="left" w:leader="none"/>
              <w:tab w:pos="10156" w:val="right" w:leader="dot"/>
            </w:tabs>
            <w:spacing w:line="240" w:lineRule="auto" w:before="199" w:after="0"/>
            <w:ind w:left="1560" w:right="0" w:hanging="721"/>
            <w:jc w:val="left"/>
          </w:pPr>
          <w:hyperlink w:history="true" w:anchor="_TOC_250010">
            <w:r>
              <w:rPr/>
              <w:t>RESULTS</w:t>
              <w:tab/>
              <w:t>33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60" w:val="left" w:leader="none"/>
              <w:tab w:pos="1561" w:val="left" w:leader="none"/>
              <w:tab w:pos="10168" w:val="right" w:leader="dot"/>
            </w:tabs>
            <w:spacing w:line="240" w:lineRule="auto" w:before="197" w:after="0"/>
            <w:ind w:left="1560" w:right="0" w:hanging="721"/>
            <w:jc w:val="left"/>
          </w:pPr>
          <w:r>
            <w:rPr/>
            <w:t>Ethnomedical</w:t>
          </w:r>
          <w:r>
            <w:rPr>
              <w:spacing w:val="-1"/>
            </w:rPr>
            <w:t> </w:t>
          </w:r>
          <w:r>
            <w:rPr/>
            <w:t>Survey</w:t>
          </w:r>
          <w:r>
            <w:rPr>
              <w:spacing w:val="-4"/>
            </w:rPr>
            <w:t> </w:t>
          </w:r>
          <w:r>
            <w:rPr/>
            <w:t>information…</w:t>
            <w:tab/>
            <w:t>33</w:t>
          </w:r>
        </w:p>
        <w:p>
          <w:pPr>
            <w:pStyle w:val="TOC2"/>
            <w:numPr>
              <w:ilvl w:val="1"/>
              <w:numId w:val="5"/>
            </w:numPr>
            <w:tabs>
              <w:tab w:pos="1620" w:val="left" w:leader="none"/>
              <w:tab w:pos="1621" w:val="left" w:leader="none"/>
              <w:tab w:pos="10175" w:val="right" w:leader="dot"/>
            </w:tabs>
            <w:spacing w:line="240" w:lineRule="auto" w:before="199" w:after="0"/>
            <w:ind w:left="1620" w:right="0" w:hanging="781"/>
            <w:jc w:val="left"/>
          </w:pPr>
          <w:hyperlink w:history="true" w:anchor="_TOC_250009">
            <w:r>
              <w:rPr/>
              <w:t>Elemental</w:t>
            </w:r>
            <w:r>
              <w:rPr>
                <w:spacing w:val="-1"/>
              </w:rPr>
              <w:t> </w:t>
            </w:r>
            <w:r>
              <w:rPr/>
              <w:t>Analysis of some Cations and Anions</w:t>
              <w:tab/>
              <w:t>56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60" w:val="left" w:leader="none"/>
              <w:tab w:pos="1561" w:val="left" w:leader="none"/>
              <w:tab w:pos="10161" w:val="right" w:leader="dot"/>
            </w:tabs>
            <w:spacing w:line="240" w:lineRule="auto" w:before="137" w:after="0"/>
            <w:ind w:left="1560" w:right="0" w:hanging="721"/>
            <w:jc w:val="left"/>
          </w:pPr>
          <w:hyperlink w:history="true" w:anchor="_TOC_250008"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properties of</w:t>
            </w:r>
            <w:r>
              <w:rPr>
                <w:spacing w:val="1"/>
              </w:rPr>
              <w:t> </w:t>
            </w:r>
            <w:r>
              <w:rPr/>
              <w:t>evaporites</w:t>
              <w:tab/>
              <w:t>60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20" w:val="left" w:leader="none"/>
              <w:tab w:pos="1621" w:val="left" w:leader="none"/>
              <w:tab w:pos="10122" w:val="right" w:leader="dot"/>
            </w:tabs>
            <w:spacing w:line="240" w:lineRule="auto" w:before="140" w:after="0"/>
            <w:ind w:left="1620" w:right="0" w:hanging="781"/>
            <w:jc w:val="left"/>
          </w:pPr>
          <w:r>
            <w:rPr/>
            <w:t>Median Lethal Dose (LD50)…</w:t>
            <w:tab/>
            <w:t>63</w:t>
          </w:r>
        </w:p>
        <w:p>
          <w:pPr>
            <w:pStyle w:val="TOC2"/>
            <w:numPr>
              <w:ilvl w:val="1"/>
              <w:numId w:val="5"/>
            </w:numPr>
            <w:tabs>
              <w:tab w:pos="1560" w:val="left" w:leader="none"/>
              <w:tab w:pos="1561" w:val="left" w:leader="none"/>
              <w:tab w:pos="10149" w:val="right" w:leader="dot"/>
            </w:tabs>
            <w:spacing w:line="240" w:lineRule="auto" w:before="136" w:after="152"/>
            <w:ind w:left="1560" w:right="0" w:hanging="721"/>
            <w:jc w:val="left"/>
          </w:pPr>
          <w:r>
            <w:rPr/>
            <w:t>Biochemical</w:t>
          </w:r>
          <w:r>
            <w:rPr>
              <w:spacing w:val="-1"/>
            </w:rPr>
            <w:t> </w:t>
          </w:r>
          <w:r>
            <w:rPr/>
            <w:t>analysis</w:t>
            <w:tab/>
            <w:t>64</w:t>
          </w:r>
        </w:p>
        <w:p>
          <w:pPr>
            <w:pStyle w:val="TOC2"/>
            <w:numPr>
              <w:ilvl w:val="1"/>
              <w:numId w:val="5"/>
            </w:numPr>
            <w:tabs>
              <w:tab w:pos="1620" w:val="left" w:leader="none"/>
              <w:tab w:pos="1621" w:val="left" w:leader="none"/>
              <w:tab w:pos="10153" w:val="right" w:leader="dot"/>
            </w:tabs>
            <w:spacing w:line="240" w:lineRule="auto" w:before="74" w:after="0"/>
            <w:ind w:left="1620" w:right="0" w:hanging="781"/>
            <w:jc w:val="left"/>
          </w:pPr>
          <w:hyperlink w:history="true" w:anchor="_TOC_250007">
            <w:r>
              <w:rPr/>
              <w:t>Histopathological</w:t>
            </w:r>
            <w:r>
              <w:rPr>
                <w:spacing w:val="-1"/>
              </w:rPr>
              <w:t> </w:t>
            </w:r>
            <w:r>
              <w:rPr/>
              <w:t>Assay</w:t>
              <w:tab/>
              <w:t>65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20" w:val="left" w:leader="none"/>
              <w:tab w:pos="1621" w:val="left" w:leader="none"/>
              <w:tab w:pos="10201" w:val="right" w:leader="dot"/>
            </w:tabs>
            <w:spacing w:line="240" w:lineRule="auto" w:before="137" w:after="0"/>
            <w:ind w:left="1620" w:right="0" w:hanging="781"/>
            <w:jc w:val="left"/>
          </w:pPr>
          <w:r>
            <w:rPr/>
            <w:t>Analgesic</w:t>
          </w:r>
          <w:r>
            <w:rPr>
              <w:spacing w:val="-2"/>
            </w:rPr>
            <w:t> </w:t>
          </w:r>
          <w:r>
            <w:rPr/>
            <w:t>Properties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>
              <w:i/>
            </w:rPr>
            <w:t>kanwa</w:t>
            <w:tab/>
          </w:r>
          <w:r>
            <w:rPr/>
            <w:t>72</w:t>
          </w:r>
        </w:p>
        <w:p>
          <w:pPr>
            <w:pStyle w:val="TOC2"/>
            <w:numPr>
              <w:ilvl w:val="1"/>
              <w:numId w:val="5"/>
            </w:numPr>
            <w:tabs>
              <w:tab w:pos="1560" w:val="left" w:leader="none"/>
              <w:tab w:pos="1561" w:val="left" w:leader="none"/>
              <w:tab w:pos="10175" w:val="right" w:leader="dot"/>
            </w:tabs>
            <w:spacing w:line="240" w:lineRule="auto" w:before="139" w:after="0"/>
            <w:ind w:left="1560" w:right="0" w:hanging="721"/>
            <w:jc w:val="left"/>
          </w:pPr>
          <w:r>
            <w:rPr/>
            <w:t>Antimicrobial</w:t>
          </w:r>
          <w:r>
            <w:rPr>
              <w:spacing w:val="-1"/>
            </w:rPr>
            <w:t> </w:t>
          </w:r>
          <w:r>
            <w:rPr/>
            <w:t>activities of</w:t>
          </w:r>
          <w:r>
            <w:rPr>
              <w:spacing w:val="-1"/>
            </w:rPr>
            <w:t> </w:t>
          </w:r>
          <w:r>
            <w:rPr/>
            <w:t>kanwa</w:t>
          </w:r>
          <w:r>
            <w:rPr>
              <w:spacing w:val="-2"/>
            </w:rPr>
            <w:t> </w:t>
          </w:r>
          <w:r>
            <w:rPr/>
            <w:t>samples…</w:t>
            <w:tab/>
            <w:t>77</w:t>
          </w:r>
        </w:p>
        <w:p>
          <w:pPr>
            <w:pStyle w:val="TOC1"/>
            <w:spacing w:before="661"/>
          </w:pPr>
          <w:hyperlink w:history="true" w:anchor="_TOC_25000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tabs>
              <w:tab w:pos="10168" w:val="right" w:leader="dot"/>
            </w:tabs>
          </w:pPr>
          <w:hyperlink w:history="true" w:anchor="_TOC_250005">
            <w:r>
              <w:rPr/>
              <w:t>5.0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81</w:t>
            </w:r>
          </w:hyperlink>
        </w:p>
        <w:p>
          <w:pPr>
            <w:pStyle w:val="TOC1"/>
            <w:spacing w:before="338"/>
          </w:pPr>
          <w:hyperlink w:history="true" w:anchor="_TOC_25000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201" w:val="left" w:leader="none"/>
              <w:tab w:pos="10201" w:val="right" w:leader="dot"/>
            </w:tabs>
            <w:spacing w:line="240" w:lineRule="auto" w:before="334" w:after="0"/>
            <w:ind w:left="1200" w:right="0" w:hanging="361"/>
            <w:jc w:val="left"/>
            <w:rPr>
              <w:b w:val="0"/>
            </w:rPr>
          </w:pPr>
          <w:r>
            <w:rPr/>
            <w:t>SUMMARY, CONCLUSION AND RECOMMENDATION</w:t>
            <w:tab/>
          </w:r>
          <w:r>
            <w:rPr>
              <w:b w:val="0"/>
            </w:rPr>
            <w:t>95</w:t>
          </w:r>
        </w:p>
        <w:p>
          <w:pPr>
            <w:pStyle w:val="TOC2"/>
            <w:numPr>
              <w:ilvl w:val="1"/>
              <w:numId w:val="6"/>
            </w:numPr>
            <w:tabs>
              <w:tab w:pos="1201" w:val="left" w:leader="none"/>
              <w:tab w:pos="10175" w:val="right" w:leader="dot"/>
            </w:tabs>
            <w:spacing w:line="240" w:lineRule="auto" w:before="200" w:after="0"/>
            <w:ind w:left="1200" w:right="0" w:hanging="361"/>
            <w:jc w:val="left"/>
          </w:pPr>
          <w:hyperlink w:history="true" w:anchor="_TOC_250003">
            <w:r>
              <w:rPr/>
              <w:t>Summary</w:t>
              <w:tab/>
              <w:t>95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01" w:val="left" w:leader="none"/>
              <w:tab w:pos="10156" w:val="right" w:leader="dot"/>
            </w:tabs>
            <w:spacing w:line="240" w:lineRule="auto" w:before="201" w:after="0"/>
            <w:ind w:left="1200" w:right="0" w:hanging="361"/>
            <w:jc w:val="left"/>
          </w:pPr>
          <w:hyperlink w:history="true" w:anchor="_TOC_250002">
            <w:r>
              <w:rPr/>
              <w:t>Conclusion…</w:t>
              <w:tab/>
              <w:t>97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01" w:val="left" w:leader="none"/>
              <w:tab w:pos="10187" w:val="right" w:leader="dot"/>
            </w:tabs>
            <w:spacing w:line="240" w:lineRule="auto" w:before="199" w:after="0"/>
            <w:ind w:left="1200" w:right="0" w:hanging="361"/>
            <w:jc w:val="left"/>
          </w:pPr>
          <w:hyperlink w:history="true" w:anchor="_TOC_250001">
            <w:r>
              <w:rPr/>
              <w:t>Recommendations…</w:t>
              <w:tab/>
              <w:t>97</w:t>
            </w:r>
          </w:hyperlink>
        </w:p>
        <w:p>
          <w:pPr>
            <w:pStyle w:val="TOC2"/>
            <w:tabs>
              <w:tab w:pos="10187" w:val="right" w:leader="dot"/>
            </w:tabs>
            <w:spacing w:before="200"/>
            <w:ind w:left="840" w:firstLine="0"/>
          </w:pPr>
          <w:hyperlink w:history="true" w:anchor="_TOC_250000">
            <w:r>
              <w:rPr/>
              <w:t>References…</w:t>
              <w:tab/>
              <w:t>98</w:t>
            </w:r>
          </w:hyperlink>
        </w:p>
        <w:p>
          <w:pPr>
            <w:pStyle w:val="TOC2"/>
            <w:tabs>
              <w:tab w:pos="10194" w:val="right" w:leader="dot"/>
            </w:tabs>
            <w:spacing w:before="201"/>
            <w:ind w:left="840" w:firstLine="0"/>
          </w:pPr>
          <w:r>
            <w:rPr/>
            <w:t>Appendices</w:t>
            <w:tab/>
            <w:t>98</w:t>
          </w:r>
        </w:p>
      </w:sdtContent>
    </w:sdt>
    <w:p>
      <w:pPr>
        <w:spacing w:after="0"/>
        <w:sectPr>
          <w:type w:val="continuous"/>
          <w:pgSz w:w="12240" w:h="15840"/>
          <w:pgMar w:top="1360" w:bottom="1649" w:left="600" w:right="0"/>
        </w:sectPr>
      </w:pPr>
    </w:p>
    <w:p>
      <w:pPr>
        <w:pStyle w:val="Heading1"/>
        <w:spacing w:before="79"/>
        <w:ind w:left="707" w:right="1516"/>
        <w:jc w:val="center"/>
      </w:pPr>
      <w:bookmarkStart w:name="_TOC_250056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TABLES</w:t>
      </w:r>
    </w:p>
    <w:p>
      <w:pPr>
        <w:pStyle w:val="Heading1"/>
        <w:tabs>
          <w:tab w:pos="5160" w:val="left" w:leader="none"/>
          <w:tab w:pos="9661" w:val="left" w:leader="none"/>
        </w:tabs>
        <w:spacing w:before="199"/>
      </w:pPr>
      <w:r>
        <w:rPr/>
        <w:t>Table</w:t>
        <w:tab/>
        <w:t>Title</w:t>
        <w:tab/>
        <w:t>Page</w:t>
      </w:r>
    </w:p>
    <w:p>
      <w:pPr>
        <w:pStyle w:val="BodyText"/>
        <w:tabs>
          <w:tab w:pos="2340" w:val="left" w:leader="none"/>
          <w:tab w:pos="9918" w:val="left" w:leader="dot"/>
        </w:tabs>
        <w:spacing w:before="197"/>
        <w:ind w:left="840"/>
      </w:pPr>
      <w:r>
        <w:rPr/>
        <w:t>Table</w:t>
      </w:r>
      <w:r>
        <w:rPr>
          <w:spacing w:val="-2"/>
        </w:rPr>
        <w:t> </w:t>
      </w:r>
      <w:r>
        <w:rPr/>
        <w:t>4.1</w:t>
        <w:tab/>
        <w:t>Distribution of</w:t>
      </w:r>
      <w:r>
        <w:rPr>
          <w:spacing w:val="-2"/>
        </w:rPr>
        <w:t> </w:t>
      </w:r>
      <w:r>
        <w:rPr/>
        <w:t>respondent's occupation in the</w:t>
      </w:r>
      <w:r>
        <w:rPr>
          <w:spacing w:val="-1"/>
        </w:rPr>
        <w:t> </w:t>
      </w:r>
      <w:r>
        <w:rPr/>
        <w:t>ethnomedical</w:t>
      </w:r>
      <w:r>
        <w:rPr>
          <w:spacing w:val="-1"/>
        </w:rPr>
        <w:t> </w:t>
      </w:r>
      <w:r>
        <w:rPr/>
        <w:t>survey</w:t>
        <w:tab/>
        <w:t>38</w:t>
      </w:r>
    </w:p>
    <w:p>
      <w:pPr>
        <w:pStyle w:val="BodyText"/>
        <w:tabs>
          <w:tab w:pos="2340" w:val="left" w:leader="none"/>
          <w:tab w:pos="9928" w:val="left" w:leader="dot"/>
        </w:tabs>
        <w:spacing w:before="200"/>
        <w:ind w:left="840"/>
      </w:pPr>
      <w:r>
        <w:rPr/>
        <w:t>Table</w:t>
      </w:r>
      <w:r>
        <w:rPr>
          <w:spacing w:val="-2"/>
        </w:rPr>
        <w:t> </w:t>
      </w:r>
      <w:r>
        <w:rPr/>
        <w:t>4.2</w:t>
        <w:tab/>
        <w:t>Responses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correct</w:t>
      </w:r>
      <w:r>
        <w:rPr>
          <w:spacing w:val="-2"/>
        </w:rPr>
        <w:t> </w:t>
      </w:r>
      <w:r>
        <w:rPr/>
        <w:t>identification</w:t>
        <w:tab/>
        <w:t>41</w:t>
      </w:r>
    </w:p>
    <w:p>
      <w:pPr>
        <w:pStyle w:val="BodyText"/>
        <w:tabs>
          <w:tab w:pos="2340" w:val="left" w:leader="none"/>
          <w:tab w:pos="9961" w:val="left" w:leader="dot"/>
        </w:tabs>
        <w:spacing w:before="196"/>
        <w:ind w:left="840"/>
      </w:pPr>
      <w:r>
        <w:rPr/>
        <w:t>Table</w:t>
      </w:r>
      <w:r>
        <w:rPr>
          <w:spacing w:val="-2"/>
        </w:rPr>
        <w:t> </w:t>
      </w:r>
      <w:r>
        <w:rPr/>
        <w:t>4.3</w:t>
        <w:tab/>
        <w:t>Responses</w:t>
      </w:r>
      <w:r>
        <w:rPr>
          <w:spacing w:val="65"/>
        </w:rPr>
        <w:t> </w:t>
      </w:r>
      <w:r>
        <w:rPr/>
        <w:t>based</w:t>
      </w:r>
      <w:r>
        <w:rPr>
          <w:spacing w:val="65"/>
        </w:rPr>
        <w:t> </w:t>
      </w:r>
      <w:r>
        <w:rPr/>
        <w:t>on</w:t>
      </w:r>
      <w:r>
        <w:rPr>
          <w:spacing w:val="66"/>
        </w:rPr>
        <w:t> </w:t>
      </w:r>
      <w:r>
        <w:rPr/>
        <w:t>Traditional</w:t>
      </w:r>
      <w:r>
        <w:rPr>
          <w:spacing w:val="66"/>
        </w:rPr>
        <w:t> </w:t>
      </w:r>
      <w:r>
        <w:rPr/>
        <w:t>uses</w:t>
      </w:r>
      <w:r>
        <w:rPr>
          <w:spacing w:val="67"/>
        </w:rPr>
        <w:t> </w:t>
      </w:r>
      <w:r>
        <w:rPr/>
        <w:t>of</w:t>
      </w:r>
      <w:r>
        <w:rPr>
          <w:spacing w:val="65"/>
        </w:rPr>
        <w:t> </w:t>
      </w:r>
      <w:r>
        <w:rPr>
          <w:i/>
        </w:rPr>
        <w:t>farar</w:t>
      </w:r>
      <w:r>
        <w:rPr>
          <w:i/>
          <w:spacing w:val="66"/>
        </w:rPr>
        <w:t> </w:t>
      </w:r>
      <w:r>
        <w:rPr>
          <w:i/>
        </w:rPr>
        <w:t>kanwa</w:t>
        <w:tab/>
      </w:r>
      <w:r>
        <w:rPr/>
        <w:t>45</w:t>
      </w:r>
    </w:p>
    <w:p>
      <w:pPr>
        <w:pStyle w:val="BodyText"/>
        <w:tabs>
          <w:tab w:pos="2340" w:val="left" w:leader="none"/>
          <w:tab w:pos="9909" w:val="left" w:leader="dot"/>
        </w:tabs>
        <w:spacing w:before="3"/>
        <w:ind w:left="840"/>
      </w:pPr>
      <w:r>
        <w:rPr/>
        <w:t>Table</w:t>
      </w:r>
      <w:r>
        <w:rPr>
          <w:spacing w:val="-2"/>
        </w:rPr>
        <w:t> </w:t>
      </w:r>
      <w:r>
        <w:rPr/>
        <w:t>4.4</w:t>
        <w:tab/>
        <w:t>Responses based</w:t>
      </w:r>
      <w:r>
        <w:rPr>
          <w:spacing w:val="-1"/>
        </w:rPr>
        <w:t> </w:t>
      </w:r>
      <w:r>
        <w:rPr/>
        <w:t>on Traditional uses of</w:t>
      </w:r>
      <w:r>
        <w:rPr>
          <w:spacing w:val="-1"/>
        </w:rPr>
        <w:t> </w:t>
      </w:r>
      <w:r>
        <w:rPr>
          <w:i/>
        </w:rPr>
        <w:t>jar kanwa</w:t>
        <w:tab/>
      </w:r>
      <w:r>
        <w:rPr/>
        <w:t>46</w:t>
      </w:r>
    </w:p>
    <w:p>
      <w:pPr>
        <w:pStyle w:val="BodyText"/>
        <w:tabs>
          <w:tab w:pos="2340" w:val="left" w:leader="none"/>
          <w:tab w:pos="9949" w:val="left" w:leader="dot"/>
        </w:tabs>
        <w:spacing w:before="201"/>
        <w:ind w:left="840"/>
      </w:pPr>
      <w:r>
        <w:rPr/>
        <w:t>Table</w:t>
      </w:r>
      <w:r>
        <w:rPr>
          <w:spacing w:val="-2"/>
        </w:rPr>
        <w:t> </w:t>
      </w:r>
      <w:r>
        <w:rPr/>
        <w:t>4.5</w:t>
        <w:tab/>
        <w:t>Responses based on</w:t>
      </w:r>
      <w:r>
        <w:rPr>
          <w:spacing w:val="-1"/>
        </w:rPr>
        <w:t> </w:t>
      </w:r>
      <w:r>
        <w:rPr/>
        <w:t>Traditional uses of</w:t>
      </w:r>
      <w:r>
        <w:rPr>
          <w:spacing w:val="-1"/>
        </w:rPr>
        <w:t> </w:t>
      </w:r>
      <w:r>
        <w:rPr>
          <w:i/>
        </w:rPr>
        <w:t>ungurnu</w:t>
        <w:tab/>
      </w:r>
      <w:r>
        <w:rPr/>
        <w:t>47</w:t>
      </w:r>
    </w:p>
    <w:p>
      <w:pPr>
        <w:tabs>
          <w:tab w:pos="2340" w:val="left" w:leader="none"/>
          <w:tab w:pos="9935" w:val="left" w:leader="dot"/>
        </w:tabs>
        <w:spacing w:before="200"/>
        <w:ind w:left="840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4.6</w:t>
        <w:tab/>
        <w:t>Responses based</w:t>
      </w:r>
      <w:r>
        <w:rPr>
          <w:spacing w:val="-1"/>
          <w:sz w:val="24"/>
        </w:rPr>
        <w:t> </w:t>
      </w:r>
      <w:r>
        <w:rPr>
          <w:sz w:val="24"/>
        </w:rPr>
        <w:t>on Traditional uses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dutse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danlibya</w:t>
        <w:tab/>
      </w:r>
      <w:r>
        <w:rPr>
          <w:sz w:val="24"/>
        </w:rPr>
        <w:t>48</w:t>
      </w:r>
    </w:p>
    <w:p>
      <w:pPr>
        <w:pStyle w:val="BodyText"/>
        <w:tabs>
          <w:tab w:pos="2340" w:val="left" w:leader="none"/>
          <w:tab w:pos="9942" w:val="left" w:leader="dot"/>
        </w:tabs>
        <w:spacing w:before="199"/>
        <w:ind w:left="840"/>
      </w:pPr>
      <w:r>
        <w:rPr/>
        <w:t>Table</w:t>
      </w:r>
      <w:r>
        <w:rPr>
          <w:spacing w:val="-2"/>
        </w:rPr>
        <w:t> </w:t>
      </w:r>
      <w:r>
        <w:rPr/>
        <w:t>4.7</w:t>
        <w:tab/>
        <w:t>Responses based</w:t>
      </w:r>
      <w:r>
        <w:rPr>
          <w:spacing w:val="-1"/>
        </w:rPr>
        <w:t> </w:t>
      </w:r>
      <w:r>
        <w:rPr/>
        <w:t>on Traditional uses of</w:t>
      </w:r>
      <w:r>
        <w:rPr>
          <w:spacing w:val="-1"/>
        </w:rPr>
        <w:t> </w:t>
      </w:r>
      <w:r>
        <w:rPr>
          <w:i/>
        </w:rPr>
        <w:t>manda</w:t>
        <w:tab/>
      </w:r>
      <w:r>
        <w:rPr/>
        <w:t>49</w:t>
      </w:r>
    </w:p>
    <w:p>
      <w:pPr>
        <w:pStyle w:val="BodyText"/>
        <w:tabs>
          <w:tab w:pos="2340" w:val="left" w:leader="none"/>
          <w:tab w:pos="9921" w:val="left" w:leader="dot"/>
        </w:tabs>
        <w:spacing w:before="202"/>
        <w:ind w:left="840"/>
      </w:pPr>
      <w:r>
        <w:rPr/>
        <w:t>Table</w:t>
      </w:r>
      <w:r>
        <w:rPr>
          <w:spacing w:val="-2"/>
        </w:rPr>
        <w:t> </w:t>
      </w:r>
      <w:r>
        <w:rPr/>
        <w:t>4.8</w:t>
        <w:tab/>
        <w:t>Responses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Mode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uses…</w:t>
        <w:tab/>
        <w:t>50</w:t>
      </w:r>
    </w:p>
    <w:p>
      <w:pPr>
        <w:pStyle w:val="BodyText"/>
        <w:tabs>
          <w:tab w:pos="2340" w:val="left" w:leader="none"/>
          <w:tab w:pos="9873" w:val="left" w:leader="dot"/>
        </w:tabs>
        <w:spacing w:before="199"/>
        <w:ind w:left="840"/>
      </w:pPr>
      <w:r>
        <w:rPr/>
        <w:t>Table</w:t>
      </w:r>
      <w:r>
        <w:rPr>
          <w:spacing w:val="-2"/>
        </w:rPr>
        <w:t> </w:t>
      </w:r>
      <w:r>
        <w:rPr/>
        <w:t>4.9</w:t>
        <w:tab/>
        <w:t>Responses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benefit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using</w:t>
      </w:r>
      <w:r>
        <w:rPr>
          <w:spacing w:val="1"/>
        </w:rPr>
        <w:t> </w:t>
      </w:r>
      <w:r>
        <w:rPr/>
        <w:t>evaporites…</w:t>
        <w:tab/>
        <w:t>51</w:t>
      </w:r>
    </w:p>
    <w:p>
      <w:pPr>
        <w:pStyle w:val="BodyText"/>
        <w:tabs>
          <w:tab w:pos="2340" w:val="left" w:leader="none"/>
          <w:tab w:pos="9913" w:val="left" w:leader="dot"/>
        </w:tabs>
        <w:spacing w:before="199"/>
        <w:ind w:left="840"/>
      </w:pPr>
      <w:r>
        <w:rPr/>
        <w:t>Table</w:t>
      </w:r>
      <w:r>
        <w:rPr>
          <w:spacing w:val="-2"/>
        </w:rPr>
        <w:t> </w:t>
      </w:r>
      <w:r>
        <w:rPr/>
        <w:t>4.10</w:t>
        <w:tab/>
        <w:t>Responses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changes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storage</w:t>
      </w:r>
      <w:r>
        <w:rPr>
          <w:spacing w:val="-2"/>
        </w:rPr>
        <w:t> </w:t>
      </w:r>
      <w:r>
        <w:rPr/>
        <w:t>of evaporites…</w:t>
        <w:tab/>
        <w:t>55</w:t>
      </w:r>
    </w:p>
    <w:p>
      <w:pPr>
        <w:pStyle w:val="BodyText"/>
        <w:tabs>
          <w:tab w:pos="2340" w:val="left" w:leader="none"/>
          <w:tab w:pos="9906" w:val="left" w:leader="dot"/>
        </w:tabs>
        <w:spacing w:before="202"/>
        <w:ind w:left="840"/>
      </w:pPr>
      <w:r>
        <w:rPr/>
        <w:t>Table</w:t>
      </w:r>
      <w:r>
        <w:rPr>
          <w:spacing w:val="-2"/>
        </w:rPr>
        <w:t> </w:t>
      </w:r>
      <w:r>
        <w:rPr/>
        <w:t>4.11</w:t>
        <w:tab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Major Cations</w:t>
      </w:r>
      <w:r>
        <w:rPr>
          <w:spacing w:val="-1"/>
        </w:rPr>
        <w:t> </w:t>
      </w:r>
      <w:r>
        <w:rPr/>
        <w:t>and Anions</w:t>
      </w:r>
      <w:r>
        <w:rPr>
          <w:spacing w:val="-1"/>
        </w:rPr>
        <w:t> </w:t>
      </w:r>
      <w:r>
        <w:rPr/>
        <w:t>(ppm)</w:t>
        <w:tab/>
        <w:t>56</w:t>
      </w:r>
    </w:p>
    <w:p>
      <w:pPr>
        <w:pStyle w:val="BodyText"/>
        <w:tabs>
          <w:tab w:pos="2340" w:val="left" w:leader="none"/>
          <w:tab w:pos="9921" w:val="left" w:leader="dot"/>
        </w:tabs>
        <w:spacing w:before="199"/>
        <w:ind w:left="840"/>
      </w:pPr>
      <w:r>
        <w:rPr/>
        <w:t>Table</w:t>
      </w:r>
      <w:r>
        <w:rPr>
          <w:spacing w:val="-1"/>
        </w:rPr>
        <w:t> </w:t>
      </w:r>
      <w:r>
        <w:rPr/>
        <w:t>4.12</w:t>
        <w:tab/>
        <w:t>pH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evaporites</w:t>
        <w:tab/>
        <w:t>56</w:t>
      </w:r>
    </w:p>
    <w:p>
      <w:pPr>
        <w:pStyle w:val="BodyText"/>
        <w:tabs>
          <w:tab w:pos="2340" w:val="left" w:leader="none"/>
          <w:tab w:pos="9933" w:val="left" w:leader="dot"/>
        </w:tabs>
        <w:spacing w:before="200"/>
        <w:ind w:left="840"/>
      </w:pPr>
      <w:r>
        <w:rPr/>
        <w:t>Table</w:t>
      </w:r>
      <w:r>
        <w:rPr>
          <w:spacing w:val="-2"/>
        </w:rPr>
        <w:t> </w:t>
      </w:r>
      <w:r>
        <w:rPr/>
        <w:t>4.13</w:t>
        <w:tab/>
        <w:t>Organoleptic</w:t>
      </w:r>
      <w:r>
        <w:rPr>
          <w:spacing w:val="-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evaporites</w:t>
        <w:tab/>
        <w:t>60</w:t>
      </w:r>
    </w:p>
    <w:p>
      <w:pPr>
        <w:pStyle w:val="BodyText"/>
        <w:tabs>
          <w:tab w:pos="2340" w:val="left" w:leader="none"/>
          <w:tab w:pos="9933" w:val="left" w:leader="dot"/>
        </w:tabs>
        <w:spacing w:before="202"/>
        <w:ind w:left="840"/>
      </w:pPr>
      <w:r>
        <w:rPr/>
        <w:t>Table</w:t>
      </w:r>
      <w:r>
        <w:rPr>
          <w:spacing w:val="-2"/>
        </w:rPr>
        <w:t> </w:t>
      </w:r>
      <w:r>
        <w:rPr/>
        <w:t>4.14</w:t>
        <w:tab/>
        <w:t>Solubility</w:t>
      </w:r>
      <w:r>
        <w:rPr>
          <w:spacing w:val="-8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five different evaporites</w:t>
        <w:tab/>
        <w:t>61</w:t>
      </w:r>
    </w:p>
    <w:p>
      <w:pPr>
        <w:pStyle w:val="BodyText"/>
        <w:tabs>
          <w:tab w:pos="2280" w:val="left" w:leader="none"/>
          <w:tab w:pos="9952" w:val="left" w:leader="dot"/>
        </w:tabs>
        <w:spacing w:before="199"/>
        <w:ind w:left="840"/>
      </w:pPr>
      <w:r>
        <w:rPr/>
        <w:t>Table</w:t>
      </w:r>
      <w:r>
        <w:rPr>
          <w:spacing w:val="-1"/>
        </w:rPr>
        <w:t> </w:t>
      </w:r>
      <w:r>
        <w:rPr/>
        <w:t>4.15</w:t>
        <w:tab/>
        <w:t>Cleavage/</w:t>
      </w:r>
      <w:r>
        <w:rPr>
          <w:spacing w:val="-1"/>
        </w:rPr>
        <w:t> </w:t>
      </w:r>
      <w:r>
        <w:rPr/>
        <w:t>fracture,</w:t>
      </w:r>
      <w:r>
        <w:rPr>
          <w:spacing w:val="-2"/>
        </w:rPr>
        <w:t> </w:t>
      </w:r>
      <w:r>
        <w:rPr/>
        <w:t>luster and hardness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evaporites</w:t>
        <w:tab/>
        <w:t>62</w:t>
      </w:r>
    </w:p>
    <w:p>
      <w:pPr>
        <w:pStyle w:val="BodyText"/>
        <w:tabs>
          <w:tab w:pos="2340" w:val="left" w:leader="none"/>
          <w:tab w:pos="9928" w:val="left" w:leader="dot"/>
        </w:tabs>
        <w:spacing w:before="199"/>
        <w:ind w:left="840"/>
      </w:pPr>
      <w:r>
        <w:rPr/>
        <w:t>Table</w:t>
      </w:r>
      <w:r>
        <w:rPr>
          <w:spacing w:val="-2"/>
        </w:rPr>
        <w:t> </w:t>
      </w:r>
      <w:r>
        <w:rPr/>
        <w:t>4.16</w:t>
        <w:tab/>
        <w:t>Hygroscopicity</w:t>
      </w:r>
      <w:r>
        <w:rPr>
          <w:spacing w:val="-5"/>
        </w:rPr>
        <w:t> </w:t>
      </w:r>
      <w:r>
        <w:rPr/>
        <w:t>of evaporites</w:t>
        <w:tab/>
        <w:t>63</w:t>
      </w:r>
    </w:p>
    <w:p>
      <w:pPr>
        <w:pStyle w:val="BodyText"/>
        <w:tabs>
          <w:tab w:pos="2340" w:val="left" w:leader="none"/>
          <w:tab w:pos="9961" w:val="left" w:leader="dot"/>
        </w:tabs>
        <w:spacing w:before="199"/>
        <w:ind w:left="840"/>
      </w:pPr>
      <w:r>
        <w:rPr/>
        <w:t>Table</w:t>
      </w:r>
      <w:r>
        <w:rPr>
          <w:spacing w:val="-2"/>
        </w:rPr>
        <w:t> </w:t>
      </w:r>
      <w:r>
        <w:rPr/>
        <w:t>4.17</w:t>
        <w:tab/>
        <w:t>Effect of samples on body</w:t>
      </w:r>
      <w:r>
        <w:rPr>
          <w:spacing w:val="-5"/>
        </w:rPr>
        <w:t> </w:t>
      </w:r>
      <w:r>
        <w:rPr/>
        <w:t>weight of mice</w:t>
      </w:r>
      <w:r>
        <w:rPr>
          <w:spacing w:val="-1"/>
        </w:rPr>
        <w:t> </w:t>
      </w:r>
      <w:r>
        <w:rPr/>
        <w:t>at 2000 mg/kg</w:t>
      </w:r>
      <w:r>
        <w:rPr>
          <w:spacing w:val="-3"/>
        </w:rPr>
        <w:t> </w:t>
      </w:r>
      <w:r>
        <w:rPr/>
        <w:t>body</w:t>
      </w:r>
      <w:r>
        <w:rPr>
          <w:spacing w:val="-5"/>
        </w:rPr>
        <w:t> </w:t>
      </w:r>
      <w:r>
        <w:rPr/>
        <w:t>weight</w:t>
        <w:tab/>
        <w:t>63</w:t>
      </w:r>
    </w:p>
    <w:p>
      <w:pPr>
        <w:pStyle w:val="BodyText"/>
        <w:tabs>
          <w:tab w:pos="2340" w:val="left" w:leader="none"/>
          <w:tab w:pos="9921" w:val="left" w:leader="dot"/>
        </w:tabs>
        <w:spacing w:before="202"/>
        <w:ind w:left="840"/>
      </w:pPr>
      <w:r>
        <w:rPr/>
        <w:t>Table</w:t>
      </w:r>
      <w:r>
        <w:rPr>
          <w:spacing w:val="-2"/>
        </w:rPr>
        <w:t> </w:t>
      </w:r>
      <w:r>
        <w:rPr/>
        <w:t>4.18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kanwa</w:t>
      </w:r>
      <w:r>
        <w:rPr>
          <w:i/>
          <w:spacing w:val="-1"/>
        </w:rPr>
        <w:t> </w:t>
      </w:r>
      <w:r>
        <w:rPr/>
        <w:t>on liver enzymes</w:t>
      </w:r>
      <w:r>
        <w:rPr>
          <w:spacing w:val="-1"/>
        </w:rPr>
        <w:t> </w:t>
      </w:r>
      <w:r>
        <w:rPr/>
        <w:t>activities…</w:t>
        <w:tab/>
        <w:t>64</w:t>
      </w:r>
    </w:p>
    <w:p>
      <w:pPr>
        <w:pStyle w:val="BodyText"/>
        <w:tabs>
          <w:tab w:pos="2340" w:val="left" w:leader="none"/>
          <w:tab w:pos="9899" w:val="left" w:leader="dot"/>
        </w:tabs>
        <w:spacing w:before="199"/>
        <w:ind w:left="840"/>
      </w:pPr>
      <w:r>
        <w:rPr/>
        <w:t>Table</w:t>
      </w:r>
      <w:r>
        <w:rPr>
          <w:spacing w:val="-2"/>
        </w:rPr>
        <w:t> </w:t>
      </w:r>
      <w:r>
        <w:rPr/>
        <w:t>4.19</w:t>
        <w:tab/>
        <w:t>Effect of</w:t>
      </w:r>
      <w:r>
        <w:rPr>
          <w:spacing w:val="-1"/>
        </w:rPr>
        <w:t> </w:t>
      </w:r>
      <w:r>
        <w:rPr>
          <w:i/>
        </w:rPr>
        <w:t>kanwa </w:t>
      </w:r>
      <w:r>
        <w:rPr/>
        <w:t>on liver</w:t>
      </w:r>
      <w:r>
        <w:rPr>
          <w:spacing w:val="1"/>
        </w:rPr>
        <w:t> </w:t>
      </w:r>
      <w:r>
        <w:rPr/>
        <w:t>and kidney</w:t>
      </w:r>
      <w:r>
        <w:rPr>
          <w:spacing w:val="-5"/>
        </w:rPr>
        <w:t> </w:t>
      </w:r>
      <w:r>
        <w:rPr/>
        <w:t>of mice</w:t>
      </w:r>
      <w:r>
        <w:rPr>
          <w:spacing w:val="1"/>
        </w:rPr>
        <w:t> </w:t>
      </w:r>
      <w:r>
        <w:rPr/>
        <w:t>at acute toxicity</w:t>
      </w:r>
      <w:r>
        <w:rPr>
          <w:spacing w:val="-8"/>
        </w:rPr>
        <w:t> </w:t>
      </w:r>
      <w:r>
        <w:rPr/>
        <w:t>level…</w:t>
        <w:tab/>
        <w:t>65</w:t>
      </w:r>
    </w:p>
    <w:p>
      <w:pPr>
        <w:pStyle w:val="BodyText"/>
        <w:tabs>
          <w:tab w:pos="2340" w:val="left" w:leader="none"/>
          <w:tab w:pos="9916" w:val="left" w:leader="dot"/>
        </w:tabs>
        <w:spacing w:before="199"/>
        <w:ind w:left="840"/>
      </w:pPr>
      <w:r>
        <w:rPr/>
        <w:t>Table</w:t>
      </w:r>
      <w:r>
        <w:rPr>
          <w:spacing w:val="-2"/>
        </w:rPr>
        <w:t> </w:t>
      </w:r>
      <w:r>
        <w:rPr/>
        <w:t>4.20</w:t>
        <w:tab/>
        <w:t>Analgesic</w:t>
      </w:r>
      <w:r>
        <w:rPr>
          <w:spacing w:val="-2"/>
        </w:rPr>
        <w:t> </w:t>
      </w:r>
      <w:r>
        <w:rPr/>
        <w:t>Properties of</w:t>
      </w:r>
      <w:r>
        <w:rPr>
          <w:spacing w:val="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doses</w:t>
      </w:r>
      <w:r>
        <w:rPr>
          <w:spacing w:val="-1"/>
        </w:rPr>
        <w:t> </w:t>
      </w:r>
      <w:r>
        <w:rPr/>
        <w:t>of </w:t>
      </w:r>
      <w:r>
        <w:rPr>
          <w:i/>
        </w:rPr>
        <w:t>fararkanwa</w:t>
      </w:r>
      <w:r>
        <w:rPr>
          <w:i/>
          <w:spacing w:val="-1"/>
        </w:rPr>
        <w:t> </w:t>
      </w:r>
      <w:r>
        <w:rPr/>
        <w:t>Sample</w:t>
        <w:tab/>
        <w:t>72</w:t>
      </w:r>
    </w:p>
    <w:p>
      <w:pPr>
        <w:pStyle w:val="BodyText"/>
        <w:tabs>
          <w:tab w:pos="2340" w:val="left" w:leader="none"/>
          <w:tab w:pos="9923" w:val="left" w:leader="dot"/>
        </w:tabs>
        <w:spacing w:before="203"/>
        <w:ind w:left="840"/>
      </w:pPr>
      <w:r>
        <w:rPr/>
        <w:t>Table</w:t>
      </w:r>
      <w:r>
        <w:rPr>
          <w:spacing w:val="-2"/>
        </w:rPr>
        <w:t> </w:t>
      </w:r>
      <w:r>
        <w:rPr/>
        <w:t>4.21</w:t>
        <w:tab/>
        <w:t>Analgesic</w:t>
      </w:r>
      <w:r>
        <w:rPr>
          <w:spacing w:val="-2"/>
        </w:rPr>
        <w:t> </w:t>
      </w:r>
      <w:r>
        <w:rPr/>
        <w:t>Properties of</w:t>
      </w:r>
      <w:r>
        <w:rPr>
          <w:spacing w:val="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doses</w:t>
      </w:r>
      <w:r>
        <w:rPr>
          <w:spacing w:val="-1"/>
        </w:rPr>
        <w:t> </w:t>
      </w:r>
      <w:r>
        <w:rPr/>
        <w:t>of </w:t>
      </w:r>
      <w:r>
        <w:rPr>
          <w:i/>
        </w:rPr>
        <w:t>Jar</w:t>
      </w:r>
      <w:r>
        <w:rPr>
          <w:i/>
          <w:spacing w:val="1"/>
        </w:rPr>
        <w:t> </w:t>
      </w:r>
      <w:r>
        <w:rPr>
          <w:i/>
        </w:rPr>
        <w:t>kanwa</w:t>
      </w:r>
      <w:r>
        <w:rPr>
          <w:i/>
          <w:spacing w:val="-1"/>
        </w:rPr>
        <w:t> </w:t>
      </w:r>
      <w:r>
        <w:rPr/>
        <w:t>Sample</w:t>
        <w:tab/>
        <w:t>73</w:t>
      </w:r>
    </w:p>
    <w:p>
      <w:pPr>
        <w:pStyle w:val="BodyText"/>
        <w:tabs>
          <w:tab w:pos="2340" w:val="left" w:leader="none"/>
          <w:tab w:pos="9961" w:val="left" w:leader="dot"/>
        </w:tabs>
        <w:spacing w:before="199"/>
        <w:ind w:left="840"/>
      </w:pPr>
      <w:r>
        <w:rPr/>
        <w:t>Table</w:t>
      </w:r>
      <w:r>
        <w:rPr>
          <w:spacing w:val="-2"/>
        </w:rPr>
        <w:t> </w:t>
      </w:r>
      <w:r>
        <w:rPr/>
        <w:t>4.22</w:t>
        <w:tab/>
        <w:t>Analgesic</w:t>
      </w:r>
      <w:r>
        <w:rPr>
          <w:spacing w:val="-2"/>
        </w:rPr>
        <w:t> </w:t>
      </w:r>
      <w:r>
        <w:rPr/>
        <w:t>Properties of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doses of</w:t>
      </w:r>
      <w:r>
        <w:rPr>
          <w:spacing w:val="-1"/>
        </w:rPr>
        <w:t> </w:t>
      </w:r>
      <w:r>
        <w:rPr>
          <w:i/>
        </w:rPr>
        <w:t>ungurnu </w:t>
      </w:r>
      <w:r>
        <w:rPr/>
        <w:t>Sample</w:t>
        <w:tab/>
        <w:t>74</w:t>
      </w:r>
    </w:p>
    <w:p>
      <w:pPr>
        <w:pStyle w:val="BodyText"/>
        <w:tabs>
          <w:tab w:pos="2340" w:val="left" w:leader="none"/>
          <w:tab w:pos="9961" w:val="left" w:leader="dot"/>
        </w:tabs>
        <w:spacing w:before="199"/>
        <w:ind w:left="840"/>
      </w:pPr>
      <w:r>
        <w:rPr/>
        <w:t>Table</w:t>
      </w:r>
      <w:r>
        <w:rPr>
          <w:spacing w:val="-2"/>
        </w:rPr>
        <w:t> </w:t>
      </w:r>
      <w:r>
        <w:rPr/>
        <w:t>4.23</w:t>
        <w:tab/>
        <w:t>Analgesic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doses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Dutse</w:t>
      </w:r>
      <w:r>
        <w:rPr>
          <w:spacing w:val="4"/>
        </w:rPr>
        <w:t> </w:t>
      </w:r>
      <w:r>
        <w:rPr>
          <w:i/>
        </w:rPr>
        <w:t>Dan</w:t>
      </w:r>
      <w:r>
        <w:rPr>
          <w:i/>
          <w:spacing w:val="-1"/>
        </w:rPr>
        <w:t> </w:t>
      </w:r>
      <w:r>
        <w:rPr>
          <w:i/>
        </w:rPr>
        <w:t>libya</w:t>
      </w:r>
      <w:r>
        <w:rPr>
          <w:i/>
          <w:spacing w:val="-2"/>
        </w:rPr>
        <w:t> </w:t>
      </w:r>
      <w:r>
        <w:rPr/>
        <w:t>Sample</w:t>
        <w:tab/>
        <w:t>75</w:t>
      </w:r>
    </w:p>
    <w:p>
      <w:pPr>
        <w:pStyle w:val="BodyText"/>
        <w:tabs>
          <w:tab w:pos="2340" w:val="left" w:leader="none"/>
          <w:tab w:pos="9928" w:val="left" w:leader="dot"/>
        </w:tabs>
        <w:spacing w:before="202"/>
        <w:ind w:left="840"/>
      </w:pPr>
      <w:r>
        <w:rPr/>
        <w:t>Table</w:t>
      </w:r>
      <w:r>
        <w:rPr>
          <w:spacing w:val="-2"/>
        </w:rPr>
        <w:t> </w:t>
      </w:r>
      <w:r>
        <w:rPr/>
        <w:t>4.24</w:t>
        <w:tab/>
        <w:t>Analgesic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doses</w:t>
      </w:r>
      <w:r>
        <w:rPr>
          <w:spacing w:val="-1"/>
        </w:rPr>
        <w:t> </w:t>
      </w:r>
      <w:r>
        <w:rPr/>
        <w:t>of </w:t>
      </w:r>
      <w:r>
        <w:rPr>
          <w:i/>
        </w:rPr>
        <w:t>manda </w:t>
      </w:r>
      <w:r>
        <w:rPr/>
        <w:t>Sample</w:t>
        <w:tab/>
        <w:t>76</w:t>
      </w:r>
    </w:p>
    <w:p>
      <w:pPr>
        <w:pStyle w:val="BodyText"/>
        <w:tabs>
          <w:tab w:pos="2340" w:val="left" w:leader="none"/>
          <w:tab w:pos="9916" w:val="left" w:leader="dot"/>
        </w:tabs>
        <w:spacing w:before="199"/>
        <w:ind w:left="840"/>
      </w:pPr>
      <w:r>
        <w:rPr/>
        <w:t>Table</w:t>
      </w:r>
      <w:r>
        <w:rPr>
          <w:spacing w:val="-2"/>
        </w:rPr>
        <w:t> </w:t>
      </w:r>
      <w:r>
        <w:rPr/>
        <w:t>4.25</w:t>
        <w:tab/>
        <w:t>Zones of</w:t>
      </w:r>
      <w:r>
        <w:rPr>
          <w:spacing w:val="-1"/>
        </w:rPr>
        <w:t> </w:t>
      </w:r>
      <w:r>
        <w:rPr/>
        <w:t>inhibition (mm)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evaporites samples</w:t>
        <w:tab/>
        <w:t>77</w:t>
      </w:r>
    </w:p>
    <w:p>
      <w:pPr>
        <w:spacing w:after="0"/>
        <w:sectPr>
          <w:pgSz w:w="12240" w:h="15840"/>
          <w:pgMar w:header="0" w:footer="1015" w:top="1360" w:bottom="1200" w:left="600" w:right="0"/>
        </w:sectPr>
      </w:pPr>
    </w:p>
    <w:p>
      <w:pPr>
        <w:pStyle w:val="Heading1"/>
        <w:spacing w:before="79"/>
        <w:ind w:left="691" w:right="1516"/>
        <w:jc w:val="center"/>
      </w:pPr>
      <w:bookmarkStart w:name="_TOC_250055" w:id="8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8"/>
      <w:r>
        <w:rPr/>
        <w:t>FIGURE</w:t>
      </w:r>
    </w:p>
    <w:p>
      <w:pPr>
        <w:tabs>
          <w:tab w:pos="5160" w:val="left" w:leader="none"/>
          <w:tab w:pos="9661" w:val="left" w:leader="none"/>
        </w:tabs>
        <w:spacing w:before="199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Title</w:t>
        <w:tab/>
        <w:t>Page</w:t>
      </w:r>
    </w:p>
    <w:p>
      <w:pPr>
        <w:pStyle w:val="BodyText"/>
        <w:tabs>
          <w:tab w:pos="2340" w:val="left" w:leader="none"/>
          <w:tab w:pos="10199" w:val="right" w:leader="dot"/>
        </w:tabs>
        <w:spacing w:before="197"/>
        <w:ind w:left="840"/>
      </w:pPr>
      <w:r>
        <w:rPr/>
        <w:t>Fig.</w:t>
      </w:r>
      <w:r>
        <w:rPr>
          <w:spacing w:val="-2"/>
        </w:rPr>
        <w:t> </w:t>
      </w:r>
      <w:r>
        <w:rPr/>
        <w:t>3.1</w:t>
        <w:tab/>
        <w:t>Map of Nigeria</w:t>
      </w:r>
      <w:r>
        <w:rPr>
          <w:spacing w:val="-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  <w:tab/>
        <w:t>18</w:t>
      </w:r>
    </w:p>
    <w:p>
      <w:pPr>
        <w:pStyle w:val="BodyText"/>
        <w:tabs>
          <w:tab w:pos="2340" w:val="left" w:leader="none"/>
          <w:tab w:pos="10175" w:val="right" w:leader="dot"/>
        </w:tabs>
        <w:spacing w:before="200"/>
        <w:ind w:left="840"/>
      </w:pPr>
      <w:r>
        <w:rPr/>
        <w:t>Fig.</w:t>
      </w:r>
      <w:r>
        <w:rPr>
          <w:spacing w:val="-2"/>
        </w:rPr>
        <w:t> </w:t>
      </w:r>
      <w:r>
        <w:rPr/>
        <w:t>3.2</w:t>
        <w:tab/>
        <w:t>Map of study</w:t>
      </w:r>
      <w:r>
        <w:rPr>
          <w:spacing w:val="-3"/>
        </w:rPr>
        <w:t> </w:t>
      </w:r>
      <w:r>
        <w:rPr/>
        <w:t>areas…</w:t>
        <w:tab/>
        <w:t>19</w:t>
      </w:r>
    </w:p>
    <w:p>
      <w:pPr>
        <w:pStyle w:val="BodyText"/>
        <w:tabs>
          <w:tab w:pos="2280" w:val="left" w:leader="none"/>
          <w:tab w:pos="10149" w:val="right" w:leader="dot"/>
        </w:tabs>
        <w:spacing w:before="199"/>
        <w:ind w:left="840"/>
      </w:pPr>
      <w:r>
        <w:rPr/>
        <w:t>Fig.</w:t>
      </w:r>
      <w:r>
        <w:rPr>
          <w:spacing w:val="-2"/>
        </w:rPr>
        <w:t> </w:t>
      </w:r>
      <w:r>
        <w:rPr/>
        <w:t>4.1</w:t>
        <w:tab/>
        <w:t>Distribution of</w:t>
      </w:r>
      <w:r>
        <w:rPr>
          <w:spacing w:val="-1"/>
        </w:rPr>
        <w:t> </w:t>
      </w:r>
      <w:r>
        <w:rPr/>
        <w:t>respondents based 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gender</w:t>
        <w:tab/>
        <w:t>33</w:t>
      </w:r>
    </w:p>
    <w:p>
      <w:pPr>
        <w:pStyle w:val="BodyText"/>
        <w:tabs>
          <w:tab w:pos="2340" w:val="left" w:leader="none"/>
          <w:tab w:pos="10182" w:val="right" w:leader="dot"/>
        </w:tabs>
        <w:spacing w:before="201"/>
        <w:ind w:left="840"/>
      </w:pPr>
      <w:r>
        <w:rPr/>
        <w:t>Fig.4.2</w:t>
        <w:tab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respondent’s age</w:t>
        <w:tab/>
        <w:t>34</w:t>
      </w:r>
    </w:p>
    <w:p>
      <w:pPr>
        <w:pStyle w:val="BodyText"/>
        <w:tabs>
          <w:tab w:pos="2340" w:val="left" w:leader="none"/>
          <w:tab w:pos="10175" w:val="right" w:leader="dot"/>
        </w:tabs>
        <w:spacing w:before="200"/>
        <w:ind w:left="840"/>
      </w:pPr>
      <w:r>
        <w:rPr/>
        <w:t>Fig.</w:t>
      </w:r>
      <w:r>
        <w:rPr>
          <w:spacing w:val="-2"/>
        </w:rPr>
        <w:t> </w:t>
      </w:r>
      <w:r>
        <w:rPr/>
        <w:t>4.3</w:t>
        <w:tab/>
        <w:t>Distribution of</w:t>
      </w:r>
      <w:r>
        <w:rPr>
          <w:spacing w:val="-1"/>
        </w:rPr>
        <w:t> </w:t>
      </w:r>
      <w:r>
        <w:rPr/>
        <w:t>respondent’s marital status…</w:t>
        <w:tab/>
        <w:t>35</w:t>
      </w:r>
    </w:p>
    <w:p>
      <w:pPr>
        <w:pStyle w:val="BodyText"/>
        <w:tabs>
          <w:tab w:pos="2340" w:val="left" w:leader="none"/>
          <w:tab w:pos="10165" w:val="right" w:leader="dot"/>
        </w:tabs>
        <w:spacing w:before="199"/>
        <w:ind w:left="840"/>
      </w:pPr>
      <w:r>
        <w:rPr/>
        <w:t>Fig.4.4</w:t>
        <w:tab/>
        <w:t>Distribution of respondent's</w:t>
      </w:r>
      <w:r>
        <w:rPr>
          <w:spacing w:val="-1"/>
        </w:rPr>
        <w:t> </w:t>
      </w:r>
      <w:r>
        <w:rPr/>
        <w:t>tribes…</w:t>
        <w:tab/>
        <w:t>36</w:t>
      </w:r>
    </w:p>
    <w:p>
      <w:pPr>
        <w:pStyle w:val="BodyText"/>
        <w:tabs>
          <w:tab w:pos="2340" w:val="left" w:leader="none"/>
          <w:tab w:pos="10144" w:val="right" w:leader="dot"/>
        </w:tabs>
        <w:spacing w:before="202"/>
        <w:ind w:left="840"/>
      </w:pPr>
      <w:r>
        <w:rPr/>
        <w:t>Fig.4.5</w:t>
        <w:tab/>
        <w:t>Distribution of respondent's educational status</w:t>
        <w:tab/>
        <w:t>37</w:t>
      </w:r>
    </w:p>
    <w:p>
      <w:pPr>
        <w:pStyle w:val="BodyText"/>
        <w:tabs>
          <w:tab w:pos="2340" w:val="left" w:leader="none"/>
          <w:tab w:pos="10194" w:val="right" w:leader="dot"/>
        </w:tabs>
        <w:spacing w:before="199"/>
        <w:ind w:left="840"/>
      </w:pPr>
      <w:r>
        <w:rPr/>
        <w:t>Fig.4.6</w:t>
        <w:tab/>
        <w:t>Responses</w:t>
      </w:r>
      <w:r>
        <w:rPr>
          <w:spacing w:val="-1"/>
        </w:rPr>
        <w:t> </w:t>
      </w:r>
      <w:r>
        <w:rPr/>
        <w:t>based on common names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evaporites…</w:t>
        <w:tab/>
        <w:t>39</w:t>
      </w:r>
    </w:p>
    <w:p>
      <w:pPr>
        <w:pStyle w:val="BodyText"/>
        <w:tabs>
          <w:tab w:pos="2340" w:val="left" w:leader="none"/>
          <w:tab w:pos="10146" w:val="right" w:leader="dot"/>
        </w:tabs>
        <w:spacing w:before="199"/>
        <w:ind w:left="840"/>
      </w:pPr>
      <w:r>
        <w:rPr/>
        <w:t>Fig.4.7</w:t>
        <w:tab/>
        <w:t>Responses</w:t>
      </w:r>
      <w:r>
        <w:rPr>
          <w:spacing w:val="-1"/>
        </w:rPr>
        <w:t> </w:t>
      </w:r>
      <w:r>
        <w:rPr/>
        <w:t>based on the</w:t>
      </w:r>
      <w:r>
        <w:rPr>
          <w:spacing w:val="1"/>
        </w:rPr>
        <w:t> </w:t>
      </w:r>
      <w:r>
        <w:rPr/>
        <w:t>methods of identification…</w:t>
        <w:tab/>
        <w:t>40</w:t>
      </w:r>
    </w:p>
    <w:p>
      <w:pPr>
        <w:pStyle w:val="BodyText"/>
        <w:tabs>
          <w:tab w:pos="2340" w:val="left" w:leader="none"/>
          <w:tab w:pos="10187" w:val="right" w:leader="dot"/>
        </w:tabs>
        <w:spacing w:before="202"/>
        <w:ind w:left="840"/>
      </w:pPr>
      <w:r>
        <w:rPr/>
        <w:t>Fig.4.8</w:t>
        <w:tab/>
        <w:t>Responses</w:t>
      </w:r>
      <w:r>
        <w:rPr>
          <w:spacing w:val="-1"/>
        </w:rPr>
        <w:t> </w:t>
      </w:r>
      <w:r>
        <w:rPr/>
        <w:t>based on duration of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evaporites</w:t>
        <w:tab/>
        <w:t>42</w:t>
      </w:r>
    </w:p>
    <w:p>
      <w:pPr>
        <w:pStyle w:val="BodyText"/>
        <w:tabs>
          <w:tab w:pos="2340" w:val="left" w:leader="none"/>
          <w:tab w:pos="10153" w:val="right" w:leader="dot"/>
        </w:tabs>
        <w:spacing w:before="199"/>
        <w:ind w:left="840"/>
      </w:pPr>
      <w:r>
        <w:rPr/>
        <w:t>Fig.4.9</w:t>
        <w:tab/>
        <w:t>Responses</w:t>
      </w:r>
      <w:r>
        <w:rPr>
          <w:spacing w:val="-1"/>
        </w:rPr>
        <w:t> </w:t>
      </w:r>
      <w:r>
        <w:rPr/>
        <w:t>based on Major Traditional uses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evaporites</w:t>
        <w:tab/>
        <w:t>43</w:t>
      </w:r>
    </w:p>
    <w:p>
      <w:pPr>
        <w:pStyle w:val="BodyText"/>
        <w:tabs>
          <w:tab w:pos="2340" w:val="left" w:leader="none"/>
          <w:tab w:pos="10177" w:val="right" w:leader="dot"/>
        </w:tabs>
        <w:spacing w:before="200"/>
        <w:ind w:left="840"/>
      </w:pPr>
      <w:r>
        <w:rPr/>
        <w:t>Fig.4.10</w:t>
        <w:tab/>
        <w:t>Responses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3"/>
        </w:rPr>
        <w:t> </w:t>
      </w:r>
      <w:r>
        <w:rPr/>
        <w:t>geographical source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obtained from</w:t>
      </w:r>
      <w:r>
        <w:rPr>
          <w:spacing w:val="-1"/>
        </w:rPr>
        <w:t> </w:t>
      </w:r>
      <w:r>
        <w:rPr/>
        <w:t>survey</w:t>
        <w:tab/>
        <w:t>52</w:t>
      </w:r>
    </w:p>
    <w:p>
      <w:pPr>
        <w:pStyle w:val="BodyText"/>
        <w:tabs>
          <w:tab w:pos="2340" w:val="left" w:leader="none"/>
          <w:tab w:pos="10194" w:val="right" w:leader="dot"/>
        </w:tabs>
        <w:spacing w:before="201"/>
        <w:ind w:left="840"/>
      </w:pPr>
      <w:r>
        <w:rPr/>
        <w:t>Fig.4.11</w:t>
        <w:tab/>
        <w:t>Responses</w:t>
      </w:r>
      <w:r>
        <w:rPr>
          <w:spacing w:val="-1"/>
        </w:rPr>
        <w:t> </w:t>
      </w:r>
      <w:r>
        <w:rPr/>
        <w:t>based on method of processing</w:t>
      </w:r>
      <w:r>
        <w:rPr>
          <w:spacing w:val="-2"/>
        </w:rPr>
        <w:t> </w:t>
      </w:r>
      <w:r>
        <w:rPr/>
        <w:t>evaporites…</w:t>
        <w:tab/>
        <w:t>53</w:t>
      </w:r>
    </w:p>
    <w:p>
      <w:pPr>
        <w:pStyle w:val="BodyText"/>
        <w:tabs>
          <w:tab w:pos="2340" w:val="left" w:leader="none"/>
          <w:tab w:pos="10194" w:val="right" w:leader="dot"/>
        </w:tabs>
        <w:spacing w:before="200"/>
        <w:ind w:left="840"/>
      </w:pPr>
      <w:r>
        <w:rPr/>
        <w:t>Fig.4.12</w:t>
        <w:tab/>
        <w:t>Responses</w:t>
      </w:r>
      <w:r>
        <w:rPr>
          <w:spacing w:val="-1"/>
        </w:rPr>
        <w:t> </w:t>
      </w:r>
      <w:r>
        <w:rPr/>
        <w:t>based on storing</w:t>
      </w:r>
      <w:r>
        <w:rPr>
          <w:spacing w:val="-2"/>
        </w:rPr>
        <w:t> </w:t>
      </w:r>
      <w:r>
        <w:rPr/>
        <w:t>method of</w:t>
      </w:r>
      <w:r>
        <w:rPr>
          <w:spacing w:val="1"/>
        </w:rPr>
        <w:t> </w:t>
      </w:r>
      <w:r>
        <w:rPr/>
        <w:t>evaporites</w:t>
        <w:tab/>
        <w:t>54</w:t>
      </w:r>
    </w:p>
    <w:p>
      <w:pPr>
        <w:pStyle w:val="BodyText"/>
        <w:tabs>
          <w:tab w:pos="2340" w:val="left" w:leader="none"/>
          <w:tab w:pos="10182" w:val="right" w:leader="dot"/>
        </w:tabs>
        <w:spacing w:before="199"/>
        <w:ind w:left="840"/>
      </w:pPr>
      <w:r>
        <w:rPr/>
        <w:t>Fig.4.13</w:t>
        <w:tab/>
        <w:t>Major</w:t>
      </w:r>
      <w:r>
        <w:rPr>
          <w:spacing w:val="-1"/>
        </w:rPr>
        <w:t> </w:t>
      </w:r>
      <w:r>
        <w:rPr/>
        <w:t>Cations and  Anions  of </w:t>
      </w:r>
      <w:r>
        <w:rPr>
          <w:i/>
        </w:rPr>
        <w:t>ungurnu</w:t>
        <w:tab/>
      </w:r>
      <w:r>
        <w:rPr/>
        <w:t>57</w:t>
      </w:r>
    </w:p>
    <w:p>
      <w:pPr>
        <w:pStyle w:val="BodyText"/>
        <w:tabs>
          <w:tab w:pos="2340" w:val="left" w:leader="none"/>
          <w:tab w:pos="10161" w:val="right" w:leader="dot"/>
        </w:tabs>
        <w:spacing w:before="202"/>
        <w:ind w:left="840"/>
      </w:pPr>
      <w:r>
        <w:rPr/>
        <w:t>Fig.</w:t>
      </w:r>
      <w:r>
        <w:rPr>
          <w:spacing w:val="-2"/>
        </w:rPr>
        <w:t> </w:t>
      </w:r>
      <w:r>
        <w:rPr/>
        <w:t>4.14</w:t>
        <w:tab/>
        <w:t>Major Cations and  Anions  of </w:t>
      </w:r>
      <w:r>
        <w:rPr>
          <w:i/>
        </w:rPr>
        <w:t>Jar Kanwa</w:t>
        <w:tab/>
      </w:r>
      <w:r>
        <w:rPr/>
        <w:t>58</w:t>
      </w:r>
    </w:p>
    <w:p>
      <w:pPr>
        <w:pStyle w:val="BodyText"/>
        <w:tabs>
          <w:tab w:pos="2340" w:val="left" w:leader="none"/>
          <w:tab w:pos="10201" w:val="right" w:leader="dot"/>
        </w:tabs>
        <w:spacing w:before="199"/>
        <w:ind w:left="840"/>
      </w:pPr>
      <w:r>
        <w:rPr/>
        <w:t>Fig.</w:t>
      </w:r>
      <w:r>
        <w:rPr>
          <w:spacing w:val="-2"/>
        </w:rPr>
        <w:t> </w:t>
      </w:r>
      <w:r>
        <w:rPr/>
        <w:t>4.15</w:t>
        <w:tab/>
        <w:t>Major Cations and  Anions  of </w:t>
      </w:r>
      <w:r>
        <w:rPr>
          <w:i/>
        </w:rPr>
        <w:t>Manda</w:t>
        <w:tab/>
      </w:r>
      <w:r>
        <w:rPr/>
        <w:t>59</w:t>
      </w:r>
    </w:p>
    <w:p>
      <w:pPr>
        <w:tabs>
          <w:tab w:pos="2340" w:val="left" w:leader="none"/>
          <w:tab w:pos="10156" w:val="right" w:leader="dot"/>
        </w:tabs>
        <w:spacing w:before="199"/>
        <w:ind w:left="840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2"/>
          <w:sz w:val="24"/>
        </w:rPr>
        <w:t> </w:t>
      </w:r>
      <w:r>
        <w:rPr>
          <w:sz w:val="24"/>
        </w:rPr>
        <w:t>4.16</w:t>
        <w:tab/>
        <w:t>MIC and MBC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farar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kanwa</w:t>
        <w:tab/>
      </w:r>
      <w:r>
        <w:rPr>
          <w:sz w:val="24"/>
        </w:rPr>
        <w:t>77</w:t>
      </w:r>
    </w:p>
    <w:p>
      <w:pPr>
        <w:tabs>
          <w:tab w:pos="2340" w:val="left" w:leader="none"/>
          <w:tab w:pos="10182" w:val="right" w:leader="dot"/>
        </w:tabs>
        <w:spacing w:before="199"/>
        <w:ind w:left="840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2"/>
          <w:sz w:val="24"/>
        </w:rPr>
        <w:t> </w:t>
      </w:r>
      <w:r>
        <w:rPr>
          <w:sz w:val="24"/>
        </w:rPr>
        <w:t>4.17</w:t>
        <w:tab/>
        <w:t>MIC and MBC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jar kanwa</w:t>
        <w:tab/>
      </w:r>
      <w:r>
        <w:rPr>
          <w:sz w:val="24"/>
        </w:rPr>
        <w:t>78</w:t>
      </w:r>
    </w:p>
    <w:p>
      <w:pPr>
        <w:tabs>
          <w:tab w:pos="2340" w:val="left" w:leader="none"/>
          <w:tab w:pos="10163" w:val="right" w:leader="dot"/>
        </w:tabs>
        <w:spacing w:before="202"/>
        <w:ind w:left="840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1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18</w:t>
        <w:tab/>
        <w:t>MIC and MBC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ungurnu…</w:t>
      </w:r>
      <w:r>
        <w:rPr>
          <w:i/>
          <w:sz w:val="24"/>
        </w:rPr>
        <w:tab/>
      </w:r>
      <w:r>
        <w:rPr>
          <w:sz w:val="24"/>
        </w:rPr>
        <w:t>78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600" w:right="0"/>
        </w:sectPr>
      </w:pPr>
    </w:p>
    <w:p>
      <w:pPr>
        <w:pStyle w:val="Heading1"/>
        <w:spacing w:before="79"/>
        <w:ind w:left="693" w:right="1516"/>
        <w:jc w:val="center"/>
      </w:pPr>
      <w:bookmarkStart w:name="_TOC_250054" w:id="9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9"/>
      <w:r>
        <w:rPr/>
        <w:t>PLATES</w:t>
      </w:r>
    </w:p>
    <w:p>
      <w:pPr>
        <w:tabs>
          <w:tab w:pos="5160" w:val="left" w:leader="none"/>
          <w:tab w:pos="9661" w:val="left" w:leader="none"/>
        </w:tabs>
        <w:spacing w:before="199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Plate</w:t>
        <w:tab/>
        <w:t>Title</w:t>
        <w:tab/>
        <w:t>Page</w:t>
      </w:r>
    </w:p>
    <w:p>
      <w:pPr>
        <w:pStyle w:val="BodyText"/>
        <w:tabs>
          <w:tab w:pos="9901" w:val="left" w:leader="dot"/>
        </w:tabs>
        <w:spacing w:before="195"/>
        <w:ind w:left="840"/>
      </w:pPr>
      <w:r>
        <w:rPr/>
        <w:t>Plate I:</w:t>
      </w:r>
      <w:r>
        <w:rPr>
          <w:spacing w:val="58"/>
        </w:rPr>
        <w:t> </w:t>
      </w:r>
      <w:r>
        <w:rPr/>
        <w:t>×400 Micrograph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liver</w:t>
      </w:r>
      <w:r>
        <w:rPr>
          <w:spacing w:val="-1"/>
        </w:rPr>
        <w:t> </w:t>
      </w:r>
      <w:r>
        <w:rPr/>
        <w:t>tissue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untreated mice</w:t>
      </w:r>
      <w:r>
        <w:rPr>
          <w:spacing w:val="-2"/>
        </w:rPr>
        <w:t> </w:t>
      </w:r>
      <w:r>
        <w:rPr/>
        <w:t>(control)</w:t>
        <w:tab/>
        <w:t>66</w:t>
      </w:r>
    </w:p>
    <w:p>
      <w:pPr>
        <w:pStyle w:val="BodyText"/>
      </w:pPr>
    </w:p>
    <w:p>
      <w:pPr>
        <w:pStyle w:val="BodyText"/>
        <w:tabs>
          <w:tab w:pos="9892" w:val="left" w:leader="dot"/>
        </w:tabs>
        <w:ind w:left="840"/>
      </w:pPr>
      <w:r>
        <w:rPr/>
        <w:t>Plate II:</w:t>
      </w:r>
      <w:r>
        <w:rPr>
          <w:spacing w:val="1"/>
        </w:rPr>
        <w:t> </w:t>
      </w:r>
      <w:r>
        <w:rPr/>
        <w:t>×400</w:t>
      </w:r>
      <w:r>
        <w:rPr>
          <w:spacing w:val="-1"/>
        </w:rPr>
        <w:t> </w:t>
      </w:r>
      <w:r>
        <w:rPr/>
        <w:t>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kidney</w:t>
      </w:r>
      <w:r>
        <w:rPr>
          <w:spacing w:val="-5"/>
        </w:rPr>
        <w:t> </w:t>
      </w:r>
      <w:r>
        <w:rPr/>
        <w:t>tissue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untreated</w:t>
      </w:r>
      <w:r>
        <w:rPr>
          <w:spacing w:val="-1"/>
        </w:rPr>
        <w:t> </w:t>
      </w:r>
      <w:r>
        <w:rPr/>
        <w:t>mice</w:t>
      </w:r>
      <w:r>
        <w:rPr>
          <w:spacing w:val="3"/>
        </w:rPr>
        <w:t> </w:t>
      </w:r>
      <w:r>
        <w:rPr/>
        <w:t>(control)</w:t>
        <w:tab/>
        <w:t>66</w:t>
      </w:r>
    </w:p>
    <w:p>
      <w:pPr>
        <w:pStyle w:val="BodyText"/>
      </w:pPr>
    </w:p>
    <w:p>
      <w:pPr>
        <w:tabs>
          <w:tab w:pos="9501" w:val="left" w:leader="dot"/>
        </w:tabs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Plate III:</w:t>
      </w:r>
      <w:r>
        <w:rPr>
          <w:spacing w:val="-1"/>
          <w:sz w:val="24"/>
        </w:rPr>
        <w:t> </w:t>
      </w:r>
      <w:r>
        <w:rPr>
          <w:sz w:val="22"/>
        </w:rPr>
        <w:t>×400</w:t>
      </w:r>
      <w:r>
        <w:rPr>
          <w:spacing w:val="-1"/>
          <w:sz w:val="22"/>
        </w:rPr>
        <w:t> </w:t>
      </w:r>
      <w:r>
        <w:rPr>
          <w:sz w:val="22"/>
        </w:rPr>
        <w:t>Micrograph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liver tissue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mice</w:t>
      </w:r>
      <w:r>
        <w:rPr>
          <w:spacing w:val="-1"/>
          <w:sz w:val="22"/>
        </w:rPr>
        <w:t> </w:t>
      </w:r>
      <w:r>
        <w:rPr>
          <w:sz w:val="22"/>
        </w:rPr>
        <w:t>treated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2000</w:t>
      </w:r>
      <w:r>
        <w:rPr>
          <w:spacing w:val="-4"/>
          <w:sz w:val="22"/>
        </w:rPr>
        <w:t> </w:t>
      </w:r>
      <w:r>
        <w:rPr>
          <w:sz w:val="22"/>
        </w:rPr>
        <w:t>mg/kg</w:t>
      </w:r>
      <w:r>
        <w:rPr>
          <w:spacing w:val="1"/>
          <w:sz w:val="22"/>
        </w:rPr>
        <w:t> </w:t>
      </w:r>
      <w:r>
        <w:rPr>
          <w:sz w:val="22"/>
        </w:rPr>
        <w:t>of </w:t>
      </w:r>
      <w:r>
        <w:rPr>
          <w:i/>
          <w:sz w:val="24"/>
        </w:rPr>
        <w:t>farar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kanwa</w:t>
        <w:tab/>
      </w:r>
      <w:r>
        <w:rPr>
          <w:sz w:val="24"/>
        </w:rPr>
        <w:t>67</w:t>
      </w:r>
    </w:p>
    <w:p>
      <w:pPr>
        <w:pStyle w:val="BodyText"/>
      </w:pPr>
    </w:p>
    <w:p>
      <w:pPr>
        <w:pStyle w:val="BodyText"/>
        <w:tabs>
          <w:tab w:pos="9865" w:val="left" w:leader="dot"/>
        </w:tabs>
        <w:ind w:left="840"/>
      </w:pPr>
      <w:r>
        <w:rPr/>
        <w:t>Plate IV: </w:t>
      </w:r>
      <w:r>
        <w:rPr>
          <w:sz w:val="22"/>
        </w:rPr>
        <w:t>×</w:t>
      </w:r>
      <w:r>
        <w:rPr/>
        <w:t>400</w:t>
      </w:r>
      <w:r>
        <w:rPr>
          <w:spacing w:val="-1"/>
        </w:rPr>
        <w:t> </w:t>
      </w:r>
      <w:r>
        <w:rPr/>
        <w:t>Micrograph</w:t>
      </w:r>
      <w:r>
        <w:rPr>
          <w:spacing w:val="1"/>
        </w:rPr>
        <w:t> </w:t>
      </w:r>
      <w:r>
        <w:rPr/>
        <w:t>of kidney</w:t>
      </w:r>
      <w:r>
        <w:rPr>
          <w:spacing w:val="-6"/>
        </w:rPr>
        <w:t> </w:t>
      </w:r>
      <w:r>
        <w:rPr/>
        <w:t>from mice</w:t>
      </w:r>
      <w:r>
        <w:rPr>
          <w:spacing w:val="-2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 2000</w:t>
      </w:r>
      <w:r>
        <w:rPr>
          <w:spacing w:val="1"/>
        </w:rPr>
        <w:t> </w:t>
      </w:r>
      <w:r>
        <w:rPr/>
        <w:t>mg/kg</w:t>
      </w:r>
      <w:r>
        <w:rPr>
          <w:spacing w:val="-2"/>
        </w:rPr>
        <w:t> </w:t>
      </w:r>
      <w:r>
        <w:rPr/>
        <w:t>of </w:t>
      </w:r>
      <w:r>
        <w:rPr>
          <w:i/>
        </w:rPr>
        <w:t>farar kanwa</w:t>
        <w:tab/>
      </w:r>
      <w:r>
        <w:rPr/>
        <w:t>67</w:t>
      </w:r>
    </w:p>
    <w:p>
      <w:pPr>
        <w:pStyle w:val="BodyText"/>
      </w:pPr>
    </w:p>
    <w:p>
      <w:pPr>
        <w:pStyle w:val="BodyText"/>
        <w:tabs>
          <w:tab w:pos="9911" w:val="left" w:leader="dot"/>
        </w:tabs>
        <w:ind w:left="840"/>
      </w:pPr>
      <w:r>
        <w:rPr/>
        <w:t>Plate</w:t>
      </w:r>
      <w:r>
        <w:rPr>
          <w:spacing w:val="-2"/>
        </w:rPr>
        <w:t> </w:t>
      </w:r>
      <w:r>
        <w:rPr/>
        <w:t>V: ×400</w:t>
      </w:r>
      <w:r>
        <w:rPr>
          <w:spacing w:val="-2"/>
        </w:rPr>
        <w:t> </w:t>
      </w:r>
      <w:r>
        <w:rPr/>
        <w:t>Micrographs of</w:t>
      </w:r>
      <w:r>
        <w:rPr>
          <w:spacing w:val="-1"/>
        </w:rPr>
        <w:t> </w:t>
      </w:r>
      <w:r>
        <w:rPr/>
        <w:t>liver</w:t>
      </w:r>
      <w:r>
        <w:rPr>
          <w:spacing w:val="-2"/>
        </w:rPr>
        <w:t> </w:t>
      </w:r>
      <w:r>
        <w:rPr/>
        <w:t>tissue</w:t>
      </w:r>
      <w:r>
        <w:rPr>
          <w:spacing w:val="-1"/>
        </w:rPr>
        <w:t> </w:t>
      </w:r>
      <w:r>
        <w:rPr/>
        <w:t>from mice</w:t>
      </w:r>
      <w:r>
        <w:rPr>
          <w:spacing w:val="-2"/>
        </w:rPr>
        <w:t> </w:t>
      </w:r>
      <w:r>
        <w:rPr/>
        <w:t>treated with</w:t>
      </w:r>
      <w:r>
        <w:rPr>
          <w:spacing w:val="-1"/>
        </w:rPr>
        <w:t> </w:t>
      </w:r>
      <w:r>
        <w:rPr/>
        <w:t>2000</w:t>
      </w:r>
      <w:r>
        <w:rPr>
          <w:spacing w:val="2"/>
        </w:rPr>
        <w:t> </w:t>
      </w:r>
      <w:r>
        <w:rPr/>
        <w:t>mg/kg</w:t>
      </w:r>
      <w:r>
        <w:rPr>
          <w:spacing w:val="-4"/>
        </w:rPr>
        <w:t> </w:t>
      </w:r>
      <w:r>
        <w:rPr/>
        <w:t>of </w:t>
      </w:r>
      <w:r>
        <w:rPr>
          <w:i/>
        </w:rPr>
        <w:t>jar</w:t>
      </w:r>
      <w:r>
        <w:rPr>
          <w:i/>
          <w:spacing w:val="-1"/>
        </w:rPr>
        <w:t> </w:t>
      </w:r>
      <w:r>
        <w:rPr>
          <w:i/>
        </w:rPr>
        <w:t>kanwa</w:t>
        <w:tab/>
      </w:r>
      <w:r>
        <w:rPr/>
        <w:t>68</w:t>
      </w:r>
    </w:p>
    <w:p>
      <w:pPr>
        <w:pStyle w:val="BodyText"/>
        <w:spacing w:before="1"/>
      </w:pPr>
    </w:p>
    <w:p>
      <w:pPr>
        <w:pStyle w:val="BodyText"/>
        <w:tabs>
          <w:tab w:pos="9937" w:val="left" w:leader="dot"/>
        </w:tabs>
        <w:ind w:left="840"/>
      </w:pPr>
      <w:r>
        <w:rPr/>
        <w:t>Plate</w:t>
      </w:r>
      <w:r>
        <w:rPr>
          <w:spacing w:val="-2"/>
        </w:rPr>
        <w:t> </w:t>
      </w:r>
      <w:r>
        <w:rPr/>
        <w:t>VI:</w:t>
      </w:r>
      <w:r>
        <w:rPr>
          <w:spacing w:val="2"/>
        </w:rPr>
        <w:t> </w:t>
      </w:r>
      <w:r>
        <w:rPr/>
        <w:t>×400</w:t>
      </w:r>
      <w:r>
        <w:rPr>
          <w:spacing w:val="-1"/>
        </w:rPr>
        <w:t> </w:t>
      </w:r>
      <w:r>
        <w:rPr/>
        <w:t>Micrograph</w:t>
      </w:r>
      <w:r>
        <w:rPr>
          <w:spacing w:val="1"/>
        </w:rPr>
        <w:t> </w:t>
      </w:r>
      <w:r>
        <w:rPr/>
        <w:t>of kidney</w:t>
      </w:r>
      <w:r>
        <w:rPr>
          <w:spacing w:val="-6"/>
        </w:rPr>
        <w:t> </w:t>
      </w:r>
      <w:r>
        <w:rPr/>
        <w:t>from mice</w:t>
      </w:r>
      <w:r>
        <w:rPr>
          <w:spacing w:val="-3"/>
        </w:rPr>
        <w:t> </w:t>
      </w:r>
      <w:r>
        <w:rPr/>
        <w:t>treated with 2000</w:t>
      </w:r>
      <w:r>
        <w:rPr>
          <w:spacing w:val="-1"/>
        </w:rPr>
        <w:t> </w:t>
      </w:r>
      <w:r>
        <w:rPr/>
        <w:t>mg/kg</w:t>
      </w:r>
      <w:r>
        <w:rPr>
          <w:spacing w:val="-1"/>
        </w:rPr>
        <w:t> </w:t>
      </w:r>
      <w:r>
        <w:rPr/>
        <w:t>of </w:t>
      </w:r>
      <w:r>
        <w:rPr>
          <w:i/>
        </w:rPr>
        <w:t>jar</w:t>
      </w:r>
      <w:r>
        <w:rPr>
          <w:i/>
          <w:spacing w:val="-1"/>
        </w:rPr>
        <w:t> </w:t>
      </w:r>
      <w:r>
        <w:rPr>
          <w:i/>
        </w:rPr>
        <w:t>kanwa</w:t>
        <w:tab/>
      </w:r>
      <w:r>
        <w:rPr/>
        <w:t>68</w:t>
      </w:r>
    </w:p>
    <w:p>
      <w:pPr>
        <w:pStyle w:val="BodyText"/>
      </w:pPr>
    </w:p>
    <w:p>
      <w:pPr>
        <w:pStyle w:val="BodyText"/>
        <w:tabs>
          <w:tab w:pos="9945" w:val="left" w:leader="dot"/>
        </w:tabs>
        <w:ind w:left="840"/>
      </w:pPr>
      <w:r>
        <w:rPr/>
        <w:t>Plate</w:t>
      </w:r>
      <w:r>
        <w:rPr>
          <w:spacing w:val="-2"/>
        </w:rPr>
        <w:t> </w:t>
      </w:r>
      <w:r>
        <w:rPr/>
        <w:t>VII: ×400</w:t>
      </w:r>
      <w:r>
        <w:rPr>
          <w:spacing w:val="-2"/>
        </w:rPr>
        <w:t> </w:t>
      </w:r>
      <w:r>
        <w:rPr/>
        <w:t>Micrograph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liver tissue</w:t>
      </w:r>
      <w:r>
        <w:rPr>
          <w:spacing w:val="-2"/>
        </w:rPr>
        <w:t> </w:t>
      </w:r>
      <w:r>
        <w:rPr/>
        <w:t>from mice</w:t>
      </w:r>
      <w:r>
        <w:rPr>
          <w:spacing w:val="-2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 2000 mg/kg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ungurnu</w:t>
        <w:tab/>
      </w:r>
      <w:r>
        <w:rPr/>
        <w:t>69</w:t>
      </w:r>
    </w:p>
    <w:p>
      <w:pPr>
        <w:pStyle w:val="BodyText"/>
      </w:pPr>
    </w:p>
    <w:p>
      <w:pPr>
        <w:pStyle w:val="BodyText"/>
        <w:tabs>
          <w:tab w:pos="9942" w:val="left" w:leader="dot"/>
        </w:tabs>
        <w:ind w:left="840"/>
      </w:pPr>
      <w:r>
        <w:rPr/>
        <w:t>Plate</w:t>
      </w:r>
      <w:r>
        <w:rPr>
          <w:spacing w:val="-2"/>
        </w:rPr>
        <w:t> </w:t>
      </w:r>
      <w:r>
        <w:rPr/>
        <w:t>VIII: ×400</w:t>
      </w:r>
      <w:r>
        <w:rPr>
          <w:spacing w:val="-1"/>
        </w:rPr>
        <w:t> </w:t>
      </w:r>
      <w:r>
        <w:rPr/>
        <w:t>Micrograph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kidney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mice</w:t>
      </w:r>
      <w:r>
        <w:rPr>
          <w:spacing w:val="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 2000</w:t>
      </w:r>
      <w:r>
        <w:rPr>
          <w:spacing w:val="-1"/>
        </w:rPr>
        <w:t> </w:t>
      </w:r>
      <w:r>
        <w:rPr/>
        <w:t>mg/kg of</w:t>
      </w:r>
      <w:r>
        <w:rPr>
          <w:spacing w:val="-2"/>
        </w:rPr>
        <w:t> </w:t>
      </w:r>
      <w:r>
        <w:rPr>
          <w:i/>
        </w:rPr>
        <w:t>ungurnu</w:t>
        <w:tab/>
      </w:r>
      <w:r>
        <w:rPr/>
        <w:t>69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9957" w:val="left" w:leader="dot"/>
        </w:tabs>
        <w:ind w:left="840"/>
      </w:pPr>
      <w:r>
        <w:rPr/>
        <w:t>Plate IX:</w:t>
      </w:r>
      <w:r>
        <w:rPr>
          <w:spacing w:val="2"/>
        </w:rPr>
        <w:t> </w:t>
      </w:r>
      <w:r>
        <w:rPr/>
        <w:t>×400</w:t>
      </w:r>
      <w:r>
        <w:rPr>
          <w:spacing w:val="-1"/>
        </w:rPr>
        <w:t> </w:t>
      </w:r>
      <w:r>
        <w:rPr/>
        <w:t>Micrograph of</w:t>
      </w:r>
      <w:r>
        <w:rPr>
          <w:spacing w:val="-2"/>
        </w:rPr>
        <w:t> </w:t>
      </w:r>
      <w:r>
        <w:rPr/>
        <w:t>liver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mice</w:t>
      </w:r>
      <w:r>
        <w:rPr>
          <w:spacing w:val="-2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 2000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of </w:t>
      </w:r>
      <w:r>
        <w:rPr>
          <w:i/>
        </w:rPr>
        <w:t>dutse dan</w:t>
      </w:r>
      <w:r>
        <w:rPr>
          <w:i/>
          <w:spacing w:val="-1"/>
        </w:rPr>
        <w:t> </w:t>
      </w:r>
      <w:r>
        <w:rPr>
          <w:i/>
        </w:rPr>
        <w:t>Libya</w:t>
        <w:tab/>
      </w:r>
      <w:r>
        <w:rPr/>
        <w:t>70</w:t>
      </w:r>
    </w:p>
    <w:p>
      <w:pPr>
        <w:pStyle w:val="BodyText"/>
      </w:pPr>
    </w:p>
    <w:p>
      <w:pPr>
        <w:pStyle w:val="BodyText"/>
        <w:tabs>
          <w:tab w:pos="9945" w:val="left" w:leader="dot"/>
        </w:tabs>
        <w:ind w:left="840"/>
      </w:pPr>
      <w:r>
        <w:rPr/>
        <w:t>Plate</w:t>
      </w:r>
      <w:r>
        <w:rPr>
          <w:spacing w:val="-2"/>
        </w:rPr>
        <w:t> </w:t>
      </w:r>
      <w:r>
        <w:rPr/>
        <w:t>X: ×400 Micrograph</w:t>
      </w:r>
      <w:r>
        <w:rPr>
          <w:spacing w:val="-1"/>
        </w:rPr>
        <w:t> </w:t>
      </w:r>
      <w:r>
        <w:rPr/>
        <w:t>of kidney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mice</w:t>
      </w:r>
      <w:r>
        <w:rPr>
          <w:spacing w:val="-1"/>
        </w:rPr>
        <w:t> </w:t>
      </w:r>
      <w:r>
        <w:rPr/>
        <w:t>treated with</w:t>
      </w:r>
      <w:r>
        <w:rPr>
          <w:spacing w:val="-1"/>
        </w:rPr>
        <w:t> </w:t>
      </w:r>
      <w:r>
        <w:rPr/>
        <w:t>2000 mg/kg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Dutse</w:t>
      </w:r>
      <w:r>
        <w:rPr>
          <w:i/>
          <w:spacing w:val="-2"/>
        </w:rPr>
        <w:t> </w:t>
      </w:r>
      <w:r>
        <w:rPr>
          <w:i/>
        </w:rPr>
        <w:t>Dan Libya</w:t>
        <w:tab/>
      </w:r>
      <w:r>
        <w:rPr/>
        <w:t>70</w:t>
      </w:r>
    </w:p>
    <w:p>
      <w:pPr>
        <w:pStyle w:val="BodyText"/>
      </w:pPr>
    </w:p>
    <w:p>
      <w:pPr>
        <w:pStyle w:val="BodyText"/>
        <w:tabs>
          <w:tab w:pos="9940" w:val="left" w:leader="dot"/>
        </w:tabs>
        <w:ind w:left="840"/>
      </w:pPr>
      <w:r>
        <w:rPr/>
        <w:t>Plate</w:t>
      </w:r>
      <w:r>
        <w:rPr>
          <w:spacing w:val="-2"/>
        </w:rPr>
        <w:t> </w:t>
      </w:r>
      <w:r>
        <w:rPr/>
        <w:t>XI:</w:t>
      </w:r>
      <w:r>
        <w:rPr>
          <w:spacing w:val="1"/>
        </w:rPr>
        <w:t> </w:t>
      </w:r>
      <w:r>
        <w:rPr/>
        <w:t>×400</w:t>
      </w:r>
      <w:r>
        <w:rPr>
          <w:spacing w:val="-1"/>
        </w:rPr>
        <w:t> </w:t>
      </w:r>
      <w:r>
        <w:rPr/>
        <w:t>Micrograph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liver</w:t>
      </w:r>
      <w:r>
        <w:rPr>
          <w:spacing w:val="-1"/>
        </w:rPr>
        <w:t> </w:t>
      </w:r>
      <w:r>
        <w:rPr/>
        <w:t>tissue</w:t>
      </w:r>
      <w:r>
        <w:rPr>
          <w:spacing w:val="-2"/>
        </w:rPr>
        <w:t> </w:t>
      </w:r>
      <w:r>
        <w:rPr/>
        <w:t>from mice</w:t>
      </w:r>
      <w:r>
        <w:rPr>
          <w:spacing w:val="-2"/>
        </w:rPr>
        <w:t> </w:t>
      </w:r>
      <w:r>
        <w:rPr/>
        <w:t>treated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2000mg/kg</w:t>
      </w:r>
      <w:r>
        <w:rPr>
          <w:spacing w:val="-4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Manda</w:t>
        <w:tab/>
      </w:r>
      <w:r>
        <w:rPr/>
        <w:t>71</w:t>
      </w:r>
    </w:p>
    <w:p>
      <w:pPr>
        <w:pStyle w:val="BodyText"/>
      </w:pPr>
    </w:p>
    <w:p>
      <w:pPr>
        <w:pStyle w:val="BodyText"/>
        <w:tabs>
          <w:tab w:pos="9913" w:val="left" w:leader="dot"/>
        </w:tabs>
        <w:ind w:left="840"/>
      </w:pPr>
      <w:r>
        <w:rPr/>
        <w:t>Plate</w:t>
      </w:r>
      <w:r>
        <w:rPr>
          <w:spacing w:val="-2"/>
        </w:rPr>
        <w:t> </w:t>
      </w:r>
      <w:r>
        <w:rPr/>
        <w:t>XII:</w:t>
      </w:r>
      <w:r>
        <w:rPr>
          <w:spacing w:val="-1"/>
        </w:rPr>
        <w:t> </w:t>
      </w:r>
      <w:r>
        <w:rPr/>
        <w:t>×400 Micrographs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kidney</w:t>
      </w:r>
      <w:r>
        <w:rPr>
          <w:spacing w:val="-5"/>
        </w:rPr>
        <w:t> </w:t>
      </w:r>
      <w:r>
        <w:rPr/>
        <w:t>tissue from</w:t>
      </w:r>
      <w:r>
        <w:rPr>
          <w:spacing w:val="4"/>
        </w:rPr>
        <w:t> </w:t>
      </w:r>
      <w:r>
        <w:rPr/>
        <w:t>mice</w:t>
      </w:r>
      <w:r>
        <w:rPr>
          <w:spacing w:val="-2"/>
        </w:rPr>
        <w:t> </w:t>
      </w:r>
      <w:r>
        <w:rPr/>
        <w:t>treated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2000mg/kg</w:t>
      </w:r>
      <w:r>
        <w:rPr>
          <w:spacing w:val="-4"/>
        </w:rPr>
        <w:t> </w:t>
      </w:r>
      <w:r>
        <w:rPr/>
        <w:t>of </w:t>
      </w:r>
      <w:r>
        <w:rPr>
          <w:i/>
        </w:rPr>
        <w:t>manda</w:t>
        <w:tab/>
      </w:r>
      <w:r>
        <w:rPr/>
        <w:t>71</w:t>
      </w:r>
    </w:p>
    <w:p>
      <w:pPr>
        <w:spacing w:after="0"/>
        <w:sectPr>
          <w:pgSz w:w="12240" w:h="15840"/>
          <w:pgMar w:header="0" w:footer="1015" w:top="1360" w:bottom="1200" w:left="600" w:right="0"/>
        </w:sectPr>
      </w:pPr>
    </w:p>
    <w:p>
      <w:pPr>
        <w:pStyle w:val="Heading1"/>
        <w:spacing w:before="79"/>
        <w:ind w:left="828" w:right="1195"/>
        <w:jc w:val="center"/>
      </w:pPr>
      <w:r>
        <w:rPr/>
        <w:t>ABBREVIATIONS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SYMBOLS</w:t>
      </w:r>
    </w:p>
    <w:p>
      <w:pPr>
        <w:pStyle w:val="BodyText"/>
        <w:spacing w:line="415" w:lineRule="auto" w:before="195"/>
        <w:ind w:left="840" w:right="1844"/>
      </w:pPr>
      <w:r>
        <w:rPr/>
        <w:t>The following abbreviations and symbols were used in the course of writing this dissertation:</w:t>
      </w:r>
      <w:r>
        <w:rPr>
          <w:spacing w:val="-57"/>
        </w:rPr>
        <w:t> </w:t>
      </w:r>
      <w:r>
        <w:rPr/>
        <w:t>TM-</w:t>
      </w:r>
      <w:r>
        <w:rPr>
          <w:spacing w:val="-2"/>
        </w:rPr>
        <w:t> </w:t>
      </w:r>
      <w:r>
        <w:rPr/>
        <w:t>Traditional Medicine</w:t>
      </w:r>
    </w:p>
    <w:p>
      <w:pPr>
        <w:pStyle w:val="BodyText"/>
        <w:spacing w:line="412" w:lineRule="auto"/>
        <w:ind w:left="840" w:right="7400"/>
      </w:pPr>
      <w:r>
        <w:rPr/>
        <w:t>WHO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World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Organization</w:t>
      </w:r>
      <w:r>
        <w:rPr>
          <w:spacing w:val="-57"/>
        </w:rPr>
        <w:t> </w:t>
      </w:r>
      <w:r>
        <w:rPr/>
        <w:t>ANOVA-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</w:p>
    <w:p>
      <w:pPr>
        <w:pStyle w:val="BodyText"/>
        <w:spacing w:line="412" w:lineRule="auto" w:before="1"/>
        <w:ind w:left="840" w:right="6409"/>
      </w:pPr>
      <w:r>
        <w:rPr/>
        <w:t>EDTA-</w:t>
      </w:r>
      <w:r>
        <w:rPr>
          <w:spacing w:val="1"/>
        </w:rPr>
        <w:t> </w:t>
      </w:r>
      <w:r>
        <w:rPr/>
        <w:t>Ethylene diamine tetraacetic acid</w:t>
      </w:r>
      <w:r>
        <w:rPr>
          <w:spacing w:val="1"/>
        </w:rPr>
        <w:t> </w:t>
      </w:r>
      <w:r>
        <w:rPr/>
        <w:t>MIC- Minimum Inhibitory Concentration</w:t>
      </w:r>
      <w:r>
        <w:rPr>
          <w:spacing w:val="1"/>
        </w:rPr>
        <w:t> </w:t>
      </w:r>
      <w:r>
        <w:rPr/>
        <w:t>MBC-</w:t>
      </w:r>
      <w:r>
        <w:rPr>
          <w:spacing w:val="-5"/>
        </w:rPr>
        <w:t> </w:t>
      </w:r>
      <w:r>
        <w:rPr/>
        <w:t>Minimum</w:t>
      </w:r>
      <w:r>
        <w:rPr>
          <w:spacing w:val="-3"/>
        </w:rPr>
        <w:t> </w:t>
      </w:r>
      <w:r>
        <w:rPr/>
        <w:t>Bacteriocidal</w:t>
      </w:r>
      <w:r>
        <w:rPr>
          <w:spacing w:val="-4"/>
        </w:rPr>
        <w:t> </w:t>
      </w:r>
      <w:r>
        <w:rPr/>
        <w:t>Concentration</w:t>
      </w:r>
      <w:r>
        <w:rPr>
          <w:spacing w:val="-57"/>
        </w:rPr>
        <w:t> </w:t>
      </w:r>
      <w:r>
        <w:rPr>
          <w:position w:val="2"/>
        </w:rPr>
        <w:t>LD</w:t>
      </w:r>
      <w:r>
        <w:rPr>
          <w:sz w:val="16"/>
        </w:rPr>
        <w:t>50</w:t>
      </w:r>
      <w:r>
        <w:rPr>
          <w:spacing w:val="20"/>
          <w:sz w:val="16"/>
        </w:rPr>
        <w:t> </w:t>
      </w:r>
      <w:r>
        <w:rPr>
          <w:position w:val="2"/>
        </w:rPr>
        <w:t>-</w:t>
      </w:r>
      <w:r>
        <w:rPr>
          <w:spacing w:val="-1"/>
          <w:position w:val="2"/>
        </w:rPr>
        <w:t> </w:t>
      </w:r>
      <w:r>
        <w:rPr>
          <w:position w:val="2"/>
        </w:rPr>
        <w:t>Median lethal dose</w:t>
      </w:r>
    </w:p>
    <w:p>
      <w:pPr>
        <w:pStyle w:val="BodyText"/>
        <w:spacing w:line="412" w:lineRule="auto" w:before="2"/>
        <w:ind w:left="840" w:right="4507"/>
      </w:pPr>
      <w:r>
        <w:rPr/>
        <w:t>OECD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Oganisation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cooperation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ALP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Alkaline</w:t>
      </w:r>
      <w:r>
        <w:rPr>
          <w:spacing w:val="-1"/>
        </w:rPr>
        <w:t> </w:t>
      </w:r>
      <w:r>
        <w:rPr/>
        <w:t>phosphatase</w:t>
      </w:r>
    </w:p>
    <w:p>
      <w:pPr>
        <w:pStyle w:val="BodyText"/>
        <w:spacing w:line="412" w:lineRule="auto" w:before="4"/>
        <w:ind w:left="840" w:right="7525"/>
      </w:pPr>
      <w:r>
        <w:rPr/>
        <w:t>ALT - Alanine aminotransferase</w:t>
      </w:r>
      <w:r>
        <w:rPr>
          <w:spacing w:val="1"/>
        </w:rPr>
        <w:t> </w:t>
      </w:r>
      <w:r>
        <w:rPr/>
        <w:t>AST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Aspartate</w:t>
      </w:r>
      <w:r>
        <w:rPr>
          <w:spacing w:val="-4"/>
        </w:rPr>
        <w:t> </w:t>
      </w:r>
      <w:r>
        <w:rPr/>
        <w:t>aminotransferase</w:t>
      </w:r>
      <w:r>
        <w:rPr>
          <w:spacing w:val="-57"/>
        </w:rPr>
        <w:t> </w:t>
      </w:r>
      <w:r>
        <w:rPr/>
        <w:t>BW -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weight</w:t>
      </w:r>
    </w:p>
    <w:p>
      <w:pPr>
        <w:pStyle w:val="BodyText"/>
        <w:spacing w:before="4"/>
        <w:ind w:left="840"/>
      </w:pPr>
      <w:r>
        <w:rPr/>
        <w:t>g</w:t>
      </w:r>
      <w:r>
        <w:rPr>
          <w:spacing w:val="-4"/>
        </w:rPr>
        <w:t> </w:t>
      </w:r>
      <w:r>
        <w:rPr/>
        <w:t>- Gram</w:t>
      </w:r>
    </w:p>
    <w:p>
      <w:pPr>
        <w:pStyle w:val="BodyText"/>
        <w:spacing w:line="412" w:lineRule="auto" w:before="199"/>
        <w:ind w:left="840" w:right="9437"/>
      </w:pPr>
      <w:r>
        <w:rPr/>
        <w:t>kg</w:t>
      </w:r>
      <w:r>
        <w:rPr>
          <w:spacing w:val="-10"/>
        </w:rPr>
        <w:t> </w:t>
      </w:r>
      <w:r>
        <w:rPr/>
        <w:t>-</w:t>
      </w:r>
      <w:r>
        <w:rPr>
          <w:spacing w:val="-7"/>
        </w:rPr>
        <w:t> </w:t>
      </w:r>
      <w:r>
        <w:rPr/>
        <w:t>Kilogram</w:t>
      </w:r>
      <w:r>
        <w:rPr>
          <w:spacing w:val="-57"/>
        </w:rPr>
        <w:t> </w:t>
      </w:r>
      <w:r>
        <w:rPr/>
        <w:t>L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Litre</w:t>
      </w:r>
    </w:p>
    <w:p>
      <w:pPr>
        <w:pStyle w:val="BodyText"/>
        <w:spacing w:line="412" w:lineRule="auto" w:before="3"/>
        <w:ind w:left="840" w:right="9005"/>
      </w:pPr>
      <w:r>
        <w:rPr>
          <w:position w:val="2"/>
        </w:rPr>
        <w:t>LD</w:t>
      </w:r>
      <w:r>
        <w:rPr>
          <w:sz w:val="16"/>
        </w:rPr>
        <w:t>50</w:t>
      </w:r>
      <w:r>
        <w:rPr>
          <w:spacing w:val="14"/>
          <w:sz w:val="16"/>
        </w:rPr>
        <w:t> </w:t>
      </w:r>
      <w:r>
        <w:rPr>
          <w:position w:val="2"/>
        </w:rPr>
        <w:t>-</w:t>
      </w:r>
      <w:r>
        <w:rPr>
          <w:spacing w:val="-5"/>
          <w:position w:val="2"/>
        </w:rPr>
        <w:t> </w:t>
      </w:r>
      <w:r>
        <w:rPr>
          <w:position w:val="2"/>
        </w:rPr>
        <w:t>Lethal</w:t>
      </w:r>
      <w:r>
        <w:rPr>
          <w:spacing w:val="-6"/>
          <w:position w:val="2"/>
        </w:rPr>
        <w:t> </w:t>
      </w:r>
      <w:r>
        <w:rPr>
          <w:position w:val="2"/>
        </w:rPr>
        <w:t>dose</w:t>
      </w:r>
      <w:r>
        <w:rPr>
          <w:spacing w:val="-57"/>
          <w:position w:val="2"/>
        </w:rPr>
        <w:t> </w:t>
      </w:r>
      <w:r>
        <w:rPr/>
        <w:t>mg</w:t>
      </w:r>
      <w:r>
        <w:rPr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Milligram</w:t>
      </w:r>
      <w:r>
        <w:rPr>
          <w:spacing w:val="1"/>
        </w:rPr>
        <w:t> </w:t>
      </w:r>
      <w:r>
        <w:rPr/>
        <w:t>ml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Millilitre</w:t>
      </w:r>
    </w:p>
    <w:p>
      <w:pPr>
        <w:pStyle w:val="BodyText"/>
        <w:spacing w:line="276" w:lineRule="exact"/>
        <w:ind w:left="840"/>
      </w:pPr>
      <w:r>
        <w:rPr/>
        <w:t>mm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Millimetre</w:t>
      </w:r>
    </w:p>
    <w:p>
      <w:pPr>
        <w:pStyle w:val="BodyText"/>
        <w:spacing w:line="412" w:lineRule="auto" w:before="202"/>
        <w:ind w:left="840" w:right="7533"/>
      </w:pPr>
      <w:r>
        <w:rPr/>
        <w:t>SEM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error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57"/>
        </w:rPr>
        <w:t> </w:t>
      </w:r>
      <w:r>
        <w:rPr/>
        <w:t>Na</w:t>
      </w:r>
      <w:r>
        <w:rPr>
          <w:vertAlign w:val="superscript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Sodium ion</w:t>
      </w:r>
    </w:p>
    <w:p>
      <w:pPr>
        <w:pStyle w:val="BodyText"/>
        <w:spacing w:line="415" w:lineRule="auto" w:before="1"/>
        <w:ind w:left="840" w:right="8883"/>
      </w:pPr>
      <w:r>
        <w:rPr/>
        <w:t>Ca</w:t>
      </w:r>
      <w:r>
        <w:rPr>
          <w:vertAlign w:val="superscript"/>
        </w:rPr>
        <w:t>2+</w:t>
      </w:r>
      <w:r>
        <w:rPr>
          <w:vertAlign w:val="baseline"/>
        </w:rPr>
        <w:t> - Calcium ion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-5"/>
          <w:vertAlign w:val="baseline"/>
        </w:rPr>
        <w:t> </w:t>
      </w:r>
      <w:r>
        <w:rPr>
          <w:vertAlign w:val="baseline"/>
        </w:rPr>
        <w:t>-</w:t>
      </w:r>
      <w:r>
        <w:rPr>
          <w:spacing w:val="-5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-4"/>
          <w:vertAlign w:val="baseline"/>
        </w:rPr>
        <w:t> </w:t>
      </w:r>
      <w:r>
        <w:rPr>
          <w:vertAlign w:val="baseline"/>
        </w:rPr>
        <w:t>ions</w:t>
      </w:r>
    </w:p>
    <w:p>
      <w:pPr>
        <w:spacing w:after="0" w:line="415" w:lineRule="auto"/>
        <w:sectPr>
          <w:pgSz w:w="12240" w:h="15840"/>
          <w:pgMar w:header="0" w:footer="1015" w:top="1360" w:bottom="1200" w:left="600" w:right="0"/>
        </w:sectPr>
      </w:pPr>
    </w:p>
    <w:p>
      <w:pPr>
        <w:pStyle w:val="Heading1"/>
        <w:spacing w:before="76"/>
        <w:ind w:left="828" w:right="1472"/>
        <w:jc w:val="center"/>
      </w:pPr>
      <w:bookmarkStart w:name="_TOC_250053" w:id="10"/>
      <w:r>
        <w:rPr/>
        <w:t>CHAPTER</w:t>
      </w:r>
      <w:r>
        <w:rPr>
          <w:spacing w:val="-2"/>
        </w:rPr>
        <w:t> </w:t>
      </w:r>
      <w:bookmarkEnd w:id="10"/>
      <w:r>
        <w:rPr/>
        <w:t>ONE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7"/>
        </w:numPr>
        <w:tabs>
          <w:tab w:pos="4801" w:val="left" w:leader="none"/>
        </w:tabs>
        <w:spacing w:line="240" w:lineRule="auto" w:before="0" w:after="0"/>
        <w:ind w:left="4801" w:right="0" w:hanging="360"/>
        <w:jc w:val="left"/>
      </w:pPr>
      <w:bookmarkStart w:name="_TOC_250052" w:id="11"/>
      <w:bookmarkEnd w:id="11"/>
      <w:r>
        <w:rPr/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7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bookmarkStart w:name="_TOC_250051" w:id="12"/>
      <w:r>
        <w:rPr/>
        <w:t>Minerals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Traditional</w:t>
      </w:r>
      <w:r>
        <w:rPr>
          <w:spacing w:val="-3"/>
        </w:rPr>
        <w:t> </w:t>
      </w:r>
      <w:bookmarkEnd w:id="12"/>
      <w:r>
        <w:rPr/>
        <w:t>Medicine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35"/>
        <w:jc w:val="both"/>
      </w:pPr>
      <w:r>
        <w:rPr/>
        <w:t>Minerals are inorganic substances, present in all body fluids and tissues and their presence is</w:t>
      </w:r>
      <w:r>
        <w:rPr>
          <w:spacing w:val="1"/>
        </w:rPr>
        <w:t> </w:t>
      </w:r>
      <w:r>
        <w:rPr/>
        <w:t>necessary for the maintenance of certain physicochemical processes which are essential to life</w:t>
      </w:r>
      <w:r>
        <w:rPr>
          <w:spacing w:val="1"/>
        </w:rPr>
        <w:t> </w:t>
      </w:r>
      <w:r>
        <w:rPr/>
        <w:t>(Soetan, </w:t>
      </w:r>
      <w:r>
        <w:rPr>
          <w:i/>
        </w:rPr>
        <w:t>et al., </w:t>
      </w:r>
      <w:r>
        <w:rPr/>
        <w:t>2010). Minerals and their products have constituted part of the inventory of</w:t>
      </w:r>
      <w:r>
        <w:rPr>
          <w:spacing w:val="1"/>
        </w:rPr>
        <w:t> </w:t>
      </w:r>
      <w:r>
        <w:rPr/>
        <w:t>medicinal substances used in various cultures since ancient times (Riddle, 2002; Lev, 2003;</w:t>
      </w:r>
      <w:r>
        <w:rPr>
          <w:spacing w:val="1"/>
        </w:rPr>
        <w:t> </w:t>
      </w:r>
      <w:r>
        <w:rPr/>
        <w:t>Stapleton, 2007; Hamarneh, 1980). The ancient Egyptians had been using natron and other</w:t>
      </w:r>
      <w:r>
        <w:rPr>
          <w:spacing w:val="1"/>
        </w:rPr>
        <w:t> </w:t>
      </w:r>
      <w:r>
        <w:rPr/>
        <w:t>sodium salts, for 7000 years, both as</w:t>
      </w:r>
      <w:r>
        <w:rPr>
          <w:spacing w:val="1"/>
        </w:rPr>
        <w:t> </w:t>
      </w:r>
      <w:r>
        <w:rPr/>
        <w:t>an important part of the</w:t>
      </w:r>
      <w:r>
        <w:rPr>
          <w:spacing w:val="1"/>
        </w:rPr>
        <w:t> </w:t>
      </w:r>
      <w:r>
        <w:rPr/>
        <w:t>momification process and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salting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(Warren, 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40" w:right="1433"/>
        <w:jc w:val="both"/>
      </w:pPr>
      <w:r>
        <w:rPr/>
        <w:t>Recent publications (Demirhan, 2014) have shown the importance of minerals in various socio-</w:t>
      </w:r>
      <w:r>
        <w:rPr>
          <w:spacing w:val="1"/>
        </w:rPr>
        <w:t> </w:t>
      </w:r>
      <w:r>
        <w:rPr/>
        <w:t>cultural environments around the world, and examples of the use of minerals-derived remedies</w:t>
      </w:r>
      <w:r>
        <w:rPr>
          <w:spacing w:val="1"/>
        </w:rPr>
        <w:t> </w:t>
      </w:r>
      <w:r>
        <w:rPr/>
        <w:t>can currently be found in many urban, semi-urban and more remote localities in all parts of the</w:t>
      </w:r>
      <w:r>
        <w:rPr>
          <w:spacing w:val="1"/>
        </w:rPr>
        <w:t> </w:t>
      </w:r>
      <w:r>
        <w:rPr/>
        <w:t>world (Walston, 2005).The use of a complete range of natural resources containing chemicals</w:t>
      </w:r>
      <w:r>
        <w:rPr>
          <w:spacing w:val="1"/>
        </w:rPr>
        <w:t> </w:t>
      </w:r>
      <w:r>
        <w:rPr/>
        <w:t>including plants, animals and mineral components is a common practice in traditional medicine.</w:t>
      </w:r>
      <w:r>
        <w:rPr>
          <w:spacing w:val="1"/>
        </w:rPr>
        <w:t> </w:t>
      </w:r>
      <w:r>
        <w:rPr/>
        <w:t>Across the world, there is great awareness on the importance of medicine and healing based on</w:t>
      </w:r>
      <w:r>
        <w:rPr>
          <w:spacing w:val="1"/>
        </w:rPr>
        <w:t> </w:t>
      </w:r>
      <w:r>
        <w:rPr/>
        <w:t>natural ingredients rather than synthetic chemical ingredients (Jegede, 2012). Majority of people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promoted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(Razak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Minerals are used in variety of form, for example, it is gargle for earache and throat ache (Abdül</w:t>
      </w:r>
      <w:r>
        <w:rPr>
          <w:spacing w:val="1"/>
        </w:rPr>
        <w:t> </w:t>
      </w:r>
      <w:r>
        <w:rPr/>
        <w:t>Wahid, 2004). Salt mixed with water is rubbed on skin to treat dandruff and wart. Onion and salt</w:t>
      </w:r>
      <w:r>
        <w:rPr>
          <w:spacing w:val="1"/>
        </w:rPr>
        <w:t> </w:t>
      </w:r>
      <w:r>
        <w:rPr/>
        <w:t>is pounded and this mixture is rubbed on the wound in the form of poultice to ease healing and</w:t>
      </w:r>
      <w:r>
        <w:rPr>
          <w:spacing w:val="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blood loss (Parman,</w:t>
      </w:r>
      <w:r>
        <w:rPr>
          <w:spacing w:val="1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935" w:header="0" w:top="1360" w:bottom="1120" w:left="600" w:right="0"/>
          <w:pgNumType w:start="1"/>
        </w:sectPr>
      </w:pPr>
    </w:p>
    <w:p>
      <w:pPr>
        <w:pStyle w:val="Heading1"/>
        <w:numPr>
          <w:ilvl w:val="1"/>
          <w:numId w:val="7"/>
        </w:numPr>
        <w:tabs>
          <w:tab w:pos="2727" w:val="left" w:leader="none"/>
        </w:tabs>
        <w:spacing w:line="240" w:lineRule="auto" w:before="76" w:after="0"/>
        <w:ind w:left="2726" w:right="0" w:hanging="361"/>
        <w:jc w:val="both"/>
      </w:pPr>
      <w:bookmarkStart w:name="_TOC_250050" w:id="13"/>
      <w:r>
        <w:rPr/>
        <w:t>Minerals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Orthodox</w:t>
      </w:r>
      <w:r>
        <w:rPr>
          <w:spacing w:val="-2"/>
        </w:rPr>
        <w:t> </w:t>
      </w:r>
      <w:r>
        <w:rPr/>
        <w:t>Medicine: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Past 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13"/>
      <w:r>
        <w:rPr/>
        <w:t>Present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3"/>
        <w:jc w:val="both"/>
      </w:pPr>
      <w:r>
        <w:rPr/>
        <w:t>Minerals are chemical constituents used by the body in uncountable ways. Although they provide</w:t>
      </w:r>
      <w:r>
        <w:rPr>
          <w:spacing w:val="-57"/>
        </w:rPr>
        <w:t> </w:t>
      </w:r>
      <w:r>
        <w:rPr/>
        <w:t>no energy, they have important roles to play in both traditional and orthodox medicines (Soetan,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Eruvbetine,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lives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involved in all life processes and have been recognized as beneficial and useful in the medical</w:t>
      </w:r>
      <w:r>
        <w:rPr>
          <w:spacing w:val="1"/>
        </w:rPr>
        <w:t> </w:t>
      </w:r>
      <w:r>
        <w:rPr/>
        <w:t>field (Sekhon and Gandhi, 2006). Every living matter requires inorganic elements or minerals at</w:t>
      </w:r>
      <w:r>
        <w:rPr>
          <w:spacing w:val="1"/>
        </w:rPr>
        <w:t> </w:t>
      </w:r>
      <w:r>
        <w:rPr/>
        <w:t>different quantity for their normal life processes (Ozcan, 2003). Minerals or inorganic substances</w:t>
      </w:r>
      <w:r>
        <w:rPr>
          <w:spacing w:val="-57"/>
        </w:rPr>
        <w:t> </w:t>
      </w:r>
      <w:r>
        <w:rPr/>
        <w:t>(minerals, metals, and stones) were used for medicinal purposes from early times and in many</w:t>
      </w:r>
      <w:r>
        <w:rPr>
          <w:spacing w:val="1"/>
        </w:rPr>
        <w:t> </w:t>
      </w:r>
      <w:r>
        <w:rPr/>
        <w:t>different cultures (Carretero </w:t>
      </w:r>
      <w:r>
        <w:rPr>
          <w:i/>
        </w:rPr>
        <w:t>et al., </w:t>
      </w:r>
      <w:r>
        <w:rPr/>
        <w:t>2006, Lev, 2002). Most minerals may contain macro (major)</w:t>
      </w:r>
      <w:r>
        <w:rPr>
          <w:spacing w:val="1"/>
        </w:rPr>
        <w:t> </w:t>
      </w:r>
      <w:r>
        <w:rPr/>
        <w:t>or micro (trace) and ultra-trace elements. The macro-minerals are required in amounts greater</w:t>
      </w:r>
      <w:r>
        <w:rPr>
          <w:spacing w:val="1"/>
        </w:rPr>
        <w:t> </w:t>
      </w:r>
      <w:r>
        <w:rPr/>
        <w:t>than 100 mg/dl and the micro-minerals are required in amounts less than 100 mg/dl (Soetan,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2010). Other complexes which are inorganic in origin that made impact on modern medicine</w:t>
      </w:r>
      <w:r>
        <w:rPr>
          <w:spacing w:val="1"/>
        </w:rPr>
        <w:t> </w:t>
      </w:r>
      <w:r>
        <w:rPr/>
        <w:t>include aluminum for the treatment of syphilis in Early 1900s (Bhupinder, 2011) and are still in</w:t>
      </w:r>
      <w:r>
        <w:rPr>
          <w:spacing w:val="1"/>
        </w:rPr>
        <w:t> </w:t>
      </w:r>
      <w:r>
        <w:rPr/>
        <w:t>used.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large</w:t>
      </w:r>
      <w:r>
        <w:rPr>
          <w:spacing w:val="17"/>
        </w:rPr>
        <w:t> </w:t>
      </w:r>
      <w:r>
        <w:rPr/>
        <w:t>number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minerals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used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active</w:t>
      </w:r>
      <w:r>
        <w:rPr>
          <w:spacing w:val="17"/>
        </w:rPr>
        <w:t> </w:t>
      </w:r>
      <w:r>
        <w:rPr/>
        <w:t>ingredients</w:t>
      </w:r>
      <w:r>
        <w:rPr>
          <w:spacing w:val="18"/>
        </w:rPr>
        <w:t> </w:t>
      </w:r>
      <w:r>
        <w:rPr/>
        <w:t>in</w:t>
      </w:r>
      <w:r>
        <w:rPr>
          <w:spacing w:val="24"/>
        </w:rPr>
        <w:t> </w:t>
      </w:r>
      <w:r>
        <w:rPr/>
        <w:t>pharmaceutical</w:t>
      </w:r>
      <w:r>
        <w:rPr>
          <w:spacing w:val="18"/>
        </w:rPr>
        <w:t> </w:t>
      </w:r>
      <w:r>
        <w:rPr/>
        <w:t>preparations</w:t>
      </w:r>
      <w:r>
        <w:rPr>
          <w:spacing w:val="-57"/>
        </w:rPr>
        <w:t> </w:t>
      </w:r>
      <w:r>
        <w:rPr/>
        <w:t>as well as in cosmetic products (Carretero and Pozo, 2010). Modern manuals of </w:t>
      </w:r>
      <w:r>
        <w:rPr>
          <w:i/>
        </w:rPr>
        <w:t>materia medica</w:t>
      </w:r>
      <w:r>
        <w:rPr/>
        <w:t>,</w:t>
      </w:r>
      <w:r>
        <w:rPr>
          <w:spacing w:val="1"/>
        </w:rPr>
        <w:t> </w:t>
      </w:r>
      <w:r>
        <w:rPr/>
        <w:t>pharmacopeias and other historical records state that minerals have been used extensively in</w:t>
      </w:r>
      <w:r>
        <w:rPr>
          <w:spacing w:val="1"/>
        </w:rPr>
        <w:t> </w:t>
      </w:r>
      <w:r>
        <w:rPr/>
        <w:t>medicine over the years to treat a number of disease conditions (Thompson, 2010; Gordon, 2000;</w:t>
      </w:r>
      <w:r>
        <w:rPr>
          <w:spacing w:val="-57"/>
        </w:rPr>
        <w:t> </w:t>
      </w:r>
      <w:r>
        <w:rPr/>
        <w:t>Kremers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Urdang,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Halite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feedstock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chemical manufacturing industries, as are several other varieties of minerals (Warren, 2005).</w:t>
      </w:r>
      <w:r>
        <w:rPr>
          <w:spacing w:val="1"/>
        </w:rPr>
        <w:t> </w:t>
      </w:r>
      <w:r>
        <w:rPr/>
        <w:t>Some constituents in minerals are important ingredient for treatments of epilepsy and migraine</w:t>
      </w:r>
      <w:r>
        <w:rPr>
          <w:spacing w:val="1"/>
        </w:rPr>
        <w:t> </w:t>
      </w:r>
      <w:r>
        <w:rPr/>
        <w:t>(Demirhan,</w:t>
      </w:r>
      <w:r>
        <w:rPr>
          <w:spacing w:val="-1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7"/>
        </w:numPr>
        <w:tabs>
          <w:tab w:pos="3721" w:val="left" w:leader="none"/>
        </w:tabs>
        <w:spacing w:line="240" w:lineRule="auto" w:before="76" w:after="0"/>
        <w:ind w:left="3721" w:right="0" w:hanging="721"/>
        <w:jc w:val="both"/>
      </w:pPr>
      <w:bookmarkStart w:name="_TOC_250049" w:id="14"/>
      <w:r>
        <w:rPr/>
        <w:t>Evaporites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14"/>
      <w:r>
        <w:rPr/>
        <w:t>Medicine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6"/>
        <w:jc w:val="both"/>
      </w:pPr>
      <w:r>
        <w:rPr/>
        <w:t>Recently, there is a growing interest and preference in many areas of human health care for</w:t>
      </w:r>
      <w:r>
        <w:rPr>
          <w:spacing w:val="1"/>
        </w:rPr>
        <w:t> </w:t>
      </w:r>
      <w:r>
        <w:rPr/>
        <w:t>treatments involving natural means. This involves distinct methodologies, such as: phytotherapy,</w:t>
      </w:r>
      <w:r>
        <w:rPr>
          <w:spacing w:val="-57"/>
        </w:rPr>
        <w:t> </w:t>
      </w:r>
      <w:r>
        <w:rPr/>
        <w:t>hydrotherapy, mudtherapy, thermotherapy, </w:t>
      </w:r>
      <w:r>
        <w:rPr>
          <w:i/>
        </w:rPr>
        <w:t>etc</w:t>
      </w:r>
      <w:r>
        <w:rPr/>
        <w:t>. Whenever naturotherapy involves minerals for</w:t>
      </w:r>
      <w:r>
        <w:rPr>
          <w:spacing w:val="1"/>
        </w:rPr>
        <w:t> </w:t>
      </w:r>
      <w:r>
        <w:rPr/>
        <w:t>instance, special clays, special sands and rock salt or other mineral resources it could be named</w:t>
      </w:r>
      <w:r>
        <w:rPr>
          <w:spacing w:val="1"/>
        </w:rPr>
        <w:t> </w:t>
      </w:r>
      <w:r>
        <w:rPr/>
        <w:t>geomedicine</w:t>
      </w:r>
      <w:r>
        <w:rPr>
          <w:spacing w:val="1"/>
        </w:rPr>
        <w:t> </w:t>
      </w:r>
      <w:r>
        <w:rPr/>
        <w:t>(Gomes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Silva,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evaporites (</w:t>
      </w:r>
      <w:r>
        <w:rPr>
          <w:i/>
        </w:rPr>
        <w:t>kanwa</w:t>
      </w:r>
      <w:r>
        <w:rPr/>
        <w:t>). Evaporites are defined as salt rocks that were originally precipitated from a</w:t>
      </w:r>
      <w:r>
        <w:rPr>
          <w:spacing w:val="1"/>
        </w:rPr>
        <w:t> </w:t>
      </w:r>
      <w:r>
        <w:rPr/>
        <w:t>saturated surface or near surface brine by solar evaporation (Warren, 2005). This encompasses a</w:t>
      </w:r>
      <w:r>
        <w:rPr>
          <w:spacing w:val="1"/>
        </w:rPr>
        <w:t> </w:t>
      </w:r>
      <w:r>
        <w:rPr/>
        <w:t>wide</w:t>
      </w:r>
      <w:r>
        <w:rPr>
          <w:spacing w:val="-2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chemically</w:t>
      </w:r>
      <w:r>
        <w:rPr>
          <w:spacing w:val="-3"/>
        </w:rPr>
        <w:t> </w:t>
      </w:r>
      <w:r>
        <w:rPr/>
        <w:t>precipitated salts</w:t>
      </w:r>
      <w:r>
        <w:rPr>
          <w:spacing w:val="-1"/>
        </w:rPr>
        <w:t> </w:t>
      </w:r>
      <w:r>
        <w:rPr/>
        <w:t>and includes alkali earth</w:t>
      </w:r>
      <w:r>
        <w:rPr>
          <w:spacing w:val="1"/>
        </w:rPr>
        <w:t> </w:t>
      </w:r>
      <w:r>
        <w:rPr/>
        <w:t>carbonates.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3846" w:val="left" w:leader="none"/>
        </w:tabs>
        <w:spacing w:line="240" w:lineRule="auto" w:before="0" w:after="0"/>
        <w:ind w:left="3845" w:right="0" w:hanging="721"/>
        <w:jc w:val="both"/>
      </w:pPr>
      <w:bookmarkStart w:name="_TOC_250048" w:id="15"/>
      <w:r>
        <w:rPr/>
        <w:t>Hausa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Fulani Traditional</w:t>
      </w:r>
      <w:r>
        <w:rPr>
          <w:spacing w:val="-2"/>
        </w:rPr>
        <w:t> </w:t>
      </w:r>
      <w:bookmarkEnd w:id="15"/>
      <w:r>
        <w:rPr/>
        <w:t>Medicine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3"/>
        <w:jc w:val="both"/>
      </w:pPr>
      <w:r>
        <w:rPr/>
        <w:t>Hausa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inhabitant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Hausa</w:t>
      </w:r>
      <w:r>
        <w:rPr>
          <w:spacing w:val="1"/>
        </w:rPr>
        <w:t> </w:t>
      </w:r>
      <w:r>
        <w:rPr/>
        <w:t>tribe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heterogeneous group with various ethnic origins, mainly </w:t>
      </w:r>
      <w:r>
        <w:rPr>
          <w:i/>
        </w:rPr>
        <w:t>Habe </w:t>
      </w:r>
      <w:r>
        <w:rPr/>
        <w:t>(‘non-Fulani’ is a Fulani term,</w:t>
      </w:r>
      <w:r>
        <w:rPr>
          <w:spacing w:val="1"/>
        </w:rPr>
        <w:t> </w:t>
      </w:r>
      <w:r>
        <w:rPr/>
        <w:t>used for describing the ruling group in Hausa land before the Fulani jihad), this shows a close</w:t>
      </w:r>
      <w:r>
        <w:rPr>
          <w:spacing w:val="1"/>
        </w:rPr>
        <w:t> </w:t>
      </w:r>
      <w:r>
        <w:rPr/>
        <w:t>relationship between Hausa and Fulani (Ulrika, 2002). The Hausa and Fulani people, who today</w:t>
      </w:r>
      <w:r>
        <w:rPr>
          <w:spacing w:val="1"/>
        </w:rPr>
        <w:t> </w:t>
      </w:r>
      <w:r>
        <w:rPr/>
        <w:t>exceed twenty million are found mainly in the northern part of Nigeria and southern</w:t>
      </w:r>
      <w:r>
        <w:rPr>
          <w:spacing w:val="60"/>
        </w:rPr>
        <w:t> </w:t>
      </w:r>
      <w:r>
        <w:rPr/>
        <w:t>part of</w:t>
      </w:r>
      <w:r>
        <w:rPr>
          <w:spacing w:val="1"/>
        </w:rPr>
        <w:t> </w:t>
      </w:r>
      <w:r>
        <w:rPr/>
        <w:t>Niger</w:t>
      </w:r>
      <w:r>
        <w:rPr>
          <w:spacing w:val="-2"/>
        </w:rPr>
        <w:t> </w:t>
      </w:r>
      <w:r>
        <w:rPr/>
        <w:t>republic</w:t>
      </w:r>
      <w:r>
        <w:rPr>
          <w:spacing w:val="1"/>
        </w:rPr>
        <w:t> </w:t>
      </w:r>
      <w:r>
        <w:rPr/>
        <w:t>(Echard 1991),</w:t>
      </w:r>
      <w:r>
        <w:rPr>
          <w:spacing w:val="-1"/>
        </w:rPr>
        <w:t> </w:t>
      </w:r>
      <w:r>
        <w:rPr/>
        <w:t>an area</w:t>
      </w:r>
      <w:r>
        <w:rPr>
          <w:spacing w:val="-1"/>
        </w:rPr>
        <w:t> </w:t>
      </w:r>
      <w:r>
        <w:rPr/>
        <w:t>referred to</w:t>
      </w:r>
      <w:r>
        <w:rPr>
          <w:spacing w:val="-1"/>
        </w:rPr>
        <w:t> </w:t>
      </w:r>
      <w:r>
        <w:rPr/>
        <w:t>as Hausa</w:t>
      </w:r>
      <w:r>
        <w:rPr>
          <w:spacing w:val="1"/>
        </w:rPr>
        <w:t> </w:t>
      </w:r>
      <w:r>
        <w:rPr/>
        <w:t>land.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0" w:right="1433"/>
        <w:jc w:val="both"/>
      </w:pPr>
      <w:r>
        <w:rPr/>
        <w:t>The Hausa and Fulani of Northern Nigeria have organized system of traditional medicine which</w:t>
      </w:r>
      <w:r>
        <w:rPr>
          <w:spacing w:val="1"/>
        </w:rPr>
        <w:t> </w:t>
      </w:r>
      <w:r>
        <w:rPr/>
        <w:t>is closely related and originated from Islamic prophetic medicine. The practices of traditional</w:t>
      </w:r>
      <w:r>
        <w:rPr>
          <w:spacing w:val="1"/>
        </w:rPr>
        <w:t> </w:t>
      </w:r>
      <w:r>
        <w:rPr/>
        <w:t>medicine in these cultures utilize both natural products (plants, animal parts and minerals) and</w:t>
      </w:r>
      <w:r>
        <w:rPr>
          <w:spacing w:val="1"/>
        </w:rPr>
        <w:t> </w:t>
      </w:r>
      <w:r>
        <w:rPr/>
        <w:t>spiritual/metaphysical</w:t>
      </w:r>
      <w:r>
        <w:rPr>
          <w:spacing w:val="1"/>
        </w:rPr>
        <w:t> </w:t>
      </w:r>
      <w:r>
        <w:rPr/>
        <w:t>aspects.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2"/>
          <w:numId w:val="8"/>
        </w:numPr>
        <w:tabs>
          <w:tab w:pos="1561" w:val="left" w:leader="none"/>
        </w:tabs>
        <w:spacing w:line="240" w:lineRule="auto" w:before="76" w:after="0"/>
        <w:ind w:left="1560" w:right="0" w:hanging="721"/>
        <w:jc w:val="both"/>
      </w:pPr>
      <w:bookmarkStart w:name="_TOC_250047" w:id="16"/>
      <w:r>
        <w:rPr/>
        <w:t>Hausa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Fulani</w:t>
      </w:r>
      <w:r>
        <w:rPr>
          <w:spacing w:val="-1"/>
        </w:rPr>
        <w:t> </w:t>
      </w:r>
      <w:r>
        <w:rPr/>
        <w:t>perception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illness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6"/>
      <w:r>
        <w:rPr/>
        <w:t>medicine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8"/>
        <w:jc w:val="both"/>
      </w:pPr>
      <w:r>
        <w:rPr/>
        <w:t>Hausa believe that </w:t>
      </w:r>
      <w:r>
        <w:rPr>
          <w:i/>
        </w:rPr>
        <w:t>ciwo </w:t>
      </w:r>
      <w:r>
        <w:rPr/>
        <w:t>(illness) may be attributed to a variety of etiological factors. In a general</w:t>
      </w:r>
      <w:r>
        <w:rPr>
          <w:spacing w:val="1"/>
        </w:rPr>
        <w:t> </w:t>
      </w:r>
      <w:r>
        <w:rPr/>
        <w:t>sense, any illness may be attributed to God, the ultimate source of all that happens. Certain</w:t>
      </w:r>
      <w:r>
        <w:rPr>
          <w:spacing w:val="1"/>
        </w:rPr>
        <w:t> </w:t>
      </w:r>
      <w:r>
        <w:rPr/>
        <w:t>environmental factors, most importantly </w:t>
      </w:r>
      <w:r>
        <w:rPr>
          <w:i/>
        </w:rPr>
        <w:t>sanyi </w:t>
      </w:r>
      <w:r>
        <w:rPr/>
        <w:t>(cold) and </w:t>
      </w:r>
      <w:r>
        <w:rPr>
          <w:i/>
        </w:rPr>
        <w:t>rana </w:t>
      </w:r>
      <w:r>
        <w:rPr/>
        <w:t>(heat), are believed to cause much</w:t>
      </w:r>
      <w:r>
        <w:rPr>
          <w:spacing w:val="-57"/>
        </w:rPr>
        <w:t> </w:t>
      </w:r>
      <w:r>
        <w:rPr/>
        <w:t>illness. Illness may be attributed to personal attack, either by </w:t>
      </w:r>
      <w:r>
        <w:rPr>
          <w:i/>
        </w:rPr>
        <w:t>mayu </w:t>
      </w:r>
      <w:r>
        <w:rPr/>
        <w:t>(witches), </w:t>
      </w:r>
      <w:r>
        <w:rPr>
          <w:i/>
        </w:rPr>
        <w:t>iskoki </w:t>
      </w:r>
      <w:r>
        <w:rPr/>
        <w:t>(spirits), or a</w:t>
      </w:r>
      <w:r>
        <w:rPr>
          <w:spacing w:val="-57"/>
        </w:rPr>
        <w:t> </w:t>
      </w:r>
      <w:r>
        <w:rPr/>
        <w:t>rival who has obtained harm inducing medicines (Stock, 1981). The Hausa conception of health</w:t>
      </w:r>
      <w:r>
        <w:rPr>
          <w:spacing w:val="1"/>
        </w:rPr>
        <w:t> </w:t>
      </w:r>
      <w:r>
        <w:rPr/>
        <w:t>(</w:t>
      </w:r>
      <w:r>
        <w:rPr>
          <w:i/>
        </w:rPr>
        <w:t>lafiya</w:t>
      </w:r>
      <w:r>
        <w:rPr/>
        <w:t>) involves far more than the absence of disease. </w:t>
      </w:r>
      <w:r>
        <w:rPr>
          <w:i/>
        </w:rPr>
        <w:t>Lafiya </w:t>
      </w:r>
      <w:r>
        <w:rPr/>
        <w:t>is a general state of physical and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well-being</w:t>
      </w:r>
      <w:r>
        <w:rPr>
          <w:spacing w:val="-3"/>
        </w:rPr>
        <w:t> </w:t>
      </w:r>
      <w:r>
        <w:rPr/>
        <w:t>(Stock,</w:t>
      </w:r>
      <w:r>
        <w:rPr>
          <w:spacing w:val="2"/>
        </w:rPr>
        <w:t> </w:t>
      </w:r>
      <w:r>
        <w:rPr/>
        <w:t>1981).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40" w:right="1433"/>
        <w:jc w:val="both"/>
      </w:pPr>
      <w:r>
        <w:rPr/>
        <w:t>The Hausa term for medicine (</w:t>
      </w:r>
      <w:r>
        <w:rPr>
          <w:i/>
        </w:rPr>
        <w:t>magani) </w:t>
      </w:r>
      <w:r>
        <w:rPr/>
        <w:t>is used to represent the totality of ways in which man</w:t>
      </w:r>
      <w:r>
        <w:rPr>
          <w:spacing w:val="1"/>
        </w:rPr>
        <w:t> </w:t>
      </w:r>
      <w:r>
        <w:rPr/>
        <w:t>attempts to manipulate his disorganized, conflict-ridden real world to bring it closer to health</w:t>
      </w:r>
      <w:r>
        <w:rPr>
          <w:spacing w:val="1"/>
        </w:rPr>
        <w:t> </w:t>
      </w:r>
      <w:r>
        <w:rPr/>
        <w:t>(</w:t>
      </w:r>
      <w:r>
        <w:rPr>
          <w:i/>
        </w:rPr>
        <w:t>lafiya)</w:t>
      </w:r>
      <w:r>
        <w:rPr/>
        <w:t>,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organized</w:t>
      </w:r>
      <w:r>
        <w:rPr>
          <w:spacing w:val="45"/>
        </w:rPr>
        <w:t> </w:t>
      </w:r>
      <w:r>
        <w:rPr/>
        <w:t>ideal</w:t>
      </w:r>
      <w:r>
        <w:rPr>
          <w:spacing w:val="46"/>
        </w:rPr>
        <w:t> </w:t>
      </w:r>
      <w:r>
        <w:rPr/>
        <w:t>universe.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charms</w:t>
      </w:r>
      <w:r>
        <w:rPr>
          <w:spacing w:val="46"/>
        </w:rPr>
        <w:t> </w:t>
      </w:r>
      <w:r>
        <w:rPr/>
        <w:t>containing</w:t>
      </w:r>
      <w:r>
        <w:rPr>
          <w:spacing w:val="45"/>
        </w:rPr>
        <w:t> </w:t>
      </w:r>
      <w:r>
        <w:rPr/>
        <w:t>Qur’anic</w:t>
      </w:r>
      <w:r>
        <w:rPr>
          <w:spacing w:val="47"/>
        </w:rPr>
        <w:t> </w:t>
      </w:r>
      <w:r>
        <w:rPr/>
        <w:t>verses</w:t>
      </w:r>
      <w:r>
        <w:rPr>
          <w:spacing w:val="47"/>
        </w:rPr>
        <w:t> </w:t>
      </w:r>
      <w:r>
        <w:rPr>
          <w:i/>
        </w:rPr>
        <w:t>(laya</w:t>
      </w:r>
      <w:r>
        <w:rPr/>
        <w:t>)</w:t>
      </w:r>
      <w:r>
        <w:rPr>
          <w:spacing w:val="46"/>
        </w:rPr>
        <w:t> </w:t>
      </w:r>
      <w:r>
        <w:rPr/>
        <w:t>used</w:t>
      </w:r>
      <w:r>
        <w:rPr>
          <w:spacing w:val="45"/>
        </w:rPr>
        <w:t> </w:t>
      </w:r>
      <w:r>
        <w:rPr/>
        <w:t>to</w:t>
      </w:r>
      <w:r>
        <w:rPr>
          <w:spacing w:val="-58"/>
        </w:rPr>
        <w:t> </w:t>
      </w:r>
      <w:r>
        <w:rPr/>
        <w:t>bring</w:t>
      </w:r>
      <w:r>
        <w:rPr>
          <w:spacing w:val="17"/>
        </w:rPr>
        <w:t> </w:t>
      </w:r>
      <w:r>
        <w:rPr/>
        <w:t>good</w:t>
      </w:r>
      <w:r>
        <w:rPr>
          <w:spacing w:val="17"/>
        </w:rPr>
        <w:t> </w:t>
      </w:r>
      <w:r>
        <w:rPr/>
        <w:t>fortune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protection</w:t>
      </w:r>
      <w:r>
        <w:rPr>
          <w:spacing w:val="17"/>
        </w:rPr>
        <w:t> </w:t>
      </w:r>
      <w:r>
        <w:rPr/>
        <w:t>against</w:t>
      </w:r>
      <w:r>
        <w:rPr>
          <w:spacing w:val="18"/>
        </w:rPr>
        <w:t> </w:t>
      </w:r>
      <w:r>
        <w:rPr/>
        <w:t>spirit-induced</w:t>
      </w:r>
      <w:r>
        <w:rPr>
          <w:spacing w:val="17"/>
        </w:rPr>
        <w:t> </w:t>
      </w:r>
      <w:r>
        <w:rPr/>
        <w:t>illness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much</w:t>
      </w:r>
      <w:r>
        <w:rPr>
          <w:spacing w:val="20"/>
        </w:rPr>
        <w:t> </w:t>
      </w:r>
      <w:r>
        <w:rPr/>
        <w:t>medicine</w:t>
      </w:r>
      <w:r>
        <w:rPr>
          <w:spacing w:val="20"/>
        </w:rPr>
        <w:t> </w:t>
      </w:r>
      <w:r>
        <w:rPr>
          <w:i/>
        </w:rPr>
        <w:t>(magani)</w:t>
      </w:r>
      <w:r>
        <w:rPr>
          <w:i/>
          <w:spacing w:val="-58"/>
        </w:rPr>
        <w:t> </w:t>
      </w:r>
      <w:r>
        <w:rPr/>
        <w:t>as any herbal remedy used to treat the symptoms of a particular illness (Stock, 1981). Traditional</w:t>
      </w:r>
      <w:r>
        <w:rPr>
          <w:spacing w:val="-57"/>
        </w:rPr>
        <w:t> </w:t>
      </w:r>
      <w:r>
        <w:rPr/>
        <w:t>health practitioners from northern Nigeria especially Hausaland are referred to as </w:t>
      </w:r>
      <w:r>
        <w:rPr>
          <w:i/>
        </w:rPr>
        <w:t>mai maganin</w:t>
      </w:r>
      <w:r>
        <w:rPr>
          <w:i/>
          <w:spacing w:val="1"/>
        </w:rPr>
        <w:t> </w:t>
      </w:r>
      <w:r>
        <w:rPr>
          <w:i/>
        </w:rPr>
        <w:t>gargajiya </w:t>
      </w:r>
      <w:r>
        <w:rPr/>
        <w:t>(traditional medicine men) or </w:t>
      </w:r>
      <w:r>
        <w:rPr>
          <w:i/>
        </w:rPr>
        <w:t>yan tsibbu (dibbu )</w:t>
      </w:r>
      <w:r>
        <w:rPr/>
        <w:t>, the word </w:t>
      </w:r>
      <w:r>
        <w:rPr>
          <w:i/>
        </w:rPr>
        <w:t>dibbu </w:t>
      </w:r>
      <w:r>
        <w:rPr/>
        <w:t>is of Arabic origin</w:t>
      </w:r>
      <w:r>
        <w:rPr>
          <w:spacing w:val="1"/>
        </w:rPr>
        <w:t> </w:t>
      </w:r>
      <w:r>
        <w:rPr/>
        <w:t>meaning “medicine or curing diseases” </w:t>
      </w:r>
      <w:r>
        <w:rPr>
          <w:i/>
        </w:rPr>
        <w:t>yan tsibbu </w:t>
      </w:r>
      <w:r>
        <w:rPr/>
        <w:t>includes those people using some verses or</w:t>
      </w:r>
      <w:r>
        <w:rPr>
          <w:spacing w:val="1"/>
        </w:rPr>
        <w:t> </w:t>
      </w:r>
      <w:r>
        <w:rPr/>
        <w:t>chapters from the holy book either recites to expirate (</w:t>
      </w:r>
      <w:r>
        <w:rPr>
          <w:i/>
        </w:rPr>
        <w:t>tofi</w:t>
      </w:r>
      <w:r>
        <w:rPr/>
        <w:t>), write</w:t>
      </w:r>
      <w:r>
        <w:rPr>
          <w:spacing w:val="1"/>
        </w:rPr>
        <w:t> </w:t>
      </w:r>
      <w:r>
        <w:rPr/>
        <w:t>to drink </w:t>
      </w:r>
      <w:r>
        <w:rPr>
          <w:i/>
        </w:rPr>
        <w:t>(rubutun sha), hatimi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dalamusai </w:t>
      </w:r>
      <w:r>
        <w:rPr/>
        <w:t>(specific writings facular to them), </w:t>
      </w:r>
      <w:r>
        <w:rPr>
          <w:i/>
        </w:rPr>
        <w:t>surkulle </w:t>
      </w:r>
      <w:r>
        <w:rPr/>
        <w:t>(incantation), and </w:t>
      </w:r>
      <w:r>
        <w:rPr>
          <w:i/>
        </w:rPr>
        <w:t>laya </w:t>
      </w:r>
      <w:r>
        <w:rPr/>
        <w:t>(talisman)</w:t>
      </w:r>
      <w:r>
        <w:rPr>
          <w:spacing w:val="1"/>
        </w:rPr>
        <w:t> </w:t>
      </w:r>
      <w:r>
        <w:rPr/>
        <w:t>(Yahaya, 1991). The spiritualist “</w:t>
      </w:r>
      <w:r>
        <w:rPr>
          <w:i/>
        </w:rPr>
        <w:t>bokaye</w:t>
      </w:r>
      <w:r>
        <w:rPr/>
        <w:t>” and the </w:t>
      </w:r>
      <w:r>
        <w:rPr>
          <w:i/>
        </w:rPr>
        <w:t>yan bori </w:t>
      </w:r>
      <w:r>
        <w:rPr/>
        <w:t>are the most commonly known</w:t>
      </w:r>
      <w:r>
        <w:rPr>
          <w:spacing w:val="1"/>
        </w:rPr>
        <w:t> </w:t>
      </w:r>
      <w:r>
        <w:rPr/>
        <w:t>practitioners in Hausa society before the arrival of Islamic culture. The </w:t>
      </w:r>
      <w:r>
        <w:rPr>
          <w:i/>
        </w:rPr>
        <w:t>boka </w:t>
      </w:r>
      <w:r>
        <w:rPr/>
        <w:t>was a herbologist</w:t>
      </w:r>
      <w:r>
        <w:rPr>
          <w:spacing w:val="1"/>
        </w:rPr>
        <w:t> </w:t>
      </w:r>
      <w:r>
        <w:rPr/>
        <w:t>and subsisted on collecting and selling medical herbs, advice and others. It was common for the</w:t>
      </w:r>
      <w:r>
        <w:rPr>
          <w:spacing w:val="1"/>
        </w:rPr>
        <w:t> </w:t>
      </w:r>
      <w:r>
        <w:rPr>
          <w:i/>
        </w:rPr>
        <w:t>boka</w:t>
      </w:r>
      <w:r>
        <w:rPr>
          <w:i/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farmer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his</w:t>
      </w:r>
      <w:r>
        <w:rPr>
          <w:spacing w:val="22"/>
        </w:rPr>
        <w:t> </w:t>
      </w:r>
      <w:r>
        <w:rPr/>
        <w:t>own</w:t>
      </w:r>
      <w:r>
        <w:rPr>
          <w:spacing w:val="20"/>
        </w:rPr>
        <w:t> </w:t>
      </w:r>
      <w:r>
        <w:rPr/>
        <w:t>medicinal</w:t>
      </w:r>
      <w:r>
        <w:rPr>
          <w:spacing w:val="20"/>
        </w:rPr>
        <w:t> </w:t>
      </w:r>
      <w:r>
        <w:rPr/>
        <w:t>herbs</w:t>
      </w:r>
      <w:r>
        <w:rPr>
          <w:spacing w:val="20"/>
        </w:rPr>
        <w:t> </w:t>
      </w:r>
      <w:r>
        <w:rPr/>
        <w:t>(Mussein,</w:t>
      </w:r>
      <w:r>
        <w:rPr>
          <w:spacing w:val="21"/>
        </w:rPr>
        <w:t> </w:t>
      </w:r>
      <w:r>
        <w:rPr/>
        <w:t>1981).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>
          <w:i/>
        </w:rPr>
        <w:t>boka</w:t>
      </w:r>
      <w:r>
        <w:rPr>
          <w:i/>
          <w:spacing w:val="21"/>
        </w:rPr>
        <w:t> </w:t>
      </w:r>
      <w:r>
        <w:rPr/>
        <w:t>was</w:t>
      </w:r>
      <w:r>
        <w:rPr>
          <w:spacing w:val="21"/>
        </w:rPr>
        <w:t> </w:t>
      </w:r>
      <w:r>
        <w:rPr/>
        <w:t>not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spiritual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5"/>
        <w:jc w:val="both"/>
      </w:pPr>
      <w:r>
        <w:rPr/>
        <w:t>healer;</w:t>
      </w:r>
      <w:r>
        <w:rPr>
          <w:spacing w:val="1"/>
        </w:rPr>
        <w:t> </w:t>
      </w:r>
      <w:r>
        <w:rPr/>
        <w:t>medicine relied</w:t>
      </w:r>
      <w:r>
        <w:rPr>
          <w:spacing w:val="1"/>
        </w:rPr>
        <w:t> </w:t>
      </w:r>
      <w:r>
        <w:rPr/>
        <w:t>on herbs and was</w:t>
      </w:r>
      <w:r>
        <w:rPr>
          <w:spacing w:val="1"/>
        </w:rPr>
        <w:t> </w:t>
      </w:r>
      <w:r>
        <w:rPr/>
        <w:t>only used for minor ailments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headaches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upset stomachs. Spiritual healing was carried out by a '</w:t>
      </w:r>
      <w:r>
        <w:rPr>
          <w:i/>
        </w:rPr>
        <w:t>yan bori</w:t>
      </w:r>
      <w:r>
        <w:rPr/>
        <w:t>. The '</w:t>
      </w:r>
      <w:r>
        <w:rPr>
          <w:i/>
        </w:rPr>
        <w:t>yan bori</w:t>
      </w:r>
      <w:r>
        <w:rPr/>
        <w:t>, on the other hand,</w:t>
      </w:r>
      <w:r>
        <w:rPr>
          <w:spacing w:val="-57"/>
        </w:rPr>
        <w:t> </w:t>
      </w:r>
      <w:r>
        <w:rPr/>
        <w:t>is another window into the Hausa past, but is a spiritual rather than an herbal healing practitioner.</w:t>
      </w:r>
      <w:r>
        <w:rPr>
          <w:spacing w:val="-57"/>
        </w:rPr>
        <w:t> </w:t>
      </w:r>
      <w:r>
        <w:rPr/>
        <w:t>The '</w:t>
      </w:r>
      <w:r>
        <w:rPr>
          <w:i/>
        </w:rPr>
        <w:t>yan bori </w:t>
      </w:r>
      <w:r>
        <w:rPr/>
        <w:t>would pray and perform rituals to spirits based on the patient’s ailment. The '</w:t>
      </w:r>
      <w:r>
        <w:rPr>
          <w:i/>
        </w:rPr>
        <w:t>yan</w:t>
      </w:r>
      <w:r>
        <w:rPr>
          <w:i/>
          <w:spacing w:val="1"/>
        </w:rPr>
        <w:t> </w:t>
      </w:r>
      <w:r>
        <w:rPr>
          <w:i/>
        </w:rPr>
        <w:t>bori </w:t>
      </w:r>
      <w:r>
        <w:rPr/>
        <w:t>believed in spiritual possession and though they had many named spirits to govern over the</w:t>
      </w:r>
      <w:r>
        <w:rPr>
          <w:spacing w:val="1"/>
        </w:rPr>
        <w:t> </w:t>
      </w:r>
      <w:r>
        <w:rPr/>
        <w:t>world, they also believed in nameless spirits which could possess a man and must be cleansed</w:t>
      </w:r>
      <w:r>
        <w:rPr>
          <w:spacing w:val="1"/>
        </w:rPr>
        <w:t> </w:t>
      </w:r>
      <w:r>
        <w:rPr/>
        <w:t>from his body</w:t>
      </w:r>
      <w:r>
        <w:rPr>
          <w:spacing w:val="-5"/>
        </w:rPr>
        <w:t> </w:t>
      </w:r>
      <w:r>
        <w:rPr/>
        <w:t>(Last, 2011).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381" w:val="left" w:leader="none"/>
        </w:tabs>
        <w:spacing w:line="240" w:lineRule="auto" w:before="0" w:after="0"/>
        <w:ind w:left="1380" w:right="0" w:hanging="541"/>
        <w:jc w:val="left"/>
      </w:pPr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Hausa and</w:t>
      </w:r>
      <w:r>
        <w:rPr>
          <w:spacing w:val="-2"/>
        </w:rPr>
        <w:t> </w:t>
      </w:r>
      <w:r>
        <w:rPr/>
        <w:t>Fulani</w:t>
      </w:r>
      <w:r>
        <w:rPr>
          <w:spacing w:val="-1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Medicine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561" w:val="left" w:leader="none"/>
        </w:tabs>
        <w:spacing w:line="240" w:lineRule="auto" w:before="1" w:after="0"/>
        <w:ind w:left="1560" w:right="0" w:hanging="721"/>
        <w:jc w:val="left"/>
        <w:rPr>
          <w:sz w:val="24"/>
        </w:rPr>
      </w:pPr>
      <w:r>
        <w:rPr>
          <w:b/>
          <w:sz w:val="24"/>
        </w:rPr>
        <w:t>Talisman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amulet</w:t>
      </w:r>
      <w:r>
        <w:rPr>
          <w:b/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laya/danmmara</w:t>
      </w:r>
      <w:r>
        <w:rPr>
          <w:sz w:val="24"/>
        </w:rPr>
        <w:t>):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40" w:right="1433"/>
        <w:jc w:val="both"/>
      </w:pPr>
      <w:r>
        <w:rPr>
          <w:i/>
        </w:rPr>
        <w:t>Layu </w:t>
      </w:r>
      <w:r>
        <w:rPr/>
        <w:t>are leather pouch charms containing folded pieces of paper on which Koranic verses and</w:t>
      </w:r>
      <w:r>
        <w:rPr>
          <w:spacing w:val="1"/>
        </w:rPr>
        <w:t> </w:t>
      </w:r>
      <w:r>
        <w:rPr/>
        <w:t>symbols have been written. Individual charms are made for protection from specific illnesses or</w:t>
      </w:r>
      <w:r>
        <w:rPr>
          <w:spacing w:val="1"/>
        </w:rPr>
        <w:t> </w:t>
      </w:r>
      <w:r>
        <w:rPr/>
        <w:t>other types of misfortune. in particular, </w:t>
      </w:r>
      <w:r>
        <w:rPr>
          <w:i/>
        </w:rPr>
        <w:t>laya </w:t>
      </w:r>
      <w:r>
        <w:rPr/>
        <w:t>are used to ward off </w:t>
      </w:r>
      <w:r>
        <w:rPr>
          <w:i/>
        </w:rPr>
        <w:t>iskoki </w:t>
      </w:r>
      <w:r>
        <w:rPr/>
        <w:t>(spirits). Infants, children</w:t>
      </w:r>
      <w:r>
        <w:rPr>
          <w:spacing w:val="-57"/>
        </w:rPr>
        <w:t> </w:t>
      </w:r>
      <w:r>
        <w:rPr/>
        <w:t>and even adults often wear as many as a dozen </w:t>
      </w:r>
      <w:r>
        <w:rPr>
          <w:i/>
        </w:rPr>
        <w:t>layu</w:t>
      </w:r>
      <w:r>
        <w:rPr/>
        <w:t>, reflecting the need for protection or the 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fortune</w:t>
      </w:r>
      <w:r>
        <w:rPr>
          <w:spacing w:val="1"/>
        </w:rPr>
        <w:t> </w:t>
      </w:r>
      <w:r>
        <w:rPr/>
        <w:t>curing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any other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easy</w:t>
      </w:r>
      <w:r>
        <w:rPr>
          <w:spacing w:val="1"/>
        </w:rPr>
        <w:t> </w:t>
      </w:r>
      <w:r>
        <w:rPr/>
        <w:t>business boom, financial success, wealth creation, and upliftment from poverty to riches, luck,</w:t>
      </w:r>
      <w:r>
        <w:rPr>
          <w:spacing w:val="1"/>
        </w:rPr>
        <w:t> </w:t>
      </w:r>
      <w:r>
        <w:rPr/>
        <w:t>love issue, seeking husband/wife and marriage matters, competition, court case, exams issue etc.</w:t>
      </w:r>
      <w:r>
        <w:rPr>
          <w:spacing w:val="1"/>
        </w:rPr>
        <w:t> </w:t>
      </w:r>
      <w:r>
        <w:rPr/>
        <w:t>The word </w:t>
      </w:r>
      <w:r>
        <w:rPr>
          <w:i/>
        </w:rPr>
        <w:t>laya </w:t>
      </w:r>
      <w:r>
        <w:rPr/>
        <w:t>comes from a word </w:t>
      </w:r>
      <w:r>
        <w:rPr>
          <w:i/>
        </w:rPr>
        <w:t>al-aya </w:t>
      </w:r>
      <w:r>
        <w:rPr/>
        <w:t>meaning verse from holy Qur’an but not necessary</w:t>
      </w:r>
      <w:r>
        <w:rPr>
          <w:spacing w:val="1"/>
        </w:rPr>
        <w:t> </w:t>
      </w:r>
      <w:r>
        <w:rPr/>
        <w:t>what was written must be from the holy book, sometimes </w:t>
      </w:r>
      <w:r>
        <w:rPr>
          <w:i/>
        </w:rPr>
        <w:t>hatimi </w:t>
      </w:r>
      <w:r>
        <w:rPr/>
        <w:t>or </w:t>
      </w:r>
      <w:r>
        <w:rPr>
          <w:i/>
        </w:rPr>
        <w:t>dalamusai </w:t>
      </w:r>
      <w:r>
        <w:rPr/>
        <w:t>can be used</w:t>
      </w:r>
      <w:r>
        <w:rPr>
          <w:spacing w:val="1"/>
        </w:rPr>
        <w:t> </w:t>
      </w:r>
      <w:r>
        <w:rPr/>
        <w:t>including powdered plant materials</w:t>
      </w:r>
      <w:r>
        <w:rPr>
          <w:spacing w:val="60"/>
        </w:rPr>
        <w:t> </w:t>
      </w:r>
      <w:r>
        <w:rPr/>
        <w:t>(Abdullahi, 2014). Talismans have been used for thousands</w:t>
      </w:r>
      <w:r>
        <w:rPr>
          <w:spacing w:val="1"/>
        </w:rPr>
        <w:t> </w:t>
      </w:r>
      <w:r>
        <w:rPr/>
        <w:t>of years and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ward</w:t>
      </w:r>
      <w:r>
        <w:rPr>
          <w:spacing w:val="-1"/>
        </w:rPr>
        <w:t> </w:t>
      </w:r>
      <w:r>
        <w:rPr/>
        <w:t>off</w:t>
      </w:r>
      <w:r>
        <w:rPr>
          <w:spacing w:val="1"/>
        </w:rPr>
        <w:t> </w:t>
      </w:r>
      <w:r>
        <w:rPr/>
        <w:t>evil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heal certain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conditions.</w:t>
      </w:r>
      <w:r>
        <w:rPr>
          <w:spacing w:val="-1"/>
        </w:rPr>
        <w:t> </w:t>
      </w:r>
      <w:r>
        <w:rPr/>
        <w:t>(Robert, 2006).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8"/>
        </w:numPr>
        <w:tabs>
          <w:tab w:pos="1561" w:val="left" w:leader="none"/>
        </w:tabs>
        <w:spacing w:line="240" w:lineRule="auto" w:before="0" w:after="0"/>
        <w:ind w:left="1560" w:right="0" w:hanging="721"/>
        <w:jc w:val="left"/>
        <w:rPr>
          <w:sz w:val="24"/>
        </w:rPr>
      </w:pPr>
      <w:r>
        <w:rPr>
          <w:b/>
          <w:sz w:val="24"/>
        </w:rPr>
        <w:t>Imbibing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words</w:t>
      </w:r>
      <w:r>
        <w:rPr>
          <w:b/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rubutun-sha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840" w:right="1440"/>
        <w:jc w:val="both"/>
      </w:pPr>
      <w:r>
        <w:rPr>
          <w:i/>
        </w:rPr>
        <w:t>Rubutun-sha </w:t>
      </w:r>
      <w:r>
        <w:rPr/>
        <w:t>or simply </w:t>
      </w:r>
      <w:r>
        <w:rPr>
          <w:i/>
        </w:rPr>
        <w:t>rubutu </w:t>
      </w:r>
      <w:r>
        <w:rPr/>
        <w:t>("writing") is an ink solution prepared by washing a writing board</w:t>
      </w:r>
      <w:r>
        <w:rPr>
          <w:spacing w:val="-57"/>
        </w:rPr>
        <w:t> </w:t>
      </w:r>
      <w:r>
        <w:rPr>
          <w:i/>
        </w:rPr>
        <w:t>(Allo) </w:t>
      </w:r>
      <w:r>
        <w:rPr/>
        <w:t>inscribed with therapeutic verses from the Qur’an. After washed clean with water and the</w:t>
      </w:r>
      <w:r>
        <w:rPr>
          <w:spacing w:val="1"/>
        </w:rPr>
        <w:t> </w:t>
      </w:r>
      <w:r>
        <w:rPr/>
        <w:t>afflicted person drinks the resulting liquid to cure diseases sometimes spiritual stuff included</w:t>
      </w:r>
      <w:r>
        <w:rPr>
          <w:spacing w:val="1"/>
        </w:rPr>
        <w:t> </w:t>
      </w:r>
      <w:r>
        <w:rPr/>
        <w:t>(Abdullahi, 2014). </w:t>
      </w:r>
      <w:r>
        <w:rPr>
          <w:i/>
        </w:rPr>
        <w:t>Rubutu </w:t>
      </w:r>
      <w:r>
        <w:rPr/>
        <w:t>may be drunk or applied topically as treatment for almost any illness,</w:t>
      </w:r>
      <w:r>
        <w:rPr>
          <w:spacing w:val="1"/>
        </w:rPr>
        <w:t> </w:t>
      </w:r>
      <w:r>
        <w:rPr/>
        <w:t>or taken as a preventative medicine. It is routinely used as a general tonic and as a "social</w:t>
      </w:r>
      <w:r>
        <w:rPr>
          <w:spacing w:val="1"/>
        </w:rPr>
        <w:t> </w:t>
      </w:r>
      <w:r>
        <w:rPr/>
        <w:t>medicine"</w:t>
      </w:r>
      <w:r>
        <w:rPr>
          <w:spacing w:val="1"/>
        </w:rPr>
        <w:t> </w:t>
      </w:r>
      <w:r>
        <w:rPr/>
        <w:t>by people</w:t>
      </w:r>
      <w:r>
        <w:rPr>
          <w:spacing w:val="1"/>
        </w:rPr>
        <w:t> </w:t>
      </w:r>
      <w:r>
        <w:rPr/>
        <w:t>striving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popularity,</w:t>
      </w:r>
      <w:r>
        <w:rPr>
          <w:spacing w:val="1"/>
        </w:rPr>
        <w:t> </w:t>
      </w:r>
      <w:r>
        <w:rPr/>
        <w:t>traders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success,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pious</w:t>
      </w:r>
      <w:r>
        <w:rPr>
          <w:spacing w:val="1"/>
        </w:rPr>
        <w:t> </w:t>
      </w:r>
      <w:r>
        <w:rPr/>
        <w:t>striving</w:t>
      </w:r>
      <w:r>
        <w:rPr>
          <w:spacing w:val="-4"/>
        </w:rPr>
        <w:t> </w:t>
      </w:r>
      <w:r>
        <w:rPr/>
        <w:t>for enlightenment, and so on (Last, 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8"/>
        </w:numPr>
        <w:tabs>
          <w:tab w:pos="1561" w:val="left" w:leader="none"/>
        </w:tabs>
        <w:spacing w:line="240" w:lineRule="auto" w:before="0" w:after="0"/>
        <w:ind w:left="1560" w:right="0" w:hanging="721"/>
        <w:jc w:val="left"/>
        <w:rPr>
          <w:b/>
          <w:sz w:val="24"/>
        </w:rPr>
      </w:pPr>
      <w:r>
        <w:rPr>
          <w:b/>
          <w:sz w:val="24"/>
        </w:rPr>
        <w:t>Astrologer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Numerologist (</w:t>
      </w:r>
      <w:r>
        <w:rPr>
          <w:i/>
          <w:sz w:val="24"/>
        </w:rPr>
        <w:t>bugun alkalami</w:t>
      </w:r>
      <w:r>
        <w:rPr>
          <w:b/>
          <w:sz w:val="24"/>
        </w:rPr>
        <w:t>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These</w:t>
      </w:r>
      <w:r>
        <w:rPr>
          <w:spacing w:val="1"/>
        </w:rPr>
        <w:t> </w:t>
      </w:r>
      <w:r>
        <w:rPr/>
        <w:t>are people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study movements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celestial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supposed influence on human affairs. They use stars to read and predict on the major events of</w:t>
      </w:r>
      <w:r>
        <w:rPr>
          <w:spacing w:val="1"/>
        </w:rPr>
        <w:t> </w:t>
      </w:r>
      <w:r>
        <w:rPr/>
        <w:t>one’s life like education, health, trips, career, financial prospects, marriage, children, and many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(Abdullahi, 2014).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8"/>
        </w:numPr>
        <w:tabs>
          <w:tab w:pos="1561" w:val="left" w:leader="none"/>
        </w:tabs>
        <w:spacing w:line="240" w:lineRule="auto" w:before="0" w:after="0"/>
        <w:ind w:left="1560" w:right="0" w:hanging="721"/>
        <w:jc w:val="left"/>
        <w:rPr>
          <w:sz w:val="24"/>
        </w:rPr>
      </w:pPr>
      <w:r>
        <w:rPr>
          <w:b/>
          <w:sz w:val="24"/>
        </w:rPr>
        <w:t>Divine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healing 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Sooth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sayers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i/>
          <w:sz w:val="24"/>
        </w:rPr>
        <w:t>bugun kasa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duba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840" w:right="1439"/>
        <w:jc w:val="both"/>
      </w:pPr>
      <w:r>
        <w:rPr/>
        <w:t>They are form of healers, who predict the future (Last, 2005). The diviners use sacrifices to</w:t>
      </w:r>
      <w:r>
        <w:rPr>
          <w:spacing w:val="1"/>
        </w:rPr>
        <w:t> </w:t>
      </w:r>
      <w:r>
        <w:rPr/>
        <w:t>appease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gods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goddesses in</w:t>
      </w:r>
      <w:r>
        <w:rPr>
          <w:spacing w:val="-1"/>
        </w:rPr>
        <w:t> </w:t>
      </w:r>
      <w:r>
        <w:rPr/>
        <w:t>order to proffer solutions on</w:t>
      </w:r>
      <w:r>
        <w:rPr>
          <w:spacing w:val="-1"/>
        </w:rPr>
        <w:t> </w:t>
      </w:r>
      <w:r>
        <w:rPr/>
        <w:t>same</w:t>
      </w:r>
      <w:r>
        <w:rPr>
          <w:spacing w:val="2"/>
        </w:rPr>
        <w:t> </w:t>
      </w:r>
      <w:r>
        <w:rPr/>
        <w:t>one</w:t>
      </w:r>
      <w:r>
        <w:rPr>
          <w:spacing w:val="-1"/>
        </w:rPr>
        <w:t> </w:t>
      </w:r>
      <w:r>
        <w:rPr/>
        <w:t>(Oriji,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840" w:right="0" w:firstLine="0"/>
        <w:jc w:val="left"/>
        <w:rPr>
          <w:b/>
          <w:sz w:val="24"/>
        </w:rPr>
      </w:pPr>
      <w:r>
        <w:rPr>
          <w:b/>
          <w:i/>
          <w:sz w:val="24"/>
        </w:rPr>
        <w:t>1.5.2.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Prayer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i/>
          <w:sz w:val="24"/>
        </w:rPr>
        <w:t>rukiyya</w:t>
      </w:r>
      <w:r>
        <w:rPr>
          <w:b/>
          <w:sz w:val="24"/>
        </w:rPr>
        <w:t>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840" w:right="1438"/>
        <w:jc w:val="both"/>
      </w:pPr>
      <w:r>
        <w:rPr/>
        <w:t>This is a method of healing people possessed by spirit </w:t>
      </w:r>
      <w:r>
        <w:rPr>
          <w:i/>
        </w:rPr>
        <w:t>(iska) </w:t>
      </w:r>
      <w:r>
        <w:rPr/>
        <w:t>in their body through quranic</w:t>
      </w:r>
      <w:r>
        <w:rPr>
          <w:spacing w:val="1"/>
        </w:rPr>
        <w:t> </w:t>
      </w:r>
      <w:r>
        <w:rPr/>
        <w:t>recitation. 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their special clinics (Abdullahi, 2014).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600" w:right="0"/>
        </w:sectPr>
      </w:pPr>
    </w:p>
    <w:p>
      <w:pPr>
        <w:pStyle w:val="ListParagraph"/>
        <w:numPr>
          <w:ilvl w:val="3"/>
          <w:numId w:val="9"/>
        </w:numPr>
        <w:tabs>
          <w:tab w:pos="1561" w:val="left" w:leader="none"/>
        </w:tabs>
        <w:spacing w:line="240" w:lineRule="auto" w:before="72" w:after="0"/>
        <w:ind w:left="1560" w:right="0" w:hanging="721"/>
        <w:jc w:val="left"/>
        <w:rPr>
          <w:b/>
          <w:sz w:val="24"/>
        </w:rPr>
      </w:pPr>
      <w:r>
        <w:rPr>
          <w:b/>
          <w:sz w:val="24"/>
        </w:rPr>
        <w:t>Incantation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i/>
          <w:sz w:val="24"/>
        </w:rPr>
        <w:t>surkulle</w:t>
      </w:r>
      <w:r>
        <w:rPr>
          <w:b/>
          <w:sz w:val="24"/>
        </w:rPr>
        <w:t>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840" w:right="1441"/>
        <w:jc w:val="both"/>
      </w:pPr>
      <w:r>
        <w:rPr/>
        <w:t>This is a charm or spell created using words. An incantation may take place during a ritual, either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hymn or prayer, and may</w:t>
      </w:r>
      <w:r>
        <w:rPr>
          <w:spacing w:val="-5"/>
        </w:rPr>
        <w:t> </w:t>
      </w:r>
      <w:r>
        <w:rPr/>
        <w:t>invoke</w:t>
      </w:r>
      <w:r>
        <w:rPr>
          <w:spacing w:val="-1"/>
        </w:rPr>
        <w:t> </w:t>
      </w:r>
      <w:r>
        <w:rPr/>
        <w:t>or praise a</w:t>
      </w:r>
      <w:r>
        <w:rPr>
          <w:spacing w:val="-2"/>
        </w:rPr>
        <w:t> </w:t>
      </w:r>
      <w:r>
        <w:rPr/>
        <w:t>deity (Abdullahi, 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3"/>
          <w:numId w:val="9"/>
        </w:numPr>
        <w:tabs>
          <w:tab w:pos="1561" w:val="left" w:leader="none"/>
        </w:tabs>
        <w:spacing w:line="240" w:lineRule="auto" w:before="0" w:after="0"/>
        <w:ind w:left="1560" w:right="0" w:hanging="721"/>
        <w:jc w:val="left"/>
      </w:pPr>
      <w:bookmarkStart w:name="_TOC_250046" w:id="17"/>
      <w:r>
        <w:rPr/>
        <w:t>Spiritualist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magician-healer</w:t>
      </w:r>
      <w:r>
        <w:rPr>
          <w:spacing w:val="-3"/>
        </w:rPr>
        <w:t> </w:t>
      </w:r>
      <w:r>
        <w:rPr/>
        <w:t>(</w:t>
      </w:r>
      <w:r>
        <w:rPr>
          <w:b w:val="0"/>
          <w:i/>
        </w:rPr>
        <w:t>boka</w:t>
      </w:r>
      <w:bookmarkEnd w:id="17"/>
      <w:r>
        <w:rPr/>
        <w:t>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The </w:t>
      </w:r>
      <w:r>
        <w:rPr>
          <w:i/>
        </w:rPr>
        <w:t>boka </w:t>
      </w:r>
      <w:r>
        <w:rPr/>
        <w:t>also referred to euphemistically as diviner or </w:t>
      </w:r>
      <w:r>
        <w:rPr>
          <w:i/>
        </w:rPr>
        <w:t>mai tsafi</w:t>
      </w:r>
      <w:r>
        <w:rPr/>
        <w:t>. They are well known and</w:t>
      </w:r>
      <w:r>
        <w:rPr>
          <w:spacing w:val="1"/>
        </w:rPr>
        <w:t> </w:t>
      </w:r>
      <w:r>
        <w:rPr/>
        <w:t>respected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healers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Hausaland.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spirits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medications,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communication between spirits and mankind, they give advice to people and they give medicine</w:t>
      </w:r>
      <w:r>
        <w:rPr>
          <w:spacing w:val="1"/>
        </w:rPr>
        <w:t> </w:t>
      </w:r>
      <w:r>
        <w:rPr/>
        <w:t>for many ailment etc. is regarded as a very powerful healer, but one who is as liable to use his</w:t>
      </w:r>
      <w:r>
        <w:rPr>
          <w:spacing w:val="1"/>
        </w:rPr>
        <w:t> </w:t>
      </w:r>
      <w:r>
        <w:rPr/>
        <w:t>powers for evil purposes as for good (Fleischer, 1974). These medicines may be ingested for the</w:t>
      </w:r>
      <w:r>
        <w:rPr>
          <w:spacing w:val="1"/>
        </w:rPr>
        <w:t> </w:t>
      </w:r>
      <w:r>
        <w:rPr/>
        <w:t>treatment of illness, or made into a </w:t>
      </w:r>
      <w:r>
        <w:rPr>
          <w:i/>
        </w:rPr>
        <w:t>laya </w:t>
      </w:r>
      <w:r>
        <w:rPr/>
        <w:t>(talisman) which is worn as a protective device. The</w:t>
      </w:r>
      <w:r>
        <w:rPr>
          <w:spacing w:val="1"/>
        </w:rPr>
        <w:t> </w:t>
      </w:r>
      <w:r>
        <w:rPr/>
        <w:t>illnesses treated by the </w:t>
      </w:r>
      <w:r>
        <w:rPr>
          <w:i/>
        </w:rPr>
        <w:t>boka </w:t>
      </w:r>
      <w:r>
        <w:rPr/>
        <w:t>are generally serious ones believed to be caused by supernatural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and that 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illnesses</w:t>
      </w:r>
      <w:r>
        <w:rPr>
          <w:spacing w:val="-1"/>
        </w:rPr>
        <w:t> </w:t>
      </w:r>
      <w:r>
        <w:rPr/>
        <w:t>is beyond the</w:t>
      </w:r>
      <w:r>
        <w:rPr>
          <w:spacing w:val="-2"/>
        </w:rPr>
        <w:t> </w:t>
      </w:r>
      <w:r>
        <w:rPr/>
        <w:t>competence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amateurs.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9"/>
        </w:numPr>
        <w:tabs>
          <w:tab w:pos="1561" w:val="left" w:leader="none"/>
        </w:tabs>
        <w:spacing w:line="240" w:lineRule="auto" w:before="0" w:after="0"/>
        <w:ind w:left="1560" w:right="0" w:hanging="721"/>
        <w:jc w:val="left"/>
        <w:rPr>
          <w:b/>
          <w:sz w:val="24"/>
        </w:rPr>
      </w:pPr>
      <w:r>
        <w:rPr>
          <w:b/>
          <w:sz w:val="24"/>
        </w:rPr>
        <w:t>General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herbalist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i/>
          <w:sz w:val="24"/>
        </w:rPr>
        <w:t>magori</w:t>
      </w:r>
      <w:r>
        <w:rPr>
          <w:b/>
          <w:sz w:val="24"/>
        </w:rPr>
        <w:t>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840" w:right="1435"/>
        <w:jc w:val="both"/>
      </w:pPr>
      <w:r>
        <w:rPr>
          <w:i/>
        </w:rPr>
        <w:t>Magori </w:t>
      </w:r>
      <w:r>
        <w:rPr/>
        <w:t>is believed to be known traditional medicine practitioners specialized in herbs, minerals,</w:t>
      </w:r>
      <w:r>
        <w:rPr>
          <w:spacing w:val="1"/>
        </w:rPr>
        <w:t> </w:t>
      </w:r>
      <w:r>
        <w:rPr/>
        <w:t>animal part. They also incorporate </w:t>
      </w:r>
      <w:r>
        <w:rPr>
          <w:i/>
        </w:rPr>
        <w:t>laya, rubutu, prayer etc. </w:t>
      </w:r>
      <w:r>
        <w:rPr/>
        <w:t>they are normally move around</w:t>
      </w:r>
      <w:r>
        <w:rPr>
          <w:spacing w:val="1"/>
        </w:rPr>
        <w:t> </w:t>
      </w:r>
      <w:r>
        <w:rPr/>
        <w:t>within town and villages with their bag and stick selling medicines, they always flattering their</w:t>
      </w:r>
      <w:r>
        <w:rPr>
          <w:spacing w:val="1"/>
        </w:rPr>
        <w:t> </w:t>
      </w:r>
      <w:r>
        <w:rPr/>
        <w:t>medication.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saying</w:t>
      </w:r>
      <w:r>
        <w:rPr>
          <w:spacing w:val="1"/>
        </w:rPr>
        <w:t> </w:t>
      </w:r>
      <w:r>
        <w:rPr/>
        <w:t>“</w:t>
      </w:r>
      <w:r>
        <w:rPr>
          <w:i/>
        </w:rPr>
        <w:t>magani</w:t>
      </w:r>
      <w:r>
        <w:rPr>
          <w:i/>
          <w:spacing w:val="1"/>
        </w:rPr>
        <w:t> </w:t>
      </w:r>
      <w:r>
        <w:rPr>
          <w:i/>
        </w:rPr>
        <w:t>saida</w:t>
      </w:r>
      <w:r>
        <w:rPr>
          <w:i/>
          <w:spacing w:val="1"/>
        </w:rPr>
        <w:t> </w:t>
      </w:r>
      <w:r>
        <w:rPr>
          <w:i/>
        </w:rPr>
        <w:t>gwaji”</w:t>
      </w:r>
      <w:r>
        <w:rPr>
          <w:i/>
          <w:spacing w:val="1"/>
        </w:rPr>
        <w:t> </w:t>
      </w:r>
      <w:r>
        <w:rPr/>
        <w:t>(medicine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trial)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(Abdullahi,</w:t>
      </w:r>
      <w:r>
        <w:rPr>
          <w:spacing w:val="-1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ListParagraph"/>
        <w:numPr>
          <w:ilvl w:val="3"/>
          <w:numId w:val="9"/>
        </w:numPr>
        <w:tabs>
          <w:tab w:pos="1561" w:val="left" w:leader="none"/>
        </w:tabs>
        <w:spacing w:line="240" w:lineRule="auto" w:before="72" w:after="0"/>
        <w:ind w:left="1560" w:right="0" w:hanging="721"/>
        <w:jc w:val="left"/>
        <w:rPr>
          <w:b/>
          <w:i/>
          <w:sz w:val="24"/>
        </w:rPr>
      </w:pPr>
      <w:r>
        <w:rPr>
          <w:b/>
          <w:i/>
          <w:sz w:val="24"/>
        </w:rPr>
        <w:t>Traditional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Birth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Attendants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</w:t>
      </w:r>
      <w:r>
        <w:rPr>
          <w:i/>
          <w:sz w:val="24"/>
        </w:rPr>
        <w:t>unguwan zoma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/ sarguwa</w:t>
      </w:r>
      <w:r>
        <w:rPr>
          <w:b/>
          <w:i/>
          <w:sz w:val="24"/>
        </w:rPr>
        <w:t>)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The </w:t>
      </w:r>
      <w:r>
        <w:rPr>
          <w:i/>
        </w:rPr>
        <w:t>unguwan zoma </w:t>
      </w:r>
      <w:r>
        <w:rPr/>
        <w:t>is an old woman who specializes in all aspects of child delivery and the post-</w:t>
      </w:r>
      <w:r>
        <w:rPr>
          <w:spacing w:val="-57"/>
        </w:rPr>
        <w:t> </w:t>
      </w:r>
      <w:r>
        <w:rPr/>
        <w:t>partum care of the mother and infant. Hausa tradition prescribes forty days of special care under</w:t>
      </w:r>
      <w:r>
        <w:rPr>
          <w:spacing w:val="1"/>
        </w:rPr>
        <w:t> </w:t>
      </w:r>
      <w:r>
        <w:rPr/>
        <w:t>the supervision of the </w:t>
      </w:r>
      <w:r>
        <w:rPr>
          <w:i/>
        </w:rPr>
        <w:t>unguwan zoma</w:t>
      </w:r>
      <w:r>
        <w:rPr/>
        <w:t>, during which the mother must stay inside on a heated bed,</w:t>
      </w:r>
      <w:r>
        <w:rPr>
          <w:spacing w:val="1"/>
        </w:rPr>
        <w:t> </w:t>
      </w:r>
      <w:r>
        <w:rPr/>
        <w:t>regularly take very hot baths, and eat specially prepared foods containing much </w:t>
      </w:r>
      <w:r>
        <w:rPr>
          <w:i/>
        </w:rPr>
        <w:t>kanwa </w:t>
      </w:r>
      <w:r>
        <w:rPr/>
        <w:t>(natron)</w:t>
      </w:r>
      <w:r>
        <w:rPr>
          <w:spacing w:val="1"/>
        </w:rPr>
        <w:t> </w:t>
      </w:r>
      <w:r>
        <w:rPr/>
        <w:t>(Stock, 1981). This treatment is designed to ensure the production of sufficient good quality</w:t>
      </w:r>
      <w:r>
        <w:rPr>
          <w:spacing w:val="1"/>
        </w:rPr>
        <w:t> </w:t>
      </w:r>
      <w:r>
        <w:rPr/>
        <w:t>breast milk, and that protection from </w:t>
      </w:r>
      <w:r>
        <w:rPr>
          <w:i/>
        </w:rPr>
        <w:t>sanyi </w:t>
      </w:r>
      <w:r>
        <w:rPr/>
        <w:t>(cold) is afforded at this time of maximum danger</w:t>
      </w:r>
      <w:r>
        <w:rPr>
          <w:spacing w:val="1"/>
        </w:rPr>
        <w:t> </w:t>
      </w:r>
      <w:r>
        <w:rPr/>
        <w:t>(Darrah, 1997). The </w:t>
      </w:r>
      <w:r>
        <w:rPr>
          <w:i/>
        </w:rPr>
        <w:t>unguwan zoma </w:t>
      </w:r>
      <w:r>
        <w:rPr/>
        <w:t>may have to perform various surgical procedures during</w:t>
      </w:r>
      <w:r>
        <w:rPr>
          <w:spacing w:val="1"/>
        </w:rPr>
        <w:t> </w:t>
      </w:r>
      <w:r>
        <w:rPr/>
        <w:t>delivery or in the treatment of certain neonatal conditions such as heart palpitations. She usually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women's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children's illnesses. In northern part of the country, TBAs are usually females. TBAs occupy a</w:t>
      </w:r>
      <w:r>
        <w:rPr>
          <w:spacing w:val="1"/>
        </w:rPr>
        <w:t> </w:t>
      </w:r>
      <w:r>
        <w:rPr/>
        <w:t>prominent position in Nigeria today as between 60-85% of births delivered in the country and</w:t>
      </w:r>
      <w:r>
        <w:rPr>
          <w:spacing w:val="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communities are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TBAs</w:t>
      </w:r>
      <w:r>
        <w:rPr>
          <w:spacing w:val="4"/>
        </w:rPr>
        <w:t> </w:t>
      </w:r>
      <w:r>
        <w:rPr/>
        <w:t>(Oriji, 2015).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840" w:right="0" w:firstLine="0"/>
        <w:jc w:val="left"/>
        <w:rPr>
          <w:b/>
          <w:sz w:val="24"/>
        </w:rPr>
      </w:pPr>
      <w:r>
        <w:rPr>
          <w:b/>
          <w:i/>
          <w:sz w:val="24"/>
        </w:rPr>
        <w:t>1.5.2.</w:t>
      </w:r>
      <w:r>
        <w:rPr>
          <w:b/>
          <w:sz w:val="24"/>
        </w:rPr>
        <w:t>10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Traditional Surgeon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i/>
          <w:sz w:val="24"/>
        </w:rPr>
        <w:t>wanzami</w:t>
      </w:r>
      <w:r>
        <w:rPr>
          <w:b/>
          <w:sz w:val="24"/>
        </w:rPr>
        <w:t>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840" w:right="1434"/>
        <w:jc w:val="both"/>
      </w:pPr>
      <w:r>
        <w:rPr/>
        <w:t>The </w:t>
      </w:r>
      <w:r>
        <w:rPr>
          <w:i/>
        </w:rPr>
        <w:t>wanzami </w:t>
      </w:r>
      <w:r>
        <w:rPr/>
        <w:t>performs a number of minor surgical tasks like circumcision (</w:t>
      </w:r>
      <w:r>
        <w:rPr>
          <w:i/>
        </w:rPr>
        <w:t>kaciya</w:t>
      </w:r>
      <w:r>
        <w:rPr/>
        <w:t>), removal of</w:t>
      </w:r>
      <w:r>
        <w:rPr>
          <w:spacing w:val="1"/>
        </w:rPr>
        <w:t> </w:t>
      </w:r>
      <w:r>
        <w:rPr/>
        <w:t>whitlow (</w:t>
      </w:r>
      <w:r>
        <w:rPr>
          <w:i/>
        </w:rPr>
        <w:t>dan kankare</w:t>
      </w:r>
      <w:r>
        <w:rPr/>
        <w:t>)</w:t>
      </w:r>
      <w:r>
        <w:rPr>
          <w:i/>
        </w:rPr>
        <w:t>, </w:t>
      </w:r>
      <w:r>
        <w:rPr/>
        <w:t>cutting of uvular (</w:t>
      </w:r>
      <w:r>
        <w:rPr>
          <w:i/>
        </w:rPr>
        <w:t>belu), </w:t>
      </w:r>
      <w:r>
        <w:rPr/>
        <w:t>removes bad blood by cupping (</w:t>
      </w:r>
      <w:r>
        <w:rPr>
          <w:i/>
        </w:rPr>
        <w:t>kaho)</w:t>
      </w:r>
      <w:r>
        <w:rPr/>
        <w:t>,lancing</w:t>
      </w:r>
      <w:r>
        <w:rPr>
          <w:spacing w:val="1"/>
        </w:rPr>
        <w:t> </w:t>
      </w:r>
      <w:r>
        <w:rPr/>
        <w:t>(</w:t>
      </w:r>
      <w:r>
        <w:rPr>
          <w:i/>
        </w:rPr>
        <w:t>sakiya</w:t>
      </w:r>
      <w:r>
        <w:rPr/>
        <w:t>),spulls teeth, tribal marks, and treats specific infant diseases for which blood-letting is</w:t>
      </w:r>
      <w:r>
        <w:rPr>
          <w:spacing w:val="1"/>
        </w:rPr>
        <w:t> </w:t>
      </w:r>
      <w:r>
        <w:rPr/>
        <w:t>perceived to be necessary like ear-piercing (Stock, 1981). It is even one of the ugly cultural</w:t>
      </w:r>
      <w:r>
        <w:rPr>
          <w:spacing w:val="1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as it can</w:t>
      </w:r>
      <w:r>
        <w:rPr>
          <w:spacing w:val="2"/>
        </w:rPr>
        <w:t> </w:t>
      </w:r>
      <w:r>
        <w:rPr/>
        <w:t>easily</w:t>
      </w:r>
      <w:r>
        <w:rPr>
          <w:spacing w:val="-5"/>
        </w:rPr>
        <w:t> </w:t>
      </w:r>
      <w:r>
        <w:rPr/>
        <w:t>result to infections.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7"/>
        </w:numPr>
        <w:tabs>
          <w:tab w:pos="3848" w:val="left" w:leader="none"/>
          <w:tab w:pos="3849" w:val="left" w:leader="none"/>
        </w:tabs>
        <w:spacing w:line="240" w:lineRule="auto" w:before="76" w:after="0"/>
        <w:ind w:left="3848" w:right="0" w:hanging="722"/>
        <w:jc w:val="left"/>
        <w:rPr>
          <w:i/>
        </w:rPr>
      </w:pPr>
      <w:bookmarkStart w:name="_TOC_250045" w:id="18"/>
      <w:r>
        <w:rPr/>
        <w:t>Source,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8"/>
      <w:r>
        <w:rPr>
          <w:i/>
        </w:rPr>
        <w:t>Kanwa</w:t>
      </w:r>
    </w:p>
    <w:p>
      <w:pPr>
        <w:pStyle w:val="BodyText"/>
        <w:spacing w:before="1"/>
        <w:rPr>
          <w:b/>
          <w:i/>
        </w:rPr>
      </w:pPr>
    </w:p>
    <w:p>
      <w:pPr>
        <w:pStyle w:val="Heading1"/>
        <w:numPr>
          <w:ilvl w:val="2"/>
          <w:numId w:val="10"/>
        </w:numPr>
        <w:tabs>
          <w:tab w:pos="1381" w:val="left" w:leader="none"/>
        </w:tabs>
        <w:spacing w:line="240" w:lineRule="auto" w:before="0" w:after="0"/>
        <w:ind w:left="1380" w:right="0" w:hanging="541"/>
        <w:jc w:val="both"/>
      </w:pPr>
      <w:bookmarkStart w:name="_TOC_250044" w:id="19"/>
      <w:r>
        <w:rPr/>
        <w:t>Source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kanwa</w:t>
      </w:r>
      <w:r>
        <w:rPr>
          <w:i/>
          <w:spacing w:val="-3"/>
        </w:rPr>
        <w:t> </w:t>
      </w:r>
      <w:r>
        <w:rPr/>
        <w:t>in</w:t>
      </w:r>
      <w:r>
        <w:rPr>
          <w:spacing w:val="-2"/>
        </w:rPr>
        <w:t> </w:t>
      </w:r>
      <w:bookmarkEnd w:id="19"/>
      <w:r>
        <w:rPr/>
        <w:t>Nigeria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35"/>
        <w:jc w:val="both"/>
      </w:pPr>
      <w:r>
        <w:rPr/>
        <w:t>In Nigeria, </w:t>
      </w:r>
      <w:r>
        <w:rPr>
          <w:i/>
        </w:rPr>
        <w:t>kanwa </w:t>
      </w:r>
      <w:r>
        <w:rPr/>
        <w:t>deposits are found in some locations around North eastern part of Nigeria</w:t>
      </w:r>
      <w:r>
        <w:rPr>
          <w:spacing w:val="1"/>
        </w:rPr>
        <w:t> </w:t>
      </w:r>
      <w:r>
        <w:rPr/>
        <w:t>particularly at Boga and Manga in Borno state, Gashua, Machina, Nguru and Yumusari in Yobe</w:t>
      </w:r>
      <w:r>
        <w:rPr>
          <w:spacing w:val="1"/>
        </w:rPr>
        <w:t> </w:t>
      </w:r>
      <w:r>
        <w:rPr/>
        <w:t>state, Zuno Song, Mayo-Balwa in Taraba state, and Alkaleri, Gamawa, Kirfi in Bauchi State,</w:t>
      </w:r>
      <w:r>
        <w:rPr>
          <w:spacing w:val="1"/>
        </w:rPr>
        <w:t> </w:t>
      </w:r>
      <w:r>
        <w:rPr/>
        <w:t>extending to border countries like Chad and Niger (Omajali, 2010). The deposit in the basins was</w:t>
      </w:r>
      <w:r>
        <w:rPr>
          <w:spacing w:val="-57"/>
        </w:rPr>
        <w:t> </w:t>
      </w:r>
      <w:r>
        <w:rPr/>
        <w:t>found in many forms as hard beds at the middle and bottoms of the old lakes or disseminate</w:t>
      </w:r>
      <w:r>
        <w:rPr>
          <w:spacing w:val="1"/>
        </w:rPr>
        <w:t> </w:t>
      </w:r>
      <w:r>
        <w:rPr/>
        <w:t>through the sand in the upper part. Also it is found as efflorescence crust on the surface of the</w:t>
      </w:r>
      <w:r>
        <w:rPr>
          <w:spacing w:val="1"/>
        </w:rPr>
        <w:t> </w:t>
      </w:r>
      <w:r>
        <w:rPr/>
        <w:t>soil, and can be found in brine water at some basins (Abdelaati </w:t>
      </w:r>
      <w:r>
        <w:rPr>
          <w:i/>
        </w:rPr>
        <w:t>et al., </w:t>
      </w:r>
      <w:r>
        <w:rPr/>
        <w:t>2014). The deposit is</w:t>
      </w:r>
      <w:r>
        <w:rPr>
          <w:spacing w:val="1"/>
        </w:rPr>
        <w:t> </w:t>
      </w:r>
      <w:r>
        <w:rPr/>
        <w:t>recoverable</w:t>
      </w:r>
      <w:r>
        <w:rPr>
          <w:spacing w:val="-1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 the</w:t>
      </w:r>
      <w:r>
        <w:rPr>
          <w:spacing w:val="-1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underground water</w:t>
      </w:r>
      <w:r>
        <w:rPr>
          <w:spacing w:val="1"/>
        </w:rPr>
        <w:t> </w:t>
      </w:r>
      <w:r>
        <w:rPr/>
        <w:t>(Idris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1996).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0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  <w:rPr>
          <w:b/>
          <w:i/>
          <w:sz w:val="24"/>
        </w:rPr>
      </w:pPr>
      <w:r>
        <w:rPr>
          <w:b/>
          <w:sz w:val="24"/>
        </w:rPr>
        <w:t>Local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kanwa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840" w:right="1436" w:firstLine="60"/>
        <w:jc w:val="both"/>
      </w:pPr>
      <w:r>
        <w:rPr>
          <w:i/>
        </w:rPr>
        <w:t>Kanwa </w:t>
      </w:r>
      <w:r>
        <w:rPr/>
        <w:t>has become a multipurpose as a major food supplement in most rural and urban home</w:t>
      </w:r>
      <w:r>
        <w:rPr>
          <w:spacing w:val="1"/>
        </w:rPr>
        <w:t> </w:t>
      </w:r>
      <w:r>
        <w:rPr/>
        <w:t>areas including food industries in Nigeria, as well as medicine (Omajali</w:t>
      </w:r>
      <w:r>
        <w:rPr>
          <w:i/>
        </w:rPr>
        <w:t>et al., </w:t>
      </w:r>
      <w:r>
        <w:rPr/>
        <w:t>2010). Every home</w:t>
      </w:r>
      <w:r>
        <w:rPr>
          <w:spacing w:val="-57"/>
        </w:rPr>
        <w:t> </w:t>
      </w:r>
      <w:r>
        <w:rPr/>
        <w:t>uses kanwa as food supplement or as medicine in human and animals. It had significance for use</w:t>
      </w:r>
      <w:r>
        <w:rPr>
          <w:spacing w:val="1"/>
        </w:rPr>
        <w:t> </w:t>
      </w:r>
      <w:r>
        <w:rPr/>
        <w:t>as medicines, culinary purposes, tanning of leather, and other uses (Paul, 2011). It has been taken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ailments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ago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gastrointestinal problem, skin infection, respiratory problem, reproductive problem, endocrine</w:t>
      </w:r>
      <w:r>
        <w:rPr>
          <w:spacing w:val="1"/>
        </w:rPr>
        <w:t> </w:t>
      </w:r>
      <w:r>
        <w:rPr/>
        <w:t>disturbances</w:t>
      </w:r>
      <w:r>
        <w:rPr>
          <w:spacing w:val="-1"/>
        </w:rPr>
        <w:t> </w:t>
      </w:r>
      <w:r>
        <w:rPr>
          <w:i/>
        </w:rPr>
        <w:t>etc</w:t>
      </w:r>
      <w:r>
        <w:rPr>
          <w:i/>
          <w:spacing w:val="1"/>
        </w:rPr>
        <w:t> </w:t>
      </w:r>
      <w:r>
        <w:rPr/>
        <w:t>(Alawa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840" w:right="1438"/>
        <w:jc w:val="both"/>
      </w:pPr>
      <w:r>
        <w:rPr/>
        <w:t>The deposits of </w:t>
      </w:r>
      <w:r>
        <w:rPr>
          <w:i/>
        </w:rPr>
        <w:t>kanwa </w:t>
      </w:r>
      <w:r>
        <w:rPr/>
        <w:t>are used as salt licks for animals and the salt earth could be marketed for</w:t>
      </w:r>
      <w:r>
        <w:rPr>
          <w:spacing w:val="1"/>
        </w:rPr>
        <w:t> </w:t>
      </w:r>
      <w:r>
        <w:rPr/>
        <w:t>animal’s nutrient supplements (Paul, 1986).   It is mostly taken orally by nursing mothers in pap</w:t>
      </w:r>
      <w:r>
        <w:rPr>
          <w:spacing w:val="1"/>
        </w:rPr>
        <w:t> </w:t>
      </w:r>
      <w:r>
        <w:rPr/>
        <w:t>to</w:t>
      </w:r>
      <w:r>
        <w:rPr>
          <w:spacing w:val="30"/>
        </w:rPr>
        <w:t> </w:t>
      </w:r>
      <w:r>
        <w:rPr/>
        <w:t>boost</w:t>
      </w:r>
      <w:r>
        <w:rPr>
          <w:spacing w:val="30"/>
        </w:rPr>
        <w:t> </w:t>
      </w:r>
      <w:r>
        <w:rPr/>
        <w:t>breast</w:t>
      </w:r>
      <w:r>
        <w:rPr>
          <w:spacing w:val="32"/>
        </w:rPr>
        <w:t> </w:t>
      </w:r>
      <w:r>
        <w:rPr/>
        <w:t>milk</w:t>
      </w:r>
      <w:r>
        <w:rPr>
          <w:spacing w:val="31"/>
        </w:rPr>
        <w:t> </w:t>
      </w:r>
      <w:r>
        <w:rPr/>
        <w:t>(Ekanem,</w:t>
      </w:r>
      <w:r>
        <w:rPr>
          <w:spacing w:val="30"/>
        </w:rPr>
        <w:t> </w:t>
      </w:r>
      <w:r>
        <w:rPr/>
        <w:t>1977).</w:t>
      </w:r>
      <w:r>
        <w:rPr>
          <w:spacing w:val="32"/>
        </w:rPr>
        <w:t> </w:t>
      </w:r>
      <w:r>
        <w:rPr/>
        <w:t>Traditionally,</w:t>
      </w:r>
      <w:r>
        <w:rPr>
          <w:spacing w:val="29"/>
        </w:rPr>
        <w:t> </w:t>
      </w:r>
      <w:r>
        <w:rPr/>
        <w:t>these</w:t>
      </w:r>
      <w:r>
        <w:rPr>
          <w:spacing w:val="33"/>
        </w:rPr>
        <w:t> </w:t>
      </w:r>
      <w:r>
        <w:rPr>
          <w:i/>
        </w:rPr>
        <w:t>kanwa</w:t>
      </w:r>
      <w:r>
        <w:rPr>
          <w:i/>
          <w:spacing w:val="32"/>
        </w:rPr>
        <w:t> </w:t>
      </w:r>
      <w:r>
        <w:rPr/>
        <w:t>is</w:t>
      </w:r>
      <w:r>
        <w:rPr>
          <w:spacing w:val="30"/>
        </w:rPr>
        <w:t> </w:t>
      </w:r>
      <w:r>
        <w:rPr/>
        <w:t>used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TBS</w:t>
      </w:r>
      <w:r>
        <w:rPr>
          <w:spacing w:val="33"/>
        </w:rPr>
        <w:t> </w:t>
      </w:r>
      <w:r>
        <w:rPr/>
        <w:t>as</w:t>
      </w:r>
      <w:r>
        <w:rPr>
          <w:spacing w:val="30"/>
        </w:rPr>
        <w:t> </w:t>
      </w:r>
      <w:r>
        <w:rPr/>
        <w:t>an</w:t>
      </w:r>
      <w:r>
        <w:rPr>
          <w:spacing w:val="32"/>
        </w:rPr>
        <w:t> </w:t>
      </w:r>
      <w:r>
        <w:rPr/>
        <w:t>aid</w:t>
      </w:r>
      <w:r>
        <w:rPr>
          <w:spacing w:val="3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7"/>
        <w:jc w:val="both"/>
      </w:pPr>
      <w:r>
        <w:rPr/>
        <w:t>childbirth, postnatal care and employed in the treatment of menstrual disorders (Alawa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decoctions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 reproductive</w:t>
      </w:r>
      <w:r>
        <w:rPr>
          <w:spacing w:val="1"/>
        </w:rPr>
        <w:t> </w:t>
      </w:r>
      <w:r>
        <w:rPr/>
        <w:t>ailments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retained</w:t>
      </w:r>
      <w:r>
        <w:rPr>
          <w:spacing w:val="-57"/>
        </w:rPr>
        <w:t> </w:t>
      </w:r>
      <w:r>
        <w:rPr/>
        <w:t>placenta and difficulty</w:t>
      </w:r>
      <w:r>
        <w:rPr>
          <w:spacing w:val="-5"/>
        </w:rPr>
        <w:t> </w:t>
      </w:r>
      <w:r>
        <w:rPr/>
        <w:t>in urination (Paul, 1986).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840" w:right="1437"/>
        <w:jc w:val="both"/>
      </w:pPr>
      <w:r>
        <w:rPr/>
        <w:t>Local medicinal knowledge credited the different types of </w:t>
      </w:r>
      <w:r>
        <w:rPr>
          <w:i/>
        </w:rPr>
        <w:t>kanwa </w:t>
      </w:r>
      <w:r>
        <w:rPr/>
        <w:t>with specific properties: some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milder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elders,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pregnancy.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addition, </w:t>
      </w:r>
      <w:r>
        <w:rPr>
          <w:i/>
        </w:rPr>
        <w:t>farar kanwa, jar kanwa </w:t>
      </w:r>
      <w:r>
        <w:rPr/>
        <w:t>and varieties of it were used in various mixtures to treat</w:t>
      </w:r>
      <w:r>
        <w:rPr>
          <w:spacing w:val="1"/>
        </w:rPr>
        <w:t> </w:t>
      </w:r>
      <w:r>
        <w:rPr/>
        <w:t>dandruff, problems related to pregnancy, eye disorders, infertility, and as an ingredient in herbal</w:t>
      </w:r>
      <w:r>
        <w:rPr>
          <w:spacing w:val="1"/>
        </w:rPr>
        <w:t> </w:t>
      </w:r>
      <w:r>
        <w:rPr/>
        <w:t>concoctions</w:t>
      </w:r>
      <w:r>
        <w:rPr>
          <w:spacing w:val="-1"/>
        </w:rPr>
        <w:t> </w:t>
      </w:r>
      <w:r>
        <w:rPr/>
        <w:t>(Paul, 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0" w:right="1434"/>
        <w:jc w:val="both"/>
      </w:pPr>
      <w:r>
        <w:rPr/>
        <w:t>The standard Hausa millet porridge, for example, could be made with various grades of </w:t>
      </w:r>
      <w:r>
        <w:rPr>
          <w:i/>
        </w:rPr>
        <w:t>farar</w:t>
      </w:r>
      <w:r>
        <w:rPr>
          <w:i/>
          <w:spacing w:val="1"/>
        </w:rPr>
        <w:t> </w:t>
      </w:r>
      <w:r>
        <w:rPr>
          <w:i/>
        </w:rPr>
        <w:t>kanwa, ngurnu</w:t>
      </w:r>
      <w:r>
        <w:rPr/>
        <w:t>, and jar </w:t>
      </w:r>
      <w:r>
        <w:rPr>
          <w:i/>
        </w:rPr>
        <w:t>kanwa </w:t>
      </w:r>
      <w:r>
        <w:rPr/>
        <w:t>salt (Stemler, 1975). </w:t>
      </w:r>
      <w:r>
        <w:rPr>
          <w:i/>
        </w:rPr>
        <w:t>Kanwa </w:t>
      </w:r>
      <w:r>
        <w:rPr/>
        <w:t>is extensively used in the tanning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beverages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snuff</w:t>
      </w:r>
      <w:r>
        <w:rPr>
          <w:spacing w:val="1"/>
        </w:rPr>
        <w:t> </w:t>
      </w:r>
      <w:r>
        <w:rPr/>
        <w:t>(Buchanan and Pugh, 1969). The main domestic use of these indigenous salts is cooking tough</w:t>
      </w:r>
      <w:r>
        <w:rPr>
          <w:spacing w:val="1"/>
        </w:rPr>
        <w:t> </w:t>
      </w:r>
      <w:r>
        <w:rPr/>
        <w:t>food materials such as beans and maize utilizing their ability to fasten the softening and the</w:t>
      </w:r>
      <w:r>
        <w:rPr>
          <w:spacing w:val="1"/>
        </w:rPr>
        <w:t> </w:t>
      </w:r>
      <w:r>
        <w:rPr/>
        <w:t>digestive property of the food (Omajali, </w:t>
      </w:r>
      <w:r>
        <w:rPr>
          <w:i/>
        </w:rPr>
        <w:t>et al.,</w:t>
      </w:r>
      <w:r>
        <w:rPr/>
        <w:t>2010). In addition, the salts are extensively used in</w:t>
      </w:r>
      <w:r>
        <w:rPr>
          <w:spacing w:val="1"/>
        </w:rPr>
        <w:t> </w:t>
      </w:r>
      <w:r>
        <w:rPr/>
        <w:t>food preservative to hinder growth of microorganisms that cause food spoilage (Uzogara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Boiling</w:t>
      </w:r>
      <w:r>
        <w:rPr>
          <w:spacing w:val="1"/>
        </w:rPr>
        <w:t> </w:t>
      </w:r>
      <w:r>
        <w:rPr/>
        <w:t>leafy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minimizes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minerals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tenderise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leaves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make</w:t>
      </w:r>
      <w:r>
        <w:rPr>
          <w:spacing w:val="11"/>
        </w:rPr>
        <w:t> </w:t>
      </w:r>
      <w:r>
        <w:rPr/>
        <w:t>it</w:t>
      </w:r>
      <w:r>
        <w:rPr>
          <w:spacing w:val="13"/>
        </w:rPr>
        <w:t> </w:t>
      </w:r>
      <w:r>
        <w:rPr/>
        <w:t>more</w:t>
      </w:r>
      <w:r>
        <w:rPr>
          <w:spacing w:val="11"/>
        </w:rPr>
        <w:t> </w:t>
      </w:r>
      <w:r>
        <w:rPr/>
        <w:t>attractive</w:t>
      </w:r>
      <w:r>
        <w:rPr>
          <w:spacing w:val="12"/>
        </w:rPr>
        <w:t> </w:t>
      </w:r>
      <w:r>
        <w:rPr/>
        <w:t>by</w:t>
      </w:r>
      <w:r>
        <w:rPr>
          <w:spacing w:val="10"/>
        </w:rPr>
        <w:t> </w:t>
      </w:r>
      <w:r>
        <w:rPr/>
        <w:t>conserving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attractive</w:t>
      </w:r>
      <w:r>
        <w:rPr>
          <w:spacing w:val="12"/>
        </w:rPr>
        <w:t> </w:t>
      </w:r>
      <w:r>
        <w:rPr/>
        <w:t>green</w:t>
      </w:r>
      <w:r>
        <w:rPr>
          <w:spacing w:val="13"/>
        </w:rPr>
        <w:t> </w:t>
      </w:r>
      <w:r>
        <w:rPr/>
        <w:t>colour</w:t>
      </w:r>
      <w:r>
        <w:rPr>
          <w:spacing w:val="12"/>
        </w:rPr>
        <w:t> </w:t>
      </w:r>
      <w:r>
        <w:rPr/>
        <w:t>found</w:t>
      </w:r>
      <w:r>
        <w:rPr>
          <w:spacing w:val="-58"/>
        </w:rPr>
        <w:t> </w:t>
      </w:r>
      <w:r>
        <w:rPr/>
        <w:t>in the fresh vegetable (Richard, </w:t>
      </w:r>
      <w:r>
        <w:rPr>
          <w:i/>
        </w:rPr>
        <w:t>et al., </w:t>
      </w:r>
      <w:r>
        <w:rPr/>
        <w:t>2000). It is used extensively in ethnoveterinary practices</w:t>
      </w:r>
      <w:r>
        <w:rPr>
          <w:spacing w:val="1"/>
        </w:rPr>
        <w:t> </w:t>
      </w:r>
      <w:r>
        <w:rPr/>
        <w:t>for the treatment of skin diseases and digestive problems (Alawa </w:t>
      </w:r>
      <w:r>
        <w:rPr>
          <w:i/>
        </w:rPr>
        <w:t>et al.</w:t>
      </w:r>
      <w:r>
        <w:rPr/>
        <w:t>, 2000). However, </w:t>
      </w:r>
      <w:r>
        <w:rPr>
          <w:i/>
        </w:rPr>
        <w:t>farar</w:t>
      </w:r>
      <w:r>
        <w:rPr>
          <w:i/>
          <w:spacing w:val="1"/>
        </w:rPr>
        <w:t> </w:t>
      </w:r>
      <w:r>
        <w:rPr>
          <w:i/>
        </w:rPr>
        <w:t>kanwa</w:t>
      </w:r>
      <w:r>
        <w:rPr>
          <w:i/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used in</w:t>
      </w:r>
      <w:r>
        <w:rPr>
          <w:spacing w:val="1"/>
        </w:rPr>
        <w:t> </w:t>
      </w:r>
      <w:r>
        <w:rPr/>
        <w:t>making</w:t>
      </w:r>
      <w:r>
        <w:rPr>
          <w:spacing w:val="-3"/>
        </w:rPr>
        <w:t> </w:t>
      </w:r>
      <w:r>
        <w:rPr/>
        <w:t>local</w:t>
      </w:r>
      <w:r>
        <w:rPr>
          <w:spacing w:val="-1"/>
        </w:rPr>
        <w:t> </w:t>
      </w:r>
      <w:r>
        <w:rPr/>
        <w:t>soap</w:t>
      </w:r>
      <w:r>
        <w:rPr>
          <w:spacing w:val="-1"/>
        </w:rPr>
        <w:t> </w:t>
      </w:r>
      <w:r>
        <w:rPr/>
        <w:t>known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“</w:t>
      </w:r>
      <w:r>
        <w:rPr>
          <w:i/>
        </w:rPr>
        <w:t>sabulunsalo</w:t>
      </w:r>
      <w:r>
        <w:rPr/>
        <w:t>”</w:t>
      </w:r>
      <w:r>
        <w:rPr>
          <w:spacing w:val="-2"/>
        </w:rPr>
        <w:t> </w:t>
      </w:r>
      <w:r>
        <w:rPr/>
        <w:t>that is</w:t>
      </w:r>
      <w:r>
        <w:rPr>
          <w:spacing w:val="-1"/>
        </w:rPr>
        <w:t> </w:t>
      </w:r>
      <w:r>
        <w:rPr/>
        <w:t>used in bathing.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7"/>
        </w:numPr>
        <w:tabs>
          <w:tab w:pos="4256" w:val="left" w:leader="none"/>
          <w:tab w:pos="4257" w:val="left" w:leader="none"/>
        </w:tabs>
        <w:spacing w:line="240" w:lineRule="auto" w:before="76" w:after="0"/>
        <w:ind w:left="4256" w:right="0" w:hanging="721"/>
        <w:jc w:val="left"/>
      </w:pPr>
      <w:bookmarkStart w:name="_TOC_250043" w:id="20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bookmarkEnd w:id="20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Evaporites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kanwa</w:t>
      </w:r>
      <w:r>
        <w:rPr>
          <w:sz w:val="24"/>
        </w:rPr>
        <w:t>) are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medicine</w:t>
      </w:r>
      <w:r>
        <w:rPr>
          <w:spacing w:val="-1"/>
          <w:sz w:val="24"/>
        </w:rPr>
        <w:t> </w:t>
      </w:r>
      <w:r>
        <w:rPr>
          <w:sz w:val="24"/>
        </w:rPr>
        <w:t>with little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scientific</w:t>
      </w:r>
      <w:r>
        <w:rPr>
          <w:spacing w:val="-1"/>
          <w:sz w:val="24"/>
        </w:rPr>
        <w:t> </w:t>
      </w:r>
      <w:r>
        <w:rPr>
          <w:sz w:val="24"/>
        </w:rPr>
        <w:t>validation.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Evaporites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complex/ambigous</w:t>
      </w:r>
      <w:r>
        <w:rPr>
          <w:spacing w:val="-2"/>
          <w:sz w:val="24"/>
        </w:rPr>
        <w:t> </w:t>
      </w:r>
      <w:r>
        <w:rPr>
          <w:sz w:val="24"/>
        </w:rPr>
        <w:t>identities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of using</w:t>
      </w:r>
      <w:r>
        <w:rPr>
          <w:spacing w:val="-1"/>
          <w:sz w:val="24"/>
        </w:rPr>
        <w:t> </w:t>
      </w:r>
      <w:r>
        <w:rPr>
          <w:sz w:val="24"/>
        </w:rPr>
        <w:t>evaporites</w:t>
      </w:r>
      <w:r>
        <w:rPr>
          <w:spacing w:val="1"/>
          <w:sz w:val="24"/>
        </w:rPr>
        <w:t> </w:t>
      </w:r>
      <w:r>
        <w:rPr>
          <w:sz w:val="24"/>
        </w:rPr>
        <w:t>as food/medicine is not</w:t>
      </w:r>
      <w:r>
        <w:rPr>
          <w:spacing w:val="1"/>
          <w:sz w:val="24"/>
        </w:rPr>
        <w:t> </w:t>
      </w:r>
      <w:r>
        <w:rPr>
          <w:sz w:val="24"/>
        </w:rPr>
        <w:t>fully</w:t>
      </w:r>
      <w:r>
        <w:rPr>
          <w:spacing w:val="-5"/>
          <w:sz w:val="24"/>
        </w:rPr>
        <w:t> </w:t>
      </w:r>
      <w:r>
        <w:rPr>
          <w:sz w:val="24"/>
        </w:rPr>
        <w:t>established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7"/>
        </w:numPr>
        <w:tabs>
          <w:tab w:pos="4441" w:val="left" w:leader="none"/>
        </w:tabs>
        <w:spacing w:line="240" w:lineRule="auto" w:before="0" w:after="0"/>
        <w:ind w:left="4441" w:right="0" w:hanging="720"/>
        <w:jc w:val="both"/>
      </w:pPr>
      <w:bookmarkStart w:name="_TOC_250042" w:id="21"/>
      <w:bookmarkEnd w:id="21"/>
      <w:r>
        <w:rPr/>
        <w:t>Justification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6"/>
        <w:jc w:val="both"/>
      </w:pPr>
      <w:r>
        <w:rPr/>
        <w:t>Natural inorganic compounds with biological activities are extensively used in treatment of many</w:t>
      </w:r>
      <w:r>
        <w:rPr>
          <w:spacing w:val="-57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precursors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(Suárez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many 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disseminated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alternatives</w:t>
      </w:r>
      <w:r>
        <w:rPr>
          <w:spacing w:val="1"/>
        </w:rPr>
        <w:t> </w:t>
      </w:r>
      <w:r>
        <w:rPr/>
        <w:t>available throughout the country (Moura and Marques, 2008). Many people still use mineral-</w:t>
      </w:r>
      <w:r>
        <w:rPr>
          <w:spacing w:val="1"/>
        </w:rPr>
        <w:t> </w:t>
      </w:r>
      <w:r>
        <w:rPr/>
        <w:t>derived medicines as an alternative or supplement to western health care. Modern medicine</w:t>
      </w:r>
      <w:r>
        <w:rPr>
          <w:spacing w:val="1"/>
        </w:rPr>
        <w:t> </w:t>
      </w:r>
      <w:r>
        <w:rPr/>
        <w:t>utilizes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variety</w:t>
      </w:r>
      <w:r>
        <w:rPr>
          <w:spacing w:val="24"/>
        </w:rPr>
        <w:t> </w:t>
      </w:r>
      <w:r>
        <w:rPr/>
        <w:t>of</w:t>
      </w:r>
      <w:r>
        <w:rPr>
          <w:spacing w:val="27"/>
        </w:rPr>
        <w:t> </w:t>
      </w:r>
      <w:r>
        <w:rPr/>
        <w:t>Earth</w:t>
      </w:r>
      <w:r>
        <w:rPr>
          <w:spacing w:val="27"/>
        </w:rPr>
        <w:t> </w:t>
      </w:r>
      <w:r>
        <w:rPr/>
        <w:t>materials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ingestion,</w:t>
      </w:r>
      <w:r>
        <w:rPr>
          <w:spacing w:val="27"/>
        </w:rPr>
        <w:t> </w:t>
      </w:r>
      <w:r>
        <w:rPr/>
        <w:t>ranging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alum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zeolites,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palliative</w:t>
      </w:r>
      <w:r>
        <w:rPr>
          <w:spacing w:val="-58"/>
        </w:rPr>
        <w:t> </w:t>
      </w:r>
      <w:r>
        <w:rPr/>
        <w:t>and curative purposes. Human consumption of salt and pulverized limestone are quite common.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ameliorating nutrient</w:t>
      </w:r>
      <w:r>
        <w:rPr>
          <w:spacing w:val="1"/>
        </w:rPr>
        <w:t> </w:t>
      </w:r>
      <w:r>
        <w:rPr/>
        <w:t>deficiency,</w:t>
      </w:r>
      <w:r>
        <w:rPr>
          <w:spacing w:val="-57"/>
        </w:rPr>
        <w:t> </w:t>
      </w:r>
      <w:r>
        <w:rPr/>
        <w:t>illness,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detoxification</w:t>
      </w:r>
      <w:r>
        <w:rPr>
          <w:spacing w:val="1"/>
        </w:rPr>
        <w:t> </w:t>
      </w:r>
      <w:r>
        <w:rPr/>
        <w:t>(Ulli,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ethnomedical</w:t>
      </w:r>
      <w:r>
        <w:rPr>
          <w:spacing w:val="-57"/>
        </w:rPr>
        <w:t> </w:t>
      </w:r>
      <w:r>
        <w:rPr/>
        <w:t>claims</w:t>
      </w:r>
      <w:r>
        <w:rPr>
          <w:spacing w:val="-1"/>
        </w:rPr>
        <w:t> </w:t>
      </w:r>
      <w:r>
        <w:rPr/>
        <w:t>on some</w:t>
      </w:r>
      <w:r>
        <w:rPr>
          <w:spacing w:val="-2"/>
        </w:rPr>
        <w:t> </w:t>
      </w:r>
      <w:r>
        <w:rPr/>
        <w:t>evaporites and evaluation</w:t>
      </w:r>
      <w:r>
        <w:rPr>
          <w:spacing w:val="-1"/>
        </w:rPr>
        <w:t> </w:t>
      </w:r>
      <w:r>
        <w:rPr/>
        <w:t>of their</w:t>
      </w:r>
      <w:r>
        <w:rPr>
          <w:spacing w:val="1"/>
        </w:rPr>
        <w:t> </w:t>
      </w:r>
      <w:r>
        <w:rPr/>
        <w:t>potentials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-1"/>
        </w:rPr>
        <w:t> </w:t>
      </w:r>
      <w:r>
        <w:rPr/>
        <w:t>significance.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7"/>
        </w:numPr>
        <w:tabs>
          <w:tab w:pos="4868" w:val="left" w:leader="none"/>
          <w:tab w:pos="4869" w:val="left" w:leader="none"/>
        </w:tabs>
        <w:spacing w:line="240" w:lineRule="auto" w:before="76" w:after="0"/>
        <w:ind w:left="4868" w:right="0" w:hanging="721"/>
        <w:jc w:val="left"/>
      </w:pPr>
      <w:bookmarkStart w:name="_TOC_250041" w:id="22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bookmarkEnd w:id="22"/>
      <w:r>
        <w:rPr/>
        <w:t>Objectives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Heading1"/>
        <w:numPr>
          <w:ilvl w:val="2"/>
          <w:numId w:val="11"/>
        </w:numPr>
        <w:tabs>
          <w:tab w:pos="1560" w:val="left" w:leader="none"/>
          <w:tab w:pos="1561" w:val="left" w:leader="none"/>
        </w:tabs>
        <w:spacing w:line="240" w:lineRule="auto" w:before="90" w:after="0"/>
        <w:ind w:left="1560" w:right="0" w:hanging="721"/>
        <w:jc w:val="left"/>
      </w:pPr>
      <w:bookmarkStart w:name="_TOC_250040" w:id="23"/>
      <w:r>
        <w:rPr/>
        <w:t>Aim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bookmarkEnd w:id="23"/>
      <w:r>
        <w:rPr/>
        <w:t>the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840" w:right="1982"/>
      </w:pPr>
      <w:r>
        <w:rPr/>
        <w:t>The overall aim of this study is to validate the use of some evaporites </w:t>
      </w:r>
      <w:r>
        <w:rPr>
          <w:i/>
        </w:rPr>
        <w:t>(kanwa) </w:t>
      </w:r>
      <w:r>
        <w:rPr/>
        <w:t>in traditional</w:t>
      </w:r>
      <w:r>
        <w:rPr>
          <w:spacing w:val="-57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through ethnomedical survey</w:t>
      </w:r>
      <w:r>
        <w:rPr>
          <w:spacing w:val="-3"/>
        </w:rPr>
        <w:t> </w:t>
      </w:r>
      <w:r>
        <w:rPr/>
        <w:t>and some</w:t>
      </w:r>
      <w:r>
        <w:rPr>
          <w:spacing w:val="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studies.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1"/>
        <w:numPr>
          <w:ilvl w:val="2"/>
          <w:numId w:val="1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721"/>
        <w:jc w:val="left"/>
      </w:pPr>
      <w:bookmarkStart w:name="_TOC_250039" w:id="24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24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1"/>
        </w:numPr>
        <w:tabs>
          <w:tab w:pos="1560" w:val="left" w:leader="none"/>
          <w:tab w:pos="1561" w:val="left" w:leader="none"/>
        </w:tabs>
        <w:spacing w:line="480" w:lineRule="auto" w:before="169" w:after="0"/>
        <w:ind w:left="1920" w:right="1440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document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perception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Hausa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Fulani</w:t>
      </w:r>
      <w:r>
        <w:rPr>
          <w:spacing w:val="14"/>
          <w:sz w:val="24"/>
        </w:rPr>
        <w:t> </w:t>
      </w:r>
      <w:r>
        <w:rPr>
          <w:sz w:val="24"/>
        </w:rPr>
        <w:t>tribes</w:t>
      </w:r>
      <w:r>
        <w:rPr>
          <w:spacing w:val="16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some</w:t>
      </w:r>
      <w:r>
        <w:rPr>
          <w:spacing w:val="13"/>
          <w:sz w:val="24"/>
        </w:rPr>
        <w:t> </w:t>
      </w:r>
      <w:r>
        <w:rPr>
          <w:sz w:val="24"/>
        </w:rPr>
        <w:t>commonly</w:t>
      </w:r>
      <w:r>
        <w:rPr>
          <w:spacing w:val="6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evaporites</w:t>
      </w:r>
      <w:r>
        <w:rPr>
          <w:spacing w:val="-1"/>
          <w:sz w:val="24"/>
        </w:rPr>
        <w:t> </w:t>
      </w:r>
      <w:r>
        <w:rPr>
          <w:sz w:val="24"/>
        </w:rPr>
        <w:t>namely</w:t>
      </w:r>
      <w:r>
        <w:rPr>
          <w:spacing w:val="-4"/>
          <w:sz w:val="24"/>
        </w:rPr>
        <w:t> </w:t>
      </w:r>
      <w:r>
        <w:rPr>
          <w:i/>
          <w:sz w:val="24"/>
        </w:rPr>
        <w:t>farar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kanwa, jar kanwa, ngurnu, dutse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danlibya </w:t>
      </w:r>
      <w:r>
        <w:rPr>
          <w:sz w:val="24"/>
        </w:rPr>
        <w:t>and </w:t>
      </w:r>
      <w:r>
        <w:rPr>
          <w:i/>
          <w:sz w:val="24"/>
        </w:rPr>
        <w:t>manda</w:t>
      </w:r>
      <w:r>
        <w:rPr>
          <w:sz w:val="24"/>
        </w:rPr>
        <w:t>.</w:t>
      </w:r>
    </w:p>
    <w:p>
      <w:pPr>
        <w:pStyle w:val="ListParagraph"/>
        <w:numPr>
          <w:ilvl w:val="3"/>
          <w:numId w:val="11"/>
        </w:numPr>
        <w:tabs>
          <w:tab w:pos="1561" w:val="left" w:leader="none"/>
        </w:tabs>
        <w:spacing w:line="480" w:lineRule="auto" w:before="0" w:after="0"/>
        <w:ind w:left="1920" w:right="1439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establish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safety</w:t>
      </w:r>
      <w:r>
        <w:rPr>
          <w:spacing w:val="52"/>
          <w:sz w:val="24"/>
        </w:rPr>
        <w:t> </w:t>
      </w:r>
      <w:r>
        <w:rPr>
          <w:sz w:val="24"/>
        </w:rPr>
        <w:t>or</w:t>
      </w:r>
      <w:r>
        <w:rPr>
          <w:spacing w:val="54"/>
          <w:sz w:val="24"/>
        </w:rPr>
        <w:t> </w:t>
      </w:r>
      <w:r>
        <w:rPr>
          <w:sz w:val="24"/>
        </w:rPr>
        <w:t>otherwise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different</w:t>
      </w:r>
      <w:r>
        <w:rPr>
          <w:spacing w:val="55"/>
          <w:sz w:val="24"/>
        </w:rPr>
        <w:t> </w:t>
      </w:r>
      <w:r>
        <w:rPr>
          <w:sz w:val="24"/>
        </w:rPr>
        <w:t>evaporites</w:t>
      </w:r>
      <w:r>
        <w:rPr>
          <w:i/>
          <w:sz w:val="24"/>
        </w:rPr>
        <w:t>(kanwa)</w:t>
      </w:r>
      <w:r>
        <w:rPr>
          <w:i/>
          <w:spacing w:val="55"/>
          <w:sz w:val="24"/>
        </w:rPr>
        <w:t> </w:t>
      </w:r>
      <w:r>
        <w:rPr>
          <w:sz w:val="24"/>
        </w:rPr>
        <w:t>using</w:t>
      </w:r>
      <w:r>
        <w:rPr>
          <w:spacing w:val="53"/>
          <w:sz w:val="24"/>
        </w:rPr>
        <w:t> </w:t>
      </w:r>
      <w:r>
        <w:rPr>
          <w:sz w:val="24"/>
        </w:rPr>
        <w:t>animal</w:t>
      </w:r>
      <w:r>
        <w:rPr>
          <w:spacing w:val="-57"/>
          <w:sz w:val="24"/>
        </w:rPr>
        <w:t> </w:t>
      </w:r>
      <w:r>
        <w:rPr>
          <w:sz w:val="24"/>
        </w:rPr>
        <w:t>experimental model.</w:t>
      </w:r>
    </w:p>
    <w:p>
      <w:pPr>
        <w:pStyle w:val="ListParagraph"/>
        <w:numPr>
          <w:ilvl w:val="3"/>
          <w:numId w:val="11"/>
        </w:numPr>
        <w:tabs>
          <w:tab w:pos="1561" w:val="left" w:leader="none"/>
        </w:tabs>
        <w:spacing w:line="482" w:lineRule="auto" w:before="0" w:after="0"/>
        <w:ind w:left="1920" w:right="1647" w:hanging="720"/>
        <w:jc w:val="left"/>
        <w:rPr>
          <w:sz w:val="24"/>
        </w:rPr>
      </w:pPr>
      <w:r>
        <w:rPr>
          <w:sz w:val="24"/>
        </w:rPr>
        <w:t>To provide rationale for the local use of evaporites as medicinal agents for management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pains, stomach problems</w:t>
      </w:r>
      <w:r>
        <w:rPr>
          <w:spacing w:val="2"/>
          <w:sz w:val="24"/>
        </w:rPr>
        <w:t> </w:t>
      </w:r>
      <w:r>
        <w:rPr>
          <w:sz w:val="24"/>
        </w:rPr>
        <w:t>and antimicrobials</w:t>
      </w:r>
    </w:p>
    <w:p>
      <w:pPr>
        <w:pStyle w:val="BodyText"/>
        <w:spacing w:before="197"/>
        <w:ind w:left="840"/>
      </w:pPr>
      <w:r>
        <w:rPr/>
        <w:t>.</w:t>
      </w:r>
    </w:p>
    <w:p>
      <w:pPr>
        <w:spacing w:after="0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spacing w:before="79"/>
        <w:ind w:left="828" w:right="1046"/>
        <w:jc w:val="center"/>
      </w:pPr>
      <w:bookmarkStart w:name="_TOC_250038" w:id="25"/>
      <w:r>
        <w:rPr/>
        <w:t>CHAPTER</w:t>
      </w:r>
      <w:r>
        <w:rPr>
          <w:spacing w:val="-2"/>
        </w:rPr>
        <w:t> </w:t>
      </w:r>
      <w:bookmarkEnd w:id="25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4801" w:val="left" w:leader="none"/>
        </w:tabs>
        <w:spacing w:line="240" w:lineRule="auto" w:before="176" w:after="0"/>
        <w:ind w:left="4801" w:right="0" w:hanging="360"/>
        <w:jc w:val="both"/>
      </w:pPr>
      <w:bookmarkStart w:name="_TOC_250037" w:id="26"/>
      <w:r>
        <w:rPr/>
        <w:t>LITERATURE</w:t>
      </w:r>
      <w:r>
        <w:rPr>
          <w:spacing w:val="-2"/>
        </w:rPr>
        <w:t> </w:t>
      </w:r>
      <w:bookmarkEnd w:id="26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4801" w:val="left" w:leader="none"/>
        </w:tabs>
        <w:spacing w:line="240" w:lineRule="auto" w:before="177" w:after="0"/>
        <w:ind w:left="4801" w:right="0" w:hanging="360"/>
        <w:jc w:val="both"/>
      </w:pPr>
      <w:bookmarkStart w:name="_TOC_250036" w:id="27"/>
      <w:r>
        <w:rPr/>
        <w:t>Common</w:t>
      </w:r>
      <w:r>
        <w:rPr>
          <w:spacing w:val="-4"/>
        </w:rPr>
        <w:t> </w:t>
      </w:r>
      <w:bookmarkEnd w:id="27"/>
      <w:r>
        <w:rPr/>
        <w:t>evaporites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77" w:lineRule="auto"/>
        <w:ind w:left="840" w:right="1435"/>
        <w:jc w:val="both"/>
      </w:pPr>
      <w:r>
        <w:rPr/>
        <w:t>” Evaporites” is the term applied to extremely soluble salt minerals that form in the precipitation</w:t>
      </w:r>
      <w:r>
        <w:rPr>
          <w:spacing w:val="1"/>
        </w:rPr>
        <w:t> </w:t>
      </w:r>
      <w:r>
        <w:rPr/>
        <w:t>stage immediately before total dryness. The most common evaporite minerals found include</w:t>
      </w:r>
      <w:r>
        <w:rPr>
          <w:spacing w:val="1"/>
        </w:rPr>
        <w:t> </w:t>
      </w:r>
      <w:r>
        <w:rPr>
          <w:position w:val="2"/>
        </w:rPr>
        <w:t>halite (NaCl), thenardite (Na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), and mirabilite (Na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4.</w:t>
      </w:r>
      <w:r>
        <w:rPr>
          <w:position w:val="2"/>
        </w:rPr>
        <w:t>10H</w:t>
      </w:r>
      <w:r>
        <w:rPr>
          <w:sz w:val="16"/>
        </w:rPr>
        <w:t>2</w:t>
      </w:r>
      <w:r>
        <w:rPr>
          <w:position w:val="2"/>
        </w:rPr>
        <w:t>O) (Kenneth </w:t>
      </w:r>
      <w:r>
        <w:rPr>
          <w:i/>
          <w:position w:val="2"/>
        </w:rPr>
        <w:t>et al., </w:t>
      </w:r>
      <w:r>
        <w:rPr>
          <w:position w:val="2"/>
        </w:rPr>
        <w:t>1992). More</w:t>
      </w:r>
      <w:r>
        <w:rPr>
          <w:spacing w:val="1"/>
          <w:position w:val="2"/>
        </w:rPr>
        <w:t> </w:t>
      </w:r>
      <w:r>
        <w:rPr>
          <w:position w:val="2"/>
        </w:rPr>
        <w:t>others</w:t>
      </w:r>
      <w:r>
        <w:rPr>
          <w:spacing w:val="1"/>
          <w:position w:val="2"/>
        </w:rPr>
        <w:t> </w:t>
      </w:r>
      <w:r>
        <w:rPr>
          <w:position w:val="2"/>
        </w:rPr>
        <w:t>including</w:t>
      </w:r>
      <w:r>
        <w:rPr>
          <w:spacing w:val="1"/>
          <w:position w:val="2"/>
        </w:rPr>
        <w:t> </w:t>
      </w:r>
      <w:r>
        <w:rPr>
          <w:position w:val="2"/>
        </w:rPr>
        <w:t>gypsum</w:t>
      </w:r>
      <w:r>
        <w:rPr>
          <w:spacing w:val="1"/>
          <w:position w:val="2"/>
        </w:rPr>
        <w:t> </w:t>
      </w:r>
      <w:r>
        <w:rPr>
          <w:position w:val="2"/>
        </w:rPr>
        <w:t>(CaSO</w:t>
      </w:r>
      <w:r>
        <w:rPr>
          <w:sz w:val="16"/>
        </w:rPr>
        <w:t>4.</w:t>
      </w:r>
      <w:r>
        <w:rPr>
          <w:position w:val="2"/>
        </w:rPr>
        <w:t>2H</w:t>
      </w:r>
      <w:r>
        <w:rPr>
          <w:sz w:val="16"/>
        </w:rPr>
        <w:t>2</w:t>
      </w:r>
      <w:r>
        <w:rPr>
          <w:position w:val="2"/>
        </w:rPr>
        <w:t>O),</w:t>
      </w:r>
      <w:r>
        <w:rPr>
          <w:spacing w:val="1"/>
          <w:position w:val="2"/>
        </w:rPr>
        <w:t> </w:t>
      </w:r>
      <w:r>
        <w:rPr>
          <w:position w:val="2"/>
        </w:rPr>
        <w:t>calcite</w:t>
      </w:r>
      <w:r>
        <w:rPr>
          <w:spacing w:val="1"/>
          <w:position w:val="2"/>
        </w:rPr>
        <w:t> </w:t>
      </w:r>
      <w:r>
        <w:rPr>
          <w:position w:val="2"/>
        </w:rPr>
        <w:t>(CaCO</w:t>
      </w:r>
      <w:r>
        <w:rPr>
          <w:sz w:val="16"/>
        </w:rPr>
        <w:t>3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bloedite</w:t>
      </w:r>
      <w:r>
        <w:rPr>
          <w:spacing w:val="1"/>
          <w:position w:val="2"/>
        </w:rPr>
        <w:t> </w:t>
      </w:r>
      <w:r>
        <w:rPr>
          <w:position w:val="2"/>
        </w:rPr>
        <w:t>(Na</w:t>
      </w:r>
      <w:r>
        <w:rPr>
          <w:sz w:val="16"/>
        </w:rPr>
        <w:t>2</w:t>
      </w:r>
      <w:r>
        <w:rPr>
          <w:position w:val="2"/>
        </w:rPr>
        <w:t>Mg(SO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.4H</w:t>
      </w:r>
      <w:r>
        <w:rPr>
          <w:sz w:val="16"/>
        </w:rPr>
        <w:t>2</w:t>
      </w:r>
      <w:r>
        <w:rPr>
          <w:position w:val="2"/>
        </w:rPr>
        <w:t>O),</w:t>
      </w:r>
      <w:r>
        <w:rPr>
          <w:spacing w:val="1"/>
          <w:position w:val="2"/>
        </w:rPr>
        <w:t> </w:t>
      </w:r>
      <w:r>
        <w:rPr>
          <w:position w:val="2"/>
        </w:rPr>
        <w:t>burkeite</w:t>
      </w:r>
      <w:r>
        <w:rPr>
          <w:spacing w:val="1"/>
          <w:position w:val="2"/>
        </w:rPr>
        <w:t> </w:t>
      </w:r>
      <w:r>
        <w:rPr>
          <w:position w:val="2"/>
        </w:rPr>
        <w:t>(Na</w:t>
      </w:r>
      <w:r>
        <w:rPr>
          <w:sz w:val="16"/>
        </w:rPr>
        <w:t>2</w:t>
      </w:r>
      <w:r>
        <w:rPr>
          <w:position w:val="2"/>
        </w:rPr>
        <w:t>CO</w:t>
      </w:r>
      <w:r>
        <w:rPr>
          <w:sz w:val="16"/>
        </w:rPr>
        <w:t>3</w:t>
      </w:r>
      <w:r>
        <w:rPr>
          <w:position w:val="2"/>
        </w:rPr>
        <w:t>(SO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nahcolite</w:t>
      </w:r>
      <w:r>
        <w:rPr>
          <w:spacing w:val="1"/>
          <w:position w:val="2"/>
        </w:rPr>
        <w:t> </w:t>
      </w:r>
      <w:r>
        <w:rPr>
          <w:position w:val="2"/>
        </w:rPr>
        <w:t>(NaHCO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also</w:t>
      </w:r>
      <w:r>
        <w:rPr>
          <w:spacing w:val="1"/>
          <w:position w:val="2"/>
        </w:rPr>
        <w:t> </w:t>
      </w:r>
      <w:r>
        <w:rPr>
          <w:position w:val="2"/>
        </w:rPr>
        <w:t>exist</w:t>
      </w:r>
      <w:r>
        <w:rPr>
          <w:spacing w:val="1"/>
          <w:position w:val="2"/>
        </w:rPr>
        <w:t> </w:t>
      </w:r>
      <w:r>
        <w:rPr>
          <w:position w:val="2"/>
        </w:rPr>
        <w:t>(Kenneth</w:t>
      </w:r>
      <w:r>
        <w:rPr>
          <w:spacing w:val="1"/>
          <w:position w:val="2"/>
        </w:rPr>
        <w:t> </w:t>
      </w:r>
      <w:r>
        <w:rPr>
          <w:i/>
          <w:position w:val="2"/>
        </w:rPr>
        <w:t>et</w:t>
      </w:r>
      <w:r>
        <w:rPr>
          <w:i/>
          <w:spacing w:val="1"/>
          <w:position w:val="2"/>
        </w:rPr>
        <w:t> </w:t>
      </w:r>
      <w:r>
        <w:rPr>
          <w:i/>
          <w:position w:val="2"/>
        </w:rPr>
        <w:t>al.,</w:t>
      </w:r>
      <w:r>
        <w:rPr>
          <w:i/>
          <w:spacing w:val="1"/>
          <w:position w:val="2"/>
        </w:rPr>
        <w:t> </w:t>
      </w:r>
      <w:r>
        <w:rPr>
          <w:position w:val="2"/>
        </w:rPr>
        <w:t>1992).</w:t>
      </w:r>
      <w:r>
        <w:rPr>
          <w:spacing w:val="1"/>
          <w:position w:val="2"/>
        </w:rPr>
        <w:t> </w:t>
      </w:r>
      <w:r>
        <w:rPr>
          <w:position w:val="2"/>
        </w:rPr>
        <w:t>All</w:t>
      </w:r>
      <w:r>
        <w:rPr>
          <w:spacing w:val="1"/>
          <w:position w:val="2"/>
        </w:rPr>
        <w:t> </w:t>
      </w:r>
      <w:r>
        <w:rPr>
          <w:position w:val="2"/>
        </w:rPr>
        <w:t>evaporites are ionic salts containing the major ions Na, Ca, Mg, K, Cl, SO</w:t>
      </w:r>
      <w:r>
        <w:rPr>
          <w:sz w:val="16"/>
        </w:rPr>
        <w:t>4</w:t>
      </w:r>
      <w:r>
        <w:rPr>
          <w:position w:val="2"/>
        </w:rPr>
        <w:t>, and CO</w:t>
      </w:r>
      <w:r>
        <w:rPr>
          <w:sz w:val="16"/>
        </w:rPr>
        <w:t>3 </w:t>
      </w:r>
      <w:r>
        <w:rPr>
          <w:position w:val="2"/>
        </w:rPr>
        <w:t>in varying</w:t>
      </w:r>
      <w:r>
        <w:rPr>
          <w:spacing w:val="1"/>
          <w:position w:val="2"/>
        </w:rPr>
        <w:t> </w:t>
      </w:r>
      <w:r>
        <w:rPr/>
        <w:t>proportions, along with other less common ionic constituents such as B, Ba, Sr, Br, Li and I in</w:t>
      </w:r>
      <w:r>
        <w:rPr>
          <w:spacing w:val="1"/>
        </w:rPr>
        <w:t> </w:t>
      </w:r>
      <w:r>
        <w:rPr/>
        <w:t>varying amounts (Warren, 2009). Mineralogy and order of salts precipitating in concentrating</w:t>
      </w:r>
      <w:r>
        <w:rPr>
          <w:spacing w:val="1"/>
        </w:rPr>
        <w:t> </w:t>
      </w:r>
      <w:r>
        <w:rPr/>
        <w:t>brine</w:t>
      </w:r>
      <w:r>
        <w:rPr>
          <w:spacing w:val="-3"/>
        </w:rPr>
        <w:t> </w:t>
      </w:r>
      <w:r>
        <w:rPr/>
        <w:t>is controlled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ionic</w:t>
      </w:r>
      <w:r>
        <w:rPr>
          <w:spacing w:val="-1"/>
        </w:rPr>
        <w:t> </w:t>
      </w:r>
      <w:r>
        <w:rPr/>
        <w:t>make-up of</w:t>
      </w:r>
      <w:r>
        <w:rPr>
          <w:spacing w:val="-1"/>
        </w:rPr>
        <w:t> </w:t>
      </w:r>
      <w:r>
        <w:rPr/>
        <w:t>the parent water (Hardie</w:t>
      </w:r>
      <w:r>
        <w:rPr>
          <w:spacing w:val="-1"/>
        </w:rPr>
        <w:t> </w:t>
      </w:r>
      <w:r>
        <w:rPr/>
        <w:t>and Eugster, 2000).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4081" w:val="left" w:leader="none"/>
        </w:tabs>
        <w:spacing w:line="240" w:lineRule="auto" w:before="0" w:after="0"/>
        <w:ind w:left="4081" w:right="0" w:hanging="360"/>
        <w:jc w:val="both"/>
        <w:rPr>
          <w:b/>
          <w:i/>
          <w:sz w:val="24"/>
        </w:rPr>
      </w:pPr>
      <w:r>
        <w:rPr>
          <w:b/>
          <w:sz w:val="24"/>
        </w:rPr>
        <w:t>Composition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Evaporites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(kanwa)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840" w:right="1433"/>
        <w:jc w:val="both"/>
      </w:pPr>
      <w:r>
        <w:rPr>
          <w:i/>
        </w:rPr>
        <w:t>Kanwa </w:t>
      </w:r>
      <w:r>
        <w:rPr/>
        <w:t>occurs as complex mixtures of different substances with sodium constituting about 30%</w:t>
      </w:r>
      <w:r>
        <w:rPr>
          <w:spacing w:val="1"/>
        </w:rPr>
        <w:t> </w:t>
      </w:r>
      <w:r>
        <w:rPr/>
        <w:t>and other minerals such as, carbonates, sulphate </w:t>
      </w:r>
      <w:r>
        <w:rPr>
          <w:i/>
        </w:rPr>
        <w:t>etc. </w:t>
      </w:r>
      <w:r>
        <w:rPr/>
        <w:t>in varying proportions (Palmer </w:t>
      </w:r>
      <w:r>
        <w:rPr>
          <w:i/>
        </w:rPr>
        <w:t>et al., </w:t>
      </w:r>
      <w:r>
        <w:rPr/>
        <w:t>1997),</w:t>
      </w:r>
      <w:r>
        <w:rPr>
          <w:spacing w:val="-57"/>
        </w:rPr>
        <w:t> </w:t>
      </w:r>
      <w:r>
        <w:rPr/>
        <w:t>with trace amounts of calcium, magnesium, iron, zinc, sulphur, chlorine, silicon, phosphorus,</w:t>
      </w:r>
      <w:r>
        <w:rPr>
          <w:spacing w:val="1"/>
        </w:rPr>
        <w:t> </w:t>
      </w:r>
      <w:r>
        <w:rPr/>
        <w:t>potassium and aluminum (Makanjuola &amp; Beetlestone, 1975). Some </w:t>
      </w:r>
      <w:r>
        <w:rPr>
          <w:i/>
        </w:rPr>
        <w:t>kanwa </w:t>
      </w:r>
      <w:r>
        <w:rPr/>
        <w:t>contain over 60% of</w:t>
      </w:r>
      <w:r>
        <w:rPr>
          <w:spacing w:val="1"/>
        </w:rPr>
        <w:t> </w:t>
      </w:r>
      <w:r>
        <w:rPr/>
        <w:t>sodium</w:t>
      </w:r>
      <w:r>
        <w:rPr>
          <w:spacing w:val="-1"/>
        </w:rPr>
        <w:t> </w:t>
      </w:r>
      <w:r>
        <w:rPr/>
        <w:t>carbonate (RMRDC, 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40" w:right="1436"/>
        <w:jc w:val="both"/>
      </w:pPr>
      <w:r>
        <w:rPr/>
        <w:t>The composition of the </w:t>
      </w:r>
      <w:r>
        <w:rPr>
          <w:i/>
        </w:rPr>
        <w:t>kanwa </w:t>
      </w:r>
      <w:r>
        <w:rPr/>
        <w:t>varies widely since it is a naturally occurring mixture of salts, but</w:t>
      </w:r>
      <w:r>
        <w:rPr>
          <w:spacing w:val="1"/>
        </w:rPr>
        <w:t> </w:t>
      </w:r>
      <w:r>
        <w:rPr>
          <w:position w:val="2"/>
        </w:rPr>
        <w:t>mostly contains Na</w:t>
      </w:r>
      <w:r>
        <w:rPr>
          <w:sz w:val="16"/>
        </w:rPr>
        <w:t>2</w:t>
      </w:r>
      <w:r>
        <w:rPr>
          <w:position w:val="2"/>
        </w:rPr>
        <w:t>CO</w:t>
      </w:r>
      <w:r>
        <w:rPr>
          <w:sz w:val="16"/>
        </w:rPr>
        <w:t>3</w:t>
      </w:r>
      <w:r>
        <w:rPr>
          <w:position w:val="2"/>
        </w:rPr>
        <w:t>, NaHCO</w:t>
      </w:r>
      <w:r>
        <w:rPr>
          <w:sz w:val="16"/>
        </w:rPr>
        <w:t>3</w:t>
      </w:r>
      <w:r>
        <w:rPr>
          <w:position w:val="2"/>
        </w:rPr>
        <w:t>, NaCl and Na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, in varying proportions. (Sanderson </w:t>
      </w:r>
      <w:r>
        <w:rPr>
          <w:i/>
          <w:position w:val="2"/>
        </w:rPr>
        <w:t>et</w:t>
      </w:r>
      <w:r>
        <w:rPr>
          <w:i/>
          <w:spacing w:val="1"/>
          <w:position w:val="2"/>
        </w:rPr>
        <w:t> </w:t>
      </w:r>
      <w:r>
        <w:rPr>
          <w:i/>
        </w:rPr>
        <w:t>al.,</w:t>
      </w:r>
      <w:r>
        <w:rPr/>
        <w:t>2000;</w:t>
      </w:r>
      <w:r>
        <w:rPr>
          <w:spacing w:val="4"/>
        </w:rPr>
        <w:t> </w:t>
      </w:r>
      <w:r>
        <w:rPr/>
        <w:t>Ikram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Dodson</w:t>
      </w:r>
      <w:r>
        <w:rPr>
          <w:spacing w:val="4"/>
        </w:rPr>
        <w:t> </w:t>
      </w:r>
      <w:r>
        <w:rPr/>
        <w:t>1998).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shown (Paul,</w:t>
      </w:r>
      <w:r>
        <w:rPr>
          <w:spacing w:val="1"/>
        </w:rPr>
        <w:t> </w:t>
      </w:r>
      <w:r>
        <w:rPr/>
        <w:t>2011)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salts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r>
        <w:rPr/>
        <w:t>Nigeria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77" w:lineRule="auto" w:before="91"/>
        <w:ind w:left="840" w:right="1435"/>
        <w:jc w:val="both"/>
      </w:pPr>
      <w:r>
        <w:rPr>
          <w:position w:val="2"/>
        </w:rPr>
        <w:t>are</w:t>
      </w:r>
      <w:r>
        <w:rPr>
          <w:spacing w:val="1"/>
          <w:position w:val="2"/>
        </w:rPr>
        <w:t> </w:t>
      </w:r>
      <w:r>
        <w:rPr>
          <w:position w:val="2"/>
        </w:rPr>
        <w:t>rich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Na</w:t>
      </w:r>
      <w:r>
        <w:rPr>
          <w:position w:val="2"/>
          <w:vertAlign w:val="superscript"/>
        </w:rPr>
        <w:t>+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Cl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NaSO</w:t>
      </w:r>
      <w:r>
        <w:rPr>
          <w:sz w:val="16"/>
          <w:vertAlign w:val="baseline"/>
        </w:rPr>
        <w:t>4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Na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CO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KCl,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CaCO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Na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PO</w:t>
      </w:r>
      <w:r>
        <w:rPr>
          <w:sz w:val="16"/>
          <w:vertAlign w:val="baseline"/>
        </w:rPr>
        <w:t>4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K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and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CaSO</w:t>
      </w:r>
      <w:r>
        <w:rPr>
          <w:sz w:val="16"/>
          <w:vertAlign w:val="baseline"/>
        </w:rPr>
        <w:t>4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invarious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concentrations.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Some </w:t>
      </w:r>
      <w:r>
        <w:rPr>
          <w:i/>
          <w:vertAlign w:val="baseline"/>
        </w:rPr>
        <w:t>kanwa </w:t>
      </w:r>
      <w:r>
        <w:rPr>
          <w:vertAlign w:val="baseline"/>
        </w:rPr>
        <w:t>salts contain virtually no sodium carbonate or sodium sulfate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consists primarily of sodium chloride and potassium chloride, with smaller amounts of calcium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carbonate,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sulfate,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1"/>
          <w:vertAlign w:val="baseline"/>
        </w:rPr>
        <w:t> </w:t>
      </w:r>
      <w:r>
        <w:rPr>
          <w:vertAlign w:val="baseline"/>
        </w:rPr>
        <w:t>sulfate</w:t>
      </w:r>
      <w:r>
        <w:rPr>
          <w:spacing w:val="1"/>
          <w:vertAlign w:val="baseline"/>
        </w:rPr>
        <w:t> </w:t>
      </w:r>
      <w:r>
        <w:rPr>
          <w:vertAlign w:val="baseline"/>
        </w:rPr>
        <w:t>(William,</w:t>
      </w:r>
      <w:r>
        <w:rPr>
          <w:spacing w:val="1"/>
          <w:vertAlign w:val="baseline"/>
        </w:rPr>
        <w:t> </w:t>
      </w:r>
      <w:r>
        <w:rPr>
          <w:vertAlign w:val="baseline"/>
        </w:rPr>
        <w:t>1999).</w:t>
      </w:r>
      <w:r>
        <w:rPr>
          <w:spacing w:val="1"/>
          <w:vertAlign w:val="baseline"/>
        </w:rPr>
        <w:t> </w:t>
      </w:r>
      <w:r>
        <w:rPr>
          <w:vertAlign w:val="baseline"/>
        </w:rPr>
        <w:t>Edwards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i/>
          <w:spacing w:val="60"/>
          <w:vertAlign w:val="baseline"/>
        </w:rPr>
        <w:t> </w:t>
      </w:r>
      <w:r>
        <w:rPr>
          <w:vertAlign w:val="baseline"/>
        </w:rPr>
        <w:t>(2007)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analyzed eight samples by the Raman spectroscopic analyses. The analysis clearly indicates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kanwa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specimens</w:t>
      </w:r>
      <w:r>
        <w:rPr>
          <w:spacing w:val="1"/>
          <w:vertAlign w:val="baseline"/>
        </w:rPr>
        <w:t> </w:t>
      </w:r>
      <w:r>
        <w:rPr>
          <w:vertAlign w:val="baseline"/>
        </w:rPr>
        <w:t>are of</w:t>
      </w:r>
      <w:r>
        <w:rPr>
          <w:spacing w:val="1"/>
          <w:vertAlign w:val="baseline"/>
        </w:rPr>
        <w:t> </w:t>
      </w:r>
      <w:r>
        <w:rPr>
          <w:vertAlign w:val="baseline"/>
        </w:rPr>
        <w:t>indefinite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comprising 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sulfate and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carbonate,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with several containing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Na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CO</w:t>
      </w:r>
      <w:r>
        <w:rPr>
          <w:sz w:val="16"/>
          <w:vertAlign w:val="baseline"/>
        </w:rPr>
        <w:t>3</w:t>
      </w:r>
      <w:r>
        <w:rPr>
          <w:spacing w:val="21"/>
          <w:sz w:val="16"/>
          <w:vertAlign w:val="baseline"/>
        </w:rPr>
        <w:t> </w:t>
      </w:r>
      <w:r>
        <w:rPr>
          <w:position w:val="2"/>
          <w:vertAlign w:val="baseline"/>
        </w:rPr>
        <w:t>and gypsum.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4081" w:val="left" w:leader="none"/>
        </w:tabs>
        <w:spacing w:line="240" w:lineRule="auto" w:before="0" w:after="0"/>
        <w:ind w:left="4081" w:right="0" w:hanging="360"/>
        <w:jc w:val="both"/>
        <w:rPr>
          <w:b/>
          <w:sz w:val="24"/>
        </w:rPr>
      </w:pPr>
      <w:r>
        <w:rPr>
          <w:b/>
          <w:i/>
          <w:sz w:val="24"/>
        </w:rPr>
        <w:t>Kanwa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Addictive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0"/>
        <w:jc w:val="both"/>
      </w:pPr>
      <w:r>
        <w:rPr/>
        <w:t>Unless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noted,</w:t>
      </w:r>
      <w:r>
        <w:rPr>
          <w:spacing w:val="1"/>
        </w:rPr>
        <w:t> </w:t>
      </w:r>
      <w:r>
        <w:rPr>
          <w:i/>
        </w:rPr>
        <w:t>gishiri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manda</w:t>
      </w:r>
      <w:r>
        <w:rPr>
          <w:i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carbonate content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'natron'.</w:t>
      </w:r>
      <w:r>
        <w:rPr>
          <w:spacing w:val="1"/>
        </w:rPr>
        <w:t> </w:t>
      </w:r>
      <w:r>
        <w:rPr/>
        <w:t>The tastes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salts</w:t>
      </w:r>
      <w:r>
        <w:rPr>
          <w:spacing w:val="1"/>
        </w:rPr>
        <w:t> </w:t>
      </w:r>
      <w:r>
        <w:rPr/>
        <w:t>differ, 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property was probably the basis of the most important distinctions between the various salts</w:t>
      </w:r>
      <w:r>
        <w:rPr>
          <w:spacing w:val="1"/>
        </w:rPr>
        <w:t> </w:t>
      </w:r>
      <w:r>
        <w:rPr/>
        <w:t>which were used in food and medicine (Paul, 1986). Unlike the distinction between sea salt 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cuisine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Hausa</w:t>
      </w:r>
      <w:r>
        <w:rPr>
          <w:spacing w:val="1"/>
        </w:rPr>
        <w:t> </w:t>
      </w:r>
      <w:r>
        <w:rPr/>
        <w:t>proverb</w:t>
      </w:r>
      <w:r>
        <w:rPr>
          <w:spacing w:val="1"/>
        </w:rPr>
        <w:t> </w:t>
      </w:r>
      <w:r>
        <w:rPr/>
        <w:t>demonstrates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taste</w:t>
      </w:r>
      <w:r>
        <w:rPr>
          <w:spacing w:val="36"/>
        </w:rPr>
        <w:t> </w:t>
      </w:r>
      <w:r>
        <w:rPr/>
        <w:t>factor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saying:</w:t>
      </w:r>
      <w:r>
        <w:rPr>
          <w:spacing w:val="38"/>
        </w:rPr>
        <w:t> </w:t>
      </w:r>
      <w:r>
        <w:rPr/>
        <w:t>“</w:t>
      </w:r>
      <w:r>
        <w:rPr>
          <w:i/>
        </w:rPr>
        <w:t>hanci</w:t>
      </w:r>
      <w:r>
        <w:rPr>
          <w:i/>
          <w:spacing w:val="37"/>
        </w:rPr>
        <w:t> </w:t>
      </w:r>
      <w:r>
        <w:rPr>
          <w:i/>
        </w:rPr>
        <w:t>bai</w:t>
      </w:r>
      <w:r>
        <w:rPr>
          <w:i/>
          <w:spacing w:val="37"/>
        </w:rPr>
        <w:t> </w:t>
      </w:r>
      <w:r>
        <w:rPr>
          <w:i/>
        </w:rPr>
        <w:t>san</w:t>
      </w:r>
      <w:r>
        <w:rPr>
          <w:i/>
          <w:spacing w:val="37"/>
        </w:rPr>
        <w:t> </w:t>
      </w:r>
      <w:r>
        <w:rPr>
          <w:i/>
        </w:rPr>
        <w:t>dadin</w:t>
      </w:r>
      <w:r>
        <w:rPr>
          <w:i/>
          <w:spacing w:val="35"/>
        </w:rPr>
        <w:t> </w:t>
      </w:r>
      <w:r>
        <w:rPr>
          <w:i/>
        </w:rPr>
        <w:t>gishiri</w:t>
      </w:r>
      <w:r>
        <w:rPr>
          <w:i/>
          <w:spacing w:val="37"/>
        </w:rPr>
        <w:t> </w:t>
      </w:r>
      <w:r>
        <w:rPr>
          <w:i/>
        </w:rPr>
        <w:t>ba”</w:t>
      </w:r>
      <w:r>
        <w:rPr/>
        <w:t>,</w:t>
      </w:r>
      <w:r>
        <w:rPr>
          <w:spacing w:val="37"/>
        </w:rPr>
        <w:t> </w:t>
      </w:r>
      <w:r>
        <w:rPr/>
        <w:t>'the</w:t>
      </w:r>
      <w:r>
        <w:rPr>
          <w:spacing w:val="36"/>
        </w:rPr>
        <w:t> </w:t>
      </w:r>
      <w:r>
        <w:rPr/>
        <w:t>nose</w:t>
      </w:r>
      <w:r>
        <w:rPr>
          <w:spacing w:val="36"/>
        </w:rPr>
        <w:t> </w:t>
      </w:r>
      <w:r>
        <w:rPr/>
        <w:t>does</w:t>
      </w:r>
      <w:r>
        <w:rPr>
          <w:spacing w:val="37"/>
        </w:rPr>
        <w:t> </w:t>
      </w:r>
      <w:r>
        <w:rPr/>
        <w:t>not</w:t>
      </w:r>
      <w:r>
        <w:rPr>
          <w:spacing w:val="-58"/>
        </w:rPr>
        <w:t> </w:t>
      </w:r>
      <w:r>
        <w:rPr/>
        <w:t>know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salt.</w:t>
      </w:r>
      <w:r>
        <w:rPr>
          <w:spacing w:val="1"/>
        </w:rPr>
        <w:t> </w:t>
      </w:r>
      <w:r>
        <w:rPr/>
        <w:t>The smell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salts</w:t>
      </w:r>
      <w:r>
        <w:rPr>
          <w:spacing w:val="60"/>
        </w:rPr>
        <w:t> </w:t>
      </w:r>
      <w:r>
        <w:rPr/>
        <w:t>were subtle and</w:t>
      </w:r>
      <w:r>
        <w:rPr>
          <w:spacing w:val="60"/>
        </w:rPr>
        <w:t> </w:t>
      </w:r>
      <w:r>
        <w:rPr/>
        <w:t>important.</w:t>
      </w:r>
      <w:r>
        <w:rPr>
          <w:spacing w:val="1"/>
        </w:rPr>
        <w:t> </w:t>
      </w:r>
      <w:r>
        <w:rPr/>
        <w:t>Because the various kinds of salt were not always available, consumers could not always choose</w:t>
      </w:r>
      <w:r>
        <w:rPr>
          <w:spacing w:val="1"/>
        </w:rPr>
        <w:t> </w:t>
      </w:r>
      <w:r>
        <w:rPr/>
        <w:t>one salt over another. </w:t>
      </w:r>
      <w:r>
        <w:rPr>
          <w:i/>
        </w:rPr>
        <w:t>Kanwa </w:t>
      </w:r>
      <w:r>
        <w:rPr/>
        <w:t>is used in preparing </w:t>
      </w:r>
      <w:r>
        <w:rPr>
          <w:i/>
        </w:rPr>
        <w:t>kunu </w:t>
      </w:r>
      <w:r>
        <w:rPr/>
        <w:t>and </w:t>
      </w:r>
      <w:r>
        <w:rPr>
          <w:i/>
        </w:rPr>
        <w:t>tuwo, </w:t>
      </w:r>
      <w:r>
        <w:rPr/>
        <w:t>and there were many special</w:t>
      </w:r>
      <w:r>
        <w:rPr>
          <w:spacing w:val="1"/>
        </w:rPr>
        <w:t> </w:t>
      </w:r>
      <w:r>
        <w:rPr/>
        <w:t>dishes</w:t>
      </w:r>
      <w:r>
        <w:rPr>
          <w:spacing w:val="41"/>
        </w:rPr>
        <w:t> </w:t>
      </w:r>
      <w:r>
        <w:rPr/>
        <w:t>as</w:t>
      </w:r>
      <w:r>
        <w:rPr>
          <w:spacing w:val="42"/>
        </w:rPr>
        <w:t> </w:t>
      </w:r>
      <w:r>
        <w:rPr/>
        <w:t>well</w:t>
      </w:r>
      <w:r>
        <w:rPr>
          <w:spacing w:val="42"/>
        </w:rPr>
        <w:t> </w:t>
      </w:r>
      <w:r>
        <w:rPr/>
        <w:t>which</w:t>
      </w:r>
      <w:r>
        <w:rPr>
          <w:spacing w:val="41"/>
        </w:rPr>
        <w:t> </w:t>
      </w:r>
      <w:r>
        <w:rPr/>
        <w:t>required</w:t>
      </w:r>
      <w:r>
        <w:rPr>
          <w:spacing w:val="43"/>
        </w:rPr>
        <w:t> </w:t>
      </w:r>
      <w:r>
        <w:rPr>
          <w:i/>
        </w:rPr>
        <w:t>kanwa</w:t>
      </w:r>
      <w:r>
        <w:rPr>
          <w:i/>
          <w:spacing w:val="42"/>
        </w:rPr>
        <w:t> </w:t>
      </w:r>
      <w:r>
        <w:rPr/>
        <w:t>rather</w:t>
      </w:r>
      <w:r>
        <w:rPr>
          <w:spacing w:val="40"/>
        </w:rPr>
        <w:t> </w:t>
      </w:r>
      <w:r>
        <w:rPr/>
        <w:t>than</w:t>
      </w:r>
      <w:r>
        <w:rPr>
          <w:spacing w:val="41"/>
        </w:rPr>
        <w:t> </w:t>
      </w:r>
      <w:r>
        <w:rPr/>
        <w:t>salt</w:t>
      </w:r>
      <w:r>
        <w:rPr>
          <w:spacing w:val="42"/>
        </w:rPr>
        <w:t> </w:t>
      </w:r>
      <w:r>
        <w:rPr/>
        <w:t>(</w:t>
      </w:r>
      <w:r>
        <w:rPr>
          <w:i/>
        </w:rPr>
        <w:t>gishiri</w:t>
      </w:r>
      <w:r>
        <w:rPr/>
        <w:t>)</w:t>
      </w:r>
      <w:r>
        <w:rPr>
          <w:spacing w:val="40"/>
        </w:rPr>
        <w:t> </w:t>
      </w:r>
      <w:r>
        <w:rPr/>
        <w:t>(Paul,</w:t>
      </w:r>
      <w:r>
        <w:rPr>
          <w:spacing w:val="42"/>
        </w:rPr>
        <w:t> </w:t>
      </w:r>
      <w:r>
        <w:rPr/>
        <w:t>1986).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best</w:t>
      </w:r>
      <w:r>
        <w:rPr>
          <w:spacing w:val="41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white </w:t>
      </w:r>
      <w:r>
        <w:rPr>
          <w:i/>
        </w:rPr>
        <w:t>kanwa </w:t>
      </w:r>
      <w:r>
        <w:rPr/>
        <w:t>from Borno and Yobe (</w:t>
      </w:r>
      <w:r>
        <w:rPr>
          <w:i/>
        </w:rPr>
        <w:t>farin kanwa </w:t>
      </w:r>
      <w:r>
        <w:rPr/>
        <w:t>or </w:t>
      </w:r>
      <w:r>
        <w:rPr>
          <w:i/>
        </w:rPr>
        <w:t>kwaras kwaras</w:t>
      </w:r>
      <w:r>
        <w:rPr/>
        <w:t>) was used in making ground</w:t>
      </w:r>
      <w:r>
        <w:rPr>
          <w:spacing w:val="1"/>
        </w:rPr>
        <w:t> </w:t>
      </w:r>
      <w:r>
        <w:rPr/>
        <w:t>bean cakes thickened with water and mixed with pepper (</w:t>
      </w:r>
      <w:r>
        <w:rPr>
          <w:i/>
        </w:rPr>
        <w:t>dan wake</w:t>
      </w:r>
      <w:r>
        <w:rPr/>
        <w:t>). A slightly poorer quality</w:t>
      </w:r>
      <w:r>
        <w:rPr>
          <w:spacing w:val="1"/>
        </w:rPr>
        <w:t> </w:t>
      </w:r>
      <w:r>
        <w:rPr>
          <w:i/>
        </w:rPr>
        <w:t>kwaras kwaras </w:t>
      </w:r>
      <w:r>
        <w:rPr/>
        <w:t>could be used in making pap (</w:t>
      </w:r>
      <w:r>
        <w:rPr>
          <w:i/>
        </w:rPr>
        <w:t>kunun kanwa</w:t>
      </w:r>
      <w:r>
        <w:rPr/>
        <w:t>), usually made of millet or sorghum.</w:t>
      </w:r>
      <w:r>
        <w:rPr>
          <w:spacing w:val="1"/>
        </w:rPr>
        <w:t> </w:t>
      </w:r>
      <w:r>
        <w:rPr>
          <w:i/>
        </w:rPr>
        <w:t>Kunun</w:t>
      </w:r>
      <w:r>
        <w:rPr>
          <w:i/>
          <w:spacing w:val="34"/>
        </w:rPr>
        <w:t> </w:t>
      </w:r>
      <w:r>
        <w:rPr>
          <w:i/>
        </w:rPr>
        <w:t>kanwa</w:t>
      </w:r>
      <w:r>
        <w:rPr>
          <w:i/>
          <w:spacing w:val="36"/>
        </w:rPr>
        <w:t> </w:t>
      </w:r>
      <w:r>
        <w:rPr/>
        <w:t>was</w:t>
      </w:r>
      <w:r>
        <w:rPr>
          <w:spacing w:val="36"/>
        </w:rPr>
        <w:t> </w:t>
      </w:r>
      <w:r>
        <w:rPr/>
        <w:t>thought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  <w:r>
        <w:rPr>
          <w:spacing w:val="34"/>
        </w:rPr>
        <w:t> </w:t>
      </w:r>
      <w:r>
        <w:rPr/>
        <w:t>healthy</w:t>
      </w:r>
      <w:r>
        <w:rPr>
          <w:spacing w:val="30"/>
        </w:rPr>
        <w:t> </w:t>
      </w:r>
      <w:r>
        <w:rPr/>
        <w:t>for</w:t>
      </w:r>
      <w:r>
        <w:rPr>
          <w:spacing w:val="33"/>
        </w:rPr>
        <w:t> </w:t>
      </w:r>
      <w:r>
        <w:rPr/>
        <w:t>nursing</w:t>
      </w:r>
      <w:r>
        <w:rPr>
          <w:spacing w:val="33"/>
        </w:rPr>
        <w:t> </w:t>
      </w:r>
      <w:r>
        <w:rPr/>
        <w:t>mothers.</w:t>
      </w:r>
      <w:r>
        <w:rPr>
          <w:spacing w:val="35"/>
        </w:rPr>
        <w:t> </w:t>
      </w:r>
      <w:r>
        <w:rPr/>
        <w:t>Also</w:t>
      </w:r>
      <w:r>
        <w:rPr>
          <w:spacing w:val="39"/>
        </w:rPr>
        <w:t> </w:t>
      </w:r>
      <w:r>
        <w:rPr>
          <w:i/>
        </w:rPr>
        <w:t>kanwa</w:t>
      </w:r>
      <w:r>
        <w:rPr>
          <w:i/>
          <w:spacing w:val="36"/>
        </w:rPr>
        <w:t> </w:t>
      </w:r>
      <w:r>
        <w:rPr/>
        <w:t>could</w:t>
      </w:r>
      <w:r>
        <w:rPr>
          <w:spacing w:val="36"/>
        </w:rPr>
        <w:t> </w:t>
      </w:r>
      <w:r>
        <w:rPr/>
        <w:t>be</w:t>
      </w:r>
      <w:r>
        <w:rPr>
          <w:spacing w:val="34"/>
        </w:rPr>
        <w:t> </w:t>
      </w:r>
      <w:r>
        <w:rPr/>
        <w:t>added</w:t>
      </w:r>
      <w:r>
        <w:rPr>
          <w:spacing w:val="34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35" w:top="1340" w:bottom="1200" w:left="600" w:right="0"/>
        </w:sectPr>
      </w:pPr>
    </w:p>
    <w:p>
      <w:pPr>
        <w:pStyle w:val="BodyText"/>
        <w:spacing w:line="480" w:lineRule="auto" w:before="72"/>
        <w:ind w:left="840" w:right="1436"/>
        <w:jc w:val="both"/>
      </w:pPr>
      <w:r>
        <w:rPr>
          <w:i/>
        </w:rPr>
        <w:t>zogale, rama </w:t>
      </w:r>
      <w:r>
        <w:rPr/>
        <w:t>leaves to</w:t>
      </w:r>
      <w:r>
        <w:rPr>
          <w:spacing w:val="1"/>
        </w:rPr>
        <w:t> </w:t>
      </w:r>
      <w:r>
        <w:rPr/>
        <w:t>diminish the sour test.</w:t>
      </w:r>
      <w:r>
        <w:rPr>
          <w:spacing w:val="1"/>
        </w:rPr>
        <w:t> </w:t>
      </w:r>
      <w:r>
        <w:rPr>
          <w:i/>
        </w:rPr>
        <w:t>Kunu, danwake </w:t>
      </w:r>
      <w:r>
        <w:rPr/>
        <w:t>and other dishes could</w:t>
      </w:r>
      <w:r>
        <w:rPr>
          <w:spacing w:val="60"/>
        </w:rPr>
        <w:t> </w:t>
      </w:r>
      <w:r>
        <w:rPr/>
        <w:t>also be</w:t>
      </w:r>
      <w:r>
        <w:rPr>
          <w:spacing w:val="1"/>
        </w:rPr>
        <w:t> </w:t>
      </w:r>
      <w:r>
        <w:rPr/>
        <w:t>made with red natron (</w:t>
      </w:r>
      <w:r>
        <w:rPr>
          <w:i/>
        </w:rPr>
        <w:t>jar kanwa</w:t>
      </w:r>
      <w:r>
        <w:rPr/>
        <w:t>). Bean dishes in particular were made with </w:t>
      </w:r>
      <w:r>
        <w:rPr>
          <w:i/>
        </w:rPr>
        <w:t>kanwa</w:t>
      </w:r>
      <w:r>
        <w:rPr/>
        <w:t>, rather than</w:t>
      </w:r>
      <w:r>
        <w:rPr>
          <w:spacing w:val="1"/>
        </w:rPr>
        <w:t> </w:t>
      </w:r>
      <w:r>
        <w:rPr/>
        <w:t>salt, because, it is believed that </w:t>
      </w:r>
      <w:r>
        <w:rPr>
          <w:i/>
        </w:rPr>
        <w:t>kanwa </w:t>
      </w:r>
      <w:r>
        <w:rPr/>
        <w:t>takes the fat out of the beans. The best quality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which came from the eastern shores of</w:t>
      </w:r>
      <w:r>
        <w:rPr>
          <w:spacing w:val="1"/>
        </w:rPr>
        <w:t> </w:t>
      </w:r>
      <w:r>
        <w:rPr/>
        <w:t>Lake Chad is</w:t>
      </w:r>
      <w:r>
        <w:rPr>
          <w:spacing w:val="60"/>
        </w:rPr>
        <w:t> </w:t>
      </w:r>
      <w:r>
        <w:rPr/>
        <w:t>used in making </w:t>
      </w:r>
      <w:r>
        <w:rPr>
          <w:i/>
        </w:rPr>
        <w:t>birabisko </w:t>
      </w:r>
      <w:r>
        <w:rPr/>
        <w:t>millet, wheat,</w:t>
      </w:r>
      <w:r>
        <w:rPr>
          <w:spacing w:val="1"/>
        </w:rPr>
        <w:t> </w:t>
      </w:r>
      <w:r>
        <w:rPr/>
        <w:t>rice, or sweet potatoes boiled in water. </w:t>
      </w:r>
      <w:r>
        <w:rPr>
          <w:i/>
        </w:rPr>
        <w:t>Kayan yaji</w:t>
      </w:r>
      <w:r>
        <w:rPr/>
        <w:t>, (spices), is prepared from pepper, </w:t>
      </w:r>
      <w:r>
        <w:rPr>
          <w:i/>
        </w:rPr>
        <w:t>citta</w:t>
      </w:r>
      <w:r>
        <w:rPr>
          <w:i/>
          <w:spacing w:val="1"/>
        </w:rPr>
        <w:t> </w:t>
      </w:r>
      <w:r>
        <w:rPr/>
        <w:t>(ginger), </w:t>
      </w:r>
      <w:r>
        <w:rPr>
          <w:i/>
        </w:rPr>
        <w:t>mai koko, kimba </w:t>
      </w:r>
      <w:r>
        <w:rPr/>
        <w:t>pepper, and red </w:t>
      </w:r>
      <w:r>
        <w:rPr>
          <w:i/>
        </w:rPr>
        <w:t>kanwa</w:t>
      </w:r>
      <w:r>
        <w:rPr/>
        <w:t>, which were ground up. </w:t>
      </w:r>
      <w:r>
        <w:rPr>
          <w:i/>
        </w:rPr>
        <w:t>Fankaso </w:t>
      </w:r>
      <w:r>
        <w:rPr/>
        <w:t>(Katsina:</w:t>
      </w:r>
      <w:r>
        <w:rPr>
          <w:spacing w:val="1"/>
        </w:rPr>
        <w:t> </w:t>
      </w:r>
      <w:r>
        <w:rPr>
          <w:i/>
        </w:rPr>
        <w:t>algaragis</w:t>
      </w:r>
      <w:r>
        <w:rPr/>
        <w:t>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wheat</w:t>
      </w:r>
      <w:r>
        <w:rPr>
          <w:spacing w:val="1"/>
        </w:rPr>
        <w:t> </w:t>
      </w:r>
      <w:r>
        <w:rPr/>
        <w:t>cake</w:t>
      </w:r>
      <w:r>
        <w:rPr>
          <w:spacing w:val="1"/>
        </w:rPr>
        <w:t> </w:t>
      </w:r>
      <w:r>
        <w:rPr/>
        <w:t>boiled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 seasoned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tamarind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kanwa</w:t>
      </w:r>
      <w:r>
        <w:rPr/>
        <w:t>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adult consumes</w:t>
      </w:r>
      <w:r>
        <w:rPr>
          <w:spacing w:val="-1"/>
        </w:rPr>
        <w:t> </w:t>
      </w:r>
      <w:r>
        <w:rPr/>
        <w:t>an average</w:t>
      </w:r>
      <w:r>
        <w:rPr>
          <w:spacing w:val="-2"/>
        </w:rPr>
        <w:t> </w:t>
      </w:r>
      <w:r>
        <w:rPr/>
        <w:t>of 4.5</w:t>
      </w:r>
      <w:r>
        <w:rPr>
          <w:spacing w:val="-2"/>
        </w:rPr>
        <w:t> </w:t>
      </w:r>
      <w:r>
        <w:rPr/>
        <w:t>kg per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per</w:t>
      </w:r>
      <w:r>
        <w:rPr>
          <w:spacing w:val="3"/>
        </w:rPr>
        <w:t> </w:t>
      </w:r>
      <w:r>
        <w:rPr/>
        <w:t>year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kanwa </w:t>
      </w:r>
      <w:r>
        <w:rPr/>
        <w:t>(Paul, 1986).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4081" w:val="left" w:leader="none"/>
        </w:tabs>
        <w:spacing w:line="240" w:lineRule="auto" w:before="0" w:after="0"/>
        <w:ind w:left="4081" w:right="0" w:hanging="360"/>
        <w:jc w:val="both"/>
        <w:rPr>
          <w:b/>
          <w:sz w:val="24"/>
        </w:rPr>
      </w:pPr>
      <w:r>
        <w:rPr>
          <w:b/>
          <w:i/>
          <w:sz w:val="24"/>
        </w:rPr>
        <w:t>Kanwa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34"/>
        <w:jc w:val="both"/>
      </w:pPr>
      <w:r>
        <w:rPr/>
        <w:t>Minerals are used in a wide range of everyday healthcare products. Common products such as</w:t>
      </w:r>
      <w:r>
        <w:rPr>
          <w:spacing w:val="1"/>
        </w:rPr>
        <w:t> </w:t>
      </w:r>
      <w:r>
        <w:rPr/>
        <w:t>kaolin,</w:t>
      </w:r>
      <w:r>
        <w:rPr>
          <w:spacing w:val="1"/>
        </w:rPr>
        <w:t> </w:t>
      </w:r>
      <w:r>
        <w:rPr/>
        <w:t>calcite,</w:t>
      </w:r>
      <w:r>
        <w:rPr>
          <w:spacing w:val="1"/>
        </w:rPr>
        <w:t> </w:t>
      </w:r>
      <w:r>
        <w:rPr/>
        <w:t>magnesite,</w:t>
      </w:r>
      <w:r>
        <w:rPr>
          <w:spacing w:val="1"/>
        </w:rPr>
        <w:t> </w:t>
      </w:r>
      <w:r>
        <w:rPr/>
        <w:t>talc,</w:t>
      </w:r>
      <w:r>
        <w:rPr>
          <w:spacing w:val="1"/>
        </w:rPr>
        <w:t> </w:t>
      </w:r>
      <w:r>
        <w:rPr/>
        <w:t>quartz,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supplement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beneficial health properties. In addition, various clays are used in antacids, gypsum in Plaster of</w:t>
      </w:r>
      <w:r>
        <w:rPr>
          <w:spacing w:val="1"/>
        </w:rPr>
        <w:t> </w:t>
      </w:r>
      <w:r>
        <w:rPr/>
        <w:t>Paris. Pumice is the abrasive in natural pumice stone and Lava soap, extracts from coal are used</w:t>
      </w:r>
      <w:r>
        <w:rPr>
          <w:spacing w:val="1"/>
        </w:rPr>
        <w:t> </w:t>
      </w:r>
      <w:r>
        <w:rPr/>
        <w:t>in dandruff shampoos, fluorine in fluoridated water and toothpastes, and salt (halite) has been</w:t>
      </w:r>
      <w:r>
        <w:rPr>
          <w:spacing w:val="1"/>
        </w:rPr>
        <w:t> </w:t>
      </w:r>
      <w:r>
        <w:rPr/>
        <w:t>used as an antibacterial agent and as a food preservative for millennia. Epsom salt (epsomite) is</w:t>
      </w:r>
      <w:r>
        <w:rPr>
          <w:spacing w:val="1"/>
        </w:rPr>
        <w:t> </w:t>
      </w:r>
      <w:r>
        <w:rPr/>
        <w:t>found in most every household. Baking soda (trona) is a well-known antacid used medically</w:t>
      </w:r>
      <w:r>
        <w:rPr>
          <w:spacing w:val="1"/>
        </w:rPr>
        <w:t> </w:t>
      </w:r>
      <w:r>
        <w:rPr/>
        <w:t>(Robert,</w:t>
      </w:r>
      <w:r>
        <w:rPr>
          <w:spacing w:val="-1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spacing w:before="79"/>
        <w:ind w:left="828" w:right="1512"/>
        <w:jc w:val="center"/>
      </w:pPr>
      <w:bookmarkStart w:name="_TOC_250035" w:id="28"/>
      <w:r>
        <w:rPr/>
        <w:t>CHAPTER</w:t>
      </w:r>
      <w:r>
        <w:rPr>
          <w:spacing w:val="-2"/>
        </w:rPr>
        <w:t> </w:t>
      </w:r>
      <w:bookmarkEnd w:id="28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3"/>
        </w:numPr>
        <w:tabs>
          <w:tab w:pos="4041" w:val="left" w:leader="none"/>
        </w:tabs>
        <w:spacing w:line="240" w:lineRule="auto" w:before="176" w:after="0"/>
        <w:ind w:left="4040" w:right="0" w:hanging="361"/>
        <w:jc w:val="left"/>
      </w:pPr>
      <w:bookmarkStart w:name="_TOC_250034" w:id="29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9"/>
      <w:r>
        <w:rPr/>
        <w:t>METHODS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1"/>
        <w:numPr>
          <w:ilvl w:val="1"/>
          <w:numId w:val="13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</w:pPr>
      <w:bookmarkStart w:name="_TOC_250033" w:id="30"/>
      <w:bookmarkEnd w:id="30"/>
      <w:r>
        <w:rPr/>
        <w:t>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081" w:val="left" w:leader="none"/>
        </w:tabs>
        <w:spacing w:line="240" w:lineRule="auto" w:before="0" w:after="0"/>
        <w:ind w:left="1080" w:right="0" w:hanging="241"/>
        <w:jc w:val="left"/>
        <w:rPr>
          <w:sz w:val="24"/>
        </w:rPr>
      </w:pPr>
      <w:r>
        <w:rPr>
          <w:sz w:val="24"/>
        </w:rPr>
        <w:t>Questionnaire:</w:t>
      </w:r>
      <w:r>
        <w:rPr>
          <w:spacing w:val="-2"/>
          <w:sz w:val="24"/>
        </w:rPr>
        <w:t> </w:t>
      </w:r>
      <w:r>
        <w:rPr>
          <w:sz w:val="24"/>
        </w:rPr>
        <w:t>Opened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closed</w:t>
      </w:r>
      <w:r>
        <w:rPr>
          <w:spacing w:val="-1"/>
          <w:sz w:val="24"/>
        </w:rPr>
        <w:t> </w:t>
      </w:r>
      <w:r>
        <w:rPr>
          <w:sz w:val="24"/>
        </w:rPr>
        <w:t>ended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81" w:val="left" w:leader="none"/>
        </w:tabs>
        <w:spacing w:line="240" w:lineRule="auto" w:before="0" w:after="0"/>
        <w:ind w:left="1080" w:right="0" w:hanging="241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camera: Samsung</w:t>
      </w:r>
      <w:r>
        <w:rPr>
          <w:spacing w:val="-3"/>
          <w:sz w:val="24"/>
        </w:rPr>
        <w:t> </w:t>
      </w:r>
      <w:r>
        <w:rPr>
          <w:sz w:val="24"/>
        </w:rPr>
        <w:t>Cullmann</w:t>
      </w:r>
      <w:r>
        <w:rPr>
          <w:spacing w:val="-1"/>
          <w:sz w:val="24"/>
        </w:rPr>
        <w:t> </w:t>
      </w:r>
      <w:r>
        <w:rPr>
          <w:sz w:val="24"/>
        </w:rPr>
        <w:t>420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81" w:val="left" w:leader="none"/>
        </w:tabs>
        <w:spacing w:line="240" w:lineRule="auto" w:before="0" w:after="0"/>
        <w:ind w:left="1080" w:right="0" w:hanging="241"/>
        <w:jc w:val="left"/>
        <w:rPr>
          <w:sz w:val="24"/>
        </w:rPr>
      </w:pPr>
      <w:r>
        <w:rPr>
          <w:sz w:val="24"/>
        </w:rPr>
        <w:t>Tape</w:t>
      </w:r>
      <w:r>
        <w:rPr>
          <w:spacing w:val="-3"/>
          <w:sz w:val="24"/>
        </w:rPr>
        <w:t> </w:t>
      </w:r>
      <w:r>
        <w:rPr>
          <w:sz w:val="24"/>
        </w:rPr>
        <w:t>recorder:</w:t>
      </w:r>
      <w:r>
        <w:rPr>
          <w:spacing w:val="1"/>
          <w:sz w:val="24"/>
        </w:rPr>
        <w:t> </w:t>
      </w:r>
      <w:r>
        <w:rPr>
          <w:sz w:val="24"/>
        </w:rPr>
        <w:t>LG</w:t>
      </w:r>
      <w:r>
        <w:rPr>
          <w:spacing w:val="-2"/>
          <w:sz w:val="24"/>
        </w:rPr>
        <w:t> </w:t>
      </w:r>
      <w:r>
        <w:rPr>
          <w:sz w:val="24"/>
        </w:rPr>
        <w:t>221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notebooks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1081" w:val="left" w:leader="none"/>
        </w:tabs>
        <w:spacing w:line="240" w:lineRule="auto" w:before="0" w:after="0"/>
        <w:ind w:left="1080" w:right="0" w:hanging="241"/>
        <w:jc w:val="left"/>
        <w:rPr>
          <w:sz w:val="24"/>
        </w:rPr>
      </w:pPr>
      <w:r>
        <w:rPr>
          <w:sz w:val="24"/>
        </w:rPr>
        <w:t>Atomic</w:t>
      </w:r>
      <w:r>
        <w:rPr>
          <w:spacing w:val="-3"/>
          <w:sz w:val="24"/>
        </w:rPr>
        <w:t> </w:t>
      </w: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spectrometer</w:t>
      </w:r>
      <w:r>
        <w:rPr>
          <w:spacing w:val="-1"/>
          <w:sz w:val="24"/>
        </w:rPr>
        <w:t> </w:t>
      </w:r>
      <w:r>
        <w:rPr>
          <w:sz w:val="24"/>
        </w:rPr>
        <w:t>(Thermo.</w:t>
      </w:r>
      <w:r>
        <w:rPr>
          <w:spacing w:val="-1"/>
          <w:sz w:val="24"/>
        </w:rPr>
        <w:t> </w:t>
      </w:r>
      <w:r>
        <w:rPr>
          <w:sz w:val="24"/>
        </w:rPr>
        <w:t>Fisher</w:t>
      </w:r>
      <w:r>
        <w:rPr>
          <w:spacing w:val="-1"/>
          <w:sz w:val="24"/>
        </w:rPr>
        <w:t> </w:t>
      </w:r>
      <w:r>
        <w:rPr>
          <w:sz w:val="24"/>
        </w:rPr>
        <w:t>Scientific)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81" w:val="left" w:leader="none"/>
        </w:tabs>
        <w:spacing w:line="240" w:lineRule="auto" w:before="0" w:after="0"/>
        <w:ind w:left="1080" w:right="0" w:hanging="241"/>
        <w:jc w:val="left"/>
        <w:rPr>
          <w:sz w:val="24"/>
        </w:rPr>
      </w:pPr>
      <w:r>
        <w:rPr>
          <w:sz w:val="24"/>
        </w:rPr>
        <w:t>Mohs</w:t>
      </w:r>
      <w:r>
        <w:rPr>
          <w:spacing w:val="-1"/>
          <w:sz w:val="24"/>
        </w:rPr>
        <w:t> </w:t>
      </w:r>
      <w:r>
        <w:rPr>
          <w:sz w:val="24"/>
        </w:rPr>
        <w:t>Hardness</w:t>
      </w:r>
      <w:r>
        <w:rPr>
          <w:spacing w:val="-1"/>
          <w:sz w:val="24"/>
        </w:rPr>
        <w:t> </w:t>
      </w:r>
      <w:r>
        <w:rPr>
          <w:sz w:val="24"/>
        </w:rPr>
        <w:t>Scale: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in Geological</w:t>
      </w:r>
      <w:r>
        <w:rPr>
          <w:spacing w:val="-1"/>
          <w:sz w:val="24"/>
        </w:rPr>
        <w:t> </w:t>
      </w:r>
      <w:r>
        <w:rPr>
          <w:sz w:val="24"/>
        </w:rPr>
        <w:t>survey</w:t>
      </w:r>
      <w:r>
        <w:rPr>
          <w:spacing w:val="-6"/>
          <w:sz w:val="24"/>
        </w:rPr>
        <w:t> </w:t>
      </w:r>
      <w:r>
        <w:rPr>
          <w:sz w:val="24"/>
        </w:rPr>
        <w:t>institute</w:t>
      </w:r>
      <w:r>
        <w:rPr>
          <w:spacing w:val="-1"/>
          <w:sz w:val="24"/>
        </w:rPr>
        <w:t> </w:t>
      </w:r>
      <w:r>
        <w:rPr>
          <w:sz w:val="24"/>
        </w:rPr>
        <w:t>Kaduna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110" w:val="left" w:leader="none"/>
        </w:tabs>
        <w:spacing w:line="477" w:lineRule="auto" w:before="0" w:after="0"/>
        <w:ind w:left="840" w:right="1437" w:firstLine="0"/>
        <w:jc w:val="both"/>
        <w:rPr>
          <w:sz w:val="24"/>
        </w:rPr>
      </w:pPr>
      <w:r>
        <w:rPr>
          <w:sz w:val="24"/>
        </w:rPr>
        <w:t>Swiss albino mice: One hundred and forty (140) Healthy male and female Adult mice (17-</w:t>
      </w:r>
      <w:r>
        <w:rPr>
          <w:spacing w:val="1"/>
          <w:sz w:val="24"/>
        </w:rPr>
        <w:t> </w:t>
      </w:r>
      <w:r>
        <w:rPr>
          <w:sz w:val="24"/>
        </w:rPr>
        <w:t>25g)</w:t>
      </w:r>
      <w:r>
        <w:rPr>
          <w:spacing w:val="-1"/>
          <w:sz w:val="24"/>
        </w:rPr>
        <w:t> </w:t>
      </w:r>
      <w:r>
        <w:rPr>
          <w:sz w:val="24"/>
        </w:rPr>
        <w:t>obtained from Department of Pharmacology</w:t>
      </w:r>
      <w:r>
        <w:rPr>
          <w:spacing w:val="-3"/>
          <w:sz w:val="24"/>
        </w:rPr>
        <w:t> </w:t>
      </w:r>
      <w:r>
        <w:rPr>
          <w:sz w:val="24"/>
        </w:rPr>
        <w:t>and Therapeutics.</w:t>
      </w:r>
    </w:p>
    <w:p>
      <w:pPr>
        <w:pStyle w:val="ListParagraph"/>
        <w:numPr>
          <w:ilvl w:val="0"/>
          <w:numId w:val="14"/>
        </w:numPr>
        <w:tabs>
          <w:tab w:pos="1081" w:val="left" w:leader="none"/>
        </w:tabs>
        <w:spacing w:line="240" w:lineRule="auto" w:before="3" w:after="0"/>
        <w:ind w:left="1080" w:right="0" w:hanging="241"/>
        <w:jc w:val="left"/>
        <w:rPr>
          <w:i/>
          <w:sz w:val="24"/>
        </w:rPr>
      </w:pPr>
      <w:r>
        <w:rPr>
          <w:sz w:val="24"/>
        </w:rPr>
        <w:t>Evaporite</w:t>
      </w:r>
      <w:r>
        <w:rPr>
          <w:spacing w:val="-2"/>
          <w:sz w:val="24"/>
        </w:rPr>
        <w:t> </w:t>
      </w:r>
      <w:r>
        <w:rPr>
          <w:sz w:val="24"/>
        </w:rPr>
        <w:t>samples: </w:t>
      </w:r>
      <w:r>
        <w:rPr>
          <w:i/>
          <w:sz w:val="24"/>
        </w:rPr>
        <w:t>farar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kanwa,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jar kanwa ungurnu,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duste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Danlibya,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manda.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4"/>
        </w:numPr>
        <w:tabs>
          <w:tab w:pos="1117" w:val="left" w:leader="none"/>
        </w:tabs>
        <w:spacing w:line="480" w:lineRule="auto" w:before="0" w:after="0"/>
        <w:ind w:left="840" w:right="1436" w:firstLine="0"/>
        <w:jc w:val="both"/>
        <w:rPr>
          <w:sz w:val="24"/>
        </w:rPr>
      </w:pPr>
      <w:r>
        <w:rPr>
          <w:sz w:val="24"/>
        </w:rPr>
        <w:t>Clinical isolates: </w:t>
      </w:r>
      <w:r>
        <w:rPr>
          <w:i/>
          <w:sz w:val="24"/>
        </w:rPr>
        <w:t>Bacillus subtilis, Staphylococcus aureus, Escherichia coli </w:t>
      </w:r>
      <w:r>
        <w:rPr>
          <w:sz w:val="24"/>
        </w:rPr>
        <w:t>and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typh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obtained from Department</w:t>
      </w:r>
      <w:r>
        <w:rPr>
          <w:spacing w:val="-1"/>
          <w:sz w:val="24"/>
        </w:rPr>
        <w:t> </w:t>
      </w:r>
      <w:r>
        <w:rPr>
          <w:sz w:val="24"/>
        </w:rPr>
        <w:t>of Microbiology,</w:t>
      </w:r>
      <w:r>
        <w:rPr>
          <w:spacing w:val="2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</w:t>
      </w:r>
      <w:r>
        <w:rPr>
          <w:spacing w:val="-3"/>
          <w:sz w:val="24"/>
        </w:rPr>
        <w:t> </w:t>
      </w:r>
      <w:r>
        <w:rPr>
          <w:sz w:val="24"/>
        </w:rPr>
        <w:t>Zaria..</w:t>
      </w:r>
    </w:p>
    <w:p>
      <w:pPr>
        <w:pStyle w:val="ListParagraph"/>
        <w:numPr>
          <w:ilvl w:val="0"/>
          <w:numId w:val="14"/>
        </w:numPr>
        <w:tabs>
          <w:tab w:pos="1098" w:val="left" w:leader="none"/>
        </w:tabs>
        <w:spacing w:line="480" w:lineRule="auto" w:before="1" w:after="0"/>
        <w:ind w:left="840" w:right="1433" w:firstLine="0"/>
        <w:jc w:val="both"/>
        <w:rPr>
          <w:sz w:val="24"/>
        </w:rPr>
      </w:pPr>
      <w:r>
        <w:rPr>
          <w:sz w:val="24"/>
        </w:rPr>
        <w:t>Reagents and Drugs:</w:t>
      </w:r>
      <w:r>
        <w:rPr>
          <w:spacing w:val="1"/>
          <w:sz w:val="24"/>
        </w:rPr>
        <w:t> </w:t>
      </w:r>
      <w:r>
        <w:rPr>
          <w:sz w:val="24"/>
        </w:rPr>
        <w:t>Formalin 10 %, 0.6% Acetic acid (Searle Essex, England), methylated</w:t>
      </w:r>
      <w:r>
        <w:rPr>
          <w:spacing w:val="1"/>
          <w:sz w:val="24"/>
        </w:rPr>
        <w:t> </w:t>
      </w:r>
      <w:r>
        <w:rPr>
          <w:sz w:val="24"/>
        </w:rPr>
        <w:t>spirit (Premium Castel Chemical Company Limited), distilled water, normal saline, Aspirin 300</w:t>
      </w:r>
      <w:r>
        <w:rPr>
          <w:spacing w:val="1"/>
          <w:sz w:val="24"/>
        </w:rPr>
        <w:t> </w:t>
      </w:r>
      <w:r>
        <w:rPr>
          <w:sz w:val="24"/>
        </w:rPr>
        <w:t>mg/kg</w:t>
      </w:r>
      <w:r>
        <w:rPr>
          <w:spacing w:val="-4"/>
          <w:sz w:val="24"/>
        </w:rPr>
        <w:t> </w:t>
      </w:r>
      <w:r>
        <w:rPr>
          <w:sz w:val="24"/>
        </w:rPr>
        <w:t>(Sigma</w:t>
      </w:r>
      <w:r>
        <w:rPr>
          <w:spacing w:val="1"/>
          <w:sz w:val="24"/>
        </w:rPr>
        <w:t> </w:t>
      </w:r>
      <w:r>
        <w:rPr>
          <w:sz w:val="24"/>
        </w:rPr>
        <w:t>chemical Co.</w:t>
      </w:r>
      <w:r>
        <w:rPr>
          <w:spacing w:val="-1"/>
          <w:sz w:val="24"/>
        </w:rPr>
        <w:t> </w:t>
      </w:r>
      <w:r>
        <w:rPr>
          <w:sz w:val="24"/>
        </w:rPr>
        <w:t>St Louis, USA)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ciprofloxacin</w:t>
      </w:r>
      <w:r>
        <w:rPr>
          <w:spacing w:val="1"/>
          <w:sz w:val="24"/>
        </w:rPr>
        <w:t> </w:t>
      </w:r>
      <w:r>
        <w:rPr>
          <w:sz w:val="24"/>
        </w:rPr>
        <w:t>10 µg.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13"/>
        </w:numPr>
        <w:tabs>
          <w:tab w:pos="2874" w:val="left" w:leader="none"/>
        </w:tabs>
        <w:spacing w:line="240" w:lineRule="auto" w:before="76" w:after="0"/>
        <w:ind w:left="2873" w:right="0" w:hanging="721"/>
        <w:jc w:val="both"/>
      </w:pPr>
      <w:bookmarkStart w:name="_TOC_250032" w:id="31"/>
      <w:r>
        <w:rPr/>
        <w:t>Collection,</w:t>
      </w:r>
      <w:r>
        <w:rPr>
          <w:spacing w:val="-3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Authentication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31"/>
      <w:r>
        <w:rPr/>
        <w:t>Evaporites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4"/>
        <w:jc w:val="both"/>
      </w:pPr>
      <w:r>
        <w:rPr/>
        <w:t>Evaporites (</w:t>
      </w:r>
      <w:r>
        <w:rPr>
          <w:i/>
        </w:rPr>
        <w:t>kanwa</w:t>
      </w:r>
      <w:r>
        <w:rPr/>
        <w:t>) samples (</w:t>
      </w:r>
      <w:r>
        <w:rPr>
          <w:i/>
        </w:rPr>
        <w:t>farar kanwa, jar kanwa, ungurnu, duste danlibya and manda</w:t>
      </w:r>
      <w:r>
        <w:rPr/>
        <w:t>) were</w:t>
      </w:r>
      <w:r>
        <w:rPr>
          <w:spacing w:val="-57"/>
        </w:rPr>
        <w:t> </w:t>
      </w:r>
      <w:r>
        <w:rPr/>
        <w:t>purchased at Sabon Gari main markets from minerals (</w:t>
      </w:r>
      <w:r>
        <w:rPr>
          <w:i/>
        </w:rPr>
        <w:t>kanwa) </w:t>
      </w:r>
      <w:r>
        <w:rPr/>
        <w:t>seller. They were re-identified by</w:t>
      </w:r>
      <w:r>
        <w:rPr>
          <w:spacing w:val="1"/>
        </w:rPr>
        <w:t> </w:t>
      </w:r>
      <w:r>
        <w:rPr/>
        <w:t>different mineral (</w:t>
      </w:r>
      <w:r>
        <w:rPr>
          <w:i/>
        </w:rPr>
        <w:t>kanwa) </w:t>
      </w:r>
      <w:r>
        <w:rPr/>
        <w:t>seller (</w:t>
      </w:r>
      <w:r>
        <w:rPr>
          <w:i/>
        </w:rPr>
        <w:t>dankoli</w:t>
      </w:r>
      <w:r>
        <w:rPr/>
        <w:t>) who have been in practice for many years. The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polythene</w:t>
      </w:r>
      <w:r>
        <w:rPr>
          <w:spacing w:val="1"/>
        </w:rPr>
        <w:t> </w:t>
      </w:r>
      <w:r>
        <w:rPr/>
        <w:t>bags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hygienic</w:t>
      </w:r>
      <w:r>
        <w:rPr>
          <w:spacing w:val="1"/>
        </w:rPr>
        <w:t> </w:t>
      </w:r>
      <w:r>
        <w:rPr/>
        <w:t>way.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authenticated at minerals laboratory by a Mineralogist of the Department of Geology, Ahmadu</w:t>
      </w:r>
      <w:r>
        <w:rPr>
          <w:spacing w:val="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3721" w:val="left" w:leader="none"/>
        </w:tabs>
        <w:spacing w:line="240" w:lineRule="auto" w:before="0" w:after="0"/>
        <w:ind w:left="3721" w:right="0" w:hanging="721"/>
        <w:jc w:val="both"/>
      </w:pPr>
      <w:bookmarkStart w:name="_TOC_250031" w:id="32"/>
      <w:r>
        <w:rPr/>
        <w:t>Ethno-medical</w:t>
      </w:r>
      <w:r>
        <w:rPr>
          <w:spacing w:val="-4"/>
        </w:rPr>
        <w:t> </w:t>
      </w:r>
      <w:bookmarkEnd w:id="32"/>
      <w:r>
        <w:rPr/>
        <w:t>survey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3"/>
        <w:jc w:val="both"/>
      </w:pPr>
      <w:r>
        <w:rPr/>
        <w:t>The survey 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during the period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vertAlign w:val="baseline"/>
        </w:rPr>
        <w:t> January,</w:t>
      </w:r>
      <w:r>
        <w:rPr>
          <w:spacing w:val="1"/>
          <w:vertAlign w:val="baseline"/>
        </w:rPr>
        <w:t> </w:t>
      </w:r>
      <w:r>
        <w:rPr>
          <w:vertAlign w:val="baseline"/>
        </w:rPr>
        <w:t>2015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August,</w:t>
      </w:r>
      <w:r>
        <w:rPr>
          <w:spacing w:val="60"/>
          <w:vertAlign w:val="baseline"/>
        </w:rPr>
        <w:t> </w:t>
      </w:r>
      <w:r>
        <w:rPr>
          <w:vertAlign w:val="baseline"/>
        </w:rPr>
        <w:t>2015.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 commencement of the survey, general information was collected about the study area 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 as types of TMPs available and general people around and their cultures. The data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collected following the standard guidelines of ethno-medical survey. A total of 384 people were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selected according to Kreijie and Morgan (1972). All respondents were permanent residents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study area. Respondents were selected on the basis of whether they gave an affirmative</w:t>
      </w:r>
      <w:r>
        <w:rPr>
          <w:spacing w:val="1"/>
          <w:vertAlign w:val="baseline"/>
        </w:rPr>
        <w:t> </w:t>
      </w:r>
      <w:r>
        <w:rPr>
          <w:vertAlign w:val="baseline"/>
        </w:rPr>
        <w:t>imformation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when asked</w:t>
      </w:r>
      <w:r>
        <w:rPr>
          <w:spacing w:val="2"/>
          <w:vertAlign w:val="baseline"/>
        </w:rPr>
        <w:t> </w:t>
      </w:r>
      <w:r>
        <w:rPr>
          <w:vertAlign w:val="baseline"/>
        </w:rPr>
        <w:t>about medicinal</w:t>
      </w:r>
      <w:r>
        <w:rPr>
          <w:spacing w:val="-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evaporites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kanwa</w:t>
      </w:r>
      <w:r>
        <w:rPr>
          <w:vertAlign w:val="baseline"/>
        </w:rPr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381" w:val="left" w:leader="none"/>
        </w:tabs>
        <w:spacing w:line="240" w:lineRule="auto" w:before="1" w:after="0"/>
        <w:ind w:left="1380" w:right="0" w:hanging="541"/>
        <w:jc w:val="left"/>
      </w:pPr>
      <w:bookmarkStart w:name="_TOC_250030" w:id="33"/>
      <w:r>
        <w:rPr/>
        <w:t>Sampling</w:t>
      </w:r>
      <w:r>
        <w:rPr>
          <w:spacing w:val="-3"/>
        </w:rPr>
        <w:t> </w:t>
      </w:r>
      <w:bookmarkEnd w:id="33"/>
      <w:r>
        <w:rPr/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840" w:right="1436"/>
        <w:jc w:val="both"/>
        <w:rPr>
          <w:rFonts w:ascii="MS Gothic" w:hAnsi="MS Gothic"/>
        </w:rPr>
      </w:pPr>
      <w:r>
        <w:rPr/>
        <w:t>Kaduna state was selected for the study, it has a population of 6,066,562 (NPC, 2006) with</w:t>
      </w:r>
      <w:r>
        <w:rPr>
          <w:spacing w:val="1"/>
        </w:rPr>
        <w:t> </w:t>
      </w:r>
      <w:r>
        <w:rPr/>
        <w:t>twenty three (23) local government areas (LGA’s) out of which five (Zaria, Sabon Gari, Kudan,</w:t>
      </w:r>
      <w:r>
        <w:rPr>
          <w:spacing w:val="1"/>
        </w:rPr>
        <w:t> </w:t>
      </w:r>
      <w:r>
        <w:rPr/>
        <w:t>Makarfi, Ikara) were selected based on the availability of traditional practitioners and culture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people</w:t>
      </w:r>
      <w:r>
        <w:rPr>
          <w:rFonts w:ascii="MS Gothic" w:hAnsi="MS Gothic"/>
        </w:rPr>
        <w:t>.</w:t>
      </w:r>
    </w:p>
    <w:p>
      <w:pPr>
        <w:spacing w:after="0" w:line="482" w:lineRule="auto"/>
        <w:jc w:val="both"/>
        <w:rPr>
          <w:rFonts w:ascii="MS Gothic" w:hAnsi="MS Gothic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2"/>
          <w:numId w:val="15"/>
        </w:numPr>
        <w:tabs>
          <w:tab w:pos="1561" w:val="left" w:leader="none"/>
        </w:tabs>
        <w:spacing w:line="240" w:lineRule="auto" w:before="76" w:after="0"/>
        <w:ind w:left="1560" w:right="0" w:hanging="721"/>
        <w:jc w:val="both"/>
      </w:pPr>
      <w:bookmarkStart w:name="_TOC_250029" w:id="34"/>
      <w:r>
        <w:rPr/>
        <w:t>Study</w:t>
      </w:r>
      <w:r>
        <w:rPr>
          <w:spacing w:val="-1"/>
        </w:rPr>
        <w:t> </w:t>
      </w:r>
      <w:bookmarkEnd w:id="34"/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4"/>
        <w:jc w:val="both"/>
      </w:pPr>
      <w:r>
        <w:rPr/>
        <w:t>Kaduna State is located in the North of Nigeria, and lies between</w:t>
      </w:r>
      <w:r>
        <w:rPr>
          <w:spacing w:val="1"/>
        </w:rPr>
        <w:t> </w:t>
      </w:r>
      <w:r>
        <w:rPr/>
        <w:t>Latitudes11</w:t>
      </w:r>
      <w:r>
        <w:rPr>
          <w:vertAlign w:val="superscript"/>
        </w:rPr>
        <w:t>o</w:t>
      </w:r>
      <w:r>
        <w:rPr>
          <w:vertAlign w:val="baseline"/>
        </w:rPr>
        <w:t> 34’ and 9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01’North of the equator and longitude 6</w:t>
      </w:r>
      <w:r>
        <w:rPr>
          <w:vertAlign w:val="superscript"/>
        </w:rPr>
        <w:t>o</w:t>
      </w:r>
      <w:r>
        <w:rPr>
          <w:vertAlign w:val="baseline"/>
        </w:rPr>
        <w:t>11’ and 8</w:t>
      </w:r>
      <w:r>
        <w:rPr>
          <w:vertAlign w:val="superscript"/>
        </w:rPr>
        <w:t>o</w:t>
      </w:r>
      <w:r>
        <w:rPr>
          <w:vertAlign w:val="baseline"/>
        </w:rPr>
        <w:t>49’ east of the Greenwich meridian. Kaduna</w:t>
      </w:r>
      <w:r>
        <w:rPr>
          <w:spacing w:val="1"/>
          <w:vertAlign w:val="baseline"/>
        </w:rPr>
        <w:t> </w:t>
      </w:r>
      <w:r>
        <w:rPr>
          <w:vertAlign w:val="baseline"/>
        </w:rPr>
        <w:t>State shares its boundary with Katsina State to the North, Niger and Abuja at the West, Plateau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-2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South and Kano State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East</w:t>
      </w:r>
      <w:r>
        <w:rPr>
          <w:spacing w:val="1"/>
          <w:vertAlign w:val="baseline"/>
        </w:rPr>
        <w:t> </w:t>
      </w:r>
      <w:r>
        <w:rPr>
          <w:vertAlign w:val="baseline"/>
        </w:rPr>
        <w:t>as shown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map below (fig. 1).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958192</wp:posOffset>
            </wp:positionH>
            <wp:positionV relativeFrom="paragraph">
              <wp:posOffset>209393</wp:posOffset>
            </wp:positionV>
            <wp:extent cx="5899269" cy="4870704"/>
            <wp:effectExtent l="0" t="0" r="0" b="0"/>
            <wp:wrapTopAndBottom/>
            <wp:docPr id="1" name="image1.jpeg" descr="map of Nigeria showing KADUNA st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269" cy="487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840" w:right="1515"/>
      </w:pPr>
      <w:r>
        <w:rPr>
          <w:b/>
        </w:rPr>
        <w:t>Figure 1 </w:t>
      </w:r>
      <w:r>
        <w:rPr/>
        <w:t>Map of Nigeria showing Kaduna State. </w:t>
      </w:r>
      <w:r>
        <w:rPr>
          <w:b/>
        </w:rPr>
        <w:t>Source: </w:t>
      </w:r>
      <w:r>
        <w:rPr/>
        <w:t>Modified from Administrative Map of</w:t>
      </w:r>
      <w:r>
        <w:rPr>
          <w:spacing w:val="-58"/>
        </w:rPr>
        <w:t> </w:t>
      </w:r>
      <w:r>
        <w:rPr/>
        <w:t>Nigeria</w:t>
      </w:r>
      <w:r>
        <w:rPr>
          <w:spacing w:val="-3"/>
        </w:rPr>
        <w:t> </w:t>
      </w:r>
      <w:r>
        <w:rPr/>
        <w:t>2015</w:t>
      </w:r>
    </w:p>
    <w:p>
      <w:pPr>
        <w:spacing w:after="0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6"/>
        <w:jc w:val="both"/>
      </w:pPr>
      <w:r>
        <w:rPr/>
        <w:t>The survey was conducted in five (5)</w:t>
      </w:r>
      <w:r>
        <w:rPr>
          <w:spacing w:val="1"/>
        </w:rPr>
        <w:t> </w:t>
      </w:r>
      <w:r>
        <w:rPr/>
        <w:t>selected</w:t>
      </w:r>
      <w:r>
        <w:rPr>
          <w:spacing w:val="60"/>
        </w:rPr>
        <w:t> </w:t>
      </w:r>
      <w:r>
        <w:rPr/>
        <w:t>Local Government Areas (LGAs) of Kaduna</w:t>
      </w:r>
      <w:r>
        <w:rPr>
          <w:spacing w:val="1"/>
        </w:rPr>
        <w:t> </w:t>
      </w:r>
      <w:r>
        <w:rPr/>
        <w:t>State, Nigeria as shown by the map below (fig. 2). The Local Governments were selected based</w:t>
      </w:r>
      <w:r>
        <w:rPr>
          <w:spacing w:val="1"/>
        </w:rPr>
        <w:t> </w:t>
      </w:r>
      <w:r>
        <w:rPr/>
        <w:t>on: unique in terms of common language (Hausa and Fulani being the dominant ethnic groups),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medical practitioners and cultural values.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914400</wp:posOffset>
            </wp:positionH>
            <wp:positionV relativeFrom="paragraph">
              <wp:posOffset>209681</wp:posOffset>
            </wp:positionV>
            <wp:extent cx="5987404" cy="4160520"/>
            <wp:effectExtent l="0" t="0" r="0" b="0"/>
            <wp:wrapTopAndBottom/>
            <wp:docPr id="3" name="image2.jpeg" descr="STUDY AREA ZARAI, SABO, IKARA ETC 2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404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840"/>
        <w:jc w:val="both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2:</w:t>
      </w:r>
      <w:r>
        <w:rPr>
          <w:b/>
          <w:spacing w:val="-2"/>
        </w:rPr>
        <w:t> </w:t>
      </w:r>
      <w:r>
        <w:rPr/>
        <w:t>Map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Areas. </w:t>
      </w:r>
      <w:r>
        <w:rPr>
          <w:b/>
        </w:rPr>
        <w:t>Source:</w:t>
      </w:r>
      <w:r>
        <w:rPr>
          <w:b/>
          <w:spacing w:val="-1"/>
        </w:rPr>
        <w:t> </w:t>
      </w:r>
      <w:r>
        <w:rPr/>
        <w:t>Modified from</w:t>
      </w:r>
      <w:r>
        <w:rPr>
          <w:spacing w:val="-1"/>
        </w:rPr>
        <w:t> </w:t>
      </w:r>
      <w:r>
        <w:rPr/>
        <w:t>Administrative Map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2015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840" w:right="1439"/>
        <w:jc w:val="both"/>
      </w:pPr>
      <w:r>
        <w:rPr/>
        <w:t>The predominant tribes in all these areas were </w:t>
      </w:r>
      <w:r>
        <w:rPr>
          <w:i/>
        </w:rPr>
        <w:t>Hausa </w:t>
      </w:r>
      <w:r>
        <w:rPr/>
        <w:t>and </w:t>
      </w:r>
      <w:r>
        <w:rPr>
          <w:i/>
        </w:rPr>
        <w:t>Fulani </w:t>
      </w:r>
      <w:r>
        <w:rPr/>
        <w:t>and others </w:t>
      </w:r>
      <w:r>
        <w:rPr>
          <w:i/>
        </w:rPr>
        <w:t>(ZEMDA, 2015).</w:t>
      </w:r>
      <w:r>
        <w:rPr>
          <w:i/>
          <w:spacing w:val="1"/>
        </w:rPr>
        <w:t> </w:t>
      </w:r>
      <w:r>
        <w:rPr/>
        <w:t>Both LGAs are in the guinea savannah region with temperature range of 22.7° December to</w:t>
      </w:r>
      <w:r>
        <w:rPr>
          <w:spacing w:val="1"/>
        </w:rPr>
        <w:t> </w:t>
      </w:r>
      <w:r>
        <w:rPr/>
        <w:t>January</w:t>
      </w:r>
      <w:r>
        <w:rPr>
          <w:spacing w:val="-6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Harmattan to as high</w:t>
      </w:r>
      <w:r>
        <w:rPr>
          <w:spacing w:val="2"/>
        </w:rPr>
        <w:t> </w:t>
      </w:r>
      <w:r>
        <w:rPr/>
        <w:t>as 28-30°</w:t>
      </w:r>
      <w:r>
        <w:rPr>
          <w:spacing w:val="2"/>
        </w:rPr>
        <w:t> </w:t>
      </w:r>
      <w:r>
        <w:rPr/>
        <w:t>in April.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spacing w:before="76"/>
        <w:jc w:val="both"/>
      </w:pPr>
      <w:bookmarkStart w:name="_TOC_250028" w:id="35"/>
      <w:r>
        <w:rPr/>
        <w:t>3.3.3.</w:t>
      </w:r>
      <w:r>
        <w:rPr>
          <w:spacing w:val="57"/>
        </w:rPr>
        <w:t> </w:t>
      </w:r>
      <w:r>
        <w:rPr/>
        <w:t>Sampling</w:t>
      </w:r>
      <w:r>
        <w:rPr>
          <w:spacing w:val="-1"/>
        </w:rPr>
        <w:t> </w:t>
      </w:r>
      <w:bookmarkEnd w:id="35"/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6"/>
        <w:jc w:val="both"/>
      </w:pPr>
      <w:r>
        <w:rPr/>
        <w:t>The sampling procedure used is multistage and purposive sampling. From the selected five Local</w:t>
      </w:r>
      <w:r>
        <w:rPr>
          <w:spacing w:val="-57"/>
        </w:rPr>
        <w:t> </w:t>
      </w:r>
      <w:r>
        <w:rPr/>
        <w:t>Government Areas (LGAs), four villages were randomly selected from each LGA to make a total</w:t>
      </w:r>
      <w:r>
        <w:rPr>
          <w:spacing w:val="-57"/>
        </w:rPr>
        <w:t> </w:t>
      </w:r>
      <w:r>
        <w:rPr/>
        <w:t>of 20 villages. At least nineteen respondents were selected from each village and four other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selected. Therefore a</w:t>
      </w:r>
      <w:r>
        <w:rPr>
          <w:spacing w:val="-2"/>
        </w:rPr>
        <w:t> </w:t>
      </w:r>
      <w:r>
        <w:rPr/>
        <w:t>total numbers of</w:t>
      </w:r>
      <w:r>
        <w:rPr>
          <w:spacing w:val="-3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(384).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1561" w:val="left" w:leader="none"/>
        </w:tabs>
        <w:spacing w:line="240" w:lineRule="auto" w:before="1" w:after="0"/>
        <w:ind w:left="1560" w:right="0" w:hanging="721"/>
        <w:jc w:val="both"/>
      </w:pPr>
      <w:bookmarkStart w:name="_TOC_250027" w:id="36"/>
      <w:r>
        <w:rPr/>
        <w:t>Study</w:t>
      </w:r>
      <w:r>
        <w:rPr>
          <w:spacing w:val="-2"/>
        </w:rPr>
        <w:t> </w:t>
      </w:r>
      <w:bookmarkEnd w:id="36"/>
      <w:r>
        <w:rPr/>
        <w:t>population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8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herbalist,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nomads,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surgeon,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barber,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setters,</w:t>
      </w:r>
      <w:r>
        <w:rPr>
          <w:spacing w:val="1"/>
        </w:rPr>
        <w:t> </w:t>
      </w:r>
      <w:r>
        <w:rPr/>
        <w:t>spiritualist,</w:t>
      </w:r>
      <w:r>
        <w:rPr>
          <w:spacing w:val="1"/>
        </w:rPr>
        <w:t> </w:t>
      </w:r>
      <w:r>
        <w:rPr/>
        <w:t>blacksmith,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sellers,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birth</w:t>
      </w:r>
      <w:r>
        <w:rPr>
          <w:spacing w:val="1"/>
        </w:rPr>
        <w:t> </w:t>
      </w:r>
      <w:r>
        <w:rPr/>
        <w:t>attendance,</w:t>
      </w:r>
      <w:r>
        <w:rPr>
          <w:spacing w:val="1"/>
        </w:rPr>
        <w:t> </w:t>
      </w:r>
      <w:r>
        <w:rPr/>
        <w:t>hunters,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wife,</w:t>
      </w:r>
      <w:r>
        <w:rPr>
          <w:spacing w:val="1"/>
        </w:rPr>
        <w:t> </w:t>
      </w:r>
      <w:r>
        <w:rPr>
          <w:i/>
        </w:rPr>
        <w:t>sarkin</w:t>
      </w:r>
      <w:r>
        <w:rPr>
          <w:i/>
          <w:spacing w:val="1"/>
        </w:rPr>
        <w:t> </w:t>
      </w:r>
      <w:r>
        <w:rPr>
          <w:i/>
        </w:rPr>
        <w:t>ruwa,</w:t>
      </w:r>
      <w:r>
        <w:rPr>
          <w:i/>
          <w:spacing w:val="1"/>
        </w:rPr>
        <w:t> </w:t>
      </w:r>
      <w:r>
        <w:rPr>
          <w:i/>
        </w:rPr>
        <w:t>yan</w:t>
      </w:r>
      <w:r>
        <w:rPr>
          <w:i/>
          <w:spacing w:val="1"/>
        </w:rPr>
        <w:t> </w:t>
      </w:r>
      <w:r>
        <w:rPr>
          <w:i/>
        </w:rPr>
        <w:t>tauri</w:t>
      </w:r>
      <w:r>
        <w:rPr>
          <w:i/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sellers,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healers.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bookmarkStart w:name="_TOC_250026" w:id="37"/>
      <w:r>
        <w:rPr/>
        <w:t>Sample</w:t>
      </w:r>
      <w:r>
        <w:rPr>
          <w:spacing w:val="-3"/>
        </w:rPr>
        <w:t> </w:t>
      </w:r>
      <w:bookmarkEnd w:id="37"/>
      <w:r>
        <w:rPr/>
        <w:t>size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6"/>
        <w:jc w:val="both"/>
      </w:pPr>
      <w:r>
        <w:rPr/>
        <w:t>Since the study areas have total population of more than 100,000, a total of 384 sample size was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based on Kreijie and</w:t>
      </w:r>
      <w:r>
        <w:rPr>
          <w:spacing w:val="-1"/>
        </w:rPr>
        <w:t> </w:t>
      </w:r>
      <w:r>
        <w:rPr/>
        <w:t>Morgan (1972) sample size</w:t>
      </w:r>
      <w:r>
        <w:rPr>
          <w:spacing w:val="-2"/>
        </w:rPr>
        <w:t> </w:t>
      </w:r>
      <w:r>
        <w:rPr/>
        <w:t>selection table.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bookmarkStart w:name="_TOC_250025" w:id="38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38"/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At the commencement of the survey permission was obtained from each village head. A clear</w:t>
      </w:r>
      <w:r>
        <w:rPr>
          <w:spacing w:val="1"/>
        </w:rPr>
        <w:t> </w:t>
      </w:r>
      <w:r>
        <w:rPr/>
        <w:t>understanding was made with the people surveyed that their intellectual property rights as to the</w:t>
      </w:r>
      <w:r>
        <w:rPr>
          <w:spacing w:val="1"/>
        </w:rPr>
        <w:t> </w:t>
      </w:r>
      <w:r>
        <w:rPr/>
        <w:t>information supplied will not be violated if the results lead to any economic benefits. A brief</w:t>
      </w:r>
      <w:r>
        <w:rPr>
          <w:spacing w:val="1"/>
        </w:rPr>
        <w:t> </w:t>
      </w:r>
      <w:r>
        <w:rPr/>
        <w:t>view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objectives of the study</w:t>
      </w:r>
      <w:r>
        <w:rPr>
          <w:spacing w:val="-5"/>
        </w:rPr>
        <w:t> </w:t>
      </w:r>
      <w:r>
        <w:rPr/>
        <w:t>in the local language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respondents</w:t>
      </w:r>
      <w:r>
        <w:rPr>
          <w:spacing w:val="2"/>
        </w:rPr>
        <w:t> </w:t>
      </w:r>
      <w:r>
        <w:rPr/>
        <w:t>was</w:t>
      </w:r>
      <w:r>
        <w:rPr>
          <w:spacing w:val="3"/>
        </w:rPr>
        <w:t> </w:t>
      </w:r>
      <w:r>
        <w:rPr/>
        <w:t>given.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5"/>
        <w:jc w:val="both"/>
      </w:pPr>
      <w:r>
        <w:rPr/>
        <w:t>As the survey proceeded, confidence was built to the respondents so that the person interacted</w:t>
      </w:r>
      <w:r>
        <w:rPr>
          <w:spacing w:val="1"/>
        </w:rPr>
        <w:t> </w:t>
      </w:r>
      <w:r>
        <w:rPr/>
        <w:t>spontaneously and also snowball was used to identify other medical practioners. During the</w:t>
      </w:r>
      <w:r>
        <w:rPr>
          <w:spacing w:val="1"/>
        </w:rPr>
        <w:t> </w:t>
      </w:r>
      <w:r>
        <w:rPr/>
        <w:t>survey period, the ethno-medicinal information was collected through the open and closed ended</w:t>
      </w:r>
      <w:r>
        <w:rPr>
          <w:spacing w:val="1"/>
        </w:rPr>
        <w:t> </w:t>
      </w:r>
      <w:r>
        <w:rPr/>
        <w:t>questionnaire according to (Maundu, 1995 and Cotton, 1996) and through recording some of the</w:t>
      </w:r>
      <w:r>
        <w:rPr>
          <w:spacing w:val="1"/>
        </w:rPr>
        <w:t> </w:t>
      </w:r>
      <w:r>
        <w:rPr/>
        <w:t>conversation. The information of each evaporite (</w:t>
      </w:r>
      <w:r>
        <w:rPr>
          <w:i/>
        </w:rPr>
        <w:t>kanwa</w:t>
      </w:r>
      <w:r>
        <w:rPr/>
        <w:t>) was recorded</w:t>
      </w:r>
      <w:r>
        <w:rPr>
          <w:spacing w:val="60"/>
        </w:rPr>
        <w:t> </w:t>
      </w:r>
      <w:r>
        <w:rPr/>
        <w:t>along with the local</w:t>
      </w:r>
      <w:r>
        <w:rPr>
          <w:spacing w:val="1"/>
        </w:rPr>
        <w:t> </w:t>
      </w:r>
      <w:r>
        <w:rPr/>
        <w:t>name, nature, mode of usage, medicinal uses, mode of preparation, routes of administration etc.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authenticity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obtained. Socio demographic data was also recorded which include: sex, age, marital</w:t>
      </w:r>
      <w:r>
        <w:rPr>
          <w:spacing w:val="-57"/>
        </w:rPr>
        <w:t> </w:t>
      </w:r>
      <w:r>
        <w:rPr/>
        <w:t>status, tribe, educational status and occupation. All information in relevant to data collection was</w:t>
      </w:r>
      <w:r>
        <w:rPr>
          <w:spacing w:val="1"/>
        </w:rPr>
        <w:t> </w:t>
      </w:r>
      <w:r>
        <w:rPr/>
        <w:t>carefully written down. During the survey, the respondents were also requested to pick the</w:t>
      </w:r>
      <w:r>
        <w:rPr>
          <w:spacing w:val="1"/>
        </w:rPr>
        <w:t> </w:t>
      </w:r>
      <w:r>
        <w:rPr/>
        <w:t>evaporites</w:t>
      </w:r>
      <w:r>
        <w:rPr>
          <w:spacing w:val="1"/>
        </w:rPr>
        <w:t> </w:t>
      </w:r>
      <w:r>
        <w:rPr/>
        <w:t>(</w:t>
      </w:r>
      <w:r>
        <w:rPr>
          <w:i/>
        </w:rPr>
        <w:t>kanwa</w:t>
      </w:r>
      <w:r>
        <w:rPr/>
        <w:t>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proper</w:t>
      </w:r>
      <w:r>
        <w:rPr>
          <w:spacing w:val="1"/>
        </w:rPr>
        <w:t> </w:t>
      </w:r>
      <w:r>
        <w:rPr/>
        <w:t>identification.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bookmarkStart w:name="_TOC_250024" w:id="39"/>
      <w:r>
        <w:rPr/>
        <w:t>Administration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questionnaire</w:t>
      </w:r>
      <w:r>
        <w:rPr>
          <w:spacing w:val="-4"/>
        </w:rPr>
        <w:t> </w:t>
      </w:r>
      <w:r>
        <w:rPr/>
        <w:t>(instrument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bookmarkEnd w:id="39"/>
      <w:r>
        <w:rPr/>
        <w:t>collection)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Hausa</w:t>
      </w:r>
      <w:r>
        <w:rPr>
          <w:spacing w:val="1"/>
        </w:rPr>
        <w:t> </w:t>
      </w:r>
      <w:r>
        <w:rPr/>
        <w:t>(local</w:t>
      </w:r>
      <w:r>
        <w:rPr>
          <w:spacing w:val="1"/>
        </w:rPr>
        <w:t> </w:t>
      </w:r>
      <w:r>
        <w:rPr/>
        <w:t>language)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60"/>
        </w:rPr>
        <w:t> </w:t>
      </w:r>
      <w:r>
        <w:rPr/>
        <w:t>department.</w:t>
      </w:r>
      <w:r>
        <w:rPr>
          <w:spacing w:val="1"/>
        </w:rPr>
        <w:t> </w:t>
      </w:r>
      <w:r>
        <w:rPr/>
        <w:t>Reliability was established by administering the instrument on respondents in samara community</w:t>
      </w:r>
      <w:r>
        <w:rPr>
          <w:spacing w:val="-57"/>
        </w:rPr>
        <w:t> </w:t>
      </w:r>
      <w:r>
        <w:rPr/>
        <w:t>with the same social background, norms and values using test re-test procedure. Ethno-medicinal</w:t>
      </w:r>
      <w:r>
        <w:rPr>
          <w:spacing w:val="-57"/>
        </w:rPr>
        <w:t> </w:t>
      </w:r>
      <w:r>
        <w:rPr/>
        <w:t>information on the evaporites (</w:t>
      </w:r>
      <w:r>
        <w:rPr>
          <w:i/>
        </w:rPr>
        <w:t>kanwa</w:t>
      </w:r>
      <w:r>
        <w:rPr/>
        <w:t>) was obtained by consulting the above mentioned study</w:t>
      </w:r>
      <w:r>
        <w:rPr>
          <w:spacing w:val="1"/>
        </w:rPr>
        <w:t> </w:t>
      </w:r>
      <w:r>
        <w:rPr/>
        <w:t>population. In depth interviews were carried out with some traditional medical practitioners to</w:t>
      </w:r>
      <w:r>
        <w:rPr>
          <w:spacing w:val="1"/>
        </w:rPr>
        <w:t> </w:t>
      </w:r>
      <w:r>
        <w:rPr/>
        <w:t>support information obtained from the questionnaires. The questionnaire was divided into two</w:t>
      </w:r>
      <w:r>
        <w:rPr>
          <w:spacing w:val="1"/>
        </w:rPr>
        <w:t> </w:t>
      </w:r>
      <w:r>
        <w:rPr/>
        <w:t>sections. Section (A) socio-demographic data such as: sex, age, marital status, tribe, educational</w:t>
      </w:r>
      <w:r>
        <w:rPr>
          <w:spacing w:val="1"/>
        </w:rPr>
        <w:t> </w:t>
      </w:r>
      <w:r>
        <w:rPr/>
        <w:t>status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occupation.</w:t>
      </w:r>
      <w:r>
        <w:rPr>
          <w:spacing w:val="3"/>
        </w:rPr>
        <w:t> </w:t>
      </w:r>
      <w:r>
        <w:rPr/>
        <w:t>Section</w:t>
      </w:r>
      <w:r>
        <w:rPr>
          <w:spacing w:val="3"/>
        </w:rPr>
        <w:t> </w:t>
      </w:r>
      <w:r>
        <w:rPr/>
        <w:t>(B)</w:t>
      </w:r>
      <w:r>
        <w:rPr>
          <w:spacing w:val="2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ethnomedicinal</w:t>
      </w:r>
      <w:r>
        <w:rPr>
          <w:spacing w:val="4"/>
        </w:rPr>
        <w:t> </w:t>
      </w:r>
      <w:r>
        <w:rPr/>
        <w:t>uses,</w:t>
      </w:r>
      <w:r>
        <w:rPr>
          <w:spacing w:val="3"/>
        </w:rPr>
        <w:t> </w:t>
      </w:r>
      <w:r>
        <w:rPr/>
        <w:t>local</w:t>
      </w:r>
      <w:r>
        <w:rPr>
          <w:spacing w:val="4"/>
        </w:rPr>
        <w:t> </w:t>
      </w:r>
      <w:r>
        <w:rPr/>
        <w:t>names,</w:t>
      </w:r>
      <w:r>
        <w:rPr>
          <w:spacing w:val="3"/>
        </w:rPr>
        <w:t> </w:t>
      </w:r>
      <w:r>
        <w:rPr/>
        <w:t>identity</w:t>
      </w:r>
      <w:r>
        <w:rPr>
          <w:spacing w:val="-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40"/>
        <w:jc w:val="both"/>
      </w:pPr>
      <w:r>
        <w:rPr/>
        <w:t>type of diseases cured.</w:t>
      </w:r>
      <w:r>
        <w:rPr>
          <w:spacing w:val="1"/>
        </w:rPr>
        <w:t> </w:t>
      </w:r>
      <w:r>
        <w:rPr/>
        <w:t>The questionnaire was translated</w:t>
      </w:r>
      <w:r>
        <w:rPr>
          <w:spacing w:val="1"/>
        </w:rPr>
        <w:t> </w:t>
      </w:r>
      <w:r>
        <w:rPr/>
        <w:t>and interpreted orally in</w:t>
      </w:r>
      <w:r>
        <w:rPr>
          <w:spacing w:val="1"/>
        </w:rPr>
        <w:t> </w:t>
      </w:r>
      <w:r>
        <w:rPr/>
        <w:t>the local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questionnaire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interview.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assured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confidentiality</w:t>
      </w:r>
      <w:r>
        <w:rPr>
          <w:spacing w:val="-3"/>
        </w:rPr>
        <w:t> </w:t>
      </w:r>
      <w:r>
        <w:rPr/>
        <w:t>and their</w:t>
      </w:r>
      <w:r>
        <w:rPr>
          <w:spacing w:val="-2"/>
        </w:rPr>
        <w:t> </w:t>
      </w:r>
      <w:r>
        <w:rPr/>
        <w:t>responses only</w:t>
      </w:r>
      <w:r>
        <w:rPr>
          <w:spacing w:val="-3"/>
        </w:rPr>
        <w:t> </w:t>
      </w:r>
      <w:r>
        <w:rPr/>
        <w:t>meant for</w:t>
      </w:r>
      <w:r>
        <w:rPr>
          <w:spacing w:val="-2"/>
        </w:rPr>
        <w:t> </w:t>
      </w:r>
      <w:r>
        <w:rPr/>
        <w:t>research purposes.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bookmarkStart w:name="_TOC_250023" w:id="40"/>
      <w:r>
        <w:rPr/>
        <w:t>Quantitative</w:t>
      </w:r>
      <w:r>
        <w:rPr>
          <w:spacing w:val="-3"/>
        </w:rPr>
        <w:t> </w:t>
      </w:r>
      <w:bookmarkEnd w:id="40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8"/>
        <w:jc w:val="both"/>
      </w:pPr>
      <w:r>
        <w:rPr/>
        <w:t>The</w:t>
      </w:r>
      <w:r>
        <w:rPr>
          <w:spacing w:val="57"/>
        </w:rPr>
        <w:t> </w:t>
      </w:r>
      <w:r>
        <w:rPr/>
        <w:t>identity,</w:t>
      </w:r>
      <w:r>
        <w:rPr>
          <w:spacing w:val="58"/>
        </w:rPr>
        <w:t> </w:t>
      </w:r>
      <w:r>
        <w:rPr/>
        <w:t>local</w:t>
      </w:r>
      <w:r>
        <w:rPr>
          <w:spacing w:val="59"/>
        </w:rPr>
        <w:t> </w:t>
      </w:r>
      <w:r>
        <w:rPr/>
        <w:t>names,</w:t>
      </w:r>
      <w:r>
        <w:rPr>
          <w:spacing w:val="58"/>
        </w:rPr>
        <w:t> </w:t>
      </w:r>
      <w:r>
        <w:rPr/>
        <w:t>nature,</w:t>
      </w:r>
      <w:r>
        <w:rPr>
          <w:spacing w:val="59"/>
        </w:rPr>
        <w:t> </w:t>
      </w:r>
      <w:r>
        <w:rPr/>
        <w:t>ethno-medicinal</w:t>
      </w:r>
      <w:r>
        <w:rPr>
          <w:spacing w:val="2"/>
        </w:rPr>
        <w:t> </w:t>
      </w:r>
      <w:r>
        <w:rPr/>
        <w:t>uses,</w:t>
      </w:r>
      <w:r>
        <w:rPr>
          <w:spacing w:val="59"/>
        </w:rPr>
        <w:t> </w:t>
      </w:r>
      <w:r>
        <w:rPr/>
        <w:t>mode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preparation,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route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administration of various evaporites (</w:t>
      </w:r>
      <w:r>
        <w:rPr>
          <w:i/>
        </w:rPr>
        <w:t>kanwa</w:t>
      </w:r>
      <w:r>
        <w:rPr/>
        <w:t>) were mentioned. The results were presented and</w:t>
      </w:r>
      <w:r>
        <w:rPr>
          <w:spacing w:val="1"/>
        </w:rPr>
        <w:t> </w:t>
      </w:r>
      <w:r>
        <w:rPr/>
        <w:t>analyzed further on the basis of data collected.   The uses of evaporites (</w:t>
      </w:r>
      <w:r>
        <w:rPr>
          <w:i/>
        </w:rPr>
        <w:t>kanwa</w:t>
      </w:r>
      <w:r>
        <w:rPr/>
        <w:t>) were evaluated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calculating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(</w:t>
      </w:r>
      <w:r>
        <w:rPr>
          <w:i/>
        </w:rPr>
        <w:t>UV</w:t>
      </w:r>
      <w:r>
        <w:rPr/>
        <w:t>), informant consensus factor (</w:t>
      </w:r>
      <w:r>
        <w:rPr>
          <w:i/>
        </w:rPr>
        <w:t>ICF</w:t>
      </w:r>
      <w:r>
        <w:rPr/>
        <w:t>), and</w:t>
      </w:r>
      <w:r>
        <w:rPr>
          <w:spacing w:val="2"/>
        </w:rPr>
        <w:t> </w:t>
      </w:r>
      <w:r>
        <w:rPr/>
        <w:t>fidelity</w:t>
      </w:r>
      <w:r>
        <w:rPr>
          <w:spacing w:val="-3"/>
        </w:rPr>
        <w:t> </w:t>
      </w:r>
      <w:r>
        <w:rPr/>
        <w:t>level (</w:t>
      </w:r>
      <w:r>
        <w:rPr>
          <w:i/>
        </w:rPr>
        <w:t>FL</w:t>
      </w:r>
      <w:r>
        <w:rPr/>
        <w:t>).</w:t>
      </w:r>
    </w:p>
    <w:p>
      <w:pPr>
        <w:pStyle w:val="BodyText"/>
        <w:spacing w:before="5"/>
        <w:rPr>
          <w:sz w:val="38"/>
        </w:rPr>
      </w:pPr>
    </w:p>
    <w:p>
      <w:pPr>
        <w:pStyle w:val="ListParagraph"/>
        <w:numPr>
          <w:ilvl w:val="3"/>
          <w:numId w:val="16"/>
        </w:numPr>
        <w:tabs>
          <w:tab w:pos="1602" w:val="left" w:leader="none"/>
        </w:tabs>
        <w:spacing w:line="384" w:lineRule="auto" w:before="0" w:after="0"/>
        <w:ind w:left="840" w:right="1433" w:firstLine="0"/>
        <w:jc w:val="both"/>
        <w:rPr>
          <w:sz w:val="24"/>
        </w:rPr>
      </w:pPr>
      <w:r>
        <w:rPr>
          <w:b/>
          <w:i/>
          <w:sz w:val="24"/>
        </w:rPr>
        <w:t>Use values UV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are computed for each evaporites (</w:t>
      </w:r>
      <w:r>
        <w:rPr>
          <w:i/>
          <w:sz w:val="24"/>
        </w:rPr>
        <w:t>kanwa</w:t>
      </w:r>
      <w:r>
        <w:rPr>
          <w:sz w:val="24"/>
        </w:rPr>
        <w:t>) to provide a quantitative</w:t>
      </w:r>
      <w:r>
        <w:rPr>
          <w:spacing w:val="1"/>
          <w:sz w:val="24"/>
        </w:rPr>
        <w:t> </w:t>
      </w:r>
      <w:r>
        <w:rPr>
          <w:sz w:val="24"/>
        </w:rPr>
        <w:t>measure of its comparative significance to the informants or a quantitative method demonstrating</w:t>
      </w:r>
      <w:r>
        <w:rPr>
          <w:spacing w:val="-57"/>
          <w:sz w:val="24"/>
        </w:rPr>
        <w:t> </w:t>
      </w:r>
      <w:r>
        <w:rPr>
          <w:sz w:val="24"/>
        </w:rPr>
        <w:t>the relative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of each</w:t>
      </w:r>
      <w:r>
        <w:rPr>
          <w:spacing w:val="1"/>
          <w:sz w:val="24"/>
        </w:rPr>
        <w:t> </w:t>
      </w:r>
      <w:r>
        <w:rPr>
          <w:sz w:val="24"/>
        </w:rPr>
        <w:t>evaporites,</w:t>
      </w:r>
      <w:r>
        <w:rPr>
          <w:spacing w:val="1"/>
          <w:sz w:val="24"/>
        </w:rPr>
        <w:t> </w:t>
      </w:r>
      <w:r>
        <w:rPr>
          <w:sz w:val="24"/>
        </w:rPr>
        <w:t>(Arip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2015).</w:t>
      </w:r>
      <w:r>
        <w:rPr>
          <w:spacing w:val="1"/>
          <w:sz w:val="24"/>
        </w:rPr>
        <w:t> </w:t>
      </w:r>
      <w:r>
        <w:rPr>
          <w:i/>
          <w:sz w:val="24"/>
        </w:rPr>
        <w:t>UV</w:t>
      </w:r>
      <w:r>
        <w:rPr>
          <w:i/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equation: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923950</wp:posOffset>
            </wp:positionH>
            <wp:positionV relativeFrom="paragraph">
              <wp:posOffset>149051</wp:posOffset>
            </wp:positionV>
            <wp:extent cx="1871928" cy="32385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2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line="362" w:lineRule="auto" w:before="93"/>
        <w:ind w:left="840" w:right="1563" w:firstLine="0"/>
        <w:jc w:val="left"/>
        <w:rPr>
          <w:sz w:val="18"/>
        </w:rPr>
      </w:pPr>
      <w:r>
        <w:rPr>
          <w:sz w:val="18"/>
        </w:rPr>
        <w:t>where, ‘UVe ’ indicates the use value of a particular evaporites, ‘UV is the number of uses mentioned by the informants for that</w:t>
      </w:r>
      <w:r>
        <w:rPr>
          <w:spacing w:val="-42"/>
          <w:sz w:val="18"/>
        </w:rPr>
        <w:t> </w:t>
      </w:r>
      <w:r>
        <w:rPr>
          <w:sz w:val="18"/>
        </w:rPr>
        <w:t>particular</w:t>
      </w:r>
      <w:r>
        <w:rPr>
          <w:spacing w:val="-1"/>
          <w:sz w:val="18"/>
        </w:rPr>
        <w:t> </w:t>
      </w:r>
      <w:r>
        <w:rPr>
          <w:sz w:val="18"/>
        </w:rPr>
        <w:t>evaporites</w:t>
      </w:r>
      <w:r>
        <w:rPr>
          <w:spacing w:val="-1"/>
          <w:sz w:val="18"/>
        </w:rPr>
        <w:t> </w:t>
      </w:r>
      <w:r>
        <w:rPr>
          <w:sz w:val="18"/>
        </w:rPr>
        <w:t>(</w:t>
      </w:r>
      <w:r>
        <w:rPr>
          <w:i/>
          <w:sz w:val="18"/>
        </w:rPr>
        <w:t>kanwa</w:t>
      </w:r>
      <w:r>
        <w:rPr>
          <w:sz w:val="18"/>
        </w:rPr>
        <w:t>)</w:t>
      </w:r>
      <w:r>
        <w:rPr>
          <w:spacing w:val="-3"/>
          <w:sz w:val="18"/>
        </w:rPr>
        <w:t> 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‘ns</w:t>
      </w:r>
      <w:r>
        <w:rPr>
          <w:spacing w:val="-2"/>
          <w:sz w:val="18"/>
        </w:rPr>
        <w:t> </w:t>
      </w:r>
      <w:r>
        <w:rPr>
          <w:sz w:val="18"/>
        </w:rPr>
        <w:t>’ is the</w:t>
      </w:r>
      <w:r>
        <w:rPr>
          <w:spacing w:val="-2"/>
          <w:sz w:val="18"/>
        </w:rPr>
        <w:t> </w:t>
      </w:r>
      <w:r>
        <w:rPr>
          <w:sz w:val="18"/>
        </w:rPr>
        <w:t>total</w:t>
      </w:r>
      <w:r>
        <w:rPr>
          <w:spacing w:val="-2"/>
          <w:sz w:val="18"/>
        </w:rPr>
        <w:t> </w:t>
      </w:r>
      <w:r>
        <w:rPr>
          <w:sz w:val="18"/>
        </w:rPr>
        <w:t>number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informants participated in</w:t>
      </w:r>
      <w:r>
        <w:rPr>
          <w:spacing w:val="1"/>
          <w:sz w:val="18"/>
        </w:rPr>
        <w:t> </w:t>
      </w:r>
      <w:r>
        <w:rPr>
          <w:sz w:val="18"/>
        </w:rPr>
        <w:t>our</w:t>
      </w:r>
      <w:r>
        <w:rPr>
          <w:spacing w:val="-1"/>
          <w:sz w:val="18"/>
        </w:rPr>
        <w:t> </w:t>
      </w:r>
      <w:r>
        <w:rPr>
          <w:sz w:val="18"/>
        </w:rPr>
        <w:t>study,</w:t>
      </w:r>
      <w:r>
        <w:rPr>
          <w:spacing w:val="1"/>
          <w:sz w:val="18"/>
        </w:rPr>
        <w:t> </w:t>
      </w:r>
      <w:r>
        <w:rPr>
          <w:sz w:val="18"/>
        </w:rPr>
        <w:t>‘i</w:t>
      </w:r>
      <w:r>
        <w:rPr>
          <w:spacing w:val="-1"/>
          <w:sz w:val="18"/>
        </w:rPr>
        <w:t> </w:t>
      </w:r>
      <w:r>
        <w:rPr>
          <w:sz w:val="18"/>
        </w:rPr>
        <w:t>’ informants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176"/>
        <w:ind w:left="840" w:right="1435"/>
        <w:jc w:val="both"/>
      </w:pPr>
      <w:r>
        <w:rPr/>
        <w:t>The main objective of UV determination is to find out the degree of ethnomedical uses for a</w:t>
      </w:r>
      <w:r>
        <w:rPr>
          <w:spacing w:val="1"/>
        </w:rPr>
        <w:t> </w:t>
      </w:r>
      <w:r>
        <w:rPr/>
        <w:t>particular evaporites (</w:t>
      </w:r>
      <w:r>
        <w:rPr>
          <w:i/>
        </w:rPr>
        <w:t>kanwa</w:t>
      </w:r>
      <w:r>
        <w:rPr/>
        <w:t>). High UV value indicates the broad acceptance of those particular</w:t>
      </w:r>
      <w:r>
        <w:rPr>
          <w:spacing w:val="1"/>
        </w:rPr>
        <w:t> </w:t>
      </w:r>
      <w:r>
        <w:rPr/>
        <w:t>evaporites (</w:t>
      </w:r>
      <w:r>
        <w:rPr>
          <w:i/>
        </w:rPr>
        <w:t>kanwa</w:t>
      </w:r>
      <w:r>
        <w:rPr/>
        <w:t>) for a particular therapeutic use. Application of the use-value of each type is</w:t>
      </w:r>
      <w:r>
        <w:rPr>
          <w:spacing w:val="1"/>
        </w:rPr>
        <w:t> </w:t>
      </w:r>
      <w:r>
        <w:rPr/>
        <w:t>based objectively on the importance attributed by the respondents and does not depend on the</w:t>
      </w:r>
      <w:r>
        <w:rPr>
          <w:spacing w:val="1"/>
        </w:rPr>
        <w:t> </w:t>
      </w:r>
      <w:r>
        <w:rPr/>
        <w:t>opinion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researcher.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ListParagraph"/>
        <w:numPr>
          <w:ilvl w:val="3"/>
          <w:numId w:val="16"/>
        </w:numPr>
        <w:tabs>
          <w:tab w:pos="1621" w:val="left" w:leader="none"/>
        </w:tabs>
        <w:spacing w:line="480" w:lineRule="auto" w:before="72" w:after="0"/>
        <w:ind w:left="840" w:right="1436" w:firstLine="0"/>
        <w:jc w:val="both"/>
        <w:rPr>
          <w:sz w:val="24"/>
        </w:rPr>
      </w:pPr>
      <w:r>
        <w:rPr>
          <w:b/>
          <w:i/>
          <w:sz w:val="24"/>
        </w:rPr>
        <w:t>Informant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consensus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(ICF)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measure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homogeneity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specific</w:t>
      </w:r>
      <w:r>
        <w:rPr>
          <w:spacing w:val="16"/>
          <w:sz w:val="24"/>
        </w:rPr>
        <w:t> </w:t>
      </w:r>
      <w:r>
        <w:rPr>
          <w:sz w:val="24"/>
        </w:rPr>
        <w:t>evaporites</w:t>
      </w:r>
      <w:r>
        <w:rPr>
          <w:spacing w:val="1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kanwa</w:t>
      </w:r>
      <w:r>
        <w:rPr>
          <w:sz w:val="24"/>
        </w:rPr>
        <w:t>)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cure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specific</w:t>
      </w:r>
      <w:r>
        <w:rPr>
          <w:spacing w:val="14"/>
          <w:sz w:val="24"/>
        </w:rPr>
        <w:t> </w:t>
      </w:r>
      <w:r>
        <w:rPr>
          <w:sz w:val="24"/>
        </w:rPr>
        <w:t>diseases</w:t>
      </w:r>
      <w:r>
        <w:rPr>
          <w:spacing w:val="15"/>
          <w:sz w:val="24"/>
        </w:rPr>
        <w:t> </w:t>
      </w:r>
      <w:r>
        <w:rPr>
          <w:sz w:val="24"/>
        </w:rPr>
        <w:t>or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estimate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level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evaporites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kanwa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category</w:t>
      </w:r>
      <w:r>
        <w:rPr>
          <w:spacing w:val="1"/>
          <w:sz w:val="24"/>
        </w:rPr>
        <w:t> </w:t>
      </w:r>
      <w:r>
        <w:rPr>
          <w:sz w:val="24"/>
        </w:rPr>
        <w:t>(Canales,</w:t>
      </w:r>
      <w:r>
        <w:rPr>
          <w:spacing w:val="1"/>
          <w:sz w:val="24"/>
        </w:rPr>
        <w:t> </w:t>
      </w:r>
      <w:r>
        <w:rPr>
          <w:sz w:val="24"/>
        </w:rPr>
        <w:t>2005).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ICF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0.00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1.00,</w:t>
      </w:r>
      <w:r>
        <w:rPr>
          <w:spacing w:val="1"/>
          <w:sz w:val="24"/>
        </w:rPr>
        <w:t> </w:t>
      </w:r>
      <w:r>
        <w:rPr>
          <w:sz w:val="24"/>
        </w:rPr>
        <w:t>respectively. A value near zero indicates a high variation in the use of evaporites, if minerals are</w:t>
      </w:r>
      <w:r>
        <w:rPr>
          <w:spacing w:val="1"/>
          <w:sz w:val="24"/>
        </w:rPr>
        <w:t> </w:t>
      </w:r>
      <w:r>
        <w:rPr>
          <w:sz w:val="24"/>
        </w:rPr>
        <w:t>chosen randomly, or if respondents do not exchange information about their use. Values near 1</w:t>
      </w:r>
      <w:r>
        <w:rPr>
          <w:spacing w:val="1"/>
          <w:sz w:val="24"/>
        </w:rPr>
        <w:t> </w:t>
      </w: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intra-cultural consensus.</w:t>
      </w:r>
      <w:r>
        <w:rPr>
          <w:spacing w:val="2"/>
          <w:sz w:val="24"/>
        </w:rPr>
        <w:t> </w:t>
      </w:r>
      <w:r>
        <w:rPr>
          <w:sz w:val="24"/>
        </w:rPr>
        <w:t>ICF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determined using</w:t>
      </w:r>
      <w:r>
        <w:rPr>
          <w:spacing w:val="-3"/>
          <w:sz w:val="24"/>
        </w:rPr>
        <w:t> </w:t>
      </w:r>
      <w:r>
        <w:rPr>
          <w:sz w:val="24"/>
        </w:rPr>
        <w:t>the equation: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914400</wp:posOffset>
            </wp:positionH>
            <wp:positionV relativeFrom="paragraph">
              <wp:posOffset>219310</wp:posOffset>
            </wp:positionV>
            <wp:extent cx="2121420" cy="36195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2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line="360" w:lineRule="auto" w:before="92"/>
        <w:ind w:left="840" w:right="1515" w:firstLine="0"/>
        <w:jc w:val="left"/>
        <w:rPr>
          <w:sz w:val="18"/>
        </w:rPr>
      </w:pPr>
      <w:r>
        <w:rPr>
          <w:position w:val="1"/>
          <w:sz w:val="18"/>
        </w:rPr>
        <w:t>Where,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‘N</w:t>
      </w:r>
      <w:r>
        <w:rPr>
          <w:sz w:val="12"/>
        </w:rPr>
        <w:t>ur</w:t>
      </w:r>
      <w:r>
        <w:rPr>
          <w:position w:val="1"/>
          <w:sz w:val="18"/>
        </w:rPr>
        <w:t>’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refers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to</w:t>
      </w:r>
      <w:r>
        <w:rPr>
          <w:spacing w:val="1"/>
          <w:position w:val="1"/>
          <w:sz w:val="18"/>
        </w:rPr>
        <w:t> </w:t>
      </w:r>
      <w:r>
        <w:rPr>
          <w:position w:val="1"/>
          <w:sz w:val="18"/>
        </w:rPr>
        <w:t>the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total</w:t>
      </w:r>
      <w:r>
        <w:rPr>
          <w:spacing w:val="-3"/>
          <w:position w:val="1"/>
          <w:sz w:val="18"/>
        </w:rPr>
        <w:t> </w:t>
      </w:r>
      <w:r>
        <w:rPr>
          <w:position w:val="1"/>
          <w:sz w:val="18"/>
        </w:rPr>
        <w:t>number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of</w:t>
      </w:r>
      <w:r>
        <w:rPr>
          <w:spacing w:val="-3"/>
          <w:position w:val="1"/>
          <w:sz w:val="18"/>
        </w:rPr>
        <w:t> </w:t>
      </w:r>
      <w:r>
        <w:rPr>
          <w:position w:val="1"/>
          <w:sz w:val="18"/>
        </w:rPr>
        <w:t>use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reports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for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a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particular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ailment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category,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and</w:t>
      </w:r>
      <w:r>
        <w:rPr>
          <w:spacing w:val="3"/>
          <w:position w:val="1"/>
          <w:sz w:val="18"/>
        </w:rPr>
        <w:t> </w:t>
      </w:r>
      <w:r>
        <w:rPr>
          <w:position w:val="1"/>
          <w:sz w:val="18"/>
        </w:rPr>
        <w:t>‘N</w:t>
      </w:r>
      <w:r>
        <w:rPr>
          <w:sz w:val="12"/>
        </w:rPr>
        <w:t>t</w:t>
      </w:r>
      <w:r>
        <w:rPr>
          <w:position w:val="1"/>
          <w:sz w:val="18"/>
        </w:rPr>
        <w:t>’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is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the</w:t>
      </w:r>
      <w:r>
        <w:rPr>
          <w:spacing w:val="-4"/>
          <w:position w:val="1"/>
          <w:sz w:val="18"/>
        </w:rPr>
        <w:t> </w:t>
      </w:r>
      <w:r>
        <w:rPr>
          <w:position w:val="1"/>
          <w:sz w:val="18"/>
        </w:rPr>
        <w:t>total</w:t>
      </w:r>
      <w:r>
        <w:rPr>
          <w:spacing w:val="-3"/>
          <w:position w:val="1"/>
          <w:sz w:val="18"/>
        </w:rPr>
        <w:t> </w:t>
      </w:r>
      <w:r>
        <w:rPr>
          <w:position w:val="1"/>
          <w:sz w:val="18"/>
        </w:rPr>
        <w:t>number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of</w:t>
      </w:r>
      <w:r>
        <w:rPr>
          <w:spacing w:val="-3"/>
          <w:position w:val="1"/>
          <w:sz w:val="18"/>
        </w:rPr>
        <w:t> </w:t>
      </w:r>
      <w:r>
        <w:rPr>
          <w:position w:val="1"/>
          <w:sz w:val="18"/>
        </w:rPr>
        <w:t>items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used</w:t>
      </w:r>
      <w:r>
        <w:rPr>
          <w:spacing w:val="-42"/>
          <w:position w:val="1"/>
          <w:sz w:val="18"/>
        </w:rPr>
        <w:t> </w:t>
      </w:r>
      <w:r>
        <w:rPr>
          <w:sz w:val="18"/>
        </w:rPr>
        <w:t>for this ailment category. Several diseases were sorted out into a broad ailment category depending on similarity for the ease of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distribution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evaporites (</w:t>
      </w:r>
      <w:r>
        <w:rPr>
          <w:i/>
          <w:sz w:val="18"/>
        </w:rPr>
        <w:t>kanwa</w:t>
      </w:r>
      <w:r>
        <w:rPr>
          <w:sz w:val="18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3"/>
          <w:numId w:val="16"/>
        </w:numPr>
        <w:tabs>
          <w:tab w:pos="1852" w:val="left" w:leader="none"/>
          <w:tab w:pos="1853" w:val="left" w:leader="none"/>
        </w:tabs>
        <w:spacing w:line="482" w:lineRule="auto" w:before="0" w:after="0"/>
        <w:ind w:left="840" w:right="1439" w:firstLine="0"/>
        <w:jc w:val="left"/>
        <w:rPr>
          <w:sz w:val="24"/>
        </w:rPr>
      </w:pPr>
      <w:r>
        <w:rPr>
          <w:b/>
          <w:i/>
          <w:sz w:val="24"/>
        </w:rPr>
        <w:t>Fidelity</w:t>
      </w:r>
      <w:r>
        <w:rPr>
          <w:b/>
          <w:i/>
          <w:spacing w:val="55"/>
          <w:sz w:val="24"/>
        </w:rPr>
        <w:t> </w:t>
      </w:r>
      <w:r>
        <w:rPr>
          <w:b/>
          <w:i/>
          <w:sz w:val="24"/>
        </w:rPr>
        <w:t>level  (FL)</w:t>
      </w:r>
      <w:r>
        <w:rPr>
          <w:b/>
          <w:i/>
          <w:spacing w:val="58"/>
          <w:sz w:val="24"/>
        </w:rPr>
        <w:t> </w:t>
      </w:r>
      <w:r>
        <w:rPr>
          <w:sz w:val="24"/>
        </w:rPr>
        <w:t>expresses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priority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59"/>
          <w:sz w:val="24"/>
        </w:rPr>
        <w:t> </w:t>
      </w:r>
      <w:r>
        <w:rPr>
          <w:sz w:val="24"/>
        </w:rPr>
        <w:t>evaporites</w:t>
      </w:r>
      <w:r>
        <w:rPr>
          <w:spacing w:val="59"/>
          <w:sz w:val="24"/>
        </w:rPr>
        <w:t> </w:t>
      </w:r>
      <w:r>
        <w:rPr>
          <w:sz w:val="24"/>
        </w:rPr>
        <w:t>over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others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ailment and was</w:t>
      </w:r>
      <w:r>
        <w:rPr>
          <w:spacing w:val="-1"/>
          <w:sz w:val="24"/>
        </w:rPr>
        <w:t> </w:t>
      </w:r>
      <w:r>
        <w:rPr>
          <w:sz w:val="24"/>
        </w:rPr>
        <w:t>determined</w:t>
      </w:r>
      <w:r>
        <w:rPr>
          <w:spacing w:val="2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formula:</w:t>
      </w:r>
    </w:p>
    <w:p>
      <w:pPr>
        <w:tabs>
          <w:tab w:pos="5422" w:val="right" w:leader="hyphen"/>
        </w:tabs>
        <w:spacing w:before="203"/>
        <w:ind w:left="900" w:right="0" w:firstLine="0"/>
        <w:jc w:val="left"/>
        <w:rPr>
          <w:b/>
          <w:sz w:val="24"/>
        </w:rPr>
      </w:pPr>
      <w:r>
        <w:rPr>
          <w:b/>
          <w:i/>
          <w:sz w:val="24"/>
        </w:rPr>
        <w:t>FL</w:t>
      </w:r>
      <w:r>
        <w:rPr>
          <w:b/>
          <w:sz w:val="24"/>
        </w:rPr>
        <w:t>=</w:t>
      </w:r>
      <w:r>
        <w:rPr>
          <w:b/>
          <w:i/>
          <w:sz w:val="24"/>
        </w:rPr>
        <w:t>Ip</w:t>
      </w:r>
      <w:r>
        <w:rPr>
          <w:b/>
          <w:sz w:val="24"/>
        </w:rPr>
        <w:t>/</w:t>
      </w:r>
      <w:r>
        <w:rPr>
          <w:b/>
          <w:i/>
          <w:sz w:val="24"/>
        </w:rPr>
        <w:t>Iu</w:t>
      </w:r>
      <w:r>
        <w:rPr>
          <w:b/>
          <w:sz w:val="24"/>
        </w:rPr>
        <w:t>×100</w:t>
        <w:tab/>
        <w:t>3</w:t>
      </w:r>
    </w:p>
    <w:p>
      <w:pPr>
        <w:spacing w:line="362" w:lineRule="auto" w:before="623"/>
        <w:ind w:left="840" w:right="1437" w:firstLine="0"/>
        <w:jc w:val="both"/>
        <w:rPr>
          <w:sz w:val="20"/>
        </w:rPr>
      </w:pPr>
      <w:r>
        <w:rPr>
          <w:position w:val="1"/>
          <w:sz w:val="20"/>
        </w:rPr>
        <w:t>Where, </w:t>
      </w:r>
      <w:r>
        <w:rPr>
          <w:b/>
          <w:position w:val="1"/>
          <w:sz w:val="20"/>
        </w:rPr>
        <w:t>‘</w:t>
      </w:r>
      <w:r>
        <w:rPr>
          <w:b/>
          <w:i/>
          <w:position w:val="1"/>
          <w:sz w:val="20"/>
        </w:rPr>
        <w:t>I</w:t>
      </w:r>
      <w:r>
        <w:rPr>
          <w:b/>
          <w:i/>
          <w:sz w:val="13"/>
        </w:rPr>
        <w:t>p</w:t>
      </w:r>
      <w:r>
        <w:rPr>
          <w:b/>
          <w:i/>
          <w:spacing w:val="1"/>
          <w:sz w:val="13"/>
        </w:rPr>
        <w:t> </w:t>
      </w:r>
      <w:r>
        <w:rPr>
          <w:position w:val="1"/>
          <w:sz w:val="20"/>
        </w:rPr>
        <w:t>’ is the number of informants stating the use of a particular evaporites (</w:t>
      </w:r>
      <w:r>
        <w:rPr>
          <w:i/>
          <w:position w:val="1"/>
          <w:sz w:val="20"/>
        </w:rPr>
        <w:t>kanwa</w:t>
      </w:r>
      <w:r>
        <w:rPr>
          <w:position w:val="1"/>
          <w:sz w:val="20"/>
        </w:rPr>
        <w:t>) for a particular ailment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category while</w:t>
      </w:r>
      <w:r>
        <w:rPr>
          <w:b/>
          <w:position w:val="1"/>
          <w:sz w:val="20"/>
        </w:rPr>
        <w:t>‘</w:t>
      </w:r>
      <w:r>
        <w:rPr>
          <w:b/>
          <w:i/>
          <w:position w:val="1"/>
          <w:sz w:val="20"/>
        </w:rPr>
        <w:t>I</w:t>
      </w:r>
      <w:r>
        <w:rPr>
          <w:b/>
          <w:i/>
          <w:sz w:val="13"/>
        </w:rPr>
        <w:t>u</w:t>
      </w:r>
      <w:r>
        <w:rPr>
          <w:b/>
          <w:position w:val="1"/>
          <w:sz w:val="20"/>
        </w:rPr>
        <w:t>’ </w:t>
      </w:r>
      <w:r>
        <w:rPr>
          <w:position w:val="1"/>
          <w:sz w:val="20"/>
        </w:rPr>
        <w:t>is the number of informants stating the use of those particular evaporites (</w:t>
      </w:r>
      <w:r>
        <w:rPr>
          <w:i/>
          <w:position w:val="1"/>
          <w:sz w:val="20"/>
        </w:rPr>
        <w:t>kanwa</w:t>
      </w:r>
      <w:r>
        <w:rPr>
          <w:position w:val="1"/>
          <w:sz w:val="20"/>
        </w:rPr>
        <w:t>) for any sort of</w:t>
      </w:r>
      <w:r>
        <w:rPr>
          <w:spacing w:val="1"/>
          <w:position w:val="1"/>
          <w:sz w:val="20"/>
        </w:rPr>
        <w:t> </w:t>
      </w:r>
      <w:r>
        <w:rPr>
          <w:sz w:val="20"/>
        </w:rPr>
        <w:t>ailment</w:t>
      </w:r>
      <w:r>
        <w:rPr>
          <w:spacing w:val="-2"/>
          <w:sz w:val="20"/>
        </w:rPr>
        <w:t> </w:t>
      </w:r>
      <w:r>
        <w:rPr>
          <w:sz w:val="20"/>
        </w:rPr>
        <w:t>category.</w:t>
      </w:r>
    </w:p>
    <w:p>
      <w:pPr>
        <w:pStyle w:val="BodyText"/>
        <w:spacing w:line="480" w:lineRule="auto" w:before="470"/>
        <w:ind w:left="840" w:right="1426"/>
      </w:pPr>
      <w:r>
        <w:rPr/>
        <w:t>Higher</w:t>
      </w:r>
      <w:r>
        <w:rPr>
          <w:spacing w:val="59"/>
        </w:rPr>
        <w:t> </w:t>
      </w:r>
      <w:r>
        <w:rPr>
          <w:i/>
        </w:rPr>
        <w:t>FL</w:t>
      </w:r>
      <w:r>
        <w:rPr>
          <w:i/>
          <w:spacing w:val="1"/>
        </w:rPr>
        <w:t> </w:t>
      </w:r>
      <w:r>
        <w:rPr/>
        <w:t>value</w:t>
      </w:r>
      <w:r>
        <w:rPr>
          <w:spacing w:val="59"/>
        </w:rPr>
        <w:t> </w:t>
      </w:r>
      <w:r>
        <w:rPr/>
        <w:t>indicates</w:t>
      </w:r>
      <w:r>
        <w:rPr>
          <w:spacing w:val="59"/>
        </w:rPr>
        <w:t> </w:t>
      </w:r>
      <w:r>
        <w:rPr/>
        <w:t>more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use</w:t>
      </w:r>
      <w:r>
        <w:rPr>
          <w:spacing w:val="2"/>
        </w:rPr>
        <w:t> </w:t>
      </w:r>
      <w:r>
        <w:rPr/>
        <w:t>of</w:t>
      </w:r>
      <w:r>
        <w:rPr>
          <w:spacing w:val="59"/>
        </w:rPr>
        <w:t> </w:t>
      </w:r>
      <w:r>
        <w:rPr/>
        <w:t>a</w:t>
      </w:r>
      <w:r>
        <w:rPr>
          <w:spacing w:val="4"/>
        </w:rPr>
        <w:t> </w:t>
      </w:r>
      <w:r>
        <w:rPr/>
        <w:t>given</w:t>
      </w:r>
      <w:r>
        <w:rPr>
          <w:spacing w:val="2"/>
        </w:rPr>
        <w:t> </w:t>
      </w:r>
      <w:r>
        <w:rPr/>
        <w:t>evaporites</w:t>
      </w:r>
      <w:r>
        <w:rPr>
          <w:spacing w:val="2"/>
        </w:rPr>
        <w:t> </w:t>
      </w:r>
      <w:r>
        <w:rPr/>
        <w:t>(</w:t>
      </w:r>
      <w:r>
        <w:rPr>
          <w:i/>
        </w:rPr>
        <w:t>kanwa</w:t>
      </w:r>
      <w:r>
        <w:rPr/>
        <w:t>)</w:t>
      </w:r>
      <w:r>
        <w:rPr>
          <w:spacing w:val="59"/>
        </w:rPr>
        <w:t> </w:t>
      </w:r>
      <w:r>
        <w:rPr/>
        <w:t>for</w:t>
      </w:r>
      <w:r>
        <w:rPr>
          <w:spacing w:val="59"/>
        </w:rPr>
        <w:t> </w:t>
      </w:r>
      <w:r>
        <w:rPr/>
        <w:t>treating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particular ailment category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 informants.</w:t>
      </w:r>
    </w:p>
    <w:p>
      <w:pPr>
        <w:spacing w:after="0" w:line="480" w:lineRule="auto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13"/>
        </w:numPr>
        <w:tabs>
          <w:tab w:pos="3720" w:val="left" w:leader="none"/>
          <w:tab w:pos="3721" w:val="left" w:leader="none"/>
        </w:tabs>
        <w:spacing w:line="240" w:lineRule="auto" w:before="76" w:after="0"/>
        <w:ind w:left="3721" w:right="0" w:hanging="721"/>
        <w:jc w:val="left"/>
      </w:pPr>
      <w:r>
        <w:rPr/>
        <w:t>Physical</w:t>
      </w:r>
      <w:r>
        <w:rPr>
          <w:spacing w:val="-3"/>
        </w:rPr>
        <w:t> </w:t>
      </w:r>
      <w:r>
        <w:rPr/>
        <w:t>Constants</w:t>
      </w:r>
      <w:r>
        <w:rPr>
          <w:spacing w:val="-2"/>
        </w:rPr>
        <w:t> </w:t>
      </w:r>
      <w:r>
        <w:rPr/>
        <w:t>Determination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17"/>
        </w:numPr>
        <w:tabs>
          <w:tab w:pos="1381" w:val="left" w:leader="none"/>
        </w:tabs>
        <w:spacing w:line="240" w:lineRule="auto" w:before="0" w:after="0"/>
        <w:ind w:left="1380" w:right="0" w:hanging="541"/>
        <w:jc w:val="both"/>
      </w:pPr>
      <w:bookmarkStart w:name="_TOC_250022" w:id="41"/>
      <w:r>
        <w:rPr/>
        <w:t>Organoleptic</w:t>
      </w:r>
      <w:r>
        <w:rPr>
          <w:spacing w:val="-4"/>
        </w:rPr>
        <w:t> </w:t>
      </w:r>
      <w:bookmarkEnd w:id="41"/>
      <w:r>
        <w:rPr/>
        <w:t>Identification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35"/>
        <w:jc w:val="both"/>
      </w:pPr>
      <w:r>
        <w:rPr/>
        <w:t>Samples of </w:t>
      </w:r>
      <w:r>
        <w:rPr>
          <w:i/>
        </w:rPr>
        <w:t>kanwa </w:t>
      </w:r>
      <w:r>
        <w:rPr/>
        <w:t>were examined under day light with the aid of hand lens, the shape and colour</w:t>
      </w:r>
      <w:r>
        <w:rPr>
          <w:spacing w:val="-57"/>
        </w:rPr>
        <w:t> </w:t>
      </w:r>
      <w:r>
        <w:rPr/>
        <w:t>were noted. The samples of </w:t>
      </w:r>
      <w:r>
        <w:rPr>
          <w:i/>
        </w:rPr>
        <w:t>kanwa </w:t>
      </w:r>
      <w:r>
        <w:rPr/>
        <w:t>were crushed into powder and placed in a small beaker with a</w:t>
      </w:r>
      <w:r>
        <w:rPr>
          <w:spacing w:val="-57"/>
        </w:rPr>
        <w:t> </w:t>
      </w:r>
      <w:r>
        <w:rPr/>
        <w:t>continuous inhalation of the air over it to perceive and the distinct odor or smell were noted. The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kanwa</w:t>
      </w:r>
      <w:r>
        <w:rPr>
          <w:i/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then</w:t>
      </w:r>
      <w:r>
        <w:rPr>
          <w:spacing w:val="-1"/>
        </w:rPr>
        <w:t> </w:t>
      </w:r>
      <w:r>
        <w:rPr/>
        <w:t>masticated for at</w:t>
      </w:r>
      <w:r>
        <w:rPr>
          <w:spacing w:val="-1"/>
        </w:rPr>
        <w:t> </w:t>
      </w:r>
      <w:r>
        <w:rPr/>
        <w:t>least 10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30</w:t>
      </w:r>
      <w:r>
        <w:rPr>
          <w:spacing w:val="-1"/>
        </w:rPr>
        <w:t> </w:t>
      </w:r>
      <w:r>
        <w:rPr/>
        <w:t>second and the taste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noted.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1381" w:val="left" w:leader="none"/>
        </w:tabs>
        <w:spacing w:line="240" w:lineRule="auto" w:before="0" w:after="0"/>
        <w:ind w:left="1380" w:right="0" w:hanging="541"/>
        <w:jc w:val="both"/>
      </w:pPr>
      <w:bookmarkStart w:name="_TOC_250021" w:id="42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cleavage/fracture,</w:t>
      </w:r>
      <w:r>
        <w:rPr>
          <w:spacing w:val="-1"/>
        </w:rPr>
        <w:t> </w:t>
      </w:r>
      <w:r>
        <w:rPr/>
        <w:t>luster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42"/>
      <w:r>
        <w:rPr/>
        <w:t>hardness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41"/>
        <w:jc w:val="both"/>
      </w:pPr>
      <w:r>
        <w:rPr/>
        <w:t>The</w:t>
      </w:r>
      <w:r>
        <w:rPr>
          <w:spacing w:val="1"/>
        </w:rPr>
        <w:t> </w:t>
      </w:r>
      <w:r>
        <w:rPr/>
        <w:t>cleavage/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breaking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evaporites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hardness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Moh’s-scale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1381" w:val="left" w:leader="none"/>
        </w:tabs>
        <w:spacing w:line="240" w:lineRule="auto" w:before="0" w:after="0"/>
        <w:ind w:left="1380" w:right="0" w:hanging="541"/>
        <w:jc w:val="both"/>
      </w:pPr>
      <w:bookmarkStart w:name="_TOC_250020" w:id="43"/>
      <w:r>
        <w:rPr/>
        <w:t>Solubility</w:t>
      </w:r>
      <w:r>
        <w:rPr>
          <w:spacing w:val="-1"/>
        </w:rPr>
        <w:t> </w:t>
      </w:r>
      <w:bookmarkEnd w:id="43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3"/>
        <w:jc w:val="both"/>
      </w:pPr>
      <w:r>
        <w:rPr/>
        <w:t>Solubility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test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maximum of 111 mg of substance and a maximum of 30 ml of deionized water was used. This</w:t>
      </w:r>
      <w:r>
        <w:rPr>
          <w:spacing w:val="1"/>
        </w:rPr>
        <w:t> </w:t>
      </w:r>
      <w:r>
        <w:rPr/>
        <w:t>involved vigorous shaking of the mixture for 1 min and placed in a constant temperature device</w:t>
      </w:r>
      <w:r>
        <w:rPr>
          <w:spacing w:val="1"/>
        </w:rPr>
        <w:t> </w:t>
      </w:r>
      <w:r>
        <w:rPr/>
        <w:t>(water bath), and maintained at a temperature of 25.0 ± 0.5 °C for 15 min. Careful observation</w:t>
      </w:r>
      <w:r>
        <w:rPr>
          <w:spacing w:val="1"/>
        </w:rPr>
        <w:t> </w:t>
      </w:r>
      <w:r>
        <w:rPr/>
        <w:t>was made on the substance if completely dissolved or not, shaken was repeated for 1 min and</w:t>
      </w:r>
      <w:r>
        <w:rPr>
          <w:spacing w:val="1"/>
        </w:rPr>
        <w:t> </w:t>
      </w:r>
      <w:r>
        <w:rPr/>
        <w:t>tube kept on the constant temperature device for 15 min (European Pharmacopoeia, 2005). The</w:t>
      </w:r>
      <w:r>
        <w:rPr>
          <w:spacing w:val="1"/>
        </w:rPr>
        <w:t> </w:t>
      </w:r>
      <w:r>
        <w:rPr/>
        <w:t>sample was described as </w:t>
      </w:r>
      <w:r>
        <w:rPr>
          <w:i/>
        </w:rPr>
        <w:t>very soluble </w:t>
      </w:r>
      <w:r>
        <w:rPr/>
        <w:t>if 100 mg completely dissolved in 0.1 ml, </w:t>
      </w:r>
      <w:r>
        <w:rPr>
          <w:i/>
        </w:rPr>
        <w:t>freely soluble </w:t>
      </w:r>
      <w:r>
        <w:rPr/>
        <w:t>if</w:t>
      </w:r>
      <w:r>
        <w:rPr>
          <w:spacing w:val="1"/>
        </w:rPr>
        <w:t> </w:t>
      </w:r>
      <w:r>
        <w:rPr/>
        <w:t>100 mg is completely soluble in</w:t>
      </w:r>
      <w:r>
        <w:rPr>
          <w:spacing w:val="1"/>
        </w:rPr>
        <w:t> </w:t>
      </w:r>
      <w:r>
        <w:rPr/>
        <w:t>1.0 ml, </w:t>
      </w:r>
      <w:r>
        <w:rPr>
          <w:i/>
        </w:rPr>
        <w:t>soluble </w:t>
      </w:r>
      <w:r>
        <w:rPr/>
        <w:t>if 100 mg is completely soluble in</w:t>
      </w:r>
      <w:r>
        <w:rPr>
          <w:spacing w:val="60"/>
        </w:rPr>
        <w:t> </w:t>
      </w:r>
      <w:r>
        <w:rPr/>
        <w:t>3 ml,</w:t>
      </w:r>
      <w:r>
        <w:rPr>
          <w:spacing w:val="1"/>
        </w:rPr>
        <w:t> </w:t>
      </w:r>
      <w:r>
        <w:rPr>
          <w:i/>
        </w:rPr>
        <w:t>sparingly soluble </w:t>
      </w:r>
      <w:r>
        <w:rPr/>
        <w:t>if 100 mg is completely soluble in 10 ml, </w:t>
      </w:r>
      <w:r>
        <w:rPr>
          <w:i/>
        </w:rPr>
        <w:t>slightly soluble </w:t>
      </w:r>
      <w:r>
        <w:rPr/>
        <w:t>if 10 mg of powdered</w:t>
      </w:r>
      <w:r>
        <w:rPr>
          <w:spacing w:val="-57"/>
        </w:rPr>
        <w:t> </w:t>
      </w:r>
      <w:r>
        <w:rPr/>
        <w:t>samples was completely soluble in 10 ml of solvent, </w:t>
      </w:r>
      <w:r>
        <w:rPr>
          <w:i/>
        </w:rPr>
        <w:t>very slightly soluble </w:t>
      </w:r>
      <w:r>
        <w:rPr/>
        <w:t>if 1 mg of sample was</w:t>
      </w:r>
      <w:r>
        <w:rPr>
          <w:spacing w:val="1"/>
        </w:rPr>
        <w:t> </w:t>
      </w:r>
      <w:r>
        <w:rPr/>
        <w:t>soluble</w:t>
      </w:r>
      <w:r>
        <w:rPr>
          <w:spacing w:val="-1"/>
        </w:rPr>
        <w:t> </w:t>
      </w:r>
      <w:r>
        <w:rPr/>
        <w:t>in 10 ml of solvent.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2"/>
          <w:numId w:val="18"/>
        </w:numPr>
        <w:tabs>
          <w:tab w:pos="1441" w:val="left" w:leader="none"/>
        </w:tabs>
        <w:spacing w:line="240" w:lineRule="auto" w:before="76" w:after="0"/>
        <w:ind w:left="1440" w:right="0" w:hanging="601"/>
        <w:jc w:val="both"/>
        <w:rPr>
          <w:i/>
        </w:rPr>
      </w:pPr>
      <w:bookmarkStart w:name="_TOC_250019" w:id="44"/>
      <w:r>
        <w:rPr/>
        <w:t>Extractive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Evaporites</w:t>
      </w:r>
      <w:r>
        <w:rPr>
          <w:spacing w:val="1"/>
        </w:rPr>
        <w:t> </w:t>
      </w:r>
      <w:bookmarkEnd w:id="44"/>
      <w:r>
        <w:rPr>
          <w:i/>
        </w:rPr>
        <w:t>(kanwa)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840" w:right="1436"/>
        <w:jc w:val="both"/>
      </w:pPr>
      <w:r>
        <w:rPr/>
        <w:t>The method described by Abdelaati </w:t>
      </w:r>
      <w:r>
        <w:rPr>
          <w:i/>
        </w:rPr>
        <w:t>et al. </w:t>
      </w:r>
      <w:r>
        <w:rPr/>
        <w:t>(2014) was adopted with modification.</w:t>
      </w:r>
      <w:r>
        <w:rPr>
          <w:spacing w:val="1"/>
        </w:rPr>
        <w:t> </w:t>
      </w:r>
      <w:r>
        <w:rPr/>
        <w:t>Sample (100 g)</w:t>
      </w:r>
      <w:r>
        <w:rPr>
          <w:spacing w:val="-57"/>
        </w:rPr>
        <w:t> </w:t>
      </w:r>
      <w:r>
        <w:rPr/>
        <w:t>was accurately measured and dissolved in 3 liters of deionized water and left for 24 hrs for the</w:t>
      </w:r>
      <w:r>
        <w:rPr>
          <w:spacing w:val="1"/>
        </w:rPr>
        <w:t> </w:t>
      </w:r>
      <w:r>
        <w:rPr/>
        <w:t>soluble part to dissolve, the solutions was clarified with filtration to remove silica and insoluble</w:t>
      </w:r>
      <w:r>
        <w:rPr>
          <w:spacing w:val="1"/>
        </w:rPr>
        <w:t> </w:t>
      </w:r>
      <w:r>
        <w:rPr/>
        <w:t>materials. The clear solutions were evaporated in a hot water bath to produce pure evaporites</w:t>
      </w:r>
      <w:r>
        <w:rPr>
          <w:spacing w:val="1"/>
        </w:rPr>
        <w:t> </w:t>
      </w:r>
      <w:r>
        <w:rPr/>
        <w:t>crystals.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8"/>
        </w:numPr>
        <w:tabs>
          <w:tab w:pos="1441" w:val="left" w:leader="none"/>
        </w:tabs>
        <w:spacing w:line="240" w:lineRule="auto" w:before="0" w:after="0"/>
        <w:ind w:left="1440" w:right="0" w:hanging="601"/>
        <w:jc w:val="both"/>
      </w:pPr>
      <w:bookmarkStart w:name="_TOC_250018" w:id="45"/>
      <w:r>
        <w:rPr/>
        <w:t>Hygroscopicity</w:t>
      </w:r>
      <w:r>
        <w:rPr>
          <w:spacing w:val="-3"/>
        </w:rPr>
        <w:t> </w:t>
      </w:r>
      <w:bookmarkEnd w:id="45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8"/>
        <w:jc w:val="both"/>
      </w:pPr>
      <w:r>
        <w:rPr/>
        <w:t>According to European Pharmacopoeia (2005), this method was carried out on a substance that</w:t>
      </w:r>
      <w:r>
        <w:rPr>
          <w:spacing w:val="1"/>
        </w:rPr>
        <w:t> </w:t>
      </w:r>
      <w:r>
        <w:rPr/>
        <w:t>complied with the test for loss on drying or water content of</w:t>
      </w:r>
      <w:r>
        <w:rPr>
          <w:spacing w:val="60"/>
        </w:rPr>
        <w:t> </w:t>
      </w:r>
      <w:r>
        <w:rPr/>
        <w:t>the monograph. The method gives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indication of</w:t>
      </w:r>
      <w:r>
        <w:rPr>
          <w:spacing w:val="-1"/>
        </w:rPr>
        <w:t> </w:t>
      </w:r>
      <w:r>
        <w:rPr/>
        <w:t>the degree</w:t>
      </w:r>
      <w:r>
        <w:rPr>
          <w:spacing w:val="-1"/>
        </w:rPr>
        <w:t> </w:t>
      </w:r>
      <w:r>
        <w:rPr/>
        <w:t>of hygroscopicity</w:t>
      </w:r>
      <w:r>
        <w:rPr>
          <w:spacing w:val="-5"/>
        </w:rPr>
        <w:t> </w:t>
      </w:r>
      <w:r>
        <w:rPr/>
        <w:t>rather than a</w:t>
      </w:r>
      <w:r>
        <w:rPr>
          <w:spacing w:val="-1"/>
        </w:rPr>
        <w:t> </w:t>
      </w:r>
      <w:r>
        <w:rPr/>
        <w:t>true</w:t>
      </w:r>
      <w:r>
        <w:rPr>
          <w:spacing w:val="-2"/>
        </w:rPr>
        <w:t> </w:t>
      </w:r>
      <w:r>
        <w:rPr/>
        <w:t>determination.</w:t>
      </w:r>
    </w:p>
    <w:p>
      <w:pPr>
        <w:pStyle w:val="ListParagraph"/>
        <w:numPr>
          <w:ilvl w:val="3"/>
          <w:numId w:val="18"/>
        </w:numPr>
        <w:tabs>
          <w:tab w:pos="1560" w:val="left" w:leader="none"/>
          <w:tab w:pos="1561" w:val="left" w:leader="none"/>
        </w:tabs>
        <w:spacing w:line="276" w:lineRule="exact" w:before="0" w:after="0"/>
        <w:ind w:left="1560" w:right="0" w:hanging="361"/>
        <w:jc w:val="left"/>
        <w:rPr>
          <w:sz w:val="24"/>
        </w:rPr>
      </w:pPr>
      <w:r>
        <w:rPr>
          <w:position w:val="1"/>
          <w:sz w:val="24"/>
        </w:rPr>
        <w:t>Vessel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and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stopper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was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measured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to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a constant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weight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which was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noted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as</w:t>
      </w:r>
      <w:r>
        <w:rPr>
          <w:spacing w:val="4"/>
          <w:position w:val="1"/>
          <w:sz w:val="24"/>
        </w:rPr>
        <w:t> </w:t>
      </w:r>
      <w:r>
        <w:rPr>
          <w:b/>
          <w:position w:val="1"/>
          <w:sz w:val="24"/>
        </w:rPr>
        <w:t>m</w:t>
      </w:r>
      <w:r>
        <w:rPr>
          <w:b/>
          <w:sz w:val="16"/>
        </w:rPr>
        <w:t>1</w:t>
      </w:r>
      <w:r>
        <w:rPr>
          <w:position w:val="1"/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position w:val="1"/>
          <w:sz w:val="24"/>
        </w:rPr>
        <w:t>Sample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(2g)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was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introduced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into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the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vessel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and weighed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as</w:t>
      </w:r>
      <w:r>
        <w:rPr>
          <w:spacing w:val="1"/>
          <w:position w:val="1"/>
          <w:sz w:val="24"/>
        </w:rPr>
        <w:t> </w:t>
      </w:r>
      <w:r>
        <w:rPr>
          <w:b/>
          <w:position w:val="1"/>
          <w:sz w:val="24"/>
        </w:rPr>
        <w:t>m</w:t>
      </w:r>
      <w:r>
        <w:rPr>
          <w:b/>
          <w:sz w:val="16"/>
        </w:rPr>
        <w:t>2</w:t>
      </w:r>
      <w:r>
        <w:rPr>
          <w:position w:val="1"/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561" w:val="left" w:leader="none"/>
        </w:tabs>
        <w:spacing w:line="477" w:lineRule="auto" w:before="0" w:after="0"/>
        <w:ind w:left="1920" w:right="1434" w:hanging="720"/>
        <w:jc w:val="left"/>
        <w:rPr>
          <w:sz w:val="24"/>
        </w:rPr>
      </w:pPr>
      <w:r>
        <w:rPr>
          <w:position w:val="2"/>
          <w:sz w:val="24"/>
        </w:rPr>
        <w:t>The</w:t>
      </w:r>
      <w:r>
        <w:rPr>
          <w:spacing w:val="4"/>
          <w:position w:val="2"/>
          <w:sz w:val="24"/>
        </w:rPr>
        <w:t> </w:t>
      </w:r>
      <w:r>
        <w:rPr>
          <w:position w:val="2"/>
          <w:sz w:val="24"/>
        </w:rPr>
        <w:t>vessel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without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stopper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was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placed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in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a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desiccator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at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25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°C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containing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NH</w:t>
      </w:r>
      <w:r>
        <w:rPr>
          <w:sz w:val="16"/>
        </w:rPr>
        <w:t>4</w:t>
      </w:r>
      <w:r>
        <w:rPr>
          <w:position w:val="2"/>
          <w:sz w:val="24"/>
        </w:rPr>
        <w:t>Cl</w:t>
      </w:r>
      <w:r>
        <w:rPr>
          <w:spacing w:val="-57"/>
          <w:position w:val="2"/>
          <w:sz w:val="24"/>
        </w:rPr>
        <w:t> </w:t>
      </w:r>
      <w:r>
        <w:rPr>
          <w:position w:val="1"/>
          <w:sz w:val="24"/>
        </w:rPr>
        <w:t>solution.</w:t>
      </w:r>
      <w:r>
        <w:rPr>
          <w:spacing w:val="2"/>
          <w:position w:val="1"/>
          <w:sz w:val="24"/>
        </w:rPr>
        <w:t> </w:t>
      </w:r>
      <w:r>
        <w:rPr>
          <w:position w:val="1"/>
          <w:sz w:val="24"/>
        </w:rPr>
        <w:t>It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was allowed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to stand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for 24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h. then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stoppered and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weighed</w:t>
      </w:r>
      <w:r>
        <w:rPr>
          <w:spacing w:val="2"/>
          <w:position w:val="1"/>
          <w:sz w:val="24"/>
        </w:rPr>
        <w:t> </w:t>
      </w:r>
      <w:r>
        <w:rPr>
          <w:position w:val="1"/>
          <w:sz w:val="24"/>
        </w:rPr>
        <w:t>as</w:t>
      </w:r>
      <w:r>
        <w:rPr>
          <w:spacing w:val="2"/>
          <w:position w:val="1"/>
          <w:sz w:val="24"/>
        </w:rPr>
        <w:t> </w:t>
      </w:r>
      <w:r>
        <w:rPr>
          <w:b/>
          <w:position w:val="1"/>
          <w:sz w:val="24"/>
        </w:rPr>
        <w:t>m</w:t>
      </w:r>
      <w:r>
        <w:rPr>
          <w:b/>
          <w:sz w:val="16"/>
        </w:rPr>
        <w:t>3</w:t>
      </w:r>
      <w:r>
        <w:rPr>
          <w:position w:val="1"/>
          <w:sz w:val="24"/>
        </w:rPr>
        <w:t>.</w:t>
      </w:r>
    </w:p>
    <w:p>
      <w:pPr>
        <w:pStyle w:val="BodyText"/>
        <w:spacing w:before="4"/>
        <w:ind w:left="840"/>
        <w:jc w:val="both"/>
      </w:pPr>
      <w:r>
        <w:rPr/>
        <w:t>Percentage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mass</w:t>
      </w:r>
      <w:r>
        <w:rPr>
          <w:spacing w:val="1"/>
        </w:rPr>
        <w:t> </w:t>
      </w:r>
      <w:r>
        <w:rPr/>
        <w:t>Δm%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914400</wp:posOffset>
            </wp:positionH>
            <wp:positionV relativeFrom="paragraph">
              <wp:posOffset>198665</wp:posOffset>
            </wp:positionV>
            <wp:extent cx="1626629" cy="314325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62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01"/>
        <w:ind w:left="840"/>
        <w:jc w:val="both"/>
      </w:pP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interpreted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deliquescent</w:t>
      </w:r>
      <w:r>
        <w:rPr/>
        <w:t>if</w:t>
      </w:r>
      <w:r>
        <w:rPr>
          <w:spacing w:val="-1"/>
        </w:rPr>
        <w:t> </w:t>
      </w:r>
      <w:r>
        <w:rPr/>
        <w:t>sufficient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was absorbed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liquid,</w:t>
      </w:r>
    </w:p>
    <w:p>
      <w:pPr>
        <w:pStyle w:val="BodyText"/>
      </w:pPr>
    </w:p>
    <w:p>
      <w:pPr>
        <w:spacing w:line="480" w:lineRule="auto" w:before="0"/>
        <w:ind w:left="840" w:right="1437" w:firstLine="0"/>
        <w:jc w:val="both"/>
        <w:rPr>
          <w:sz w:val="24"/>
        </w:rPr>
      </w:pPr>
      <w:r>
        <w:rPr>
          <w:i/>
          <w:sz w:val="24"/>
        </w:rPr>
        <w:t>very hygroscopic </w:t>
      </w:r>
      <w:r>
        <w:rPr>
          <w:sz w:val="24"/>
        </w:rPr>
        <w:t>if increase in mass was equal to or greater than 15%, </w:t>
      </w:r>
      <w:r>
        <w:rPr>
          <w:i/>
          <w:sz w:val="24"/>
        </w:rPr>
        <w:t>hygroscopic </w:t>
      </w:r>
      <w:r>
        <w:rPr>
          <w:sz w:val="24"/>
        </w:rPr>
        <w:t>if increase in</w:t>
      </w:r>
      <w:r>
        <w:rPr>
          <w:spacing w:val="1"/>
          <w:sz w:val="24"/>
        </w:rPr>
        <w:t> </w:t>
      </w:r>
      <w:r>
        <w:rPr>
          <w:sz w:val="24"/>
        </w:rPr>
        <w:t>mass was less than 15% and equal to or greater than 2%, </w:t>
      </w:r>
      <w:r>
        <w:rPr>
          <w:i/>
          <w:sz w:val="24"/>
        </w:rPr>
        <w:t>slightly hygroscopic </w:t>
      </w:r>
      <w:r>
        <w:rPr>
          <w:sz w:val="24"/>
        </w:rPr>
        <w:t>if increase in mass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less than 2%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equal</w:t>
      </w:r>
      <w:r>
        <w:rPr>
          <w:spacing w:val="1"/>
          <w:sz w:val="24"/>
        </w:rPr>
        <w:t> </w:t>
      </w:r>
      <w:r>
        <w:rPr>
          <w:sz w:val="24"/>
        </w:rPr>
        <w:t>to or greater than 0.2%.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13"/>
        </w:numPr>
        <w:tabs>
          <w:tab w:pos="3721" w:val="left" w:leader="none"/>
        </w:tabs>
        <w:spacing w:line="240" w:lineRule="auto" w:before="76" w:after="0"/>
        <w:ind w:left="3721" w:right="0" w:hanging="721"/>
        <w:jc w:val="both"/>
      </w:pPr>
      <w:bookmarkStart w:name="_TOC_250017" w:id="46"/>
      <w:r>
        <w:rPr/>
        <w:t>Elemental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Evaporites</w:t>
      </w:r>
      <w:r>
        <w:rPr>
          <w:spacing w:val="-2"/>
        </w:rPr>
        <w:t> </w:t>
      </w:r>
      <w:r>
        <w:rPr/>
        <w:t>(</w:t>
      </w:r>
      <w:r>
        <w:rPr>
          <w:i/>
        </w:rPr>
        <w:t>kanwa</w:t>
      </w:r>
      <w:bookmarkEnd w:id="46"/>
      <w:r>
        <w:rPr/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5"/>
        <w:jc w:val="both"/>
      </w:pPr>
      <w:r>
        <w:rPr/>
        <w:t>Determination of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was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according to the</w:t>
      </w:r>
      <w:r>
        <w:rPr>
          <w:spacing w:val="1"/>
        </w:rPr>
        <w:t> </w:t>
      </w:r>
      <w:r>
        <w:rPr/>
        <w:t>standard methods of</w:t>
      </w:r>
      <w:r>
        <w:rPr>
          <w:spacing w:val="1"/>
        </w:rPr>
        <w:t> </w:t>
      </w:r>
      <w:r>
        <w:rPr/>
        <w:t>analysis, analytical reagent and standard solutions. This elemental analysis was carried out on the</w:t>
      </w:r>
      <w:r>
        <w:rPr>
          <w:spacing w:val="-57"/>
        </w:rPr>
        <w:t> </w:t>
      </w:r>
      <w:r>
        <w:rPr/>
        <w:t>powdered samples to determine the major anions and cations with their concentrations that may</w:t>
      </w:r>
      <w:r>
        <w:rPr>
          <w:spacing w:val="1"/>
        </w:rPr>
        <w:t> </w:t>
      </w:r>
      <w:r>
        <w:rPr/>
        <w:t>be present in the evaporites (</w:t>
      </w:r>
      <w:r>
        <w:rPr>
          <w:i/>
        </w:rPr>
        <w:t>kanwa</w:t>
      </w:r>
      <w:r>
        <w:rPr/>
        <w:t>). The analysis was carried out using atomic absorption</w:t>
      </w:r>
      <w:r>
        <w:rPr>
          <w:spacing w:val="1"/>
        </w:rPr>
        <w:t> </w:t>
      </w:r>
      <w:r>
        <w:rPr/>
        <w:t>spectra</w:t>
      </w:r>
      <w:r>
        <w:rPr>
          <w:spacing w:val="1"/>
        </w:rPr>
        <w:t> </w:t>
      </w:r>
      <w:r>
        <w:rPr/>
        <w:t>(AAS)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anions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(DAC) Ahmadu Bello University</w:t>
      </w:r>
      <w:r>
        <w:rPr>
          <w:spacing w:val="-6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5043" w:val="left" w:leader="none"/>
          <w:tab w:pos="5044" w:val="left" w:leader="none"/>
        </w:tabs>
        <w:spacing w:line="240" w:lineRule="auto" w:before="0" w:after="0"/>
        <w:ind w:left="5043" w:right="0" w:hanging="721"/>
        <w:jc w:val="left"/>
      </w:pPr>
      <w:bookmarkStart w:name="_TOC_250016" w:id="47"/>
      <w:bookmarkEnd w:id="47"/>
      <w:r>
        <w:rPr/>
        <w:t>Biological Assay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9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bookmarkStart w:name="_TOC_250015" w:id="48"/>
      <w:r>
        <w:rPr>
          <w:position w:val="1"/>
        </w:rPr>
        <w:t>Acute</w:t>
      </w:r>
      <w:r>
        <w:rPr>
          <w:spacing w:val="-2"/>
          <w:position w:val="1"/>
        </w:rPr>
        <w:t> </w:t>
      </w:r>
      <w:r>
        <w:rPr>
          <w:position w:val="1"/>
        </w:rPr>
        <w:t>oral toxicity study (LD</w:t>
      </w:r>
      <w:r>
        <w:rPr>
          <w:sz w:val="16"/>
        </w:rPr>
        <w:t>50</w:t>
      </w:r>
      <w:bookmarkEnd w:id="48"/>
      <w:r>
        <w:rPr>
          <w:position w:val="1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7"/>
        <w:jc w:val="both"/>
      </w:pPr>
      <w:r>
        <w:rPr/>
        <w:t>Acute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 (OECD) guideline in mice (OECD Test Guideline 425) (AOT), 2001). The limit</w:t>
      </w:r>
      <w:r>
        <w:rPr>
          <w:spacing w:val="1"/>
        </w:rPr>
        <w:t> </w:t>
      </w:r>
      <w:r>
        <w:rPr/>
        <w:t>dose test, up and down procedure was adopted to evaluate the acute toxicity of the evaporites</w:t>
      </w:r>
      <w:r>
        <w:rPr>
          <w:spacing w:val="1"/>
        </w:rPr>
        <w:t> </w:t>
      </w:r>
      <w:r>
        <w:rPr/>
        <w:t>(</w:t>
      </w:r>
      <w:r>
        <w:rPr>
          <w:i/>
        </w:rPr>
        <w:t>kanwa</w:t>
      </w:r>
      <w:r>
        <w:rPr/>
        <w:t>)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(30)</w:t>
      </w:r>
      <w:r>
        <w:rPr>
          <w:spacing w:val="1"/>
        </w:rPr>
        <w:t> </w:t>
      </w:r>
      <w:r>
        <w:rPr/>
        <w:t>mice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 selected and divided into six groups each of five mice. They are maintained in the</w:t>
      </w:r>
      <w:r>
        <w:rPr>
          <w:spacing w:val="1"/>
        </w:rPr>
        <w:t> </w:t>
      </w:r>
      <w:r>
        <w:rPr/>
        <w:t>laboratory for 7 days to allow for acclimatization to the laboratory conditions. Group 1: control,</w:t>
      </w:r>
      <w:r>
        <w:rPr>
          <w:spacing w:val="1"/>
        </w:rPr>
        <w:t> </w:t>
      </w:r>
      <w:r>
        <w:rPr/>
        <w:t>Group 2-6: treated with 2000 mg/kg each of </w:t>
      </w:r>
      <w:r>
        <w:rPr>
          <w:i/>
        </w:rPr>
        <w:t>farar kanwa, jar kanwa, ungurnu, dutse danlibya,</w:t>
      </w:r>
      <w:r>
        <w:rPr>
          <w:i/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manda</w:t>
      </w:r>
      <w:r>
        <w:rPr>
          <w:i/>
          <w:spacing w:val="-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840" w:right="1435"/>
        <w:jc w:val="both"/>
      </w:pPr>
      <w:r>
        <w:rPr/>
        <w:t>Prior to treatment, mice were fasted 4 h but allowed free access to water. A mouse from each</w:t>
      </w:r>
      <w:r>
        <w:rPr>
          <w:spacing w:val="1"/>
        </w:rPr>
        <w:t> </w:t>
      </w:r>
      <w:r>
        <w:rPr/>
        <w:t>group was picked, weighed and dosed orally with a limit dose of 2000 mg/kg body weight of the</w:t>
      </w:r>
      <w:r>
        <w:rPr>
          <w:spacing w:val="1"/>
        </w:rPr>
        <w:t> </w:t>
      </w:r>
      <w:r>
        <w:rPr/>
        <w:t>freshly</w:t>
      </w:r>
      <w:r>
        <w:rPr>
          <w:spacing w:val="-4"/>
        </w:rPr>
        <w:t> </w:t>
      </w:r>
      <w:r>
        <w:rPr/>
        <w:t>prepared</w:t>
      </w:r>
      <w:r>
        <w:rPr>
          <w:spacing w:val="2"/>
        </w:rPr>
        <w:t> </w:t>
      </w:r>
      <w:r>
        <w:rPr/>
        <w:t>evaporites</w:t>
      </w:r>
      <w:r>
        <w:rPr>
          <w:spacing w:val="2"/>
        </w:rPr>
        <w:t> </w:t>
      </w:r>
      <w:r>
        <w:rPr/>
        <w:t>(</w:t>
      </w:r>
      <w:r>
        <w:rPr>
          <w:i/>
        </w:rPr>
        <w:t>kanwa</w:t>
      </w:r>
      <w:r>
        <w:rPr/>
        <w:t>)</w:t>
      </w:r>
      <w:r>
        <w:rPr>
          <w:spacing w:val="1"/>
        </w:rPr>
        <w:t> </w:t>
      </w:r>
      <w:r>
        <w:rPr/>
        <w:t>then</w:t>
      </w:r>
      <w:r>
        <w:rPr>
          <w:spacing w:val="4"/>
        </w:rPr>
        <w:t> </w:t>
      </w:r>
      <w:r>
        <w:rPr/>
        <w:t>food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further withheld</w:t>
      </w:r>
      <w:r>
        <w:rPr>
          <w:spacing w:val="4"/>
        </w:rPr>
        <w:t> </w:t>
      </w:r>
      <w:r>
        <w:rPr/>
        <w:t>for 2</w:t>
      </w:r>
      <w:r>
        <w:rPr>
          <w:spacing w:val="2"/>
        </w:rPr>
        <w:t> </w:t>
      </w:r>
      <w:r>
        <w:rPr/>
        <w:t>h.</w:t>
      </w:r>
      <w:r>
        <w:rPr>
          <w:spacing w:val="2"/>
        </w:rPr>
        <w:t> </w:t>
      </w:r>
      <w:r>
        <w:rPr/>
        <w:t>Another animal</w:t>
      </w:r>
      <w:r>
        <w:rPr>
          <w:spacing w:val="2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5"/>
        <w:jc w:val="both"/>
      </w:pPr>
      <w:r>
        <w:rPr/>
        <w:t>the same group was given the same dose of the evaporites (</w:t>
      </w:r>
      <w:r>
        <w:rPr>
          <w:i/>
        </w:rPr>
        <w:t>kanwa</w:t>
      </w:r>
      <w:r>
        <w:rPr/>
        <w:t>) until all the animals in the</w:t>
      </w:r>
      <w:r>
        <w:rPr>
          <w:spacing w:val="1"/>
        </w:rPr>
        <w:t> </w:t>
      </w:r>
      <w:r>
        <w:rPr/>
        <w:t>group were</w:t>
      </w:r>
      <w:r>
        <w:rPr>
          <w:spacing w:val="-1"/>
        </w:rPr>
        <w:t> </w:t>
      </w:r>
      <w:r>
        <w:rPr/>
        <w:t>fed</w:t>
      </w:r>
      <w:r>
        <w:rPr>
          <w:spacing w:val="2"/>
        </w:rPr>
        <w:t> </w:t>
      </w:r>
      <w:r>
        <w:rPr/>
        <w:t>with the same dose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evaporite</w:t>
      </w:r>
      <w:r>
        <w:rPr>
          <w:spacing w:val="-1"/>
        </w:rPr>
        <w:t> </w:t>
      </w:r>
      <w:r>
        <w:rPr/>
        <w:t>(</w:t>
      </w:r>
      <w:r>
        <w:rPr>
          <w:i/>
        </w:rPr>
        <w:t>kanwa</w:t>
      </w:r>
      <w:r>
        <w:rPr/>
        <w:t>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Observations was done on each</w:t>
      </w:r>
      <w:r>
        <w:rPr>
          <w:spacing w:val="1"/>
        </w:rPr>
        <w:t> </w:t>
      </w:r>
      <w:r>
        <w:rPr/>
        <w:t>animal for every 15 min in the</w:t>
      </w:r>
      <w:r>
        <w:rPr>
          <w:spacing w:val="1"/>
        </w:rPr>
        <w:t> </w:t>
      </w:r>
      <w:r>
        <w:rPr/>
        <w:t>first 4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dosing,</w:t>
      </w:r>
      <w:r>
        <w:rPr>
          <w:spacing w:val="60"/>
        </w:rPr>
        <w:t> </w:t>
      </w:r>
      <w:r>
        <w:rPr/>
        <w:t>every 30</w:t>
      </w:r>
      <w:r>
        <w:rPr>
          <w:spacing w:val="-57"/>
        </w:rPr>
        <w:t> </w:t>
      </w:r>
      <w:r>
        <w:rPr/>
        <w:t>min for 6 h and daily for 48 h for the short-term outcome each time for instant death and then</w:t>
      </w:r>
      <w:r>
        <w:rPr>
          <w:spacing w:val="1"/>
        </w:rPr>
        <w:t> </w:t>
      </w:r>
      <w:r>
        <w:rPr/>
        <w:t>watched for the successive 24 h for the short-term toxicity outcome and finally for the next 13</w:t>
      </w:r>
      <w:r>
        <w:rPr>
          <w:spacing w:val="1"/>
        </w:rPr>
        <w:t> </w:t>
      </w:r>
      <w:r>
        <w:rPr/>
        <w:t>days for any delayed toxic effects. The toxicity observed include increased motor activities,</w:t>
      </w:r>
      <w:r>
        <w:rPr>
          <w:spacing w:val="1"/>
        </w:rPr>
        <w:t> </w:t>
      </w:r>
      <w:r>
        <w:rPr/>
        <w:t>rolling, writhing, depression, behavior pattern, diarrhea, sleep, coma, etc. the time of onset,</w:t>
      </w:r>
      <w:r>
        <w:rPr>
          <w:spacing w:val="1"/>
        </w:rPr>
        <w:t> </w:t>
      </w:r>
      <w:r>
        <w:rPr/>
        <w:t>disappearance and length of recovery period from toxic symptoms were systematically recoded if</w:t>
      </w:r>
      <w:r>
        <w:rPr>
          <w:spacing w:val="-57"/>
        </w:rPr>
        <w:t> </w:t>
      </w:r>
      <w:r>
        <w:rPr/>
        <w:t>any. At the end of the test surviving mice are weighted the then scarified using shape blade,</w:t>
      </w:r>
      <w:r>
        <w:rPr>
          <w:spacing w:val="1"/>
        </w:rPr>
        <w:t> </w:t>
      </w:r>
      <w:r>
        <w:rPr/>
        <w:t>blood, liver</w:t>
      </w:r>
      <w:r>
        <w:rPr>
          <w:spacing w:val="-2"/>
        </w:rPr>
        <w:t> </w:t>
      </w:r>
      <w:r>
        <w:rPr/>
        <w:t>and kidney</w:t>
      </w:r>
      <w:r>
        <w:rPr>
          <w:spacing w:val="-4"/>
        </w:rPr>
        <w:t> </w:t>
      </w:r>
      <w:r>
        <w:rPr/>
        <w:t>were carefully</w:t>
      </w:r>
      <w:r>
        <w:rPr>
          <w:spacing w:val="-5"/>
        </w:rPr>
        <w:t> </w:t>
      </w:r>
      <w:r>
        <w:rPr/>
        <w:t>removed for further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9"/>
        </w:numPr>
        <w:tabs>
          <w:tab w:pos="1381" w:val="left" w:leader="none"/>
        </w:tabs>
        <w:spacing w:line="240" w:lineRule="auto" w:before="0" w:after="0"/>
        <w:ind w:left="1380" w:right="0" w:hanging="541"/>
        <w:jc w:val="both"/>
      </w:pPr>
      <w:bookmarkStart w:name="_TOC_250014" w:id="49"/>
      <w:r>
        <w:rPr/>
        <w:t>Body</w:t>
      </w:r>
      <w:r>
        <w:rPr>
          <w:spacing w:val="-3"/>
        </w:rPr>
        <w:t> </w:t>
      </w:r>
      <w:r>
        <w:rPr/>
        <w:t>weight</w:t>
      </w:r>
      <w:r>
        <w:rPr>
          <w:spacing w:val="-2"/>
        </w:rPr>
        <w:t> </w:t>
      </w:r>
      <w:bookmarkEnd w:id="49"/>
      <w:r>
        <w:rPr/>
        <w:t>determination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43"/>
        <w:jc w:val="both"/>
      </w:pPr>
      <w:r>
        <w:rPr/>
        <w:t>Individual weight of animalwas determined shortly before the test substance is administered and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least weekly</w:t>
      </w:r>
      <w:r>
        <w:rPr>
          <w:spacing w:val="-5"/>
        </w:rPr>
        <w:t> </w:t>
      </w:r>
      <w:r>
        <w:rPr/>
        <w:t>thereafter. Weight</w:t>
      </w:r>
      <w:r>
        <w:rPr>
          <w:spacing w:val="-1"/>
        </w:rPr>
        <w:t> </w:t>
      </w:r>
      <w:r>
        <w:rPr/>
        <w:t>changes were</w:t>
      </w:r>
      <w:r>
        <w:rPr>
          <w:spacing w:val="-1"/>
        </w:rPr>
        <w:t> </w:t>
      </w:r>
      <w:r>
        <w:rPr/>
        <w:t>calculated and</w:t>
      </w:r>
      <w:r>
        <w:rPr>
          <w:spacing w:val="1"/>
        </w:rPr>
        <w:t> </w:t>
      </w:r>
      <w:r>
        <w:rPr/>
        <w:t>recorded.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9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bookmarkStart w:name="_TOC_250013" w:id="50"/>
      <w:r>
        <w:rPr/>
        <w:t>Collection</w:t>
      </w:r>
      <w:r>
        <w:rPr>
          <w:spacing w:val="-2"/>
        </w:rPr>
        <w:t> </w:t>
      </w:r>
      <w:r>
        <w:rPr/>
        <w:t>of blood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organ</w:t>
      </w:r>
      <w:r>
        <w:rPr>
          <w:spacing w:val="-2"/>
        </w:rPr>
        <w:t> </w:t>
      </w:r>
      <w:bookmarkEnd w:id="50"/>
      <w:r>
        <w:rPr/>
        <w:t>samples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8"/>
        <w:jc w:val="both"/>
      </w:pPr>
      <w:r>
        <w:rPr/>
        <w:t>The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sacrificed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fourteen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</w:t>
      </w:r>
      <w:r>
        <w:rPr>
          <w:spacing w:val="60"/>
        </w:rPr>
        <w:t> </w:t>
      </w:r>
      <w:r>
        <w:rPr/>
        <w:t>were</w:t>
      </w:r>
      <w:r>
        <w:rPr>
          <w:spacing w:val="-57"/>
        </w:rPr>
        <w:t> </w:t>
      </w:r>
      <w:r>
        <w:rPr/>
        <w:t>collected via carotid artery into non EDTA (ethylenediaminetetraacetic acid) bottles, the blood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centrifuged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3000 rpm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 min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(biochemical analysis). The vital organs kidneys and liver were carefully excised and fixed in</w:t>
      </w:r>
      <w:r>
        <w:rPr>
          <w:spacing w:val="1"/>
        </w:rPr>
        <w:t> </w:t>
      </w:r>
      <w:r>
        <w:rPr/>
        <w:t>10%</w:t>
      </w:r>
      <w:r>
        <w:rPr>
          <w:spacing w:val="-2"/>
        </w:rPr>
        <w:t> </w:t>
      </w:r>
      <w:r>
        <w:rPr/>
        <w:t>formalin for</w:t>
      </w:r>
      <w:r>
        <w:rPr>
          <w:spacing w:val="-1"/>
        </w:rPr>
        <w:t> </w:t>
      </w:r>
      <w:r>
        <w:rPr/>
        <w:t>histopathological examinations.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2"/>
          <w:numId w:val="19"/>
        </w:numPr>
        <w:tabs>
          <w:tab w:pos="1561" w:val="left" w:leader="none"/>
        </w:tabs>
        <w:spacing w:line="240" w:lineRule="auto" w:before="76" w:after="0"/>
        <w:ind w:left="1560" w:right="0" w:hanging="721"/>
        <w:jc w:val="both"/>
      </w:pPr>
      <w:bookmarkStart w:name="_TOC_250012" w:id="51"/>
      <w:r>
        <w:rPr/>
        <w:t>Histopathological</w:t>
      </w:r>
      <w:r>
        <w:rPr>
          <w:spacing w:val="-1"/>
        </w:rPr>
        <w:t> </w:t>
      </w:r>
      <w:bookmarkEnd w:id="51"/>
      <w:r>
        <w:rPr/>
        <w:t>assay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3"/>
        <w:jc w:val="both"/>
      </w:pPr>
      <w:r>
        <w:rPr/>
        <w:t>Formalin</w:t>
      </w:r>
      <w:r>
        <w:rPr>
          <w:spacing w:val="22"/>
        </w:rPr>
        <w:t> </w:t>
      </w:r>
      <w:r>
        <w:rPr/>
        <w:t>(10</w:t>
      </w:r>
      <w:r>
        <w:rPr>
          <w:spacing w:val="23"/>
        </w:rPr>
        <w:t> </w:t>
      </w:r>
      <w:r>
        <w:rPr/>
        <w:t>%)</w:t>
      </w:r>
      <w:r>
        <w:rPr>
          <w:spacing w:val="24"/>
        </w:rPr>
        <w:t> </w:t>
      </w:r>
      <w:r>
        <w:rPr/>
        <w:t>was</w:t>
      </w:r>
      <w:r>
        <w:rPr>
          <w:spacing w:val="22"/>
        </w:rPr>
        <w:t> </w:t>
      </w:r>
      <w:r>
        <w:rPr/>
        <w:t>used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preserved</w:t>
      </w:r>
      <w:r>
        <w:rPr>
          <w:spacing w:val="22"/>
        </w:rPr>
        <w:t> </w:t>
      </w:r>
      <w:r>
        <w:rPr/>
        <w:t>hepatic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renal</w:t>
      </w:r>
      <w:r>
        <w:rPr>
          <w:spacing w:val="23"/>
        </w:rPr>
        <w:t> </w:t>
      </w:r>
      <w:r>
        <w:rPr/>
        <w:t>tissue</w:t>
      </w:r>
      <w:r>
        <w:rPr>
          <w:spacing w:val="22"/>
        </w:rPr>
        <w:t> </w:t>
      </w:r>
      <w:r>
        <w:rPr/>
        <w:t>samples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kanwa</w:t>
      </w:r>
      <w:r>
        <w:rPr>
          <w:spacing w:val="21"/>
        </w:rPr>
        <w:t> </w:t>
      </w:r>
      <w:r>
        <w:rPr/>
        <w:t>dosed</w:t>
      </w:r>
      <w:r>
        <w:rPr>
          <w:spacing w:val="22"/>
        </w:rPr>
        <w:t> </w:t>
      </w:r>
      <w:r>
        <w:rPr/>
        <w:t>mice</w:t>
      </w:r>
      <w:r>
        <w:rPr>
          <w:spacing w:val="-58"/>
        </w:rPr>
        <w:t> </w:t>
      </w:r>
      <w:r>
        <w:rPr/>
        <w:t>and controls were processed in the same way. The processing consisted of an initial 2 step</w:t>
      </w:r>
      <w:r>
        <w:rPr>
          <w:spacing w:val="1"/>
        </w:rPr>
        <w:t> </w:t>
      </w:r>
      <w:r>
        <w:rPr/>
        <w:t>fixation comprising tissue immersion in 10 % buffered formalin for two hours each, followed by</w:t>
      </w:r>
      <w:r>
        <w:rPr>
          <w:spacing w:val="1"/>
        </w:rPr>
        <w:t> </w:t>
      </w:r>
      <w:r>
        <w:rPr/>
        <w:t>removal of fixative in distilled water for 30</w:t>
      </w:r>
      <w:r>
        <w:rPr>
          <w:spacing w:val="60"/>
        </w:rPr>
        <w:t> </w:t>
      </w:r>
      <w:r>
        <w:rPr/>
        <w:t>minutes. Dehydration was then carried out by</w:t>
      </w:r>
      <w:r>
        <w:rPr>
          <w:spacing w:val="1"/>
        </w:rPr>
        <w:t> </w:t>
      </w:r>
      <w:r>
        <w:rPr/>
        <w:t>running the tissues through a graded series of alcohol (70 %, 90 %, and 100 %). The tissue was</w:t>
      </w:r>
      <w:r>
        <w:rPr>
          <w:spacing w:val="1"/>
        </w:rPr>
        <w:t> </w:t>
      </w:r>
      <w:r>
        <w:rPr/>
        <w:t>initially exposed to 70% alcohol for 30 minutes followed by 90</w:t>
      </w:r>
      <w:r>
        <w:rPr>
          <w:spacing w:val="60"/>
        </w:rPr>
        <w:t> </w:t>
      </w:r>
      <w:r>
        <w:rPr/>
        <w:t>% alcohol for 1 hour and then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cycles of</w:t>
      </w:r>
      <w:r>
        <w:rPr>
          <w:spacing w:val="1"/>
        </w:rPr>
        <w:t> </w:t>
      </w:r>
      <w:r>
        <w:rPr/>
        <w:t>absolute alcohol, each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hour.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40" w:right="1437"/>
        <w:jc w:val="both"/>
      </w:pPr>
      <w:r>
        <w:rPr/>
        <w:t>Dehydration was then followed by clearing the samples in several changes of xylene. It consisted</w:t>
      </w:r>
      <w:r>
        <w:rPr>
          <w:spacing w:val="-57"/>
        </w:rPr>
        <w:t> </w:t>
      </w:r>
      <w:r>
        <w:rPr/>
        <w:t>of tissue immersion for an hour in a mixture comprising 50 % alcohol and 50 % xylene, followed</w:t>
      </w:r>
      <w:r>
        <w:rPr>
          <w:spacing w:val="-57"/>
        </w:rPr>
        <w:t> </w:t>
      </w:r>
      <w:r>
        <w:rPr/>
        <w:t>by pure xylene for one and a half hours. Samples were then impregnated with molten paraffin</w:t>
      </w:r>
      <w:r>
        <w:rPr>
          <w:spacing w:val="1"/>
        </w:rPr>
        <w:t> </w:t>
      </w:r>
      <w:r>
        <w:rPr/>
        <w:t>wax, then embedded and blocked out. Paraffin sections (4–5 µm) were stained with hematoxylin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eosin, the conventional staining</w:t>
      </w:r>
      <w:r>
        <w:rPr>
          <w:spacing w:val="-2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(Underwood, 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840" w:right="1437"/>
        <w:jc w:val="both"/>
      </w:pPr>
      <w:r>
        <w:rPr/>
        <w:t>Stained sections were examined for necrosis, apoptosis, inflammation and vascular changes in</w:t>
      </w:r>
      <w:r>
        <w:rPr>
          <w:spacing w:val="1"/>
        </w:rPr>
        <w:t> </w:t>
      </w:r>
      <w:r>
        <w:rPr/>
        <w:t>renal tissue. The hepatic tissue was evaluated for any alterations in the architecture, portal or</w:t>
      </w:r>
      <w:r>
        <w:rPr>
          <w:spacing w:val="1"/>
        </w:rPr>
        <w:t> </w:t>
      </w:r>
      <w:r>
        <w:rPr/>
        <w:t>lobular inflammation, sinusoidal dilatation and congestion along with presence of granulomas,</w:t>
      </w:r>
      <w:r>
        <w:rPr>
          <w:spacing w:val="1"/>
        </w:rPr>
        <w:t> </w:t>
      </w:r>
      <w:r>
        <w:rPr/>
        <w:t>degeneration,</w:t>
      </w:r>
      <w:r>
        <w:rPr>
          <w:spacing w:val="-1"/>
        </w:rPr>
        <w:t> </w:t>
      </w:r>
      <w:r>
        <w:rPr/>
        <w:t>necrosis and fatty</w:t>
      </w:r>
      <w:r>
        <w:rPr>
          <w:spacing w:val="-3"/>
        </w:rPr>
        <w:t> </w:t>
      </w:r>
      <w:r>
        <w:rPr/>
        <w:t>change.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2"/>
          <w:numId w:val="19"/>
        </w:numPr>
        <w:tabs>
          <w:tab w:pos="1561" w:val="left" w:leader="none"/>
        </w:tabs>
        <w:spacing w:line="240" w:lineRule="auto" w:before="76" w:after="0"/>
        <w:ind w:left="1560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biochemical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(liver</w:t>
      </w:r>
      <w:r>
        <w:rPr>
          <w:spacing w:val="-3"/>
        </w:rPr>
        <w:t> </w:t>
      </w:r>
      <w:r>
        <w:rPr/>
        <w:t>enzymes</w:t>
      </w:r>
      <w:r>
        <w:rPr>
          <w:spacing w:val="-1"/>
        </w:rPr>
        <w:t> </w:t>
      </w:r>
      <w:r>
        <w:rPr/>
        <w:t>activities)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7"/>
        <w:jc w:val="both"/>
      </w:pPr>
      <w:r>
        <w:rPr/>
        <w:t>For biochemical analysis, the parameters determined were aspartate aminotransferase (AST),</w:t>
      </w:r>
      <w:r>
        <w:rPr>
          <w:spacing w:val="1"/>
        </w:rPr>
        <w:t> </w:t>
      </w:r>
      <w:r>
        <w:rPr/>
        <w:t>alanine aminotransferase (ALT), alkaline phosphatase (ALP), total bilirubin, conjugate bilirubin</w:t>
      </w:r>
      <w:r>
        <w:rPr>
          <w:spacing w:val="1"/>
        </w:rPr>
        <w:t> </w:t>
      </w:r>
      <w:r>
        <w:rPr/>
        <w:t>and total protein using commercially available kits (RANDOX, United Kingdom) and an auto</w:t>
      </w:r>
      <w:r>
        <w:rPr>
          <w:spacing w:val="1"/>
        </w:rPr>
        <w:t> </w:t>
      </w:r>
      <w:r>
        <w:rPr/>
        <w:t>biochemical analyzer machine (Rayto). The analyses were carried out at department of chemical</w:t>
      </w:r>
      <w:r>
        <w:rPr>
          <w:spacing w:val="1"/>
        </w:rPr>
        <w:t> </w:t>
      </w:r>
      <w:r>
        <w:rPr/>
        <w:t>pathology,</w:t>
      </w:r>
      <w:r>
        <w:rPr>
          <w:spacing w:val="-1"/>
        </w:rPr>
        <w:t> </w:t>
      </w:r>
      <w:r>
        <w:rPr/>
        <w:t>Ahmadu</w:t>
      </w:r>
      <w:r>
        <w:rPr>
          <w:spacing w:val="2"/>
        </w:rPr>
        <w:t> </w:t>
      </w:r>
      <w:r>
        <w:rPr/>
        <w:t>Bello University</w:t>
      </w:r>
      <w:r>
        <w:rPr>
          <w:spacing w:val="-5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Hospital (ABUTH)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9"/>
        </w:numPr>
        <w:tabs>
          <w:tab w:pos="1381" w:val="left" w:leader="none"/>
        </w:tabs>
        <w:spacing w:line="240" w:lineRule="auto" w:before="0" w:after="0"/>
        <w:ind w:left="1380" w:right="0" w:hanging="541"/>
        <w:jc w:val="both"/>
      </w:pPr>
      <w:r>
        <w:rPr/>
        <w:t>Tests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Analgesic</w:t>
      </w:r>
      <w:r>
        <w:rPr>
          <w:spacing w:val="-1"/>
        </w:rPr>
        <w:t> </w:t>
      </w:r>
      <w:r>
        <w:rPr/>
        <w:t>Properties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19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  <w:rPr>
          <w:b/>
          <w:sz w:val="24"/>
        </w:rPr>
      </w:pPr>
      <w:r>
        <w:rPr>
          <w:b/>
          <w:sz w:val="24"/>
        </w:rPr>
        <w:t>Acetic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acid-induced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writhing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mice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(abdominal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constrictions)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2"/>
        <w:jc w:val="both"/>
      </w:pPr>
      <w:r>
        <w:rPr/>
        <w:t>The</w:t>
      </w:r>
      <w:r>
        <w:rPr>
          <w:spacing w:val="1"/>
        </w:rPr>
        <w:t> </w:t>
      </w:r>
      <w:r>
        <w:rPr/>
        <w:t>evaporites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experiments. This test was conducted employing the method described by Koster </w:t>
      </w:r>
      <w:r>
        <w:rPr>
          <w:i/>
        </w:rPr>
        <w:t>et al. </w:t>
      </w:r>
      <w:r>
        <w:rPr/>
        <w:t>(1959).</w:t>
      </w:r>
      <w:r>
        <w:rPr>
          <w:spacing w:val="1"/>
        </w:rPr>
        <w:t> </w:t>
      </w:r>
      <w:r>
        <w:rPr/>
        <w:t>This involved six groups of five mice each. Group 1 was administered 10 ml/kg orally with</w:t>
      </w:r>
      <w:r>
        <w:rPr>
          <w:spacing w:val="1"/>
        </w:rPr>
        <w:t> </w:t>
      </w:r>
      <w:r>
        <w:rPr/>
        <w:t>distilled water (negative control). Group 2 was administered 300 mg/kg of body weight orally</w:t>
      </w:r>
      <w:r>
        <w:rPr>
          <w:spacing w:val="1"/>
        </w:rPr>
        <w:t> </w:t>
      </w:r>
      <w:r>
        <w:rPr/>
        <w:t>with aspirin (positive control). Groups 3, 4, 5, and 6 were administered 1000, 500, 250, 125</w:t>
      </w:r>
      <w:r>
        <w:rPr>
          <w:spacing w:val="1"/>
        </w:rPr>
        <w:t> </w:t>
      </w:r>
      <w:r>
        <w:rPr/>
        <w:t>mg/kg</w:t>
      </w:r>
      <w:r>
        <w:rPr>
          <w:spacing w:val="-4"/>
        </w:rPr>
        <w:t> </w:t>
      </w:r>
      <w:r>
        <w:rPr/>
        <w:t>orally</w:t>
      </w:r>
      <w:r>
        <w:rPr>
          <w:spacing w:val="-5"/>
        </w:rPr>
        <w:t> </w:t>
      </w:r>
      <w:r>
        <w:rPr/>
        <w:t>sample</w:t>
      </w:r>
      <w:r>
        <w:rPr>
          <w:spacing w:val="-1"/>
        </w:rPr>
        <w:t> </w:t>
      </w:r>
      <w:r>
        <w:rPr/>
        <w:t>dissolved in distilled water 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0" w:right="1438"/>
        <w:jc w:val="both"/>
      </w:pPr>
      <w:r>
        <w:rPr/>
        <w:t>One hour after each evaporites administration, each mouse was injected with 10 ml/kg of body</w:t>
      </w:r>
      <w:r>
        <w:rPr>
          <w:spacing w:val="1"/>
        </w:rPr>
        <w:t> </w:t>
      </w:r>
      <w:r>
        <w:rPr/>
        <w:t>weight intraperitoneally (</w:t>
      </w:r>
      <w:r>
        <w:rPr>
          <w:i/>
        </w:rPr>
        <w:t>i.p</w:t>
      </w:r>
      <w:r>
        <w:rPr/>
        <w:t>) aqueous solution of acetic acid (0.6 %). The number of writhes</w:t>
      </w:r>
      <w:r>
        <w:rPr>
          <w:spacing w:val="1"/>
        </w:rPr>
        <w:t> </w:t>
      </w:r>
      <w:r>
        <w:rPr/>
        <w:t>occurring between 5 and 20 min after</w:t>
      </w:r>
      <w:r>
        <w:rPr>
          <w:spacing w:val="1"/>
        </w:rPr>
        <w:t> </w:t>
      </w:r>
      <w:r>
        <w:rPr/>
        <w:t>acetic</w:t>
      </w:r>
      <w:r>
        <w:rPr>
          <w:spacing w:val="60"/>
        </w:rPr>
        <w:t> </w:t>
      </w:r>
      <w:r>
        <w:rPr/>
        <w:t>acid injection was recorded. The analgesic effect</w:t>
      </w:r>
      <w:r>
        <w:rPr>
          <w:spacing w:val="1"/>
        </w:rPr>
        <w:t> </w:t>
      </w:r>
      <w:r>
        <w:rPr/>
        <w:t>was expressed as the percentage reduction of writhes in treated mice compared to those in the</w:t>
      </w:r>
      <w:r>
        <w:rPr>
          <w:spacing w:val="1"/>
        </w:rPr>
        <w:t> </w:t>
      </w:r>
      <w:r>
        <w:rPr/>
        <w:t>control.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26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2138045</wp:posOffset>
            </wp:positionH>
            <wp:positionV relativeFrom="paragraph">
              <wp:posOffset>761419</wp:posOffset>
            </wp:positionV>
            <wp:extent cx="3488995" cy="36195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99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2"/>
        </w:rPr>
        <w:t> </w:t>
      </w:r>
      <w:r>
        <w:rPr/>
        <w:t>percentage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writhing</w:t>
      </w:r>
      <w:r>
        <w:rPr>
          <w:spacing w:val="21"/>
        </w:rPr>
        <w:t> </w:t>
      </w:r>
      <w:r>
        <w:rPr/>
        <w:t>(abdominal</w:t>
      </w:r>
      <w:r>
        <w:rPr>
          <w:spacing w:val="24"/>
        </w:rPr>
        <w:t> </w:t>
      </w:r>
      <w:r>
        <w:rPr/>
        <w:t>constrictions)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calculated</w:t>
      </w:r>
      <w:r>
        <w:rPr>
          <w:spacing w:val="25"/>
        </w:rPr>
        <w:t> </w:t>
      </w:r>
      <w:r>
        <w:rPr/>
        <w:t>using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formula: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2" w:lineRule="auto"/>
        <w:ind w:left="840" w:right="1426"/>
      </w:pPr>
      <w:r>
        <w:rPr/>
        <w:t>The</w:t>
      </w:r>
      <w:r>
        <w:rPr>
          <w:spacing w:val="22"/>
        </w:rPr>
        <w:t> </w:t>
      </w:r>
      <w:r>
        <w:rPr/>
        <w:t>percentage</w:t>
      </w:r>
      <w:r>
        <w:rPr>
          <w:spacing w:val="22"/>
        </w:rPr>
        <w:t> </w:t>
      </w:r>
      <w:r>
        <w:rPr/>
        <w:t>inhibition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writhing</w:t>
      </w:r>
      <w:r>
        <w:rPr>
          <w:spacing w:val="24"/>
        </w:rPr>
        <w:t> </w:t>
      </w:r>
      <w:r>
        <w:rPr/>
        <w:t>(abdominal</w:t>
      </w:r>
      <w:r>
        <w:rPr>
          <w:spacing w:val="23"/>
        </w:rPr>
        <w:t> </w:t>
      </w:r>
      <w:r>
        <w:rPr/>
        <w:t>constrictions)</w:t>
      </w:r>
      <w:r>
        <w:rPr>
          <w:spacing w:val="23"/>
        </w:rPr>
        <w:t> </w:t>
      </w:r>
      <w:r>
        <w:rPr/>
        <w:t>was</w:t>
      </w:r>
      <w:r>
        <w:rPr>
          <w:spacing w:val="26"/>
        </w:rPr>
        <w:t> </w:t>
      </w:r>
      <w:r>
        <w:rPr/>
        <w:t>calculated</w:t>
      </w:r>
      <w:r>
        <w:rPr>
          <w:spacing w:val="25"/>
        </w:rPr>
        <w:t> </w:t>
      </w:r>
      <w:r>
        <w:rPr/>
        <w:t>using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formula: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1311910</wp:posOffset>
            </wp:positionH>
            <wp:positionV relativeFrom="paragraph">
              <wp:posOffset>128331</wp:posOffset>
            </wp:positionV>
            <wp:extent cx="5148337" cy="331755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337" cy="33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numPr>
          <w:ilvl w:val="2"/>
          <w:numId w:val="19"/>
        </w:numPr>
        <w:tabs>
          <w:tab w:pos="1381" w:val="left" w:leader="none"/>
        </w:tabs>
        <w:spacing w:line="240" w:lineRule="auto" w:before="0" w:after="0"/>
        <w:ind w:left="1380" w:right="0" w:hanging="541"/>
        <w:jc w:val="both"/>
      </w:pPr>
      <w:r>
        <w:rPr/>
        <w:t>Antimicrobial</w:t>
      </w:r>
      <w:r>
        <w:rPr>
          <w:spacing w:val="-2"/>
        </w:rPr>
        <w:t> </w:t>
      </w:r>
      <w:r>
        <w:rPr/>
        <w:t>Assay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evaporites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19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Organisms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840" w:right="1440" w:firstLine="0"/>
        <w:jc w:val="both"/>
        <w:rPr>
          <w:sz w:val="24"/>
        </w:rPr>
      </w:pPr>
      <w:r>
        <w:rPr>
          <w:sz w:val="24"/>
        </w:rPr>
        <w:t>The test organisms used for this analysis were clinical isolates of bacteria isolated from the stool</w:t>
      </w:r>
      <w:r>
        <w:rPr>
          <w:spacing w:val="1"/>
          <w:sz w:val="24"/>
        </w:rPr>
        <w:t> </w:t>
      </w:r>
      <w:r>
        <w:rPr>
          <w:sz w:val="24"/>
        </w:rPr>
        <w:t>of human which were obtained from Department of Microbiology, Ahmadu Bello University,</w:t>
      </w:r>
      <w:r>
        <w:rPr>
          <w:spacing w:val="1"/>
          <w:sz w:val="24"/>
        </w:rPr>
        <w:t> </w:t>
      </w:r>
      <w:r>
        <w:rPr>
          <w:sz w:val="24"/>
        </w:rPr>
        <w:t>Zaria. The clinical isolates used were; </w:t>
      </w:r>
      <w:r>
        <w:rPr>
          <w:i/>
          <w:sz w:val="24"/>
        </w:rPr>
        <w:t>Bascillus subtilis, Staphylococcus aureus, Escherichia coli</w:t>
      </w:r>
      <w:r>
        <w:rPr>
          <w:i/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Salmonella typh</w:t>
      </w:r>
      <w:r>
        <w:rPr>
          <w:sz w:val="24"/>
        </w:rPr>
        <w:t>i.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9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Culture</w:t>
      </w:r>
      <w:r>
        <w:rPr>
          <w:spacing w:val="-3"/>
        </w:rPr>
        <w:t> </w:t>
      </w:r>
      <w:r>
        <w:rPr/>
        <w:t>Media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The culture media used for the analysis were Mueller Hinton agar (MHA), Mueller Hinton broth</w:t>
      </w:r>
      <w:r>
        <w:rPr>
          <w:spacing w:val="1"/>
        </w:rPr>
        <w:t> </w:t>
      </w:r>
      <w:r>
        <w:rPr/>
        <w:t>(MHB) and nutrients agar. The media were used for sensitivity test, determination of minimum</w:t>
      </w:r>
      <w:r>
        <w:rPr>
          <w:spacing w:val="1"/>
        </w:rPr>
        <w:t> </w:t>
      </w:r>
      <w:r>
        <w:rPr/>
        <w:t>inhibitory concentration (MIC), minimum bactericidal concentration (MBC). All media were</w:t>
      </w:r>
      <w:r>
        <w:rPr>
          <w:spacing w:val="1"/>
        </w:rPr>
        <w:t> </w:t>
      </w:r>
      <w:r>
        <w:rPr/>
        <w:t>prepared</w:t>
      </w:r>
      <w:r>
        <w:rPr>
          <w:spacing w:val="22"/>
        </w:rPr>
        <w:t> </w:t>
      </w:r>
      <w:r>
        <w:rPr/>
        <w:t>according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manufacturer’s</w:t>
      </w:r>
      <w:r>
        <w:rPr>
          <w:spacing w:val="23"/>
        </w:rPr>
        <w:t> </w:t>
      </w:r>
      <w:r>
        <w:rPr/>
        <w:t>construction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sterilized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auto</w:t>
      </w:r>
      <w:r>
        <w:rPr>
          <w:spacing w:val="23"/>
        </w:rPr>
        <w:t> </w:t>
      </w:r>
      <w:r>
        <w:rPr/>
        <w:t>cleaving</w:t>
      </w:r>
      <w:r>
        <w:rPr>
          <w:spacing w:val="21"/>
        </w:rPr>
        <w:t> </w:t>
      </w:r>
      <w:r>
        <w:rPr/>
        <w:t>at</w:t>
      </w:r>
      <w:r>
        <w:rPr>
          <w:spacing w:val="24"/>
        </w:rPr>
        <w:t> </w:t>
      </w:r>
      <w:r>
        <w:rPr/>
        <w:t>121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-57"/>
          <w:vertAlign w:val="baseline"/>
        </w:rPr>
        <w:t> </w:t>
      </w:r>
      <w:r>
        <w:rPr>
          <w:vertAlign w:val="baseline"/>
        </w:rPr>
        <w:t>15 minutes.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3"/>
          <w:numId w:val="19"/>
        </w:numPr>
        <w:tabs>
          <w:tab w:pos="1561" w:val="left" w:leader="none"/>
        </w:tabs>
        <w:spacing w:line="240" w:lineRule="auto" w:before="72" w:after="0"/>
        <w:ind w:left="1560" w:right="0" w:hanging="721"/>
        <w:jc w:val="both"/>
        <w:rPr>
          <w:b w:val="0"/>
        </w:rPr>
      </w:pPr>
      <w:r>
        <w:rPr/>
        <w:t>Inhibitory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(Sensitivity)</w:t>
      </w:r>
      <w:r>
        <w:rPr>
          <w:spacing w:val="-1"/>
        </w:rPr>
        <w:t> </w:t>
      </w:r>
      <w:r>
        <w:rPr/>
        <w:t>test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i/>
        </w:rPr>
        <w:t>kanwa </w:t>
      </w:r>
      <w:r>
        <w:rPr/>
        <w:t>using</w:t>
      </w:r>
      <w:r>
        <w:rPr>
          <w:spacing w:val="-1"/>
        </w:rPr>
        <w:t> </w:t>
      </w:r>
      <w:r>
        <w:rPr/>
        <w:t>agar</w:t>
      </w:r>
      <w:r>
        <w:rPr>
          <w:spacing w:val="-2"/>
        </w:rPr>
        <w:t> </w:t>
      </w:r>
      <w:r>
        <w:rPr/>
        <w:t>well</w:t>
      </w:r>
      <w:r>
        <w:rPr>
          <w:spacing w:val="-3"/>
        </w:rPr>
        <w:t> </w:t>
      </w:r>
      <w:r>
        <w:rPr/>
        <w:t>diffusion method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840" w:right="1437"/>
        <w:jc w:val="both"/>
      </w:pPr>
      <w:r>
        <w:rPr/>
        <w:t>The standard inoculate of the bacterial isolates were streaked on sterilized Mueller Hinton agar</w:t>
      </w:r>
      <w:r>
        <w:rPr>
          <w:spacing w:val="1"/>
        </w:rPr>
        <w:t> </w:t>
      </w:r>
      <w:r>
        <w:rPr/>
        <w:t>with the aid of a sterile swab stick. Four well were punched on each inoculated agar mate with a</w:t>
      </w:r>
      <w:r>
        <w:rPr>
          <w:spacing w:val="1"/>
        </w:rPr>
        <w:t> </w:t>
      </w:r>
      <w:r>
        <w:rPr/>
        <w:t>sterile cock borer. The wells were properly labeled according to different concentration of the</w:t>
      </w:r>
      <w:r>
        <w:rPr>
          <w:spacing w:val="1"/>
        </w:rPr>
        <w:t> </w:t>
      </w:r>
      <w:r>
        <w:rPr>
          <w:i/>
        </w:rPr>
        <w:t>kanwa </w:t>
      </w:r>
      <w:r>
        <w:rPr/>
        <w:t>prepared which was 100, 50, 25 and 12.5 mg/ml respectively.</w:t>
      </w:r>
      <w:r>
        <w:rPr>
          <w:spacing w:val="60"/>
        </w:rPr>
        <w:t> </w:t>
      </w:r>
      <w:r>
        <w:rPr/>
        <w:t>Each well was filled up</w:t>
      </w:r>
      <w:r>
        <w:rPr>
          <w:spacing w:val="1"/>
        </w:rPr>
        <w:t> </w:t>
      </w:r>
      <w:r>
        <w:rPr/>
        <w:t>with approximately 0.2 ml of the </w:t>
      </w:r>
      <w:r>
        <w:rPr>
          <w:i/>
        </w:rPr>
        <w:t>kanwa</w:t>
      </w:r>
      <w:r>
        <w:rPr/>
        <w:t>. The inoculated plates with the </w:t>
      </w:r>
      <w:r>
        <w:rPr>
          <w:i/>
        </w:rPr>
        <w:t>kanwa </w:t>
      </w:r>
      <w:r>
        <w:rPr/>
        <w:t>were allowed to</w:t>
      </w:r>
      <w:r>
        <w:rPr>
          <w:spacing w:val="1"/>
        </w:rPr>
        <w:t> </w:t>
      </w:r>
      <w:r>
        <w:rPr/>
        <w:t>stay on the bench for about one hour; this is to enable the</w:t>
      </w:r>
      <w:r>
        <w:rPr>
          <w:spacing w:val="60"/>
        </w:rPr>
        <w:t> </w:t>
      </w:r>
      <w:r>
        <w:rPr>
          <w:i/>
        </w:rPr>
        <w:t>kanwa </w:t>
      </w:r>
      <w:r>
        <w:rPr/>
        <w:t>to diffuse on the agar. The</w:t>
      </w:r>
      <w:r>
        <w:rPr>
          <w:spacing w:val="1"/>
        </w:rPr>
        <w:t> </w:t>
      </w:r>
      <w:r>
        <w:rPr/>
        <w:t>plates were then incubated at 37</w:t>
      </w:r>
      <w:r>
        <w:rPr>
          <w:vertAlign w:val="superscript"/>
        </w:rPr>
        <w:t>o</w:t>
      </w:r>
      <w:r>
        <w:rPr>
          <w:vertAlign w:val="baseline"/>
        </w:rPr>
        <w:t>C for 24 hours. At the end of the incubation period, the plates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clear</w:t>
      </w:r>
      <w:r>
        <w:rPr>
          <w:spacing w:val="1"/>
          <w:vertAlign w:val="baseline"/>
        </w:rPr>
        <w:t> </w:t>
      </w:r>
      <w:r>
        <w:rPr>
          <w:vertAlign w:val="baseline"/>
        </w:rPr>
        <w:t>zone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57"/>
          <w:vertAlign w:val="baseline"/>
        </w:rPr>
        <w:t> </w:t>
      </w:r>
      <w:r>
        <w:rPr>
          <w:vertAlign w:val="baseline"/>
        </w:rPr>
        <w:t>completely</w:t>
      </w:r>
      <w:r>
        <w:rPr>
          <w:spacing w:val="22"/>
          <w:vertAlign w:val="baseline"/>
        </w:rPr>
        <w:t> </w:t>
      </w:r>
      <w:r>
        <w:rPr>
          <w:vertAlign w:val="baseline"/>
        </w:rPr>
        <w:t>devoid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growth</w:t>
      </w:r>
      <w:r>
        <w:rPr>
          <w:spacing w:val="28"/>
          <w:vertAlign w:val="baseline"/>
        </w:rPr>
        <w:t> </w:t>
      </w:r>
      <w:r>
        <w:rPr>
          <w:vertAlign w:val="baseline"/>
        </w:rPr>
        <w:t>around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wells</w:t>
      </w:r>
      <w:r>
        <w:rPr>
          <w:spacing w:val="28"/>
          <w:vertAlign w:val="baseline"/>
        </w:rPr>
        <w:t> </w:t>
      </w:r>
      <w:r>
        <w:rPr>
          <w:vertAlign w:val="baseline"/>
        </w:rPr>
        <w:t>(zone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inhibition).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diameter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zones</w:t>
      </w:r>
      <w:r>
        <w:rPr>
          <w:spacing w:val="-58"/>
          <w:vertAlign w:val="baseline"/>
        </w:rPr>
        <w:t> </w:t>
      </w:r>
      <w:r>
        <w:rPr>
          <w:vertAlign w:val="baseline"/>
        </w:rPr>
        <w:t>was measured using a transparent ruler calibrated in millimeter and the result was 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(Cheesbrough,</w:t>
      </w:r>
      <w:r>
        <w:rPr>
          <w:spacing w:val="-1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3"/>
          <w:numId w:val="19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Determination</w:t>
      </w:r>
      <w:r>
        <w:rPr>
          <w:spacing w:val="-1"/>
        </w:rPr>
        <w:t> </w:t>
      </w:r>
      <w:r>
        <w:rPr/>
        <w:t>of minimum</w:t>
      </w:r>
      <w:r>
        <w:rPr>
          <w:spacing w:val="-5"/>
        </w:rPr>
        <w:t> </w:t>
      </w:r>
      <w:r>
        <w:rPr/>
        <w:t>inhibitory concentration</w:t>
      </w:r>
      <w:r>
        <w:rPr>
          <w:spacing w:val="-1"/>
        </w:rPr>
        <w:t> </w:t>
      </w:r>
      <w:r>
        <w:rPr/>
        <w:t>(MIC)</w:t>
      </w:r>
      <w:r>
        <w:rPr>
          <w:spacing w:val="-1"/>
        </w:rPr>
        <w:t> </w:t>
      </w:r>
      <w:r>
        <w:rPr/>
        <w:t>of the </w:t>
      </w:r>
      <w:r>
        <w:rPr>
          <w:i/>
        </w:rPr>
        <w:t>kanwa</w:t>
      </w:r>
      <w:r>
        <w:rPr/>
        <w:t>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4"/>
        <w:jc w:val="both"/>
      </w:pPr>
      <w:r>
        <w:rPr/>
        <w:t>The minimum inhibitory concentration of the kanwa was determined using the dilution method</w:t>
      </w:r>
      <w:r>
        <w:rPr>
          <w:spacing w:val="1"/>
        </w:rPr>
        <w:t> </w:t>
      </w:r>
      <w:r>
        <w:rPr/>
        <w:t>with the Mueller Hinton broth used as a diluent. The lowest concentration of the kanwa showing</w:t>
      </w:r>
      <w:r>
        <w:rPr>
          <w:spacing w:val="1"/>
        </w:rPr>
        <w:t> </w:t>
      </w:r>
      <w:r>
        <w:rPr/>
        <w:t>inhibition for each organism when the </w:t>
      </w:r>
      <w:r>
        <w:rPr>
          <w:i/>
        </w:rPr>
        <w:t>kanwa </w:t>
      </w:r>
      <w:r>
        <w:rPr/>
        <w:t>was tested during the sensitivity test was serially</w:t>
      </w:r>
      <w:r>
        <w:rPr>
          <w:spacing w:val="1"/>
        </w:rPr>
        <w:t> </w:t>
      </w:r>
      <w:r>
        <w:rPr/>
        <w:t>diluted in the test tubes containing Mueller Hinton broth. The organisms were inoculated into</w:t>
      </w:r>
      <w:r>
        <w:rPr>
          <w:spacing w:val="1"/>
        </w:rPr>
        <w:t> </w:t>
      </w:r>
      <w:r>
        <w:rPr/>
        <w:t>each tube containing the broth and the </w:t>
      </w:r>
      <w:r>
        <w:rPr>
          <w:i/>
        </w:rPr>
        <w:t>kanwa</w:t>
      </w:r>
      <w:r>
        <w:rPr/>
        <w:t>. The inoculated tubes were then incubated at 37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24 hours (Cheesbrough, 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0" w:right="1441"/>
        <w:jc w:val="both"/>
      </w:pPr>
      <w:r>
        <w:rPr/>
        <w:t>At the end of the incubation period, the tubes were examined / observed for the presence or</w:t>
      </w:r>
      <w:r>
        <w:rPr>
          <w:spacing w:val="1"/>
        </w:rPr>
        <w:t> </w:t>
      </w:r>
      <w:r>
        <w:rPr/>
        <w:t>absence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growth</w:t>
      </w:r>
      <w:r>
        <w:rPr>
          <w:spacing w:val="21"/>
        </w:rPr>
        <w:t> </w:t>
      </w:r>
      <w:r>
        <w:rPr/>
        <w:t>using</w:t>
      </w:r>
      <w:r>
        <w:rPr>
          <w:spacing w:val="20"/>
        </w:rPr>
        <w:t> </w:t>
      </w:r>
      <w:r>
        <w:rPr/>
        <w:t>turbidity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criterion,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lowest</w:t>
      </w:r>
      <w:r>
        <w:rPr>
          <w:spacing w:val="22"/>
        </w:rPr>
        <w:t> </w:t>
      </w:r>
      <w:r>
        <w:rPr/>
        <w:t>concentration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series</w:t>
      </w:r>
      <w:r>
        <w:rPr>
          <w:spacing w:val="23"/>
        </w:rPr>
        <w:t> </w:t>
      </w:r>
      <w:r>
        <w:rPr/>
        <w:t>without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8"/>
        <w:jc w:val="both"/>
      </w:pPr>
      <w:r>
        <w:rPr/>
        <w:t>visible sign of growth (turbidity) was considered to be the minimum inhibitory concentration</w:t>
      </w:r>
      <w:r>
        <w:rPr>
          <w:spacing w:val="1"/>
        </w:rPr>
        <w:t> </w:t>
      </w:r>
      <w:r>
        <w:rPr/>
        <w:t>(MIC)</w:t>
      </w:r>
      <w:r>
        <w:rPr>
          <w:spacing w:val="-1"/>
        </w:rPr>
        <w:t> </w:t>
      </w:r>
      <w:r>
        <w:rPr/>
        <w:t>(Cheesbrough, 2006).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9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  <w:rPr>
          <w:i/>
        </w:rPr>
      </w:pPr>
      <w:r>
        <w:rPr/>
        <w:t>Determination</w:t>
      </w:r>
      <w:r>
        <w:rPr>
          <w:spacing w:val="-1"/>
        </w:rPr>
        <w:t> </w:t>
      </w:r>
      <w:r>
        <w:rPr/>
        <w:t>of minimum</w:t>
      </w:r>
      <w:r>
        <w:rPr>
          <w:spacing w:val="-5"/>
        </w:rPr>
        <w:t> </w:t>
      </w:r>
      <w:r>
        <w:rPr/>
        <w:t>bactericidal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(MBC)</w:t>
      </w:r>
      <w:r>
        <w:rPr>
          <w:spacing w:val="-3"/>
        </w:rPr>
        <w:t> </w:t>
      </w:r>
      <w:r>
        <w:rPr/>
        <w:t>of the </w:t>
      </w:r>
      <w:r>
        <w:rPr>
          <w:i/>
        </w:rPr>
        <w:t>kanwa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The result from the MIC was used to determine the minimum bactericidal concentration (MBC)</w:t>
      </w:r>
      <w:r>
        <w:rPr>
          <w:spacing w:val="1"/>
        </w:rPr>
        <w:t> </w:t>
      </w:r>
      <w:r>
        <w:rPr/>
        <w:t>of the extract. A sterilized wire loop was dipped into the test tubes that did not show turbidity</w:t>
      </w:r>
      <w:r>
        <w:rPr>
          <w:spacing w:val="1"/>
        </w:rPr>
        <w:t> </w:t>
      </w:r>
      <w:r>
        <w:rPr/>
        <w:t>(clear) on the MIC test and aloopfull was taken and streaked on a sterile nutrient agar plates. The</w:t>
      </w:r>
      <w:r>
        <w:rPr>
          <w:spacing w:val="1"/>
        </w:rPr>
        <w:t> </w:t>
      </w:r>
      <w:r>
        <w:rPr/>
        <w:t>plates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incubated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37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-2"/>
          <w:vertAlign w:val="baseline"/>
        </w:rPr>
        <w:t> </w:t>
      </w:r>
      <w:r>
        <w:rPr>
          <w:vertAlign w:val="baseline"/>
        </w:rPr>
        <w:t>24 hours (Cheesbrough, 2006).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1"/>
        <w:ind w:left="840" w:right="1437"/>
        <w:jc w:val="both"/>
      </w:pPr>
      <w:r>
        <w:rPr/>
        <w:t>At the end of incubation period, the plates were examined / observed for the presence or absence</w:t>
      </w:r>
      <w:r>
        <w:rPr>
          <w:spacing w:val="1"/>
        </w:rPr>
        <w:t> </w:t>
      </w:r>
      <w:r>
        <w:rPr/>
        <w:t>of growth. This is to determine whether the antibacterial effect of the </w:t>
      </w:r>
      <w:r>
        <w:rPr>
          <w:i/>
        </w:rPr>
        <w:t>kanwa </w:t>
      </w:r>
      <w:r>
        <w:rPr/>
        <w:t>is bacteriostatic or</w:t>
      </w:r>
      <w:r>
        <w:rPr>
          <w:spacing w:val="1"/>
        </w:rPr>
        <w:t> </w:t>
      </w:r>
      <w:r>
        <w:rPr/>
        <w:t>bactericidal</w:t>
      </w:r>
      <w:r>
        <w:rPr>
          <w:spacing w:val="-1"/>
        </w:rPr>
        <w:t> </w:t>
      </w:r>
      <w:r>
        <w:rPr/>
        <w:t>(Cheesbrough, 2006).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4217"/>
        <w:jc w:val="both"/>
      </w:pPr>
      <w:r>
        <w:rPr/>
        <w:t>3.7    </w:t>
      </w:r>
      <w:r>
        <w:rPr>
          <w:spacing w:val="60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35"/>
        <w:jc w:val="both"/>
      </w:pPr>
      <w:r>
        <w:rPr/>
        <w:t>The</w:t>
      </w:r>
      <w:r>
        <w:rPr>
          <w:spacing w:val="56"/>
        </w:rPr>
        <w:t> </w:t>
      </w:r>
      <w:r>
        <w:rPr/>
        <w:t>Data  gathered</w:t>
      </w:r>
      <w:r>
        <w:rPr>
          <w:spacing w:val="58"/>
        </w:rPr>
        <w:t> </w:t>
      </w:r>
      <w:r>
        <w:rPr/>
        <w:t>during</w:t>
      </w:r>
      <w:r>
        <w:rPr>
          <w:spacing w:val="56"/>
        </w:rPr>
        <w:t> </w:t>
      </w:r>
      <w:r>
        <w:rPr/>
        <w:t>ethno-medical</w:t>
      </w:r>
      <w:r>
        <w:rPr>
          <w:spacing w:val="59"/>
        </w:rPr>
        <w:t> </w:t>
      </w:r>
      <w:r>
        <w:rPr/>
        <w:t>survey</w:t>
      </w:r>
      <w:r>
        <w:rPr>
          <w:spacing w:val="55"/>
        </w:rPr>
        <w:t> </w:t>
      </w:r>
      <w:r>
        <w:rPr/>
        <w:t>using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questionnaire</w:t>
      </w:r>
      <w:r>
        <w:rPr>
          <w:spacing w:val="59"/>
        </w:rPr>
        <w:t> </w:t>
      </w:r>
      <w:r>
        <w:rPr/>
        <w:t>were</w:t>
      </w:r>
      <w:r>
        <w:rPr>
          <w:spacing w:val="59"/>
        </w:rPr>
        <w:t> </w:t>
      </w:r>
      <w:r>
        <w:rPr/>
        <w:t>analyzed</w:t>
      </w:r>
      <w:r>
        <w:rPr>
          <w:spacing w:val="59"/>
        </w:rPr>
        <w:t> </w:t>
      </w:r>
      <w:r>
        <w:rPr/>
        <w:t>using</w:t>
      </w:r>
      <w:r>
        <w:rPr>
          <w:spacing w:val="-58"/>
        </w:rPr>
        <w:t> </w:t>
      </w:r>
      <w:r>
        <w:rPr/>
        <w:t>descriptive statistical tools such as tables, Percentages, multiple bar chart and pie chart. The data</w:t>
      </w:r>
      <w:r>
        <w:rPr>
          <w:spacing w:val="1"/>
        </w:rPr>
        <w:t> </w:t>
      </w:r>
      <w:r>
        <w:rPr/>
        <w:t>obtained from pharmacognostic studies were expressed using mean ± standard error of mean</w:t>
      </w:r>
      <w:r>
        <w:rPr>
          <w:spacing w:val="1"/>
        </w:rPr>
        <w:t> </w:t>
      </w:r>
      <w:r>
        <w:rPr/>
        <w:t>(mean ± SEM). The data obtained from biological studies were expressed as the mean ± SEM</w:t>
      </w:r>
      <w:r>
        <w:rPr>
          <w:spacing w:val="1"/>
        </w:rPr>
        <w:t> </w:t>
      </w:r>
      <w:r>
        <w:rPr/>
        <w:t>using the SPSS statistical packages. One-way analysis of variance (ANOVA) was used to detect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differences between groups and (P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0.05)</w:t>
      </w:r>
      <w:r>
        <w:rPr>
          <w:spacing w:val="1"/>
        </w:rPr>
        <w:t> </w:t>
      </w:r>
      <w:r>
        <w:rPr/>
        <w:t>was considered significant.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spacing w:before="76"/>
        <w:ind w:left="671" w:right="1516"/>
        <w:jc w:val="center"/>
      </w:pPr>
      <w:bookmarkStart w:name="_TOC_250011" w:id="52"/>
      <w:r>
        <w:rPr/>
        <w:t>CHAPTER</w:t>
      </w:r>
      <w:r>
        <w:rPr>
          <w:spacing w:val="-3"/>
        </w:rPr>
        <w:t> </w:t>
      </w:r>
      <w:bookmarkEnd w:id="52"/>
      <w:r>
        <w:rPr/>
        <w:t>FOUR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20"/>
        </w:numPr>
        <w:tabs>
          <w:tab w:pos="4801" w:val="left" w:leader="none"/>
        </w:tabs>
        <w:spacing w:line="240" w:lineRule="auto" w:before="0" w:after="0"/>
        <w:ind w:left="4801" w:right="0" w:hanging="360"/>
        <w:jc w:val="left"/>
      </w:pPr>
      <w:bookmarkStart w:name="_TOC_250010" w:id="53"/>
      <w:bookmarkEnd w:id="53"/>
      <w:r>
        <w:rPr/>
        <w:t>RESULTS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0"/>
        </w:numPr>
        <w:tabs>
          <w:tab w:pos="4331" w:val="left" w:leader="none"/>
        </w:tabs>
        <w:spacing w:line="240" w:lineRule="auto" w:before="0" w:after="0"/>
        <w:ind w:left="4330" w:right="0" w:hanging="361"/>
        <w:jc w:val="left"/>
      </w:pPr>
      <w:r>
        <w:rPr/>
        <w:t>Ethnomedical</w:t>
      </w:r>
      <w:r>
        <w:rPr>
          <w:spacing w:val="-3"/>
        </w:rPr>
        <w:t> </w:t>
      </w:r>
      <w:r>
        <w:rPr/>
        <w:t>Information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1"/>
        </w:numPr>
        <w:tabs>
          <w:tab w:pos="1441" w:val="left" w:leader="none"/>
        </w:tabs>
        <w:spacing w:line="240" w:lineRule="auto" w:before="0" w:after="0"/>
        <w:ind w:left="1440" w:right="0" w:hanging="601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6"/>
      </w:pP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survey</w:t>
      </w:r>
      <w:r>
        <w:rPr>
          <w:spacing w:val="13"/>
        </w:rPr>
        <w:t> </w:t>
      </w:r>
      <w:r>
        <w:rPr/>
        <w:t>carried</w:t>
      </w:r>
      <w:r>
        <w:rPr>
          <w:spacing w:val="18"/>
        </w:rPr>
        <w:t> </w:t>
      </w:r>
      <w:r>
        <w:rPr/>
        <w:t>out</w:t>
      </w:r>
      <w:r>
        <w:rPr>
          <w:spacing w:val="18"/>
        </w:rPr>
        <w:t> </w:t>
      </w:r>
      <w:r>
        <w:rPr/>
        <w:t>it</w:t>
      </w:r>
      <w:r>
        <w:rPr>
          <w:spacing w:val="16"/>
        </w:rPr>
        <w:t> </w:t>
      </w:r>
      <w:r>
        <w:rPr/>
        <w:t>showed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majority</w:t>
      </w:r>
      <w:r>
        <w:rPr>
          <w:spacing w:val="18"/>
        </w:rPr>
        <w:t> </w:t>
      </w:r>
      <w:r>
        <w:rPr/>
        <w:t>(77.3</w:t>
      </w:r>
      <w:r>
        <w:rPr>
          <w:spacing w:val="17"/>
        </w:rPr>
        <w:t> </w:t>
      </w:r>
      <w:r>
        <w:rPr/>
        <w:t>%)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respondents</w:t>
      </w:r>
      <w:r>
        <w:rPr>
          <w:spacing w:val="18"/>
        </w:rPr>
        <w:t> </w:t>
      </w:r>
      <w:r>
        <w:rPr/>
        <w:t>were</w:t>
      </w:r>
      <w:r>
        <w:rPr>
          <w:spacing w:val="16"/>
        </w:rPr>
        <w:t> </w:t>
      </w:r>
      <w:r>
        <w:rPr/>
        <w:t>male</w:t>
      </w:r>
      <w:r>
        <w:rPr>
          <w:spacing w:val="-57"/>
        </w:rPr>
        <w:t> </w:t>
      </w:r>
      <w:r>
        <w:rPr/>
        <w:t>while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(22.7</w:t>
      </w:r>
      <w:r>
        <w:rPr>
          <w:spacing w:val="2"/>
        </w:rPr>
        <w:t> </w:t>
      </w:r>
      <w:r>
        <w:rPr/>
        <w:t>%)</w:t>
      </w:r>
      <w:r>
        <w:rPr>
          <w:spacing w:val="-1"/>
        </w:rPr>
        <w:t> </w:t>
      </w:r>
      <w:r>
        <w:rPr/>
        <w:t>were female.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920496</wp:posOffset>
            </wp:positionH>
            <wp:positionV relativeFrom="paragraph">
              <wp:posOffset>207946</wp:posOffset>
            </wp:positionV>
            <wp:extent cx="5784706" cy="3919728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706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2"/>
          <w:numId w:val="21"/>
        </w:numPr>
        <w:tabs>
          <w:tab w:pos="1441" w:val="left" w:leader="none"/>
        </w:tabs>
        <w:spacing w:line="240" w:lineRule="auto" w:before="76" w:after="0"/>
        <w:ind w:left="1440" w:right="0" w:hanging="601"/>
        <w:jc w:val="both"/>
      </w:pPr>
      <w:r>
        <w:rPr/>
        <w:t>Respondent's</w:t>
      </w:r>
      <w:r>
        <w:rPr>
          <w:spacing w:val="-3"/>
        </w:rPr>
        <w:t> </w:t>
      </w:r>
      <w:r>
        <w:rPr/>
        <w:t>age</w:t>
      </w:r>
      <w:r>
        <w:rPr>
          <w:spacing w:val="-3"/>
        </w:rPr>
        <w:t> </w:t>
      </w:r>
      <w:r>
        <w:rPr/>
        <w:t>brackets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8"/>
        <w:jc w:val="both"/>
      </w:pPr>
      <w:r>
        <w:rPr/>
        <w:t>Majority of the respondents were elders within the age of 41-70 years as shown in Figure 4.2</w:t>
      </w:r>
      <w:r>
        <w:rPr>
          <w:spacing w:val="1"/>
        </w:rPr>
        <w:t> </w:t>
      </w:r>
      <w:r>
        <w:rPr/>
        <w:t>With the highest rate fall within 41-50 (35.50 %) then 51-60 years (21.6 %), 61-70 (20.1 %).</w:t>
      </w:r>
      <w:r>
        <w:rPr>
          <w:spacing w:val="1"/>
        </w:rPr>
        <w:t> </w:t>
      </w:r>
      <w:r>
        <w:rPr/>
        <w:t>From 20 to 50 years the practice rate is increasing while from 51 to 70 years the practice rate is</w:t>
      </w:r>
      <w:r>
        <w:rPr>
          <w:spacing w:val="1"/>
        </w:rPr>
        <w:t> </w:t>
      </w:r>
      <w:r>
        <w:rPr/>
        <w:t>decreasing,</w:t>
      </w:r>
      <w:r>
        <w:rPr>
          <w:spacing w:val="-1"/>
        </w:rPr>
        <w:t> </w:t>
      </w:r>
      <w:r>
        <w:rPr/>
        <w:t>at 81</w:t>
      </w:r>
      <w:r>
        <w:rPr>
          <w:spacing w:val="5"/>
        </w:rPr>
        <w:t> </w:t>
      </w:r>
      <w:r>
        <w:rPr/>
        <w:t>years above</w:t>
      </w:r>
      <w:r>
        <w:rPr>
          <w:spacing w:val="-1"/>
        </w:rPr>
        <w:t> </w:t>
      </w:r>
      <w:r>
        <w:rPr/>
        <w:t>the rate is</w:t>
      </w:r>
      <w:r>
        <w:rPr>
          <w:spacing w:val="-1"/>
        </w:rPr>
        <w:t> </w:t>
      </w:r>
      <w:r>
        <w:rPr/>
        <w:t>minimal.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920495</wp:posOffset>
            </wp:positionH>
            <wp:positionV relativeFrom="paragraph">
              <wp:posOffset>102725</wp:posOffset>
            </wp:positionV>
            <wp:extent cx="5656488" cy="3986783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488" cy="398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before="90"/>
        <w:rPr>
          <w:i/>
        </w:rPr>
      </w:pPr>
      <w:r>
        <w:rPr/>
        <w:t>Fig.4.2:</w:t>
      </w:r>
      <w:r>
        <w:rPr>
          <w:spacing w:val="-3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</w:t>
      </w:r>
      <w:r>
        <w:rPr>
          <w:b w:val="0"/>
        </w:rPr>
        <w:t>’</w:t>
      </w:r>
      <w:r>
        <w:rPr/>
        <w:t>s</w:t>
      </w:r>
      <w:r>
        <w:rPr>
          <w:spacing w:val="-1"/>
        </w:rPr>
        <w:t> </w:t>
      </w:r>
      <w:r>
        <w:rPr/>
        <w:t>age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ethnomedical</w:t>
      </w:r>
      <w:r>
        <w:rPr>
          <w:spacing w:val="-1"/>
        </w:rPr>
        <w:t> </w:t>
      </w:r>
      <w:r>
        <w:rPr/>
        <w:t>survey</w:t>
      </w:r>
      <w:r>
        <w:rPr>
          <w:spacing w:val="-2"/>
        </w:rPr>
        <w:t> </w:t>
      </w:r>
      <w:r>
        <w:rPr/>
        <w:t>of evaporites</w:t>
      </w:r>
      <w:r>
        <w:rPr>
          <w:spacing w:val="-1"/>
        </w:rPr>
        <w:t> </w:t>
      </w:r>
      <w:r>
        <w:rPr>
          <w:i/>
        </w:rPr>
        <w:t>(kanwa)</w:t>
      </w:r>
    </w:p>
    <w:p>
      <w:pPr>
        <w:spacing w:before="7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used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Hausa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Fulani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medicine.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2"/>
          <w:numId w:val="21"/>
        </w:numPr>
        <w:tabs>
          <w:tab w:pos="1441" w:val="left" w:leader="none"/>
        </w:tabs>
        <w:spacing w:line="240" w:lineRule="auto" w:before="228" w:after="0"/>
        <w:ind w:left="1440" w:right="0" w:hanging="601"/>
        <w:jc w:val="left"/>
      </w:pPr>
      <w:r>
        <w:rPr/>
        <w:t>Respondent’s</w:t>
      </w:r>
      <w:r>
        <w:rPr>
          <w:spacing w:val="-5"/>
        </w:rPr>
        <w:t> </w:t>
      </w:r>
      <w:r>
        <w:rPr/>
        <w:t>marital</w:t>
      </w:r>
      <w:r>
        <w:rPr>
          <w:spacing w:val="-4"/>
        </w:rPr>
        <w:t> </w:t>
      </w:r>
      <w:r>
        <w:rPr/>
        <w:t>status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40"/>
      </w:pPr>
      <w:r>
        <w:rPr/>
        <w:t>Majority</w:t>
      </w:r>
      <w:r>
        <w:rPr>
          <w:spacing w:val="-6"/>
        </w:rPr>
        <w:t> </w:t>
      </w:r>
      <w:r>
        <w:rPr/>
        <w:t>(73.2</w:t>
      </w:r>
      <w:r>
        <w:rPr>
          <w:spacing w:val="1"/>
        </w:rPr>
        <w:t> </w:t>
      </w:r>
      <w:r>
        <w:rPr/>
        <w:t>%)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respondent are</w:t>
      </w:r>
      <w:r>
        <w:rPr>
          <w:spacing w:val="-2"/>
        </w:rPr>
        <w:t> </w:t>
      </w:r>
      <w:r>
        <w:rPr/>
        <w:t>married while (26.8 %) were</w:t>
      </w:r>
      <w:r>
        <w:rPr>
          <w:spacing w:val="-3"/>
        </w:rPr>
        <w:t> </w:t>
      </w:r>
      <w:r>
        <w:rPr/>
        <w:t>single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by</w:t>
      </w:r>
      <w:r>
        <w:rPr>
          <w:spacing w:val="-4"/>
        </w:rPr>
        <w:t> </w:t>
      </w:r>
      <w:r>
        <w:rPr/>
        <w:t>fig. 4.3.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1383772</wp:posOffset>
            </wp:positionH>
            <wp:positionV relativeFrom="paragraph">
              <wp:posOffset>194697</wp:posOffset>
            </wp:positionV>
            <wp:extent cx="5440062" cy="2706624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06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spacing w:line="242" w:lineRule="auto" w:before="90"/>
        <w:ind w:right="2440"/>
      </w:pPr>
      <w:r>
        <w:rPr/>
        <w:t>Fig. 4.3: Distribution of respondent’s marital status in the ethnomedical survey of</w:t>
      </w:r>
      <w:r>
        <w:rPr>
          <w:spacing w:val="-57"/>
        </w:rPr>
        <w:t> </w:t>
      </w:r>
      <w:r>
        <w:rPr/>
        <w:t>evaporites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Hausa</w:t>
      </w:r>
      <w:r>
        <w:rPr>
          <w:spacing w:val="-1"/>
        </w:rPr>
        <w:t> </w:t>
      </w:r>
      <w:r>
        <w:rPr/>
        <w:t>and Fulani</w:t>
      </w:r>
      <w:r>
        <w:rPr>
          <w:spacing w:val="-1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</w:t>
      </w:r>
    </w:p>
    <w:p>
      <w:pPr>
        <w:spacing w:after="0" w:line="242" w:lineRule="auto"/>
        <w:sectPr>
          <w:pgSz w:w="12240" w:h="15840"/>
          <w:pgMar w:header="0" w:footer="935" w:top="1500" w:bottom="1200" w:left="600" w:right="0"/>
        </w:sectPr>
      </w:pPr>
    </w:p>
    <w:p>
      <w:pPr>
        <w:spacing w:before="79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4.1.4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tribes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840" w:right="1462"/>
      </w:pPr>
      <w:r>
        <w:rPr/>
        <w:t>Hausa</w:t>
      </w:r>
      <w:r>
        <w:rPr>
          <w:spacing w:val="-2"/>
        </w:rPr>
        <w:t> </w:t>
      </w:r>
      <w:r>
        <w:rPr/>
        <w:t>represent the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respondents</w:t>
      </w:r>
      <w:r>
        <w:rPr>
          <w:spacing w:val="2"/>
        </w:rPr>
        <w:t> </w:t>
      </w:r>
      <w:r>
        <w:rPr/>
        <w:t>during</w:t>
      </w:r>
      <w:r>
        <w:rPr>
          <w:spacing w:val="-3"/>
        </w:rPr>
        <w:t> </w:t>
      </w:r>
      <w:r>
        <w:rPr/>
        <w:t>survey</w:t>
      </w:r>
      <w:r>
        <w:rPr>
          <w:spacing w:val="-6"/>
        </w:rPr>
        <w:t> </w:t>
      </w:r>
      <w:r>
        <w:rPr/>
        <w:t>(52.9 %) followed by</w:t>
      </w:r>
      <w:r>
        <w:rPr>
          <w:spacing w:val="-4"/>
        </w:rPr>
        <w:t> </w:t>
      </w:r>
      <w:r>
        <w:rPr/>
        <w:t>Fulani (23.2</w:t>
      </w:r>
      <w:r>
        <w:rPr>
          <w:spacing w:val="2"/>
        </w:rPr>
        <w:t> </w:t>
      </w:r>
      <w:r>
        <w:rPr/>
        <w:t>%)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others</w:t>
      </w:r>
      <w:r>
        <w:rPr>
          <w:spacing w:val="-1"/>
        </w:rPr>
        <w:t> </w:t>
      </w:r>
      <w:r>
        <w:rPr/>
        <w:t>with (24.0 %).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72.479988pt;margin-top:14.766797pt;width:458.9pt;height:249.4pt;mso-position-horizontal-relative:page;mso-position-vertical-relative:paragraph;z-index:-15723520;mso-wrap-distance-left:0;mso-wrap-distance-right:0" coordorigin="1450,295" coordsize="9178,4988">
            <v:shape style="position:absolute;left:1449;top:295;width:9178;height:4988" type="#_x0000_t75" stroked="false">
              <v:imagedata r:id="rId17" o:title=""/>
            </v:shape>
            <v:shape style="position:absolute;left:7647;top:1302;width:1706;height:881" type="#_x0000_t202" filled="true" fillcolor="#ffffff" stroked="false">
              <v:textbox inset="0,0,0,0">
                <w:txbxContent>
                  <w:p>
                    <w:pPr>
                      <w:spacing w:line="331" w:lineRule="auto" w:before="87"/>
                      <w:ind w:left="161" w:right="185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Frequency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Percentage</w:t>
                    </w:r>
                    <w:r>
                      <w:rPr>
                        <w:rFonts w:ascii="Calibri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(%)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line="242" w:lineRule="auto" w:before="90"/>
        <w:ind w:right="1646"/>
      </w:pPr>
      <w:r>
        <w:rPr/>
        <w:t>Fig. 4.4: Distribution of respondent's tribes in the ethnomedical survey of evaporites used</w:t>
      </w:r>
      <w:r>
        <w:rPr>
          <w:spacing w:val="-57"/>
        </w:rPr>
        <w:t> </w:t>
      </w:r>
      <w:r>
        <w:rPr/>
        <w:t>in Hausa and Fulani traditional</w:t>
      </w:r>
      <w:r>
        <w:rPr>
          <w:spacing w:val="-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 state</w:t>
      </w:r>
    </w:p>
    <w:p>
      <w:pPr>
        <w:spacing w:after="0" w:line="242" w:lineRule="auto"/>
        <w:sectPr>
          <w:pgSz w:w="12240" w:h="15840"/>
          <w:pgMar w:header="0" w:footer="935" w:top="1360" w:bottom="1200" w:left="600" w:right="0"/>
        </w:sectPr>
      </w:pPr>
    </w:p>
    <w:p>
      <w:pPr>
        <w:spacing w:before="64"/>
        <w:ind w:left="3266" w:right="0" w:firstLine="0"/>
        <w:jc w:val="left"/>
        <w:rPr>
          <w:b/>
          <w:sz w:val="24"/>
        </w:rPr>
      </w:pPr>
      <w:r>
        <w:rPr>
          <w:b/>
          <w:sz w:val="24"/>
        </w:rPr>
        <w:t>4.1.5.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48" w:lineRule="auto"/>
        <w:ind w:left="840" w:right="1436"/>
        <w:jc w:val="both"/>
      </w:pPr>
      <w:r>
        <w:rPr/>
        <w:t>Majority</w:t>
      </w:r>
      <w:r>
        <w:rPr>
          <w:spacing w:val="1"/>
        </w:rPr>
        <w:t> </w:t>
      </w:r>
      <w:r>
        <w:rPr/>
        <w:t>(42.7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Arabic/Islamic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highest</w:t>
      </w:r>
      <w:r>
        <w:rPr>
          <w:spacing w:val="1"/>
        </w:rPr>
        <w:t> </w:t>
      </w:r>
      <w:r>
        <w:rPr/>
        <w:t>qualification, followed by primary education (29.7 %), secondary education (14.1 %), tertiary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(7.8 %)</w:t>
      </w:r>
      <w:r>
        <w:rPr>
          <w:spacing w:val="-1"/>
        </w:rPr>
        <w:t> </w:t>
      </w:r>
      <w:r>
        <w:rPr/>
        <w:t>and others with least (5.7</w:t>
      </w:r>
      <w:r>
        <w:rPr>
          <w:spacing w:val="1"/>
        </w:rPr>
        <w:t> </w:t>
      </w:r>
      <w:r>
        <w:rPr/>
        <w:t>%)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shown by</w:t>
      </w:r>
      <w:r>
        <w:rPr>
          <w:spacing w:val="-3"/>
        </w:rPr>
        <w:t> </w:t>
      </w:r>
      <w:r>
        <w:rPr/>
        <w:t>Fig</w:t>
      </w:r>
      <w:r>
        <w:rPr>
          <w:spacing w:val="-3"/>
        </w:rPr>
        <w:t> </w:t>
      </w:r>
      <w:r>
        <w:rPr/>
        <w:t>4.5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1042285</wp:posOffset>
            </wp:positionH>
            <wp:positionV relativeFrom="paragraph">
              <wp:posOffset>177984</wp:posOffset>
            </wp:positionV>
            <wp:extent cx="5926153" cy="5108448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53" cy="510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1"/>
        <w:spacing w:line="242" w:lineRule="auto" w:before="90"/>
        <w:ind w:right="2086"/>
      </w:pPr>
      <w:r>
        <w:rPr/>
        <w:t>Fig.4.5: Distribution of respondent's educational status in the ethnomedical survey of</w:t>
      </w:r>
      <w:r>
        <w:rPr>
          <w:spacing w:val="-58"/>
        </w:rPr>
        <w:t> </w:t>
      </w:r>
      <w:r>
        <w:rPr/>
        <w:t>evaporites</w:t>
      </w:r>
      <w:r>
        <w:rPr>
          <w:spacing w:val="-2"/>
        </w:rPr>
        <w:t> </w:t>
      </w:r>
      <w:r>
        <w:rPr>
          <w:i/>
        </w:rPr>
        <w:t>(kanwa)</w:t>
      </w:r>
      <w:r>
        <w:rPr>
          <w:i/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Hausa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Fulani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</w:p>
    <w:p>
      <w:pPr>
        <w:spacing w:after="0" w:line="242" w:lineRule="auto"/>
        <w:sectPr>
          <w:pgSz w:w="12240" w:h="15840"/>
          <w:pgMar w:header="0" w:footer="935" w:top="1500" w:bottom="1200" w:left="600" w:right="0"/>
        </w:sectPr>
      </w:pPr>
    </w:p>
    <w:p>
      <w:pPr>
        <w:spacing w:before="64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4.1.6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Occupation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Respondents</w:t>
      </w:r>
    </w:p>
    <w:p>
      <w:pPr>
        <w:pStyle w:val="Heading1"/>
        <w:spacing w:before="199"/>
      </w:pPr>
      <w:r>
        <w:rPr/>
        <w:t>Table</w:t>
      </w:r>
      <w:r>
        <w:rPr>
          <w:spacing w:val="-3"/>
        </w:rPr>
        <w:t> </w:t>
      </w:r>
      <w:r>
        <w:rPr/>
        <w:t>4.1:</w:t>
      </w:r>
      <w:r>
        <w:rPr>
          <w:spacing w:val="-2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respondent's</w:t>
      </w:r>
      <w:r>
        <w:rPr>
          <w:spacing w:val="-1"/>
        </w:rPr>
        <w:t> </w:t>
      </w:r>
      <w:r>
        <w:rPr/>
        <w:t>occupation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ethnomedical</w:t>
      </w:r>
      <w:r>
        <w:rPr>
          <w:spacing w:val="-2"/>
        </w:rPr>
        <w:t> </w:t>
      </w:r>
      <w:r>
        <w:rPr/>
        <w:t>survey</w:t>
      </w:r>
      <w:r>
        <w:rPr>
          <w:spacing w:val="-2"/>
        </w:rPr>
        <w:t> </w:t>
      </w:r>
      <w:r>
        <w:rPr/>
        <w:t>of evaporites</w:t>
      </w:r>
    </w:p>
    <w:p>
      <w:pPr>
        <w:spacing w:before="137"/>
        <w:ind w:left="840" w:right="0" w:firstLine="0"/>
        <w:jc w:val="left"/>
        <w:rPr>
          <w:b/>
          <w:sz w:val="24"/>
        </w:rPr>
      </w:pPr>
      <w:r>
        <w:rPr>
          <w:b/>
          <w:i/>
          <w:sz w:val="24"/>
        </w:rPr>
        <w:t>(Kanwa)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Hausa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Fulani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medicine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Kaduna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1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1"/>
        <w:gridCol w:w="1710"/>
        <w:gridCol w:w="2139"/>
      </w:tblGrid>
      <w:tr>
        <w:trPr>
          <w:trHeight w:val="537" w:hRule="atLeast"/>
        </w:trPr>
        <w:tc>
          <w:tcPr>
            <w:tcW w:w="4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Occupations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258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32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34" w:hRule="atLeast"/>
        </w:trPr>
        <w:tc>
          <w:tcPr>
            <w:tcW w:w="4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Herbalists </w:t>
            </w:r>
            <w:r>
              <w:rPr>
                <w:i/>
                <w:sz w:val="24"/>
              </w:rPr>
              <w:t>(maimagani)</w:t>
            </w:r>
          </w:p>
        </w:tc>
        <w:tc>
          <w:tcPr>
            <w:tcW w:w="1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5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Farmers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(manoma)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5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5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535" w:hRule="atLeast"/>
        </w:trPr>
        <w:tc>
          <w:tcPr>
            <w:tcW w:w="4791" w:type="dxa"/>
          </w:tcPr>
          <w:p>
            <w:pPr>
              <w:pStyle w:val="TableParagraph"/>
              <w:spacing w:before="124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Herb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retailers</w:t>
            </w:r>
            <w:r>
              <w:rPr>
                <w:i/>
                <w:sz w:val="24"/>
              </w:rPr>
              <w:t>(‘yan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ganye)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4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4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5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Hunters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(mafarauta)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5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5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5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Fishermen</w:t>
            </w:r>
            <w:r>
              <w:rPr>
                <w:i/>
                <w:sz w:val="24"/>
              </w:rPr>
              <w:t>(‘yan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su)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5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5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535" w:hRule="atLeast"/>
        </w:trPr>
        <w:tc>
          <w:tcPr>
            <w:tcW w:w="4791" w:type="dxa"/>
          </w:tcPr>
          <w:p>
            <w:pPr>
              <w:pStyle w:val="TableParagraph"/>
              <w:spacing w:before="124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Nomands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makiyaya)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4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4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4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Spiritualists</w:t>
            </w:r>
            <w:r>
              <w:rPr>
                <w:i/>
                <w:sz w:val="24"/>
              </w:rPr>
              <w:t>(bokaye)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4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4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5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bone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setters</w:t>
            </w:r>
            <w:r>
              <w:rPr>
                <w:i/>
                <w:sz w:val="24"/>
              </w:rPr>
              <w:t>(madora)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5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5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rPr>
          <w:trHeight w:val="535" w:hRule="atLeast"/>
        </w:trPr>
        <w:tc>
          <w:tcPr>
            <w:tcW w:w="4791" w:type="dxa"/>
          </w:tcPr>
          <w:p>
            <w:pPr>
              <w:pStyle w:val="TableParagraph"/>
              <w:spacing w:before="124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Blacksmiths</w:t>
            </w:r>
            <w:r>
              <w:rPr>
                <w:i/>
                <w:sz w:val="24"/>
              </w:rPr>
              <w:t>(makera)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4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4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4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barbers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aska)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4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4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5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surgeons</w:t>
            </w:r>
            <w:r>
              <w:rPr>
                <w:i/>
                <w:sz w:val="24"/>
              </w:rPr>
              <w:t>(wanzamai)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5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5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535" w:hRule="atLeast"/>
        </w:trPr>
        <w:tc>
          <w:tcPr>
            <w:tcW w:w="4791" w:type="dxa"/>
          </w:tcPr>
          <w:p>
            <w:pPr>
              <w:pStyle w:val="TableParagraph"/>
              <w:spacing w:before="124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practitioner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(maimagani)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4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4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4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Mineral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retailers</w:t>
            </w:r>
            <w:r>
              <w:rPr>
                <w:i/>
                <w:sz w:val="24"/>
              </w:rPr>
              <w:t>(‘yan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4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4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5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sellers</w:t>
            </w:r>
            <w:r>
              <w:rPr>
                <w:i/>
                <w:sz w:val="24"/>
              </w:rPr>
              <w:t>(‘yan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koli)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5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5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</w:tr>
      <w:tr>
        <w:trPr>
          <w:trHeight w:val="535" w:hRule="atLeast"/>
        </w:trPr>
        <w:tc>
          <w:tcPr>
            <w:tcW w:w="4791" w:type="dxa"/>
          </w:tcPr>
          <w:p>
            <w:pPr>
              <w:pStyle w:val="TableParagraph"/>
              <w:spacing w:before="124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Sarkin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ruwa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4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4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5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Yan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tauri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5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5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rPr>
          <w:trHeight w:val="536" w:hRule="atLeast"/>
        </w:trPr>
        <w:tc>
          <w:tcPr>
            <w:tcW w:w="4791" w:type="dxa"/>
          </w:tcPr>
          <w:p>
            <w:pPr>
              <w:pStyle w:val="TableParagraph"/>
              <w:spacing w:before="125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attendant</w:t>
            </w:r>
            <w:r>
              <w:rPr>
                <w:i/>
                <w:sz w:val="24"/>
              </w:rPr>
              <w:t>(unguwan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zoma)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5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5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</w:tr>
      <w:tr>
        <w:trPr>
          <w:trHeight w:val="535" w:hRule="atLeast"/>
        </w:trPr>
        <w:tc>
          <w:tcPr>
            <w:tcW w:w="4791" w:type="dxa"/>
          </w:tcPr>
          <w:p>
            <w:pPr>
              <w:pStyle w:val="TableParagraph"/>
              <w:spacing w:before="124"/>
              <w:ind w:left="38"/>
              <w:rPr>
                <w:i/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wives</w:t>
            </w:r>
            <w:r>
              <w:rPr>
                <w:i/>
                <w:sz w:val="24"/>
              </w:rPr>
              <w:t>(matan gida)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4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39" w:type="dxa"/>
          </w:tcPr>
          <w:p>
            <w:pPr>
              <w:pStyle w:val="TableParagraph"/>
              <w:spacing w:before="124"/>
              <w:ind w:left="322" w:right="184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rPr>
          <w:trHeight w:val="636" w:hRule="atLeast"/>
        </w:trPr>
        <w:tc>
          <w:tcPr>
            <w:tcW w:w="4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3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258" w:right="314"/>
              <w:jc w:val="center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2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322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spacing w:before="76"/>
        <w:jc w:val="both"/>
        <w:rPr>
          <w:i/>
        </w:rPr>
      </w:pPr>
      <w:r>
        <w:rPr/>
        <w:t>4.1.7.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on evaporites</w:t>
      </w:r>
      <w:r>
        <w:rPr>
          <w:spacing w:val="-1"/>
        </w:rPr>
        <w:t> </w:t>
      </w:r>
      <w:r>
        <w:rPr>
          <w:i/>
        </w:rPr>
        <w:t>(kanwa)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 w:after="6"/>
        <w:ind w:left="840" w:right="1432"/>
        <w:jc w:val="both"/>
      </w:pP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(100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evaporites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According to majority (66.1 %) of the respondents </w:t>
      </w:r>
      <w:r>
        <w:rPr>
          <w:i/>
        </w:rPr>
        <w:t>kanwa </w:t>
      </w:r>
      <w:r>
        <w:rPr/>
        <w:t>is the common name of evaporites.</w:t>
      </w:r>
      <w:r>
        <w:rPr>
          <w:spacing w:val="1"/>
        </w:rPr>
        <w:t> </w:t>
      </w:r>
      <w:r>
        <w:rPr/>
        <w:t>Others names include </w:t>
      </w:r>
      <w:r>
        <w:rPr>
          <w:i/>
        </w:rPr>
        <w:t>uwargami </w:t>
      </w:r>
      <w:r>
        <w:rPr/>
        <w:t>(14.6 %), </w:t>
      </w:r>
      <w:r>
        <w:rPr>
          <w:i/>
        </w:rPr>
        <w:t>gishiri</w:t>
      </w:r>
      <w:r>
        <w:rPr/>
        <w:t>(10.4 %) and </w:t>
      </w:r>
      <w:r>
        <w:rPr>
          <w:i/>
        </w:rPr>
        <w:t>tahnateka </w:t>
      </w:r>
      <w:r>
        <w:rPr/>
        <w:t>(8.9 %) as shown by</w:t>
      </w:r>
      <w:r>
        <w:rPr>
          <w:spacing w:val="1"/>
        </w:rPr>
        <w:t> </w:t>
      </w:r>
      <w:r>
        <w:rPr/>
        <w:t>Fig.4.6</w:t>
      </w:r>
      <w:r>
        <w:rPr>
          <w:spacing w:val="-2"/>
        </w:rPr>
        <w:t> </w:t>
      </w:r>
      <w:r>
        <w:rPr/>
        <w:t>below</w:t>
      </w: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group style="width:463.2pt;height:305.6pt;mso-position-horizontal-relative:char;mso-position-vertical-relative:line" coordorigin="0,0" coordsize="9264,6112">
            <v:shape style="position:absolute;left:0;top:0;width:9264;height:6112" type="#_x0000_t75" stroked="false">
              <v:imagedata r:id="rId19" o:title=""/>
            </v:shape>
            <v:shape style="position:absolute;left:3862;top:1920;width:1706;height:834" type="#_x0000_t202" filled="true" fillcolor="#ffffff" stroked="false">
              <v:textbox inset="0,0,0,0">
                <w:txbxContent>
                  <w:p>
                    <w:pPr>
                      <w:spacing w:line="288" w:lineRule="auto" w:before="88"/>
                      <w:ind w:left="160" w:right="186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Frequency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Percentage</w:t>
                    </w:r>
                    <w:r>
                      <w:rPr>
                        <w:rFonts w:ascii="Calibri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(%)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</w:p>
    <w:p>
      <w:pPr>
        <w:pStyle w:val="Heading1"/>
        <w:spacing w:line="242" w:lineRule="auto" w:before="90"/>
        <w:ind w:right="1480"/>
      </w:pPr>
      <w:r>
        <w:rPr/>
        <w:t>Fig. 4.6: Responses based on common names of the evaporites in their ethnomedical survey</w:t>
      </w:r>
      <w:r>
        <w:rPr>
          <w:spacing w:val="-57"/>
        </w:rPr>
        <w:t> </w:t>
      </w:r>
      <w:r>
        <w:rPr/>
        <w:t>of evaporites</w:t>
      </w:r>
      <w:r>
        <w:rPr>
          <w:spacing w:val="-1"/>
        </w:rPr>
        <w:t> </w:t>
      </w:r>
      <w:r>
        <w:rPr/>
        <w:t>used in Hausa and</w:t>
      </w:r>
      <w:r>
        <w:rPr>
          <w:spacing w:val="-1"/>
        </w:rPr>
        <w:t> </w:t>
      </w:r>
      <w:r>
        <w:rPr/>
        <w:t>Fulani traditional</w:t>
      </w:r>
      <w:r>
        <w:rPr>
          <w:spacing w:val="-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in Kaduna state.</w:t>
      </w:r>
    </w:p>
    <w:p>
      <w:pPr>
        <w:spacing w:after="0" w:line="242" w:lineRule="auto"/>
        <w:sectPr>
          <w:pgSz w:w="12240" w:h="15840"/>
          <w:pgMar w:header="0" w:footer="935" w:top="1360" w:bottom="1200" w:left="600" w:right="0"/>
        </w:sectPr>
      </w:pPr>
    </w:p>
    <w:p>
      <w:pPr>
        <w:pStyle w:val="ListParagraph"/>
        <w:numPr>
          <w:ilvl w:val="2"/>
          <w:numId w:val="22"/>
        </w:numPr>
        <w:tabs>
          <w:tab w:pos="1501" w:val="left" w:leader="none"/>
        </w:tabs>
        <w:spacing w:line="240" w:lineRule="auto" w:before="64" w:after="0"/>
        <w:ind w:left="1500" w:right="0" w:hanging="661"/>
        <w:jc w:val="left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Identification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Evaporites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48" w:lineRule="auto"/>
        <w:ind w:left="840" w:right="1434"/>
        <w:jc w:val="both"/>
      </w:pPr>
      <w:r>
        <w:rPr/>
        <w:t>Most of the respondents (65.9 %) identified the evaporites from their physical appearance, then</w:t>
      </w:r>
      <w:r>
        <w:rPr>
          <w:spacing w:val="1"/>
        </w:rPr>
        <w:t> </w:t>
      </w:r>
      <w:r>
        <w:rPr/>
        <w:t>(22.7 %) with their colour, then (8.1 %) with their shape and (3.4 %) through taste as shown by</w:t>
      </w:r>
      <w:r>
        <w:rPr>
          <w:spacing w:val="1"/>
        </w:rPr>
        <w:t> </w:t>
      </w:r>
      <w:r>
        <w:rPr/>
        <w:t>Fig.</w:t>
      </w:r>
      <w:r>
        <w:rPr>
          <w:spacing w:val="-1"/>
        </w:rPr>
        <w:t> </w:t>
      </w:r>
      <w:r>
        <w:rPr/>
        <w:t>4.7 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920497</wp:posOffset>
            </wp:positionH>
            <wp:positionV relativeFrom="paragraph">
              <wp:posOffset>172839</wp:posOffset>
            </wp:positionV>
            <wp:extent cx="5950715" cy="3035807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5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Heading1"/>
        <w:spacing w:line="242" w:lineRule="auto" w:before="90"/>
        <w:ind w:right="1813"/>
      </w:pPr>
      <w:r>
        <w:rPr/>
        <w:t>Fig. 4.7: Responses based on the methods of identification in the ethnomedical survey of</w:t>
      </w:r>
      <w:r>
        <w:rPr>
          <w:spacing w:val="-57"/>
        </w:rPr>
        <w:t> </w:t>
      </w:r>
      <w:r>
        <w:rPr/>
        <w:t>evaporites</w:t>
      </w:r>
      <w:r>
        <w:rPr>
          <w:spacing w:val="-1"/>
        </w:rPr>
        <w:t> </w:t>
      </w:r>
      <w:r>
        <w:rPr/>
        <w:t>used in Hausa and</w:t>
      </w:r>
      <w:r>
        <w:rPr>
          <w:spacing w:val="-1"/>
        </w:rPr>
        <w:t> </w:t>
      </w:r>
      <w:r>
        <w:rPr/>
        <w:t>Fulani traditional</w:t>
      </w:r>
      <w:r>
        <w:rPr>
          <w:spacing w:val="-2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spacing w:after="0" w:line="242" w:lineRule="auto"/>
        <w:sectPr>
          <w:pgSz w:w="12240" w:h="15840"/>
          <w:pgMar w:header="0" w:footer="935" w:top="1500" w:bottom="1200" w:left="600" w:right="0"/>
        </w:sectPr>
      </w:pPr>
    </w:p>
    <w:p>
      <w:pPr>
        <w:pStyle w:val="ListParagraph"/>
        <w:numPr>
          <w:ilvl w:val="2"/>
          <w:numId w:val="22"/>
        </w:numPr>
        <w:tabs>
          <w:tab w:pos="1381" w:val="left" w:leader="none"/>
        </w:tabs>
        <w:spacing w:line="240" w:lineRule="auto" w:before="64" w:after="0"/>
        <w:ind w:left="1380" w:right="0" w:hanging="541"/>
        <w:jc w:val="left"/>
        <w:rPr>
          <w:b/>
          <w:sz w:val="24"/>
        </w:rPr>
      </w:pPr>
      <w:r>
        <w:rPr>
          <w:b/>
          <w:sz w:val="24"/>
        </w:rPr>
        <w:t>Show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Correct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Identity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Evaporites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48" w:lineRule="auto"/>
        <w:ind w:left="840" w:right="1437"/>
        <w:jc w:val="both"/>
      </w:pPr>
      <w:r>
        <w:rPr/>
        <w:t>Majority of the respondents have correctly show and tell the identity of each evaporites with</w:t>
      </w:r>
      <w:r>
        <w:rPr>
          <w:spacing w:val="1"/>
        </w:rPr>
        <w:t> </w:t>
      </w:r>
      <w:r>
        <w:rPr/>
        <w:t>exact common names as follows: </w:t>
      </w:r>
      <w:r>
        <w:rPr>
          <w:i/>
        </w:rPr>
        <w:t>farar kanwa </w:t>
      </w:r>
      <w:r>
        <w:rPr/>
        <w:t>(97.9 %), </w:t>
      </w:r>
      <w:r>
        <w:rPr>
          <w:i/>
        </w:rPr>
        <w:t>jar kanwa </w:t>
      </w:r>
      <w:r>
        <w:rPr/>
        <w:t>(95.8 %), u</w:t>
      </w:r>
      <w:r>
        <w:rPr>
          <w:i/>
        </w:rPr>
        <w:t>ngurnu </w:t>
      </w:r>
      <w:r>
        <w:rPr/>
        <w:t>(96.4 %),</w:t>
      </w:r>
      <w:r>
        <w:rPr>
          <w:spacing w:val="1"/>
        </w:rPr>
        <w:t> </w:t>
      </w:r>
      <w:r>
        <w:rPr>
          <w:i/>
        </w:rPr>
        <w:t>manda</w:t>
      </w:r>
      <w:r>
        <w:rPr>
          <w:i/>
          <w:spacing w:val="-2"/>
        </w:rPr>
        <w:t> </w:t>
      </w:r>
      <w:r>
        <w:rPr/>
        <w:t>(90.1</w:t>
      </w:r>
      <w:r>
        <w:rPr>
          <w:spacing w:val="-1"/>
        </w:rPr>
        <w:t> </w:t>
      </w:r>
      <w:r>
        <w:rPr/>
        <w:t>%)</w:t>
      </w:r>
      <w:r>
        <w:rPr>
          <w:spacing w:val="1"/>
        </w:rPr>
        <w:t> </w:t>
      </w:r>
      <w:r>
        <w:rPr/>
        <w:t>and </w:t>
      </w:r>
      <w:r>
        <w:rPr>
          <w:i/>
        </w:rPr>
        <w:t>dutse dan libya</w:t>
      </w:r>
      <w:r>
        <w:rPr>
          <w:i/>
          <w:spacing w:val="1"/>
        </w:rPr>
        <w:t> </w:t>
      </w:r>
      <w:r>
        <w:rPr/>
        <w:t>(92.2</w:t>
      </w:r>
      <w:r>
        <w:rPr>
          <w:spacing w:val="-1"/>
        </w:rPr>
        <w:t> </w:t>
      </w:r>
      <w:r>
        <w:rPr/>
        <w:t>%)</w:t>
      </w:r>
      <w:r>
        <w:rPr>
          <w:spacing w:val="1"/>
        </w:rPr>
        <w:t> </w:t>
      </w:r>
      <w:r>
        <w:rPr/>
        <w:t>as shown by</w:t>
      </w:r>
      <w:r>
        <w:rPr>
          <w:spacing w:val="-4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 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pStyle w:val="Heading1"/>
        <w:spacing w:before="1"/>
        <w:ind w:right="1432"/>
        <w:jc w:val="both"/>
      </w:pPr>
      <w:r>
        <w:rPr/>
        <w:t>Table</w:t>
      </w:r>
      <w:r>
        <w:rPr>
          <w:spacing w:val="1"/>
        </w:rPr>
        <w:t> </w:t>
      </w:r>
      <w:r>
        <w:rPr/>
        <w:t>4.2: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evaporites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ethnomedical survey as used in Hausa and Fulani traditional medicine in Kaduna state</w:t>
      </w:r>
      <w:r>
        <w:rPr>
          <w:spacing w:val="1"/>
        </w:rPr>
        <w:t> </w:t>
      </w:r>
      <w:r>
        <w:rPr/>
        <w:t>stated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tbl>
      <w:tblPr>
        <w:tblW w:w="0" w:type="auto"/>
        <w:jc w:val="left"/>
        <w:tblInd w:w="2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1"/>
        <w:gridCol w:w="1884"/>
        <w:gridCol w:w="1454"/>
        <w:gridCol w:w="1647"/>
      </w:tblGrid>
      <w:tr>
        <w:trPr>
          <w:trHeight w:val="580" w:hRule="atLeast"/>
        </w:trPr>
        <w:tc>
          <w:tcPr>
            <w:tcW w:w="1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36"/>
              <w:rPr>
                <w:sz w:val="24"/>
              </w:rPr>
            </w:pPr>
            <w:r>
              <w:rPr>
                <w:sz w:val="24"/>
              </w:rPr>
              <w:t>Response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394" w:right="251"/>
              <w:jc w:val="center"/>
              <w:rPr>
                <w:sz w:val="24"/>
              </w:rPr>
            </w:pPr>
            <w:r>
              <w:rPr>
                <w:sz w:val="24"/>
              </w:rPr>
              <w:t>Correct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14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269"/>
              <w:rPr>
                <w:sz w:val="24"/>
              </w:rPr>
            </w:pPr>
            <w:r>
              <w:rPr>
                <w:sz w:val="24"/>
              </w:rPr>
              <w:t>Wrong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84" w:right="10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499" w:hRule="atLeast"/>
        </w:trPr>
        <w:tc>
          <w:tcPr>
            <w:tcW w:w="19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Farar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18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395" w:right="251"/>
              <w:jc w:val="center"/>
              <w:rPr>
                <w:sz w:val="24"/>
              </w:rPr>
            </w:pPr>
            <w:r>
              <w:rPr>
                <w:sz w:val="24"/>
              </w:rPr>
              <w:t>376(97.9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338"/>
              <w:rPr>
                <w:sz w:val="24"/>
              </w:rPr>
            </w:pPr>
            <w:r>
              <w:rPr>
                <w:sz w:val="24"/>
              </w:rPr>
              <w:t>8(2.1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184" w:right="104"/>
              <w:jc w:val="center"/>
              <w:rPr>
                <w:sz w:val="24"/>
              </w:rPr>
            </w:pPr>
            <w:r>
              <w:rPr>
                <w:sz w:val="24"/>
              </w:rPr>
              <w:t>384(100.0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580" w:hRule="atLeast"/>
        </w:trPr>
        <w:tc>
          <w:tcPr>
            <w:tcW w:w="1971" w:type="dxa"/>
          </w:tcPr>
          <w:p>
            <w:pPr>
              <w:pStyle w:val="TableParagraph"/>
              <w:spacing w:before="147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Jar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1884" w:type="dxa"/>
          </w:tcPr>
          <w:p>
            <w:pPr>
              <w:pStyle w:val="TableParagraph"/>
              <w:spacing w:before="147"/>
              <w:ind w:left="395" w:right="251"/>
              <w:jc w:val="center"/>
              <w:rPr>
                <w:sz w:val="24"/>
              </w:rPr>
            </w:pPr>
            <w:r>
              <w:rPr>
                <w:sz w:val="24"/>
              </w:rPr>
              <w:t>368(95.8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7"/>
              <w:ind w:left="278"/>
              <w:rPr>
                <w:sz w:val="24"/>
              </w:rPr>
            </w:pPr>
            <w:r>
              <w:rPr>
                <w:sz w:val="24"/>
              </w:rPr>
              <w:t>16(4.2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647" w:type="dxa"/>
          </w:tcPr>
          <w:p>
            <w:pPr>
              <w:pStyle w:val="TableParagraph"/>
              <w:spacing w:before="147"/>
              <w:ind w:left="184" w:right="104"/>
              <w:jc w:val="center"/>
              <w:rPr>
                <w:sz w:val="24"/>
              </w:rPr>
            </w:pPr>
            <w:r>
              <w:rPr>
                <w:sz w:val="24"/>
              </w:rPr>
              <w:t>384(100.0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579" w:hRule="atLeast"/>
        </w:trPr>
        <w:tc>
          <w:tcPr>
            <w:tcW w:w="1971" w:type="dxa"/>
          </w:tcPr>
          <w:p>
            <w:pPr>
              <w:pStyle w:val="TableParagraph"/>
              <w:spacing w:before="147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ungurnu</w:t>
            </w:r>
          </w:p>
        </w:tc>
        <w:tc>
          <w:tcPr>
            <w:tcW w:w="1884" w:type="dxa"/>
          </w:tcPr>
          <w:p>
            <w:pPr>
              <w:pStyle w:val="TableParagraph"/>
              <w:spacing w:before="147"/>
              <w:ind w:left="395" w:right="251"/>
              <w:jc w:val="center"/>
              <w:rPr>
                <w:sz w:val="24"/>
              </w:rPr>
            </w:pPr>
            <w:r>
              <w:rPr>
                <w:sz w:val="24"/>
              </w:rPr>
              <w:t>370(96.4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7"/>
              <w:ind w:left="278"/>
              <w:rPr>
                <w:sz w:val="24"/>
              </w:rPr>
            </w:pPr>
            <w:r>
              <w:rPr>
                <w:sz w:val="24"/>
              </w:rPr>
              <w:t>14(3.6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647" w:type="dxa"/>
          </w:tcPr>
          <w:p>
            <w:pPr>
              <w:pStyle w:val="TableParagraph"/>
              <w:spacing w:before="147"/>
              <w:ind w:left="184" w:right="104"/>
              <w:jc w:val="center"/>
              <w:rPr>
                <w:sz w:val="24"/>
              </w:rPr>
            </w:pPr>
            <w:r>
              <w:rPr>
                <w:sz w:val="24"/>
              </w:rPr>
              <w:t>384(100.0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579" w:hRule="atLeast"/>
        </w:trPr>
        <w:tc>
          <w:tcPr>
            <w:tcW w:w="1971" w:type="dxa"/>
          </w:tcPr>
          <w:p>
            <w:pPr>
              <w:pStyle w:val="TableParagraph"/>
              <w:spacing w:before="146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Manda</w:t>
            </w:r>
          </w:p>
        </w:tc>
        <w:tc>
          <w:tcPr>
            <w:tcW w:w="1884" w:type="dxa"/>
          </w:tcPr>
          <w:p>
            <w:pPr>
              <w:pStyle w:val="TableParagraph"/>
              <w:spacing w:before="146"/>
              <w:ind w:left="395" w:right="251"/>
              <w:jc w:val="center"/>
              <w:rPr>
                <w:sz w:val="24"/>
              </w:rPr>
            </w:pPr>
            <w:r>
              <w:rPr>
                <w:sz w:val="24"/>
              </w:rPr>
              <w:t>346(90.1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6"/>
              <w:ind w:left="278"/>
              <w:rPr>
                <w:sz w:val="24"/>
              </w:rPr>
            </w:pPr>
            <w:r>
              <w:rPr>
                <w:sz w:val="24"/>
              </w:rPr>
              <w:t>38(9.9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647" w:type="dxa"/>
          </w:tcPr>
          <w:p>
            <w:pPr>
              <w:pStyle w:val="TableParagraph"/>
              <w:spacing w:before="146"/>
              <w:ind w:left="184" w:right="104"/>
              <w:jc w:val="center"/>
              <w:rPr>
                <w:sz w:val="24"/>
              </w:rPr>
            </w:pPr>
            <w:r>
              <w:rPr>
                <w:sz w:val="24"/>
              </w:rPr>
              <w:t>384(100.0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659" w:hRule="atLeast"/>
        </w:trPr>
        <w:tc>
          <w:tcPr>
            <w:tcW w:w="19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Duste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dan libya</w:t>
            </w:r>
          </w:p>
        </w:tc>
        <w:tc>
          <w:tcPr>
            <w:tcW w:w="1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95" w:right="251"/>
              <w:jc w:val="center"/>
              <w:rPr>
                <w:sz w:val="24"/>
              </w:rPr>
            </w:pPr>
            <w:r>
              <w:rPr>
                <w:sz w:val="24"/>
              </w:rPr>
              <w:t>354(92.2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78"/>
              <w:rPr>
                <w:sz w:val="24"/>
              </w:rPr>
            </w:pPr>
            <w:r>
              <w:rPr>
                <w:sz w:val="24"/>
              </w:rPr>
              <w:t>30(7.8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84" w:right="104"/>
              <w:jc w:val="center"/>
              <w:rPr>
                <w:sz w:val="24"/>
              </w:rPr>
            </w:pPr>
            <w:r>
              <w:rPr>
                <w:sz w:val="24"/>
              </w:rPr>
              <w:t>384(100.0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</w:tbl>
    <w:p>
      <w:pPr>
        <w:spacing w:line="273" w:lineRule="exact" w:before="0"/>
        <w:ind w:left="1980" w:right="0" w:firstLine="0"/>
        <w:jc w:val="left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</w:p>
    <w:p>
      <w:pPr>
        <w:spacing w:after="0" w:line="273" w:lineRule="exact"/>
        <w:jc w:val="left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numPr>
          <w:ilvl w:val="2"/>
          <w:numId w:val="22"/>
        </w:numPr>
        <w:tabs>
          <w:tab w:pos="1501" w:val="left" w:leader="none"/>
        </w:tabs>
        <w:spacing w:line="240" w:lineRule="auto" w:before="64" w:after="0"/>
        <w:ind w:left="1500" w:right="0" w:hanging="661"/>
        <w:jc w:val="left"/>
      </w:pPr>
      <w:r>
        <w:rPr/>
        <w:t>Duration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evaporites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50" w:lineRule="auto"/>
        <w:ind w:left="840" w:right="1465"/>
      </w:pPr>
      <w:r>
        <w:rPr/>
        <w:t>Majority</w:t>
      </w:r>
      <w:r>
        <w:rPr>
          <w:spacing w:val="-6"/>
        </w:rPr>
        <w:t> </w:t>
      </w:r>
      <w:r>
        <w:rPr/>
        <w:t>(58.6</w:t>
      </w:r>
      <w:r>
        <w:rPr>
          <w:spacing w:val="1"/>
        </w:rPr>
        <w:t> </w:t>
      </w:r>
      <w:r>
        <w:rPr/>
        <w:t>%)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used these</w:t>
      </w:r>
      <w:r>
        <w:rPr>
          <w:spacing w:val="-1"/>
        </w:rPr>
        <w:t> </w:t>
      </w:r>
      <w:r>
        <w:rPr/>
        <w:t>evaporites for a</w:t>
      </w:r>
      <w:r>
        <w:rPr>
          <w:spacing w:val="-2"/>
        </w:rPr>
        <w:t> </w:t>
      </w:r>
      <w:r>
        <w:rPr/>
        <w:t>long</w:t>
      </w:r>
      <w:r>
        <w:rPr>
          <w:spacing w:val="-2"/>
        </w:rPr>
        <w:t> </w:t>
      </w:r>
      <w:r>
        <w:rPr/>
        <w:t>time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41.4 %</w:t>
      </w:r>
      <w:r>
        <w:rPr>
          <w:spacing w:val="-3"/>
        </w:rPr>
        <w:t> </w:t>
      </w:r>
      <w:r>
        <w:rPr/>
        <w:t>reported</w:t>
      </w:r>
      <w:r>
        <w:rPr>
          <w:spacing w:val="-57"/>
        </w:rPr>
        <w:t> </w:t>
      </w:r>
      <w:r>
        <w:rPr/>
        <w:t>I</w:t>
      </w:r>
      <w:r>
        <w:rPr>
          <w:spacing w:val="-4"/>
        </w:rPr>
        <w:t> </w:t>
      </w:r>
      <w:r>
        <w:rPr/>
        <w:t>don’t know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by</w:t>
      </w:r>
      <w:r>
        <w:rPr>
          <w:spacing w:val="-3"/>
        </w:rPr>
        <w:t> </w:t>
      </w:r>
      <w:r>
        <w:rPr/>
        <w:t>Fig. 4.8 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963055</wp:posOffset>
            </wp:positionH>
            <wp:positionV relativeFrom="paragraph">
              <wp:posOffset>210145</wp:posOffset>
            </wp:positionV>
            <wp:extent cx="5301994" cy="3230879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994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spacing w:line="360" w:lineRule="auto"/>
        <w:ind w:right="1426"/>
      </w:pPr>
      <w:r>
        <w:rPr/>
        <w:t>Fig. 4.8: Responses based on duration of using evaporites in their ethnomedical survey used</w:t>
      </w:r>
      <w:r>
        <w:rPr>
          <w:spacing w:val="-57"/>
        </w:rPr>
        <w:t> </w:t>
      </w:r>
      <w:r>
        <w:rPr/>
        <w:t>in Hausa and Fulani traditional</w:t>
      </w:r>
      <w:r>
        <w:rPr>
          <w:spacing w:val="-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 state</w:t>
      </w:r>
    </w:p>
    <w:p>
      <w:pPr>
        <w:spacing w:after="0" w:line="360" w:lineRule="auto"/>
        <w:sectPr>
          <w:pgSz w:w="12240" w:h="15840"/>
          <w:pgMar w:header="0" w:footer="935" w:top="1500" w:bottom="1200" w:left="600" w:right="0"/>
        </w:sectPr>
      </w:pPr>
    </w:p>
    <w:p>
      <w:pPr>
        <w:pStyle w:val="ListParagraph"/>
        <w:numPr>
          <w:ilvl w:val="2"/>
          <w:numId w:val="23"/>
        </w:numPr>
        <w:tabs>
          <w:tab w:pos="1441" w:val="left" w:leader="none"/>
        </w:tabs>
        <w:spacing w:line="240" w:lineRule="auto" w:before="64" w:after="0"/>
        <w:ind w:left="1440" w:right="0" w:hanging="601"/>
        <w:jc w:val="left"/>
        <w:rPr>
          <w:b/>
          <w:sz w:val="24"/>
        </w:rPr>
      </w:pPr>
      <w:r>
        <w:rPr>
          <w:b/>
          <w:sz w:val="24"/>
        </w:rPr>
        <w:t>Major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Evaporites</w:t>
      </w:r>
    </w:p>
    <w:p>
      <w:pPr>
        <w:pStyle w:val="BodyText"/>
        <w:spacing w:line="482" w:lineRule="auto" w:before="192"/>
        <w:ind w:left="840" w:right="1915"/>
      </w:pPr>
      <w:r>
        <w:rPr/>
        <w:t>In response to the question </w:t>
      </w:r>
      <w:r>
        <w:rPr>
          <w:i/>
        </w:rPr>
        <w:t>“Specify the use of each items”,</w:t>
      </w:r>
      <w:r>
        <w:rPr/>
        <w:t>most of the evaporites are highly</w:t>
      </w:r>
      <w:r>
        <w:rPr>
          <w:spacing w:val="-57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medicine,</w:t>
      </w:r>
      <w:r>
        <w:rPr>
          <w:spacing w:val="-1"/>
        </w:rPr>
        <w:t> </w:t>
      </w:r>
      <w:r>
        <w:rPr/>
        <w:t>veterinary</w:t>
      </w:r>
      <w:r>
        <w:rPr>
          <w:spacing w:val="-5"/>
        </w:rPr>
        <w:t> </w:t>
      </w:r>
      <w:r>
        <w:rPr/>
        <w:t>practices,</w:t>
      </w:r>
      <w:r>
        <w:rPr>
          <w:spacing w:val="-1"/>
        </w:rPr>
        <w:t> </w:t>
      </w:r>
      <w:r>
        <w:rPr/>
        <w:t>preservatives,</w:t>
      </w:r>
      <w:r>
        <w:rPr>
          <w:spacing w:val="-1"/>
        </w:rPr>
        <w:t> </w:t>
      </w:r>
      <w:r>
        <w:rPr/>
        <w:t>cosmetics,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additives and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1030228</wp:posOffset>
            </wp:positionH>
            <wp:positionV relativeFrom="paragraph">
              <wp:posOffset>140854</wp:posOffset>
            </wp:positionV>
            <wp:extent cx="5714115" cy="4523232"/>
            <wp:effectExtent l="0" t="0" r="0" b="0"/>
            <wp:wrapTopAndBottom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115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spacing w:line="242" w:lineRule="auto" w:before="90"/>
        <w:ind w:right="1820"/>
      </w:pPr>
      <w:r>
        <w:rPr/>
        <w:t>Fig. 4.9: Responses based on Major Traditional uses of evaporites in their ethnomedical</w:t>
      </w:r>
      <w:r>
        <w:rPr>
          <w:spacing w:val="-57"/>
        </w:rPr>
        <w:t> </w:t>
      </w:r>
      <w:r>
        <w:rPr/>
        <w:t>survey</w:t>
      </w:r>
      <w:r>
        <w:rPr>
          <w:spacing w:val="-1"/>
        </w:rPr>
        <w:t> </w:t>
      </w:r>
      <w:r>
        <w:rPr/>
        <w:t>used in Hausa and Fulani</w:t>
      </w:r>
      <w:r>
        <w:rPr>
          <w:spacing w:val="-1"/>
        </w:rPr>
        <w:t> </w:t>
      </w:r>
      <w:r>
        <w:rPr/>
        <w:t>traditional medicine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Kaduna state.</w:t>
      </w:r>
    </w:p>
    <w:p>
      <w:pPr>
        <w:spacing w:after="0" w:line="242" w:lineRule="auto"/>
        <w:sectPr>
          <w:pgSz w:w="12240" w:h="15840"/>
          <w:pgMar w:header="0" w:footer="935" w:top="1500" w:bottom="1200" w:left="600" w:right="0"/>
        </w:sectPr>
      </w:pPr>
    </w:p>
    <w:p>
      <w:pPr>
        <w:pStyle w:val="ListParagraph"/>
        <w:numPr>
          <w:ilvl w:val="2"/>
          <w:numId w:val="23"/>
        </w:numPr>
        <w:tabs>
          <w:tab w:pos="3961" w:val="left" w:leader="none"/>
        </w:tabs>
        <w:spacing w:line="240" w:lineRule="auto" w:before="64" w:after="0"/>
        <w:ind w:left="3961" w:right="0" w:hanging="721"/>
        <w:jc w:val="both"/>
        <w:rPr>
          <w:b/>
          <w:sz w:val="24"/>
        </w:rPr>
      </w:pPr>
      <w:r>
        <w:rPr>
          <w:b/>
          <w:sz w:val="24"/>
        </w:rPr>
        <w:t>Specific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Medicinal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Evaporites</w:t>
      </w:r>
    </w:p>
    <w:p>
      <w:pPr>
        <w:spacing w:line="480" w:lineRule="auto" w:before="192"/>
        <w:ind w:left="840" w:right="1435" w:firstLine="0"/>
        <w:jc w:val="both"/>
        <w:rPr>
          <w:sz w:val="24"/>
        </w:rPr>
      </w:pPr>
      <w:r>
        <w:rPr>
          <w:sz w:val="24"/>
        </w:rPr>
        <w:t>Majority of the respondents utilized more of </w:t>
      </w:r>
      <w:r>
        <w:rPr>
          <w:i/>
          <w:sz w:val="24"/>
        </w:rPr>
        <w:t>farar kanwa </w:t>
      </w:r>
      <w:r>
        <w:rPr>
          <w:sz w:val="24"/>
        </w:rPr>
        <w:t>and </w:t>
      </w:r>
      <w:r>
        <w:rPr>
          <w:i/>
          <w:sz w:val="24"/>
        </w:rPr>
        <w:t>Dutse dan Libya </w:t>
      </w:r>
      <w:r>
        <w:rPr>
          <w:sz w:val="24"/>
        </w:rPr>
        <w:t>in treatment of</w:t>
      </w:r>
      <w:r>
        <w:rPr>
          <w:spacing w:val="1"/>
          <w:sz w:val="24"/>
        </w:rPr>
        <w:t> </w:t>
      </w:r>
      <w:r>
        <w:rPr>
          <w:sz w:val="24"/>
        </w:rPr>
        <w:t>GIT (34.1 % and 63.3 %). </w:t>
      </w:r>
      <w:r>
        <w:rPr>
          <w:i/>
          <w:sz w:val="24"/>
        </w:rPr>
        <w:t>Jar kanwa </w:t>
      </w:r>
      <w:r>
        <w:rPr>
          <w:sz w:val="24"/>
        </w:rPr>
        <w:t>(15.1 %) and </w:t>
      </w:r>
      <w:r>
        <w:rPr>
          <w:i/>
          <w:sz w:val="24"/>
        </w:rPr>
        <w:t>Manda </w:t>
      </w:r>
      <w:r>
        <w:rPr>
          <w:sz w:val="24"/>
        </w:rPr>
        <w:t>(15.4 %) were utilized more for skin</w:t>
      </w:r>
      <w:r>
        <w:rPr>
          <w:spacing w:val="1"/>
          <w:sz w:val="24"/>
        </w:rPr>
        <w:t> </w:t>
      </w:r>
      <w:r>
        <w:rPr>
          <w:sz w:val="24"/>
        </w:rPr>
        <w:t>treatment. </w:t>
      </w:r>
      <w:r>
        <w:rPr>
          <w:i/>
          <w:sz w:val="24"/>
        </w:rPr>
        <w:t>Farar Kanwa </w:t>
      </w:r>
      <w:r>
        <w:rPr>
          <w:sz w:val="24"/>
        </w:rPr>
        <w:t>(6.8%), </w:t>
      </w:r>
      <w:r>
        <w:rPr>
          <w:i/>
          <w:sz w:val="24"/>
        </w:rPr>
        <w:t>Jar kanwa </w:t>
      </w:r>
      <w:r>
        <w:rPr>
          <w:sz w:val="24"/>
        </w:rPr>
        <w:t>(6.2%) and </w:t>
      </w:r>
      <w:r>
        <w:rPr>
          <w:i/>
          <w:sz w:val="24"/>
        </w:rPr>
        <w:t>Manda </w:t>
      </w:r>
      <w:r>
        <w:rPr>
          <w:sz w:val="24"/>
        </w:rPr>
        <w:t>(6.2 %) were observed to be used</w:t>
      </w:r>
      <w:r>
        <w:rPr>
          <w:spacing w:val="-57"/>
          <w:sz w:val="24"/>
        </w:rPr>
        <w:t> </w:t>
      </w:r>
      <w:r>
        <w:rPr>
          <w:sz w:val="24"/>
        </w:rPr>
        <w:t>by respondents in the treatments of fever. </w:t>
      </w:r>
      <w:r>
        <w:rPr>
          <w:i/>
          <w:sz w:val="24"/>
        </w:rPr>
        <w:t>Jar kanwa </w:t>
      </w:r>
      <w:r>
        <w:rPr>
          <w:sz w:val="24"/>
        </w:rPr>
        <w:t>(18.5 %) and </w:t>
      </w:r>
      <w:r>
        <w:rPr>
          <w:i/>
          <w:sz w:val="24"/>
        </w:rPr>
        <w:t>ungurnu </w:t>
      </w:r>
      <w:r>
        <w:rPr>
          <w:sz w:val="24"/>
        </w:rPr>
        <w:t>(18.0 %) were</w:t>
      </w:r>
      <w:r>
        <w:rPr>
          <w:spacing w:val="1"/>
          <w:sz w:val="24"/>
        </w:rPr>
        <w:t> </w:t>
      </w:r>
      <w:r>
        <w:rPr>
          <w:sz w:val="24"/>
        </w:rPr>
        <w:t>observed to be involve in treating infections. </w:t>
      </w:r>
      <w:r>
        <w:rPr>
          <w:i/>
          <w:sz w:val="24"/>
        </w:rPr>
        <w:t>Dutse dan Libya </w:t>
      </w:r>
      <w:r>
        <w:rPr>
          <w:sz w:val="24"/>
        </w:rPr>
        <w:t>(15.6 %) and </w:t>
      </w:r>
      <w:r>
        <w:rPr>
          <w:i/>
          <w:sz w:val="24"/>
        </w:rPr>
        <w:t>Jar kanwa </w:t>
      </w:r>
      <w:r>
        <w:rPr>
          <w:sz w:val="24"/>
        </w:rPr>
        <w:t>(23.4 %)</w:t>
      </w:r>
      <w:r>
        <w:rPr>
          <w:spacing w:val="1"/>
          <w:sz w:val="24"/>
        </w:rPr>
        <w:t> </w:t>
      </w:r>
      <w:r>
        <w:rPr>
          <w:sz w:val="24"/>
        </w:rPr>
        <w:t>were mostly reported by respondents as pain relievers. </w:t>
      </w:r>
      <w:r>
        <w:rPr>
          <w:i/>
          <w:sz w:val="24"/>
        </w:rPr>
        <w:t>Ngurnu </w:t>
      </w:r>
      <w:r>
        <w:rPr>
          <w:sz w:val="24"/>
        </w:rPr>
        <w:t>(7.8 %) and </w:t>
      </w:r>
      <w:r>
        <w:rPr>
          <w:i/>
          <w:sz w:val="24"/>
        </w:rPr>
        <w:t>Manda </w:t>
      </w:r>
      <w:r>
        <w:rPr>
          <w:sz w:val="24"/>
        </w:rPr>
        <w:t>(7.2 %) were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most of the respondent in wound healing.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numPr>
          <w:ilvl w:val="2"/>
          <w:numId w:val="22"/>
        </w:numPr>
        <w:tabs>
          <w:tab w:pos="1846" w:val="left" w:leader="none"/>
        </w:tabs>
        <w:spacing w:line="350" w:lineRule="auto" w:before="62" w:after="0"/>
        <w:ind w:left="2866" w:right="1786" w:hanging="1680"/>
        <w:jc w:val="left"/>
      </w:pPr>
      <w:r>
        <w:rPr/>
        <w:t>Ethnomedical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farar</w:t>
      </w:r>
      <w:r>
        <w:rPr>
          <w:i/>
          <w:spacing w:val="-2"/>
        </w:rPr>
        <w:t> </w:t>
      </w:r>
      <w:r>
        <w:rPr>
          <w:i/>
        </w:rPr>
        <w:t>kanwa</w:t>
      </w:r>
      <w:r>
        <w:rPr>
          <w:i/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Hausa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Fulani</w:t>
      </w:r>
      <w:r>
        <w:rPr>
          <w:spacing w:val="-1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medicine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survey of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LGA in Kaduna state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line="242" w:lineRule="auto" w:before="0"/>
        <w:ind w:left="840" w:right="1426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4.3.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response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uses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5"/>
          <w:sz w:val="24"/>
        </w:rPr>
        <w:t> </w:t>
      </w:r>
      <w:r>
        <w:rPr>
          <w:b/>
          <w:i/>
          <w:sz w:val="24"/>
        </w:rPr>
        <w:t>farar</w:t>
      </w:r>
      <w:r>
        <w:rPr>
          <w:b/>
          <w:i/>
          <w:spacing w:val="13"/>
          <w:sz w:val="24"/>
        </w:rPr>
        <w:t> </w:t>
      </w:r>
      <w:r>
        <w:rPr>
          <w:b/>
          <w:i/>
          <w:sz w:val="24"/>
        </w:rPr>
        <w:t>kanwa</w:t>
      </w:r>
      <w:r>
        <w:rPr>
          <w:b/>
          <w:i/>
          <w:spacing w:val="15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specific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ethnomedical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 in Hausa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Fulani traditional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Kaduna state.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516"/>
        <w:gridCol w:w="1794"/>
        <w:gridCol w:w="1418"/>
        <w:gridCol w:w="1510"/>
        <w:gridCol w:w="1683"/>
      </w:tblGrid>
      <w:tr>
        <w:trPr>
          <w:trHeight w:val="1000" w:hRule="atLeast"/>
        </w:trPr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Conditions</w:t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191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Responses</w:t>
            </w:r>
          </w:p>
        </w:tc>
        <w:tc>
          <w:tcPr>
            <w:tcW w:w="1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0" w:lineRule="auto" w:before="121"/>
              <w:ind w:left="617" w:right="399" w:hanging="3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Percentage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UV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5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ICF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481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1162" w:hRule="atLeast"/>
        </w:trPr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GIT</w:t>
            </w:r>
          </w:p>
        </w:tc>
        <w:tc>
          <w:tcPr>
            <w:tcW w:w="15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7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6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53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Infection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</w:tr>
      <w:tr>
        <w:trPr>
          <w:trHeight w:val="598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Pain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reliever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>
        <w:trPr>
          <w:trHeight w:val="1002" w:hRule="atLeast"/>
        </w:trPr>
        <w:tc>
          <w:tcPr>
            <w:tcW w:w="1664" w:type="dxa"/>
          </w:tcPr>
          <w:p>
            <w:pPr>
              <w:pStyle w:val="TableParagraph"/>
              <w:spacing w:line="350" w:lineRule="auto" w:before="156"/>
              <w:ind w:left="115" w:right="702" w:firstLine="60"/>
              <w:rPr>
                <w:sz w:val="24"/>
              </w:rPr>
            </w:pPr>
            <w:r>
              <w:rPr>
                <w:sz w:val="24"/>
              </w:rPr>
              <w:t>Wound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healinhg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8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8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8"/>
              <w:ind w:left="410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8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8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  <w:tr>
        <w:trPr>
          <w:trHeight w:val="637" w:hRule="atLeast"/>
        </w:trPr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</w:tr>
    </w:tbl>
    <w:p>
      <w:pPr>
        <w:pStyle w:val="Heading1"/>
      </w:pPr>
      <w:r>
        <w:rPr/>
        <w:t>Source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2015</w:t>
      </w:r>
    </w:p>
    <w:p>
      <w:pPr>
        <w:spacing w:line="242" w:lineRule="auto" w:before="196"/>
        <w:ind w:left="840" w:right="1635" w:firstLine="0"/>
        <w:jc w:val="left"/>
        <w:rPr>
          <w:b/>
          <w:sz w:val="24"/>
        </w:rPr>
      </w:pPr>
      <w:r>
        <w:rPr>
          <w:b/>
          <w:sz w:val="24"/>
        </w:rPr>
        <w:t>UV=used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value,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ICF=informant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consensus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factor,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FL=fidelity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GIT=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gastrointestinal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tract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numPr>
          <w:ilvl w:val="2"/>
          <w:numId w:val="22"/>
        </w:numPr>
        <w:tabs>
          <w:tab w:pos="1508" w:val="left" w:leader="none"/>
        </w:tabs>
        <w:spacing w:line="350" w:lineRule="auto" w:before="62" w:after="0"/>
        <w:ind w:left="3344" w:right="1450" w:hanging="2497"/>
        <w:jc w:val="left"/>
      </w:pPr>
      <w:r>
        <w:rPr/>
        <w:t>Ethnomedical</w:t>
      </w:r>
      <w:r>
        <w:rPr>
          <w:spacing w:val="-2"/>
        </w:rPr>
        <w:t> </w:t>
      </w:r>
      <w:r>
        <w:rPr/>
        <w:t>uses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jar</w:t>
      </w:r>
      <w:r>
        <w:rPr>
          <w:i/>
          <w:spacing w:val="-1"/>
        </w:rPr>
        <w:t> </w:t>
      </w:r>
      <w:r>
        <w:rPr>
          <w:i/>
        </w:rPr>
        <w:t>kanwa</w:t>
      </w:r>
      <w:r>
        <w:rPr>
          <w:i/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hausa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Fulani</w:t>
      </w:r>
      <w:r>
        <w:rPr>
          <w:spacing w:val="-2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medicine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from</w:t>
      </w:r>
      <w:r>
        <w:rPr>
          <w:spacing w:val="-5"/>
        </w:rPr>
        <w:t> </w:t>
      </w:r>
      <w:r>
        <w:rPr/>
        <w:t>survey of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LGA in</w:t>
      </w:r>
      <w:r>
        <w:rPr>
          <w:spacing w:val="-1"/>
        </w:rPr>
        <w:t> </w:t>
      </w:r>
      <w:r>
        <w:rPr/>
        <w:t>Kaduna state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line="242" w:lineRule="auto" w:before="0"/>
        <w:ind w:left="840" w:right="1426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4.4.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response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uses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i/>
          <w:sz w:val="24"/>
        </w:rPr>
        <w:t>jar</w:t>
      </w:r>
      <w:r>
        <w:rPr>
          <w:b/>
          <w:i/>
          <w:spacing w:val="28"/>
          <w:sz w:val="24"/>
        </w:rPr>
        <w:t> </w:t>
      </w:r>
      <w:r>
        <w:rPr>
          <w:b/>
          <w:i/>
          <w:sz w:val="24"/>
        </w:rPr>
        <w:t>kanwa</w:t>
      </w:r>
      <w:r>
        <w:rPr>
          <w:b/>
          <w:i/>
          <w:spacing w:val="29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specific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ethnomedical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 in Hausa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Fulani traditional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Kaduna state.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516"/>
        <w:gridCol w:w="1794"/>
        <w:gridCol w:w="1418"/>
        <w:gridCol w:w="1510"/>
        <w:gridCol w:w="1683"/>
      </w:tblGrid>
      <w:tr>
        <w:trPr>
          <w:trHeight w:val="1000" w:hRule="atLeast"/>
        </w:trPr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Conditions</w:t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191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Responses</w:t>
            </w:r>
          </w:p>
        </w:tc>
        <w:tc>
          <w:tcPr>
            <w:tcW w:w="1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0" w:lineRule="auto" w:before="121"/>
              <w:ind w:left="617" w:right="399" w:hanging="3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Percentage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UV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5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ICF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481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1162" w:hRule="atLeast"/>
        </w:trPr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GIT</w:t>
            </w:r>
          </w:p>
        </w:tc>
        <w:tc>
          <w:tcPr>
            <w:tcW w:w="15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7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6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53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Infection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</w:tr>
      <w:tr>
        <w:trPr>
          <w:trHeight w:val="598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Pain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reliever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</w:tr>
      <w:tr>
        <w:trPr>
          <w:trHeight w:val="1002" w:hRule="atLeast"/>
        </w:trPr>
        <w:tc>
          <w:tcPr>
            <w:tcW w:w="1664" w:type="dxa"/>
          </w:tcPr>
          <w:p>
            <w:pPr>
              <w:pStyle w:val="TableParagraph"/>
              <w:spacing w:line="350" w:lineRule="auto" w:before="156"/>
              <w:ind w:left="115" w:right="702" w:firstLine="60"/>
              <w:rPr>
                <w:sz w:val="24"/>
              </w:rPr>
            </w:pPr>
            <w:r>
              <w:rPr>
                <w:sz w:val="24"/>
              </w:rPr>
              <w:t>Wound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healinhg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8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8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8"/>
              <w:ind w:left="410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8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8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</w:tr>
      <w:tr>
        <w:trPr>
          <w:trHeight w:val="637" w:hRule="atLeast"/>
        </w:trPr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</w:tbl>
    <w:p>
      <w:pPr>
        <w:pStyle w:val="Heading1"/>
      </w:pPr>
      <w:r>
        <w:rPr/>
        <w:t>Source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2015</w:t>
      </w:r>
    </w:p>
    <w:p>
      <w:pPr>
        <w:spacing w:line="242" w:lineRule="auto" w:before="196"/>
        <w:ind w:left="840" w:right="1632" w:firstLine="0"/>
        <w:jc w:val="left"/>
        <w:rPr>
          <w:b/>
          <w:sz w:val="24"/>
        </w:rPr>
      </w:pPr>
      <w:r>
        <w:rPr>
          <w:b/>
          <w:sz w:val="24"/>
        </w:rPr>
        <w:t>UV=used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value,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ICF=informant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consensus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factor,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FL=fidelity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GIT=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gastrointestinal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tract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numPr>
          <w:ilvl w:val="2"/>
          <w:numId w:val="22"/>
        </w:numPr>
        <w:tabs>
          <w:tab w:pos="1539" w:val="left" w:leader="none"/>
        </w:tabs>
        <w:spacing w:line="350" w:lineRule="auto" w:before="62" w:after="0"/>
        <w:ind w:left="3344" w:right="1478" w:hanging="2466"/>
        <w:jc w:val="left"/>
      </w:pPr>
      <w:r>
        <w:rPr/>
        <w:t>Ethnomedical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ungurnu</w:t>
      </w:r>
      <w:r>
        <w:rPr>
          <w:i/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Hausa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Fulani</w:t>
      </w:r>
      <w:r>
        <w:rPr>
          <w:spacing w:val="-2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from</w:t>
      </w:r>
      <w:r>
        <w:rPr>
          <w:spacing w:val="-5"/>
        </w:rPr>
        <w:t> </w:t>
      </w:r>
      <w:r>
        <w:rPr/>
        <w:t>survey of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LGA in</w:t>
      </w:r>
      <w:r>
        <w:rPr>
          <w:spacing w:val="-1"/>
        </w:rPr>
        <w:t> </w:t>
      </w:r>
      <w:r>
        <w:rPr/>
        <w:t>Kaduna state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line="242" w:lineRule="auto" w:before="0"/>
        <w:ind w:left="840" w:right="1426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4.5.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response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uses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8"/>
          <w:sz w:val="24"/>
        </w:rPr>
        <w:t> </w:t>
      </w:r>
      <w:r>
        <w:rPr>
          <w:b/>
          <w:i/>
          <w:sz w:val="24"/>
        </w:rPr>
        <w:t>ungurnu</w:t>
      </w:r>
      <w:r>
        <w:rPr>
          <w:b/>
          <w:i/>
          <w:spacing w:val="38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specific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ethnomedical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 in Hausa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Fulani traditional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Kaduna state.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516"/>
        <w:gridCol w:w="1794"/>
        <w:gridCol w:w="1418"/>
        <w:gridCol w:w="1510"/>
        <w:gridCol w:w="1683"/>
      </w:tblGrid>
      <w:tr>
        <w:trPr>
          <w:trHeight w:val="1000" w:hRule="atLeast"/>
        </w:trPr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Conditions</w:t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191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Responses</w:t>
            </w:r>
          </w:p>
        </w:tc>
        <w:tc>
          <w:tcPr>
            <w:tcW w:w="1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0" w:lineRule="auto" w:before="121"/>
              <w:ind w:left="617" w:right="399" w:hanging="3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Percentage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UV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5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ICF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481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1162" w:hRule="atLeast"/>
        </w:trPr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GIT</w:t>
            </w:r>
          </w:p>
        </w:tc>
        <w:tc>
          <w:tcPr>
            <w:tcW w:w="15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7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6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53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Infection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</w:tr>
      <w:tr>
        <w:trPr>
          <w:trHeight w:val="598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Pain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reliever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</w:tr>
      <w:tr>
        <w:trPr>
          <w:trHeight w:val="1002" w:hRule="atLeast"/>
        </w:trPr>
        <w:tc>
          <w:tcPr>
            <w:tcW w:w="1664" w:type="dxa"/>
          </w:tcPr>
          <w:p>
            <w:pPr>
              <w:pStyle w:val="TableParagraph"/>
              <w:spacing w:line="350" w:lineRule="auto" w:before="156"/>
              <w:ind w:left="115" w:right="702" w:firstLine="60"/>
              <w:rPr>
                <w:sz w:val="24"/>
              </w:rPr>
            </w:pPr>
            <w:r>
              <w:rPr>
                <w:sz w:val="24"/>
              </w:rPr>
              <w:t>Wound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healinhg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8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8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8"/>
              <w:ind w:left="41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8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8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</w:tr>
      <w:tr>
        <w:trPr>
          <w:trHeight w:val="637" w:hRule="atLeast"/>
        </w:trPr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1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</w:tr>
    </w:tbl>
    <w:p>
      <w:pPr>
        <w:pStyle w:val="Heading1"/>
      </w:pPr>
      <w:r>
        <w:rPr/>
        <w:t>Source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2015</w:t>
      </w:r>
    </w:p>
    <w:p>
      <w:pPr>
        <w:spacing w:line="242" w:lineRule="auto" w:before="196"/>
        <w:ind w:left="840" w:right="1635" w:firstLine="0"/>
        <w:jc w:val="left"/>
        <w:rPr>
          <w:b/>
          <w:sz w:val="24"/>
        </w:rPr>
      </w:pPr>
      <w:r>
        <w:rPr>
          <w:b/>
          <w:sz w:val="24"/>
        </w:rPr>
        <w:t>UV=used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value,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ICF=informant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consensus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factor,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FL=fidelity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GIT=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gastrointestinal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tract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numPr>
          <w:ilvl w:val="2"/>
          <w:numId w:val="22"/>
        </w:numPr>
        <w:tabs>
          <w:tab w:pos="1767" w:val="left" w:leader="none"/>
        </w:tabs>
        <w:spacing w:line="350" w:lineRule="auto" w:before="62" w:after="0"/>
        <w:ind w:left="2866" w:right="1706" w:hanging="1760"/>
        <w:jc w:val="left"/>
      </w:pPr>
      <w:r>
        <w:rPr/>
        <w:t>Ethnomedical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dutse</w:t>
      </w:r>
      <w:r>
        <w:rPr>
          <w:i/>
          <w:spacing w:val="-2"/>
        </w:rPr>
        <w:t> </w:t>
      </w:r>
      <w:r>
        <w:rPr>
          <w:i/>
        </w:rPr>
        <w:t>danlibya</w:t>
      </w:r>
      <w:r>
        <w:rPr>
          <w:i/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hausa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Fulani</w:t>
      </w:r>
      <w:r>
        <w:rPr>
          <w:spacing w:val="-2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medicine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survey of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LGA in</w:t>
      </w:r>
      <w:r>
        <w:rPr>
          <w:spacing w:val="1"/>
        </w:rPr>
        <w:t> </w:t>
      </w:r>
      <w:r>
        <w:rPr/>
        <w:t>Kaduna state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line="242" w:lineRule="auto" w:before="0"/>
        <w:ind w:left="840" w:right="1426" w:firstLine="0"/>
        <w:jc w:val="left"/>
        <w:rPr>
          <w:b/>
          <w:sz w:val="24"/>
        </w:rPr>
      </w:pPr>
      <w:r>
        <w:rPr>
          <w:b/>
          <w:sz w:val="24"/>
        </w:rPr>
        <w:t>Table 4.6. A response based on Traditional uses of </w:t>
      </w:r>
      <w:r>
        <w:rPr>
          <w:b/>
          <w:i/>
          <w:sz w:val="24"/>
        </w:rPr>
        <w:t>dutse danlibya </w:t>
      </w:r>
      <w:r>
        <w:rPr>
          <w:b/>
          <w:sz w:val="24"/>
        </w:rPr>
        <w:t>on specific disease in their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ethnomedical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 in Hausa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Fulani traditional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Kaduna state.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516"/>
        <w:gridCol w:w="1794"/>
        <w:gridCol w:w="1418"/>
        <w:gridCol w:w="1510"/>
        <w:gridCol w:w="1683"/>
      </w:tblGrid>
      <w:tr>
        <w:trPr>
          <w:trHeight w:val="1000" w:hRule="atLeast"/>
        </w:trPr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Conditions</w:t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191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Responses</w:t>
            </w:r>
          </w:p>
        </w:tc>
        <w:tc>
          <w:tcPr>
            <w:tcW w:w="1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0" w:lineRule="auto" w:before="121"/>
              <w:ind w:left="617" w:right="399" w:hanging="3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Percentage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UV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5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ICF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481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1162" w:hRule="atLeast"/>
        </w:trPr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GIT</w:t>
            </w:r>
          </w:p>
        </w:tc>
        <w:tc>
          <w:tcPr>
            <w:tcW w:w="15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7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63.3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6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60.7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53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Infection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  <w:tr>
        <w:trPr>
          <w:trHeight w:val="598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Pain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reliever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</w:tr>
      <w:tr>
        <w:trPr>
          <w:trHeight w:val="1002" w:hRule="atLeast"/>
        </w:trPr>
        <w:tc>
          <w:tcPr>
            <w:tcW w:w="1664" w:type="dxa"/>
          </w:tcPr>
          <w:p>
            <w:pPr>
              <w:pStyle w:val="TableParagraph"/>
              <w:spacing w:line="350" w:lineRule="auto" w:before="156"/>
              <w:ind w:left="115" w:right="702" w:firstLine="60"/>
              <w:rPr>
                <w:sz w:val="24"/>
              </w:rPr>
            </w:pPr>
            <w:r>
              <w:rPr>
                <w:sz w:val="24"/>
              </w:rPr>
              <w:t>Wound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healinhg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8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8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8"/>
              <w:ind w:left="410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8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8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637" w:hRule="atLeast"/>
        </w:trPr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</w:tbl>
    <w:p>
      <w:pPr>
        <w:pStyle w:val="Heading1"/>
      </w:pPr>
      <w:r>
        <w:rPr/>
        <w:t>Source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2015</w:t>
      </w:r>
    </w:p>
    <w:p>
      <w:pPr>
        <w:spacing w:line="242" w:lineRule="auto" w:before="196"/>
        <w:ind w:left="840" w:right="1635" w:firstLine="0"/>
        <w:jc w:val="left"/>
        <w:rPr>
          <w:b/>
          <w:sz w:val="24"/>
        </w:rPr>
      </w:pPr>
      <w:r>
        <w:rPr>
          <w:b/>
          <w:sz w:val="24"/>
        </w:rPr>
        <w:t>UV=used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value,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ICF=informant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consensus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factor,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FL=fidelity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GIT=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gastrointestinal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tract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numPr>
          <w:ilvl w:val="2"/>
          <w:numId w:val="22"/>
        </w:numPr>
        <w:tabs>
          <w:tab w:pos="1664" w:val="left" w:leader="none"/>
        </w:tabs>
        <w:spacing w:line="350" w:lineRule="auto" w:before="62" w:after="0"/>
        <w:ind w:left="3344" w:right="1606" w:hanging="2341"/>
        <w:jc w:val="left"/>
      </w:pPr>
      <w:r>
        <w:rPr/>
        <w:t>Ethnomedical uses of </w:t>
      </w:r>
      <w:r>
        <w:rPr>
          <w:i/>
        </w:rPr>
        <w:t>manda </w:t>
      </w:r>
      <w:r>
        <w:rPr/>
        <w:t>in hausa and Fulani traditional medicine as obtained</w:t>
      </w:r>
      <w:r>
        <w:rPr>
          <w:spacing w:val="-58"/>
        </w:rPr>
        <w:t> </w:t>
      </w:r>
      <w:r>
        <w:rPr/>
        <w:t>from</w:t>
      </w:r>
      <w:r>
        <w:rPr>
          <w:spacing w:val="-5"/>
        </w:rPr>
        <w:t> </w:t>
      </w:r>
      <w:r>
        <w:rPr/>
        <w:t>survey of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LGA in</w:t>
      </w:r>
      <w:r>
        <w:rPr>
          <w:spacing w:val="-1"/>
        </w:rPr>
        <w:t> </w:t>
      </w:r>
      <w:r>
        <w:rPr/>
        <w:t>Kaduna state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line="242" w:lineRule="auto" w:before="0"/>
        <w:ind w:left="840" w:right="1426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4.7.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response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uses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3"/>
          <w:sz w:val="24"/>
        </w:rPr>
        <w:t> </w:t>
      </w:r>
      <w:r>
        <w:rPr>
          <w:b/>
          <w:i/>
          <w:sz w:val="24"/>
        </w:rPr>
        <w:t>manda</w:t>
      </w:r>
      <w:r>
        <w:rPr>
          <w:b/>
          <w:i/>
          <w:spacing w:val="5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specific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ethnomedical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 in Hausa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Fulani traditional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Kaduna state.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516"/>
        <w:gridCol w:w="1794"/>
        <w:gridCol w:w="1418"/>
        <w:gridCol w:w="1510"/>
        <w:gridCol w:w="1683"/>
      </w:tblGrid>
      <w:tr>
        <w:trPr>
          <w:trHeight w:val="1000" w:hRule="atLeast"/>
        </w:trPr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Conditions</w:t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191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Responses</w:t>
            </w:r>
          </w:p>
        </w:tc>
        <w:tc>
          <w:tcPr>
            <w:tcW w:w="1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50" w:lineRule="auto" w:before="121"/>
              <w:ind w:left="617" w:right="399" w:hanging="3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Percentage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UV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right="5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ICF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481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1162" w:hRule="atLeast"/>
        </w:trPr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GIT</w:t>
            </w:r>
          </w:p>
        </w:tc>
        <w:tc>
          <w:tcPr>
            <w:tcW w:w="15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7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19.0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6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19.0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53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</w:tr>
      <w:tr>
        <w:trPr>
          <w:trHeight w:val="600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Infection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</w:tr>
      <w:tr>
        <w:trPr>
          <w:trHeight w:val="598" w:hRule="atLeast"/>
        </w:trPr>
        <w:tc>
          <w:tcPr>
            <w:tcW w:w="1664" w:type="dxa"/>
          </w:tcPr>
          <w:p>
            <w:pPr>
              <w:pStyle w:val="TableParagraph"/>
              <w:spacing w:before="157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Pain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reliever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</w:tr>
      <w:tr>
        <w:trPr>
          <w:trHeight w:val="1002" w:hRule="atLeast"/>
        </w:trPr>
        <w:tc>
          <w:tcPr>
            <w:tcW w:w="1664" w:type="dxa"/>
          </w:tcPr>
          <w:p>
            <w:pPr>
              <w:pStyle w:val="TableParagraph"/>
              <w:spacing w:line="350" w:lineRule="auto" w:before="156"/>
              <w:ind w:left="115" w:right="702" w:firstLine="60"/>
              <w:rPr>
                <w:sz w:val="24"/>
              </w:rPr>
            </w:pPr>
            <w:r>
              <w:rPr>
                <w:sz w:val="24"/>
              </w:rPr>
              <w:t>Wound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healinhg</w:t>
            </w:r>
          </w:p>
        </w:tc>
        <w:tc>
          <w:tcPr>
            <w:tcW w:w="1516" w:type="dxa"/>
          </w:tcPr>
          <w:p>
            <w:pPr>
              <w:pStyle w:val="TableParagraph"/>
              <w:spacing w:before="158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8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8"/>
              <w:ind w:left="410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510" w:type="dxa"/>
          </w:tcPr>
          <w:p>
            <w:pPr>
              <w:pStyle w:val="TableParagraph"/>
              <w:spacing w:before="158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8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>
        <w:trPr>
          <w:trHeight w:val="637" w:hRule="atLeast"/>
        </w:trPr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89" w:right="23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589" w:right="745"/>
              <w:jc w:val="center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10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81" w:right="395"/>
              <w:jc w:val="center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</w:tr>
    </w:tbl>
    <w:p>
      <w:pPr>
        <w:pStyle w:val="Heading1"/>
      </w:pPr>
      <w:r>
        <w:rPr/>
        <w:t>Source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2015</w:t>
      </w:r>
    </w:p>
    <w:p>
      <w:pPr>
        <w:spacing w:line="242" w:lineRule="auto" w:before="196"/>
        <w:ind w:left="840" w:right="1635" w:firstLine="0"/>
        <w:jc w:val="left"/>
        <w:rPr>
          <w:b/>
          <w:sz w:val="24"/>
        </w:rPr>
      </w:pPr>
      <w:r>
        <w:rPr>
          <w:b/>
          <w:sz w:val="24"/>
        </w:rPr>
        <w:t>UV=used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value,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ICF=informant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consensus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factor,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FL=fidelity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GIT=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gastrointestinal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tract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spacing w:before="64"/>
        <w:ind w:left="3831"/>
        <w:jc w:val="both"/>
      </w:pPr>
      <w:r>
        <w:rPr/>
        <w:t>4.1.16.</w:t>
      </w:r>
      <w:r>
        <w:rPr>
          <w:spacing w:val="-1"/>
        </w:rPr>
        <w:t> </w:t>
      </w:r>
      <w:r>
        <w:rPr/>
        <w:t>Mode</w:t>
      </w:r>
      <w:r>
        <w:rPr>
          <w:spacing w:val="-2"/>
        </w:rPr>
        <w:t> </w:t>
      </w:r>
      <w:r>
        <w:rPr/>
        <w:t>of Using</w:t>
      </w:r>
      <w:r>
        <w:rPr>
          <w:spacing w:val="-1"/>
        </w:rPr>
        <w:t> </w:t>
      </w:r>
      <w:r>
        <w:rPr/>
        <w:t>Evaporites</w:t>
      </w:r>
    </w:p>
    <w:p>
      <w:pPr>
        <w:pStyle w:val="BodyText"/>
        <w:spacing w:line="480" w:lineRule="auto" w:before="192"/>
        <w:ind w:left="840" w:right="1435"/>
        <w:jc w:val="both"/>
      </w:pPr>
      <w:r>
        <w:rPr/>
        <w:t>During the ethnomedical survey, </w:t>
      </w:r>
      <w:r>
        <w:rPr>
          <w:i/>
        </w:rPr>
        <w:t>dutse dan libya </w:t>
      </w:r>
      <w:r>
        <w:rPr/>
        <w:t>(84.9 %) and </w:t>
      </w:r>
      <w:r>
        <w:rPr>
          <w:i/>
        </w:rPr>
        <w:t>farar kanwa </w:t>
      </w:r>
      <w:r>
        <w:rPr/>
        <w:t>(54.9 %) were found</w:t>
      </w:r>
      <w:r>
        <w:rPr>
          <w:spacing w:val="1"/>
        </w:rPr>
        <w:t> </w:t>
      </w:r>
      <w:r>
        <w:rPr/>
        <w:t>to be used to drink in solution form by most of the respondents. </w:t>
      </w:r>
      <w:r>
        <w:rPr>
          <w:i/>
        </w:rPr>
        <w:t>Jar kanwa </w:t>
      </w:r>
      <w:r>
        <w:rPr/>
        <w:t>(61.5 %) and </w:t>
      </w:r>
      <w:r>
        <w:rPr>
          <w:i/>
        </w:rPr>
        <w:t>ungurnu</w:t>
      </w:r>
      <w:r>
        <w:rPr>
          <w:i/>
          <w:spacing w:val="-57"/>
        </w:rPr>
        <w:t> </w:t>
      </w:r>
      <w:r>
        <w:rPr/>
        <w:t>(50.5 %) were mostly used with herbs. </w:t>
      </w:r>
      <w:r>
        <w:rPr>
          <w:i/>
        </w:rPr>
        <w:t>Farar kanwa </w:t>
      </w:r>
      <w:r>
        <w:rPr/>
        <w:t>(22.7 %) and </w:t>
      </w:r>
      <w:r>
        <w:rPr>
          <w:i/>
        </w:rPr>
        <w:t>jar kanwa </w:t>
      </w:r>
      <w:r>
        <w:rPr/>
        <w:t>(20.3 %) were</w:t>
      </w:r>
      <w:r>
        <w:rPr>
          <w:spacing w:val="1"/>
        </w:rPr>
        <w:t> </w:t>
      </w:r>
      <w:r>
        <w:rPr/>
        <w:t>highly</w:t>
      </w:r>
      <w:r>
        <w:rPr>
          <w:spacing w:val="-6"/>
        </w:rPr>
        <w:t> </w:t>
      </w:r>
      <w:r>
        <w:rPr/>
        <w:t>drink with pap compare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other evaporites</w:t>
      </w:r>
      <w:r>
        <w:rPr>
          <w:spacing w:val="1"/>
        </w:rPr>
        <w:t> </w:t>
      </w:r>
      <w:r>
        <w:rPr/>
        <w:t>as shown by</w:t>
      </w:r>
      <w:r>
        <w:rPr>
          <w:spacing w:val="-3"/>
        </w:rPr>
        <w:t> </w:t>
      </w:r>
      <w:r>
        <w:rPr/>
        <w:t>Table 4.8 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42" w:lineRule="auto" w:before="207"/>
        <w:ind w:right="1439"/>
        <w:jc w:val="both"/>
      </w:pPr>
      <w:r>
        <w:rPr/>
        <w:t>Table4.8: Responses based on mode of traditional uses of evaporites in their ethnomedical</w:t>
      </w:r>
      <w:r>
        <w:rPr>
          <w:spacing w:val="1"/>
        </w:rPr>
        <w:t> </w:t>
      </w:r>
      <w:r>
        <w:rPr/>
        <w:t>survey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Hausa and</w:t>
      </w:r>
      <w:r>
        <w:rPr>
          <w:spacing w:val="-1"/>
        </w:rPr>
        <w:t> </w:t>
      </w:r>
      <w:r>
        <w:rPr/>
        <w:t>Fulani traditional medicine</w:t>
      </w:r>
      <w:r>
        <w:rPr>
          <w:spacing w:val="-1"/>
        </w:rPr>
        <w:t> </w:t>
      </w:r>
      <w:r>
        <w:rPr/>
        <w:t>in Kaduna state.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1584"/>
        <w:gridCol w:w="991"/>
        <w:gridCol w:w="1337"/>
        <w:gridCol w:w="1254"/>
        <w:gridCol w:w="1276"/>
        <w:gridCol w:w="1316"/>
      </w:tblGrid>
      <w:tr>
        <w:trPr>
          <w:trHeight w:val="899" w:hRule="atLeast"/>
        </w:trPr>
        <w:tc>
          <w:tcPr>
            <w:tcW w:w="1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71"/>
              <w:ind w:left="501" w:right="249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drink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solution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71"/>
              <w:ind w:left="254" w:right="217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chew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solid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71"/>
              <w:ind w:left="386" w:right="195" w:hanging="164"/>
              <w:rPr>
                <w:b/>
                <w:sz w:val="24"/>
              </w:rPr>
            </w:pPr>
            <w:r>
              <w:rPr>
                <w:b/>
                <w:sz w:val="24"/>
              </w:rPr>
              <w:t>mix with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herbs</w:t>
            </w:r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71"/>
              <w:ind w:left="190" w:right="147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bath with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solution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71"/>
              <w:ind w:left="455" w:right="158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mix with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pap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54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</w:p>
        </w:tc>
      </w:tr>
      <w:tr>
        <w:trPr>
          <w:trHeight w:val="476" w:hRule="atLeast"/>
        </w:trPr>
        <w:tc>
          <w:tcPr>
            <w:tcW w:w="15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38"/>
              <w:rPr>
                <w:i/>
                <w:sz w:val="22"/>
              </w:rPr>
            </w:pPr>
            <w:r>
              <w:rPr>
                <w:i/>
                <w:sz w:val="22"/>
              </w:rPr>
              <w:t>Faran kanwa</w:t>
            </w:r>
          </w:p>
        </w:tc>
        <w:tc>
          <w:tcPr>
            <w:tcW w:w="15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211(54.9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56" w:right="57"/>
              <w:jc w:val="center"/>
              <w:rPr>
                <w:sz w:val="24"/>
              </w:rPr>
            </w:pPr>
            <w:r>
              <w:rPr>
                <w:sz w:val="24"/>
              </w:rPr>
              <w:t>0(.0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68(17.7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118"/>
              <w:rPr>
                <w:sz w:val="24"/>
              </w:rPr>
            </w:pPr>
            <w:r>
              <w:rPr>
                <w:sz w:val="24"/>
              </w:rPr>
              <w:t>18(4.7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87(22.7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57" w:right="20"/>
              <w:jc w:val="center"/>
              <w:rPr>
                <w:sz w:val="24"/>
              </w:rPr>
            </w:pPr>
            <w:r>
              <w:rPr>
                <w:sz w:val="24"/>
              </w:rPr>
              <w:t>0(.0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580" w:hRule="atLeast"/>
        </w:trPr>
        <w:tc>
          <w:tcPr>
            <w:tcW w:w="1529" w:type="dxa"/>
          </w:tcPr>
          <w:p>
            <w:pPr>
              <w:pStyle w:val="TableParagraph"/>
              <w:spacing w:before="126"/>
              <w:ind w:left="38"/>
              <w:rPr>
                <w:i/>
                <w:sz w:val="22"/>
              </w:rPr>
            </w:pPr>
            <w:r>
              <w:rPr>
                <w:i/>
                <w:sz w:val="22"/>
              </w:rPr>
              <w:t>Jan kanwa</w:t>
            </w:r>
          </w:p>
        </w:tc>
        <w:tc>
          <w:tcPr>
            <w:tcW w:w="1584" w:type="dxa"/>
          </w:tcPr>
          <w:p>
            <w:pPr>
              <w:pStyle w:val="TableParagraph"/>
              <w:spacing w:before="17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48(12.5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991" w:type="dxa"/>
          </w:tcPr>
          <w:p>
            <w:pPr>
              <w:pStyle w:val="TableParagraph"/>
              <w:spacing w:before="170"/>
              <w:ind w:left="56" w:right="57"/>
              <w:jc w:val="center"/>
              <w:rPr>
                <w:sz w:val="24"/>
              </w:rPr>
            </w:pPr>
            <w:r>
              <w:rPr>
                <w:sz w:val="24"/>
              </w:rPr>
              <w:t>7(1.8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37" w:type="dxa"/>
          </w:tcPr>
          <w:p>
            <w:pPr>
              <w:pStyle w:val="TableParagraph"/>
              <w:spacing w:before="170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236(61.5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54" w:type="dxa"/>
          </w:tcPr>
          <w:p>
            <w:pPr>
              <w:pStyle w:val="TableParagraph"/>
              <w:spacing w:before="170"/>
              <w:ind w:left="118"/>
              <w:rPr>
                <w:sz w:val="24"/>
              </w:rPr>
            </w:pPr>
            <w:r>
              <w:rPr>
                <w:sz w:val="24"/>
              </w:rPr>
              <w:t>15(3.9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76" w:type="dxa"/>
          </w:tcPr>
          <w:p>
            <w:pPr>
              <w:pStyle w:val="TableParagraph"/>
              <w:spacing w:before="170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78(20.3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16" w:type="dxa"/>
          </w:tcPr>
          <w:p>
            <w:pPr>
              <w:pStyle w:val="TableParagraph"/>
              <w:spacing w:before="170"/>
              <w:ind w:left="57" w:right="20"/>
              <w:jc w:val="center"/>
              <w:rPr>
                <w:sz w:val="24"/>
              </w:rPr>
            </w:pPr>
            <w:r>
              <w:rPr>
                <w:sz w:val="24"/>
              </w:rPr>
              <w:t>0(.0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579" w:hRule="atLeast"/>
        </w:trPr>
        <w:tc>
          <w:tcPr>
            <w:tcW w:w="1529" w:type="dxa"/>
          </w:tcPr>
          <w:p>
            <w:pPr>
              <w:pStyle w:val="TableParagraph"/>
              <w:spacing w:before="126"/>
              <w:ind w:left="38"/>
              <w:rPr>
                <w:i/>
                <w:sz w:val="22"/>
              </w:rPr>
            </w:pPr>
            <w:r>
              <w:rPr>
                <w:i/>
                <w:sz w:val="22"/>
              </w:rPr>
              <w:t>Ungurnu</w:t>
            </w:r>
          </w:p>
        </w:tc>
        <w:tc>
          <w:tcPr>
            <w:tcW w:w="1584" w:type="dxa"/>
          </w:tcPr>
          <w:p>
            <w:pPr>
              <w:pStyle w:val="TableParagraph"/>
              <w:spacing w:before="17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96(25.0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991" w:type="dxa"/>
          </w:tcPr>
          <w:p>
            <w:pPr>
              <w:pStyle w:val="TableParagraph"/>
              <w:spacing w:before="170"/>
              <w:ind w:left="56" w:right="57"/>
              <w:jc w:val="center"/>
              <w:rPr>
                <w:sz w:val="24"/>
              </w:rPr>
            </w:pPr>
            <w:r>
              <w:rPr>
                <w:sz w:val="24"/>
              </w:rPr>
              <w:t>0(.0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37" w:type="dxa"/>
          </w:tcPr>
          <w:p>
            <w:pPr>
              <w:pStyle w:val="TableParagraph"/>
              <w:spacing w:before="170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194(50.5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54" w:type="dxa"/>
          </w:tcPr>
          <w:p>
            <w:pPr>
              <w:pStyle w:val="TableParagraph"/>
              <w:spacing w:before="170"/>
              <w:ind w:left="58"/>
              <w:rPr>
                <w:sz w:val="24"/>
              </w:rPr>
            </w:pPr>
            <w:r>
              <w:rPr>
                <w:sz w:val="24"/>
              </w:rPr>
              <w:t>40(10.4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76" w:type="dxa"/>
          </w:tcPr>
          <w:p>
            <w:pPr>
              <w:pStyle w:val="TableParagraph"/>
              <w:spacing w:before="170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54(14.1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16" w:type="dxa"/>
          </w:tcPr>
          <w:p>
            <w:pPr>
              <w:pStyle w:val="TableParagraph"/>
              <w:spacing w:before="170"/>
              <w:ind w:left="57" w:right="20"/>
              <w:jc w:val="center"/>
              <w:rPr>
                <w:sz w:val="24"/>
              </w:rPr>
            </w:pPr>
            <w:r>
              <w:rPr>
                <w:sz w:val="24"/>
              </w:rPr>
              <w:t>0(.0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579" w:hRule="atLeast"/>
        </w:trPr>
        <w:tc>
          <w:tcPr>
            <w:tcW w:w="1529" w:type="dxa"/>
          </w:tcPr>
          <w:p>
            <w:pPr>
              <w:pStyle w:val="TableParagraph"/>
              <w:spacing w:before="125"/>
              <w:ind w:left="38"/>
              <w:rPr>
                <w:i/>
                <w:sz w:val="22"/>
              </w:rPr>
            </w:pPr>
            <w:r>
              <w:rPr>
                <w:i/>
                <w:sz w:val="22"/>
              </w:rPr>
              <w:t>Manda</w:t>
            </w:r>
          </w:p>
        </w:tc>
        <w:tc>
          <w:tcPr>
            <w:tcW w:w="1584" w:type="dxa"/>
          </w:tcPr>
          <w:p>
            <w:pPr>
              <w:pStyle w:val="TableParagraph"/>
              <w:spacing w:before="169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103(26.8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991" w:type="dxa"/>
          </w:tcPr>
          <w:p>
            <w:pPr>
              <w:pStyle w:val="TableParagraph"/>
              <w:spacing w:before="169"/>
              <w:ind w:left="56" w:right="57"/>
              <w:jc w:val="center"/>
              <w:rPr>
                <w:sz w:val="24"/>
              </w:rPr>
            </w:pPr>
            <w:r>
              <w:rPr>
                <w:sz w:val="24"/>
              </w:rPr>
              <w:t>0(.0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37" w:type="dxa"/>
          </w:tcPr>
          <w:p>
            <w:pPr>
              <w:pStyle w:val="TableParagraph"/>
              <w:spacing w:before="169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72(18.8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54" w:type="dxa"/>
          </w:tcPr>
          <w:p>
            <w:pPr>
              <w:pStyle w:val="TableParagraph"/>
              <w:spacing w:before="169"/>
              <w:ind w:left="58"/>
              <w:rPr>
                <w:sz w:val="24"/>
              </w:rPr>
            </w:pPr>
            <w:r>
              <w:rPr>
                <w:sz w:val="24"/>
              </w:rPr>
              <w:t>63(16.4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76" w:type="dxa"/>
          </w:tcPr>
          <w:p>
            <w:pPr>
              <w:pStyle w:val="TableParagraph"/>
              <w:spacing w:before="169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0(.0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16" w:type="dxa"/>
          </w:tcPr>
          <w:p>
            <w:pPr>
              <w:pStyle w:val="TableParagraph"/>
              <w:spacing w:before="169"/>
              <w:ind w:left="57" w:right="20"/>
              <w:jc w:val="center"/>
              <w:rPr>
                <w:sz w:val="24"/>
              </w:rPr>
            </w:pPr>
            <w:r>
              <w:rPr>
                <w:sz w:val="24"/>
              </w:rPr>
              <w:t>146(38.0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681" w:hRule="atLeast"/>
        </w:trPr>
        <w:tc>
          <w:tcPr>
            <w:tcW w:w="1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38"/>
              <w:rPr>
                <w:i/>
                <w:sz w:val="22"/>
              </w:rPr>
            </w:pPr>
            <w:r>
              <w:rPr>
                <w:i/>
                <w:sz w:val="22"/>
              </w:rPr>
              <w:t>D/Danlibya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0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326(84.9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0"/>
              <w:ind w:left="56" w:right="57"/>
              <w:jc w:val="center"/>
              <w:rPr>
                <w:sz w:val="24"/>
              </w:rPr>
            </w:pPr>
            <w:r>
              <w:rPr>
                <w:sz w:val="24"/>
              </w:rPr>
              <w:t>0(.0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0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43(11.2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0"/>
              <w:ind w:left="178"/>
              <w:rPr>
                <w:sz w:val="24"/>
              </w:rPr>
            </w:pPr>
            <w:r>
              <w:rPr>
                <w:sz w:val="24"/>
              </w:rPr>
              <w:t>9(2.3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0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6(1.6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0"/>
              <w:ind w:left="57" w:right="20"/>
              <w:jc w:val="center"/>
              <w:rPr>
                <w:sz w:val="24"/>
              </w:rPr>
            </w:pPr>
            <w:r>
              <w:rPr>
                <w:sz w:val="24"/>
              </w:rPr>
              <w:t>0(.0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</w:tbl>
    <w:p>
      <w:pPr>
        <w:spacing w:before="0"/>
        <w:ind w:left="840" w:right="0" w:firstLine="0"/>
        <w:jc w:val="both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2015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numPr>
          <w:ilvl w:val="2"/>
          <w:numId w:val="24"/>
        </w:numPr>
        <w:tabs>
          <w:tab w:pos="4420" w:val="left" w:leader="none"/>
        </w:tabs>
        <w:spacing w:line="240" w:lineRule="auto" w:before="64" w:after="0"/>
        <w:ind w:left="4419" w:right="0" w:hanging="661"/>
        <w:jc w:val="left"/>
      </w:pPr>
      <w:r>
        <w:rPr/>
        <w:t>Benefits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Evaporites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50" w:lineRule="auto"/>
        <w:ind w:left="840" w:right="1426"/>
      </w:pPr>
      <w:r>
        <w:rPr/>
        <w:t>All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i/>
        </w:rPr>
        <w:t>kanwa</w:t>
      </w:r>
      <w:r>
        <w:rPr>
          <w:i/>
          <w:spacing w:val="5"/>
        </w:rPr>
        <w:t> </w:t>
      </w:r>
      <w:r>
        <w:rPr/>
        <w:t>samples</w:t>
      </w:r>
      <w:r>
        <w:rPr>
          <w:spacing w:val="4"/>
        </w:rPr>
        <w:t> </w:t>
      </w:r>
      <w:r>
        <w:rPr/>
        <w:t>surveyed</w:t>
      </w:r>
      <w:r>
        <w:rPr>
          <w:spacing w:val="4"/>
        </w:rPr>
        <w:t> </w:t>
      </w:r>
      <w:r>
        <w:rPr/>
        <w:t>were</w:t>
      </w:r>
      <w:r>
        <w:rPr>
          <w:spacing w:val="3"/>
        </w:rPr>
        <w:t> </w:t>
      </w:r>
      <w:r>
        <w:rPr/>
        <w:t>found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3"/>
        </w:rPr>
        <w:t> </w:t>
      </w:r>
      <w:r>
        <w:rPr/>
        <w:t>used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treatment,</w:t>
      </w:r>
      <w:r>
        <w:rPr>
          <w:spacing w:val="4"/>
        </w:rPr>
        <w:t> </w:t>
      </w:r>
      <w:r>
        <w:rPr/>
        <w:t>prevention,</w:t>
      </w:r>
      <w:r>
        <w:rPr>
          <w:spacing w:val="4"/>
        </w:rPr>
        <w:t> </w:t>
      </w:r>
      <w:r>
        <w:rPr/>
        <w:t>cure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diseases</w:t>
      </w:r>
      <w:r>
        <w:rPr>
          <w:spacing w:val="-57"/>
        </w:rPr>
        <w:t> </w:t>
      </w:r>
      <w:r>
        <w:rPr/>
        <w:t>in addition 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uses.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Heading1"/>
        <w:spacing w:line="360" w:lineRule="auto"/>
        <w:ind w:right="1426"/>
      </w:pPr>
      <w:r>
        <w:rPr/>
        <w:t>Table</w:t>
      </w:r>
      <w:r>
        <w:rPr>
          <w:spacing w:val="-2"/>
        </w:rPr>
        <w:t> </w:t>
      </w:r>
      <w:r>
        <w:rPr/>
        <w:t>4.</w:t>
      </w:r>
      <w:r>
        <w:rPr>
          <w:spacing w:val="-2"/>
        </w:rPr>
        <w:t> </w:t>
      </w:r>
      <w:r>
        <w:rPr/>
        <w:t>9:Responses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benefit</w:t>
      </w:r>
      <w:r>
        <w:rPr>
          <w:spacing w:val="-2"/>
        </w:rPr>
        <w:t> </w:t>
      </w:r>
      <w:r>
        <w:rPr/>
        <w:t>of using</w:t>
      </w:r>
      <w:r>
        <w:rPr>
          <w:spacing w:val="-2"/>
        </w:rPr>
        <w:t> </w:t>
      </w:r>
      <w:r>
        <w:rPr/>
        <w:t>evaporites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ethnomedical</w:t>
      </w:r>
      <w:r>
        <w:rPr>
          <w:spacing w:val="-2"/>
        </w:rPr>
        <w:t> </w:t>
      </w:r>
      <w:r>
        <w:rPr/>
        <w:t>survey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Hausa</w:t>
      </w:r>
      <w:r>
        <w:rPr>
          <w:spacing w:val="-1"/>
        </w:rPr>
        <w:t> </w:t>
      </w:r>
      <w:r>
        <w:rPr/>
        <w:t>and Fulani traditional medicine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5"/>
        <w:gridCol w:w="1965"/>
        <w:gridCol w:w="1477"/>
        <w:gridCol w:w="1489"/>
        <w:gridCol w:w="1405"/>
      </w:tblGrid>
      <w:tr>
        <w:trPr>
          <w:trHeight w:val="578" w:hRule="atLeast"/>
        </w:trPr>
        <w:tc>
          <w:tcPr>
            <w:tcW w:w="1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Reponses</w:t>
            </w:r>
          </w:p>
        </w:tc>
        <w:tc>
          <w:tcPr>
            <w:tcW w:w="1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Prevention</w:t>
            </w:r>
          </w:p>
        </w:tc>
        <w:tc>
          <w:tcPr>
            <w:tcW w:w="14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Cure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</w:p>
        </w:tc>
      </w:tr>
      <w:tr>
        <w:trPr>
          <w:trHeight w:val="454" w:hRule="atLeast"/>
        </w:trPr>
        <w:tc>
          <w:tcPr>
            <w:tcW w:w="1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38"/>
              <w:rPr>
                <w:i/>
                <w:sz w:val="22"/>
              </w:rPr>
            </w:pPr>
            <w:r>
              <w:rPr>
                <w:i/>
                <w:sz w:val="22"/>
              </w:rPr>
              <w:t>Farar kanwa</w:t>
            </w:r>
          </w:p>
        </w:tc>
        <w:tc>
          <w:tcPr>
            <w:tcW w:w="1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136(35.4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98(25.5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211"/>
              <w:rPr>
                <w:sz w:val="24"/>
              </w:rPr>
            </w:pPr>
            <w:r>
              <w:rPr>
                <w:sz w:val="24"/>
              </w:rPr>
              <w:t>94(24.5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198"/>
              <w:rPr>
                <w:sz w:val="24"/>
              </w:rPr>
            </w:pPr>
            <w:r>
              <w:rPr>
                <w:sz w:val="24"/>
              </w:rPr>
              <w:t>56(14.6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578" w:hRule="atLeast"/>
        </w:trPr>
        <w:tc>
          <w:tcPr>
            <w:tcW w:w="1755" w:type="dxa"/>
          </w:tcPr>
          <w:p>
            <w:pPr>
              <w:pStyle w:val="TableParagraph"/>
              <w:spacing w:before="146"/>
              <w:ind w:left="38"/>
              <w:rPr>
                <w:i/>
                <w:sz w:val="22"/>
              </w:rPr>
            </w:pPr>
            <w:r>
              <w:rPr>
                <w:i/>
                <w:sz w:val="22"/>
              </w:rPr>
              <w:t>Jan kanwa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7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156(40.6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77" w:type="dxa"/>
          </w:tcPr>
          <w:p>
            <w:pPr>
              <w:pStyle w:val="TableParagraph"/>
              <w:spacing w:before="147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56(14.6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89" w:type="dxa"/>
          </w:tcPr>
          <w:p>
            <w:pPr>
              <w:pStyle w:val="TableParagraph"/>
              <w:spacing w:before="147"/>
              <w:ind w:left="151"/>
              <w:rPr>
                <w:sz w:val="24"/>
              </w:rPr>
            </w:pPr>
            <w:r>
              <w:rPr>
                <w:sz w:val="24"/>
              </w:rPr>
              <w:t>113(29.4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05" w:type="dxa"/>
          </w:tcPr>
          <w:p>
            <w:pPr>
              <w:pStyle w:val="TableParagraph"/>
              <w:spacing w:before="147"/>
              <w:ind w:left="198"/>
              <w:rPr>
                <w:sz w:val="24"/>
              </w:rPr>
            </w:pPr>
            <w:r>
              <w:rPr>
                <w:sz w:val="24"/>
              </w:rPr>
              <w:t>59(15.4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577" w:hRule="atLeast"/>
        </w:trPr>
        <w:tc>
          <w:tcPr>
            <w:tcW w:w="1755" w:type="dxa"/>
          </w:tcPr>
          <w:p>
            <w:pPr>
              <w:pStyle w:val="TableParagraph"/>
              <w:spacing w:before="146"/>
              <w:ind w:left="38"/>
              <w:rPr>
                <w:i/>
                <w:sz w:val="22"/>
              </w:rPr>
            </w:pPr>
            <w:r>
              <w:rPr>
                <w:i/>
                <w:sz w:val="22"/>
              </w:rPr>
              <w:t>Ungurnu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7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122(31.8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77" w:type="dxa"/>
          </w:tcPr>
          <w:p>
            <w:pPr>
              <w:pStyle w:val="TableParagraph"/>
              <w:spacing w:before="147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41(10.7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89" w:type="dxa"/>
          </w:tcPr>
          <w:p>
            <w:pPr>
              <w:pStyle w:val="TableParagraph"/>
              <w:spacing w:before="147"/>
              <w:ind w:left="211"/>
              <w:rPr>
                <w:sz w:val="24"/>
              </w:rPr>
            </w:pPr>
            <w:r>
              <w:rPr>
                <w:sz w:val="24"/>
              </w:rPr>
              <w:t>98(25.5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05" w:type="dxa"/>
          </w:tcPr>
          <w:p>
            <w:pPr>
              <w:pStyle w:val="TableParagraph"/>
              <w:spacing w:before="147"/>
              <w:ind w:left="138"/>
              <w:rPr>
                <w:sz w:val="24"/>
              </w:rPr>
            </w:pPr>
            <w:r>
              <w:rPr>
                <w:sz w:val="24"/>
              </w:rPr>
              <w:t>123(32.0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577" w:hRule="atLeast"/>
        </w:trPr>
        <w:tc>
          <w:tcPr>
            <w:tcW w:w="1755" w:type="dxa"/>
          </w:tcPr>
          <w:p>
            <w:pPr>
              <w:pStyle w:val="TableParagraph"/>
              <w:spacing w:before="145"/>
              <w:ind w:left="38"/>
              <w:rPr>
                <w:i/>
                <w:sz w:val="22"/>
              </w:rPr>
            </w:pPr>
            <w:r>
              <w:rPr>
                <w:i/>
                <w:sz w:val="22"/>
              </w:rPr>
              <w:t>Manda</w:t>
            </w:r>
          </w:p>
        </w:tc>
        <w:tc>
          <w:tcPr>
            <w:tcW w:w="1965" w:type="dxa"/>
          </w:tcPr>
          <w:p>
            <w:pPr>
              <w:pStyle w:val="TableParagraph"/>
              <w:spacing w:before="146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87(22.7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77" w:type="dxa"/>
          </w:tcPr>
          <w:p>
            <w:pPr>
              <w:pStyle w:val="TableParagraph"/>
              <w:spacing w:before="146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56(14.6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89" w:type="dxa"/>
          </w:tcPr>
          <w:p>
            <w:pPr>
              <w:pStyle w:val="TableParagraph"/>
              <w:spacing w:before="146"/>
              <w:ind w:left="211"/>
              <w:rPr>
                <w:sz w:val="24"/>
              </w:rPr>
            </w:pPr>
            <w:r>
              <w:rPr>
                <w:sz w:val="24"/>
              </w:rPr>
              <w:t>95(24.7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05" w:type="dxa"/>
          </w:tcPr>
          <w:p>
            <w:pPr>
              <w:pStyle w:val="TableParagraph"/>
              <w:spacing w:before="146"/>
              <w:ind w:left="138"/>
              <w:rPr>
                <w:sz w:val="24"/>
              </w:rPr>
            </w:pPr>
            <w:r>
              <w:rPr>
                <w:sz w:val="24"/>
              </w:rPr>
              <w:t>146(38.0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699" w:hRule="atLeast"/>
        </w:trPr>
        <w:tc>
          <w:tcPr>
            <w:tcW w:w="17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38"/>
              <w:rPr>
                <w:i/>
                <w:sz w:val="22"/>
              </w:rPr>
            </w:pPr>
            <w:r>
              <w:rPr>
                <w:i/>
                <w:sz w:val="22"/>
              </w:rPr>
              <w:t>D/Danlibya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208(54.2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50(13.0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11"/>
              <w:rPr>
                <w:sz w:val="24"/>
              </w:rPr>
            </w:pPr>
            <w:r>
              <w:rPr>
                <w:sz w:val="24"/>
              </w:rPr>
              <w:t>78(20.3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98"/>
              <w:rPr>
                <w:sz w:val="24"/>
              </w:rPr>
            </w:pPr>
            <w:r>
              <w:rPr>
                <w:sz w:val="24"/>
              </w:rPr>
              <w:t>48(12.5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</w:tbl>
    <w:p>
      <w:pPr>
        <w:spacing w:before="0"/>
        <w:ind w:left="1380" w:right="0" w:firstLine="0"/>
        <w:jc w:val="left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numPr>
          <w:ilvl w:val="2"/>
          <w:numId w:val="24"/>
        </w:numPr>
        <w:tabs>
          <w:tab w:pos="3661" w:val="left" w:leader="none"/>
        </w:tabs>
        <w:spacing w:line="240" w:lineRule="auto" w:before="64" w:after="0"/>
        <w:ind w:left="3661" w:right="0" w:hanging="661"/>
        <w:jc w:val="left"/>
      </w:pPr>
      <w:r>
        <w:rPr/>
        <w:t>Geographical</w:t>
      </w:r>
      <w:r>
        <w:rPr>
          <w:spacing w:val="-3"/>
        </w:rPr>
        <w:t> </w:t>
      </w:r>
      <w:r>
        <w:rPr/>
        <w:t>Sources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Evaporites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50" w:lineRule="auto"/>
        <w:ind w:left="840" w:right="1426"/>
      </w:pPr>
      <w:r>
        <w:rPr/>
        <w:t>Ethnomedical</w:t>
      </w:r>
      <w:r>
        <w:rPr>
          <w:spacing w:val="56"/>
        </w:rPr>
        <w:t> </w:t>
      </w:r>
      <w:r>
        <w:rPr/>
        <w:t>survey</w:t>
      </w:r>
      <w:r>
        <w:rPr>
          <w:spacing w:val="53"/>
        </w:rPr>
        <w:t> </w:t>
      </w:r>
      <w:r>
        <w:rPr/>
        <w:t>showed</w:t>
      </w:r>
      <w:r>
        <w:rPr>
          <w:spacing w:val="56"/>
        </w:rPr>
        <w:t> </w:t>
      </w:r>
      <w:r>
        <w:rPr/>
        <w:t>that</w:t>
      </w:r>
      <w:r>
        <w:rPr>
          <w:spacing w:val="58"/>
        </w:rPr>
        <w:t> </w:t>
      </w:r>
      <w:r>
        <w:rPr/>
        <w:t>evaporites</w:t>
      </w:r>
      <w:r>
        <w:rPr>
          <w:spacing w:val="2"/>
        </w:rPr>
        <w:t> </w:t>
      </w:r>
      <w:r>
        <w:rPr>
          <w:i/>
        </w:rPr>
        <w:t>(kanwa)</w:t>
      </w:r>
      <w:r>
        <w:rPr>
          <w:i/>
          <w:spacing w:val="56"/>
        </w:rPr>
        <w:t> </w:t>
      </w:r>
      <w:r>
        <w:rPr/>
        <w:t>were</w:t>
      </w:r>
      <w:r>
        <w:rPr>
          <w:spacing w:val="56"/>
        </w:rPr>
        <w:t> </w:t>
      </w:r>
      <w:r>
        <w:rPr/>
        <w:t>found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mined</w:t>
      </w:r>
      <w:r>
        <w:rPr>
          <w:spacing w:val="57"/>
        </w:rPr>
        <w:t> </w:t>
      </w:r>
      <w:r>
        <w:rPr/>
        <w:t>around</w:t>
      </w:r>
      <w:r>
        <w:rPr>
          <w:spacing w:val="58"/>
        </w:rPr>
        <w:t> </w:t>
      </w:r>
      <w:r>
        <w:rPr/>
        <w:t>Yobe,</w:t>
      </w:r>
      <w:r>
        <w:rPr>
          <w:spacing w:val="-57"/>
        </w:rPr>
        <w:t> </w:t>
      </w:r>
      <w:r>
        <w:rPr/>
        <w:t>Borno,</w:t>
      </w:r>
      <w:r>
        <w:rPr>
          <w:spacing w:val="-2"/>
        </w:rPr>
        <w:t> </w:t>
      </w:r>
      <w:r>
        <w:rPr/>
        <w:t>Adamawa,</w:t>
      </w:r>
      <w:r>
        <w:rPr>
          <w:spacing w:val="1"/>
        </w:rPr>
        <w:t> </w:t>
      </w:r>
      <w:r>
        <w:rPr/>
        <w:t>Gombe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Bauchi</w:t>
      </w:r>
      <w:r>
        <w:rPr>
          <w:spacing w:val="-1"/>
        </w:rPr>
        <w:t> </w:t>
      </w:r>
      <w:r>
        <w:rPr/>
        <w:t>in Nigeria.</w:t>
      </w:r>
      <w:r>
        <w:rPr>
          <w:spacing w:val="1"/>
        </w:rPr>
        <w:t> </w:t>
      </w:r>
      <w:r>
        <w:rPr/>
        <w:t>Chad</w:t>
      </w:r>
      <w:r>
        <w:rPr>
          <w:spacing w:val="-1"/>
        </w:rPr>
        <w:t> </w:t>
      </w:r>
      <w:r>
        <w:rPr/>
        <w:t>and Niger</w:t>
      </w:r>
      <w:r>
        <w:rPr>
          <w:spacing w:val="-1"/>
        </w:rPr>
        <w:t> </w:t>
      </w:r>
      <w:r>
        <w:rPr/>
        <w:t>Republics as shown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920497</wp:posOffset>
            </wp:positionH>
            <wp:positionV relativeFrom="paragraph">
              <wp:posOffset>138898</wp:posOffset>
            </wp:positionV>
            <wp:extent cx="5957711" cy="4334256"/>
            <wp:effectExtent l="0" t="0" r="0" b="0"/>
            <wp:wrapTopAndBottom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711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line="242" w:lineRule="auto" w:before="214"/>
        <w:ind w:right="1426"/>
      </w:pPr>
      <w:r>
        <w:rPr/>
        <w:t>Fig.</w:t>
      </w:r>
      <w:r>
        <w:rPr>
          <w:spacing w:val="1"/>
        </w:rPr>
        <w:t> </w:t>
      </w:r>
      <w:r>
        <w:rPr/>
        <w:t>4.10: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evaporites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ethnomedical</w:t>
      </w:r>
      <w:r>
        <w:rPr>
          <w:spacing w:val="-1"/>
        </w:rPr>
        <w:t> </w:t>
      </w:r>
      <w:r>
        <w:rPr/>
        <w:t>survey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Hausa</w:t>
      </w:r>
      <w:r>
        <w:rPr>
          <w:spacing w:val="-1"/>
        </w:rPr>
        <w:t> </w:t>
      </w:r>
      <w:r>
        <w:rPr/>
        <w:t>and Fulani</w:t>
      </w:r>
      <w:r>
        <w:rPr>
          <w:spacing w:val="-1"/>
        </w:rPr>
        <w:t> </w:t>
      </w:r>
      <w:r>
        <w:rPr/>
        <w:t>traditional medicine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spacing w:after="0" w:line="242" w:lineRule="auto"/>
        <w:sectPr>
          <w:pgSz w:w="12240" w:h="15840"/>
          <w:pgMar w:header="0" w:footer="935" w:top="1500" w:bottom="1200" w:left="600" w:right="0"/>
        </w:sectPr>
      </w:pPr>
    </w:p>
    <w:p>
      <w:pPr>
        <w:pStyle w:val="ListParagraph"/>
        <w:numPr>
          <w:ilvl w:val="2"/>
          <w:numId w:val="25"/>
        </w:numPr>
        <w:tabs>
          <w:tab w:pos="4144" w:val="left" w:leader="none"/>
        </w:tabs>
        <w:spacing w:line="240" w:lineRule="auto" w:before="64" w:after="0"/>
        <w:ind w:left="4143" w:right="0" w:hanging="721"/>
        <w:jc w:val="left"/>
        <w:rPr>
          <w:b/>
          <w:sz w:val="24"/>
        </w:rPr>
      </w:pPr>
      <w:r>
        <w:rPr>
          <w:b/>
          <w:sz w:val="24"/>
        </w:rPr>
        <w:t>Processing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Methods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Evaporites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48" w:lineRule="auto"/>
        <w:ind w:left="840" w:right="1436"/>
        <w:jc w:val="both"/>
      </w:pPr>
      <w:r>
        <w:rPr/>
        <w:t>Majority</w:t>
      </w:r>
      <w:r>
        <w:rPr>
          <w:spacing w:val="44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respondents</w:t>
      </w:r>
      <w:r>
        <w:rPr>
          <w:spacing w:val="50"/>
        </w:rPr>
        <w:t> </w:t>
      </w:r>
      <w:r>
        <w:rPr/>
        <w:t>(48.7</w:t>
      </w:r>
      <w:r>
        <w:rPr>
          <w:spacing w:val="51"/>
        </w:rPr>
        <w:t> </w:t>
      </w:r>
      <w:r>
        <w:rPr/>
        <w:t>%)</w:t>
      </w:r>
      <w:r>
        <w:rPr>
          <w:spacing w:val="48"/>
        </w:rPr>
        <w:t> </w:t>
      </w:r>
      <w:r>
        <w:rPr/>
        <w:t>showed</w:t>
      </w:r>
      <w:r>
        <w:rPr>
          <w:spacing w:val="50"/>
        </w:rPr>
        <w:t> </w:t>
      </w:r>
      <w:r>
        <w:rPr/>
        <w:t>that</w:t>
      </w:r>
      <w:r>
        <w:rPr>
          <w:spacing w:val="50"/>
        </w:rPr>
        <w:t> </w:t>
      </w:r>
      <w:r>
        <w:rPr>
          <w:i/>
        </w:rPr>
        <w:t>kanwa</w:t>
      </w:r>
      <w:r>
        <w:rPr>
          <w:i/>
          <w:spacing w:val="50"/>
        </w:rPr>
        <w:t> </w:t>
      </w:r>
      <w:r>
        <w:rPr/>
        <w:t>was</w:t>
      </w:r>
      <w:r>
        <w:rPr>
          <w:spacing w:val="50"/>
        </w:rPr>
        <w:t> </w:t>
      </w:r>
      <w:r>
        <w:rPr/>
        <w:t>produced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mined</w:t>
      </w:r>
      <w:r>
        <w:rPr>
          <w:spacing w:val="49"/>
        </w:rPr>
        <w:t> </w:t>
      </w:r>
      <w:r>
        <w:rPr/>
        <w:t>without</w:t>
      </w:r>
      <w:r>
        <w:rPr>
          <w:spacing w:val="-57"/>
        </w:rPr>
        <w:t> </w:t>
      </w:r>
      <w:r>
        <w:rPr/>
        <w:t>further processing, (6.2%) indicated that </w:t>
      </w:r>
      <w:r>
        <w:rPr>
          <w:i/>
        </w:rPr>
        <w:t>kanwa </w:t>
      </w:r>
      <w:r>
        <w:rPr/>
        <w:t>undergoes heating, (9.4 %) indicated drying</w:t>
      </w:r>
      <w:r>
        <w:rPr>
          <w:spacing w:val="1"/>
        </w:rPr>
        <w:t> </w:t>
      </w:r>
      <w:r>
        <w:rPr/>
        <w:t>process while (35.7 %) do not have knowledge on processing method as shown by Fig. 4.11</w:t>
      </w:r>
      <w:r>
        <w:rPr>
          <w:spacing w:val="1"/>
        </w:rPr>
        <w:t> </w:t>
      </w:r>
      <w:r>
        <w:rPr/>
        <w:t>below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920492</wp:posOffset>
            </wp:positionH>
            <wp:positionV relativeFrom="paragraph">
              <wp:posOffset>142827</wp:posOffset>
            </wp:positionV>
            <wp:extent cx="5382462" cy="2200655"/>
            <wp:effectExtent l="0" t="0" r="0" b="0"/>
            <wp:wrapTopAndBottom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462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spacing w:line="360" w:lineRule="auto" w:before="90"/>
        <w:ind w:right="1426"/>
      </w:pPr>
      <w:r>
        <w:rPr/>
        <w:t>Fig.4.11:</w:t>
      </w:r>
      <w:r>
        <w:rPr>
          <w:spacing w:val="5"/>
        </w:rPr>
        <w:t> </w:t>
      </w:r>
      <w:r>
        <w:rPr/>
        <w:t>Responses</w:t>
      </w:r>
      <w:r>
        <w:rPr>
          <w:spacing w:val="4"/>
        </w:rPr>
        <w:t> </w:t>
      </w:r>
      <w:r>
        <w:rPr/>
        <w:t>based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method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processing</w:t>
      </w:r>
      <w:r>
        <w:rPr>
          <w:spacing w:val="5"/>
        </w:rPr>
        <w:t> </w:t>
      </w:r>
      <w:r>
        <w:rPr/>
        <w:t>evaporites</w:t>
      </w:r>
      <w:r>
        <w:rPr>
          <w:spacing w:val="6"/>
        </w:rPr>
        <w:t> </w:t>
      </w:r>
      <w:r>
        <w:rPr/>
        <w:t>as</w:t>
      </w:r>
      <w:r>
        <w:rPr>
          <w:spacing w:val="3"/>
        </w:rPr>
        <w:t> </w:t>
      </w:r>
      <w:r>
        <w:rPr/>
        <w:t>obtained</w:t>
      </w:r>
      <w:r>
        <w:rPr>
          <w:spacing w:val="4"/>
        </w:rPr>
        <w:t> </w:t>
      </w:r>
      <w:r>
        <w:rPr/>
        <w:t>from</w:t>
      </w:r>
      <w:r>
        <w:rPr>
          <w:spacing w:val="-57"/>
        </w:rPr>
        <w:t> </w:t>
      </w:r>
      <w:r>
        <w:rPr/>
        <w:t>ethnomedical</w:t>
      </w:r>
      <w:r>
        <w:rPr>
          <w:spacing w:val="-1"/>
        </w:rPr>
        <w:t> </w:t>
      </w:r>
      <w:r>
        <w:rPr/>
        <w:t>survey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Hausa</w:t>
      </w:r>
      <w:r>
        <w:rPr>
          <w:spacing w:val="-1"/>
        </w:rPr>
        <w:t> </w:t>
      </w:r>
      <w:r>
        <w:rPr/>
        <w:t>and Fulani</w:t>
      </w:r>
      <w:r>
        <w:rPr>
          <w:spacing w:val="-1"/>
        </w:rPr>
        <w:t> </w:t>
      </w:r>
      <w:r>
        <w:rPr/>
        <w:t>traditional medicine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spacing w:after="0" w:line="360" w:lineRule="auto"/>
        <w:sectPr>
          <w:pgSz w:w="12240" w:h="15840"/>
          <w:pgMar w:header="0" w:footer="935" w:top="1500" w:bottom="1200" w:left="600" w:right="0"/>
        </w:sectPr>
      </w:pPr>
    </w:p>
    <w:p>
      <w:pPr>
        <w:pStyle w:val="ListParagraph"/>
        <w:numPr>
          <w:ilvl w:val="2"/>
          <w:numId w:val="25"/>
        </w:numPr>
        <w:tabs>
          <w:tab w:pos="3640" w:val="left" w:leader="none"/>
        </w:tabs>
        <w:spacing w:line="240" w:lineRule="auto" w:before="64" w:after="0"/>
        <w:ind w:left="3639" w:right="0" w:hanging="722"/>
        <w:jc w:val="left"/>
        <w:rPr>
          <w:b/>
          <w:sz w:val="24"/>
        </w:rPr>
      </w:pPr>
      <w:r>
        <w:rPr>
          <w:b/>
          <w:sz w:val="24"/>
        </w:rPr>
        <w:t>Preservation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(storage) method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evaporites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840"/>
      </w:pP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ethnomedical</w:t>
      </w:r>
      <w:r>
        <w:rPr>
          <w:spacing w:val="16"/>
        </w:rPr>
        <w:t> </w:t>
      </w:r>
      <w:r>
        <w:rPr/>
        <w:t>survey</w:t>
      </w:r>
      <w:r>
        <w:rPr>
          <w:spacing w:val="12"/>
        </w:rPr>
        <w:t> </w:t>
      </w:r>
      <w:r>
        <w:rPr/>
        <w:t>(40.9</w:t>
      </w:r>
      <w:r>
        <w:rPr>
          <w:spacing w:val="15"/>
        </w:rPr>
        <w:t> </w:t>
      </w:r>
      <w:r>
        <w:rPr/>
        <w:t>%)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respondent</w:t>
      </w:r>
      <w:r>
        <w:rPr>
          <w:spacing w:val="16"/>
        </w:rPr>
        <w:t> </w:t>
      </w:r>
      <w:r>
        <w:rPr/>
        <w:t>store</w:t>
      </w:r>
      <w:r>
        <w:rPr>
          <w:spacing w:val="16"/>
        </w:rPr>
        <w:t> </w:t>
      </w:r>
      <w:r>
        <w:rPr>
          <w:i/>
        </w:rPr>
        <w:t>kanwa</w:t>
      </w:r>
      <w:r>
        <w:rPr>
          <w:i/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polythene</w:t>
      </w:r>
      <w:r>
        <w:rPr>
          <w:spacing w:val="14"/>
        </w:rPr>
        <w:t> </w:t>
      </w:r>
      <w:r>
        <w:rPr/>
        <w:t>bags,</w:t>
      </w:r>
      <w:r>
        <w:rPr>
          <w:spacing w:val="17"/>
        </w:rPr>
        <w:t> </w:t>
      </w:r>
      <w:r>
        <w:rPr/>
        <w:t>(22.7</w:t>
      </w:r>
    </w:p>
    <w:p>
      <w:pPr>
        <w:pStyle w:val="BodyText"/>
        <w:spacing w:before="125"/>
        <w:ind w:left="840"/>
        <w:rPr>
          <w:i/>
        </w:rPr>
      </w:pPr>
      <w:r>
        <w:rPr/>
        <w:t>%)</w:t>
      </w:r>
      <w:r>
        <w:rPr>
          <w:spacing w:val="5"/>
        </w:rPr>
        <w:t> </w:t>
      </w:r>
      <w:r>
        <w:rPr/>
        <w:t>stored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silo,</w:t>
      </w:r>
      <w:r>
        <w:rPr>
          <w:spacing w:val="6"/>
        </w:rPr>
        <w:t> </w:t>
      </w:r>
      <w:r>
        <w:rPr/>
        <w:t>(13.8</w:t>
      </w:r>
      <w:r>
        <w:rPr>
          <w:spacing w:val="12"/>
        </w:rPr>
        <w:t> </w:t>
      </w:r>
      <w:r>
        <w:rPr/>
        <w:t>%)</w:t>
      </w:r>
      <w:r>
        <w:rPr>
          <w:spacing w:val="5"/>
        </w:rPr>
        <w:t> </w:t>
      </w:r>
      <w:r>
        <w:rPr/>
        <w:t>stored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plastic</w:t>
      </w:r>
      <w:r>
        <w:rPr>
          <w:spacing w:val="6"/>
        </w:rPr>
        <w:t> </w:t>
      </w:r>
      <w:r>
        <w:rPr/>
        <w:t>containers</w:t>
      </w:r>
      <w:r>
        <w:rPr>
          <w:spacing w:val="6"/>
        </w:rPr>
        <w:t> </w:t>
      </w:r>
      <w:r>
        <w:rPr/>
        <w:t>while</w:t>
      </w:r>
      <w:r>
        <w:rPr>
          <w:spacing w:val="6"/>
        </w:rPr>
        <w:t> </w:t>
      </w:r>
      <w:r>
        <w:rPr/>
        <w:t>some</w:t>
      </w:r>
      <w:r>
        <w:rPr>
          <w:spacing w:val="7"/>
        </w:rPr>
        <w:t> </w:t>
      </w:r>
      <w:r>
        <w:rPr/>
        <w:t>respondents</w:t>
      </w:r>
      <w:r>
        <w:rPr>
          <w:spacing w:val="6"/>
        </w:rPr>
        <w:t> </w:t>
      </w:r>
      <w:r>
        <w:rPr/>
        <w:t>store</w:t>
      </w:r>
      <w:r>
        <w:rPr>
          <w:spacing w:val="6"/>
        </w:rPr>
        <w:t> </w:t>
      </w:r>
      <w:r>
        <w:rPr/>
        <w:t>their</w:t>
      </w:r>
      <w:r>
        <w:rPr>
          <w:spacing w:val="12"/>
        </w:rPr>
        <w:t> </w:t>
      </w:r>
      <w:r>
        <w:rPr>
          <w:i/>
        </w:rPr>
        <w:t>kanwa</w:t>
      </w:r>
    </w:p>
    <w:p>
      <w:pPr>
        <w:pStyle w:val="BodyText"/>
        <w:spacing w:before="125"/>
        <w:ind w:left="840"/>
      </w:pPr>
      <w:r>
        <w:rPr/>
        <w:t>in</w:t>
      </w:r>
      <w:r>
        <w:rPr>
          <w:spacing w:val="-1"/>
        </w:rPr>
        <w:t> </w:t>
      </w:r>
      <w:r>
        <w:rPr/>
        <w:t>metallic</w:t>
      </w:r>
      <w:r>
        <w:rPr>
          <w:spacing w:val="-1"/>
        </w:rPr>
        <w:t> </w:t>
      </w:r>
      <w:r>
        <w:rPr/>
        <w:t>containers</w:t>
      </w:r>
      <w:r>
        <w:rPr>
          <w:spacing w:val="-1"/>
        </w:rPr>
        <w:t> </w:t>
      </w:r>
      <w:r>
        <w:rPr/>
        <w:t>and pot.</w:t>
      </w: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1103285</wp:posOffset>
            </wp:positionH>
            <wp:positionV relativeFrom="paragraph">
              <wp:posOffset>220103</wp:posOffset>
            </wp:positionV>
            <wp:extent cx="5481294" cy="3590544"/>
            <wp:effectExtent l="0" t="0" r="0" b="0"/>
            <wp:wrapTopAndBottom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294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1"/>
        <w:spacing w:line="242" w:lineRule="auto"/>
        <w:ind w:right="1426"/>
      </w:pPr>
      <w:r>
        <w:rPr/>
        <w:t>Fig.4.12:</w:t>
      </w:r>
      <w:r>
        <w:rPr>
          <w:spacing w:val="1"/>
        </w:rPr>
        <w:t> </w:t>
      </w:r>
      <w:r>
        <w:rPr/>
        <w:t>Responses based on storing method of evaporites in the ethnomedical survey of</w:t>
      </w:r>
      <w:r>
        <w:rPr>
          <w:spacing w:val="-57"/>
        </w:rPr>
        <w:t> </w:t>
      </w:r>
      <w:r>
        <w:rPr/>
        <w:t>evaporites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Hausa</w:t>
      </w:r>
      <w:r>
        <w:rPr>
          <w:spacing w:val="-1"/>
        </w:rPr>
        <w:t> </w:t>
      </w:r>
      <w:r>
        <w:rPr/>
        <w:t>and Fulani</w:t>
      </w:r>
      <w:r>
        <w:rPr>
          <w:spacing w:val="-1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spacing w:after="0" w:line="242" w:lineRule="auto"/>
        <w:sectPr>
          <w:pgSz w:w="12240" w:h="15840"/>
          <w:pgMar w:header="0" w:footer="935" w:top="1500" w:bottom="1200" w:left="600" w:right="0"/>
        </w:sectPr>
      </w:pPr>
    </w:p>
    <w:p>
      <w:pPr>
        <w:pStyle w:val="ListParagraph"/>
        <w:numPr>
          <w:ilvl w:val="2"/>
          <w:numId w:val="25"/>
        </w:numPr>
        <w:tabs>
          <w:tab w:pos="4194" w:val="left" w:leader="none"/>
        </w:tabs>
        <w:spacing w:line="240" w:lineRule="auto" w:before="64" w:after="0"/>
        <w:ind w:left="4193" w:right="0" w:hanging="721"/>
        <w:jc w:val="left"/>
        <w:rPr>
          <w:b/>
          <w:sz w:val="24"/>
        </w:rPr>
      </w:pPr>
      <w:r>
        <w:rPr>
          <w:b/>
          <w:sz w:val="24"/>
        </w:rPr>
        <w:t>Change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Evaporites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Storage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48" w:lineRule="auto"/>
        <w:ind w:left="840" w:right="1446"/>
      </w:pPr>
      <w:r>
        <w:rPr/>
        <w:t>Majority (96.9%) of the respondents reported that </w:t>
      </w:r>
      <w:r>
        <w:rPr>
          <w:i/>
        </w:rPr>
        <w:t>kanwa </w:t>
      </w:r>
      <w:r>
        <w:rPr/>
        <w:t>samples do not change much on storage</w:t>
      </w:r>
      <w:r>
        <w:rPr>
          <w:spacing w:val="-57"/>
        </w:rPr>
        <w:t> </w:t>
      </w:r>
      <w:r>
        <w:rPr/>
        <w:t>except</w:t>
      </w:r>
      <w:r>
        <w:rPr>
          <w:spacing w:val="2"/>
        </w:rPr>
        <w:t> </w:t>
      </w:r>
      <w:r>
        <w:rPr/>
        <w:t>Manda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changes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storage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percentage</w:t>
      </w:r>
      <w:r>
        <w:rPr>
          <w:spacing w:val="3"/>
        </w:rPr>
        <w:t> </w:t>
      </w:r>
      <w:r>
        <w:rPr/>
        <w:t>support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(3.1</w:t>
      </w:r>
      <w:r>
        <w:rPr>
          <w:spacing w:val="4"/>
        </w:rPr>
        <w:t> </w:t>
      </w:r>
      <w:r>
        <w:rPr/>
        <w:t>%)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shown</w:t>
      </w:r>
      <w:r>
        <w:rPr>
          <w:spacing w:val="3"/>
        </w:rPr>
        <w:t> </w:t>
      </w:r>
      <w:r>
        <w:rPr/>
        <w:t>by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4.10.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pStyle w:val="Heading1"/>
        <w:spacing w:before="1"/>
        <w:ind w:right="1844"/>
      </w:pPr>
      <w:r>
        <w:rPr/>
        <w:t>Table</w:t>
      </w:r>
      <w:r>
        <w:rPr>
          <w:spacing w:val="-3"/>
        </w:rPr>
        <w:t> </w:t>
      </w:r>
      <w:r>
        <w:rPr/>
        <w:t>4.10:</w:t>
      </w:r>
      <w:r>
        <w:rPr>
          <w:spacing w:val="-2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changes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evaporites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ethnomedical survey of evaporites used in Hausa and Fulani traditional medicine in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1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2"/>
        <w:gridCol w:w="2740"/>
        <w:gridCol w:w="2445"/>
      </w:tblGrid>
      <w:tr>
        <w:trPr>
          <w:trHeight w:val="673" w:hRule="atLeast"/>
        </w:trPr>
        <w:tc>
          <w:tcPr>
            <w:tcW w:w="2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27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4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354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99" w:hRule="atLeast"/>
        </w:trPr>
        <w:tc>
          <w:tcPr>
            <w:tcW w:w="2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35"/>
              <w:rPr>
                <w:i/>
                <w:sz w:val="24"/>
              </w:rPr>
            </w:pPr>
            <w:r>
              <w:rPr>
                <w:i/>
                <w:sz w:val="24"/>
              </w:rPr>
              <w:t>Farar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2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2572" w:type="dxa"/>
          </w:tcPr>
          <w:p>
            <w:pPr>
              <w:pStyle w:val="TableParagraph"/>
              <w:spacing w:before="147"/>
              <w:ind w:left="35"/>
              <w:rPr>
                <w:i/>
                <w:sz w:val="24"/>
              </w:rPr>
            </w:pPr>
            <w:r>
              <w:rPr>
                <w:i/>
                <w:sz w:val="24"/>
              </w:rPr>
              <w:t>Jan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2740" w:type="dxa"/>
          </w:tcPr>
          <w:p>
            <w:pPr>
              <w:pStyle w:val="TableParagraph"/>
              <w:spacing w:before="147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45" w:type="dxa"/>
          </w:tcPr>
          <w:p>
            <w:pPr>
              <w:pStyle w:val="TableParagraph"/>
              <w:spacing w:before="147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79" w:hRule="atLeast"/>
        </w:trPr>
        <w:tc>
          <w:tcPr>
            <w:tcW w:w="2572" w:type="dxa"/>
          </w:tcPr>
          <w:p>
            <w:pPr>
              <w:pStyle w:val="TableParagraph"/>
              <w:spacing w:before="147"/>
              <w:ind w:left="35"/>
              <w:rPr>
                <w:i/>
                <w:sz w:val="24"/>
              </w:rPr>
            </w:pPr>
            <w:r>
              <w:rPr>
                <w:i/>
                <w:sz w:val="24"/>
              </w:rPr>
              <w:t>ungurnu</w:t>
            </w:r>
          </w:p>
        </w:tc>
        <w:tc>
          <w:tcPr>
            <w:tcW w:w="2740" w:type="dxa"/>
          </w:tcPr>
          <w:p>
            <w:pPr>
              <w:pStyle w:val="TableParagraph"/>
              <w:spacing w:before="147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45" w:type="dxa"/>
          </w:tcPr>
          <w:p>
            <w:pPr>
              <w:pStyle w:val="TableParagraph"/>
              <w:spacing w:before="147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7" w:hRule="atLeast"/>
        </w:trPr>
        <w:tc>
          <w:tcPr>
            <w:tcW w:w="2572" w:type="dxa"/>
          </w:tcPr>
          <w:p>
            <w:pPr>
              <w:pStyle w:val="TableParagraph"/>
              <w:spacing w:before="146"/>
              <w:ind w:left="35"/>
              <w:rPr>
                <w:i/>
                <w:sz w:val="24"/>
              </w:rPr>
            </w:pPr>
            <w:r>
              <w:rPr>
                <w:i/>
                <w:sz w:val="24"/>
              </w:rPr>
              <w:t>Manda</w:t>
            </w:r>
          </w:p>
        </w:tc>
        <w:tc>
          <w:tcPr>
            <w:tcW w:w="2740" w:type="dxa"/>
          </w:tcPr>
          <w:p>
            <w:pPr>
              <w:pStyle w:val="TableParagraph"/>
              <w:spacing w:before="146"/>
              <w:ind w:left="18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45" w:type="dxa"/>
          </w:tcPr>
          <w:p>
            <w:pPr>
              <w:pStyle w:val="TableParagraph"/>
              <w:spacing w:before="146"/>
              <w:ind w:left="354" w:right="46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602" w:hRule="atLeast"/>
        </w:trPr>
        <w:tc>
          <w:tcPr>
            <w:tcW w:w="2572" w:type="dxa"/>
          </w:tcPr>
          <w:p>
            <w:pPr>
              <w:pStyle w:val="TableParagraph"/>
              <w:spacing w:before="169"/>
              <w:ind w:left="35"/>
              <w:rPr>
                <w:i/>
                <w:sz w:val="24"/>
              </w:rPr>
            </w:pPr>
            <w:r>
              <w:rPr>
                <w:i/>
                <w:sz w:val="24"/>
              </w:rPr>
              <w:t>D/danlibya</w:t>
            </w:r>
          </w:p>
        </w:tc>
        <w:tc>
          <w:tcPr>
            <w:tcW w:w="2740" w:type="dxa"/>
          </w:tcPr>
          <w:p>
            <w:pPr>
              <w:pStyle w:val="TableParagraph"/>
              <w:spacing w:before="125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45" w:type="dxa"/>
          </w:tcPr>
          <w:p>
            <w:pPr>
              <w:pStyle w:val="TableParagraph"/>
              <w:spacing w:before="125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79" w:hRule="atLeast"/>
        </w:trPr>
        <w:tc>
          <w:tcPr>
            <w:tcW w:w="2572" w:type="dxa"/>
          </w:tcPr>
          <w:p>
            <w:pPr>
              <w:pStyle w:val="TableParagraph"/>
              <w:spacing w:before="147"/>
              <w:ind w:left="35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2740" w:type="dxa"/>
          </w:tcPr>
          <w:p>
            <w:pPr>
              <w:pStyle w:val="TableParagraph"/>
              <w:spacing w:before="147"/>
              <w:ind w:left="1758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2445" w:type="dxa"/>
          </w:tcPr>
          <w:p>
            <w:pPr>
              <w:pStyle w:val="TableParagraph"/>
              <w:spacing w:before="147"/>
              <w:ind w:left="354" w:right="461"/>
              <w:jc w:val="center"/>
              <w:rPr>
                <w:sz w:val="24"/>
              </w:rPr>
            </w:pPr>
            <w:r>
              <w:rPr>
                <w:sz w:val="24"/>
              </w:rPr>
              <w:t>96.9</w:t>
            </w:r>
          </w:p>
        </w:tc>
      </w:tr>
      <w:tr>
        <w:trPr>
          <w:trHeight w:val="660" w:hRule="atLeast"/>
        </w:trPr>
        <w:tc>
          <w:tcPr>
            <w:tcW w:w="2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3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1758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24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354" w:right="461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before="0"/>
        <w:ind w:left="1620" w:right="0" w:firstLine="0"/>
        <w:jc w:val="left"/>
        <w:rPr>
          <w:b/>
          <w:sz w:val="24"/>
        </w:rPr>
      </w:pPr>
      <w:r>
        <w:rPr>
          <w:b/>
          <w:sz w:val="24"/>
        </w:rPr>
        <w:t>Source: 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numPr>
          <w:ilvl w:val="1"/>
          <w:numId w:val="20"/>
        </w:numPr>
        <w:tabs>
          <w:tab w:pos="3260" w:val="left" w:leader="none"/>
        </w:tabs>
        <w:spacing w:line="240" w:lineRule="auto" w:before="76" w:after="0"/>
        <w:ind w:left="3259" w:right="0" w:hanging="361"/>
        <w:jc w:val="left"/>
      </w:pPr>
      <w:bookmarkStart w:name="_TOC_250009" w:id="54"/>
      <w:r>
        <w:rPr/>
        <w:t>Elemental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some</w:t>
      </w:r>
      <w:r>
        <w:rPr>
          <w:spacing w:val="-2"/>
        </w:rPr>
        <w:t> </w:t>
      </w:r>
      <w:r>
        <w:rPr/>
        <w:t>Cations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bookmarkEnd w:id="54"/>
      <w:r>
        <w:rPr/>
        <w:t>Anions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5"/>
        <w:jc w:val="both"/>
      </w:pPr>
      <w:r>
        <w:rPr/>
        <w:t>Elemental analysis revealed that the evaporites contained some major cations and anions. All</w:t>
      </w:r>
      <w:r>
        <w:rPr>
          <w:spacing w:val="1"/>
        </w:rPr>
        <w:t> </w:t>
      </w:r>
      <w:r>
        <w:rPr/>
        <w:t>evaporites used during ethnomedical survey revealed the present of these cations: Ca, Mg, K, Na,</w:t>
      </w:r>
      <w:r>
        <w:rPr>
          <w:spacing w:val="-57"/>
        </w:rPr>
        <w:t> </w:t>
      </w:r>
      <w:r>
        <w:rPr>
          <w:position w:val="2"/>
        </w:rPr>
        <w:t>Fe, Zn, and Pb while the anions include Cl, PO</w:t>
      </w:r>
      <w:r>
        <w:rPr>
          <w:sz w:val="16"/>
        </w:rPr>
        <w:t>4</w:t>
      </w:r>
      <w:r>
        <w:rPr>
          <w:position w:val="2"/>
        </w:rPr>
        <w:t>, SO</w:t>
      </w:r>
      <w:r>
        <w:rPr>
          <w:sz w:val="16"/>
        </w:rPr>
        <w:t>4</w:t>
      </w:r>
      <w:r>
        <w:rPr>
          <w:position w:val="2"/>
        </w:rPr>
        <w:t>, CO</w:t>
      </w:r>
      <w:r>
        <w:rPr>
          <w:sz w:val="16"/>
        </w:rPr>
        <w:t>3</w:t>
      </w:r>
      <w:r>
        <w:rPr>
          <w:position w:val="2"/>
        </w:rPr>
        <w:t>, HCO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and NO</w:t>
      </w:r>
      <w:r>
        <w:rPr>
          <w:sz w:val="16"/>
        </w:rPr>
        <w:t>3</w:t>
      </w:r>
      <w:r>
        <w:rPr>
          <w:spacing w:val="40"/>
          <w:sz w:val="16"/>
        </w:rPr>
        <w:t> </w:t>
      </w:r>
      <w:r>
        <w:rPr>
          <w:position w:val="2"/>
        </w:rPr>
        <w:t>except </w:t>
      </w:r>
      <w:r>
        <w:rPr>
          <w:i/>
          <w:position w:val="2"/>
        </w:rPr>
        <w:t>dutse</w:t>
      </w:r>
      <w:r>
        <w:rPr>
          <w:i/>
          <w:spacing w:val="1"/>
          <w:position w:val="2"/>
        </w:rPr>
        <w:t> </w:t>
      </w:r>
      <w:r>
        <w:rPr>
          <w:i/>
          <w:position w:val="2"/>
        </w:rPr>
        <w:t>danLibya</w:t>
      </w:r>
      <w:r>
        <w:rPr>
          <w:i/>
          <w:spacing w:val="-2"/>
          <w:position w:val="2"/>
        </w:rPr>
        <w:t> </w:t>
      </w:r>
      <w:r>
        <w:rPr>
          <w:position w:val="2"/>
        </w:rPr>
        <w:t>and </w:t>
      </w:r>
      <w:r>
        <w:rPr>
          <w:i/>
          <w:position w:val="2"/>
        </w:rPr>
        <w:t>manda</w:t>
      </w:r>
      <w:r>
        <w:rPr>
          <w:i/>
          <w:spacing w:val="-1"/>
          <w:position w:val="2"/>
        </w:rPr>
        <w:t> </w:t>
      </w:r>
      <w:r>
        <w:rPr>
          <w:position w:val="2"/>
        </w:rPr>
        <w:t>which show the</w:t>
      </w:r>
      <w:r>
        <w:rPr>
          <w:spacing w:val="-1"/>
          <w:position w:val="2"/>
        </w:rPr>
        <w:t> </w:t>
      </w:r>
      <w:r>
        <w:rPr>
          <w:position w:val="2"/>
        </w:rPr>
        <w:t>absent of CO</w:t>
      </w:r>
      <w:r>
        <w:rPr>
          <w:sz w:val="16"/>
        </w:rPr>
        <w:t>3</w:t>
      </w:r>
      <w:r>
        <w:rPr>
          <w:spacing w:val="2"/>
          <w:sz w:val="16"/>
        </w:rPr>
        <w:t> </w:t>
      </w:r>
      <w:r>
        <w:rPr>
          <w:position w:val="2"/>
        </w:rPr>
        <w:t>(Table 4.11)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828" w:right="1424" w:firstLine="0"/>
        <w:jc w:val="center"/>
        <w:rPr>
          <w:b/>
          <w:sz w:val="22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-2"/>
          <w:sz w:val="24"/>
        </w:rPr>
        <w:t> </w:t>
      </w:r>
      <w:r>
        <w:rPr>
          <w:b/>
          <w:sz w:val="22"/>
        </w:rPr>
        <w:t>Concentration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Major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Cations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Anions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(ppm)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809"/>
        <w:gridCol w:w="811"/>
        <w:gridCol w:w="809"/>
        <w:gridCol w:w="900"/>
        <w:gridCol w:w="720"/>
        <w:gridCol w:w="540"/>
        <w:gridCol w:w="631"/>
        <w:gridCol w:w="629"/>
        <w:gridCol w:w="720"/>
        <w:gridCol w:w="721"/>
        <w:gridCol w:w="632"/>
        <w:gridCol w:w="810"/>
        <w:gridCol w:w="721"/>
      </w:tblGrid>
      <w:tr>
        <w:trPr>
          <w:trHeight w:val="505" w:hRule="atLeast"/>
        </w:trPr>
        <w:tc>
          <w:tcPr>
            <w:tcW w:w="135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Evaporites</w:t>
            </w:r>
          </w:p>
        </w:tc>
        <w:tc>
          <w:tcPr>
            <w:tcW w:w="809" w:type="dxa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Ca</w:t>
            </w:r>
          </w:p>
        </w:tc>
        <w:tc>
          <w:tcPr>
            <w:tcW w:w="81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Mg</w:t>
            </w:r>
          </w:p>
        </w:tc>
        <w:tc>
          <w:tcPr>
            <w:tcW w:w="809" w:type="dxa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K</w:t>
            </w:r>
          </w:p>
        </w:tc>
        <w:tc>
          <w:tcPr>
            <w:tcW w:w="9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Na</w:t>
            </w:r>
          </w:p>
        </w:tc>
        <w:tc>
          <w:tcPr>
            <w:tcW w:w="72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Fe</w:t>
            </w:r>
          </w:p>
        </w:tc>
        <w:tc>
          <w:tcPr>
            <w:tcW w:w="54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Zn</w:t>
            </w:r>
          </w:p>
        </w:tc>
        <w:tc>
          <w:tcPr>
            <w:tcW w:w="631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Pb</w:t>
            </w:r>
          </w:p>
        </w:tc>
        <w:tc>
          <w:tcPr>
            <w:tcW w:w="629" w:type="dxa"/>
          </w:tcPr>
          <w:p>
            <w:pPr>
              <w:pStyle w:val="TableParagraph"/>
              <w:spacing w:line="251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Cl</w:t>
            </w:r>
          </w:p>
        </w:tc>
        <w:tc>
          <w:tcPr>
            <w:tcW w:w="720" w:type="dxa"/>
          </w:tcPr>
          <w:p>
            <w:pPr>
              <w:pStyle w:val="TableParagraph"/>
              <w:spacing w:line="253" w:lineRule="exact"/>
              <w:ind w:left="108"/>
              <w:rPr>
                <w:b/>
                <w:sz w:val="14"/>
              </w:rPr>
            </w:pPr>
            <w:r>
              <w:rPr>
                <w:b/>
                <w:position w:val="2"/>
                <w:sz w:val="22"/>
              </w:rPr>
              <w:t>PO</w:t>
            </w:r>
            <w:r>
              <w:rPr>
                <w:b/>
                <w:sz w:val="14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53" w:lineRule="exact"/>
              <w:ind w:left="108"/>
              <w:rPr>
                <w:b/>
                <w:sz w:val="14"/>
              </w:rPr>
            </w:pPr>
            <w:r>
              <w:rPr>
                <w:b/>
                <w:position w:val="2"/>
                <w:sz w:val="22"/>
              </w:rPr>
              <w:t>SO</w:t>
            </w:r>
            <w:r>
              <w:rPr>
                <w:b/>
                <w:sz w:val="14"/>
              </w:rPr>
              <w:t>4</w:t>
            </w:r>
          </w:p>
        </w:tc>
        <w:tc>
          <w:tcPr>
            <w:tcW w:w="632" w:type="dxa"/>
          </w:tcPr>
          <w:p>
            <w:pPr>
              <w:pStyle w:val="TableParagraph"/>
              <w:spacing w:line="253" w:lineRule="exact"/>
              <w:ind w:left="107"/>
              <w:rPr>
                <w:b/>
                <w:sz w:val="14"/>
              </w:rPr>
            </w:pPr>
            <w:r>
              <w:rPr>
                <w:b/>
                <w:position w:val="2"/>
                <w:sz w:val="22"/>
              </w:rPr>
              <w:t>CO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line="253" w:lineRule="exact"/>
              <w:ind w:left="104"/>
              <w:rPr>
                <w:b/>
                <w:sz w:val="14"/>
              </w:rPr>
            </w:pPr>
            <w:r>
              <w:rPr>
                <w:b/>
                <w:position w:val="2"/>
                <w:sz w:val="22"/>
              </w:rPr>
              <w:t>HCO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line="253" w:lineRule="exact"/>
              <w:ind w:left="105"/>
              <w:rPr>
                <w:b/>
                <w:sz w:val="14"/>
              </w:rPr>
            </w:pPr>
            <w:r>
              <w:rPr>
                <w:b/>
                <w:position w:val="2"/>
                <w:sz w:val="22"/>
              </w:rPr>
              <w:t>NO</w:t>
            </w:r>
            <w:r>
              <w:rPr>
                <w:b/>
                <w:sz w:val="14"/>
              </w:rPr>
              <w:t>3</w:t>
            </w:r>
          </w:p>
        </w:tc>
      </w:tr>
      <w:tr>
        <w:trPr>
          <w:trHeight w:val="506" w:hRule="atLeast"/>
        </w:trPr>
        <w:tc>
          <w:tcPr>
            <w:tcW w:w="1352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Fararkanwa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41845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10314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24403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147669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8140</w:t>
            </w:r>
          </w:p>
        </w:tc>
        <w:tc>
          <w:tcPr>
            <w:tcW w:w="5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62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1171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2478</w:t>
            </w:r>
          </w:p>
        </w:tc>
        <w:tc>
          <w:tcPr>
            <w:tcW w:w="63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81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</w:tr>
      <w:tr>
        <w:trPr>
          <w:trHeight w:val="506" w:hRule="atLeast"/>
        </w:trPr>
        <w:tc>
          <w:tcPr>
            <w:tcW w:w="1352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Jar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kanwa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2608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2860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5006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450514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2097</w:t>
            </w:r>
          </w:p>
        </w:tc>
        <w:tc>
          <w:tcPr>
            <w:tcW w:w="5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568</w:t>
            </w:r>
          </w:p>
        </w:tc>
        <w:tc>
          <w:tcPr>
            <w:tcW w:w="62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391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1511</w:t>
            </w:r>
          </w:p>
        </w:tc>
        <w:tc>
          <w:tcPr>
            <w:tcW w:w="63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81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438</w:t>
            </w:r>
          </w:p>
        </w:tc>
      </w:tr>
      <w:tr>
        <w:trPr>
          <w:trHeight w:val="505" w:hRule="atLeast"/>
        </w:trPr>
        <w:tc>
          <w:tcPr>
            <w:tcW w:w="1352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Ungurnu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892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13766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118886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1786</w:t>
            </w:r>
          </w:p>
        </w:tc>
        <w:tc>
          <w:tcPr>
            <w:tcW w:w="5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2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585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2297</w:t>
            </w:r>
          </w:p>
        </w:tc>
        <w:tc>
          <w:tcPr>
            <w:tcW w:w="63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81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</w:tr>
      <w:tr>
        <w:trPr>
          <w:trHeight w:val="506" w:hRule="atLeast"/>
        </w:trPr>
        <w:tc>
          <w:tcPr>
            <w:tcW w:w="1352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DanLibya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598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19219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59067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205234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444</w:t>
            </w:r>
          </w:p>
        </w:tc>
        <w:tc>
          <w:tcPr>
            <w:tcW w:w="5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62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488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3022</w:t>
            </w:r>
          </w:p>
        </w:tc>
        <w:tc>
          <w:tcPr>
            <w:tcW w:w="63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</w:tr>
      <w:tr>
        <w:trPr>
          <w:trHeight w:val="506" w:hRule="atLeast"/>
        </w:trPr>
        <w:tc>
          <w:tcPr>
            <w:tcW w:w="1352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Manda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21592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6422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13515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13766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7589</w:t>
            </w:r>
          </w:p>
        </w:tc>
        <w:tc>
          <w:tcPr>
            <w:tcW w:w="54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2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631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391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785</w:t>
            </w:r>
          </w:p>
        </w:tc>
        <w:tc>
          <w:tcPr>
            <w:tcW w:w="63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385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1"/>
        <w:ind w:left="828" w:right="1427"/>
        <w:jc w:val="center"/>
      </w:pPr>
      <w:r>
        <w:rPr/>
        <w:t>Table</w:t>
      </w:r>
      <w:r>
        <w:rPr>
          <w:spacing w:val="-1"/>
        </w:rPr>
        <w:t> </w:t>
      </w:r>
      <w:r>
        <w:rPr/>
        <w:t>4.12.</w:t>
      </w:r>
      <w:r>
        <w:rPr>
          <w:spacing w:val="58"/>
        </w:rPr>
        <w:t> </w:t>
      </w:r>
      <w:r>
        <w:rPr/>
        <w:t>pH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 evaporites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7"/>
        <w:gridCol w:w="900"/>
      </w:tblGrid>
      <w:tr>
        <w:trPr>
          <w:trHeight w:val="505" w:hRule="atLeast"/>
        </w:trPr>
        <w:tc>
          <w:tcPr>
            <w:tcW w:w="4487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Evaporites</w:t>
            </w:r>
          </w:p>
        </w:tc>
        <w:tc>
          <w:tcPr>
            <w:tcW w:w="90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pH</w:t>
            </w:r>
          </w:p>
        </w:tc>
      </w:tr>
      <w:tr>
        <w:trPr>
          <w:trHeight w:val="505" w:hRule="atLeast"/>
        </w:trPr>
        <w:tc>
          <w:tcPr>
            <w:tcW w:w="4487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Farar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kanwa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</w:tr>
      <w:tr>
        <w:trPr>
          <w:trHeight w:val="506" w:hRule="atLeast"/>
        </w:trPr>
        <w:tc>
          <w:tcPr>
            <w:tcW w:w="4487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Jar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kanwa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10.4</w:t>
            </w:r>
          </w:p>
        </w:tc>
      </w:tr>
      <w:tr>
        <w:trPr>
          <w:trHeight w:val="506" w:hRule="atLeast"/>
        </w:trPr>
        <w:tc>
          <w:tcPr>
            <w:tcW w:w="4487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Ungurnu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10.4</w:t>
            </w:r>
          </w:p>
        </w:tc>
      </w:tr>
      <w:tr>
        <w:trPr>
          <w:trHeight w:val="506" w:hRule="atLeast"/>
        </w:trPr>
        <w:tc>
          <w:tcPr>
            <w:tcW w:w="4487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DanLibya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8.7</w:t>
            </w:r>
          </w:p>
        </w:tc>
      </w:tr>
      <w:tr>
        <w:trPr>
          <w:trHeight w:val="505" w:hRule="atLeast"/>
        </w:trPr>
        <w:tc>
          <w:tcPr>
            <w:tcW w:w="4487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Manda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10.6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1192"/>
        <w:rPr>
          <w:sz w:val="20"/>
        </w:rPr>
      </w:pPr>
      <w:r>
        <w:rPr>
          <w:sz w:val="20"/>
        </w:rPr>
        <w:drawing>
          <wp:inline distT="0" distB="0" distL="0" distR="0">
            <wp:extent cx="5449917" cy="5244084"/>
            <wp:effectExtent l="0" t="0" r="0" b="0"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917" cy="52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500" w:bottom="1120" w:left="60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5.803673pt;margin-top:103.305481pt;width:459.8pt;height:400.55pt;mso-position-horizontal-relative:page;mso-position-vertical-relative:page;z-index:15738368" coordorigin="1516,2066" coordsize="9196,8011">
            <v:shape style="position:absolute;left:2961;top:2852;width:7204;height:3759" coordorigin="2961,2852" coordsize="7204,3759" path="m2961,6610l10165,6610m2961,6131l10165,6131m2961,5667l10165,5667m2961,5203l10165,5203m2961,4724l10165,4724m2961,4260l10165,4260m2961,3796l10165,3796m2961,3331l10165,3331m2961,2852l10165,2852e" filled="false" stroked="true" strokeweight=".748712pt" strokecolor="#d9d9d9">
              <v:path arrowok="t"/>
              <v:stroke dashstyle="solid"/>
            </v:shape>
            <v:shape style="position:absolute;left:4548;top:2837;width:420;height:4233" type="#_x0000_t75" stroked="false">
              <v:imagedata r:id="rId27" o:title=""/>
            </v:shape>
            <v:shape style="position:absolute;left:6091;top:7059;width:420;height:11" type="#_x0000_t75" stroked="false">
              <v:imagedata r:id="rId28" o:title=""/>
            </v:shape>
            <v:shape style="position:absolute;left:7633;top:7059;width:420;height:11" type="#_x0000_t75" stroked="false">
              <v:imagedata r:id="rId29" o:title=""/>
            </v:shape>
            <v:shape style="position:absolute;left:8158;top:7059;width:420;height:11" type="#_x0000_t75" stroked="false">
              <v:imagedata r:id="rId30" o:title=""/>
            </v:shape>
            <v:shape style="position:absolute;left:8667;top:7059;width:420;height:11" type="#_x0000_t75" stroked="false">
              <v:imagedata r:id="rId31" o:title=""/>
            </v:shape>
            <v:shape style="position:absolute;left:9700;top:7059;width:420;height:11" type="#_x0000_t75" stroked="false">
              <v:imagedata r:id="rId32" o:title=""/>
            </v:shape>
            <v:shape style="position:absolute;left:3006;top:7044;width:420;height:26" type="#_x0000_t75" stroked="false">
              <v:imagedata r:id="rId33" o:title=""/>
            </v:shape>
            <v:shape style="position:absolute;left:3006;top:7044;width:420;height:26" coordorigin="3006,7045" coordsize="420,26" path="m3006,7045l3426,7045,3426,7070e" filled="false" stroked="true" strokeweight=".749373pt" strokecolor="#000000">
              <v:path arrowok="t"/>
              <v:stroke dashstyle="solid"/>
            </v:shape>
            <v:line style="position:absolute" from="2999,7057" to="3014,7057" stroked="true" strokeweight="1.257705pt" strokecolor="#000000">
              <v:stroke dashstyle="solid"/>
            </v:line>
            <v:shape style="position:absolute;left:3515;top:7044;width:420;height:26" type="#_x0000_t75" stroked="false">
              <v:imagedata r:id="rId34" o:title=""/>
            </v:shape>
            <v:shape style="position:absolute;left:3515;top:7044;width:420;height:26" coordorigin="3515,7045" coordsize="420,26" path="m3515,7045l3935,7045,3935,7070e" filled="false" stroked="true" strokeweight=".749373pt" strokecolor="#000000">
              <v:path arrowok="t"/>
              <v:stroke dashstyle="solid"/>
            </v:shape>
            <v:line style="position:absolute" from="3508,7057" to="3523,7057" stroked="true" strokeweight="1.257705pt" strokecolor="#000000">
              <v:stroke dashstyle="solid"/>
            </v:line>
            <v:shape style="position:absolute;left:4024;top:7014;width:435;height:56" type="#_x0000_t75" stroked="false">
              <v:imagedata r:id="rId35" o:title=""/>
            </v:shape>
            <v:shape style="position:absolute;left:4024;top:2837;width:944;height:4233" coordorigin="4025,2837" coordsize="944,4233" path="m4025,7015l4459,7015,4459,7070m4025,7070l4025,7015m4549,2837l4968,2837,4968,7070m4549,7070l4549,2837e" filled="false" stroked="true" strokeweight=".749461pt" strokecolor="#000000">
              <v:path arrowok="t"/>
              <v:stroke dashstyle="solid"/>
            </v:shape>
            <v:shape style="position:absolute;left:5058;top:7044;width:420;height:26" type="#_x0000_t75" stroked="false">
              <v:imagedata r:id="rId36" o:title=""/>
            </v:shape>
            <v:shape style="position:absolute;left:5058;top:7044;width:420;height:26" coordorigin="5058,7045" coordsize="420,26" path="m5058,7045l5477,7045,5477,7070e" filled="false" stroked="true" strokeweight=".749373pt" strokecolor="#000000">
              <v:path arrowok="t"/>
              <v:stroke dashstyle="solid"/>
            </v:shape>
            <v:line style="position:absolute" from="5051,7057" to="5065,7057" stroked="true" strokeweight="1.257705pt" strokecolor="#000000">
              <v:stroke dashstyle="solid"/>
            </v:line>
            <v:shape style="position:absolute;left:6091;top:7059;width:420;height:11" coordorigin="6091,7060" coordsize="420,11" path="m6091,7060l6511,7060,6511,7070e" filled="false" stroked="true" strokeweight=".749373pt" strokecolor="#000000">
              <v:path arrowok="t"/>
              <v:stroke dashstyle="solid"/>
            </v:shape>
            <v:line style="position:absolute" from="6084,7065" to="6099,7065" stroked="true" strokeweight=".509081pt" strokecolor="#000000">
              <v:stroke dashstyle="solid"/>
            </v:line>
            <v:shape style="position:absolute;left:7633;top:7059;width:420;height:11" coordorigin="7634,7060" coordsize="420,11" path="m7634,7060l8053,7060,8053,7070e" filled="false" stroked="true" strokeweight=".749373pt" strokecolor="#000000">
              <v:path arrowok="t"/>
              <v:stroke dashstyle="solid"/>
            </v:shape>
            <v:line style="position:absolute" from="7626,7065" to="7641,7065" stroked="true" strokeweight=".509081pt" strokecolor="#000000">
              <v:stroke dashstyle="solid"/>
            </v:line>
            <v:shape style="position:absolute;left:8158;top:7059;width:420;height:11" coordorigin="8158,7060" coordsize="420,11" path="m8158,7060l8577,7060,8577,7070e" filled="false" stroked="true" strokeweight=".749373pt" strokecolor="#000000">
              <v:path arrowok="t"/>
              <v:stroke dashstyle="solid"/>
            </v:shape>
            <v:line style="position:absolute" from="8151,7065" to="8166,7065" stroked="true" strokeweight=".509081pt" strokecolor="#000000">
              <v:stroke dashstyle="solid"/>
            </v:line>
            <v:shape style="position:absolute;left:8667;top:7059;width:420;height:11" coordorigin="8667,7060" coordsize="420,11" path="m8667,7060l9087,7060,9087,7070e" filled="false" stroked="true" strokeweight=".749373pt" strokecolor="#000000">
              <v:path arrowok="t"/>
              <v:stroke dashstyle="solid"/>
            </v:shape>
            <v:line style="position:absolute" from="8660,7065" to="8675,7065" stroked="true" strokeweight=".509081pt" strokecolor="#000000">
              <v:stroke dashstyle="solid"/>
            </v:line>
            <v:shape style="position:absolute;left:9700;top:7059;width:420;height:11" coordorigin="9701,7060" coordsize="420,11" path="m9701,7060l10120,7060,10120,7070e" filled="false" stroked="true" strokeweight=".749373pt" strokecolor="#000000">
              <v:path arrowok="t"/>
              <v:stroke dashstyle="solid"/>
            </v:shape>
            <v:line style="position:absolute" from="9693,7065" to="9708,7065" stroked="true" strokeweight=".509081pt" strokecolor="#000000">
              <v:stroke dashstyle="solid"/>
            </v:line>
            <v:shape style="position:absolute;left:2961;top:2388;width:7204;height:4687" coordorigin="2961,2388" coordsize="7204,4687" path="m2961,7075l10165,7075m2961,2388l10165,2388e" filled="false" stroked="true" strokeweight=".748712pt" strokecolor="#d9d9d9">
              <v:path arrowok="t"/>
              <v:stroke dashstyle="solid"/>
            </v:shape>
            <v:rect style="position:absolute;left:1523;top:2073;width:9181;height:7996" filled="false" stroked="true" strokeweight=".749449pt" strokecolor="#d9d9d9">
              <v:stroke dashstyle="solid"/>
            </v:rect>
            <v:shape style="position:absolute;left:2229;top:2293;width:560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500000</w:t>
                    </w:r>
                  </w:p>
                </w:txbxContent>
              </v:textbox>
              <w10:wrap type="none"/>
            </v:shape>
            <v:shape style="position:absolute;left:4494;top:2568;width:56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450514</w:t>
                    </w:r>
                  </w:p>
                </w:txbxContent>
              </v:textbox>
              <w10:wrap type="none"/>
            </v:shape>
            <v:shape style="position:absolute;left:2229;top:2764;width:563;height:394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450000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250000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16" w:lineRule="exact" w:before="0"/>
                      <w:ind w:left="9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50000</w:t>
                    </w:r>
                  </w:p>
                </w:txbxContent>
              </v:textbox>
              <w10:wrap type="none"/>
            </v:shape>
            <v:shape style="position:absolute;left:3034;top:6761;width:1415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2608  </w:t>
                    </w:r>
                    <w:r>
                      <w:rPr>
                        <w:rFonts w:ascii="Calibri"/>
                        <w:color w:val="404040"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2860  </w:t>
                    </w:r>
                    <w:r>
                      <w:rPr>
                        <w:rFonts w:ascii="Calibri"/>
                        <w:color w:val="404040"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position w:val="2"/>
                        <w:sz w:val="18"/>
                      </w:rPr>
                      <w:t>5006</w:t>
                    </w:r>
                  </w:p>
                </w:txbxContent>
              </v:textbox>
              <w10:wrap type="none"/>
            </v:shape>
            <v:shape style="position:absolute;left:5101;top:6788;width:1370;height:200" type="#_x0000_t202" filled="false" stroked="false">
              <v:textbox inset="0,0,0,0">
                <w:txbxContent>
                  <w:p>
                    <w:pPr>
                      <w:tabs>
                        <w:tab w:pos="606" w:val="left" w:leader="none"/>
                        <w:tab w:pos="1078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2"/>
                        <w:sz w:val="18"/>
                      </w:rPr>
                      <w:t>2097</w:t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31</w:t>
                      <w:tab/>
                      <w:t>568</w:t>
                    </w:r>
                  </w:p>
                </w:txbxContent>
              </v:textbox>
              <w10:wrap type="none"/>
            </v:shape>
            <v:shape style="position:absolute;left:7258;top:6794;width:2828;height:194" type="#_x0000_t202" filled="false" stroked="false">
              <v:textbox inset="0,0,0,0">
                <w:txbxContent>
                  <w:p>
                    <w:pPr>
                      <w:tabs>
                        <w:tab w:pos="470" w:val="left" w:leader="none"/>
                        <w:tab w:pos="942" w:val="left" w:leader="none"/>
                        <w:tab w:pos="1504" w:val="left" w:leader="none"/>
                        <w:tab w:pos="2066" w:val="left" w:leader="none"/>
                        <w:tab w:pos="2538" w:val="left" w:leader="none"/>
                      </w:tabs>
                      <w:spacing w:line="19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50</w:t>
                      <w:tab/>
                      <w:t>391</w:t>
                      <w:tab/>
                    </w:r>
                    <w:r>
                      <w:rPr>
                        <w:rFonts w:ascii="Calibri"/>
                        <w:color w:val="404040"/>
                        <w:position w:val="1"/>
                        <w:sz w:val="18"/>
                      </w:rPr>
                      <w:t>1511</w:t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290</w:t>
                      <w:tab/>
                      <w:t>50</w:t>
                      <w:tab/>
                      <w:t>438</w:t>
                    </w:r>
                  </w:p>
                </w:txbxContent>
              </v:textbox>
              <w10:wrap type="none"/>
            </v:shape>
            <v:shape style="position:absolute;left:2683;top:6998;width:112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27;top:7295;width:191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Ca</w:t>
                    </w:r>
                  </w:p>
                </w:txbxContent>
              </v:textbox>
              <w10:wrap type="none"/>
            </v:shape>
            <v:shape style="position:absolute;left:3610;top:7295;width:581;height:54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Mg</w:t>
                    </w:r>
                  </w:p>
                  <w:p>
                    <w:pPr>
                      <w:spacing w:line="266" w:lineRule="exact" w:before="99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105"/>
                        <w:sz w:val="22"/>
                      </w:rPr>
                      <w:t>Major</w:t>
                    </w:r>
                  </w:p>
                </w:txbxContent>
              </v:textbox>
              <w10:wrap type="none"/>
            </v:shape>
            <v:shape style="position:absolute;left:4205;top:7295;width:2225;height:181" type="#_x0000_t202" filled="false" stroked="false">
              <v:textbox inset="0,0,0,0">
                <w:txbxContent>
                  <w:p>
                    <w:pPr>
                      <w:tabs>
                        <w:tab w:pos="456" w:val="left" w:leader="none"/>
                        <w:tab w:pos="988" w:val="left" w:leader="none"/>
                        <w:tab w:pos="1504" w:val="left" w:leader="none"/>
                        <w:tab w:pos="2021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K</w:t>
                      <w:tab/>
                      <w:t>Na</w:t>
                      <w:tab/>
                      <w:t>Fe</w:t>
                      <w:tab/>
                      <w:t>Zn</w:t>
                      <w:tab/>
                      <w:t>Pb</w:t>
                    </w:r>
                  </w:p>
                </w:txbxContent>
              </v:textbox>
              <w10:wrap type="none"/>
            </v:shape>
            <v:shape style="position:absolute;left:7275;top:7295;width:2845;height:453" type="#_x0000_t202" filled="false" stroked="false">
              <v:textbox inset="0,0,0,0">
                <w:txbxContent>
                  <w:p>
                    <w:pPr>
                      <w:tabs>
                        <w:tab w:pos="441" w:val="left" w:leader="none"/>
                        <w:tab w:pos="957" w:val="left" w:leader="none"/>
                        <w:tab w:pos="1474" w:val="left" w:leader="none"/>
                      </w:tabs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Cl</w:t>
                      <w:tab/>
                      <w:t>PO4</w:t>
                      <w:tab/>
                      <w:t>SO4</w:t>
                      <w:tab/>
                      <w:t>CO3  </w:t>
                    </w:r>
                    <w:r>
                      <w:rPr>
                        <w:rFonts w:ascii="Calibri"/>
                        <w:color w:val="585858"/>
                        <w:spacing w:val="3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HCO3  </w:t>
                    </w:r>
                    <w:r>
                      <w:rPr>
                        <w:rFonts w:ascii="Calibri"/>
                        <w:color w:val="585858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NO3</w:t>
                    </w:r>
                  </w:p>
                  <w:p>
                    <w:pPr>
                      <w:spacing w:line="266" w:lineRule="exact" w:before="3"/>
                      <w:ind w:left="617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Major</w:t>
                    </w:r>
                    <w:r>
                      <w:rPr>
                        <w:rFonts w:ascii="Calibri"/>
                        <w:b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Anions</w:t>
                    </w:r>
                  </w:p>
                </w:txbxContent>
              </v:textbox>
              <w10:wrap type="none"/>
            </v:shape>
            <v:shape style="position:absolute;left:2748;top:8404;width:7192;height:827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44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Fig.</w:t>
                    </w:r>
                    <w:r>
                      <w:rPr>
                        <w:rFonts w:ascii="Calibri"/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4.14: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Major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Cations</w:t>
                    </w:r>
                    <w:r>
                      <w:rPr>
                        <w:rFonts w:ascii="Calibri"/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Anions</w:t>
                    </w:r>
                    <w:r>
                      <w:rPr>
                        <w:rFonts w:ascii="Calibri"/>
                        <w:b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24"/>
                      </w:rPr>
                      <w:t>Jar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24"/>
                      </w:rPr>
                      <w:t>Kanwa</w:t>
                    </w:r>
                    <w:r>
                      <w:rPr>
                        <w:rFonts w:ascii="Calibri"/>
                        <w:b/>
                        <w:i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an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Evaporite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Used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as</w:t>
                    </w:r>
                  </w:p>
                  <w:p>
                    <w:pPr>
                      <w:spacing w:line="232" w:lineRule="auto" w:before="13"/>
                      <w:ind w:left="2734" w:right="0" w:hanging="2735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Food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Additive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as</w:t>
                    </w:r>
                    <w:r>
                      <w:rPr>
                        <w:rFonts w:ascii="Calibri"/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Traditional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Medicine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Hausa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Fulani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Tribes</w:t>
                    </w:r>
                    <w:r>
                      <w:rPr>
                        <w:rFonts w:ascii="Calibri"/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Northern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Nigeria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9.917274pt;margin-top:185.762558pt;width:14.05pt;height:107.9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Concentration</w:t>
                  </w:r>
                  <w:r>
                    <w:rPr>
                      <w:rFonts w:ascii="Calibri"/>
                      <w:b/>
                      <w:spacing w:val="7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(ppm)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2240" w:h="15840"/>
          <w:pgMar w:header="0" w:footer="935" w:top="1500" w:bottom="1120" w:left="600" w:right="0"/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67"/>
        <w:ind w:left="1620" w:right="0" w:firstLine="0"/>
        <w:jc w:val="left"/>
        <w:rPr>
          <w:rFonts w:ascii="Calibri"/>
          <w:sz w:val="17"/>
        </w:rPr>
      </w:pPr>
      <w:r>
        <w:rPr/>
        <w:pict>
          <v:line style="position:absolute;mso-position-horizontal-relative:page;mso-position-vertical-relative:paragraph;z-index:15739904" from="141.500443pt,9.181605pt" to="518.567903pt,9.181605pt" stroked="true" strokeweight=".712699pt" strokecolor="#d9d9d9">
            <v:stroke dashstyle="solid"/>
            <w10:wrap type="none"/>
          </v:line>
        </w:pict>
      </w:r>
      <w:r>
        <w:rPr>
          <w:rFonts w:ascii="Calibri"/>
          <w:color w:val="585858"/>
          <w:sz w:val="17"/>
        </w:rPr>
        <w:t>25000</w:t>
      </w:r>
    </w:p>
    <w:p>
      <w:pPr>
        <w:pStyle w:val="BodyText"/>
        <w:spacing w:before="5"/>
        <w:rPr>
          <w:rFonts w:ascii="Calibri"/>
          <w:sz w:val="23"/>
        </w:rPr>
      </w:pPr>
    </w:p>
    <w:p>
      <w:pPr>
        <w:spacing w:before="67"/>
        <w:ind w:left="2285" w:right="0" w:firstLine="0"/>
        <w:jc w:val="left"/>
        <w:rPr>
          <w:rFonts w:ascii="Calibri"/>
          <w:sz w:val="17"/>
        </w:rPr>
      </w:pPr>
      <w:r>
        <w:rPr>
          <w:rFonts w:ascii="Calibri"/>
          <w:color w:val="404040"/>
          <w:sz w:val="17"/>
        </w:rPr>
        <w:t>21592</w:t>
      </w: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before="67"/>
        <w:ind w:left="1620" w:right="0" w:firstLine="0"/>
        <w:jc w:val="left"/>
        <w:rPr>
          <w:rFonts w:ascii="Calibri"/>
          <w:sz w:val="17"/>
        </w:rPr>
      </w:pPr>
      <w:r>
        <w:rPr/>
        <w:pict>
          <v:group style="position:absolute;margin-left:141.500443pt;margin-top:-8.521516pt;width:377.1pt;height:234.85pt;mso-position-horizontal-relative:page;mso-position-vertical-relative:paragraph;z-index:15739392" coordorigin="2830,-170" coordsize="7542,4697">
            <v:shape style="position:absolute;left:2830;top:178;width:7542;height:3250" coordorigin="2830,179" coordsize="7542,3250" path="m2830,3429l10371,3429m2830,2345l10371,2345m2830,1262l10371,1262m2830,179l10371,179e" filled="false" stroked="true" strokeweight=".716832pt" strokecolor="#d9d9d9">
              <v:path arrowok="t"/>
              <v:stroke dashstyle="solid"/>
            </v:shape>
            <v:shape style="position:absolute;left:2887;top:-164;width:433;height:4682" type="#_x0000_t75" stroked="false">
              <v:imagedata r:id="rId37" o:title=""/>
            </v:shape>
            <v:shape style="position:absolute;left:3421;top:3129;width:447;height:1390" type="#_x0000_t75" stroked="false">
              <v:imagedata r:id="rId38" o:title=""/>
            </v:shape>
            <v:shape style="position:absolute;left:3969;top:1590;width:433;height:2929" type="#_x0000_t75" stroked="false">
              <v:imagedata r:id="rId39" o:title=""/>
            </v:shape>
            <v:shape style="position:absolute;left:4502;top:1533;width:433;height:2986" type="#_x0000_t75" stroked="false">
              <v:imagedata r:id="rId40" o:title=""/>
            </v:shape>
            <v:shape style="position:absolute;left:5036;top:2872;width:447;height:1646" type="#_x0000_t75" stroked="false">
              <v:imagedata r:id="rId41" o:title=""/>
            </v:shape>
            <v:shape style="position:absolute;left:7199;top:4383;width:433;height:135" type="#_x0000_t75" stroked="false">
              <v:imagedata r:id="rId42" o:title=""/>
            </v:shape>
            <v:shape style="position:absolute;left:7732;top:4440;width:447;height:78" type="#_x0000_t75" stroked="false">
              <v:imagedata r:id="rId43" o:title=""/>
            </v:shape>
            <v:shape style="position:absolute;left:8266;top:4355;width:447;height:164" type="#_x0000_t75" stroked="false">
              <v:imagedata r:id="rId44" o:title=""/>
            </v:shape>
            <v:shape style="position:absolute;left:9881;top:4440;width:447;height:78" type="#_x0000_t75" stroked="false">
              <v:imagedata r:id="rId45" o:title=""/>
            </v:shape>
            <v:shape style="position:absolute;left:2887;top:-164;width:7441;height:4682" coordorigin="2888,-163" coordsize="7441,4682" path="m2888,-163l3320,-163,3320,4519m2888,4519l2888,-163m3421,3129l3868,3129,3868,4519m3421,4519l3421,3129m3969,1590l4402,1590,4402,4519m3969,4519l3969,1590m4503,1533l4935,1533,4935,4519m4503,4519l4503,1533m5036,2873l5483,2873,5483,4519m5036,4519l5036,2873m7199,4384l7632,4384,7632,4519m7199,4519l7199,4384m7733,4441l8180,4441,8180,4519m7733,4519l7733,4441m8266,4355l8713,4355,8713,4519m8266,4519l8266,4355m9881,4441l10328,4441,10328,4519m9881,4519l9881,4441e" filled="false" stroked="true" strokeweight=".717549pt" strokecolor="#000000">
              <v:path arrowok="t"/>
              <v:stroke dashstyle="solid"/>
            </v:shape>
            <v:line style="position:absolute" from="2830,4512" to="10371,4512" stroked="true" strokeweight=".712699pt" strokecolor="#d9d9d9">
              <v:stroke dashstyle="solid"/>
            </v:line>
            <v:shape style="position:absolute;left:3964;top:1275;width:992;height:227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position w:val="-4"/>
                        <w:sz w:val="17"/>
                      </w:rPr>
                      <w:t>13515</w:t>
                    </w:r>
                    <w:r>
                      <w:rPr>
                        <w:rFonts w:ascii="Calibri"/>
                        <w:color w:val="404040"/>
                        <w:spacing w:val="65"/>
                        <w:position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7"/>
                      </w:rPr>
                      <w:t>13766</w:t>
                    </w:r>
                  </w:p>
                </w:txbxContent>
              </v:textbox>
              <w10:wrap type="none"/>
            </v:shape>
            <v:shape style="position:absolute;left:5086;top:2619;width:367;height:172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sz w:val="17"/>
                      </w:rPr>
                      <w:t>7589</w:t>
                    </w:r>
                  </w:p>
                </w:txbxContent>
              </v:textbox>
              <w10:wrap type="none"/>
            </v:shape>
            <v:shape style="position:absolute;left:3468;top:2873;width:367;height:172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sz w:val="17"/>
                      </w:rPr>
                      <w:t>6422</w:t>
                    </w:r>
                  </w:p>
                </w:txbxContent>
              </v:textbox>
              <w10:wrap type="none"/>
            </v:shape>
            <v:shape style="position:absolute;left:7286;top:4133;width:281;height:172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sz w:val="17"/>
                      </w:rPr>
                      <w:t>631</w:t>
                    </w:r>
                  </w:p>
                </w:txbxContent>
              </v:textbox>
              <w10:wrap type="none"/>
            </v:shape>
            <v:shape style="position:absolute;left:8365;top:4100;width:280;height:172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sz w:val="17"/>
                      </w:rPr>
                      <w:t>785</w:t>
                    </w:r>
                  </w:p>
                </w:txbxContent>
              </v:textbox>
              <w10:wrap type="none"/>
            </v:shape>
            <v:shape style="position:absolute;left:5712;top:4267;width:194;height:172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sz w:val="17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6251;top:4269;width:194;height:172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sz w:val="17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826;top:4185;width:280;height:172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sz w:val="17"/>
                      </w:rPr>
                      <w:t>391</w:t>
                    </w:r>
                  </w:p>
                </w:txbxContent>
              </v:textbox>
              <w10:wrap type="none"/>
            </v:shape>
            <v:shape style="position:absolute;left:8991;top:4270;width:108;height:172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w w:val="102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530;top:4270;width:108;height:172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w w:val="102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983;top:4187;width:280;height:172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04040"/>
                        <w:sz w:val="17"/>
                      </w:rPr>
                      <w:t>385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85858"/>
          <w:sz w:val="17"/>
        </w:rPr>
        <w:t>20000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67"/>
        <w:ind w:left="1620" w:right="0" w:firstLine="0"/>
        <w:jc w:val="left"/>
        <w:rPr>
          <w:rFonts w:ascii="Calibri"/>
          <w:sz w:val="17"/>
        </w:rPr>
      </w:pPr>
      <w:r>
        <w:rPr/>
        <w:pict>
          <v:shape style="position:absolute;margin-left:91.204956pt;margin-top:-14.257261pt;width:13.6pt;height:102.3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25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3"/>
                    </w:rPr>
                  </w:pPr>
                  <w:r>
                    <w:rPr>
                      <w:rFonts w:ascii="Calibri"/>
                      <w:b/>
                      <w:w w:val="95"/>
                      <w:sz w:val="23"/>
                    </w:rPr>
                    <w:t>Concentration</w:t>
                  </w:r>
                  <w:r>
                    <w:rPr>
                      <w:rFonts w:ascii="Calibri"/>
                      <w:b/>
                      <w:spacing w:val="83"/>
                      <w:sz w:val="23"/>
                    </w:rPr>
                    <w:t> </w:t>
                  </w:r>
                  <w:r>
                    <w:rPr>
                      <w:rFonts w:ascii="Calibri"/>
                      <w:b/>
                      <w:w w:val="95"/>
                      <w:sz w:val="23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7"/>
        </w:rPr>
        <w:t>15000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67"/>
        <w:ind w:left="1620" w:right="0" w:firstLine="0"/>
        <w:jc w:val="left"/>
        <w:rPr>
          <w:rFonts w:ascii="Calibri"/>
          <w:sz w:val="17"/>
        </w:rPr>
      </w:pPr>
      <w:r>
        <w:rPr>
          <w:rFonts w:ascii="Calibri"/>
          <w:color w:val="585858"/>
          <w:sz w:val="17"/>
        </w:rPr>
        <w:t>10000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67"/>
        <w:ind w:left="1707" w:right="0" w:firstLine="0"/>
        <w:jc w:val="left"/>
        <w:rPr>
          <w:rFonts w:ascii="Calibri"/>
          <w:sz w:val="17"/>
        </w:rPr>
      </w:pPr>
      <w:r>
        <w:rPr>
          <w:rFonts w:ascii="Calibri"/>
          <w:color w:val="585858"/>
          <w:sz w:val="17"/>
        </w:rPr>
        <w:t>5000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67"/>
        <w:ind w:left="1969" w:right="0" w:firstLine="0"/>
        <w:jc w:val="left"/>
        <w:rPr>
          <w:rFonts w:ascii="Calibri"/>
          <w:sz w:val="17"/>
        </w:rPr>
      </w:pPr>
      <w:r>
        <w:rPr>
          <w:rFonts w:ascii="Calibri"/>
          <w:color w:val="585858"/>
          <w:w w:val="102"/>
          <w:sz w:val="17"/>
        </w:rPr>
        <w:t>0</w:t>
      </w:r>
    </w:p>
    <w:p>
      <w:pPr>
        <w:tabs>
          <w:tab w:pos="2920" w:val="left" w:leader="none"/>
          <w:tab w:pos="3532" w:val="left" w:leader="none"/>
          <w:tab w:pos="4013" w:val="left" w:leader="none"/>
          <w:tab w:pos="4568" w:val="left" w:leader="none"/>
          <w:tab w:pos="5107" w:val="left" w:leader="none"/>
          <w:tab w:pos="5646" w:val="left" w:leader="none"/>
          <w:tab w:pos="6753" w:val="left" w:leader="none"/>
          <w:tab w:pos="7206" w:val="left" w:leader="none"/>
          <w:tab w:pos="7746" w:val="left" w:leader="none"/>
          <w:tab w:pos="8285" w:val="left" w:leader="none"/>
        </w:tabs>
        <w:spacing w:line="195" w:lineRule="exact" w:before="76"/>
        <w:ind w:left="2410" w:right="0" w:firstLine="0"/>
        <w:jc w:val="left"/>
        <w:rPr>
          <w:rFonts w:ascii="Calibri"/>
          <w:sz w:val="17"/>
        </w:rPr>
      </w:pPr>
      <w:r>
        <w:rPr>
          <w:rFonts w:ascii="Calibri"/>
          <w:color w:val="585858"/>
          <w:sz w:val="17"/>
        </w:rPr>
        <w:t>Ca</w:t>
        <w:tab/>
        <w:t>Mg</w:t>
        <w:tab/>
        <w:t>K</w:t>
        <w:tab/>
        <w:t>Na</w:t>
        <w:tab/>
        <w:t>Fe</w:t>
        <w:tab/>
        <w:t>Zn</w:t>
        <w:tab/>
        <w:t>Pb</w:t>
        <w:tab/>
        <w:t>Cl</w:t>
        <w:tab/>
        <w:t>PO4</w:t>
        <w:tab/>
        <w:t>SO4</w:t>
        <w:tab/>
      </w:r>
      <w:r>
        <w:rPr>
          <w:rFonts w:ascii="Calibri"/>
          <w:color w:val="585858"/>
          <w:spacing w:val="-1"/>
          <w:sz w:val="17"/>
        </w:rPr>
        <w:t>CO3</w:t>
      </w:r>
      <w:r>
        <w:rPr>
          <w:rFonts w:ascii="Calibri"/>
          <w:color w:val="585858"/>
          <w:spacing w:val="58"/>
          <w:sz w:val="17"/>
        </w:rPr>
        <w:t> </w:t>
      </w:r>
      <w:r>
        <w:rPr>
          <w:rFonts w:ascii="Calibri"/>
          <w:color w:val="585858"/>
          <w:spacing w:val="58"/>
          <w:sz w:val="17"/>
        </w:rPr>
        <w:t> </w:t>
      </w:r>
      <w:r>
        <w:rPr>
          <w:rFonts w:ascii="Calibri"/>
          <w:color w:val="585858"/>
          <w:sz w:val="17"/>
        </w:rPr>
        <w:t>HCO3   </w:t>
      </w:r>
      <w:r>
        <w:rPr>
          <w:rFonts w:ascii="Calibri"/>
          <w:color w:val="585858"/>
          <w:spacing w:val="32"/>
          <w:sz w:val="17"/>
        </w:rPr>
        <w:t> </w:t>
      </w:r>
      <w:r>
        <w:rPr>
          <w:rFonts w:ascii="Calibri"/>
          <w:color w:val="585858"/>
          <w:sz w:val="17"/>
        </w:rPr>
        <w:t>NO3</w:t>
      </w:r>
    </w:p>
    <w:p>
      <w:pPr>
        <w:tabs>
          <w:tab w:pos="7325" w:val="left" w:leader="none"/>
        </w:tabs>
        <w:spacing w:line="244" w:lineRule="exact" w:before="0"/>
        <w:ind w:left="2973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w w:val="105"/>
          <w:sz w:val="21"/>
        </w:rPr>
        <w:t>Major</w:t>
        <w:tab/>
        <w:t>Major</w:t>
      </w:r>
    </w:p>
    <w:p>
      <w:pPr>
        <w:pStyle w:val="BodyText"/>
        <w:spacing w:before="10"/>
        <w:rPr>
          <w:rFonts w:ascii="Calibri"/>
          <w:b/>
          <w:sz w:val="28"/>
        </w:rPr>
      </w:pPr>
    </w:p>
    <w:p>
      <w:pPr>
        <w:spacing w:line="237" w:lineRule="auto" w:before="55"/>
        <w:ind w:left="1892" w:right="2747" w:firstLine="0"/>
        <w:jc w:val="both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Fig. 4.15 : Major Cations and</w:t>
      </w:r>
      <w:r>
        <w:rPr>
          <w:rFonts w:ascii="Calibri"/>
          <w:b/>
          <w:spacing w:val="53"/>
          <w:sz w:val="23"/>
        </w:rPr>
        <w:t> </w:t>
      </w:r>
      <w:r>
        <w:rPr>
          <w:rFonts w:ascii="Calibri"/>
          <w:b/>
          <w:sz w:val="23"/>
        </w:rPr>
        <w:t>Anions</w:t>
      </w:r>
      <w:r>
        <w:rPr>
          <w:rFonts w:ascii="Calibri"/>
          <w:b/>
          <w:spacing w:val="53"/>
          <w:sz w:val="23"/>
        </w:rPr>
        <w:t> </w:t>
      </w:r>
      <w:r>
        <w:rPr>
          <w:rFonts w:ascii="Calibri"/>
          <w:b/>
          <w:sz w:val="23"/>
        </w:rPr>
        <w:t>of </w:t>
      </w:r>
      <w:r>
        <w:rPr>
          <w:rFonts w:ascii="Calibri"/>
          <w:b/>
          <w:i/>
          <w:sz w:val="23"/>
        </w:rPr>
        <w:t>Manda </w:t>
      </w:r>
      <w:r>
        <w:rPr>
          <w:rFonts w:ascii="Calibri"/>
          <w:b/>
          <w:sz w:val="23"/>
        </w:rPr>
        <w:t>an Evaporite Used as</w:t>
      </w:r>
      <w:r>
        <w:rPr>
          <w:rFonts w:ascii="Calibri"/>
          <w:b/>
          <w:spacing w:val="1"/>
          <w:sz w:val="23"/>
        </w:rPr>
        <w:t> </w:t>
      </w:r>
      <w:r>
        <w:rPr>
          <w:rFonts w:ascii="Calibri"/>
          <w:b/>
          <w:sz w:val="23"/>
        </w:rPr>
        <w:t>Food Additive and as Traditional Medicine by Hausa and Fulani Tribes of</w:t>
      </w:r>
      <w:r>
        <w:rPr>
          <w:rFonts w:ascii="Calibri"/>
          <w:b/>
          <w:spacing w:val="1"/>
          <w:sz w:val="23"/>
        </w:rPr>
        <w:t> </w:t>
      </w:r>
      <w:r>
        <w:rPr>
          <w:rFonts w:ascii="Calibri"/>
          <w:b/>
          <w:sz w:val="23"/>
        </w:rPr>
        <w:t>Northern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b/>
          <w:sz w:val="23"/>
        </w:rPr>
        <w:t>Nigeria</w:t>
      </w:r>
    </w:p>
    <w:p>
      <w:pPr>
        <w:spacing w:after="0" w:line="237" w:lineRule="auto"/>
        <w:jc w:val="both"/>
        <w:rPr>
          <w:rFonts w:ascii="Calibri"/>
          <w:sz w:val="23"/>
        </w:rPr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spacing w:before="76"/>
        <w:ind w:left="3608"/>
      </w:pPr>
      <w:bookmarkStart w:name="_TOC_250008" w:id="55"/>
      <w:r>
        <w:rPr/>
        <w:t>4.3.</w:t>
      </w:r>
      <w:r>
        <w:rPr>
          <w:spacing w:val="-3"/>
        </w:rPr>
        <w:t> </w:t>
      </w:r>
      <w:r>
        <w:rPr/>
        <w:t>Physical Properties of</w:t>
      </w:r>
      <w:r>
        <w:rPr>
          <w:spacing w:val="-2"/>
        </w:rPr>
        <w:t> </w:t>
      </w:r>
      <w:bookmarkEnd w:id="55"/>
      <w:r>
        <w:rPr/>
        <w:t>Evaporites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862" w:right="0" w:firstLine="0"/>
        <w:jc w:val="left"/>
        <w:rPr>
          <w:b/>
          <w:sz w:val="24"/>
        </w:rPr>
      </w:pPr>
      <w:r>
        <w:rPr>
          <w:b/>
          <w:sz w:val="24"/>
        </w:rPr>
        <w:t>4.3.1.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Organoleptic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Formula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Evaporites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26"/>
      </w:pPr>
      <w:r>
        <w:rPr/>
        <w:t>Based</w:t>
      </w:r>
      <w:r>
        <w:rPr>
          <w:spacing w:val="5"/>
        </w:rPr>
        <w:t> </w:t>
      </w:r>
      <w:r>
        <w:rPr/>
        <w:t>on</w:t>
      </w:r>
      <w:r>
        <w:rPr>
          <w:spacing w:val="3"/>
        </w:rPr>
        <w:t> </w:t>
      </w:r>
      <w:r>
        <w:rPr/>
        <w:t>physical</w:t>
      </w:r>
      <w:r>
        <w:rPr>
          <w:spacing w:val="5"/>
        </w:rPr>
        <w:t> </w:t>
      </w:r>
      <w:r>
        <w:rPr/>
        <w:t>identification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/>
        <w:t>special</w:t>
      </w:r>
      <w:r>
        <w:rPr>
          <w:spacing w:val="4"/>
        </w:rPr>
        <w:t> </w:t>
      </w:r>
      <w:r>
        <w:rPr/>
        <w:t>senses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elemental</w:t>
      </w:r>
      <w:r>
        <w:rPr>
          <w:spacing w:val="4"/>
        </w:rPr>
        <w:t> </w:t>
      </w:r>
      <w:r>
        <w:rPr/>
        <w:t>analysis</w:t>
      </w:r>
      <w:r>
        <w:rPr>
          <w:spacing w:val="4"/>
        </w:rPr>
        <w:t> </w:t>
      </w:r>
      <w:r>
        <w:rPr/>
        <w:t>organoleptic</w:t>
      </w:r>
      <w:r>
        <w:rPr>
          <w:spacing w:val="2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evaporites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identified.</w:t>
      </w:r>
    </w:p>
    <w:p>
      <w:pPr>
        <w:pStyle w:val="Heading1"/>
        <w:spacing w:before="5"/>
      </w:pPr>
      <w:r>
        <w:rPr/>
        <w:t>Table</w:t>
      </w:r>
      <w:r>
        <w:rPr>
          <w:spacing w:val="-2"/>
        </w:rPr>
        <w:t> </w:t>
      </w:r>
      <w:r>
        <w:rPr/>
        <w:t>4.13.</w:t>
      </w:r>
      <w:r>
        <w:rPr>
          <w:spacing w:val="-2"/>
        </w:rPr>
        <w:t> </w:t>
      </w:r>
      <w:r>
        <w:rPr/>
        <w:t>Organoleptic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evaporites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1970"/>
        <w:gridCol w:w="1939"/>
        <w:gridCol w:w="1558"/>
        <w:gridCol w:w="1519"/>
        <w:gridCol w:w="2595"/>
      </w:tblGrid>
      <w:tr>
        <w:trPr>
          <w:trHeight w:val="551" w:hRule="atLeast"/>
        </w:trPr>
        <w:tc>
          <w:tcPr>
            <w:tcW w:w="1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Kanwa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Appearance</w:t>
            </w:r>
          </w:p>
        </w:tc>
        <w:tc>
          <w:tcPr>
            <w:tcW w:w="19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Odour</w:t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</w:tc>
        <w:tc>
          <w:tcPr>
            <w:tcW w:w="25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</w:tr>
      <w:tr>
        <w:trPr>
          <w:trHeight w:val="945" w:hRule="atLeast"/>
        </w:trPr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 w:right="522"/>
              <w:rPr>
                <w:i/>
                <w:sz w:val="24"/>
              </w:rPr>
            </w:pPr>
            <w:r>
              <w:rPr>
                <w:i/>
                <w:sz w:val="24"/>
              </w:rPr>
              <w:t>Farar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197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2" w:right="153"/>
              <w:rPr>
                <w:sz w:val="24"/>
              </w:rPr>
            </w:pPr>
            <w:r>
              <w:rPr>
                <w:sz w:val="24"/>
              </w:rPr>
              <w:t>Mixed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crystals</w:t>
            </w:r>
          </w:p>
        </w:tc>
        <w:tc>
          <w:tcPr>
            <w:tcW w:w="193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5" w:right="223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grey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patches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metallic</w:t>
            </w:r>
          </w:p>
        </w:tc>
        <w:tc>
          <w:tcPr>
            <w:tcW w:w="1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587"/>
              <w:rPr>
                <w:sz w:val="24"/>
              </w:rPr>
            </w:pPr>
            <w:r>
              <w:rPr>
                <w:sz w:val="24"/>
              </w:rPr>
              <w:t>salty</w:t>
            </w:r>
          </w:p>
        </w:tc>
        <w:tc>
          <w:tcPr>
            <w:tcW w:w="25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41" w:right="854"/>
              <w:jc w:val="center"/>
              <w:rPr>
                <w:sz w:val="24"/>
              </w:rPr>
            </w:pPr>
            <w:r>
              <w:rPr>
                <w:sz w:val="24"/>
              </w:rPr>
              <w:t>Natron</w:t>
            </w:r>
          </w:p>
        </w:tc>
      </w:tr>
      <w:tr>
        <w:trPr>
          <w:trHeight w:val="810" w:hRule="atLeast"/>
        </w:trPr>
        <w:tc>
          <w:tcPr>
            <w:tcW w:w="1331" w:type="dxa"/>
          </w:tcPr>
          <w:p>
            <w:pPr>
              <w:pStyle w:val="TableParagraph"/>
              <w:spacing w:before="115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Jar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1970" w:type="dxa"/>
          </w:tcPr>
          <w:p>
            <w:pPr>
              <w:pStyle w:val="TableParagraph"/>
              <w:spacing w:before="115"/>
              <w:ind w:left="142" w:right="175"/>
              <w:rPr>
                <w:sz w:val="24"/>
              </w:rPr>
            </w:pPr>
            <w:r>
              <w:rPr>
                <w:sz w:val="24"/>
              </w:rPr>
              <w:t>Aggregates mass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Crystals</w:t>
            </w:r>
          </w:p>
        </w:tc>
        <w:tc>
          <w:tcPr>
            <w:tcW w:w="1939" w:type="dxa"/>
          </w:tcPr>
          <w:p>
            <w:pPr>
              <w:pStyle w:val="TableParagraph"/>
              <w:spacing w:before="115"/>
              <w:ind w:left="155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pink</w:t>
            </w:r>
          </w:p>
        </w:tc>
        <w:tc>
          <w:tcPr>
            <w:tcW w:w="1558" w:type="dxa"/>
          </w:tcPr>
          <w:p>
            <w:pPr>
              <w:pStyle w:val="TableParagraph"/>
              <w:spacing w:before="115"/>
              <w:ind w:left="105"/>
              <w:rPr>
                <w:sz w:val="24"/>
              </w:rPr>
            </w:pPr>
            <w:r>
              <w:rPr>
                <w:sz w:val="24"/>
              </w:rPr>
              <w:t>metallic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left="527"/>
              <w:rPr>
                <w:sz w:val="24"/>
              </w:rPr>
            </w:pPr>
            <w:r>
              <w:rPr>
                <w:sz w:val="24"/>
              </w:rPr>
              <w:t>salty</w:t>
            </w:r>
          </w:p>
        </w:tc>
        <w:tc>
          <w:tcPr>
            <w:tcW w:w="2595" w:type="dxa"/>
          </w:tcPr>
          <w:p>
            <w:pPr>
              <w:pStyle w:val="TableParagraph"/>
              <w:spacing w:before="115"/>
              <w:ind w:left="894" w:right="900"/>
              <w:jc w:val="center"/>
              <w:rPr>
                <w:sz w:val="24"/>
              </w:rPr>
            </w:pPr>
            <w:r>
              <w:rPr>
                <w:sz w:val="24"/>
              </w:rPr>
              <w:t>Natron</w:t>
            </w:r>
          </w:p>
        </w:tc>
      </w:tr>
      <w:tr>
        <w:trPr>
          <w:trHeight w:val="1302" w:hRule="atLeast"/>
        </w:trPr>
        <w:tc>
          <w:tcPr>
            <w:tcW w:w="1331" w:type="dxa"/>
          </w:tcPr>
          <w:p>
            <w:pPr>
              <w:pStyle w:val="TableParagraph"/>
              <w:spacing w:before="133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Ungurnu</w:t>
            </w:r>
          </w:p>
        </w:tc>
        <w:tc>
          <w:tcPr>
            <w:tcW w:w="1970" w:type="dxa"/>
          </w:tcPr>
          <w:p>
            <w:pPr>
              <w:pStyle w:val="TableParagraph"/>
              <w:spacing w:before="133"/>
              <w:ind w:left="142" w:right="235"/>
              <w:rPr>
                <w:sz w:val="24"/>
              </w:rPr>
            </w:pPr>
            <w:r>
              <w:rPr>
                <w:sz w:val="24"/>
              </w:rPr>
              <w:t>Aggregatesmass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 layered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crystals</w:t>
            </w:r>
          </w:p>
        </w:tc>
        <w:tc>
          <w:tcPr>
            <w:tcW w:w="1939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off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white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odourless</w:t>
            </w:r>
          </w:p>
        </w:tc>
        <w:tc>
          <w:tcPr>
            <w:tcW w:w="1519" w:type="dxa"/>
          </w:tcPr>
          <w:p>
            <w:pPr>
              <w:pStyle w:val="TableParagraph"/>
              <w:spacing w:before="133"/>
              <w:ind w:left="527"/>
              <w:rPr>
                <w:sz w:val="24"/>
              </w:rPr>
            </w:pPr>
            <w:r>
              <w:rPr>
                <w:sz w:val="24"/>
              </w:rPr>
              <w:t>salty</w:t>
            </w:r>
          </w:p>
        </w:tc>
        <w:tc>
          <w:tcPr>
            <w:tcW w:w="2595" w:type="dxa"/>
          </w:tcPr>
          <w:p>
            <w:pPr>
              <w:pStyle w:val="TableParagraph"/>
              <w:spacing w:before="133"/>
              <w:ind w:left="941" w:right="893"/>
              <w:jc w:val="center"/>
              <w:rPr>
                <w:sz w:val="24"/>
              </w:rPr>
            </w:pPr>
            <w:r>
              <w:rPr>
                <w:sz w:val="24"/>
              </w:rPr>
              <w:t>Natron</w:t>
            </w:r>
          </w:p>
        </w:tc>
      </w:tr>
      <w:tr>
        <w:trPr>
          <w:trHeight w:val="1302" w:hRule="atLeast"/>
        </w:trPr>
        <w:tc>
          <w:tcPr>
            <w:tcW w:w="133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D/danlibya</w:t>
            </w:r>
          </w:p>
        </w:tc>
        <w:tc>
          <w:tcPr>
            <w:tcW w:w="1970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42" w:right="322"/>
              <w:rPr>
                <w:sz w:val="24"/>
              </w:rPr>
            </w:pPr>
            <w:r>
              <w:rPr>
                <w:sz w:val="24"/>
              </w:rPr>
              <w:t>Transparent,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aggregates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layered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crystals</w:t>
            </w:r>
          </w:p>
        </w:tc>
        <w:tc>
          <w:tcPr>
            <w:tcW w:w="1939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1402" w:val="left" w:leader="none"/>
              </w:tabs>
              <w:ind w:left="155" w:right="107"/>
              <w:rPr>
                <w:sz w:val="24"/>
              </w:rPr>
            </w:pPr>
            <w:r>
              <w:rPr>
                <w:sz w:val="24"/>
              </w:rPr>
              <w:t>White</w:t>
              <w:tab/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colourless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patches</w:t>
            </w:r>
          </w:p>
        </w:tc>
        <w:tc>
          <w:tcPr>
            <w:tcW w:w="1558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odourless</w:t>
            </w:r>
          </w:p>
        </w:tc>
        <w:tc>
          <w:tcPr>
            <w:tcW w:w="1519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Salty</w:t>
            </w:r>
          </w:p>
        </w:tc>
        <w:tc>
          <w:tcPr>
            <w:tcW w:w="2595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Polyhilite</w:t>
            </w:r>
          </w:p>
        </w:tc>
      </w:tr>
      <w:tr>
        <w:trPr>
          <w:trHeight w:val="804" w:hRule="atLeast"/>
        </w:trPr>
        <w:tc>
          <w:tcPr>
            <w:tcW w:w="1331" w:type="dxa"/>
          </w:tcPr>
          <w:p>
            <w:pPr>
              <w:pStyle w:val="TableParagraph"/>
              <w:spacing w:before="133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Manda</w:t>
            </w:r>
          </w:p>
        </w:tc>
        <w:tc>
          <w:tcPr>
            <w:tcW w:w="1970" w:type="dxa"/>
          </w:tcPr>
          <w:p>
            <w:pPr>
              <w:pStyle w:val="TableParagraph"/>
              <w:spacing w:line="390" w:lineRule="atLeast" w:before="5"/>
              <w:ind w:left="142" w:right="199"/>
              <w:rPr>
                <w:sz w:val="24"/>
              </w:rPr>
            </w:pPr>
            <w:r>
              <w:rPr>
                <w:sz w:val="24"/>
              </w:rPr>
              <w:t>crystal Mixed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earthy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mass</w:t>
            </w:r>
          </w:p>
        </w:tc>
        <w:tc>
          <w:tcPr>
            <w:tcW w:w="1939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Blackish grey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metallic</w:t>
            </w:r>
          </w:p>
        </w:tc>
        <w:tc>
          <w:tcPr>
            <w:tcW w:w="1519" w:type="dxa"/>
          </w:tcPr>
          <w:p>
            <w:pPr>
              <w:pStyle w:val="TableParagraph"/>
              <w:spacing w:before="133"/>
              <w:ind w:left="527"/>
              <w:rPr>
                <w:sz w:val="24"/>
              </w:rPr>
            </w:pPr>
            <w:r>
              <w:rPr>
                <w:sz w:val="24"/>
              </w:rPr>
              <w:t>Salty</w:t>
            </w:r>
          </w:p>
        </w:tc>
        <w:tc>
          <w:tcPr>
            <w:tcW w:w="2595" w:type="dxa"/>
          </w:tcPr>
          <w:p>
            <w:pPr>
              <w:pStyle w:val="TableParagraph"/>
              <w:spacing w:before="13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Polyhilite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pict>
          <v:rect style="position:absolute;margin-left:65.903999pt;margin-top:10.874295pt;width:514.756024pt;height:.48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ListParagraph"/>
        <w:numPr>
          <w:ilvl w:val="2"/>
          <w:numId w:val="26"/>
        </w:numPr>
        <w:tabs>
          <w:tab w:pos="1381" w:val="left" w:leader="none"/>
        </w:tabs>
        <w:spacing w:line="240" w:lineRule="auto" w:before="76" w:after="0"/>
        <w:ind w:left="1380" w:right="0" w:hanging="541"/>
        <w:jc w:val="left"/>
        <w:rPr>
          <w:b/>
          <w:sz w:val="24"/>
        </w:rPr>
      </w:pPr>
      <w:r>
        <w:rPr>
          <w:b/>
          <w:sz w:val="24"/>
        </w:rPr>
        <w:t>Solubility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evaporites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1"/>
        <w:ind w:left="840" w:right="1437" w:firstLine="0"/>
        <w:jc w:val="left"/>
        <w:rPr>
          <w:sz w:val="24"/>
        </w:rPr>
      </w:pPr>
      <w:r>
        <w:rPr>
          <w:sz w:val="24"/>
        </w:rPr>
        <w:t>These</w:t>
      </w:r>
      <w:r>
        <w:rPr>
          <w:spacing w:val="19"/>
          <w:sz w:val="24"/>
        </w:rPr>
        <w:t> </w:t>
      </w:r>
      <w:r>
        <w:rPr>
          <w:sz w:val="24"/>
        </w:rPr>
        <w:t>results</w:t>
      </w:r>
      <w:r>
        <w:rPr>
          <w:spacing w:val="21"/>
          <w:sz w:val="24"/>
        </w:rPr>
        <w:t> </w:t>
      </w:r>
      <w:r>
        <w:rPr>
          <w:sz w:val="24"/>
        </w:rPr>
        <w:t>indicated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24"/>
          <w:sz w:val="24"/>
        </w:rPr>
        <w:t> </w:t>
      </w:r>
      <w:r>
        <w:rPr>
          <w:i/>
          <w:sz w:val="24"/>
        </w:rPr>
        <w:t>jar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kanwa,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ungurnu</w:t>
      </w:r>
      <w:r>
        <w:rPr>
          <w:i/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i/>
          <w:sz w:val="24"/>
        </w:rPr>
        <w:t>dutse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libya</w:t>
      </w:r>
      <w:r>
        <w:rPr>
          <w:i/>
          <w:spacing w:val="24"/>
          <w:sz w:val="24"/>
        </w:rPr>
        <w:t> </w:t>
      </w:r>
      <w:r>
        <w:rPr>
          <w:sz w:val="24"/>
        </w:rPr>
        <w:t>samples</w:t>
      </w:r>
      <w:r>
        <w:rPr>
          <w:spacing w:val="21"/>
          <w:sz w:val="24"/>
        </w:rPr>
        <w:t> </w:t>
      </w:r>
      <w:r>
        <w:rPr>
          <w:sz w:val="24"/>
        </w:rPr>
        <w:t>were</w:t>
      </w:r>
      <w:r>
        <w:rPr>
          <w:spacing w:val="19"/>
          <w:sz w:val="24"/>
        </w:rPr>
        <w:t> </w:t>
      </w:r>
      <w:r>
        <w:rPr>
          <w:sz w:val="24"/>
        </w:rPr>
        <w:t>found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soluble while</w:t>
      </w:r>
      <w:r>
        <w:rPr>
          <w:spacing w:val="-1"/>
          <w:sz w:val="24"/>
        </w:rPr>
        <w:t> </w:t>
      </w:r>
      <w:r>
        <w:rPr>
          <w:i/>
          <w:sz w:val="24"/>
        </w:rPr>
        <w:t>farar kanwa</w:t>
      </w:r>
      <w:r>
        <w:rPr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manda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found to be soluble as shown by</w:t>
      </w:r>
      <w:r>
        <w:rPr>
          <w:spacing w:val="-5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8 below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r>
        <w:rPr/>
        <w:t>Table</w:t>
      </w:r>
      <w:r>
        <w:rPr>
          <w:spacing w:val="-3"/>
        </w:rPr>
        <w:t> </w:t>
      </w:r>
      <w:r>
        <w:rPr/>
        <w:t>4.14.</w:t>
      </w:r>
      <w:r>
        <w:rPr>
          <w:spacing w:val="-2"/>
        </w:rPr>
        <w:t> </w:t>
      </w:r>
      <w:r>
        <w:rPr/>
        <w:t>Solubility</w:t>
      </w:r>
      <w:r>
        <w:rPr>
          <w:spacing w:val="-3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evaporites</w:t>
      </w: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7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3867"/>
        <w:gridCol w:w="1719"/>
        <w:gridCol w:w="2138"/>
        <w:gridCol w:w="216"/>
      </w:tblGrid>
      <w:tr>
        <w:trPr>
          <w:trHeight w:val="548" w:hRule="atLeast"/>
        </w:trPr>
        <w:tc>
          <w:tcPr>
            <w:tcW w:w="1649" w:type="dxa"/>
            <w:tcBorders>
              <w:top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Evaporites</w:t>
            </w:r>
          </w:p>
        </w:tc>
        <w:tc>
          <w:tcPr>
            <w:tcW w:w="3867" w:type="dxa"/>
            <w:tcBorders>
              <w:top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5" w:lineRule="exact"/>
              <w:ind w:left="176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719" w:type="dxa"/>
            <w:tcBorders>
              <w:top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5" w:lineRule="exact"/>
              <w:ind w:left="183"/>
              <w:rPr>
                <w:sz w:val="24"/>
              </w:rPr>
            </w:pPr>
            <w:r>
              <w:rPr>
                <w:sz w:val="24"/>
              </w:rPr>
              <w:t>Observation</w:t>
            </w:r>
          </w:p>
        </w:tc>
        <w:tc>
          <w:tcPr>
            <w:tcW w:w="2138" w:type="dxa"/>
            <w:tcBorders>
              <w:top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5" w:lineRule="exact"/>
              <w:ind w:left="355"/>
              <w:rPr>
                <w:sz w:val="24"/>
              </w:rPr>
            </w:pPr>
            <w:r>
              <w:rPr>
                <w:sz w:val="24"/>
              </w:rPr>
              <w:t>Extractive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21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164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Fara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386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100mg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dissolved in 3ml of solvent</w:t>
            </w:r>
          </w:p>
        </w:tc>
        <w:tc>
          <w:tcPr>
            <w:tcW w:w="171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>
              <w:rPr>
                <w:sz w:val="24"/>
              </w:rPr>
              <w:t>soluble</w:t>
            </w:r>
          </w:p>
        </w:tc>
        <w:tc>
          <w:tcPr>
            <w:tcW w:w="213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81.60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649" w:type="dxa"/>
          </w:tcPr>
          <w:p>
            <w:pPr>
              <w:pStyle w:val="TableParagraph"/>
              <w:spacing w:before="133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Jar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3867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100mg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dissolved in 0.1ml of solvent</w:t>
            </w:r>
          </w:p>
        </w:tc>
        <w:tc>
          <w:tcPr>
            <w:tcW w:w="1719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soluble</w:t>
            </w:r>
          </w:p>
        </w:tc>
        <w:tc>
          <w:tcPr>
            <w:tcW w:w="2138" w:type="dxa"/>
          </w:tcPr>
          <w:p>
            <w:pPr>
              <w:pStyle w:val="TableParagraph"/>
              <w:spacing w:before="133"/>
              <w:ind w:left="355"/>
              <w:rPr>
                <w:sz w:val="24"/>
              </w:rPr>
            </w:pPr>
            <w:r>
              <w:rPr>
                <w:sz w:val="24"/>
              </w:rPr>
              <w:t>92.76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649" w:type="dxa"/>
          </w:tcPr>
          <w:p>
            <w:pPr>
              <w:pStyle w:val="TableParagraph"/>
              <w:spacing w:before="133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ungurnu</w:t>
            </w:r>
          </w:p>
        </w:tc>
        <w:tc>
          <w:tcPr>
            <w:tcW w:w="3867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100mg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dissolved in 0.1ml of solvent</w:t>
            </w:r>
          </w:p>
        </w:tc>
        <w:tc>
          <w:tcPr>
            <w:tcW w:w="1719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soluble</w:t>
            </w:r>
          </w:p>
        </w:tc>
        <w:tc>
          <w:tcPr>
            <w:tcW w:w="2138" w:type="dxa"/>
          </w:tcPr>
          <w:p>
            <w:pPr>
              <w:pStyle w:val="TableParagraph"/>
              <w:spacing w:before="133"/>
              <w:ind w:left="355"/>
              <w:rPr>
                <w:sz w:val="24"/>
              </w:rPr>
            </w:pPr>
            <w:r>
              <w:rPr>
                <w:sz w:val="24"/>
              </w:rPr>
              <w:t>91.73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649" w:type="dxa"/>
          </w:tcPr>
          <w:p>
            <w:pPr>
              <w:pStyle w:val="TableParagraph"/>
              <w:spacing w:before="133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Duts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danlibya</w:t>
            </w:r>
          </w:p>
        </w:tc>
        <w:tc>
          <w:tcPr>
            <w:tcW w:w="3867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100mg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dissolved in 0.1ml of solvent</w:t>
            </w:r>
          </w:p>
        </w:tc>
        <w:tc>
          <w:tcPr>
            <w:tcW w:w="1719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soluble</w:t>
            </w:r>
          </w:p>
        </w:tc>
        <w:tc>
          <w:tcPr>
            <w:tcW w:w="2138" w:type="dxa"/>
          </w:tcPr>
          <w:p>
            <w:pPr>
              <w:pStyle w:val="TableParagraph"/>
              <w:spacing w:before="133"/>
              <w:ind w:left="355"/>
              <w:rPr>
                <w:sz w:val="24"/>
              </w:rPr>
            </w:pPr>
            <w:r>
              <w:rPr>
                <w:sz w:val="24"/>
              </w:rPr>
              <w:t>96.10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164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33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Manda</w:t>
            </w:r>
          </w:p>
        </w:tc>
        <w:tc>
          <w:tcPr>
            <w:tcW w:w="3867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100mg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dissolved in 3ml of solvent</w:t>
            </w:r>
          </w:p>
        </w:tc>
        <w:tc>
          <w:tcPr>
            <w:tcW w:w="171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soluble</w:t>
            </w:r>
          </w:p>
        </w:tc>
        <w:tc>
          <w:tcPr>
            <w:tcW w:w="213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33"/>
              <w:ind w:left="355"/>
              <w:rPr>
                <w:sz w:val="24"/>
              </w:rPr>
            </w:pPr>
            <w:r>
              <w:rPr>
                <w:sz w:val="24"/>
              </w:rPr>
              <w:t>60.83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2"/>
          <w:numId w:val="26"/>
        </w:numPr>
        <w:tabs>
          <w:tab w:pos="1381" w:val="left" w:leader="none"/>
        </w:tabs>
        <w:spacing w:line="480" w:lineRule="auto" w:before="0" w:after="4"/>
        <w:ind w:left="840" w:right="4173" w:firstLine="0"/>
        <w:jc w:val="left"/>
        <w:rPr>
          <w:b/>
          <w:sz w:val="24"/>
        </w:rPr>
      </w:pPr>
      <w:r>
        <w:rPr>
          <w:b/>
          <w:sz w:val="24"/>
        </w:rPr>
        <w:t>Cleavage/fracture,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luster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hardness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nature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evaporites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cleavage/fracture,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luster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hardness of evaporites</w:t>
      </w:r>
    </w:p>
    <w:tbl>
      <w:tblPr>
        <w:tblW w:w="0" w:type="auto"/>
        <w:jc w:val="left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2551"/>
        <w:gridCol w:w="1837"/>
        <w:gridCol w:w="3158"/>
      </w:tblGrid>
      <w:tr>
        <w:trPr>
          <w:trHeight w:val="554" w:hRule="atLeast"/>
        </w:trPr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Evaporites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cleavage/fracture</w:t>
            </w:r>
          </w:p>
        </w:tc>
        <w:tc>
          <w:tcPr>
            <w:tcW w:w="18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luster</w:t>
            </w:r>
          </w:p>
        </w:tc>
        <w:tc>
          <w:tcPr>
            <w:tcW w:w="31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hardness</w:t>
            </w:r>
          </w:p>
        </w:tc>
      </w:tr>
      <w:tr>
        <w:trPr>
          <w:trHeight w:val="410" w:hRule="atLeast"/>
        </w:trPr>
        <w:tc>
          <w:tcPr>
            <w:tcW w:w="2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Farar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2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Fracture</w:t>
            </w:r>
          </w:p>
        </w:tc>
        <w:tc>
          <w:tcPr>
            <w:tcW w:w="1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Dull</w:t>
            </w:r>
          </w:p>
        </w:tc>
        <w:tc>
          <w:tcPr>
            <w:tcW w:w="31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27"/>
              <w:jc w:val="righ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2.5**</w:t>
            </w:r>
          </w:p>
        </w:tc>
      </w:tr>
      <w:tr>
        <w:trPr>
          <w:trHeight w:val="551" w:hRule="atLeast"/>
        </w:trPr>
        <w:tc>
          <w:tcPr>
            <w:tcW w:w="2048" w:type="dxa"/>
          </w:tcPr>
          <w:p>
            <w:pPr>
              <w:pStyle w:val="TableParagraph"/>
              <w:spacing w:before="133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Jar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2551" w:type="dxa"/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Fracture</w:t>
            </w:r>
          </w:p>
        </w:tc>
        <w:tc>
          <w:tcPr>
            <w:tcW w:w="1837" w:type="dxa"/>
          </w:tcPr>
          <w:p>
            <w:pPr>
              <w:pStyle w:val="TableParagraph"/>
              <w:spacing w:before="133"/>
              <w:ind w:left="311"/>
              <w:rPr>
                <w:sz w:val="24"/>
              </w:rPr>
            </w:pPr>
            <w:r>
              <w:rPr>
                <w:sz w:val="24"/>
              </w:rPr>
              <w:t>Glassy</w:t>
            </w:r>
          </w:p>
        </w:tc>
        <w:tc>
          <w:tcPr>
            <w:tcW w:w="3158" w:type="dxa"/>
          </w:tcPr>
          <w:p>
            <w:pPr>
              <w:pStyle w:val="TableParagraph"/>
              <w:spacing w:before="133"/>
              <w:ind w:left="1288"/>
              <w:rPr>
                <w:sz w:val="24"/>
              </w:rPr>
            </w:pPr>
            <w:r>
              <w:rPr>
                <w:sz w:val="24"/>
              </w:rPr>
              <w:t>2.5 -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3*</w:t>
            </w:r>
          </w:p>
        </w:tc>
      </w:tr>
      <w:tr>
        <w:trPr>
          <w:trHeight w:val="551" w:hRule="atLeast"/>
        </w:trPr>
        <w:tc>
          <w:tcPr>
            <w:tcW w:w="2048" w:type="dxa"/>
          </w:tcPr>
          <w:p>
            <w:pPr>
              <w:pStyle w:val="TableParagraph"/>
              <w:spacing w:before="133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ungurnu</w:t>
            </w:r>
          </w:p>
        </w:tc>
        <w:tc>
          <w:tcPr>
            <w:tcW w:w="2551" w:type="dxa"/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Fracture</w:t>
            </w:r>
          </w:p>
        </w:tc>
        <w:tc>
          <w:tcPr>
            <w:tcW w:w="1837" w:type="dxa"/>
          </w:tcPr>
          <w:p>
            <w:pPr>
              <w:pStyle w:val="TableParagraph"/>
              <w:spacing w:before="133"/>
              <w:ind w:left="311"/>
              <w:rPr>
                <w:sz w:val="24"/>
              </w:rPr>
            </w:pPr>
            <w:r>
              <w:rPr>
                <w:sz w:val="24"/>
              </w:rPr>
              <w:t>Glassy</w:t>
            </w:r>
          </w:p>
        </w:tc>
        <w:tc>
          <w:tcPr>
            <w:tcW w:w="3158" w:type="dxa"/>
          </w:tcPr>
          <w:p>
            <w:pPr>
              <w:pStyle w:val="TableParagraph"/>
              <w:spacing w:before="133"/>
              <w:ind w:left="1168"/>
              <w:rPr>
                <w:sz w:val="24"/>
              </w:rPr>
            </w:pPr>
            <w:r>
              <w:rPr>
                <w:sz w:val="24"/>
              </w:rPr>
              <w:t>2.5 -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3**</w:t>
            </w:r>
          </w:p>
        </w:tc>
      </w:tr>
      <w:tr>
        <w:trPr>
          <w:trHeight w:val="552" w:hRule="atLeast"/>
        </w:trPr>
        <w:tc>
          <w:tcPr>
            <w:tcW w:w="2048" w:type="dxa"/>
          </w:tcPr>
          <w:p>
            <w:pPr>
              <w:pStyle w:val="TableParagraph"/>
              <w:spacing w:before="133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Dutse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danlibya</w:t>
            </w:r>
          </w:p>
        </w:tc>
        <w:tc>
          <w:tcPr>
            <w:tcW w:w="2551" w:type="dxa"/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Fracture</w:t>
            </w:r>
          </w:p>
        </w:tc>
        <w:tc>
          <w:tcPr>
            <w:tcW w:w="1837" w:type="dxa"/>
          </w:tcPr>
          <w:p>
            <w:pPr>
              <w:pStyle w:val="TableParagraph"/>
              <w:spacing w:before="133"/>
              <w:ind w:left="311"/>
              <w:rPr>
                <w:sz w:val="24"/>
              </w:rPr>
            </w:pPr>
            <w:r>
              <w:rPr>
                <w:sz w:val="24"/>
              </w:rPr>
              <w:t>Glassy</w:t>
            </w:r>
          </w:p>
        </w:tc>
        <w:tc>
          <w:tcPr>
            <w:tcW w:w="3158" w:type="dxa"/>
          </w:tcPr>
          <w:p>
            <w:pPr>
              <w:pStyle w:val="TableParagraph"/>
              <w:spacing w:before="133"/>
              <w:ind w:right="1068"/>
              <w:jc w:val="right"/>
              <w:rPr>
                <w:sz w:val="24"/>
              </w:rPr>
            </w:pPr>
            <w:r>
              <w:rPr>
                <w:sz w:val="24"/>
              </w:rPr>
              <w:t>2.5-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3***</w:t>
            </w:r>
          </w:p>
        </w:tc>
      </w:tr>
      <w:tr>
        <w:trPr>
          <w:trHeight w:val="693" w:hRule="atLeast"/>
        </w:trPr>
        <w:tc>
          <w:tcPr>
            <w:tcW w:w="2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Manda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Fracture</w:t>
            </w:r>
          </w:p>
        </w:tc>
        <w:tc>
          <w:tcPr>
            <w:tcW w:w="1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11"/>
              <w:rPr>
                <w:sz w:val="24"/>
              </w:rPr>
            </w:pPr>
            <w:r>
              <w:rPr>
                <w:sz w:val="24"/>
              </w:rPr>
              <w:t>Dull</w:t>
            </w:r>
          </w:p>
        </w:tc>
        <w:tc>
          <w:tcPr>
            <w:tcW w:w="3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39" w:right="1338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2*</w:t>
            </w:r>
          </w:p>
        </w:tc>
      </w:tr>
    </w:tbl>
    <w:p>
      <w:pPr>
        <w:pStyle w:val="Heading1"/>
      </w:pPr>
      <w:r>
        <w:rPr/>
        <w:t>1-5=</w:t>
      </w:r>
      <w:r>
        <w:rPr>
          <w:spacing w:val="-1"/>
        </w:rPr>
        <w:t> </w:t>
      </w:r>
      <w:r>
        <w:rPr/>
        <w:t>soft,</w:t>
      </w:r>
      <w:r>
        <w:rPr>
          <w:spacing w:val="-1"/>
        </w:rPr>
        <w:t> </w:t>
      </w:r>
      <w:r>
        <w:rPr/>
        <w:t>6-8</w:t>
      </w:r>
      <w:r>
        <w:rPr>
          <w:spacing w:val="-1"/>
        </w:rPr>
        <w:t> </w:t>
      </w:r>
      <w:r>
        <w:rPr/>
        <w:t>=hard,</w:t>
      </w:r>
      <w:r>
        <w:rPr>
          <w:spacing w:val="-1"/>
        </w:rPr>
        <w:t> </w:t>
      </w:r>
      <w:r>
        <w:rPr/>
        <w:t>9-10=</w:t>
      </w:r>
      <w:r>
        <w:rPr>
          <w:spacing w:val="-1"/>
        </w:rPr>
        <w:t> </w:t>
      </w:r>
      <w:r>
        <w:rPr/>
        <w:t>hardest</w:t>
      </w:r>
      <w:r>
        <w:rPr>
          <w:spacing w:val="-1"/>
        </w:rPr>
        <w:t> </w:t>
      </w:r>
      <w:r>
        <w:rPr/>
        <w:t>*more</w:t>
      </w:r>
      <w:r>
        <w:rPr>
          <w:spacing w:val="-2"/>
        </w:rPr>
        <w:t> </w:t>
      </w:r>
      <w:r>
        <w:rPr/>
        <w:t>hard</w:t>
      </w:r>
    </w:p>
    <w:p>
      <w:pPr>
        <w:spacing w:after="0"/>
        <w:sectPr>
          <w:pgSz w:w="12240" w:h="15840"/>
          <w:pgMar w:header="0" w:footer="935" w:top="1360" w:bottom="1200" w:left="600" w:right="0"/>
        </w:sectPr>
      </w:pPr>
    </w:p>
    <w:p>
      <w:pPr>
        <w:spacing w:line="480" w:lineRule="auto" w:before="76" w:after="4"/>
        <w:ind w:left="840" w:right="6671" w:firstLine="0"/>
        <w:jc w:val="left"/>
        <w:rPr>
          <w:b/>
          <w:sz w:val="24"/>
        </w:rPr>
      </w:pPr>
      <w:r>
        <w:rPr>
          <w:b/>
          <w:sz w:val="24"/>
        </w:rPr>
        <w:t>4.3.4.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Hygroscopicity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evaporites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4.16: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Hygroscopicity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evaporites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01"/>
        <w:gridCol w:w="855"/>
        <w:gridCol w:w="856"/>
        <w:gridCol w:w="2363"/>
        <w:gridCol w:w="2795"/>
      </w:tblGrid>
      <w:tr>
        <w:trPr>
          <w:trHeight w:val="551" w:hRule="atLeast"/>
        </w:trPr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Evaporites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M1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M2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M3</w:t>
            </w:r>
          </w:p>
        </w:tc>
        <w:tc>
          <w:tcPr>
            <w:tcW w:w="23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mass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Evaporites</w:t>
            </w:r>
          </w:p>
        </w:tc>
      </w:tr>
      <w:tr>
        <w:trPr>
          <w:trHeight w:val="410" w:hRule="atLeast"/>
        </w:trPr>
        <w:tc>
          <w:tcPr>
            <w:tcW w:w="1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Farar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62.20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64.20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64.26</w:t>
            </w:r>
          </w:p>
        </w:tc>
        <w:tc>
          <w:tcPr>
            <w:tcW w:w="23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Hygroscopic</w:t>
            </w:r>
          </w:p>
        </w:tc>
      </w:tr>
      <w:tr>
        <w:trPr>
          <w:trHeight w:val="552" w:hRule="atLeast"/>
        </w:trPr>
        <w:tc>
          <w:tcPr>
            <w:tcW w:w="1700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Jar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</w:p>
        </w:tc>
        <w:tc>
          <w:tcPr>
            <w:tcW w:w="801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71.51</w:t>
            </w:r>
          </w:p>
        </w:tc>
        <w:tc>
          <w:tcPr>
            <w:tcW w:w="855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73.51</w:t>
            </w:r>
          </w:p>
        </w:tc>
        <w:tc>
          <w:tcPr>
            <w:tcW w:w="856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73.51</w:t>
            </w:r>
          </w:p>
        </w:tc>
        <w:tc>
          <w:tcPr>
            <w:tcW w:w="2363" w:type="dxa"/>
          </w:tcPr>
          <w:p>
            <w:pPr>
              <w:pStyle w:val="TableParagraph"/>
              <w:spacing w:before="133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95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hygroscopic</w:t>
            </w:r>
          </w:p>
        </w:tc>
      </w:tr>
      <w:tr>
        <w:trPr>
          <w:trHeight w:val="551" w:hRule="atLeast"/>
        </w:trPr>
        <w:tc>
          <w:tcPr>
            <w:tcW w:w="1700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ungurnu</w:t>
            </w:r>
          </w:p>
        </w:tc>
        <w:tc>
          <w:tcPr>
            <w:tcW w:w="801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855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856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66.02</w:t>
            </w:r>
          </w:p>
        </w:tc>
        <w:tc>
          <w:tcPr>
            <w:tcW w:w="2363" w:type="dxa"/>
          </w:tcPr>
          <w:p>
            <w:pPr>
              <w:pStyle w:val="TableParagraph"/>
              <w:spacing w:before="133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5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hygroscopic:</w:t>
            </w:r>
          </w:p>
        </w:tc>
      </w:tr>
      <w:tr>
        <w:trPr>
          <w:trHeight w:val="552" w:hRule="atLeast"/>
        </w:trPr>
        <w:tc>
          <w:tcPr>
            <w:tcW w:w="1700" w:type="dxa"/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Dutsedan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libya</w:t>
            </w:r>
          </w:p>
        </w:tc>
        <w:tc>
          <w:tcPr>
            <w:tcW w:w="801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61.36</w:t>
            </w:r>
          </w:p>
        </w:tc>
        <w:tc>
          <w:tcPr>
            <w:tcW w:w="855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63.36</w:t>
            </w:r>
          </w:p>
        </w:tc>
        <w:tc>
          <w:tcPr>
            <w:tcW w:w="856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63.36</w:t>
            </w:r>
          </w:p>
        </w:tc>
        <w:tc>
          <w:tcPr>
            <w:tcW w:w="2363" w:type="dxa"/>
          </w:tcPr>
          <w:p>
            <w:pPr>
              <w:pStyle w:val="TableParagraph"/>
              <w:spacing w:before="133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95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hygroscopic</w:t>
            </w:r>
          </w:p>
        </w:tc>
      </w:tr>
      <w:tr>
        <w:trPr>
          <w:trHeight w:val="693" w:hRule="atLeast"/>
        </w:trPr>
        <w:tc>
          <w:tcPr>
            <w:tcW w:w="1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Manda</w:t>
            </w:r>
          </w:p>
        </w:tc>
        <w:tc>
          <w:tcPr>
            <w:tcW w:w="8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64.46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66.46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66.49</w:t>
            </w:r>
          </w:p>
        </w:tc>
        <w:tc>
          <w:tcPr>
            <w:tcW w:w="23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Hygroscopic</w:t>
            </w:r>
          </w:p>
        </w:tc>
      </w:tr>
    </w:tbl>
    <w:p>
      <w:pPr>
        <w:spacing w:before="0"/>
        <w:ind w:left="840" w:right="0" w:firstLine="0"/>
        <w:jc w:val="left"/>
        <w:rPr>
          <w:b/>
          <w:sz w:val="20"/>
        </w:rPr>
      </w:pPr>
      <w:r>
        <w:rPr>
          <w:b/>
          <w:sz w:val="20"/>
        </w:rPr>
        <w:t>M1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= mass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empty beaker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M2=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Mass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beaker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sample.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M3=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Mass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beaker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sample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after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storage.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spacing w:before="76"/>
        <w:ind w:left="4246"/>
      </w:pPr>
      <w:r>
        <w:rPr/>
        <w:t>4.4</w:t>
      </w:r>
      <w:r>
        <w:rPr>
          <w:spacing w:val="-1"/>
        </w:rPr>
        <w:t> </w:t>
      </w:r>
      <w:r>
        <w:rPr/>
        <w:t>Acute</w:t>
      </w:r>
      <w:r>
        <w:rPr>
          <w:spacing w:val="-2"/>
        </w:rPr>
        <w:t> </w:t>
      </w:r>
      <w:r>
        <w:rPr/>
        <w:t>toxicity 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0" w:right="1434"/>
        <w:jc w:val="both"/>
      </w:pPr>
      <w:r>
        <w:rPr>
          <w:position w:val="2"/>
        </w:rPr>
        <w:t>LD</w:t>
      </w:r>
      <w:r>
        <w:rPr>
          <w:sz w:val="16"/>
        </w:rPr>
        <w:t>50 </w:t>
      </w:r>
      <w:r>
        <w:rPr>
          <w:position w:val="2"/>
        </w:rPr>
        <w:t>of the </w:t>
      </w:r>
      <w:r>
        <w:rPr>
          <w:i/>
          <w:position w:val="2"/>
        </w:rPr>
        <w:t>kanwa </w:t>
      </w:r>
      <w:r>
        <w:rPr>
          <w:position w:val="2"/>
        </w:rPr>
        <w:t>samples were obtained and found to be greater than 2000mg/kg for all the</w:t>
      </w:r>
      <w:r>
        <w:rPr>
          <w:spacing w:val="1"/>
          <w:position w:val="2"/>
        </w:rPr>
        <w:t> </w:t>
      </w:r>
      <w:r>
        <w:rPr/>
        <w:t>samples. No death or sing of toxicity was observed. Except </w:t>
      </w:r>
      <w:r>
        <w:rPr>
          <w:i/>
        </w:rPr>
        <w:t>dutse danlibya </w:t>
      </w:r>
      <w:r>
        <w:rPr/>
        <w:t>where Tremor and</w:t>
      </w:r>
      <w:r>
        <w:rPr>
          <w:spacing w:val="1"/>
        </w:rPr>
        <w:t> </w:t>
      </w:r>
      <w:r>
        <w:rPr/>
        <w:t>diarrhea occurred in 1/5</w:t>
      </w:r>
      <w:r>
        <w:rPr>
          <w:spacing w:val="1"/>
        </w:rPr>
        <w:t> </w:t>
      </w:r>
      <w:r>
        <w:rPr/>
        <w:t>at initial stage (15</w:t>
      </w:r>
      <w:r>
        <w:rPr>
          <w:spacing w:val="1"/>
        </w:rPr>
        <w:t> </w:t>
      </w:r>
      <w:r>
        <w:rPr/>
        <w:t>-30</w:t>
      </w:r>
      <w:r>
        <w:rPr>
          <w:spacing w:val="1"/>
        </w:rPr>
        <w:t> </w:t>
      </w:r>
      <w:r>
        <w:rPr/>
        <w:t>minute). Sleep was observed in 1/5</w:t>
      </w:r>
      <w:r>
        <w:rPr>
          <w:spacing w:val="60"/>
        </w:rPr>
        <w:t> </w:t>
      </w:r>
      <w:r>
        <w:rPr/>
        <w:t>animals</w:t>
      </w:r>
      <w:r>
        <w:rPr>
          <w:spacing w:val="1"/>
        </w:rPr>
        <w:t> </w:t>
      </w:r>
      <w:r>
        <w:rPr/>
        <w:t>treated with </w:t>
      </w:r>
      <w:r>
        <w:rPr>
          <w:i/>
        </w:rPr>
        <w:t>manda </w:t>
      </w:r>
      <w:r>
        <w:rPr/>
        <w:t>at 30-45 minutes</w:t>
      </w:r>
      <w:r>
        <w:rPr>
          <w:i/>
        </w:rPr>
        <w:t>. </w:t>
      </w:r>
      <w:r>
        <w:rPr/>
        <w:t>The relatively high oral median lethal dose (LD50) in mice</w:t>
      </w:r>
      <w:r>
        <w:rPr>
          <w:spacing w:val="-57"/>
        </w:rPr>
        <w:t> </w:t>
      </w:r>
      <w:r>
        <w:rPr/>
        <w:t>suggests that the</w:t>
      </w:r>
      <w:r>
        <w:rPr>
          <w:spacing w:val="-2"/>
        </w:rPr>
        <w:t> </w:t>
      </w:r>
      <w:r>
        <w:rPr>
          <w:i/>
        </w:rPr>
        <w:t>kanwa </w:t>
      </w:r>
      <w:r>
        <w:rPr/>
        <w:t>is relatively</w:t>
      </w:r>
      <w:r>
        <w:rPr>
          <w:spacing w:val="-4"/>
        </w:rPr>
        <w:t> </w:t>
      </w:r>
      <w:r>
        <w:rPr/>
        <w:t>nontoxic</w:t>
      </w:r>
      <w:r>
        <w:rPr>
          <w:spacing w:val="-1"/>
        </w:rPr>
        <w:t> </w:t>
      </w:r>
      <w:r>
        <w:rPr/>
        <w:t>when taken orally</w:t>
      </w:r>
      <w:r>
        <w:rPr>
          <w:spacing w:val="-5"/>
        </w:rPr>
        <w:t> </w:t>
      </w:r>
      <w:r>
        <w:rPr/>
        <w:t>(Lorke, 1983).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1"/>
      </w:pPr>
      <w:r>
        <w:rPr/>
        <w:t>4.4.1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</w:t>
      </w:r>
      <w:r>
        <w:rPr>
          <w:i/>
        </w:rPr>
        <w:t>kanwa </w:t>
      </w:r>
      <w:r>
        <w:rPr/>
        <w:t>on</w:t>
      </w:r>
      <w:r>
        <w:rPr>
          <w:spacing w:val="-3"/>
        </w:rPr>
        <w:t> </w:t>
      </w:r>
      <w:r>
        <w:rPr/>
        <w:t>body</w:t>
      </w:r>
      <w:r>
        <w:rPr>
          <w:spacing w:val="-3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mice</w:t>
      </w:r>
      <w:r>
        <w:rPr>
          <w:spacing w:val="-2"/>
        </w:rPr>
        <w:t> </w:t>
      </w:r>
      <w:r>
        <w:rPr/>
        <w:t>at 2000</w:t>
      </w:r>
      <w:r>
        <w:rPr>
          <w:spacing w:val="-1"/>
        </w:rPr>
        <w:t> </w:t>
      </w:r>
      <w:r>
        <w:rPr/>
        <w:t>mg/kg.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0" w:right="1443"/>
      </w:pPr>
      <w:r>
        <w:rPr/>
        <w:t>All</w:t>
      </w:r>
      <w:r>
        <w:rPr>
          <w:spacing w:val="20"/>
        </w:rPr>
        <w:t> </w:t>
      </w:r>
      <w:r>
        <w:rPr/>
        <w:t>animals</w:t>
      </w:r>
      <w:r>
        <w:rPr>
          <w:spacing w:val="21"/>
        </w:rPr>
        <w:t> </w:t>
      </w:r>
      <w:r>
        <w:rPr/>
        <w:t>were</w:t>
      </w:r>
      <w:r>
        <w:rPr>
          <w:spacing w:val="18"/>
        </w:rPr>
        <w:t> </w:t>
      </w:r>
      <w:r>
        <w:rPr/>
        <w:t>treated</w:t>
      </w:r>
      <w:r>
        <w:rPr>
          <w:spacing w:val="22"/>
        </w:rPr>
        <w:t> </w:t>
      </w:r>
      <w:r>
        <w:rPr/>
        <w:t>with</w:t>
      </w:r>
      <w:r>
        <w:rPr>
          <w:spacing w:val="20"/>
        </w:rPr>
        <w:t> </w:t>
      </w:r>
      <w:r>
        <w:rPr/>
        <w:t>2000</w:t>
      </w:r>
      <w:r>
        <w:rPr>
          <w:spacing w:val="20"/>
        </w:rPr>
        <w:t> </w:t>
      </w:r>
      <w:r>
        <w:rPr/>
        <w:t>mg/kg</w:t>
      </w:r>
      <w:r>
        <w:rPr>
          <w:spacing w:val="18"/>
        </w:rPr>
        <w:t> </w:t>
      </w:r>
      <w:r>
        <w:rPr/>
        <w:t>body</w:t>
      </w:r>
      <w:r>
        <w:rPr>
          <w:spacing w:val="15"/>
        </w:rPr>
        <w:t> </w:t>
      </w:r>
      <w:r>
        <w:rPr/>
        <w:t>weight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results</w:t>
      </w:r>
      <w:r>
        <w:rPr>
          <w:spacing w:val="20"/>
        </w:rPr>
        <w:t> </w:t>
      </w:r>
      <w:r>
        <w:rPr/>
        <w:t>revealed</w:t>
      </w:r>
      <w:r>
        <w:rPr>
          <w:spacing w:val="19"/>
        </w:rPr>
        <w:t> </w:t>
      </w:r>
      <w:r>
        <w:rPr/>
        <w:t>not</w:t>
      </w:r>
      <w:r>
        <w:rPr>
          <w:spacing w:val="20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before and after treatment (Table 12)</w:t>
      </w:r>
    </w:p>
    <w:p>
      <w:pPr>
        <w:pStyle w:val="Heading1"/>
        <w:spacing w:before="8" w:after="22"/>
      </w:pPr>
      <w:r>
        <w:rPr/>
        <w:t>Table</w:t>
      </w:r>
      <w:r>
        <w:rPr>
          <w:spacing w:val="-1"/>
        </w:rPr>
        <w:t> </w:t>
      </w:r>
      <w:r>
        <w:rPr/>
        <w:t>4.17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</w:t>
      </w:r>
      <w:r>
        <w:rPr>
          <w:i/>
        </w:rPr>
        <w:t>kanwa</w:t>
      </w:r>
      <w:r>
        <w:rPr>
          <w:i/>
          <w:spacing w:val="-1"/>
        </w:rPr>
        <w:t> </w:t>
      </w:r>
      <w:r>
        <w:rPr/>
        <w:t>on body</w:t>
      </w:r>
      <w:r>
        <w:rPr>
          <w:spacing w:val="-4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mice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2000</w:t>
      </w:r>
      <w:r>
        <w:rPr>
          <w:spacing w:val="2"/>
        </w:rPr>
        <w:t> </w:t>
      </w:r>
      <w:r>
        <w:rPr/>
        <w:t>mg/kg</w:t>
      </w:r>
      <w:r>
        <w:rPr>
          <w:spacing w:val="1"/>
        </w:rPr>
        <w:t> </w:t>
      </w:r>
      <w:r>
        <w:rPr/>
        <w:t>body</w:t>
      </w:r>
      <w:r>
        <w:rPr>
          <w:spacing w:val="-1"/>
        </w:rPr>
        <w:t> </w:t>
      </w:r>
      <w:r>
        <w:rPr/>
        <w:t>weight.</w:t>
      </w:r>
      <w:r>
        <w:rPr>
          <w:spacing w:val="-1"/>
        </w:rPr>
        <w:t> </w:t>
      </w:r>
      <w:r>
        <w:rPr/>
        <w:t>(n=5)</w:t>
      </w:r>
    </w:p>
    <w:p>
      <w:pPr>
        <w:pStyle w:val="BodyText"/>
        <w:spacing w:line="28" w:lineRule="exact"/>
        <w:ind w:left="811"/>
        <w:rPr>
          <w:sz w:val="2"/>
        </w:rPr>
      </w:pPr>
      <w:r>
        <w:rPr>
          <w:position w:val="0"/>
          <w:sz w:val="2"/>
        </w:rPr>
        <w:pict>
          <v:group style="width:470.95pt;height:1.45pt;mso-position-horizontal-relative:char;mso-position-vertical-relative:line" coordorigin="0,0" coordsize="9419,29">
            <v:rect style="position:absolute;left:0;top:0;width:941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before="0"/>
        <w:ind w:left="828" w:right="886" w:firstLine="0"/>
        <w:jc w:val="center"/>
        <w:rPr>
          <w:b/>
          <w:sz w:val="24"/>
        </w:rPr>
      </w:pP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±SEM</w:t>
      </w: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2934"/>
        <w:gridCol w:w="1545"/>
        <w:gridCol w:w="1830"/>
        <w:gridCol w:w="1853"/>
      </w:tblGrid>
      <w:tr>
        <w:trPr>
          <w:trHeight w:val="571" w:hRule="atLeast"/>
        </w:trPr>
        <w:tc>
          <w:tcPr>
            <w:tcW w:w="125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4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29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4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545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4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Before</w:t>
            </w:r>
          </w:p>
        </w:tc>
        <w:tc>
          <w:tcPr>
            <w:tcW w:w="1830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4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After</w:t>
            </w:r>
          </w:p>
        </w:tc>
        <w:tc>
          <w:tcPr>
            <w:tcW w:w="18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4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410" w:hRule="atLeast"/>
        </w:trPr>
        <w:tc>
          <w:tcPr>
            <w:tcW w:w="12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1(Control)</w:t>
            </w:r>
          </w:p>
        </w:tc>
        <w:tc>
          <w:tcPr>
            <w:tcW w:w="293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13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saline</w:t>
            </w:r>
          </w:p>
        </w:tc>
        <w:tc>
          <w:tcPr>
            <w:tcW w:w="15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19.00 ±1.00</w:t>
            </w:r>
          </w:p>
        </w:tc>
        <w:tc>
          <w:tcPr>
            <w:tcW w:w="183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20.00 ±0.58</w:t>
            </w:r>
          </w:p>
        </w:tc>
        <w:tc>
          <w:tcPr>
            <w:tcW w:w="18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386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551" w:hRule="atLeast"/>
        </w:trPr>
        <w:tc>
          <w:tcPr>
            <w:tcW w:w="1255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4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i/>
                <w:sz w:val="24"/>
              </w:rPr>
              <w:t>Farar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545" w:type="dxa"/>
          </w:tcPr>
          <w:p>
            <w:pPr>
              <w:pStyle w:val="TableParagraph"/>
              <w:spacing w:before="13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18.33 ±1.20</w:t>
            </w:r>
          </w:p>
        </w:tc>
        <w:tc>
          <w:tcPr>
            <w:tcW w:w="1830" w:type="dxa"/>
          </w:tcPr>
          <w:p>
            <w:pPr>
              <w:pStyle w:val="TableParagraph"/>
              <w:spacing w:before="133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19.00 ±1.53</w:t>
            </w:r>
          </w:p>
        </w:tc>
        <w:tc>
          <w:tcPr>
            <w:tcW w:w="1853" w:type="dxa"/>
          </w:tcPr>
          <w:p>
            <w:pPr>
              <w:pStyle w:val="TableParagraph"/>
              <w:spacing w:before="133"/>
              <w:ind w:left="386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551" w:hRule="atLeast"/>
        </w:trPr>
        <w:tc>
          <w:tcPr>
            <w:tcW w:w="1255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4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i/>
                <w:sz w:val="24"/>
              </w:rPr>
              <w:t>Jar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kanwa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545" w:type="dxa"/>
          </w:tcPr>
          <w:p>
            <w:pPr>
              <w:pStyle w:val="TableParagraph"/>
              <w:spacing w:before="13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19.66 ±0.88</w:t>
            </w:r>
          </w:p>
        </w:tc>
        <w:tc>
          <w:tcPr>
            <w:tcW w:w="1830" w:type="dxa"/>
          </w:tcPr>
          <w:p>
            <w:pPr>
              <w:pStyle w:val="TableParagraph"/>
              <w:spacing w:before="133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20.33 ±0.67</w:t>
            </w:r>
          </w:p>
        </w:tc>
        <w:tc>
          <w:tcPr>
            <w:tcW w:w="1853" w:type="dxa"/>
          </w:tcPr>
          <w:p>
            <w:pPr>
              <w:pStyle w:val="TableParagraph"/>
              <w:spacing w:before="133"/>
              <w:ind w:left="386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552" w:hRule="atLeast"/>
        </w:trPr>
        <w:tc>
          <w:tcPr>
            <w:tcW w:w="1255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4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i/>
                <w:sz w:val="24"/>
              </w:rPr>
              <w:t>ungurnu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545" w:type="dxa"/>
          </w:tcPr>
          <w:p>
            <w:pPr>
              <w:pStyle w:val="TableParagraph"/>
              <w:spacing w:before="133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16.67 ±0.33</w:t>
            </w:r>
          </w:p>
        </w:tc>
        <w:tc>
          <w:tcPr>
            <w:tcW w:w="1830" w:type="dxa"/>
          </w:tcPr>
          <w:p>
            <w:pPr>
              <w:pStyle w:val="TableParagraph"/>
              <w:spacing w:before="133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17.33 ±0.35</w:t>
            </w:r>
          </w:p>
        </w:tc>
        <w:tc>
          <w:tcPr>
            <w:tcW w:w="1853" w:type="dxa"/>
          </w:tcPr>
          <w:p>
            <w:pPr>
              <w:pStyle w:val="TableParagraph"/>
              <w:spacing w:before="133"/>
              <w:ind w:left="386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552" w:hRule="atLeast"/>
        </w:trPr>
        <w:tc>
          <w:tcPr>
            <w:tcW w:w="1255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4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i/>
                <w:sz w:val="24"/>
              </w:rPr>
              <w:t>D/dan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libya </w:t>
            </w:r>
            <w:r>
              <w:rPr>
                <w:sz w:val="24"/>
              </w:rPr>
              <w:t>(2000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545" w:type="dxa"/>
          </w:tcPr>
          <w:p>
            <w:pPr>
              <w:pStyle w:val="TableParagraph"/>
              <w:spacing w:before="133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20.00 ±0.00</w:t>
            </w:r>
          </w:p>
        </w:tc>
        <w:tc>
          <w:tcPr>
            <w:tcW w:w="1830" w:type="dxa"/>
          </w:tcPr>
          <w:p>
            <w:pPr>
              <w:pStyle w:val="TableParagraph"/>
              <w:spacing w:before="133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21.00 ±0.58</w:t>
            </w:r>
          </w:p>
        </w:tc>
        <w:tc>
          <w:tcPr>
            <w:tcW w:w="1853" w:type="dxa"/>
          </w:tcPr>
          <w:p>
            <w:pPr>
              <w:pStyle w:val="TableParagraph"/>
              <w:spacing w:before="133"/>
              <w:ind w:left="386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408" w:hRule="atLeast"/>
        </w:trPr>
        <w:tc>
          <w:tcPr>
            <w:tcW w:w="1255" w:type="dxa"/>
          </w:tcPr>
          <w:p>
            <w:pPr>
              <w:pStyle w:val="TableParagraph"/>
              <w:spacing w:line="256" w:lineRule="exact" w:before="133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4" w:type="dxa"/>
          </w:tcPr>
          <w:p>
            <w:pPr>
              <w:pStyle w:val="TableParagraph"/>
              <w:spacing w:line="256" w:lineRule="exact" w:before="133"/>
              <w:ind w:left="213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Manda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sz w:val="24"/>
              </w:rPr>
              <w:t>(2000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545" w:type="dxa"/>
          </w:tcPr>
          <w:p>
            <w:pPr>
              <w:pStyle w:val="TableParagraph"/>
              <w:spacing w:line="256" w:lineRule="exact" w:before="133"/>
              <w:ind w:left="90"/>
              <w:rPr>
                <w:sz w:val="24"/>
              </w:rPr>
            </w:pPr>
            <w:r>
              <w:rPr>
                <w:sz w:val="24"/>
              </w:rPr>
              <w:t>19.33 ±1.20</w:t>
            </w:r>
          </w:p>
        </w:tc>
        <w:tc>
          <w:tcPr>
            <w:tcW w:w="1830" w:type="dxa"/>
          </w:tcPr>
          <w:p>
            <w:pPr>
              <w:pStyle w:val="TableParagraph"/>
              <w:spacing w:line="256" w:lineRule="exact" w:before="133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20.53 ±1.20</w:t>
            </w:r>
          </w:p>
        </w:tc>
        <w:tc>
          <w:tcPr>
            <w:tcW w:w="1853" w:type="dxa"/>
          </w:tcPr>
          <w:p>
            <w:pPr>
              <w:pStyle w:val="TableParagraph"/>
              <w:spacing w:line="256" w:lineRule="exact" w:before="133"/>
              <w:ind w:left="386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  <w:r>
        <w:rPr/>
        <w:pict>
          <v:shape style="position:absolute;margin-left:72.024002pt;margin-top:15.873877pt;width:468.1pt;height:.1pt;mso-position-horizontal-relative:page;mso-position-vertical-relative:paragraph;z-index:-15715328;mso-wrap-distance-left:0;mso-wrap-distance-right:0" coordorigin="1440,317" coordsize="9362,0" path="m1440,317l10802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spacing w:before="76"/>
        <w:ind w:left="4061"/>
        <w:jc w:val="both"/>
      </w:pPr>
      <w:r>
        <w:rPr/>
        <w:t>4.5.</w:t>
      </w:r>
      <w:r>
        <w:rPr>
          <w:spacing w:val="-3"/>
        </w:rPr>
        <w:t> </w:t>
      </w:r>
      <w:r>
        <w:rPr/>
        <w:t>Biochemical</w:t>
      </w:r>
      <w:r>
        <w:rPr>
          <w:spacing w:val="-1"/>
        </w:rPr>
        <w:t> </w:t>
      </w:r>
      <w:r>
        <w:rPr/>
        <w:t>Parameters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4"/>
        <w:jc w:val="both"/>
      </w:pPr>
      <w:r>
        <w:rPr/>
        <w:t>Table 13 shows the effect of </w:t>
      </w:r>
      <w:r>
        <w:rPr>
          <w:i/>
        </w:rPr>
        <w:t>kanwa </w:t>
      </w:r>
      <w:r>
        <w:rPr/>
        <w:t>samples at acute toxicity on aspartate amino transferase</w:t>
      </w:r>
      <w:r>
        <w:rPr>
          <w:spacing w:val="1"/>
        </w:rPr>
        <w:t> </w:t>
      </w:r>
      <w:r>
        <w:rPr/>
        <w:t>(AST) activity,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amino transferase</w:t>
      </w:r>
      <w:r>
        <w:rPr>
          <w:spacing w:val="1"/>
        </w:rPr>
        <w:t> </w:t>
      </w:r>
      <w:r>
        <w:rPr/>
        <w:t>(ALT) activity,</w:t>
      </w:r>
      <w:r>
        <w:rPr>
          <w:spacing w:val="60"/>
        </w:rPr>
        <w:t> </w:t>
      </w:r>
      <w:r>
        <w:rPr/>
        <w:t>alkaline phosphatase (ALP) activity</w:t>
      </w:r>
      <w:r>
        <w:rPr>
          <w:spacing w:val="1"/>
        </w:rPr>
        <w:t> </w:t>
      </w:r>
      <w:r>
        <w:rPr/>
        <w:t>and</w:t>
      </w:r>
      <w:r>
        <w:rPr>
          <w:spacing w:val="17"/>
        </w:rPr>
        <w:t> </w:t>
      </w:r>
      <w:r>
        <w:rPr/>
        <w:t>conjugate</w:t>
      </w:r>
      <w:r>
        <w:rPr>
          <w:spacing w:val="17"/>
        </w:rPr>
        <w:t> </w:t>
      </w:r>
      <w:r>
        <w:rPr/>
        <w:t>bilirubin.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results</w:t>
      </w:r>
      <w:r>
        <w:rPr>
          <w:spacing w:val="18"/>
        </w:rPr>
        <w:t> </w:t>
      </w:r>
      <w:r>
        <w:rPr/>
        <w:t>showed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AST,</w:t>
      </w:r>
      <w:r>
        <w:rPr>
          <w:spacing w:val="17"/>
        </w:rPr>
        <w:t> </w:t>
      </w:r>
      <w:r>
        <w:rPr/>
        <w:t>ALT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ALP</w:t>
      </w:r>
      <w:r>
        <w:rPr>
          <w:spacing w:val="21"/>
        </w:rPr>
        <w:t> </w:t>
      </w:r>
      <w:r>
        <w:rPr/>
        <w:t>activity</w:t>
      </w:r>
      <w:r>
        <w:rPr>
          <w:spacing w:val="13"/>
        </w:rPr>
        <w:t> </w:t>
      </w:r>
      <w:r>
        <w:rPr/>
        <w:t>at</w:t>
      </w:r>
      <w:r>
        <w:rPr>
          <w:spacing w:val="20"/>
        </w:rPr>
        <w:t> </w:t>
      </w:r>
      <w:r>
        <w:rPr/>
        <w:t>acute</w:t>
      </w:r>
      <w:r>
        <w:rPr>
          <w:spacing w:val="17"/>
        </w:rPr>
        <w:t> </w:t>
      </w:r>
      <w:r>
        <w:rPr/>
        <w:t>level</w:t>
      </w:r>
      <w:r>
        <w:rPr>
          <w:spacing w:val="19"/>
        </w:rPr>
        <w:t> </w:t>
      </w:r>
      <w:r>
        <w:rPr/>
        <w:t>for</w:t>
      </w:r>
      <w:r>
        <w:rPr>
          <w:spacing w:val="-57"/>
        </w:rPr>
        <w:t> </w:t>
      </w:r>
      <w:r>
        <w:rPr/>
        <w:t>all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respectively. Meanwhile, total bilirubin values significantly increased (P&lt;0.05) for all samples</w:t>
      </w:r>
      <w:r>
        <w:rPr>
          <w:spacing w:val="1"/>
        </w:rPr>
        <w:t> </w:t>
      </w:r>
      <w:r>
        <w:rPr/>
        <w:t>respectively.</w:t>
      </w:r>
      <w:r>
        <w:rPr>
          <w:spacing w:val="-1"/>
        </w:rPr>
        <w:t> </w:t>
      </w:r>
      <w:r>
        <w:rPr/>
        <w:t>when compared with the</w:t>
      </w:r>
      <w:r>
        <w:rPr>
          <w:spacing w:val="-1"/>
        </w:rPr>
        <w:t> </w:t>
      </w:r>
      <w:r>
        <w:rPr/>
        <w:t>control.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4.18: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</w:t>
      </w:r>
      <w:r>
        <w:rPr>
          <w:i/>
        </w:rPr>
        <w:t>kanwa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liver</w:t>
      </w:r>
      <w:r>
        <w:rPr>
          <w:spacing w:val="-2"/>
        </w:rPr>
        <w:t> </w:t>
      </w:r>
      <w:r>
        <w:rPr/>
        <w:t>enzymes</w:t>
      </w:r>
      <w:r>
        <w:rPr>
          <w:spacing w:val="-1"/>
        </w:rPr>
        <w:t> </w:t>
      </w:r>
      <w:r>
        <w:rPr/>
        <w:t>activities(n=5)</w:t>
      </w:r>
    </w:p>
    <w:p>
      <w:pPr>
        <w:pStyle w:val="BodyText"/>
        <w:spacing w:before="6" w:after="1"/>
        <w:rPr>
          <w:b/>
          <w:sz w:val="25"/>
        </w:rPr>
      </w:pPr>
    </w:p>
    <w:tbl>
      <w:tblPr>
        <w:tblW w:w="0" w:type="auto"/>
        <w:jc w:val="left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1"/>
        <w:gridCol w:w="1365"/>
        <w:gridCol w:w="1441"/>
        <w:gridCol w:w="1381"/>
        <w:gridCol w:w="3114"/>
      </w:tblGrid>
      <w:tr>
        <w:trPr>
          <w:trHeight w:val="867" w:hRule="atLeast"/>
        </w:trPr>
        <w:tc>
          <w:tcPr>
            <w:tcW w:w="212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Protein</w:t>
            </w:r>
          </w:p>
          <w:p>
            <w:pPr>
              <w:pStyle w:val="TableParagraph"/>
              <w:tabs>
                <w:tab w:pos="813" w:val="left" w:leader="none"/>
              </w:tabs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Grp</w:t>
              <w:tab/>
              <w:t>(g/dl)</w:t>
            </w:r>
          </w:p>
        </w:tc>
        <w:tc>
          <w:tcPr>
            <w:tcW w:w="136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AST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(u/l)</w:t>
            </w:r>
          </w:p>
        </w:tc>
        <w:tc>
          <w:tcPr>
            <w:tcW w:w="14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left="73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(u/l)</w:t>
            </w:r>
          </w:p>
        </w:tc>
        <w:tc>
          <w:tcPr>
            <w:tcW w:w="138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ALP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(u/l)</w:t>
            </w:r>
          </w:p>
        </w:tc>
        <w:tc>
          <w:tcPr>
            <w:tcW w:w="311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Bilirubin</w:t>
            </w:r>
          </w:p>
          <w:p>
            <w:pPr>
              <w:pStyle w:val="TableParagraph"/>
              <w:tabs>
                <w:tab w:pos="1168" w:val="left" w:leader="none"/>
                <w:tab w:pos="1702" w:val="left" w:leader="none"/>
              </w:tabs>
              <w:spacing w:line="278" w:lineRule="exact"/>
              <w:ind w:left="261" w:right="663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  <w:tab/>
              <w:t>Conjugated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(mg/dl)</w:t>
              <w:tab/>
              <w:tab/>
            </w:r>
            <w:r>
              <w:rPr>
                <w:b/>
                <w:spacing w:val="-1"/>
                <w:sz w:val="24"/>
              </w:rPr>
              <w:t>(mg/dl)</w:t>
            </w:r>
          </w:p>
        </w:tc>
      </w:tr>
      <w:tr>
        <w:trPr>
          <w:trHeight w:val="267" w:hRule="atLeast"/>
        </w:trPr>
        <w:tc>
          <w:tcPr>
            <w:tcW w:w="212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7" w:lineRule="exact"/>
              <w:ind w:left="28"/>
              <w:rPr>
                <w:sz w:val="24"/>
              </w:rPr>
            </w:pPr>
            <w:r>
              <w:rPr>
                <w:sz w:val="24"/>
              </w:rPr>
              <w:t>Contro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5.37 ±0.03</w:t>
            </w:r>
          </w:p>
        </w:tc>
        <w:tc>
          <w:tcPr>
            <w:tcW w:w="136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7" w:lineRule="exact"/>
              <w:ind w:left="67"/>
              <w:rPr>
                <w:sz w:val="24"/>
              </w:rPr>
            </w:pPr>
            <w:r>
              <w:rPr>
                <w:sz w:val="24"/>
              </w:rPr>
              <w:t>32.67 ±0.33</w:t>
            </w:r>
          </w:p>
        </w:tc>
        <w:tc>
          <w:tcPr>
            <w:tcW w:w="14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7" w:lineRule="exact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19.00 ±0.58</w:t>
            </w:r>
          </w:p>
        </w:tc>
        <w:tc>
          <w:tcPr>
            <w:tcW w:w="13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7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88.33 ±0.33</w:t>
            </w:r>
          </w:p>
        </w:tc>
        <w:tc>
          <w:tcPr>
            <w:tcW w:w="3114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1702" w:val="left" w:leader="none"/>
              </w:tabs>
              <w:spacing w:line="247" w:lineRule="exact"/>
              <w:ind w:left="201"/>
              <w:rPr>
                <w:sz w:val="24"/>
              </w:rPr>
            </w:pPr>
            <w:r>
              <w:rPr>
                <w:sz w:val="24"/>
              </w:rPr>
              <w:t>232.00 ±1.16</w:t>
              <w:tab/>
              <w:t>18.00 ±0.00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ind w:right="1664"/>
        <w:jc w:val="right"/>
      </w:pPr>
      <w:r>
        <w:rPr/>
        <w:pict>
          <v:shape style="position:absolute;margin-left:69.524002pt;margin-top:-.521439pt;width:396.25pt;height:124.9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3"/>
                    <w:gridCol w:w="1344"/>
                    <w:gridCol w:w="1501"/>
                    <w:gridCol w:w="1441"/>
                    <w:gridCol w:w="1441"/>
                    <w:gridCol w:w="1539"/>
                  </w:tblGrid>
                  <w:tr>
                    <w:trPr>
                      <w:trHeight w:val="419" w:hRule="atLeast"/>
                    </w:trPr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0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FK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0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5.00 ±0.00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before="10"/>
                          <w:ind w:right="1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27.00 ±0.58</w:t>
                        </w:r>
                      </w:p>
                    </w:tc>
                    <w:tc>
                      <w:tcPr>
                        <w:tcW w:w="1441" w:type="dxa"/>
                      </w:tcPr>
                      <w:p>
                        <w:pPr>
                          <w:pStyle w:val="TableParagraph"/>
                          <w:spacing w:before="10"/>
                          <w:ind w:left="12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19.33 ±0.33</w:t>
                        </w:r>
                      </w:p>
                    </w:tc>
                    <w:tc>
                      <w:tcPr>
                        <w:tcW w:w="1441" w:type="dxa"/>
                      </w:tcPr>
                      <w:p>
                        <w:pPr>
                          <w:pStyle w:val="TableParagraph"/>
                          <w:spacing w:before="10"/>
                          <w:ind w:left="121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95.00 ±0.67</w:t>
                        </w:r>
                      </w:p>
                    </w:tc>
                    <w:tc>
                      <w:tcPr>
                        <w:tcW w:w="1539" w:type="dxa"/>
                      </w:tcPr>
                      <w:p>
                        <w:pPr>
                          <w:pStyle w:val="TableParagraph"/>
                          <w:spacing w:before="10"/>
                          <w:ind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263.67 ±1.45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4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JK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43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6.17 ±0.08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before="143"/>
                          <w:ind w:right="1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22.67 ±1.45</w:t>
                        </w:r>
                      </w:p>
                    </w:tc>
                    <w:tc>
                      <w:tcPr>
                        <w:tcW w:w="1441" w:type="dxa"/>
                      </w:tcPr>
                      <w:p>
                        <w:pPr>
                          <w:pStyle w:val="TableParagraph"/>
                          <w:spacing w:before="143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17.00 ±0.56</w:t>
                        </w:r>
                      </w:p>
                    </w:tc>
                    <w:tc>
                      <w:tcPr>
                        <w:tcW w:w="1441" w:type="dxa"/>
                      </w:tcPr>
                      <w:p>
                        <w:pPr>
                          <w:pStyle w:val="TableParagraph"/>
                          <w:spacing w:before="143"/>
                          <w:ind w:left="121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95.33 ±0.67</w:t>
                        </w:r>
                      </w:p>
                    </w:tc>
                    <w:tc>
                      <w:tcPr>
                        <w:tcW w:w="1539" w:type="dxa"/>
                      </w:tcPr>
                      <w:p>
                        <w:pPr>
                          <w:pStyle w:val="TableParagraph"/>
                          <w:spacing w:before="143"/>
                          <w:ind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361.33 ±0.88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4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NGR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43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5.27 ±0.03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before="143"/>
                          <w:ind w:right="1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29.00 ±0.58</w:t>
                        </w:r>
                      </w:p>
                    </w:tc>
                    <w:tc>
                      <w:tcPr>
                        <w:tcW w:w="1441" w:type="dxa"/>
                      </w:tcPr>
                      <w:p>
                        <w:pPr>
                          <w:pStyle w:val="TableParagraph"/>
                          <w:spacing w:before="143"/>
                          <w:ind w:left="12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23.33 ±0.88</w:t>
                        </w:r>
                      </w:p>
                    </w:tc>
                    <w:tc>
                      <w:tcPr>
                        <w:tcW w:w="1441" w:type="dxa"/>
                      </w:tcPr>
                      <w:p>
                        <w:pPr>
                          <w:pStyle w:val="TableParagraph"/>
                          <w:spacing w:before="143"/>
                          <w:ind w:left="121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87.33 ±0.67</w:t>
                        </w:r>
                      </w:p>
                    </w:tc>
                    <w:tc>
                      <w:tcPr>
                        <w:tcW w:w="1539" w:type="dxa"/>
                      </w:tcPr>
                      <w:p>
                        <w:pPr>
                          <w:pStyle w:val="TableParagraph"/>
                          <w:spacing w:before="143"/>
                          <w:ind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379.67 ±2.60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4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DDL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43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4.50 ±0.09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before="143"/>
                          <w:ind w:right="1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32.00 ±0.58</w:t>
                        </w:r>
                      </w:p>
                    </w:tc>
                    <w:tc>
                      <w:tcPr>
                        <w:tcW w:w="1441" w:type="dxa"/>
                      </w:tcPr>
                      <w:p>
                        <w:pPr>
                          <w:pStyle w:val="TableParagraph"/>
                          <w:spacing w:before="143"/>
                          <w:ind w:left="12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18.00 ±0.58</w:t>
                        </w:r>
                      </w:p>
                    </w:tc>
                    <w:tc>
                      <w:tcPr>
                        <w:tcW w:w="1441" w:type="dxa"/>
                      </w:tcPr>
                      <w:p>
                        <w:pPr>
                          <w:pStyle w:val="TableParagraph"/>
                          <w:spacing w:before="143"/>
                          <w:ind w:left="121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75.00 ±1.73</w:t>
                        </w:r>
                      </w:p>
                    </w:tc>
                    <w:tc>
                      <w:tcPr>
                        <w:tcW w:w="1539" w:type="dxa"/>
                      </w:tcPr>
                      <w:p>
                        <w:pPr>
                          <w:pStyle w:val="TableParagraph"/>
                          <w:spacing w:before="143"/>
                          <w:ind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283.33 ±1.76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line="256" w:lineRule="exact" w:before="14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MD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line="256" w:lineRule="exact" w:before="14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4.67 ±0.03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line="256" w:lineRule="exact" w:before="144"/>
                          <w:ind w:right="1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33.67 ±0.33</w:t>
                        </w:r>
                      </w:p>
                    </w:tc>
                    <w:tc>
                      <w:tcPr>
                        <w:tcW w:w="1441" w:type="dxa"/>
                      </w:tcPr>
                      <w:p>
                        <w:pPr>
                          <w:pStyle w:val="TableParagraph"/>
                          <w:spacing w:line="256" w:lineRule="exact" w:before="144"/>
                          <w:ind w:left="12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17.33 ±0.67</w:t>
                        </w:r>
                      </w:p>
                    </w:tc>
                    <w:tc>
                      <w:tcPr>
                        <w:tcW w:w="1441" w:type="dxa"/>
                      </w:tcPr>
                      <w:p>
                        <w:pPr>
                          <w:pStyle w:val="TableParagraph"/>
                          <w:spacing w:line="256" w:lineRule="exact" w:before="144"/>
                          <w:ind w:left="121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97.33 ±0.67</w:t>
                        </w:r>
                      </w:p>
                    </w:tc>
                    <w:tc>
                      <w:tcPr>
                        <w:tcW w:w="1539" w:type="dxa"/>
                      </w:tcPr>
                      <w:p>
                        <w:pPr>
                          <w:pStyle w:val="TableParagraph"/>
                          <w:spacing w:line="256" w:lineRule="exact" w:before="144"/>
                          <w:ind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361.33 ±0.88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8.33 ±0.88</w:t>
      </w:r>
    </w:p>
    <w:p>
      <w:pPr>
        <w:pStyle w:val="BodyText"/>
      </w:pPr>
    </w:p>
    <w:p>
      <w:pPr>
        <w:pStyle w:val="BodyText"/>
        <w:ind w:right="1664"/>
        <w:jc w:val="right"/>
      </w:pPr>
      <w:r>
        <w:rPr/>
        <w:t>10.67 ±1.20</w:t>
      </w:r>
    </w:p>
    <w:p>
      <w:pPr>
        <w:pStyle w:val="BodyText"/>
      </w:pPr>
    </w:p>
    <w:p>
      <w:pPr>
        <w:pStyle w:val="BodyText"/>
        <w:ind w:right="1642"/>
        <w:jc w:val="right"/>
      </w:pPr>
      <w:r>
        <w:rPr/>
        <w:t>15.00</w:t>
      </w:r>
      <w:r>
        <w:rPr>
          <w:spacing w:val="-6"/>
        </w:rPr>
        <w:t> </w:t>
      </w:r>
      <w:r>
        <w:rPr/>
        <w:t>±058</w:t>
      </w:r>
    </w:p>
    <w:p>
      <w:pPr>
        <w:pStyle w:val="BodyText"/>
      </w:pPr>
    </w:p>
    <w:p>
      <w:pPr>
        <w:pStyle w:val="BodyText"/>
        <w:ind w:right="1544"/>
        <w:jc w:val="right"/>
      </w:pPr>
      <w:r>
        <w:rPr/>
        <w:t>11.00 ±1.00</w:t>
      </w:r>
    </w:p>
    <w:p>
      <w:pPr>
        <w:pStyle w:val="BodyText"/>
        <w:spacing w:before="3"/>
      </w:pPr>
    </w:p>
    <w:p>
      <w:pPr>
        <w:pStyle w:val="BodyText"/>
        <w:ind w:right="1544"/>
        <w:jc w:val="right"/>
      </w:pPr>
      <w:r>
        <w:rPr/>
        <w:t>15.33 ±0.38</w:t>
      </w:r>
    </w:p>
    <w:p>
      <w:pPr>
        <w:pStyle w:val="BodyText"/>
        <w:spacing w:before="11"/>
        <w:rPr>
          <w:sz w:val="22"/>
        </w:rPr>
      </w:pPr>
      <w:r>
        <w:rPr/>
        <w:pict>
          <v:rect style="position:absolute;margin-left:70.584pt;margin-top:15.148926pt;width:470.95pt;height:1.44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5835" w:val="left" w:leader="none"/>
        </w:tabs>
        <w:spacing w:line="239" w:lineRule="exact"/>
        <w:ind w:left="840"/>
      </w:pPr>
      <w:r>
        <w:rPr/>
        <w:t>Values</w:t>
      </w:r>
      <w:r>
        <w:rPr>
          <w:spacing w:val="44"/>
        </w:rPr>
        <w:t> </w:t>
      </w:r>
      <w:r>
        <w:rPr/>
        <w:t>are</w:t>
      </w:r>
      <w:r>
        <w:rPr>
          <w:spacing w:val="43"/>
        </w:rPr>
        <w:t> </w:t>
      </w:r>
      <w:r>
        <w:rPr/>
        <w:t>mean</w:t>
      </w:r>
      <w:r>
        <w:rPr>
          <w:spacing w:val="44"/>
        </w:rPr>
        <w:t> </w:t>
      </w:r>
      <w:r>
        <w:rPr/>
        <w:t>determinants</w:t>
      </w:r>
      <w:r>
        <w:rPr>
          <w:spacing w:val="45"/>
        </w:rPr>
        <w:t> </w:t>
      </w:r>
      <w:r>
        <w:rPr/>
        <w:t>±SEM,</w:t>
      </w:r>
      <w:r>
        <w:rPr>
          <w:spacing w:val="46"/>
        </w:rPr>
        <w:t> </w:t>
      </w:r>
      <w:r>
        <w:rPr/>
        <w:t>(n=5)</w:t>
        <w:tab/>
        <w:t>p&lt;0.05,</w:t>
      </w:r>
      <w:r>
        <w:rPr>
          <w:spacing w:val="44"/>
        </w:rPr>
        <w:t> </w:t>
      </w:r>
      <w:r>
        <w:rPr/>
        <w:t>a=</w:t>
      </w:r>
      <w:r>
        <w:rPr>
          <w:spacing w:val="44"/>
        </w:rPr>
        <w:t> </w:t>
      </w:r>
      <w:r>
        <w:rPr/>
        <w:t>significant</w:t>
      </w:r>
      <w:r>
        <w:rPr>
          <w:spacing w:val="45"/>
        </w:rPr>
        <w:t> </w:t>
      </w:r>
      <w:r>
        <w:rPr/>
        <w:t>compare</w:t>
      </w:r>
      <w:r>
        <w:rPr>
          <w:spacing w:val="43"/>
        </w:rPr>
        <w:t> </w:t>
      </w:r>
      <w:r>
        <w:rPr/>
        <w:t>to</w:t>
      </w:r>
      <w:r>
        <w:rPr>
          <w:spacing w:val="45"/>
        </w:rPr>
        <w:t> </w:t>
      </w:r>
      <w:r>
        <w:rPr/>
        <w:t>controls:</w:t>
      </w:r>
    </w:p>
    <w:p>
      <w:pPr>
        <w:spacing w:before="0"/>
        <w:ind w:left="840" w:right="1426" w:firstLine="0"/>
        <w:jc w:val="left"/>
        <w:rPr>
          <w:sz w:val="24"/>
        </w:rPr>
      </w:pPr>
      <w:r>
        <w:rPr>
          <w:sz w:val="24"/>
        </w:rPr>
        <w:t>aspartate</w:t>
      </w:r>
      <w:r>
        <w:rPr>
          <w:spacing w:val="42"/>
          <w:sz w:val="24"/>
        </w:rPr>
        <w:t> </w:t>
      </w:r>
      <w:r>
        <w:rPr>
          <w:sz w:val="24"/>
        </w:rPr>
        <w:t>amino</w:t>
      </w:r>
      <w:r>
        <w:rPr>
          <w:spacing w:val="43"/>
          <w:sz w:val="24"/>
        </w:rPr>
        <w:t> </w:t>
      </w:r>
      <w:r>
        <w:rPr>
          <w:sz w:val="24"/>
        </w:rPr>
        <w:t>transferase,</w:t>
      </w:r>
      <w:r>
        <w:rPr>
          <w:spacing w:val="43"/>
          <w:sz w:val="24"/>
        </w:rPr>
        <w:t> </w:t>
      </w:r>
      <w:r>
        <w:rPr>
          <w:sz w:val="24"/>
        </w:rPr>
        <w:t>ALT:</w:t>
      </w:r>
      <w:r>
        <w:rPr>
          <w:spacing w:val="44"/>
          <w:sz w:val="24"/>
        </w:rPr>
        <w:t> </w:t>
      </w:r>
      <w:r>
        <w:rPr>
          <w:sz w:val="24"/>
        </w:rPr>
        <w:t>alanine</w:t>
      </w:r>
      <w:r>
        <w:rPr>
          <w:spacing w:val="42"/>
          <w:sz w:val="24"/>
        </w:rPr>
        <w:t> </w:t>
      </w:r>
      <w:r>
        <w:rPr>
          <w:sz w:val="24"/>
        </w:rPr>
        <w:t>amino</w:t>
      </w:r>
      <w:r>
        <w:rPr>
          <w:spacing w:val="44"/>
          <w:sz w:val="24"/>
        </w:rPr>
        <w:t> </w:t>
      </w:r>
      <w:r>
        <w:rPr>
          <w:sz w:val="24"/>
        </w:rPr>
        <w:t>transferase;</w:t>
      </w:r>
      <w:r>
        <w:rPr>
          <w:spacing w:val="44"/>
          <w:sz w:val="24"/>
        </w:rPr>
        <w:t> </w:t>
      </w:r>
      <w:r>
        <w:rPr>
          <w:sz w:val="24"/>
        </w:rPr>
        <w:t>ALP:</w:t>
      </w:r>
      <w:r>
        <w:rPr>
          <w:spacing w:val="44"/>
          <w:sz w:val="24"/>
        </w:rPr>
        <w:t> </w:t>
      </w:r>
      <w:r>
        <w:rPr>
          <w:sz w:val="24"/>
        </w:rPr>
        <w:t>alkaline</w:t>
      </w:r>
      <w:r>
        <w:rPr>
          <w:spacing w:val="42"/>
          <w:sz w:val="24"/>
        </w:rPr>
        <w:t> </w:t>
      </w:r>
      <w:r>
        <w:rPr>
          <w:sz w:val="24"/>
        </w:rPr>
        <w:t>phosphatase;</w:t>
      </w:r>
      <w:r>
        <w:rPr>
          <w:spacing w:val="43"/>
          <w:sz w:val="24"/>
        </w:rPr>
        <w:t> </w:t>
      </w:r>
      <w:r>
        <w:rPr>
          <w:sz w:val="24"/>
        </w:rPr>
        <w:t>FK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farar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kanwa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JK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Jar kanwa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NGR (u</w:t>
      </w:r>
      <w:r>
        <w:rPr>
          <w:i/>
          <w:sz w:val="24"/>
        </w:rPr>
        <w:t>ngurnu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DDL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dutse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danlibya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MD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Manda</w:t>
      </w:r>
      <w:r>
        <w:rPr>
          <w:sz w:val="24"/>
        </w:rPr>
        <w:t>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27"/>
        </w:numPr>
        <w:tabs>
          <w:tab w:pos="4470" w:val="left" w:leader="none"/>
        </w:tabs>
        <w:spacing w:line="240" w:lineRule="auto" w:before="76" w:after="0"/>
        <w:ind w:left="4469" w:right="0" w:hanging="361"/>
        <w:jc w:val="left"/>
      </w:pPr>
      <w:bookmarkStart w:name="_TOC_250007" w:id="56"/>
      <w:r>
        <w:rPr/>
        <w:t>Histopathological</w:t>
      </w:r>
      <w:r>
        <w:rPr>
          <w:spacing w:val="-2"/>
        </w:rPr>
        <w:t> </w:t>
      </w:r>
      <w:bookmarkEnd w:id="56"/>
      <w:r>
        <w:rPr/>
        <w:t>Assay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0" w:right="1431"/>
      </w:pPr>
      <w:r>
        <w:rPr/>
        <w:t>The</w:t>
      </w:r>
      <w:r>
        <w:rPr>
          <w:spacing w:val="16"/>
        </w:rPr>
        <w:t> </w:t>
      </w:r>
      <w:r>
        <w:rPr/>
        <w:t>histopathology</w:t>
      </w:r>
      <w:r>
        <w:rPr>
          <w:spacing w:val="11"/>
        </w:rPr>
        <w:t> </w:t>
      </w:r>
      <w:r>
        <w:rPr/>
        <w:t>of</w:t>
      </w:r>
      <w:r>
        <w:rPr>
          <w:spacing w:val="19"/>
        </w:rPr>
        <w:t> </w:t>
      </w:r>
      <w:r>
        <w:rPr/>
        <w:t>liver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kidney</w:t>
      </w:r>
      <w:r>
        <w:rPr>
          <w:spacing w:val="11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treated</w:t>
      </w:r>
      <w:r>
        <w:rPr>
          <w:spacing w:val="18"/>
        </w:rPr>
        <w:t> </w:t>
      </w:r>
      <w:r>
        <w:rPr/>
        <w:t>mice</w:t>
      </w:r>
      <w:r>
        <w:rPr>
          <w:spacing w:val="22"/>
        </w:rPr>
        <w:t> </w:t>
      </w:r>
      <w:r>
        <w:rPr/>
        <w:t>was</w:t>
      </w:r>
      <w:r>
        <w:rPr>
          <w:spacing w:val="19"/>
        </w:rPr>
        <w:t> </w:t>
      </w:r>
      <w:r>
        <w:rPr/>
        <w:t>compare</w:t>
      </w:r>
      <w:r>
        <w:rPr>
          <w:spacing w:val="18"/>
        </w:rPr>
        <w:t> </w:t>
      </w:r>
      <w:r>
        <w:rPr/>
        <w:t>with</w:t>
      </w:r>
      <w:r>
        <w:rPr>
          <w:spacing w:val="20"/>
        </w:rPr>
        <w:t> </w:t>
      </w:r>
      <w:r>
        <w:rPr/>
        <w:t>control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shown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4.17 below.</w:t>
      </w:r>
    </w:p>
    <w:p>
      <w:pPr>
        <w:pStyle w:val="Heading1"/>
        <w:spacing w:before="7"/>
      </w:pPr>
      <w:r>
        <w:rPr/>
        <w:t>Table</w:t>
      </w:r>
      <w:r>
        <w:rPr>
          <w:spacing w:val="-3"/>
        </w:rPr>
        <w:t> </w:t>
      </w:r>
      <w:r>
        <w:rPr/>
        <w:t>4.19: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kanwa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liver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kidney</w:t>
      </w:r>
      <w:r>
        <w:rPr>
          <w:spacing w:val="-1"/>
        </w:rPr>
        <w:t> </w:t>
      </w:r>
      <w:r>
        <w:rPr/>
        <w:t>of mice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</w:t>
      </w:r>
      <w:r>
        <w:rPr/>
        <w:t>acute</w:t>
      </w:r>
      <w:r>
        <w:rPr>
          <w:spacing w:val="-2"/>
        </w:rPr>
        <w:t> </w:t>
      </w:r>
      <w:r>
        <w:rPr/>
        <w:t>toxicity</w:t>
      </w:r>
      <w:r>
        <w:rPr>
          <w:spacing w:val="3"/>
        </w:rPr>
        <w:t> </w:t>
      </w:r>
      <w:r>
        <w:rPr/>
        <w:t>level</w:t>
      </w:r>
    </w:p>
    <w:p>
      <w:pPr>
        <w:pStyle w:val="BodyText"/>
        <w:spacing w:before="6"/>
        <w:rPr>
          <w:b/>
          <w:sz w:val="22"/>
        </w:rPr>
      </w:pPr>
      <w:r>
        <w:rPr/>
        <w:pict>
          <v:rect style="position:absolute;margin-left:70.584pt;margin-top:14.898926pt;width:470.95pt;height:1.44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2280" w:val="left" w:leader="none"/>
          <w:tab w:pos="7321" w:val="left" w:leader="none"/>
        </w:tabs>
        <w:spacing w:line="244" w:lineRule="exact" w:before="0"/>
        <w:ind w:left="840" w:right="0" w:firstLine="0"/>
        <w:jc w:val="left"/>
        <w:rPr>
          <w:b/>
          <w:sz w:val="24"/>
        </w:rPr>
      </w:pPr>
      <w:r>
        <w:rPr>
          <w:b/>
          <w:i/>
          <w:sz w:val="24"/>
        </w:rPr>
        <w:t>kanwa</w:t>
        <w:tab/>
      </w:r>
      <w:r>
        <w:rPr>
          <w:b/>
          <w:sz w:val="24"/>
        </w:rPr>
        <w:t>liver</w:t>
        <w:tab/>
        <w:t>kidney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  <w:r>
        <w:rPr/>
        <w:pict>
          <v:shape style="position:absolute;margin-left:72.024002pt;margin-top:15.61732pt;width:462pt;height:.1pt;mso-position-horizontal-relative:page;mso-position-vertical-relative:paragraph;z-index:-15713280;mso-wrap-distance-left:0;mso-wrap-distance-right:0" coordorigin="1440,312" coordsize="9240,0" path="m1440,312l10680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tabs>
          <w:tab w:pos="2280" w:val="left" w:leader="none"/>
          <w:tab w:pos="6481" w:val="left" w:leader="none"/>
        </w:tabs>
        <w:spacing w:before="90"/>
        <w:ind w:left="840"/>
      </w:pPr>
      <w:r>
        <w:rPr/>
        <w:t>Control</w:t>
        <w:tab/>
        <w:t>Show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hepatocytes</w:t>
        <w:tab/>
        <w:t>Show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tubules</w:t>
      </w:r>
      <w:r>
        <w:rPr>
          <w:spacing w:val="-2"/>
        </w:rPr>
        <w:t> </w:t>
      </w:r>
      <w:r>
        <w:rPr/>
        <w:t>and glomerulus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280" w:val="left" w:leader="none"/>
          <w:tab w:pos="6481" w:val="left" w:leader="none"/>
        </w:tabs>
        <w:spacing w:line="480" w:lineRule="auto" w:before="231"/>
        <w:ind w:left="6541" w:right="1436" w:hanging="5701"/>
      </w:pPr>
      <w:r>
        <w:rPr/>
        <w:t>FK</w:t>
        <w:tab/>
        <w:t>Show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features</w:t>
        <w:tab/>
        <w:t>Show slight vacoulation of glomerulus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tubules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280" w:val="left" w:leader="none"/>
          <w:tab w:pos="6301" w:val="left" w:leader="none"/>
        </w:tabs>
        <w:ind w:left="840"/>
      </w:pPr>
      <w:r>
        <w:rPr/>
        <w:t>JK</w:t>
        <w:tab/>
        <w:t>Shoe</w:t>
      </w:r>
      <w:r>
        <w:rPr>
          <w:spacing w:val="-3"/>
        </w:rPr>
        <w:t> </w:t>
      </w:r>
      <w:r>
        <w:rPr/>
        <w:t>slight</w:t>
      </w:r>
      <w:r>
        <w:rPr>
          <w:spacing w:val="-2"/>
        </w:rPr>
        <w:t> </w:t>
      </w:r>
      <w:r>
        <w:rPr/>
        <w:t>sinusoidal</w:t>
      </w:r>
      <w:r>
        <w:rPr>
          <w:spacing w:val="-1"/>
        </w:rPr>
        <w:t> </w:t>
      </w:r>
      <w:r>
        <w:rPr/>
        <w:t>congestion</w:t>
        <w:tab/>
        <w:t>Shows</w:t>
      </w:r>
      <w:r>
        <w:rPr>
          <w:spacing w:val="-3"/>
        </w:rPr>
        <w:t> </w:t>
      </w:r>
      <w:r>
        <w:rPr/>
        <w:t>moderate</w:t>
      </w:r>
      <w:r>
        <w:rPr>
          <w:spacing w:val="-2"/>
        </w:rPr>
        <w:t> </w:t>
      </w:r>
      <w:r>
        <w:rPr/>
        <w:t>lymphocyte</w:t>
      </w:r>
      <w:r>
        <w:rPr>
          <w:spacing w:val="-2"/>
        </w:rPr>
        <w:t> </w:t>
      </w:r>
      <w:r>
        <w:rPr/>
        <w:t>infiltration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280" w:val="left" w:leader="none"/>
          <w:tab w:pos="6222" w:val="left" w:leader="none"/>
        </w:tabs>
        <w:spacing w:line="480" w:lineRule="auto" w:before="230"/>
        <w:ind w:left="2280" w:right="1660" w:hanging="1440"/>
      </w:pPr>
      <w:r>
        <w:rPr/>
        <w:t>NGR</w:t>
        <w:tab/>
        <w:t>Show</w:t>
      </w:r>
      <w:r>
        <w:rPr>
          <w:spacing w:val="-2"/>
        </w:rPr>
        <w:t> </w:t>
      </w:r>
      <w:r>
        <w:rPr/>
        <w:t>lymphocyte</w:t>
      </w:r>
      <w:r>
        <w:rPr>
          <w:spacing w:val="-1"/>
        </w:rPr>
        <w:t> </w:t>
      </w:r>
      <w:r>
        <w:rPr/>
        <w:t>infiltrations,</w:t>
        <w:tab/>
        <w:t>Show</w:t>
      </w:r>
      <w:r>
        <w:rPr>
          <w:spacing w:val="-5"/>
        </w:rPr>
        <w:t> </w:t>
      </w:r>
      <w:r>
        <w:rPr/>
        <w:t>moderate</w:t>
      </w:r>
      <w:r>
        <w:rPr>
          <w:spacing w:val="-6"/>
        </w:rPr>
        <w:t> </w:t>
      </w:r>
      <w:r>
        <w:rPr/>
        <w:t>tubular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glomerular</w:t>
      </w:r>
      <w:r>
        <w:rPr>
          <w:spacing w:val="-57"/>
        </w:rPr>
        <w:t> </w:t>
      </w:r>
      <w:r>
        <w:rPr/>
        <w:t>vacoulation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Slight</w:t>
      </w:r>
      <w:r>
        <w:rPr>
          <w:spacing w:val="-1"/>
        </w:rPr>
        <w:t> </w:t>
      </w:r>
      <w:r>
        <w:rPr/>
        <w:t>necrosis</w:t>
        <w:tab/>
        <w:t>infiltration</w:t>
      </w:r>
      <w:r>
        <w:rPr>
          <w:spacing w:val="-1"/>
        </w:rPr>
        <w:t> </w:t>
      </w:r>
      <w:r>
        <w:rPr/>
        <w:t>and slight necrosis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280" w:val="left" w:leader="none"/>
          <w:tab w:pos="6241" w:val="left" w:leader="none"/>
        </w:tabs>
        <w:spacing w:before="1"/>
        <w:ind w:left="840"/>
      </w:pPr>
      <w:r>
        <w:rPr/>
        <w:t>DDL</w:t>
        <w:tab/>
        <w:t>Show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features</w:t>
        <w:tab/>
        <w:t>Show</w:t>
      </w:r>
      <w:r>
        <w:rPr>
          <w:spacing w:val="-1"/>
        </w:rPr>
        <w:t> </w:t>
      </w:r>
      <w:r>
        <w:rPr/>
        <w:t>slight vacoulation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glomerulus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280" w:val="left" w:leader="none"/>
          <w:tab w:pos="6241" w:val="left" w:leader="none"/>
        </w:tabs>
        <w:spacing w:before="230"/>
        <w:ind w:left="840"/>
      </w:pPr>
      <w:r>
        <w:rPr/>
        <w:t>MD</w:t>
        <w:tab/>
        <w:t>Show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features</w:t>
        <w:tab/>
        <w:t>Show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features</w:t>
      </w:r>
    </w:p>
    <w:p>
      <w:pPr>
        <w:pStyle w:val="BodyText"/>
        <w:rPr>
          <w:sz w:val="23"/>
        </w:rPr>
      </w:pPr>
      <w:r>
        <w:rPr/>
        <w:pict>
          <v:rect style="position:absolute;margin-left:70.584pt;margin-top:15.173877pt;width:470.95pt;height:1.44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9" w:lineRule="exact" w:before="0"/>
        <w:ind w:left="840" w:right="0" w:firstLine="0"/>
        <w:jc w:val="left"/>
        <w:rPr>
          <w:i/>
          <w:sz w:val="24"/>
        </w:rPr>
      </w:pPr>
      <w:r>
        <w:rPr>
          <w:sz w:val="24"/>
        </w:rPr>
        <w:t>FK=</w:t>
      </w:r>
      <w:r>
        <w:rPr>
          <w:i/>
          <w:sz w:val="24"/>
        </w:rPr>
        <w:t>farar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kanwa</w:t>
      </w:r>
      <w:r>
        <w:rPr>
          <w:i/>
          <w:spacing w:val="-1"/>
          <w:sz w:val="24"/>
        </w:rPr>
        <w:t> </w:t>
      </w:r>
      <w:r>
        <w:rPr>
          <w:sz w:val="24"/>
        </w:rPr>
        <w:t>JK=</w:t>
      </w:r>
      <w:r>
        <w:rPr>
          <w:spacing w:val="-2"/>
          <w:sz w:val="24"/>
        </w:rPr>
        <w:t> </w:t>
      </w:r>
      <w:r>
        <w:rPr>
          <w:i/>
          <w:sz w:val="24"/>
        </w:rPr>
        <w:t>jar kanwa</w:t>
      </w:r>
      <w:r>
        <w:rPr>
          <w:sz w:val="24"/>
        </w:rPr>
        <w:t>, NGR=</w:t>
      </w:r>
      <w:r>
        <w:rPr>
          <w:spacing w:val="-2"/>
          <w:sz w:val="24"/>
        </w:rPr>
        <w:t> </w:t>
      </w:r>
      <w:r>
        <w:rPr>
          <w:sz w:val="24"/>
        </w:rPr>
        <w:t>u</w:t>
      </w:r>
      <w:r>
        <w:rPr>
          <w:i/>
          <w:sz w:val="24"/>
        </w:rPr>
        <w:t>ngurnu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DDL=</w:t>
      </w:r>
      <w:r>
        <w:rPr>
          <w:spacing w:val="-2"/>
          <w:sz w:val="24"/>
        </w:rPr>
        <w:t> </w:t>
      </w:r>
      <w:r>
        <w:rPr>
          <w:i/>
          <w:sz w:val="24"/>
        </w:rPr>
        <w:t>dutse danlibya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MD=</w:t>
      </w:r>
      <w:r>
        <w:rPr>
          <w:spacing w:val="-1"/>
          <w:sz w:val="24"/>
        </w:rPr>
        <w:t> </w:t>
      </w:r>
      <w:r>
        <w:rPr>
          <w:i/>
          <w:sz w:val="24"/>
        </w:rPr>
        <w:t>manda</w:t>
      </w:r>
    </w:p>
    <w:p>
      <w:pPr>
        <w:spacing w:after="0" w:line="239" w:lineRule="exact"/>
        <w:jc w:val="left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ind w:left="2203"/>
        <w:rPr>
          <w:sz w:val="20"/>
        </w:rPr>
      </w:pPr>
      <w:r>
        <w:rPr>
          <w:sz w:val="20"/>
        </w:rPr>
        <w:pict>
          <v:group style="width:331.55pt;height:211.8pt;mso-position-horizontal-relative:char;mso-position-vertical-relative:line" coordorigin="0,0" coordsize="6631,4236">
            <v:shape style="position:absolute;left:0;top:0;width:6631;height:4236" type="#_x0000_t75" stroked="false">
              <v:imagedata r:id="rId46" o:title=""/>
            </v:shape>
            <v:shape style="position:absolute;left:1134;top:1450;width:128;height:157" type="#_x0000_t75" stroked="false">
              <v:imagedata r:id="rId47" o:title=""/>
            </v:shape>
            <v:shape style="position:absolute;left:1349;top:2075;width:168;height:116" type="#_x0000_t75" stroked="false">
              <v:imagedata r:id="rId48" o:title=""/>
            </v:shape>
            <v:shape style="position:absolute;left:2704;top:1447;width:1006;height:760" coordorigin="2704,1447" coordsize="1006,760" path="m3459,1607l3446,1597,3353,1525,3343,1574,2708,1447,2704,1467,3339,1593,3330,1642,3459,1607xm3710,2147l3690,2137,3590,2087,3590,2137,2873,2137,2873,2157,3590,2157,3590,2207,3690,2157,3710,2147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i/>
          <w:sz w:val="12"/>
        </w:rPr>
      </w:pPr>
    </w:p>
    <w:p>
      <w:pPr>
        <w:pStyle w:val="BodyText"/>
        <w:spacing w:line="480" w:lineRule="auto" w:before="90"/>
        <w:ind w:left="1500" w:right="2203" w:firstLine="117"/>
      </w:pPr>
      <w:r>
        <w:rPr/>
        <w:t>Plate I: ×400 Micrograph of the liver tissue section from untreated mice (control)</w:t>
      </w:r>
      <w:r>
        <w:rPr>
          <w:spacing w:val="-57"/>
        </w:rPr>
        <w:t> </w:t>
      </w:r>
      <w:r>
        <w:rPr/>
        <w:t>NH=</w:t>
      </w:r>
      <w:r>
        <w:rPr>
          <w:spacing w:val="-2"/>
        </w:rPr>
        <w:t> </w:t>
      </w:r>
      <w:r>
        <w:rPr/>
        <w:t>Normal Hepatocytes, NS =</w:t>
      </w:r>
      <w:r>
        <w:rPr>
          <w:spacing w:val="-1"/>
        </w:rPr>
        <w:t> </w:t>
      </w:r>
      <w:r>
        <w:rPr/>
        <w:t>Normal Sinusoid, CV =</w:t>
      </w:r>
      <w:r>
        <w:rPr>
          <w:spacing w:val="-2"/>
        </w:rPr>
        <w:t> </w:t>
      </w:r>
      <w:r>
        <w:rPr/>
        <w:t>Central</w:t>
      </w:r>
      <w:r>
        <w:rPr>
          <w:spacing w:val="-1"/>
        </w:rPr>
        <w:t> </w:t>
      </w:r>
      <w:r>
        <w:rPr/>
        <w:t>Vein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group style="position:absolute;margin-left:72pt;margin-top:16.356251pt;width:309.95pt;height:195.8pt;mso-position-horizontal-relative:page;mso-position-vertical-relative:paragraph;z-index:-15711744;mso-wrap-distance-left:0;mso-wrap-distance-right:0" coordorigin="1440,327" coordsize="6199,3916">
            <v:shape style="position:absolute;left:1440;top:327;width:6199;height:3916" type="#_x0000_t75" stroked="false">
              <v:imagedata r:id="rId49" o:title=""/>
            </v:shape>
            <v:shape style="position:absolute;left:4820;top:1657;width:120;height:181" type="#_x0000_t75" stroked="false">
              <v:imagedata r:id="rId50" o:title=""/>
            </v:shape>
            <v:shape style="position:absolute;left:4063;top:2049;width:257;height:120" type="#_x0000_t75" stroked="false">
              <v:imagedata r:id="rId51" o:title=""/>
            </v:shape>
            <v:shape style="position:absolute;left:5383;top:3313;width:632;height:143" coordorigin="5384,3313" coordsize="632,143" path="m5895,3406l5888,3456,6015,3413,6009,3409,5915,3409,5895,3406xm5898,3386l5895,3406,5915,3409,5917,3389,5898,3386xm5905,3337l5898,3386,5917,3389,5915,3409,6009,3409,5905,3337xm5386,3313l5384,3333,5895,3406,5898,3386,5386,331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480" w:lineRule="auto" w:before="90"/>
        <w:ind w:left="840" w:right="2687"/>
      </w:pPr>
      <w:r>
        <w:rPr/>
        <w:t>Plate II: ×400 Micrograph of the kidney tissue section from untreated mice (control)</w:t>
      </w:r>
      <w:r>
        <w:rPr>
          <w:spacing w:val="-58"/>
        </w:rPr>
        <w:t> </w:t>
      </w:r>
      <w:r>
        <w:rPr/>
        <w:t>NG=</w:t>
      </w:r>
      <w:r>
        <w:rPr>
          <w:spacing w:val="-3"/>
        </w:rPr>
        <w:t> </w:t>
      </w:r>
      <w:r>
        <w:rPr/>
        <w:t>Normal</w:t>
      </w:r>
      <w:r>
        <w:rPr>
          <w:spacing w:val="-1"/>
        </w:rPr>
        <w:t> </w:t>
      </w:r>
      <w:r>
        <w:rPr/>
        <w:t>Glomerulus,</w:t>
      </w:r>
      <w:r>
        <w:rPr>
          <w:spacing w:val="-2"/>
        </w:rPr>
        <w:t> </w:t>
      </w:r>
      <w:r>
        <w:rPr/>
        <w:t>NL=</w:t>
      </w:r>
      <w:r>
        <w:rPr>
          <w:spacing w:val="-2"/>
        </w:rPr>
        <w:t> </w:t>
      </w:r>
      <w:r>
        <w:rPr/>
        <w:t>Normal Lymphocytes,</w:t>
      </w:r>
      <w:r>
        <w:rPr>
          <w:spacing w:val="-1"/>
        </w:rPr>
        <w:t> </w:t>
      </w:r>
      <w:r>
        <w:rPr/>
        <w:t>NT=</w:t>
      </w:r>
      <w:r>
        <w:rPr>
          <w:spacing w:val="-3"/>
        </w:rPr>
        <w:t> </w:t>
      </w:r>
      <w:r>
        <w:rPr/>
        <w:t>Normal</w:t>
      </w:r>
      <w:r>
        <w:rPr>
          <w:spacing w:val="-1"/>
        </w:rPr>
        <w:t> </w:t>
      </w:r>
      <w:r>
        <w:rPr/>
        <w:t>Renal Tubules</w:t>
      </w:r>
    </w:p>
    <w:p>
      <w:pPr>
        <w:spacing w:after="0" w:line="480" w:lineRule="auto"/>
        <w:sectPr>
          <w:pgSz w:w="12240" w:h="15840"/>
          <w:pgMar w:header="0" w:footer="935" w:top="1440" w:bottom="1200" w:left="600" w:right="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group style="width:306pt;height:220.55pt;mso-position-horizontal-relative:char;mso-position-vertical-relative:line" coordorigin="0,0" coordsize="6120,4411">
            <v:shape style="position:absolute;left:0;top:0;width:6120;height:4411" type="#_x0000_t75" stroked="false">
              <v:imagedata r:id="rId52" o:title=""/>
            </v:shape>
            <v:shape style="position:absolute;left:4176;top:2997;width:159;height:275" type="#_x0000_t75" stroked="false">
              <v:imagedata r:id="rId53" o:title=""/>
            </v:shape>
            <v:shape style="position:absolute;left:3283;top:1260;width:317;height:119" type="#_x0000_t75" stroked="false">
              <v:imagedata r:id="rId54" o:title=""/>
            </v:shape>
            <v:shape style="position:absolute;left:922;top:2410;width:188;height:232" type="#_x0000_t75" stroked="false">
              <v:imagedata r:id="rId55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</w:p>
    <w:p>
      <w:pPr>
        <w:spacing w:before="90"/>
        <w:ind w:left="840" w:right="0" w:firstLine="0"/>
        <w:jc w:val="left"/>
        <w:rPr>
          <w:i/>
          <w:sz w:val="24"/>
        </w:rPr>
      </w:pP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III:</w:t>
      </w:r>
      <w:r>
        <w:rPr>
          <w:spacing w:val="-1"/>
          <w:sz w:val="24"/>
        </w:rPr>
        <w:t> </w:t>
      </w:r>
      <w:r>
        <w:rPr>
          <w:sz w:val="22"/>
        </w:rPr>
        <w:t>×400</w:t>
      </w:r>
      <w:r>
        <w:rPr>
          <w:spacing w:val="-1"/>
          <w:sz w:val="22"/>
        </w:rPr>
        <w:t> </w:t>
      </w:r>
      <w:r>
        <w:rPr>
          <w:sz w:val="22"/>
        </w:rPr>
        <w:t>Micrograph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liver tissue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mice treated</w:t>
      </w:r>
      <w:r>
        <w:rPr>
          <w:spacing w:val="-1"/>
          <w:sz w:val="22"/>
        </w:rPr>
        <w:t> </w:t>
      </w:r>
      <w:r>
        <w:rPr>
          <w:sz w:val="22"/>
        </w:rPr>
        <w:t>with 2000</w:t>
      </w:r>
      <w:r>
        <w:rPr>
          <w:spacing w:val="-4"/>
          <w:sz w:val="22"/>
        </w:rPr>
        <w:t> </w:t>
      </w:r>
      <w:r>
        <w:rPr>
          <w:sz w:val="22"/>
        </w:rPr>
        <w:t>mg/kg</w:t>
      </w:r>
      <w:r>
        <w:rPr>
          <w:spacing w:val="-4"/>
          <w:sz w:val="22"/>
        </w:rPr>
        <w:t> </w:t>
      </w:r>
      <w:r>
        <w:rPr>
          <w:sz w:val="22"/>
        </w:rPr>
        <w:t>of </w:t>
      </w:r>
      <w:r>
        <w:rPr>
          <w:i/>
          <w:sz w:val="24"/>
        </w:rPr>
        <w:t>farar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kanwa</w:t>
      </w:r>
    </w:p>
    <w:p>
      <w:pPr>
        <w:pStyle w:val="BodyText"/>
        <w:rPr>
          <w:i/>
        </w:rPr>
      </w:pPr>
    </w:p>
    <w:p>
      <w:pPr>
        <w:pStyle w:val="BodyText"/>
        <w:ind w:left="840"/>
      </w:pPr>
      <w:r>
        <w:rPr/>
        <w:t>NH=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Hepatocytes,</w:t>
      </w:r>
      <w:r>
        <w:rPr>
          <w:spacing w:val="-1"/>
        </w:rPr>
        <w:t> </w:t>
      </w:r>
      <w:r>
        <w:rPr/>
        <w:t>NS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Sinusoid,</w:t>
      </w:r>
      <w:r>
        <w:rPr>
          <w:spacing w:val="-1"/>
        </w:rPr>
        <w:t> </w:t>
      </w:r>
      <w:r>
        <w:rPr/>
        <w:t>CV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Central</w:t>
      </w:r>
      <w:r>
        <w:rPr>
          <w:spacing w:val="-1"/>
        </w:rPr>
        <w:t> </w:t>
      </w:r>
      <w:r>
        <w:rPr/>
        <w:t>Vein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pict>
          <v:group style="position:absolute;margin-left:72pt;margin-top:18.656153pt;width:299.3pt;height:229.6pt;mso-position-horizontal-relative:page;mso-position-vertical-relative:paragraph;z-index:-15710720;mso-wrap-distance-left:0;mso-wrap-distance-right:0" coordorigin="1440,373" coordsize="5986,4592">
            <v:shape style="position:absolute;left:1440;top:373;width:5986;height:4592" type="#_x0000_t75" stroked="false">
              <v:imagedata r:id="rId56" o:title=""/>
            </v:shape>
            <v:shape style="position:absolute;left:4208;top:980;width:2947;height:3592" coordorigin="4209,980" coordsize="2947,3592" path="m4725,980l4594,1011,4627,1050,4209,1400,4221,1415,4639,1065,4672,1103,4700,1037,4725,980xm7155,4550l7134,4530,7058,4457,7043,4505,6678,4391,6672,4410,7037,4524,7023,4572,7155,455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0"/>
        <w:ind w:left="840"/>
        <w:rPr>
          <w:i/>
        </w:rPr>
      </w:pPr>
      <w:r>
        <w:rPr/>
        <w:t>Plate IV:</w:t>
      </w:r>
      <w:r>
        <w:rPr>
          <w:spacing w:val="-1"/>
        </w:rPr>
        <w:t> </w:t>
      </w:r>
      <w:r>
        <w:rPr>
          <w:sz w:val="22"/>
        </w:rPr>
        <w:t>×</w:t>
      </w:r>
      <w:r>
        <w:rPr/>
        <w:t>400 Micrograph of kidney</w:t>
      </w:r>
      <w:r>
        <w:rPr>
          <w:spacing w:val="-6"/>
        </w:rPr>
        <w:t> </w:t>
      </w:r>
      <w:r>
        <w:rPr/>
        <w:t>tissue from</w:t>
      </w:r>
      <w:r>
        <w:rPr>
          <w:spacing w:val="1"/>
        </w:rPr>
        <w:t> </w:t>
      </w:r>
      <w:r>
        <w:rPr/>
        <w:t>mice</w:t>
      </w:r>
      <w:r>
        <w:rPr>
          <w:spacing w:val="-1"/>
        </w:rPr>
        <w:t> </w:t>
      </w:r>
      <w:r>
        <w:rPr/>
        <w:t>treated with 2000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farar</w:t>
      </w:r>
      <w:r>
        <w:rPr>
          <w:i/>
          <w:spacing w:val="-1"/>
        </w:rPr>
        <w:t> </w:t>
      </w:r>
      <w:r>
        <w:rPr>
          <w:i/>
        </w:rPr>
        <w:t>kanwa</w:t>
      </w:r>
    </w:p>
    <w:p>
      <w:pPr>
        <w:pStyle w:val="BodyText"/>
        <w:rPr>
          <w:i/>
        </w:rPr>
      </w:pPr>
    </w:p>
    <w:p>
      <w:pPr>
        <w:pStyle w:val="BodyText"/>
        <w:ind w:left="840"/>
      </w:pPr>
      <w:r>
        <w:rPr/>
        <w:t>VT=</w:t>
      </w:r>
      <w:r>
        <w:rPr>
          <w:spacing w:val="-2"/>
        </w:rPr>
        <w:t> </w:t>
      </w:r>
      <w:r>
        <w:rPr/>
        <w:t>Slight</w:t>
      </w:r>
      <w:r>
        <w:rPr>
          <w:spacing w:val="-1"/>
        </w:rPr>
        <w:t> </w:t>
      </w:r>
      <w:r>
        <w:rPr/>
        <w:t>Vacuolation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renal</w:t>
      </w:r>
      <w:r>
        <w:rPr>
          <w:spacing w:val="-1"/>
        </w:rPr>
        <w:t> </w:t>
      </w:r>
      <w:r>
        <w:rPr/>
        <w:t>tubules, VG=</w:t>
      </w:r>
      <w:r>
        <w:rPr>
          <w:spacing w:val="-3"/>
        </w:rPr>
        <w:t> </w:t>
      </w:r>
      <w:r>
        <w:rPr/>
        <w:t>Vacuolation of</w:t>
      </w:r>
      <w:r>
        <w:rPr>
          <w:spacing w:val="-1"/>
        </w:rPr>
        <w:t> </w:t>
      </w:r>
      <w:r>
        <w:rPr/>
        <w:t>Glumerulus</w:t>
      </w:r>
    </w:p>
    <w:p>
      <w:pPr>
        <w:spacing w:after="0"/>
        <w:sectPr>
          <w:pgSz w:w="12240" w:h="15840"/>
          <w:pgMar w:header="0" w:footer="935" w:top="1440" w:bottom="1200" w:left="600" w:right="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group style="width:304.8pt;height:226.8pt;mso-position-horizontal-relative:char;mso-position-vertical-relative:line" coordorigin="0,0" coordsize="6096,4536">
            <v:shape style="position:absolute;left:0;top:0;width:6096;height:4536" type="#_x0000_t75" stroked="false">
              <v:imagedata r:id="rId57" o:title=""/>
            </v:shape>
            <v:shape style="position:absolute;left:2319;top:2333;width:216;height:159" type="#_x0000_t75" stroked="false">
              <v:imagedata r:id="rId58" o:title=""/>
            </v:shape>
            <v:shape style="position:absolute;left:4167;top:646;width:120;height:586" coordorigin="4167,647" coordsize="120,586" path="m4217,1112l4167,1114,4230,1232,4277,1132,4217,1132,4217,1112xm4237,1112l4217,1112,4217,1132,4237,1132,4237,1112xm4287,1111l4237,1112,4237,1132,4217,1132,4277,1132,4287,1111xm4225,647l4205,647,4217,1112,4237,1112,4225,647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0"/>
        <w:ind w:left="840"/>
        <w:rPr>
          <w:i/>
        </w:rPr>
      </w:pPr>
      <w:r>
        <w:rPr/>
        <w:t>Plate</w:t>
      </w:r>
      <w:r>
        <w:rPr>
          <w:spacing w:val="-2"/>
        </w:rPr>
        <w:t> </w:t>
      </w:r>
      <w:r>
        <w:rPr/>
        <w:t>V: ×400</w:t>
      </w:r>
      <w:r>
        <w:rPr>
          <w:spacing w:val="-2"/>
        </w:rPr>
        <w:t> </w:t>
      </w:r>
      <w:r>
        <w:rPr/>
        <w:t>Micrograph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liver</w:t>
      </w:r>
      <w:r>
        <w:rPr>
          <w:spacing w:val="-1"/>
        </w:rPr>
        <w:t> </w:t>
      </w:r>
      <w:r>
        <w:rPr/>
        <w:t>tissue</w:t>
      </w:r>
      <w:r>
        <w:rPr>
          <w:spacing w:val="-1"/>
        </w:rPr>
        <w:t> </w:t>
      </w:r>
      <w:r>
        <w:rPr/>
        <w:t>from mice</w:t>
      </w:r>
      <w:r>
        <w:rPr>
          <w:spacing w:val="-1"/>
        </w:rPr>
        <w:t> </w:t>
      </w:r>
      <w:r>
        <w:rPr/>
        <w:t>treated with 2000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jar kanwa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840"/>
      </w:pPr>
      <w:r>
        <w:rPr/>
        <w:t>SC=</w:t>
      </w:r>
      <w:r>
        <w:rPr>
          <w:spacing w:val="-3"/>
        </w:rPr>
        <w:t> </w:t>
      </w:r>
      <w:r>
        <w:rPr/>
        <w:t>Slight</w:t>
      </w:r>
      <w:r>
        <w:rPr>
          <w:spacing w:val="-2"/>
        </w:rPr>
        <w:t> </w:t>
      </w:r>
      <w:r>
        <w:rPr/>
        <w:t>Sinusoidal</w:t>
      </w:r>
      <w:r>
        <w:rPr>
          <w:spacing w:val="-2"/>
        </w:rPr>
        <w:t> </w:t>
      </w:r>
      <w:r>
        <w:rPr/>
        <w:t>congestion,</w:t>
      </w:r>
      <w:r>
        <w:rPr>
          <w:spacing w:val="-2"/>
        </w:rPr>
        <w:t> </w:t>
      </w:r>
      <w:r>
        <w:rPr/>
        <w:t>NH=</w:t>
      </w:r>
      <w:r>
        <w:rPr>
          <w:spacing w:val="-3"/>
        </w:rPr>
        <w:t> </w:t>
      </w:r>
      <w:r>
        <w:rPr/>
        <w:t>Normal</w:t>
      </w:r>
      <w:r>
        <w:rPr>
          <w:spacing w:val="-1"/>
        </w:rPr>
        <w:t> </w:t>
      </w:r>
      <w:r>
        <w:rPr/>
        <w:t>Hepatocytes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group style="position:absolute;margin-left:72pt;margin-top:18.781006pt;width:285.350pt;height:222.7pt;mso-position-horizontal-relative:page;mso-position-vertical-relative:paragraph;z-index:-15709696;mso-wrap-distance-left:0;mso-wrap-distance-right:0" coordorigin="1440,376" coordsize="5707,4454">
            <v:shape style="position:absolute;left:1440;top:375;width:5707;height:4454" type="#_x0000_t75" stroked="false">
              <v:imagedata r:id="rId59" o:title=""/>
            </v:shape>
            <v:shape style="position:absolute;left:3067;top:2403;width:120;height:706" coordorigin="3068,2404" coordsize="120,706" path="m3138,2523l3118,2524,3155,3109,3175,3108,3138,2523xm3120,2404l3068,2527,3118,2524,3116,2504,3136,2503,3178,2503,3120,2404xm3136,2503l3116,2504,3118,2524,3138,2523,3136,2503xm3178,2503l3136,2503,3138,2523,3188,2520,3178,250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left="840"/>
        <w:rPr>
          <w:i/>
        </w:rPr>
      </w:pPr>
      <w:r>
        <w:rPr/>
        <w:t>Plate</w:t>
      </w:r>
      <w:r>
        <w:rPr>
          <w:spacing w:val="-2"/>
        </w:rPr>
        <w:t> </w:t>
      </w:r>
      <w:r>
        <w:rPr/>
        <w:t>VI:</w:t>
      </w:r>
      <w:r>
        <w:rPr>
          <w:spacing w:val="1"/>
        </w:rPr>
        <w:t> </w:t>
      </w:r>
      <w:r>
        <w:rPr/>
        <w:t>×400 Micrograph of</w:t>
      </w:r>
      <w:r>
        <w:rPr>
          <w:spacing w:val="-1"/>
        </w:rPr>
        <w:t> </w:t>
      </w:r>
      <w:r>
        <w:rPr/>
        <w:t>kidney</w:t>
      </w:r>
      <w:r>
        <w:rPr>
          <w:spacing w:val="-5"/>
        </w:rPr>
        <w:t> </w:t>
      </w:r>
      <w:r>
        <w:rPr/>
        <w:t>tissue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mice</w:t>
      </w:r>
      <w:r>
        <w:rPr>
          <w:spacing w:val="-2"/>
        </w:rPr>
        <w:t> </w:t>
      </w:r>
      <w:r>
        <w:rPr/>
        <w:t>treated with 2000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jarkanwa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840"/>
      </w:pPr>
      <w:r>
        <w:rPr/>
        <w:t>LI=</w:t>
      </w:r>
      <w:r>
        <w:rPr>
          <w:spacing w:val="-3"/>
        </w:rPr>
        <w:t> </w:t>
      </w:r>
      <w:r>
        <w:rPr/>
        <w:t>Moderate</w:t>
      </w:r>
      <w:r>
        <w:rPr>
          <w:spacing w:val="-2"/>
        </w:rPr>
        <w:t> </w:t>
      </w:r>
      <w:r>
        <w:rPr/>
        <w:t>Lymphocyte</w:t>
      </w:r>
      <w:r>
        <w:rPr>
          <w:spacing w:val="-3"/>
        </w:rPr>
        <w:t> </w:t>
      </w:r>
      <w:r>
        <w:rPr/>
        <w:t>Infilteration</w:t>
      </w:r>
    </w:p>
    <w:p>
      <w:pPr>
        <w:spacing w:after="0"/>
        <w:sectPr>
          <w:pgSz w:w="12240" w:h="15840"/>
          <w:pgMar w:header="0" w:footer="935" w:top="1440" w:bottom="1200" w:left="600" w:right="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group style="width:319.55pt;height:208.55pt;mso-position-horizontal-relative:char;mso-position-vertical-relative:line" coordorigin="0,0" coordsize="6391,4171">
            <v:shape style="position:absolute;left:0;top:0;width:6391;height:4171" type="#_x0000_t75" stroked="false">
              <v:imagedata r:id="rId60" o:title=""/>
            </v:shape>
            <v:shape style="position:absolute;left:4079;top:626;width:301;height:120" type="#_x0000_t75" stroked="false">
              <v:imagedata r:id="rId61" o:title=""/>
            </v:shape>
            <v:shape style="position:absolute;left:5047;top:2187;width:174;height:335" type="#_x0000_t75" stroked="false">
              <v:imagedata r:id="rId62" o:title=""/>
            </v:shape>
            <v:shape style="position:absolute;left:3180;top:3362;width:180;height:120" type="#_x0000_t75" stroked="false">
              <v:imagedata r:id="rId63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480" w:lineRule="auto" w:before="90"/>
        <w:ind w:left="840" w:right="2142"/>
      </w:pPr>
      <w:r>
        <w:rPr/>
        <w:t>Plate</w:t>
      </w:r>
      <w:r>
        <w:rPr>
          <w:spacing w:val="-2"/>
        </w:rPr>
        <w:t> </w:t>
      </w:r>
      <w:r>
        <w:rPr/>
        <w:t>VII:</w:t>
      </w:r>
      <w:r>
        <w:rPr>
          <w:spacing w:val="-1"/>
        </w:rPr>
        <w:t> </w:t>
      </w:r>
      <w:r>
        <w:rPr/>
        <w:t>×400</w:t>
      </w:r>
      <w:r>
        <w:rPr>
          <w:spacing w:val="-1"/>
        </w:rPr>
        <w:t> </w:t>
      </w:r>
      <w:r>
        <w:rPr/>
        <w:t>Micrograph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liver</w:t>
      </w:r>
      <w:r>
        <w:rPr>
          <w:spacing w:val="-2"/>
        </w:rPr>
        <w:t> </w:t>
      </w:r>
      <w:r>
        <w:rPr/>
        <w:t>tissue</w:t>
      </w:r>
      <w:r>
        <w:rPr>
          <w:spacing w:val="-1"/>
        </w:rPr>
        <w:t> </w:t>
      </w:r>
      <w:r>
        <w:rPr/>
        <w:t>from mice</w:t>
      </w:r>
      <w:r>
        <w:rPr>
          <w:spacing w:val="-2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 2000</w:t>
      </w:r>
      <w:r>
        <w:rPr>
          <w:spacing w:val="-1"/>
        </w:rPr>
        <w:t> </w:t>
      </w:r>
      <w:r>
        <w:rPr/>
        <w:t>mg/kg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u</w:t>
      </w:r>
      <w:r>
        <w:rPr>
          <w:i/>
        </w:rPr>
        <w:t>ngurnu</w:t>
      </w:r>
      <w:r>
        <w:rPr>
          <w:i/>
          <w:spacing w:val="-57"/>
        </w:rPr>
        <w:t> </w:t>
      </w:r>
      <w:r>
        <w:rPr/>
        <w:t>SV=</w:t>
      </w:r>
      <w:r>
        <w:rPr>
          <w:spacing w:val="-3"/>
        </w:rPr>
        <w:t> </w:t>
      </w:r>
      <w:r>
        <w:rPr/>
        <w:t>Slight</w:t>
      </w:r>
      <w:r>
        <w:rPr>
          <w:spacing w:val="-1"/>
        </w:rPr>
        <w:t> </w:t>
      </w:r>
      <w:r>
        <w:rPr/>
        <w:t>Vacuolation,</w:t>
      </w:r>
      <w:r>
        <w:rPr>
          <w:spacing w:val="2"/>
        </w:rPr>
        <w:t> </w:t>
      </w:r>
      <w:r>
        <w:rPr/>
        <w:t>LI=</w:t>
      </w:r>
      <w:r>
        <w:rPr>
          <w:spacing w:val="2"/>
        </w:rPr>
        <w:t> </w:t>
      </w:r>
      <w:r>
        <w:rPr/>
        <w:t>Lymphocytes</w:t>
      </w:r>
      <w:r>
        <w:rPr>
          <w:spacing w:val="-1"/>
        </w:rPr>
        <w:t> </w:t>
      </w:r>
      <w:r>
        <w:rPr/>
        <w:t>infiltration, SN=</w:t>
      </w:r>
      <w:r>
        <w:rPr>
          <w:spacing w:val="-3"/>
        </w:rPr>
        <w:t> </w:t>
      </w:r>
      <w:r>
        <w:rPr/>
        <w:t>Slight Necrosis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group style="position:absolute;margin-left:72pt;margin-top:16.356348pt;width:308.9pt;height:220.6pt;mso-position-horizontal-relative:page;mso-position-vertical-relative:paragraph;z-index:-15708672;mso-wrap-distance-left:0;mso-wrap-distance-right:0" coordorigin="1440,327" coordsize="6178,4412">
            <v:shape style="position:absolute;left:1440;top:327;width:6178;height:4412" type="#_x0000_t75" stroked="false">
              <v:imagedata r:id="rId64" o:title=""/>
            </v:shape>
            <v:shape style="position:absolute;left:5260;top:1540;width:260;height:133" type="#_x0000_t75" stroked="false">
              <v:imagedata r:id="rId65" o:title=""/>
            </v:shape>
            <v:shape style="position:absolute;left:4364;top:2587;width:436;height:120" coordorigin="4364,2587" coordsize="436,120" path="m4687,2587l4682,2637,4702,2639,4700,2659,4679,2659,4674,2707,4800,2659,4799,2659,4700,2659,4680,2657,4796,2657,4687,2587xm4682,2637l4680,2657,4700,2659,4702,2639,4682,2637xm4366,2604l4364,2624,4680,2657,4682,2637,4366,2604xe" filled="true" fillcolor="#000000" stroked="false">
              <v:path arrowok="t"/>
              <v:fill type="solid"/>
            </v:shape>
            <v:shape style="position:absolute;left:5818;top:3403;width:242;height:118" type="#_x0000_t75" stroked="false">
              <v:imagedata r:id="rId66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480" w:lineRule="auto" w:before="90"/>
        <w:ind w:left="840" w:right="1426"/>
      </w:pPr>
      <w:r>
        <w:rPr/>
        <w:t>Plate .VIII: ×400 Micrographs of kidney tissue from mice treated with 2000 mg/kg of u</w:t>
      </w:r>
      <w:r>
        <w:rPr>
          <w:i/>
        </w:rPr>
        <w:t>ngurnu</w:t>
      </w:r>
      <w:r>
        <w:rPr/>
        <w:t>.</w:t>
      </w:r>
      <w:r>
        <w:rPr>
          <w:spacing w:val="1"/>
        </w:rPr>
        <w:t> </w:t>
      </w:r>
      <w:r>
        <w:rPr/>
        <w:t>SN=</w:t>
      </w:r>
      <w:r>
        <w:rPr>
          <w:spacing w:val="38"/>
        </w:rPr>
        <w:t> </w:t>
      </w:r>
      <w:r>
        <w:rPr/>
        <w:t>Slight</w:t>
      </w:r>
      <w:r>
        <w:rPr>
          <w:spacing w:val="40"/>
        </w:rPr>
        <w:t> </w:t>
      </w:r>
      <w:r>
        <w:rPr/>
        <w:t>Necrosis,</w:t>
      </w:r>
      <w:r>
        <w:rPr>
          <w:spacing w:val="39"/>
        </w:rPr>
        <w:t> </w:t>
      </w:r>
      <w:r>
        <w:rPr/>
        <w:t>TI=</w:t>
      </w:r>
      <w:r>
        <w:rPr>
          <w:spacing w:val="38"/>
        </w:rPr>
        <w:t> </w:t>
      </w:r>
      <w:r>
        <w:rPr/>
        <w:t>Moderate</w:t>
      </w:r>
      <w:r>
        <w:rPr>
          <w:spacing w:val="39"/>
        </w:rPr>
        <w:t> </w:t>
      </w:r>
      <w:r>
        <w:rPr/>
        <w:t>Tubular</w:t>
      </w:r>
      <w:r>
        <w:rPr>
          <w:spacing w:val="43"/>
        </w:rPr>
        <w:t> </w:t>
      </w:r>
      <w:r>
        <w:rPr/>
        <w:t>Infiltration,</w:t>
      </w:r>
      <w:r>
        <w:rPr>
          <w:spacing w:val="39"/>
        </w:rPr>
        <w:t> </w:t>
      </w:r>
      <w:r>
        <w:rPr/>
        <w:t>GFI=</w:t>
      </w:r>
      <w:r>
        <w:rPr>
          <w:spacing w:val="40"/>
        </w:rPr>
        <w:t> </w:t>
      </w:r>
      <w:r>
        <w:rPr/>
        <w:t>Moderate</w:t>
      </w:r>
      <w:r>
        <w:rPr>
          <w:spacing w:val="39"/>
        </w:rPr>
        <w:t> </w:t>
      </w:r>
      <w:r>
        <w:rPr/>
        <w:t>Tubular</w:t>
      </w:r>
      <w:r>
        <w:rPr>
          <w:spacing w:val="41"/>
        </w:rPr>
        <w:t> </w:t>
      </w:r>
      <w:r>
        <w:rPr/>
        <w:t>Fatty</w:t>
      </w:r>
      <w:r>
        <w:rPr>
          <w:spacing w:val="-57"/>
        </w:rPr>
        <w:t> </w:t>
      </w:r>
      <w:r>
        <w:rPr/>
        <w:t>Infiltration.</w:t>
      </w:r>
    </w:p>
    <w:p>
      <w:pPr>
        <w:spacing w:after="0" w:line="480" w:lineRule="auto"/>
        <w:sectPr>
          <w:pgSz w:w="12240" w:h="15840"/>
          <w:pgMar w:header="0" w:footer="935" w:top="1440" w:bottom="1200" w:left="600" w:right="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group style="width:294pt;height:216pt;mso-position-horizontal-relative:char;mso-position-vertical-relative:line" coordorigin="0,0" coordsize="5880,4320">
            <v:shape style="position:absolute;left:0;top:0;width:5880;height:4320" type="#_x0000_t75" stroked="false">
              <v:imagedata r:id="rId67" o:title=""/>
            </v:shape>
            <v:shape style="position:absolute;left:4311;top:1022;width:129;height:230" type="#_x0000_t75" stroked="false">
              <v:imagedata r:id="rId68" o:title=""/>
            </v:shape>
            <v:shape style="position:absolute;left:1040;top:2004;width:190;height:173" type="#_x0000_t75" stroked="false">
              <v:imagedata r:id="rId69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90"/>
        <w:ind w:left="840"/>
        <w:rPr>
          <w:i/>
        </w:rPr>
      </w:pPr>
      <w:r>
        <w:rPr/>
        <w:t>Plate IX:</w:t>
      </w:r>
      <w:r>
        <w:rPr>
          <w:spacing w:val="1"/>
        </w:rPr>
        <w:t> </w:t>
      </w:r>
      <w:r>
        <w:rPr/>
        <w:t>×400</w:t>
      </w:r>
      <w:r>
        <w:rPr>
          <w:spacing w:val="-1"/>
        </w:rPr>
        <w:t> </w:t>
      </w:r>
      <w:r>
        <w:rPr/>
        <w:t>Micrograph of</w:t>
      </w:r>
      <w:r>
        <w:rPr>
          <w:spacing w:val="-2"/>
        </w:rPr>
        <w:t> </w:t>
      </w:r>
      <w:r>
        <w:rPr/>
        <w:t>liver tissue from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mice</w:t>
      </w:r>
      <w:r>
        <w:rPr>
          <w:spacing w:val="-3"/>
        </w:rPr>
        <w:t> </w:t>
      </w:r>
      <w:r>
        <w:rPr/>
        <w:t>with 2000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of </w:t>
      </w:r>
      <w:r>
        <w:rPr>
          <w:i/>
        </w:rPr>
        <w:t>dutse</w:t>
      </w:r>
      <w:r>
        <w:rPr>
          <w:i/>
          <w:spacing w:val="-1"/>
        </w:rPr>
        <w:t> </w:t>
      </w:r>
      <w:r>
        <w:rPr>
          <w:i/>
        </w:rPr>
        <w:t>dan</w:t>
      </w:r>
      <w:r>
        <w:rPr>
          <w:i/>
          <w:spacing w:val="-2"/>
        </w:rPr>
        <w:t> </w:t>
      </w:r>
      <w:r>
        <w:rPr>
          <w:i/>
        </w:rPr>
        <w:t>Libya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840"/>
      </w:pPr>
      <w:r>
        <w:rPr/>
        <w:t>NCV=</w:t>
      </w:r>
      <w:r>
        <w:rPr>
          <w:spacing w:val="-3"/>
        </w:rPr>
        <w:t> </w:t>
      </w:r>
      <w:r>
        <w:rPr/>
        <w:t>Normal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Vein, NH=</w:t>
      </w:r>
      <w:r>
        <w:rPr>
          <w:spacing w:val="-3"/>
        </w:rPr>
        <w:t> </w:t>
      </w:r>
      <w:r>
        <w:rPr/>
        <w:t>Normal Hepatocyte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pict>
          <v:group style="position:absolute;margin-left:72pt;margin-top:18.681103pt;width:293.3pt;height:217.55pt;mso-position-horizontal-relative:page;mso-position-vertical-relative:paragraph;z-index:-15707648;mso-wrap-distance-left:0;mso-wrap-distance-right:0" coordorigin="1440,374" coordsize="5866,4351">
            <v:shape style="position:absolute;left:1440;top:373;width:5866;height:4351" type="#_x0000_t75" stroked="false">
              <v:imagedata r:id="rId70" o:title=""/>
            </v:shape>
            <v:shape style="position:absolute;left:5197;top:3567;width:173;height:202" type="#_x0000_t75" stroked="false">
              <v:imagedata r:id="rId7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480" w:lineRule="auto" w:before="90"/>
        <w:ind w:left="840" w:right="1431"/>
        <w:rPr>
          <w:i/>
        </w:rPr>
      </w:pPr>
      <w:r>
        <w:rPr/>
        <w:t>Plate</w:t>
      </w:r>
      <w:r>
        <w:rPr>
          <w:spacing w:val="26"/>
        </w:rPr>
        <w:t> </w:t>
      </w:r>
      <w:r>
        <w:rPr/>
        <w:t>X:</w:t>
      </w:r>
      <w:r>
        <w:rPr>
          <w:spacing w:val="29"/>
        </w:rPr>
        <w:t> </w:t>
      </w:r>
      <w:r>
        <w:rPr/>
        <w:t>×400</w:t>
      </w:r>
      <w:r>
        <w:rPr>
          <w:spacing w:val="29"/>
        </w:rPr>
        <w:t> </w:t>
      </w:r>
      <w:r>
        <w:rPr/>
        <w:t>Micrograph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kidney</w:t>
      </w:r>
      <w:r>
        <w:rPr>
          <w:spacing w:val="24"/>
        </w:rPr>
        <w:t> </w:t>
      </w:r>
      <w:r>
        <w:rPr/>
        <w:t>tissue</w:t>
      </w:r>
      <w:r>
        <w:rPr>
          <w:spacing w:val="28"/>
        </w:rPr>
        <w:t> </w:t>
      </w:r>
      <w:r>
        <w:rPr/>
        <w:t>from</w:t>
      </w:r>
      <w:r>
        <w:rPr>
          <w:spacing w:val="30"/>
        </w:rPr>
        <w:t> </w:t>
      </w:r>
      <w:r>
        <w:rPr/>
        <w:t>mice</w:t>
      </w:r>
      <w:r>
        <w:rPr>
          <w:spacing w:val="28"/>
        </w:rPr>
        <w:t> </w:t>
      </w:r>
      <w:r>
        <w:rPr/>
        <w:t>treated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2000</w:t>
      </w:r>
      <w:r>
        <w:rPr>
          <w:spacing w:val="29"/>
        </w:rPr>
        <w:t> </w:t>
      </w:r>
      <w:r>
        <w:rPr/>
        <w:t>mg/kg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>
          <w:i/>
        </w:rPr>
        <w:t>Dutse</w:t>
      </w:r>
      <w:r>
        <w:rPr>
          <w:i/>
          <w:spacing w:val="30"/>
        </w:rPr>
        <w:t> </w:t>
      </w:r>
      <w:r>
        <w:rPr>
          <w:i/>
        </w:rPr>
        <w:t>Dan</w:t>
      </w:r>
      <w:r>
        <w:rPr>
          <w:i/>
          <w:spacing w:val="-57"/>
        </w:rPr>
        <w:t> </w:t>
      </w:r>
      <w:r>
        <w:rPr>
          <w:i/>
        </w:rPr>
        <w:t>Libya</w:t>
      </w:r>
    </w:p>
    <w:p>
      <w:pPr>
        <w:pStyle w:val="BodyText"/>
        <w:ind w:left="840"/>
      </w:pPr>
      <w:r>
        <w:rPr/>
        <w:t>VG=</w:t>
      </w:r>
      <w:r>
        <w:rPr>
          <w:spacing w:val="57"/>
        </w:rPr>
        <w:t> </w:t>
      </w:r>
      <w:r>
        <w:rPr/>
        <w:t>Slight</w:t>
      </w:r>
      <w:r>
        <w:rPr>
          <w:spacing w:val="-1"/>
        </w:rPr>
        <w:t> </w:t>
      </w:r>
      <w:r>
        <w:rPr/>
        <w:t>Vacuolation</w:t>
      </w:r>
      <w:r>
        <w:rPr>
          <w:spacing w:val="1"/>
        </w:rPr>
        <w:t> </w:t>
      </w:r>
      <w:r>
        <w:rPr/>
        <w:t>of Glumerulus</w:t>
      </w:r>
    </w:p>
    <w:p>
      <w:pPr>
        <w:spacing w:after="0"/>
        <w:sectPr>
          <w:pgSz w:w="12240" w:h="15840"/>
          <w:pgMar w:header="0" w:footer="935" w:top="1440" w:bottom="1200" w:left="600" w:right="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group style="width:305.3pt;height:265.55pt;mso-position-horizontal-relative:char;mso-position-vertical-relative:line" coordorigin="0,0" coordsize="6106,5311">
            <v:shape style="position:absolute;left:0;top:0;width:6106;height:5311" type="#_x0000_t75" stroked="false">
              <v:imagedata r:id="rId72" o:title=""/>
            </v:shape>
            <v:shape style="position:absolute;left:2409;top:2708;width:276;height:189" type="#_x0000_t75" stroked="false">
              <v:imagedata r:id="rId73" o:title=""/>
            </v:shape>
            <v:shape style="position:absolute;left:4313;top:2560;width:157;height:157" type="#_x0000_t75" stroked="false">
              <v:imagedata r:id="rId74" o:title=""/>
            </v:shape>
            <v:shape style="position:absolute;left:2856;top:4391;width:144;height:216" type="#_x0000_t75" stroked="false">
              <v:imagedata r:id="rId75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90"/>
        <w:ind w:left="840"/>
        <w:rPr>
          <w:i/>
        </w:rPr>
      </w:pPr>
      <w:r>
        <w:rPr/>
        <w:t>Plate</w:t>
      </w:r>
      <w:r>
        <w:rPr>
          <w:spacing w:val="-2"/>
        </w:rPr>
        <w:t> </w:t>
      </w:r>
      <w:r>
        <w:rPr/>
        <w:t>XI:</w:t>
      </w:r>
      <w:r>
        <w:rPr>
          <w:spacing w:val="1"/>
        </w:rPr>
        <w:t> </w:t>
      </w:r>
      <w:r>
        <w:rPr/>
        <w:t>×400</w:t>
      </w:r>
      <w:r>
        <w:rPr>
          <w:spacing w:val="-1"/>
        </w:rPr>
        <w:t> </w:t>
      </w:r>
      <w:r>
        <w:rPr/>
        <w:t>Micrograph of liver</w:t>
      </w:r>
      <w:r>
        <w:rPr>
          <w:spacing w:val="-1"/>
        </w:rPr>
        <w:t> </w:t>
      </w:r>
      <w:r>
        <w:rPr/>
        <w:t>tissue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mice</w:t>
      </w:r>
      <w:r>
        <w:rPr>
          <w:spacing w:val="-1"/>
        </w:rPr>
        <w:t> </w:t>
      </w:r>
      <w:r>
        <w:rPr/>
        <w:t>treated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2000 mg/kg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manda</w:t>
      </w:r>
    </w:p>
    <w:p>
      <w:pPr>
        <w:pStyle w:val="BodyText"/>
        <w:rPr>
          <w:i/>
        </w:rPr>
      </w:pPr>
    </w:p>
    <w:p>
      <w:pPr>
        <w:pStyle w:val="BodyText"/>
        <w:ind w:left="840"/>
      </w:pPr>
      <w:r>
        <w:rPr/>
        <w:t>NH=</w:t>
      </w:r>
      <w:r>
        <w:rPr>
          <w:spacing w:val="-3"/>
        </w:rPr>
        <w:t> </w:t>
      </w:r>
      <w:r>
        <w:rPr/>
        <w:t>Normal</w:t>
      </w:r>
      <w:r>
        <w:rPr>
          <w:spacing w:val="-1"/>
        </w:rPr>
        <w:t> </w:t>
      </w:r>
      <w:r>
        <w:rPr/>
        <w:t>Hepatocytes,</w:t>
      </w:r>
      <w:r>
        <w:rPr>
          <w:spacing w:val="-1"/>
        </w:rPr>
        <w:t> </w:t>
      </w:r>
      <w:r>
        <w:rPr/>
        <w:t>NS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Sinusoid, CV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Normal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Vein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pict>
          <v:group style="position:absolute;margin-left:72pt;margin-top:18.656153pt;width:280.55pt;height:221.3pt;mso-position-horizontal-relative:page;mso-position-vertical-relative:paragraph;z-index:-15706624;mso-wrap-distance-left:0;mso-wrap-distance-right:0" coordorigin="1440,373" coordsize="5611,4426">
            <v:shape style="position:absolute;left:1440;top:373;width:5611;height:4426" type="#_x0000_t75" stroked="false">
              <v:imagedata r:id="rId76" o:title=""/>
            </v:shape>
            <v:shape style="position:absolute;left:1936;top:1560;width:120;height:120" coordorigin="1936,1560" coordsize="120,120" path="m1996,1560l1936,1680,2056,1680,1996,1560xe" filled="true" fillcolor="#000000" stroked="false">
              <v:path arrowok="t"/>
              <v:fill type="solid"/>
            </v:shape>
            <v:shape style="position:absolute;left:2571;top:1306;width:138;height:286" type="#_x0000_t75" stroked="false">
              <v:imagedata r:id="rId77" o:title=""/>
            </v:shape>
            <v:shape style="position:absolute;left:3325;top:3497;width:185;height:108" type="#_x0000_t75" stroked="false">
              <v:imagedata r:id="rId78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90"/>
        <w:ind w:left="840"/>
        <w:rPr>
          <w:i/>
        </w:rPr>
      </w:pPr>
      <w:r>
        <w:rPr/>
        <w:t>Plate</w:t>
      </w:r>
      <w:r>
        <w:rPr>
          <w:spacing w:val="-2"/>
        </w:rPr>
        <w:t> </w:t>
      </w:r>
      <w:r>
        <w:rPr/>
        <w:t>XII: ×400</w:t>
      </w:r>
      <w:r>
        <w:rPr>
          <w:spacing w:val="-2"/>
        </w:rPr>
        <w:t> </w:t>
      </w:r>
      <w:r>
        <w:rPr/>
        <w:t>Micrograph</w:t>
      </w:r>
      <w:r>
        <w:rPr>
          <w:spacing w:val="1"/>
        </w:rPr>
        <w:t> </w:t>
      </w:r>
      <w:r>
        <w:rPr/>
        <w:t>of kidney</w:t>
      </w:r>
      <w:r>
        <w:rPr>
          <w:spacing w:val="-6"/>
        </w:rPr>
        <w:t> </w:t>
      </w:r>
      <w:r>
        <w:rPr/>
        <w:t>tissue from</w:t>
      </w:r>
      <w:r>
        <w:rPr>
          <w:spacing w:val="2"/>
        </w:rPr>
        <w:t> </w:t>
      </w:r>
      <w:r>
        <w:rPr/>
        <w:t>mice</w:t>
      </w:r>
      <w:r>
        <w:rPr>
          <w:spacing w:val="-2"/>
        </w:rPr>
        <w:t> </w:t>
      </w:r>
      <w:r>
        <w:rPr/>
        <w:t>treated</w:t>
      </w:r>
      <w:r>
        <w:rPr>
          <w:spacing w:val="2"/>
        </w:rPr>
        <w:t> </w:t>
      </w:r>
      <w:r>
        <w:rPr/>
        <w:t>with 2000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of </w:t>
      </w:r>
      <w:r>
        <w:rPr>
          <w:i/>
        </w:rPr>
        <w:t>manda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840"/>
      </w:pPr>
      <w:r>
        <w:rPr/>
        <w:t>NG=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Glomerulus,</w:t>
      </w:r>
      <w:r>
        <w:rPr>
          <w:spacing w:val="-1"/>
        </w:rPr>
        <w:t> </w:t>
      </w:r>
      <w:r>
        <w:rPr/>
        <w:t>NT=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Renal</w:t>
      </w:r>
      <w:r>
        <w:rPr>
          <w:spacing w:val="-1"/>
        </w:rPr>
        <w:t> </w:t>
      </w:r>
      <w:r>
        <w:rPr/>
        <w:t>Tubules</w:t>
      </w:r>
    </w:p>
    <w:p>
      <w:pPr>
        <w:spacing w:after="0"/>
        <w:sectPr>
          <w:pgSz w:w="12240" w:h="15840"/>
          <w:pgMar w:header="0" w:footer="935" w:top="1440" w:bottom="1200" w:left="600" w:right="0"/>
        </w:sectPr>
      </w:pPr>
    </w:p>
    <w:p>
      <w:pPr>
        <w:pStyle w:val="ListParagraph"/>
        <w:numPr>
          <w:ilvl w:val="1"/>
          <w:numId w:val="27"/>
        </w:numPr>
        <w:tabs>
          <w:tab w:pos="3419" w:val="left" w:leader="none"/>
        </w:tabs>
        <w:spacing w:line="240" w:lineRule="auto" w:before="76" w:after="0"/>
        <w:ind w:left="3418" w:right="0" w:hanging="361"/>
        <w:jc w:val="left"/>
        <w:rPr>
          <w:b/>
          <w:sz w:val="24"/>
        </w:rPr>
      </w:pPr>
      <w:r>
        <w:rPr>
          <w:b/>
          <w:sz w:val="24"/>
        </w:rPr>
        <w:t>Analgesic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farar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kanwa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Samples</w:t>
      </w:r>
    </w:p>
    <w:p>
      <w:pPr>
        <w:pStyle w:val="BodyText"/>
        <w:spacing w:before="3"/>
        <w:rPr>
          <w:b/>
        </w:rPr>
      </w:pPr>
    </w:p>
    <w:p>
      <w:pPr>
        <w:pStyle w:val="Heading1"/>
      </w:pPr>
      <w:r>
        <w:rPr/>
        <w:t>Table</w:t>
      </w:r>
      <w:r>
        <w:rPr>
          <w:spacing w:val="-2"/>
        </w:rPr>
        <w:t> </w:t>
      </w:r>
      <w:r>
        <w:rPr/>
        <w:t>4.20:</w:t>
      </w:r>
      <w:r>
        <w:rPr>
          <w:spacing w:val="-3"/>
        </w:rPr>
        <w:t> </w:t>
      </w:r>
      <w:r>
        <w:rPr/>
        <w:t>Analgesic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 different</w:t>
      </w:r>
      <w:r>
        <w:rPr>
          <w:spacing w:val="-2"/>
        </w:rPr>
        <w:t> </w:t>
      </w:r>
      <w:r>
        <w:rPr/>
        <w:t>doses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farar</w:t>
      </w:r>
      <w:r>
        <w:rPr>
          <w:i/>
          <w:spacing w:val="-3"/>
        </w:rPr>
        <w:t> </w:t>
      </w:r>
      <w:r>
        <w:rPr>
          <w:i/>
        </w:rPr>
        <w:t>kanwa</w:t>
      </w:r>
      <w:r>
        <w:rPr>
          <w:i/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(n=5)</w:t>
      </w:r>
    </w:p>
    <w:p>
      <w:pPr>
        <w:pStyle w:val="BodyText"/>
        <w:spacing w:before="3"/>
        <w:rPr>
          <w:b/>
          <w:sz w:val="27"/>
        </w:rPr>
      </w:pPr>
    </w:p>
    <w:tbl>
      <w:tblPr>
        <w:tblW w:w="0" w:type="auto"/>
        <w:jc w:val="left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2082"/>
        <w:gridCol w:w="2458"/>
        <w:gridCol w:w="1400"/>
        <w:gridCol w:w="1658"/>
      </w:tblGrid>
      <w:tr>
        <w:trPr>
          <w:trHeight w:val="572" w:hRule="atLeast"/>
        </w:trPr>
        <w:tc>
          <w:tcPr>
            <w:tcW w:w="182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08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dose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45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2" w:lineRule="auto"/>
              <w:ind w:left="443" w:right="128"/>
              <w:rPr>
                <w:sz w:val="24"/>
              </w:rPr>
            </w:pPr>
            <w:r>
              <w:rPr>
                <w:sz w:val="24"/>
              </w:rPr>
              <w:t>number of writhing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±SEM</w:t>
            </w:r>
          </w:p>
        </w:tc>
        <w:tc>
          <w:tcPr>
            <w:tcW w:w="140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145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writhing</w:t>
            </w:r>
          </w:p>
        </w:tc>
        <w:tc>
          <w:tcPr>
            <w:tcW w:w="165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17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inhibition</w:t>
            </w:r>
          </w:p>
        </w:tc>
      </w:tr>
      <w:tr>
        <w:trPr>
          <w:trHeight w:val="410" w:hRule="atLeast"/>
        </w:trPr>
        <w:tc>
          <w:tcPr>
            <w:tcW w:w="182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208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443"/>
              <w:rPr>
                <w:sz w:val="24"/>
              </w:rPr>
            </w:pPr>
            <w:r>
              <w:rPr>
                <w:sz w:val="24"/>
              </w:rPr>
              <w:t>40.40 ±0.93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45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8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51" w:hRule="atLeast"/>
        </w:trPr>
        <w:tc>
          <w:tcPr>
            <w:tcW w:w="1824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  <w:tc>
          <w:tcPr>
            <w:tcW w:w="2082" w:type="dxa"/>
          </w:tcPr>
          <w:p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458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22.22 ±5.85</w:t>
            </w: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1658" w:type="dxa"/>
          </w:tcPr>
          <w:p>
            <w:pPr>
              <w:pStyle w:val="TableParagraph"/>
              <w:spacing w:before="133"/>
              <w:ind w:left="18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552" w:hRule="atLeast"/>
        </w:trPr>
        <w:tc>
          <w:tcPr>
            <w:tcW w:w="1824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FK</w:t>
            </w:r>
          </w:p>
        </w:tc>
        <w:tc>
          <w:tcPr>
            <w:tcW w:w="2082" w:type="dxa"/>
          </w:tcPr>
          <w:p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458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21.80 ±0.86</w:t>
            </w: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53.96</w:t>
            </w:r>
          </w:p>
        </w:tc>
        <w:tc>
          <w:tcPr>
            <w:tcW w:w="1658" w:type="dxa"/>
          </w:tcPr>
          <w:p>
            <w:pPr>
              <w:pStyle w:val="TableParagraph"/>
              <w:spacing w:before="133"/>
              <w:ind w:left="186"/>
              <w:rPr>
                <w:sz w:val="24"/>
              </w:rPr>
            </w:pPr>
            <w:r>
              <w:rPr>
                <w:sz w:val="24"/>
              </w:rPr>
              <w:t>46.04</w:t>
            </w:r>
          </w:p>
        </w:tc>
      </w:tr>
      <w:tr>
        <w:trPr>
          <w:trHeight w:val="541" w:hRule="atLeast"/>
        </w:trPr>
        <w:tc>
          <w:tcPr>
            <w:tcW w:w="1824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FK</w:t>
            </w:r>
          </w:p>
        </w:tc>
        <w:tc>
          <w:tcPr>
            <w:tcW w:w="2082" w:type="dxa"/>
          </w:tcPr>
          <w:p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458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22.00 ±2.28</w:t>
            </w: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54.46</w:t>
            </w:r>
          </w:p>
        </w:tc>
        <w:tc>
          <w:tcPr>
            <w:tcW w:w="1658" w:type="dxa"/>
          </w:tcPr>
          <w:p>
            <w:pPr>
              <w:pStyle w:val="TableParagraph"/>
              <w:spacing w:before="133"/>
              <w:ind w:left="186"/>
              <w:rPr>
                <w:sz w:val="24"/>
              </w:rPr>
            </w:pPr>
            <w:r>
              <w:rPr>
                <w:sz w:val="24"/>
              </w:rPr>
              <w:t>45.54</w:t>
            </w:r>
          </w:p>
        </w:tc>
      </w:tr>
      <w:tr>
        <w:trPr>
          <w:trHeight w:val="553" w:hRule="atLeast"/>
        </w:trPr>
        <w:tc>
          <w:tcPr>
            <w:tcW w:w="1824" w:type="dxa"/>
          </w:tcPr>
          <w:p>
            <w:pPr>
              <w:pStyle w:val="TableParagraph"/>
              <w:spacing w:before="143"/>
              <w:ind w:left="28"/>
              <w:rPr>
                <w:sz w:val="24"/>
              </w:rPr>
            </w:pPr>
            <w:r>
              <w:rPr>
                <w:sz w:val="24"/>
              </w:rPr>
              <w:t>FK</w:t>
            </w:r>
          </w:p>
        </w:tc>
        <w:tc>
          <w:tcPr>
            <w:tcW w:w="2082" w:type="dxa"/>
          </w:tcPr>
          <w:p>
            <w:pPr>
              <w:pStyle w:val="TableParagraph"/>
              <w:spacing w:before="143"/>
              <w:ind w:left="36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458" w:type="dxa"/>
          </w:tcPr>
          <w:p>
            <w:pPr>
              <w:pStyle w:val="TableParagraph"/>
              <w:spacing w:before="143"/>
              <w:ind w:left="443"/>
              <w:rPr>
                <w:sz w:val="24"/>
              </w:rPr>
            </w:pPr>
            <w:r>
              <w:rPr>
                <w:sz w:val="24"/>
              </w:rPr>
              <w:t>18.80 ±1.24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46.53</w:t>
            </w:r>
          </w:p>
        </w:tc>
        <w:tc>
          <w:tcPr>
            <w:tcW w:w="1658" w:type="dxa"/>
          </w:tcPr>
          <w:p>
            <w:pPr>
              <w:pStyle w:val="TableParagraph"/>
              <w:spacing w:before="143"/>
              <w:ind w:left="186"/>
              <w:rPr>
                <w:sz w:val="24"/>
              </w:rPr>
            </w:pPr>
            <w:r>
              <w:rPr>
                <w:sz w:val="24"/>
              </w:rPr>
              <w:t>53.46</w:t>
            </w:r>
          </w:p>
        </w:tc>
      </w:tr>
      <w:tr>
        <w:trPr>
          <w:trHeight w:val="420" w:hRule="atLeast"/>
        </w:trPr>
        <w:tc>
          <w:tcPr>
            <w:tcW w:w="1824" w:type="dxa"/>
          </w:tcPr>
          <w:p>
            <w:pPr>
              <w:pStyle w:val="TableParagraph"/>
              <w:spacing w:line="256" w:lineRule="exact" w:before="144"/>
              <w:ind w:left="28"/>
              <w:rPr>
                <w:sz w:val="24"/>
              </w:rPr>
            </w:pPr>
            <w:r>
              <w:rPr>
                <w:sz w:val="24"/>
              </w:rPr>
              <w:t>FK</w:t>
            </w:r>
          </w:p>
        </w:tc>
        <w:tc>
          <w:tcPr>
            <w:tcW w:w="2082" w:type="dxa"/>
          </w:tcPr>
          <w:p>
            <w:pPr>
              <w:pStyle w:val="TableParagraph"/>
              <w:spacing w:line="256" w:lineRule="exact" w:before="144"/>
              <w:ind w:left="36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458" w:type="dxa"/>
          </w:tcPr>
          <w:p>
            <w:pPr>
              <w:pStyle w:val="TableParagraph"/>
              <w:spacing w:line="256" w:lineRule="exact" w:before="144"/>
              <w:ind w:left="443"/>
              <w:rPr>
                <w:sz w:val="24"/>
              </w:rPr>
            </w:pPr>
            <w:r>
              <w:rPr>
                <w:sz w:val="24"/>
              </w:rPr>
              <w:t>9.40 ±0.51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line="256" w:lineRule="exact" w:before="144"/>
              <w:ind w:left="145"/>
              <w:rPr>
                <w:sz w:val="24"/>
              </w:rPr>
            </w:pPr>
            <w:r>
              <w:rPr>
                <w:sz w:val="24"/>
              </w:rPr>
              <w:t>23.27</w:t>
            </w:r>
          </w:p>
        </w:tc>
        <w:tc>
          <w:tcPr>
            <w:tcW w:w="1658" w:type="dxa"/>
          </w:tcPr>
          <w:p>
            <w:pPr>
              <w:pStyle w:val="TableParagraph"/>
              <w:spacing w:line="256" w:lineRule="exact" w:before="144"/>
              <w:ind w:left="186"/>
              <w:rPr>
                <w:sz w:val="24"/>
              </w:rPr>
            </w:pPr>
            <w:r>
              <w:rPr>
                <w:sz w:val="24"/>
              </w:rPr>
              <w:t>76.73</w:t>
            </w:r>
          </w:p>
        </w:tc>
      </w:tr>
    </w:tbl>
    <w:p>
      <w:pPr>
        <w:pStyle w:val="BodyText"/>
        <w:spacing w:before="8"/>
        <w:rPr>
          <w:b/>
          <w:sz w:val="22"/>
        </w:rPr>
      </w:pPr>
      <w:r>
        <w:rPr/>
        <w:pict>
          <v:rect style="position:absolute;margin-left:70.584pt;margin-top:14.998926pt;width:470.95pt;height:1.44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840" w:right="1430"/>
        <w:rPr>
          <w:i/>
        </w:rPr>
      </w:pPr>
      <w:r>
        <w:rPr/>
        <w:t>Values</w:t>
      </w:r>
      <w:r>
        <w:rPr>
          <w:spacing w:val="22"/>
        </w:rPr>
        <w:t> </w:t>
      </w:r>
      <w:r>
        <w:rPr/>
        <w:t>expressed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mean</w:t>
      </w:r>
      <w:r>
        <w:rPr>
          <w:spacing w:val="22"/>
        </w:rPr>
        <w:t> </w:t>
      </w:r>
      <w:r>
        <w:rPr/>
        <w:t>±SEM</w:t>
      </w:r>
      <w:r>
        <w:rPr>
          <w:spacing w:val="25"/>
        </w:rPr>
        <w:t> </w:t>
      </w:r>
      <w:r>
        <w:rPr/>
        <w:t>b=</w:t>
      </w:r>
      <w:r>
        <w:rPr>
          <w:spacing w:val="22"/>
        </w:rPr>
        <w:t> </w:t>
      </w:r>
      <w:r>
        <w:rPr/>
        <w:t>significant</w:t>
      </w:r>
      <w:r>
        <w:rPr>
          <w:spacing w:val="23"/>
        </w:rPr>
        <w:t> </w:t>
      </w:r>
      <w:r>
        <w:rPr/>
        <w:t>compare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negative</w:t>
      </w:r>
      <w:r>
        <w:rPr>
          <w:spacing w:val="21"/>
        </w:rPr>
        <w:t> </w:t>
      </w:r>
      <w:r>
        <w:rPr/>
        <w:t>control</w:t>
      </w:r>
      <w:r>
        <w:rPr>
          <w:spacing w:val="26"/>
        </w:rPr>
        <w:t> </w:t>
      </w:r>
      <w:r>
        <w:rPr/>
        <w:t>(P</w:t>
      </w:r>
      <w:r>
        <w:rPr>
          <w:spacing w:val="23"/>
        </w:rPr>
        <w:t> </w:t>
      </w:r>
      <w:r>
        <w:rPr/>
        <w:t>&gt;</w:t>
      </w:r>
      <w:r>
        <w:rPr>
          <w:spacing w:val="21"/>
        </w:rPr>
        <w:t> </w:t>
      </w:r>
      <w:r>
        <w:rPr/>
        <w:t>0.05),</w:t>
      </w:r>
      <w:r>
        <w:rPr>
          <w:spacing w:val="23"/>
        </w:rPr>
        <w:t> </w:t>
      </w:r>
      <w:r>
        <w:rPr/>
        <w:t>NC</w:t>
      </w:r>
      <w:r>
        <w:rPr>
          <w:spacing w:val="23"/>
        </w:rPr>
        <w:t> </w:t>
      </w:r>
      <w:r>
        <w:rPr/>
        <w:t>=</w:t>
      </w:r>
      <w:r>
        <w:rPr>
          <w:spacing w:val="-57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control, PC =</w:t>
      </w:r>
      <w:r>
        <w:rPr>
          <w:spacing w:val="-1"/>
        </w:rPr>
        <w:t> </w:t>
      </w:r>
      <w:r>
        <w:rPr/>
        <w:t>Positive control, FK=</w:t>
      </w:r>
      <w:r>
        <w:rPr>
          <w:spacing w:val="-2"/>
        </w:rPr>
        <w:t> </w:t>
      </w:r>
      <w:r>
        <w:rPr>
          <w:i/>
        </w:rPr>
        <w:t>farar kanwa.</w:t>
      </w:r>
    </w:p>
    <w:p>
      <w:pPr>
        <w:spacing w:after="0"/>
        <w:sectPr>
          <w:pgSz w:w="12240" w:h="15840"/>
          <w:pgMar w:header="0" w:footer="935" w:top="1360" w:bottom="1200" w:left="600" w:right="0"/>
        </w:sectPr>
      </w:pPr>
    </w:p>
    <w:p>
      <w:pPr>
        <w:pStyle w:val="ListParagraph"/>
        <w:numPr>
          <w:ilvl w:val="1"/>
          <w:numId w:val="27"/>
        </w:numPr>
        <w:tabs>
          <w:tab w:pos="3551" w:val="left" w:leader="none"/>
        </w:tabs>
        <w:spacing w:line="240" w:lineRule="auto" w:before="76" w:after="0"/>
        <w:ind w:left="3550" w:right="0" w:hanging="361"/>
        <w:jc w:val="left"/>
        <w:rPr>
          <w:b/>
          <w:sz w:val="24"/>
        </w:rPr>
      </w:pPr>
      <w:r>
        <w:rPr>
          <w:b/>
          <w:sz w:val="24"/>
        </w:rPr>
        <w:t>Analgesic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Jar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kanwa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Sample</w:t>
      </w:r>
    </w:p>
    <w:p>
      <w:pPr>
        <w:pStyle w:val="BodyText"/>
        <w:spacing w:before="3"/>
        <w:rPr>
          <w:b/>
        </w:rPr>
      </w:pPr>
    </w:p>
    <w:p>
      <w:pPr>
        <w:pStyle w:val="Heading1"/>
      </w:pPr>
      <w:r>
        <w:rPr/>
        <w:t>Table</w:t>
      </w:r>
      <w:r>
        <w:rPr>
          <w:spacing w:val="-2"/>
        </w:rPr>
        <w:t> </w:t>
      </w:r>
      <w:r>
        <w:rPr/>
        <w:t>4.21:</w:t>
      </w:r>
      <w:r>
        <w:rPr>
          <w:spacing w:val="-3"/>
        </w:rPr>
        <w:t> </w:t>
      </w:r>
      <w:r>
        <w:rPr/>
        <w:t>Analgesic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 different</w:t>
      </w:r>
      <w:r>
        <w:rPr>
          <w:spacing w:val="-2"/>
        </w:rPr>
        <w:t> </w:t>
      </w:r>
      <w:r>
        <w:rPr/>
        <w:t>doses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jar</w:t>
      </w:r>
      <w:r>
        <w:rPr>
          <w:i/>
          <w:spacing w:val="-2"/>
        </w:rPr>
        <w:t> </w:t>
      </w:r>
      <w:r>
        <w:rPr>
          <w:i/>
        </w:rPr>
        <w:t>kanwa</w:t>
      </w:r>
      <w:r>
        <w:rPr>
          <w:i/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(n=5)</w:t>
      </w:r>
    </w:p>
    <w:p>
      <w:pPr>
        <w:pStyle w:val="BodyText"/>
        <w:spacing w:before="3"/>
        <w:rPr>
          <w:b/>
          <w:sz w:val="27"/>
        </w:rPr>
      </w:pPr>
    </w:p>
    <w:tbl>
      <w:tblPr>
        <w:tblW w:w="0" w:type="auto"/>
        <w:jc w:val="left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2082"/>
        <w:gridCol w:w="2518"/>
        <w:gridCol w:w="1400"/>
        <w:gridCol w:w="1658"/>
      </w:tblGrid>
      <w:tr>
        <w:trPr>
          <w:trHeight w:val="1124" w:hRule="atLeast"/>
        </w:trPr>
        <w:tc>
          <w:tcPr>
            <w:tcW w:w="17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08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304"/>
              <w:rPr>
                <w:sz w:val="24"/>
              </w:rPr>
            </w:pPr>
            <w:r>
              <w:rPr>
                <w:sz w:val="24"/>
              </w:rPr>
              <w:t>dose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51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503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writhing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±SEM</w:t>
            </w:r>
          </w:p>
        </w:tc>
        <w:tc>
          <w:tcPr>
            <w:tcW w:w="140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145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writhing</w:t>
            </w:r>
          </w:p>
        </w:tc>
        <w:tc>
          <w:tcPr>
            <w:tcW w:w="165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7" w:lineRule="exact"/>
              <w:ind w:left="17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inhibition</w:t>
            </w:r>
          </w:p>
        </w:tc>
      </w:tr>
      <w:tr>
        <w:trPr>
          <w:trHeight w:val="410" w:hRule="atLeast"/>
        </w:trPr>
        <w:tc>
          <w:tcPr>
            <w:tcW w:w="176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208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503"/>
              <w:rPr>
                <w:sz w:val="24"/>
              </w:rPr>
            </w:pPr>
            <w:r>
              <w:rPr>
                <w:sz w:val="24"/>
              </w:rPr>
              <w:t>40.40 ±0.93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45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8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41" w:hRule="atLeast"/>
        </w:trPr>
        <w:tc>
          <w:tcPr>
            <w:tcW w:w="1764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  <w:tc>
          <w:tcPr>
            <w:tcW w:w="2082" w:type="dxa"/>
          </w:tcPr>
          <w:p>
            <w:pPr>
              <w:pStyle w:val="TableParagraph"/>
              <w:spacing w:before="133"/>
              <w:ind w:left="42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518" w:type="dxa"/>
          </w:tcPr>
          <w:p>
            <w:pPr>
              <w:pStyle w:val="TableParagraph"/>
              <w:spacing w:before="133"/>
              <w:ind w:left="503"/>
              <w:rPr>
                <w:sz w:val="24"/>
              </w:rPr>
            </w:pPr>
            <w:r>
              <w:rPr>
                <w:sz w:val="24"/>
              </w:rPr>
              <w:t>22.22 ±5.85</w:t>
            </w: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1658" w:type="dxa"/>
          </w:tcPr>
          <w:p>
            <w:pPr>
              <w:pStyle w:val="TableParagraph"/>
              <w:spacing w:before="133"/>
              <w:ind w:left="18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552" w:hRule="atLeast"/>
        </w:trPr>
        <w:tc>
          <w:tcPr>
            <w:tcW w:w="1764" w:type="dxa"/>
          </w:tcPr>
          <w:p>
            <w:pPr>
              <w:pStyle w:val="TableParagraph"/>
              <w:spacing w:before="144"/>
              <w:ind w:left="28"/>
              <w:rPr>
                <w:sz w:val="24"/>
              </w:rPr>
            </w:pPr>
            <w:r>
              <w:rPr>
                <w:sz w:val="24"/>
              </w:rPr>
              <w:t>JK</w:t>
            </w:r>
          </w:p>
        </w:tc>
        <w:tc>
          <w:tcPr>
            <w:tcW w:w="2082" w:type="dxa"/>
          </w:tcPr>
          <w:p>
            <w:pPr>
              <w:pStyle w:val="TableParagraph"/>
              <w:spacing w:before="144"/>
              <w:ind w:left="424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518" w:type="dxa"/>
          </w:tcPr>
          <w:p>
            <w:pPr>
              <w:pStyle w:val="TableParagraph"/>
              <w:spacing w:before="144"/>
              <w:ind w:left="503"/>
              <w:rPr>
                <w:sz w:val="24"/>
              </w:rPr>
            </w:pPr>
            <w:r>
              <w:rPr>
                <w:sz w:val="24"/>
              </w:rPr>
              <w:t>14.20 ±1.90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before="144"/>
              <w:ind w:left="145"/>
              <w:rPr>
                <w:sz w:val="24"/>
              </w:rPr>
            </w:pPr>
            <w:r>
              <w:rPr>
                <w:sz w:val="24"/>
              </w:rPr>
              <w:t>35.00</w:t>
            </w:r>
          </w:p>
        </w:tc>
        <w:tc>
          <w:tcPr>
            <w:tcW w:w="1658" w:type="dxa"/>
          </w:tcPr>
          <w:p>
            <w:pPr>
              <w:pStyle w:val="TableParagraph"/>
              <w:spacing w:before="144"/>
              <w:ind w:left="186"/>
              <w:rPr>
                <w:sz w:val="24"/>
              </w:rPr>
            </w:pPr>
            <w:r>
              <w:rPr>
                <w:sz w:val="24"/>
              </w:rPr>
              <w:t>64.85</w:t>
            </w:r>
          </w:p>
        </w:tc>
      </w:tr>
      <w:tr>
        <w:trPr>
          <w:trHeight w:val="552" w:hRule="atLeast"/>
        </w:trPr>
        <w:tc>
          <w:tcPr>
            <w:tcW w:w="1764" w:type="dxa"/>
          </w:tcPr>
          <w:p>
            <w:pPr>
              <w:pStyle w:val="TableParagraph"/>
              <w:spacing w:before="143"/>
              <w:ind w:left="28"/>
              <w:rPr>
                <w:sz w:val="24"/>
              </w:rPr>
            </w:pPr>
            <w:r>
              <w:rPr>
                <w:sz w:val="24"/>
              </w:rPr>
              <w:t>JK</w:t>
            </w:r>
          </w:p>
        </w:tc>
        <w:tc>
          <w:tcPr>
            <w:tcW w:w="2082" w:type="dxa"/>
          </w:tcPr>
          <w:p>
            <w:pPr>
              <w:pStyle w:val="TableParagraph"/>
              <w:spacing w:before="143"/>
              <w:ind w:left="42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518" w:type="dxa"/>
          </w:tcPr>
          <w:p>
            <w:pPr>
              <w:pStyle w:val="TableParagraph"/>
              <w:spacing w:before="143"/>
              <w:ind w:left="503"/>
              <w:rPr>
                <w:sz w:val="24"/>
              </w:rPr>
            </w:pPr>
            <w:r>
              <w:rPr>
                <w:sz w:val="24"/>
              </w:rPr>
              <w:t>13.40 ±1.2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33.17</w:t>
            </w:r>
          </w:p>
        </w:tc>
        <w:tc>
          <w:tcPr>
            <w:tcW w:w="1658" w:type="dxa"/>
          </w:tcPr>
          <w:p>
            <w:pPr>
              <w:pStyle w:val="TableParagraph"/>
              <w:spacing w:before="143"/>
              <w:ind w:left="186"/>
              <w:rPr>
                <w:sz w:val="24"/>
              </w:rPr>
            </w:pPr>
            <w:r>
              <w:rPr>
                <w:sz w:val="24"/>
              </w:rPr>
              <w:t>66.83</w:t>
            </w:r>
          </w:p>
        </w:tc>
      </w:tr>
      <w:tr>
        <w:trPr>
          <w:trHeight w:val="552" w:hRule="atLeast"/>
        </w:trPr>
        <w:tc>
          <w:tcPr>
            <w:tcW w:w="1764" w:type="dxa"/>
          </w:tcPr>
          <w:p>
            <w:pPr>
              <w:pStyle w:val="TableParagraph"/>
              <w:spacing w:before="143"/>
              <w:ind w:left="28"/>
              <w:rPr>
                <w:sz w:val="24"/>
              </w:rPr>
            </w:pPr>
            <w:r>
              <w:rPr>
                <w:sz w:val="24"/>
              </w:rPr>
              <w:t>JK</w:t>
            </w:r>
          </w:p>
        </w:tc>
        <w:tc>
          <w:tcPr>
            <w:tcW w:w="2082" w:type="dxa"/>
          </w:tcPr>
          <w:p>
            <w:pPr>
              <w:pStyle w:val="TableParagraph"/>
              <w:spacing w:before="143"/>
              <w:ind w:left="42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518" w:type="dxa"/>
          </w:tcPr>
          <w:p>
            <w:pPr>
              <w:pStyle w:val="TableParagraph"/>
              <w:spacing w:before="143"/>
              <w:ind w:left="503"/>
              <w:rPr>
                <w:sz w:val="24"/>
              </w:rPr>
            </w:pPr>
            <w:r>
              <w:rPr>
                <w:sz w:val="24"/>
              </w:rPr>
              <w:t>12.40 ±1.57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30.69</w:t>
            </w:r>
          </w:p>
        </w:tc>
        <w:tc>
          <w:tcPr>
            <w:tcW w:w="1658" w:type="dxa"/>
          </w:tcPr>
          <w:p>
            <w:pPr>
              <w:pStyle w:val="TableParagraph"/>
              <w:spacing w:before="143"/>
              <w:ind w:left="186"/>
              <w:rPr>
                <w:sz w:val="24"/>
              </w:rPr>
            </w:pPr>
            <w:r>
              <w:rPr>
                <w:sz w:val="24"/>
              </w:rPr>
              <w:t>69.31</w:t>
            </w:r>
          </w:p>
        </w:tc>
      </w:tr>
      <w:tr>
        <w:trPr>
          <w:trHeight w:val="419" w:hRule="atLeast"/>
        </w:trPr>
        <w:tc>
          <w:tcPr>
            <w:tcW w:w="1764" w:type="dxa"/>
          </w:tcPr>
          <w:p>
            <w:pPr>
              <w:pStyle w:val="TableParagraph"/>
              <w:spacing w:line="256" w:lineRule="exact" w:before="143"/>
              <w:ind w:left="28"/>
              <w:rPr>
                <w:sz w:val="24"/>
              </w:rPr>
            </w:pPr>
            <w:r>
              <w:rPr>
                <w:sz w:val="24"/>
              </w:rPr>
              <w:t>JK</w:t>
            </w:r>
          </w:p>
        </w:tc>
        <w:tc>
          <w:tcPr>
            <w:tcW w:w="2082" w:type="dxa"/>
          </w:tcPr>
          <w:p>
            <w:pPr>
              <w:pStyle w:val="TableParagraph"/>
              <w:spacing w:line="256" w:lineRule="exact" w:before="143"/>
              <w:ind w:left="42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518" w:type="dxa"/>
          </w:tcPr>
          <w:p>
            <w:pPr>
              <w:pStyle w:val="TableParagraph"/>
              <w:spacing w:line="256" w:lineRule="exact" w:before="143"/>
              <w:ind w:left="503"/>
              <w:rPr>
                <w:sz w:val="24"/>
              </w:rPr>
            </w:pPr>
            <w:r>
              <w:rPr>
                <w:sz w:val="24"/>
              </w:rPr>
              <w:t>6.60 ±0.75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line="256" w:lineRule="exact" w:before="143"/>
              <w:ind w:left="145"/>
              <w:rPr>
                <w:sz w:val="24"/>
              </w:rPr>
            </w:pPr>
            <w:r>
              <w:rPr>
                <w:sz w:val="24"/>
              </w:rPr>
              <w:t>16.33</w:t>
            </w:r>
          </w:p>
        </w:tc>
        <w:tc>
          <w:tcPr>
            <w:tcW w:w="1658" w:type="dxa"/>
          </w:tcPr>
          <w:p>
            <w:pPr>
              <w:pStyle w:val="TableParagraph"/>
              <w:spacing w:line="256" w:lineRule="exact" w:before="143"/>
              <w:ind w:left="186"/>
              <w:rPr>
                <w:sz w:val="24"/>
              </w:rPr>
            </w:pPr>
            <w:r>
              <w:rPr>
                <w:sz w:val="24"/>
              </w:rPr>
              <w:t>83.66</w:t>
            </w:r>
          </w:p>
        </w:tc>
      </w:tr>
    </w:tbl>
    <w:p>
      <w:pPr>
        <w:pStyle w:val="BodyText"/>
        <w:spacing w:before="11"/>
        <w:rPr>
          <w:b/>
          <w:sz w:val="22"/>
        </w:rPr>
      </w:pPr>
      <w:r>
        <w:rPr/>
        <w:pict>
          <v:rect style="position:absolute;margin-left:70.584pt;margin-top:15.148926pt;width:470.95pt;height:1.44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840" w:right="2359"/>
        <w:rPr>
          <w:i/>
        </w:rPr>
      </w:pPr>
      <w:r>
        <w:rPr/>
        <w:t>Values expressed as mean ±SEM b= significant compare to negative control (P &gt; 0.05),</w:t>
      </w:r>
      <w:r>
        <w:rPr>
          <w:spacing w:val="-57"/>
        </w:rPr>
        <w:t> </w:t>
      </w:r>
      <w:r>
        <w:rPr/>
        <w:t>NC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control, PC =</w:t>
      </w:r>
      <w:r>
        <w:rPr>
          <w:spacing w:val="-1"/>
        </w:rPr>
        <w:t> </w:t>
      </w:r>
      <w:r>
        <w:rPr/>
        <w:t>Positive control, JK=</w:t>
      </w:r>
      <w:r>
        <w:rPr>
          <w:spacing w:val="-4"/>
        </w:rPr>
        <w:t> </w:t>
      </w:r>
      <w:r>
        <w:rPr>
          <w:i/>
        </w:rPr>
        <w:t>jar</w:t>
      </w:r>
      <w:r>
        <w:rPr>
          <w:i/>
          <w:spacing w:val="1"/>
        </w:rPr>
        <w:t> </w:t>
      </w:r>
      <w:r>
        <w:rPr>
          <w:i/>
        </w:rPr>
        <w:t>kanwa</w:t>
      </w:r>
    </w:p>
    <w:p>
      <w:pPr>
        <w:spacing w:after="0"/>
        <w:sectPr>
          <w:pgSz w:w="12240" w:h="15840"/>
          <w:pgMar w:header="0" w:footer="935" w:top="1360" w:bottom="1200" w:left="600" w:right="0"/>
        </w:sectPr>
      </w:pPr>
    </w:p>
    <w:p>
      <w:pPr>
        <w:pStyle w:val="ListParagraph"/>
        <w:numPr>
          <w:ilvl w:val="1"/>
          <w:numId w:val="27"/>
        </w:numPr>
        <w:tabs>
          <w:tab w:pos="3635" w:val="left" w:leader="none"/>
        </w:tabs>
        <w:spacing w:line="240" w:lineRule="auto" w:before="76" w:after="0"/>
        <w:ind w:left="3634" w:right="0" w:hanging="361"/>
        <w:jc w:val="left"/>
        <w:rPr>
          <w:b/>
          <w:sz w:val="24"/>
        </w:rPr>
      </w:pPr>
      <w:r>
        <w:rPr>
          <w:b/>
          <w:sz w:val="24"/>
        </w:rPr>
        <w:t>Analgesic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ungurnu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Sample</w:t>
      </w:r>
    </w:p>
    <w:p>
      <w:pPr>
        <w:pStyle w:val="BodyText"/>
        <w:spacing w:before="1"/>
        <w:rPr>
          <w:b/>
        </w:rPr>
      </w:pPr>
    </w:p>
    <w:p>
      <w:pPr>
        <w:pStyle w:val="Heading1"/>
      </w:pPr>
      <w:r>
        <w:rPr/>
        <w:t>Table</w:t>
      </w:r>
      <w:r>
        <w:rPr>
          <w:spacing w:val="-2"/>
        </w:rPr>
        <w:t> </w:t>
      </w:r>
      <w:r>
        <w:rPr/>
        <w:t>4.22:</w:t>
      </w:r>
      <w:r>
        <w:rPr>
          <w:spacing w:val="-3"/>
        </w:rPr>
        <w:t> </w:t>
      </w:r>
      <w:r>
        <w:rPr/>
        <w:t>Analgesic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doses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ungurnu</w:t>
      </w:r>
      <w:r>
        <w:rPr>
          <w:i/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(n=5)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2081"/>
        <w:gridCol w:w="2457"/>
        <w:gridCol w:w="1399"/>
        <w:gridCol w:w="1657"/>
      </w:tblGrid>
      <w:tr>
        <w:trPr>
          <w:trHeight w:val="580" w:hRule="atLeast"/>
        </w:trPr>
        <w:tc>
          <w:tcPr>
            <w:tcW w:w="1809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081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dose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457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2" w:lineRule="auto"/>
              <w:ind w:left="444" w:right="126"/>
              <w:rPr>
                <w:sz w:val="24"/>
              </w:rPr>
            </w:pPr>
            <w:r>
              <w:rPr>
                <w:sz w:val="24"/>
              </w:rPr>
              <w:t>number of writhing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±SEM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writhing</w:t>
            </w:r>
          </w:p>
        </w:tc>
        <w:tc>
          <w:tcPr>
            <w:tcW w:w="1657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inhibition</w:t>
            </w:r>
          </w:p>
        </w:tc>
      </w:tr>
      <w:tr>
        <w:trPr>
          <w:trHeight w:val="410" w:hRule="atLeast"/>
        </w:trPr>
        <w:tc>
          <w:tcPr>
            <w:tcW w:w="180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20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3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444"/>
              <w:rPr>
                <w:sz w:val="24"/>
              </w:rPr>
            </w:pPr>
            <w:r>
              <w:rPr>
                <w:sz w:val="24"/>
              </w:rPr>
              <w:t>40.40 ±0.93</w:t>
            </w:r>
          </w:p>
        </w:tc>
        <w:tc>
          <w:tcPr>
            <w:tcW w:w="139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89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51" w:hRule="atLeast"/>
        </w:trPr>
        <w:tc>
          <w:tcPr>
            <w:tcW w:w="1809" w:type="dxa"/>
          </w:tcPr>
          <w:p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  <w:tc>
          <w:tcPr>
            <w:tcW w:w="2081" w:type="dxa"/>
          </w:tcPr>
          <w:p>
            <w:pPr>
              <w:pStyle w:val="TableParagraph"/>
              <w:spacing w:before="133"/>
              <w:ind w:left="365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457" w:type="dxa"/>
          </w:tcPr>
          <w:p>
            <w:pPr>
              <w:pStyle w:val="TableParagraph"/>
              <w:spacing w:before="133"/>
              <w:ind w:left="444"/>
              <w:rPr>
                <w:sz w:val="24"/>
              </w:rPr>
            </w:pPr>
            <w:r>
              <w:rPr>
                <w:sz w:val="24"/>
              </w:rPr>
              <w:t>22.22 ±5.85</w:t>
            </w:r>
          </w:p>
        </w:tc>
        <w:tc>
          <w:tcPr>
            <w:tcW w:w="1399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1657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541" w:hRule="atLeast"/>
        </w:trPr>
        <w:tc>
          <w:tcPr>
            <w:tcW w:w="1809" w:type="dxa"/>
          </w:tcPr>
          <w:p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NGR</w:t>
            </w:r>
          </w:p>
        </w:tc>
        <w:tc>
          <w:tcPr>
            <w:tcW w:w="2081" w:type="dxa"/>
          </w:tcPr>
          <w:p>
            <w:pPr>
              <w:pStyle w:val="TableParagraph"/>
              <w:spacing w:before="133"/>
              <w:ind w:left="36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457" w:type="dxa"/>
          </w:tcPr>
          <w:p>
            <w:pPr>
              <w:pStyle w:val="TableParagraph"/>
              <w:spacing w:before="133"/>
              <w:ind w:left="444"/>
              <w:rPr>
                <w:sz w:val="24"/>
              </w:rPr>
            </w:pPr>
            <w:r>
              <w:rPr>
                <w:sz w:val="24"/>
              </w:rPr>
              <w:t>23.60 ±0.75</w:t>
            </w:r>
          </w:p>
        </w:tc>
        <w:tc>
          <w:tcPr>
            <w:tcW w:w="1399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58.42</w:t>
            </w:r>
          </w:p>
        </w:tc>
        <w:tc>
          <w:tcPr>
            <w:tcW w:w="1657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41.58</w:t>
            </w:r>
          </w:p>
        </w:tc>
      </w:tr>
      <w:tr>
        <w:trPr>
          <w:trHeight w:val="552" w:hRule="atLeast"/>
        </w:trPr>
        <w:tc>
          <w:tcPr>
            <w:tcW w:w="1809" w:type="dxa"/>
          </w:tcPr>
          <w:p>
            <w:pPr>
              <w:pStyle w:val="TableParagraph"/>
              <w:spacing w:before="143"/>
              <w:ind w:left="14"/>
              <w:rPr>
                <w:sz w:val="24"/>
              </w:rPr>
            </w:pPr>
            <w:r>
              <w:rPr>
                <w:sz w:val="24"/>
              </w:rPr>
              <w:t>NGR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3"/>
              <w:ind w:left="36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457" w:type="dxa"/>
          </w:tcPr>
          <w:p>
            <w:pPr>
              <w:pStyle w:val="TableParagraph"/>
              <w:spacing w:before="143"/>
              <w:ind w:left="444"/>
              <w:rPr>
                <w:sz w:val="24"/>
              </w:rPr>
            </w:pPr>
            <w:r>
              <w:rPr>
                <w:sz w:val="24"/>
              </w:rPr>
              <w:t>19.00 ±0.44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399" w:type="dxa"/>
          </w:tcPr>
          <w:p>
            <w:pPr>
              <w:pStyle w:val="TableParagraph"/>
              <w:spacing w:before="143"/>
              <w:ind w:left="148"/>
              <w:rPr>
                <w:sz w:val="24"/>
              </w:rPr>
            </w:pPr>
            <w:r>
              <w:rPr>
                <w:sz w:val="24"/>
              </w:rPr>
              <w:t>47.03</w:t>
            </w:r>
          </w:p>
        </w:tc>
        <w:tc>
          <w:tcPr>
            <w:tcW w:w="1657" w:type="dxa"/>
          </w:tcPr>
          <w:p>
            <w:pPr>
              <w:pStyle w:val="TableParagraph"/>
              <w:spacing w:before="143"/>
              <w:ind w:left="189"/>
              <w:rPr>
                <w:sz w:val="24"/>
              </w:rPr>
            </w:pPr>
            <w:r>
              <w:rPr>
                <w:sz w:val="24"/>
              </w:rPr>
              <w:t>52.97</w:t>
            </w:r>
          </w:p>
        </w:tc>
      </w:tr>
      <w:tr>
        <w:trPr>
          <w:trHeight w:val="553" w:hRule="atLeast"/>
        </w:trPr>
        <w:tc>
          <w:tcPr>
            <w:tcW w:w="1809" w:type="dxa"/>
          </w:tcPr>
          <w:p>
            <w:pPr>
              <w:pStyle w:val="TableParagraph"/>
              <w:spacing w:before="143"/>
              <w:ind w:left="14"/>
              <w:rPr>
                <w:sz w:val="24"/>
              </w:rPr>
            </w:pPr>
            <w:r>
              <w:rPr>
                <w:sz w:val="24"/>
              </w:rPr>
              <w:t>NGR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3"/>
              <w:ind w:left="365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457" w:type="dxa"/>
          </w:tcPr>
          <w:p>
            <w:pPr>
              <w:pStyle w:val="TableParagraph"/>
              <w:spacing w:before="143"/>
              <w:ind w:left="444"/>
              <w:rPr>
                <w:sz w:val="24"/>
              </w:rPr>
            </w:pPr>
            <w:r>
              <w:rPr>
                <w:sz w:val="24"/>
              </w:rPr>
              <w:t>15.80 ±1.24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399" w:type="dxa"/>
          </w:tcPr>
          <w:p>
            <w:pPr>
              <w:pStyle w:val="TableParagraph"/>
              <w:spacing w:before="143"/>
              <w:ind w:left="148"/>
              <w:rPr>
                <w:sz w:val="24"/>
              </w:rPr>
            </w:pPr>
            <w:r>
              <w:rPr>
                <w:sz w:val="24"/>
              </w:rPr>
              <w:t>39.11</w:t>
            </w:r>
          </w:p>
        </w:tc>
        <w:tc>
          <w:tcPr>
            <w:tcW w:w="1657" w:type="dxa"/>
          </w:tcPr>
          <w:p>
            <w:pPr>
              <w:pStyle w:val="TableParagraph"/>
              <w:spacing w:before="143"/>
              <w:ind w:left="189"/>
              <w:rPr>
                <w:sz w:val="24"/>
              </w:rPr>
            </w:pPr>
            <w:r>
              <w:rPr>
                <w:sz w:val="24"/>
              </w:rPr>
              <w:t>60.89</w:t>
            </w:r>
          </w:p>
        </w:tc>
      </w:tr>
      <w:tr>
        <w:trPr>
          <w:trHeight w:val="420" w:hRule="atLeast"/>
        </w:trPr>
        <w:tc>
          <w:tcPr>
            <w:tcW w:w="1809" w:type="dxa"/>
          </w:tcPr>
          <w:p>
            <w:pPr>
              <w:pStyle w:val="TableParagraph"/>
              <w:spacing w:line="256" w:lineRule="exact" w:before="144"/>
              <w:ind w:left="14"/>
              <w:rPr>
                <w:sz w:val="24"/>
              </w:rPr>
            </w:pPr>
            <w:r>
              <w:rPr>
                <w:sz w:val="24"/>
              </w:rPr>
              <w:t>NGR</w:t>
            </w:r>
          </w:p>
        </w:tc>
        <w:tc>
          <w:tcPr>
            <w:tcW w:w="2081" w:type="dxa"/>
          </w:tcPr>
          <w:p>
            <w:pPr>
              <w:pStyle w:val="TableParagraph"/>
              <w:spacing w:line="256" w:lineRule="exact" w:before="144"/>
              <w:ind w:left="365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457" w:type="dxa"/>
          </w:tcPr>
          <w:p>
            <w:pPr>
              <w:pStyle w:val="TableParagraph"/>
              <w:spacing w:line="256" w:lineRule="exact" w:before="144"/>
              <w:ind w:left="444"/>
              <w:rPr>
                <w:sz w:val="24"/>
              </w:rPr>
            </w:pPr>
            <w:r>
              <w:rPr>
                <w:sz w:val="24"/>
              </w:rPr>
              <w:t>11.00 ±1.05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 w:before="144"/>
              <w:ind w:left="148"/>
              <w:rPr>
                <w:sz w:val="24"/>
              </w:rPr>
            </w:pPr>
            <w:r>
              <w:rPr>
                <w:sz w:val="24"/>
              </w:rPr>
              <w:t>27.23</w:t>
            </w:r>
          </w:p>
        </w:tc>
        <w:tc>
          <w:tcPr>
            <w:tcW w:w="1657" w:type="dxa"/>
          </w:tcPr>
          <w:p>
            <w:pPr>
              <w:pStyle w:val="TableParagraph"/>
              <w:spacing w:line="256" w:lineRule="exact" w:before="144"/>
              <w:ind w:left="189"/>
              <w:rPr>
                <w:sz w:val="24"/>
              </w:rPr>
            </w:pPr>
            <w:r>
              <w:rPr>
                <w:sz w:val="24"/>
              </w:rPr>
              <w:t>72.77</w:t>
            </w:r>
          </w:p>
        </w:tc>
      </w:tr>
    </w:tbl>
    <w:p>
      <w:pPr>
        <w:pStyle w:val="BodyText"/>
        <w:spacing w:before="8"/>
        <w:rPr>
          <w:b/>
          <w:sz w:val="22"/>
        </w:rPr>
      </w:pPr>
      <w:r>
        <w:rPr/>
        <w:pict>
          <v:rect style="position:absolute;margin-left:70.584pt;margin-top:14.998926pt;width:470.95pt;height:1.44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0" w:lineRule="exact"/>
        <w:ind w:left="840"/>
      </w:pPr>
      <w:r>
        <w:rPr/>
        <w:t>Values</w:t>
      </w:r>
      <w:r>
        <w:rPr>
          <w:spacing w:val="-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±SEM b=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compare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negative control</w:t>
      </w:r>
      <w:r>
        <w:rPr>
          <w:spacing w:val="1"/>
        </w:rPr>
        <w:t> </w:t>
      </w:r>
      <w:r>
        <w:rPr/>
        <w:t>(P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0.05)</w:t>
      </w:r>
    </w:p>
    <w:p>
      <w:pPr>
        <w:pStyle w:val="BodyText"/>
        <w:ind w:left="840"/>
        <w:rPr>
          <w:i/>
        </w:rPr>
      </w:pPr>
      <w:r>
        <w:rPr/>
        <w:t>NC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control,</w:t>
      </w:r>
      <w:r>
        <w:rPr>
          <w:spacing w:val="-1"/>
        </w:rPr>
        <w:t> </w:t>
      </w:r>
      <w:r>
        <w:rPr/>
        <w:t>PC =</w:t>
      </w:r>
      <w:r>
        <w:rPr>
          <w:spacing w:val="-2"/>
        </w:rPr>
        <w:t> </w:t>
      </w:r>
      <w:r>
        <w:rPr/>
        <w:t>Positive control,</w:t>
      </w:r>
      <w:r>
        <w:rPr>
          <w:spacing w:val="-1"/>
        </w:rPr>
        <w:t> </w:t>
      </w:r>
      <w:r>
        <w:rPr/>
        <w:t>NGR=</w:t>
      </w:r>
      <w:r>
        <w:rPr>
          <w:spacing w:val="-1"/>
        </w:rPr>
        <w:t> </w:t>
      </w:r>
      <w:r>
        <w:rPr/>
        <w:t>u</w:t>
      </w:r>
      <w:r>
        <w:rPr>
          <w:i/>
        </w:rPr>
        <w:t>ngurnu</w:t>
      </w:r>
    </w:p>
    <w:p>
      <w:pPr>
        <w:spacing w:after="0"/>
        <w:sectPr>
          <w:pgSz w:w="12240" w:h="15840"/>
          <w:pgMar w:header="0" w:footer="935" w:top="1360" w:bottom="1200" w:left="600" w:right="0"/>
        </w:sectPr>
      </w:pPr>
    </w:p>
    <w:p>
      <w:pPr>
        <w:pStyle w:val="ListParagraph"/>
        <w:numPr>
          <w:ilvl w:val="1"/>
          <w:numId w:val="27"/>
        </w:numPr>
        <w:tabs>
          <w:tab w:pos="3335" w:val="left" w:leader="none"/>
        </w:tabs>
        <w:spacing w:line="240" w:lineRule="auto" w:before="76" w:after="0"/>
        <w:ind w:left="3334" w:right="0" w:hanging="481"/>
        <w:jc w:val="left"/>
        <w:rPr>
          <w:b/>
          <w:sz w:val="24"/>
        </w:rPr>
      </w:pPr>
      <w:r>
        <w:rPr>
          <w:b/>
          <w:sz w:val="24"/>
        </w:rPr>
        <w:t>Analgesic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Dutse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Dan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libya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Sample</w:t>
      </w:r>
    </w:p>
    <w:p>
      <w:pPr>
        <w:pStyle w:val="BodyText"/>
        <w:spacing w:before="1"/>
        <w:rPr>
          <w:b/>
        </w:rPr>
      </w:pPr>
    </w:p>
    <w:p>
      <w:pPr>
        <w:pStyle w:val="Heading1"/>
      </w:pPr>
      <w:r>
        <w:rPr/>
        <w:t>Table</w:t>
      </w:r>
      <w:r>
        <w:rPr>
          <w:spacing w:val="-2"/>
        </w:rPr>
        <w:t> </w:t>
      </w:r>
      <w:r>
        <w:rPr/>
        <w:t>4.23:</w:t>
      </w:r>
      <w:r>
        <w:rPr>
          <w:spacing w:val="-3"/>
        </w:rPr>
        <w:t> </w:t>
      </w:r>
      <w:r>
        <w:rPr/>
        <w:t>Analgesic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doses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dutse</w:t>
      </w:r>
      <w:r>
        <w:rPr>
          <w:i/>
          <w:spacing w:val="-2"/>
        </w:rPr>
        <w:t> </w:t>
      </w:r>
      <w:r>
        <w:rPr>
          <w:i/>
        </w:rPr>
        <w:t>danlibya</w:t>
      </w:r>
      <w:r>
        <w:rPr>
          <w:i/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(n=5)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  <w:r>
        <w:rPr/>
        <w:pict>
          <v:shape style="position:absolute;margin-left:72.024002pt;margin-top:15.626512pt;width:438pt;height:.1pt;mso-position-horizontal-relative:page;mso-position-vertical-relative:paragraph;z-index:-15704576;mso-wrap-distance-left:0;mso-wrap-distance-right:0" coordorigin="1440,313" coordsize="8760,0" path="m1440,313l10200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2082"/>
        <w:gridCol w:w="2458"/>
        <w:gridCol w:w="1400"/>
        <w:gridCol w:w="1658"/>
      </w:tblGrid>
      <w:tr>
        <w:trPr>
          <w:trHeight w:val="549" w:hRule="atLeast"/>
        </w:trPr>
        <w:tc>
          <w:tcPr>
            <w:tcW w:w="182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0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364"/>
              <w:rPr>
                <w:sz w:val="24"/>
              </w:rPr>
            </w:pPr>
            <w:r>
              <w:rPr>
                <w:sz w:val="24"/>
              </w:rPr>
              <w:t>dose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4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443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writhing</w:t>
            </w:r>
          </w:p>
          <w:p>
            <w:pPr>
              <w:pStyle w:val="TableParagraph"/>
              <w:spacing w:line="261" w:lineRule="exact" w:before="2"/>
              <w:ind w:left="443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±SEM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45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writhing</w:t>
            </w:r>
          </w:p>
        </w:tc>
        <w:tc>
          <w:tcPr>
            <w:tcW w:w="16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7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inhibition</w:t>
            </w:r>
          </w:p>
        </w:tc>
      </w:tr>
      <w:tr>
        <w:trPr>
          <w:trHeight w:val="410" w:hRule="atLeast"/>
        </w:trPr>
        <w:tc>
          <w:tcPr>
            <w:tcW w:w="182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208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443"/>
              <w:rPr>
                <w:sz w:val="24"/>
              </w:rPr>
            </w:pPr>
            <w:r>
              <w:rPr>
                <w:sz w:val="24"/>
              </w:rPr>
              <w:t>40.40 ±0.93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45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8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41" w:hRule="atLeast"/>
        </w:trPr>
        <w:tc>
          <w:tcPr>
            <w:tcW w:w="1824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  <w:tc>
          <w:tcPr>
            <w:tcW w:w="2082" w:type="dxa"/>
          </w:tcPr>
          <w:p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458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22.22 ±5.85</w:t>
            </w: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1658" w:type="dxa"/>
          </w:tcPr>
          <w:p>
            <w:pPr>
              <w:pStyle w:val="TableParagraph"/>
              <w:spacing w:before="133"/>
              <w:ind w:left="186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552" w:hRule="atLeast"/>
        </w:trPr>
        <w:tc>
          <w:tcPr>
            <w:tcW w:w="1824" w:type="dxa"/>
          </w:tcPr>
          <w:p>
            <w:pPr>
              <w:pStyle w:val="TableParagraph"/>
              <w:spacing w:before="143"/>
              <w:ind w:left="28"/>
              <w:rPr>
                <w:sz w:val="24"/>
              </w:rPr>
            </w:pPr>
            <w:r>
              <w:rPr>
                <w:sz w:val="24"/>
              </w:rPr>
              <w:t>DDL</w:t>
            </w:r>
          </w:p>
        </w:tc>
        <w:tc>
          <w:tcPr>
            <w:tcW w:w="2082" w:type="dxa"/>
          </w:tcPr>
          <w:p>
            <w:pPr>
              <w:pStyle w:val="TableParagraph"/>
              <w:spacing w:before="143"/>
              <w:ind w:left="364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458" w:type="dxa"/>
          </w:tcPr>
          <w:p>
            <w:pPr>
              <w:pStyle w:val="TableParagraph"/>
              <w:spacing w:before="143"/>
              <w:ind w:left="443"/>
              <w:rPr>
                <w:sz w:val="24"/>
              </w:rPr>
            </w:pPr>
            <w:r>
              <w:rPr>
                <w:sz w:val="24"/>
              </w:rPr>
              <w:t>20.20 ±0.20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658" w:type="dxa"/>
          </w:tcPr>
          <w:p>
            <w:pPr>
              <w:pStyle w:val="TableParagraph"/>
              <w:spacing w:before="143"/>
              <w:ind w:left="186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552" w:hRule="atLeast"/>
        </w:trPr>
        <w:tc>
          <w:tcPr>
            <w:tcW w:w="1824" w:type="dxa"/>
          </w:tcPr>
          <w:p>
            <w:pPr>
              <w:pStyle w:val="TableParagraph"/>
              <w:spacing w:before="143"/>
              <w:ind w:left="28"/>
              <w:rPr>
                <w:sz w:val="24"/>
              </w:rPr>
            </w:pPr>
            <w:r>
              <w:rPr>
                <w:sz w:val="24"/>
              </w:rPr>
              <w:t>DDL</w:t>
            </w:r>
          </w:p>
        </w:tc>
        <w:tc>
          <w:tcPr>
            <w:tcW w:w="2082" w:type="dxa"/>
          </w:tcPr>
          <w:p>
            <w:pPr>
              <w:pStyle w:val="TableParagraph"/>
              <w:spacing w:before="143"/>
              <w:ind w:left="36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458" w:type="dxa"/>
          </w:tcPr>
          <w:p>
            <w:pPr>
              <w:pStyle w:val="TableParagraph"/>
              <w:spacing w:before="143"/>
              <w:ind w:left="443"/>
              <w:rPr>
                <w:sz w:val="24"/>
              </w:rPr>
            </w:pPr>
            <w:r>
              <w:rPr>
                <w:sz w:val="24"/>
              </w:rPr>
              <w:t>19.40 ±1.9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48.02</w:t>
            </w:r>
          </w:p>
        </w:tc>
        <w:tc>
          <w:tcPr>
            <w:tcW w:w="1658" w:type="dxa"/>
          </w:tcPr>
          <w:p>
            <w:pPr>
              <w:pStyle w:val="TableParagraph"/>
              <w:spacing w:before="143"/>
              <w:ind w:left="186"/>
              <w:rPr>
                <w:sz w:val="24"/>
              </w:rPr>
            </w:pPr>
            <w:r>
              <w:rPr>
                <w:sz w:val="24"/>
              </w:rPr>
              <w:t>51.98</w:t>
            </w:r>
          </w:p>
        </w:tc>
      </w:tr>
      <w:tr>
        <w:trPr>
          <w:trHeight w:val="553" w:hRule="atLeast"/>
        </w:trPr>
        <w:tc>
          <w:tcPr>
            <w:tcW w:w="1824" w:type="dxa"/>
          </w:tcPr>
          <w:p>
            <w:pPr>
              <w:pStyle w:val="TableParagraph"/>
              <w:spacing w:before="143"/>
              <w:ind w:left="28"/>
              <w:rPr>
                <w:sz w:val="24"/>
              </w:rPr>
            </w:pPr>
            <w:r>
              <w:rPr>
                <w:sz w:val="24"/>
              </w:rPr>
              <w:t>DDL</w:t>
            </w:r>
          </w:p>
        </w:tc>
        <w:tc>
          <w:tcPr>
            <w:tcW w:w="2082" w:type="dxa"/>
          </w:tcPr>
          <w:p>
            <w:pPr>
              <w:pStyle w:val="TableParagraph"/>
              <w:spacing w:before="143"/>
              <w:ind w:left="36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458" w:type="dxa"/>
          </w:tcPr>
          <w:p>
            <w:pPr>
              <w:pStyle w:val="TableParagraph"/>
              <w:spacing w:before="143"/>
              <w:ind w:left="443"/>
              <w:rPr>
                <w:sz w:val="24"/>
              </w:rPr>
            </w:pPr>
            <w:r>
              <w:rPr>
                <w:sz w:val="24"/>
              </w:rPr>
              <w:t>16.60 ±0.60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41.09</w:t>
            </w:r>
          </w:p>
        </w:tc>
        <w:tc>
          <w:tcPr>
            <w:tcW w:w="1658" w:type="dxa"/>
          </w:tcPr>
          <w:p>
            <w:pPr>
              <w:pStyle w:val="TableParagraph"/>
              <w:spacing w:before="143"/>
              <w:ind w:left="186"/>
              <w:rPr>
                <w:sz w:val="24"/>
              </w:rPr>
            </w:pPr>
            <w:r>
              <w:rPr>
                <w:sz w:val="24"/>
              </w:rPr>
              <w:t>58.91</w:t>
            </w:r>
          </w:p>
        </w:tc>
      </w:tr>
      <w:tr>
        <w:trPr>
          <w:trHeight w:val="420" w:hRule="atLeast"/>
        </w:trPr>
        <w:tc>
          <w:tcPr>
            <w:tcW w:w="1824" w:type="dxa"/>
          </w:tcPr>
          <w:p>
            <w:pPr>
              <w:pStyle w:val="TableParagraph"/>
              <w:spacing w:line="256" w:lineRule="exact" w:before="144"/>
              <w:ind w:left="28"/>
              <w:rPr>
                <w:sz w:val="24"/>
              </w:rPr>
            </w:pPr>
            <w:r>
              <w:rPr>
                <w:sz w:val="24"/>
              </w:rPr>
              <w:t>DDL</w:t>
            </w:r>
          </w:p>
        </w:tc>
        <w:tc>
          <w:tcPr>
            <w:tcW w:w="2082" w:type="dxa"/>
          </w:tcPr>
          <w:p>
            <w:pPr>
              <w:pStyle w:val="TableParagraph"/>
              <w:spacing w:line="256" w:lineRule="exact" w:before="144"/>
              <w:ind w:left="36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458" w:type="dxa"/>
          </w:tcPr>
          <w:p>
            <w:pPr>
              <w:pStyle w:val="TableParagraph"/>
              <w:spacing w:line="256" w:lineRule="exact" w:before="144"/>
              <w:ind w:left="443"/>
              <w:rPr>
                <w:sz w:val="24"/>
              </w:rPr>
            </w:pPr>
            <w:r>
              <w:rPr>
                <w:sz w:val="24"/>
              </w:rPr>
              <w:t>9.80 ±1.3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line="256" w:lineRule="exact" w:before="144"/>
              <w:ind w:left="145"/>
              <w:rPr>
                <w:sz w:val="24"/>
              </w:rPr>
            </w:pPr>
            <w:r>
              <w:rPr>
                <w:sz w:val="24"/>
              </w:rPr>
              <w:t>24.26</w:t>
            </w:r>
          </w:p>
        </w:tc>
        <w:tc>
          <w:tcPr>
            <w:tcW w:w="1658" w:type="dxa"/>
          </w:tcPr>
          <w:p>
            <w:pPr>
              <w:pStyle w:val="TableParagraph"/>
              <w:spacing w:line="256" w:lineRule="exact" w:before="144"/>
              <w:ind w:left="186"/>
              <w:rPr>
                <w:sz w:val="24"/>
              </w:rPr>
            </w:pPr>
            <w:r>
              <w:rPr>
                <w:sz w:val="24"/>
              </w:rPr>
              <w:t>75.74</w:t>
            </w:r>
          </w:p>
        </w:tc>
      </w:tr>
    </w:tbl>
    <w:p>
      <w:pPr>
        <w:pStyle w:val="BodyText"/>
        <w:spacing w:before="11"/>
        <w:rPr>
          <w:b/>
          <w:sz w:val="22"/>
        </w:rPr>
      </w:pPr>
      <w:r>
        <w:rPr/>
        <w:pict>
          <v:rect style="position:absolute;margin-left:70.584pt;margin-top:15.148926pt;width:470.95pt;height:1.44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left="840"/>
      </w:pPr>
      <w:r>
        <w:rPr/>
        <w:t>Values</w:t>
      </w:r>
      <w:r>
        <w:rPr>
          <w:spacing w:val="-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±SEM,</w:t>
      </w:r>
      <w:r>
        <w:rPr>
          <w:spacing w:val="-1"/>
        </w:rPr>
        <w:t> </w:t>
      </w:r>
      <w:r>
        <w:rPr/>
        <w:t>b=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compare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negative control</w:t>
      </w:r>
      <w:r>
        <w:rPr>
          <w:spacing w:val="1"/>
        </w:rPr>
        <w:t> </w:t>
      </w:r>
      <w:r>
        <w:rPr/>
        <w:t>(P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0.05)</w:t>
      </w:r>
    </w:p>
    <w:p>
      <w:pPr>
        <w:spacing w:before="0"/>
        <w:ind w:left="840" w:right="0" w:firstLine="0"/>
        <w:jc w:val="left"/>
        <w:rPr>
          <w:i/>
          <w:sz w:val="24"/>
        </w:rPr>
      </w:pPr>
      <w:r>
        <w:rPr>
          <w:sz w:val="24"/>
        </w:rPr>
        <w:t>NC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Negative control,</w:t>
      </w:r>
      <w:r>
        <w:rPr>
          <w:spacing w:val="-1"/>
          <w:sz w:val="24"/>
        </w:rPr>
        <w:t> </w:t>
      </w:r>
      <w:r>
        <w:rPr>
          <w:sz w:val="24"/>
        </w:rPr>
        <w:t>PC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Positive</w:t>
      </w:r>
      <w:r>
        <w:rPr>
          <w:spacing w:val="-1"/>
          <w:sz w:val="24"/>
        </w:rPr>
        <w:t> </w:t>
      </w:r>
      <w:r>
        <w:rPr>
          <w:sz w:val="24"/>
        </w:rPr>
        <w:t>control,</w:t>
      </w:r>
      <w:r>
        <w:rPr>
          <w:spacing w:val="-1"/>
          <w:sz w:val="24"/>
        </w:rPr>
        <w:t> </w:t>
      </w:r>
      <w:r>
        <w:rPr>
          <w:sz w:val="24"/>
        </w:rPr>
        <w:t>DDL= </w:t>
      </w:r>
      <w:r>
        <w:rPr>
          <w:i/>
          <w:sz w:val="24"/>
        </w:rPr>
        <w:t>Dutse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Danlibya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27"/>
        </w:numPr>
        <w:tabs>
          <w:tab w:pos="3781" w:val="left" w:leader="none"/>
        </w:tabs>
        <w:spacing w:line="240" w:lineRule="auto" w:before="76" w:after="0"/>
        <w:ind w:left="3781" w:right="0" w:hanging="480"/>
        <w:jc w:val="left"/>
      </w:pPr>
      <w:r>
        <w:rPr/>
        <w:t>Analgesic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Manda</w:t>
      </w:r>
      <w:r>
        <w:rPr>
          <w:i/>
          <w:spacing w:val="-2"/>
        </w:rPr>
        <w:t> </w:t>
      </w:r>
      <w:r>
        <w:rPr/>
        <w:t>Sample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4.24: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Analgesic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different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manda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(n=5)</w:t>
      </w:r>
    </w:p>
    <w:p>
      <w:pPr>
        <w:pStyle w:val="BodyText"/>
        <w:spacing w:before="2"/>
        <w:rPr>
          <w:b/>
          <w:sz w:val="23"/>
        </w:r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9"/>
        <w:gridCol w:w="2081"/>
        <w:gridCol w:w="2517"/>
        <w:gridCol w:w="1399"/>
        <w:gridCol w:w="1643"/>
      </w:tblGrid>
      <w:tr>
        <w:trPr>
          <w:trHeight w:val="580" w:hRule="atLeast"/>
        </w:trPr>
        <w:tc>
          <w:tcPr>
            <w:tcW w:w="1749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081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dose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517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2" w:lineRule="auto"/>
              <w:ind w:left="504" w:right="126"/>
              <w:rPr>
                <w:sz w:val="24"/>
              </w:rPr>
            </w:pPr>
            <w:r>
              <w:rPr>
                <w:sz w:val="24"/>
              </w:rPr>
              <w:t>number of writhing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±SEM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writhing</w:t>
            </w:r>
          </w:p>
        </w:tc>
        <w:tc>
          <w:tcPr>
            <w:tcW w:w="1643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inhibition</w:t>
            </w:r>
          </w:p>
        </w:tc>
      </w:tr>
      <w:tr>
        <w:trPr>
          <w:trHeight w:val="343" w:hRule="atLeast"/>
        </w:trPr>
        <w:tc>
          <w:tcPr>
            <w:tcW w:w="174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20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4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40.40 ±0.93</w:t>
            </w:r>
          </w:p>
        </w:tc>
        <w:tc>
          <w:tcPr>
            <w:tcW w:w="139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4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189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12" w:hRule="atLeast"/>
        </w:trPr>
        <w:tc>
          <w:tcPr>
            <w:tcW w:w="1749" w:type="dxa"/>
          </w:tcPr>
          <w:p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  <w:tc>
          <w:tcPr>
            <w:tcW w:w="2081" w:type="dxa"/>
          </w:tcPr>
          <w:p>
            <w:pPr>
              <w:pStyle w:val="TableParagraph"/>
              <w:spacing w:before="63"/>
              <w:ind w:left="425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517" w:type="dxa"/>
          </w:tcPr>
          <w:p>
            <w:pPr>
              <w:pStyle w:val="TableParagraph"/>
              <w:spacing w:before="63"/>
              <w:ind w:left="504"/>
              <w:rPr>
                <w:sz w:val="24"/>
              </w:rPr>
            </w:pPr>
            <w:r>
              <w:rPr>
                <w:sz w:val="24"/>
              </w:rPr>
              <w:t>22.22 ±5.85</w:t>
            </w:r>
          </w:p>
        </w:tc>
        <w:tc>
          <w:tcPr>
            <w:tcW w:w="1399" w:type="dxa"/>
          </w:tcPr>
          <w:p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1643" w:type="dxa"/>
          </w:tcPr>
          <w:p>
            <w:pPr>
              <w:pStyle w:val="TableParagraph"/>
              <w:spacing w:before="63"/>
              <w:ind w:left="189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482" w:hRule="atLeast"/>
        </w:trPr>
        <w:tc>
          <w:tcPr>
            <w:tcW w:w="1749" w:type="dxa"/>
          </w:tcPr>
          <w:p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sz w:val="24"/>
              </w:rPr>
              <w:t>MD</w:t>
            </w:r>
          </w:p>
        </w:tc>
        <w:tc>
          <w:tcPr>
            <w:tcW w:w="2081" w:type="dxa"/>
          </w:tcPr>
          <w:p>
            <w:pPr>
              <w:pStyle w:val="TableParagraph"/>
              <w:spacing w:before="63"/>
              <w:ind w:left="42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517" w:type="dxa"/>
          </w:tcPr>
          <w:p>
            <w:pPr>
              <w:pStyle w:val="TableParagraph"/>
              <w:spacing w:before="63"/>
              <w:ind w:left="504"/>
              <w:rPr>
                <w:sz w:val="24"/>
              </w:rPr>
            </w:pPr>
            <w:r>
              <w:rPr>
                <w:sz w:val="24"/>
              </w:rPr>
              <w:t>31.60 ±0.75</w:t>
            </w:r>
          </w:p>
        </w:tc>
        <w:tc>
          <w:tcPr>
            <w:tcW w:w="1399" w:type="dxa"/>
          </w:tcPr>
          <w:p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78.22</w:t>
            </w:r>
          </w:p>
        </w:tc>
        <w:tc>
          <w:tcPr>
            <w:tcW w:w="1643" w:type="dxa"/>
          </w:tcPr>
          <w:p>
            <w:pPr>
              <w:pStyle w:val="TableParagraph"/>
              <w:spacing w:before="63"/>
              <w:ind w:left="189"/>
              <w:rPr>
                <w:sz w:val="24"/>
              </w:rPr>
            </w:pPr>
            <w:r>
              <w:rPr>
                <w:sz w:val="24"/>
              </w:rPr>
              <w:t>21.78</w:t>
            </w:r>
          </w:p>
        </w:tc>
      </w:tr>
      <w:tr>
        <w:trPr>
          <w:trHeight w:val="541" w:hRule="atLeast"/>
        </w:trPr>
        <w:tc>
          <w:tcPr>
            <w:tcW w:w="1749" w:type="dxa"/>
          </w:tcPr>
          <w:p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MD</w:t>
            </w:r>
          </w:p>
        </w:tc>
        <w:tc>
          <w:tcPr>
            <w:tcW w:w="2081" w:type="dxa"/>
          </w:tcPr>
          <w:p>
            <w:pPr>
              <w:pStyle w:val="TableParagraph"/>
              <w:spacing w:before="133"/>
              <w:ind w:left="42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517" w:type="dxa"/>
          </w:tcPr>
          <w:p>
            <w:pPr>
              <w:pStyle w:val="TableParagraph"/>
              <w:spacing w:before="133"/>
              <w:ind w:left="504"/>
              <w:rPr>
                <w:sz w:val="24"/>
              </w:rPr>
            </w:pPr>
            <w:r>
              <w:rPr>
                <w:sz w:val="24"/>
              </w:rPr>
              <w:t>23.80 ±0.86</w:t>
            </w:r>
          </w:p>
        </w:tc>
        <w:tc>
          <w:tcPr>
            <w:tcW w:w="1399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58.91</w:t>
            </w:r>
          </w:p>
        </w:tc>
        <w:tc>
          <w:tcPr>
            <w:tcW w:w="1643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41.09</w:t>
            </w:r>
          </w:p>
        </w:tc>
      </w:tr>
      <w:tr>
        <w:trPr>
          <w:trHeight w:val="553" w:hRule="atLeast"/>
        </w:trPr>
        <w:tc>
          <w:tcPr>
            <w:tcW w:w="1749" w:type="dxa"/>
          </w:tcPr>
          <w:p>
            <w:pPr>
              <w:pStyle w:val="TableParagraph"/>
              <w:spacing w:before="143"/>
              <w:ind w:left="14"/>
              <w:rPr>
                <w:sz w:val="24"/>
              </w:rPr>
            </w:pPr>
            <w:r>
              <w:rPr>
                <w:sz w:val="24"/>
              </w:rPr>
              <w:t>MD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3"/>
              <w:ind w:left="425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517" w:type="dxa"/>
          </w:tcPr>
          <w:p>
            <w:pPr>
              <w:pStyle w:val="TableParagraph"/>
              <w:spacing w:before="143"/>
              <w:ind w:left="504"/>
              <w:rPr>
                <w:sz w:val="24"/>
              </w:rPr>
            </w:pPr>
            <w:r>
              <w:rPr>
                <w:sz w:val="24"/>
              </w:rPr>
              <w:t>20.00 ±0.89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399" w:type="dxa"/>
          </w:tcPr>
          <w:p>
            <w:pPr>
              <w:pStyle w:val="TableParagraph"/>
              <w:spacing w:before="143"/>
              <w:ind w:left="148"/>
              <w:rPr>
                <w:sz w:val="24"/>
              </w:rPr>
            </w:pPr>
            <w:r>
              <w:rPr>
                <w:sz w:val="24"/>
              </w:rPr>
              <w:t>49.50</w:t>
            </w:r>
          </w:p>
        </w:tc>
        <w:tc>
          <w:tcPr>
            <w:tcW w:w="1643" w:type="dxa"/>
          </w:tcPr>
          <w:p>
            <w:pPr>
              <w:pStyle w:val="TableParagraph"/>
              <w:spacing w:before="143"/>
              <w:ind w:left="189"/>
              <w:rPr>
                <w:sz w:val="24"/>
              </w:rPr>
            </w:pPr>
            <w:r>
              <w:rPr>
                <w:sz w:val="24"/>
              </w:rPr>
              <w:t>50.49</w:t>
            </w:r>
          </w:p>
        </w:tc>
      </w:tr>
      <w:tr>
        <w:trPr>
          <w:trHeight w:val="420" w:hRule="atLeast"/>
        </w:trPr>
        <w:tc>
          <w:tcPr>
            <w:tcW w:w="1749" w:type="dxa"/>
          </w:tcPr>
          <w:p>
            <w:pPr>
              <w:pStyle w:val="TableParagraph"/>
              <w:spacing w:line="256" w:lineRule="exact" w:before="144"/>
              <w:ind w:left="14"/>
              <w:rPr>
                <w:sz w:val="24"/>
              </w:rPr>
            </w:pPr>
            <w:r>
              <w:rPr>
                <w:sz w:val="24"/>
              </w:rPr>
              <w:t>MD</w:t>
            </w:r>
          </w:p>
        </w:tc>
        <w:tc>
          <w:tcPr>
            <w:tcW w:w="2081" w:type="dxa"/>
          </w:tcPr>
          <w:p>
            <w:pPr>
              <w:pStyle w:val="TableParagraph"/>
              <w:spacing w:line="256" w:lineRule="exact" w:before="144"/>
              <w:ind w:left="425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517" w:type="dxa"/>
          </w:tcPr>
          <w:p>
            <w:pPr>
              <w:pStyle w:val="TableParagraph"/>
              <w:spacing w:line="256" w:lineRule="exact" w:before="144"/>
              <w:ind w:left="504"/>
              <w:rPr>
                <w:sz w:val="24"/>
              </w:rPr>
            </w:pPr>
            <w:r>
              <w:rPr>
                <w:sz w:val="24"/>
              </w:rPr>
              <w:t>17.40 ±0.51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 w:before="144"/>
              <w:ind w:left="148"/>
              <w:rPr>
                <w:sz w:val="24"/>
              </w:rPr>
            </w:pPr>
            <w:r>
              <w:rPr>
                <w:sz w:val="24"/>
              </w:rPr>
              <w:t>43.07</w:t>
            </w:r>
          </w:p>
        </w:tc>
        <w:tc>
          <w:tcPr>
            <w:tcW w:w="1643" w:type="dxa"/>
          </w:tcPr>
          <w:p>
            <w:pPr>
              <w:pStyle w:val="TableParagraph"/>
              <w:spacing w:line="256" w:lineRule="exact" w:before="144"/>
              <w:ind w:left="189"/>
              <w:rPr>
                <w:sz w:val="24"/>
              </w:rPr>
            </w:pPr>
            <w:r>
              <w:rPr>
                <w:sz w:val="24"/>
              </w:rPr>
              <w:t>56.93</w:t>
            </w:r>
          </w:p>
        </w:tc>
      </w:tr>
    </w:tbl>
    <w:p>
      <w:pPr>
        <w:pStyle w:val="BodyText"/>
        <w:spacing w:before="11"/>
        <w:rPr>
          <w:b/>
          <w:sz w:val="22"/>
        </w:rPr>
      </w:pPr>
      <w:r>
        <w:rPr/>
        <w:pict>
          <v:rect style="position:absolute;margin-left:70.584pt;margin-top:15.148926pt;width:470.95pt;height:1.44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7" w:lineRule="auto"/>
        <w:ind w:left="840" w:right="2419"/>
        <w:rPr>
          <w:i/>
        </w:rPr>
      </w:pPr>
      <w:r>
        <w:rPr/>
        <w:t>Values expressed as mean ±SEM,b= significant compare to negative control (P &gt; 0.05)</w:t>
      </w:r>
      <w:r>
        <w:rPr>
          <w:spacing w:val="-57"/>
        </w:rPr>
        <w:t> </w:t>
      </w:r>
      <w:r>
        <w:rPr/>
        <w:t>NC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control, PC =</w:t>
      </w:r>
      <w:r>
        <w:rPr>
          <w:spacing w:val="-1"/>
        </w:rPr>
        <w:t> </w:t>
      </w:r>
      <w:r>
        <w:rPr/>
        <w:t>Positive control, MD=</w:t>
      </w:r>
      <w:r>
        <w:rPr>
          <w:spacing w:val="-2"/>
        </w:rPr>
        <w:t> </w:t>
      </w:r>
      <w:r>
        <w:rPr>
          <w:i/>
        </w:rPr>
        <w:t>Manda</w:t>
      </w:r>
    </w:p>
    <w:p>
      <w:pPr>
        <w:spacing w:after="0" w:line="237" w:lineRule="auto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27"/>
        </w:numPr>
        <w:tabs>
          <w:tab w:pos="3126" w:val="left" w:leader="none"/>
        </w:tabs>
        <w:spacing w:line="535" w:lineRule="auto" w:before="79" w:after="0"/>
        <w:ind w:left="2518" w:right="3116" w:firstLine="127"/>
        <w:jc w:val="left"/>
      </w:pPr>
      <w:r>
        <w:rPr/>
        <w:t>Results of antimicrobial activities of </w:t>
      </w:r>
      <w:r>
        <w:rPr>
          <w:i/>
        </w:rPr>
        <w:t>kanwa </w:t>
      </w:r>
      <w:r>
        <w:rPr/>
        <w:t>samples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4.25:</w:t>
      </w:r>
      <w:r>
        <w:rPr>
          <w:spacing w:val="-3"/>
        </w:rPr>
        <w:t> </w:t>
      </w:r>
      <w:r>
        <w:rPr/>
        <w:t>Zones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(mm)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evaporites</w:t>
      </w:r>
      <w:r>
        <w:rPr>
          <w:spacing w:val="-2"/>
        </w:rPr>
        <w:t> </w:t>
      </w:r>
      <w:r>
        <w:rPr/>
        <w:t>samples</w:t>
      </w:r>
    </w:p>
    <w:tbl>
      <w:tblPr>
        <w:tblW w:w="0" w:type="auto"/>
        <w:jc w:val="left"/>
        <w:tblInd w:w="1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1090"/>
        <w:gridCol w:w="706"/>
        <w:gridCol w:w="745"/>
        <w:gridCol w:w="795"/>
        <w:gridCol w:w="886"/>
        <w:gridCol w:w="999"/>
      </w:tblGrid>
      <w:tr>
        <w:trPr>
          <w:trHeight w:val="613" w:hRule="atLeast"/>
        </w:trPr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Isolates</w:t>
            </w:r>
          </w:p>
        </w:tc>
        <w:tc>
          <w:tcPr>
            <w:tcW w:w="109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FK</w:t>
            </w:r>
          </w:p>
        </w:tc>
        <w:tc>
          <w:tcPr>
            <w:tcW w:w="70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JK</w:t>
            </w:r>
          </w:p>
        </w:tc>
        <w:tc>
          <w:tcPr>
            <w:tcW w:w="74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NG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DL</w:t>
            </w:r>
          </w:p>
        </w:tc>
        <w:tc>
          <w:tcPr>
            <w:tcW w:w="88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26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MD</w:t>
            </w:r>
          </w:p>
        </w:tc>
        <w:tc>
          <w:tcPr>
            <w:tcW w:w="99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Cip.</w:t>
            </w:r>
          </w:p>
        </w:tc>
      </w:tr>
      <w:tr>
        <w:trPr>
          <w:trHeight w:val="444" w:hRule="atLeast"/>
        </w:trPr>
        <w:tc>
          <w:tcPr>
            <w:tcW w:w="28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Staphylococcus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09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18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8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177" w:right="178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99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614" w:hRule="atLeast"/>
        </w:trPr>
        <w:tc>
          <w:tcPr>
            <w:tcW w:w="2880" w:type="dxa"/>
          </w:tcPr>
          <w:p>
            <w:pPr>
              <w:pStyle w:val="TableParagraph"/>
              <w:spacing w:before="164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Escherichia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090" w:type="dxa"/>
          </w:tcPr>
          <w:p>
            <w:pPr>
              <w:pStyle w:val="TableParagraph"/>
              <w:spacing w:before="164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6" w:type="dxa"/>
          </w:tcPr>
          <w:p>
            <w:pPr>
              <w:pStyle w:val="TableParagraph"/>
              <w:spacing w:before="164"/>
              <w:ind w:left="1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5" w:type="dxa"/>
          </w:tcPr>
          <w:p>
            <w:pPr>
              <w:pStyle w:val="TableParagraph"/>
              <w:spacing w:before="164"/>
              <w:ind w:left="2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5" w:type="dxa"/>
          </w:tcPr>
          <w:p>
            <w:pPr>
              <w:pStyle w:val="TableParagraph"/>
              <w:spacing w:before="164"/>
              <w:ind w:left="18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886" w:type="dxa"/>
          </w:tcPr>
          <w:p>
            <w:pPr>
              <w:pStyle w:val="TableParagraph"/>
              <w:spacing w:before="164"/>
              <w:ind w:left="177" w:right="178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999" w:type="dxa"/>
          </w:tcPr>
          <w:p>
            <w:pPr>
              <w:pStyle w:val="TableParagraph"/>
              <w:spacing w:before="164"/>
              <w:ind w:left="21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614" w:hRule="atLeast"/>
        </w:trPr>
        <w:tc>
          <w:tcPr>
            <w:tcW w:w="2880" w:type="dxa"/>
          </w:tcPr>
          <w:p>
            <w:pPr>
              <w:pStyle w:val="TableParagraph"/>
              <w:spacing w:before="164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Bacillus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subtilis</w:t>
            </w:r>
          </w:p>
        </w:tc>
        <w:tc>
          <w:tcPr>
            <w:tcW w:w="1090" w:type="dxa"/>
          </w:tcPr>
          <w:p>
            <w:pPr>
              <w:pStyle w:val="TableParagraph"/>
              <w:spacing w:before="164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6" w:type="dxa"/>
          </w:tcPr>
          <w:p>
            <w:pPr>
              <w:pStyle w:val="TableParagraph"/>
              <w:spacing w:before="164"/>
              <w:ind w:left="19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5" w:type="dxa"/>
          </w:tcPr>
          <w:p>
            <w:pPr>
              <w:pStyle w:val="TableParagraph"/>
              <w:spacing w:before="164"/>
              <w:ind w:left="2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5" w:type="dxa"/>
          </w:tcPr>
          <w:p>
            <w:pPr>
              <w:pStyle w:val="TableParagraph"/>
              <w:spacing w:before="164"/>
              <w:ind w:left="18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886" w:type="dxa"/>
          </w:tcPr>
          <w:p>
            <w:pPr>
              <w:pStyle w:val="TableParagraph"/>
              <w:spacing w:before="164"/>
              <w:ind w:left="111" w:right="1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9" w:type="dxa"/>
          </w:tcPr>
          <w:p>
            <w:pPr>
              <w:pStyle w:val="TableParagraph"/>
              <w:spacing w:before="164"/>
              <w:ind w:left="21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783" w:hRule="atLeast"/>
        </w:trPr>
        <w:tc>
          <w:tcPr>
            <w:tcW w:w="28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4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typhi</w:t>
            </w:r>
          </w:p>
        </w:tc>
        <w:tc>
          <w:tcPr>
            <w:tcW w:w="109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4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4"/>
              <w:ind w:left="19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7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4"/>
              <w:ind w:left="2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4"/>
              <w:ind w:left="18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8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4"/>
              <w:ind w:left="177" w:right="178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9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4"/>
              <w:ind w:left="21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>
      <w:pPr>
        <w:spacing w:before="0"/>
        <w:ind w:left="828" w:right="713" w:firstLine="0"/>
        <w:jc w:val="center"/>
        <w:rPr>
          <w:sz w:val="20"/>
        </w:rPr>
      </w:pPr>
      <w:r>
        <w:rPr>
          <w:sz w:val="20"/>
        </w:rPr>
        <w:t>FK</w:t>
      </w:r>
      <w:r>
        <w:rPr>
          <w:spacing w:val="-3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farar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kanwa</w:t>
      </w:r>
      <w:r>
        <w:rPr>
          <w:sz w:val="20"/>
        </w:rPr>
        <w:t>)</w:t>
      </w:r>
      <w:r>
        <w:rPr>
          <w:spacing w:val="-2"/>
          <w:sz w:val="20"/>
        </w:rPr>
        <w:t> </w:t>
      </w:r>
      <w:r>
        <w:rPr>
          <w:sz w:val="20"/>
        </w:rPr>
        <w:t>JK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Jar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kanwa</w:t>
      </w:r>
      <w:r>
        <w:rPr>
          <w:sz w:val="20"/>
        </w:rPr>
        <w:t>)</w:t>
      </w:r>
      <w:r>
        <w:rPr>
          <w:spacing w:val="-2"/>
          <w:sz w:val="20"/>
        </w:rPr>
        <w:t> </w:t>
      </w:r>
      <w:r>
        <w:rPr>
          <w:sz w:val="20"/>
        </w:rPr>
        <w:t>NG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ungurnu</w:t>
      </w:r>
      <w:r>
        <w:rPr>
          <w:sz w:val="20"/>
        </w:rPr>
        <w:t>)</w:t>
      </w:r>
      <w:r>
        <w:rPr>
          <w:spacing w:val="-2"/>
          <w:sz w:val="20"/>
        </w:rPr>
        <w:t> </w:t>
      </w:r>
      <w:r>
        <w:rPr>
          <w:sz w:val="20"/>
        </w:rPr>
        <w:t>DDL</w:t>
      </w:r>
      <w:r>
        <w:rPr>
          <w:spacing w:val="-4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Dutse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danLibya</w:t>
      </w:r>
      <w:r>
        <w:rPr>
          <w:sz w:val="20"/>
        </w:rPr>
        <w:t>)</w:t>
      </w:r>
      <w:r>
        <w:rPr>
          <w:spacing w:val="-2"/>
          <w:sz w:val="20"/>
        </w:rPr>
        <w:t> </w:t>
      </w:r>
      <w:r>
        <w:rPr>
          <w:sz w:val="20"/>
        </w:rPr>
        <w:t>MD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Manda</w:t>
      </w:r>
      <w:r>
        <w:rPr>
          <w:sz w:val="20"/>
        </w:rPr>
        <w:t>), Cip</w:t>
      </w:r>
      <w:r>
        <w:rPr>
          <w:spacing w:val="-1"/>
          <w:sz w:val="20"/>
        </w:rPr>
        <w:t> </w:t>
      </w:r>
      <w:r>
        <w:rPr>
          <w:sz w:val="20"/>
        </w:rPr>
        <w:t>(Ciprofloxacin)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tabs>
          <w:tab w:pos="7143" w:val="left" w:leader="none"/>
        </w:tabs>
        <w:spacing w:line="242" w:lineRule="auto" w:before="90"/>
        <w:ind w:right="1515"/>
        <w:rPr>
          <w:i/>
        </w:rPr>
      </w:pPr>
      <w:r>
        <w:rPr/>
        <w:pict>
          <v:group style="position:absolute;margin-left:76.1548pt;margin-top:-239.271057pt;width:459.85pt;height:217.45pt;mso-position-horizontal-relative:page;mso-position-vertical-relative:paragraph;z-index:15754240" coordorigin="1523,-4785" coordsize="9197,4349">
            <v:line style="position:absolute" from="2235,-1909" to="10383,-1909" stroked="true" strokeweight=".747234pt" strokecolor="#d9d9d9">
              <v:stroke dashstyle="solid"/>
            </v:line>
            <v:shape style="position:absolute;left:2421;top:-2051;width:525;height:628" type="#_x0000_t75" stroked="false">
              <v:imagedata r:id="rId79" o:title=""/>
            </v:shape>
            <v:shape style="position:absolute;left:4458;top:-2051;width:525;height:628" type="#_x0000_t75" stroked="false">
              <v:imagedata r:id="rId79" o:title=""/>
            </v:shape>
            <v:shape style="position:absolute;left:6495;top:-2051;width:525;height:628" type="#_x0000_t75" stroked="false">
              <v:imagedata r:id="rId79" o:title=""/>
            </v:shape>
            <v:line style="position:absolute" from="2235,-2372" to="10383,-2372" stroked="true" strokeweight=".747234pt" strokecolor="#d9d9d9">
              <v:stroke dashstyle="solid"/>
            </v:line>
            <v:shape style="position:absolute;left:8532;top:-2649;width:525;height:1226" type="#_x0000_t75" stroked="false">
              <v:imagedata r:id="rId80" o:title=""/>
            </v:shape>
            <v:shape style="position:absolute;left:2990;top:-2649;width:525;height:1226" type="#_x0000_t75" stroked="false">
              <v:imagedata r:id="rId81" o:title=""/>
            </v:shape>
            <v:shape style="position:absolute;left:5027;top:-2649;width:525;height:1226" type="#_x0000_t75" stroked="false">
              <v:imagedata r:id="rId81" o:title=""/>
            </v:shape>
            <v:shape style="position:absolute;left:7064;top:-2649;width:525;height:1226" type="#_x0000_t75" stroked="false">
              <v:imagedata r:id="rId81" o:title=""/>
            </v:shape>
            <v:shape style="position:absolute;left:2234;top:-3792;width:8149;height:942" coordorigin="2235,-3792" coordsize="8149,942" path="m2235,-2850l10383,-2850m2235,-3328l10383,-3328m2235,-3792l10383,-3792e" filled="false" stroked="true" strokeweight=".748067pt" strokecolor="#d9d9d9">
              <v:path arrowok="t"/>
              <v:stroke dashstyle="solid"/>
            </v:shape>
            <v:shape style="position:absolute;left:9101;top:-3829;width:525;height:2407" type="#_x0000_t75" stroked="false">
              <v:imagedata r:id="rId82" o:title=""/>
            </v:shape>
            <v:line style="position:absolute" from="2235,-1430" to="10383,-1430" stroked="true" strokeweight=".747234pt" strokecolor="#d9d9d9">
              <v:stroke dashstyle="solid"/>
            </v:line>
            <v:shape style="position:absolute;left:3260;top:-3650;width:180;height:180" type="#_x0000_t75" stroked="false">
              <v:imagedata r:id="rId83" o:title=""/>
            </v:shape>
            <v:shape style="position:absolute;left:3934;top:-3650;width:180;height:180" type="#_x0000_t75" stroked="false">
              <v:imagedata r:id="rId84" o:title=""/>
            </v:shape>
            <v:line style="position:absolute" from="2235,-4270" to="10383,-4270" stroked="true" strokeweight=".747234pt" strokecolor="#d9d9d9">
              <v:stroke dashstyle="solid"/>
            </v:line>
            <v:shape style="position:absolute;left:6322;top:-4459;width:600;height:45" coordorigin="6322,-4458" coordsize="600,45" path="m6921,-4458l6891,-4428,6861,-4458,6831,-4428,6802,-4458,6772,-4428,6742,-4458,6712,-4428,6682,-4458,6652,-4428,6622,-4458,6592,-4428,6562,-4458,6532,-4428,6502,-4458,6472,-4428,6442,-4458,6412,-4428,6382,-4458,6352,-4428,6322,-4458,6322,-4443,6352,-4414,6382,-4443,6412,-4414,6442,-4443,6472,-4414,6502,-4443,6532,-4414,6562,-4443,6592,-4414,6622,-4443,6652,-4414,6682,-4443,6712,-4414,6742,-4443,6772,-4414,6802,-4443,6831,-4414,6861,-4443,6891,-4414,6921,-4443,6921,-4458xe" filled="true" fillcolor="#ffffff" stroked="false">
              <v:path arrowok="t"/>
              <v:fill type="solid"/>
            </v:shape>
            <v:shape style="position:absolute;left:6322;top:-4444;width:600;height:45" coordorigin="6322,-4443" coordsize="600,45" path="m6921,-4443l6891,-4414,6861,-4443,6831,-4414,6802,-4443,6772,-4414,6742,-4443,6712,-4414,6682,-4443,6652,-4414,6622,-4443,6592,-4414,6562,-4443,6532,-4414,6502,-4443,6472,-4414,6442,-4443,6412,-4414,6382,-4443,6352,-4414,6322,-4443,6322,-4428,6352,-4399,6382,-4428,6412,-4399,6442,-4428,6472,-4399,6502,-4428,6532,-4399,6562,-4428,6592,-4399,6622,-4428,6652,-4399,6682,-4428,6712,-4399,6742,-4428,6772,-4399,6802,-4428,6831,-4399,6861,-4428,6891,-4399,6921,-4428,6921,-4443xe" filled="true" fillcolor="#ff0000" stroked="false">
              <v:path arrowok="t"/>
              <v:fill type="solid"/>
            </v:shape>
            <v:shape style="position:absolute;left:6966;top:-4459;width:660;height:45" coordorigin="6966,-4458" coordsize="660,45" path="m7625,-4458l7595,-4428,7565,-4458,7535,-4428,7505,-4458,7476,-4428,7446,-4458,7416,-4428,7386,-4458,7356,-4428,7326,-4458,7296,-4428,7266,-4458,7236,-4428,7206,-4458,7176,-4428,7146,-4458,7116,-4428,7086,-4458,7056,-4428,7026,-4458,6996,-4428,6966,-4458,6966,-4443,6996,-4414,7026,-4443,7056,-4414,7086,-4443,7116,-4414,7146,-4443,7176,-4414,7206,-4443,7236,-4414,7266,-4443,7296,-4414,7326,-4443,7356,-4414,7386,-4443,7416,-4414,7446,-4443,7476,-4414,7505,-4443,7535,-4414,7565,-4443,7595,-4414,7625,-4443,7625,-4458xe" filled="true" fillcolor="#ffffff" stroked="false">
              <v:path arrowok="t"/>
              <v:fill type="solid"/>
            </v:shape>
            <v:shape style="position:absolute;left:6966;top:-4444;width:660;height:45" coordorigin="6966,-4443" coordsize="660,45" path="m7625,-4443l7595,-4414,7565,-4443,7535,-4414,7505,-4443,7476,-4414,7446,-4443,7416,-4414,7386,-4443,7356,-4414,7326,-4443,7296,-4414,7266,-4443,7236,-4414,7206,-4443,7176,-4414,7146,-4443,7116,-4414,7086,-4443,7056,-4414,7026,-4443,6996,-4414,6966,-4443,6966,-4428,6996,-4399,7026,-4428,7056,-4399,7086,-4428,7116,-4399,7146,-4428,7176,-4399,7206,-4428,7236,-4399,7266,-4428,7296,-4399,7326,-4428,7356,-4399,7386,-4428,7416,-4399,7446,-4428,7476,-4399,7505,-4428,7535,-4399,7565,-4428,7595,-4399,7625,-4428,7625,-4443xe" filled="true" fillcolor="#ff0000" stroked="false">
              <v:path arrowok="t"/>
              <v:fill type="solid"/>
            </v:shape>
            <v:rect style="position:absolute;left:1530;top:-4778;width:9182;height:4334" filled="false" stroked="true" strokeweight=".748285pt" strokecolor="#d9d9d9">
              <v:stroke dashstyle="solid"/>
            </v:rect>
            <v:shape style="position:absolute;left:4655;top:-4670;width:301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585858"/>
                        <w:sz w:val="24"/>
                      </w:rPr>
                      <w:t>MIC</w:t>
                    </w:r>
                    <w:r>
                      <w:rPr>
                        <w:b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&amp;</w:t>
                    </w:r>
                    <w:r>
                      <w:rPr>
                        <w:b/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MBC</w:t>
                    </w:r>
                    <w:r>
                      <w:rPr>
                        <w:b/>
                        <w:color w:val="585858"/>
                        <w:spacing w:val="9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of</w:t>
                    </w:r>
                    <w:r>
                      <w:rPr>
                        <w:b/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585858"/>
                        <w:sz w:val="24"/>
                      </w:rPr>
                      <w:t>Farar</w:t>
                    </w:r>
                    <w:r>
                      <w:rPr>
                        <w:b/>
                        <w:i/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585858"/>
                        <w:sz w:val="24"/>
                      </w:rPr>
                      <w:t>kanwa</w:t>
                    </w:r>
                  </w:p>
                </w:txbxContent>
              </v:textbox>
              <w10:wrap type="none"/>
            </v:shape>
            <v:shape style="position:absolute;left:1637;top:-4382;width:381;height:717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120</w:t>
                    </w:r>
                  </w:p>
                  <w:p>
                    <w:pPr>
                      <w:spacing w:line="289" w:lineRule="exact" w:before="183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3469;top:-3678;width:1171;height:241" type="#_x0000_t202" filled="false" stroked="false">
              <v:textbox inset="0,0,0,0">
                <w:txbxContent>
                  <w:p>
                    <w:pPr>
                      <w:tabs>
                        <w:tab w:pos="675" w:val="left" w:leader="none"/>
                      </w:tabs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MIC</w:t>
                      <w:tab/>
                      <w:t>MBC</w:t>
                    </w:r>
                  </w:p>
                </w:txbxContent>
              </v:textbox>
              <w10:wrap type="none"/>
            </v:shape>
            <v:shape style="position:absolute;left:1758;top:-3430;width:264;height:2148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20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4"/>
                      </w:rPr>
                      <w:t>80</w:t>
                    </w:r>
                  </w:p>
                  <w:p>
                    <w:pPr>
                      <w:spacing w:before="184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60</w:t>
                    </w:r>
                  </w:p>
                  <w:p>
                    <w:pPr>
                      <w:spacing w:before="183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40</w:t>
                    </w:r>
                  </w:p>
                  <w:p>
                    <w:pPr>
                      <w:spacing w:before="184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20</w:t>
                    </w:r>
                  </w:p>
                  <w:p>
                    <w:pPr>
                      <w:spacing w:line="289" w:lineRule="exact" w:before="183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16;top:-1141;width:897;height:24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S.</w:t>
                    </w:r>
                    <w:r>
                      <w:rPr>
                        <w:rFonts w:ascii="Calibri"/>
                        <w:color w:val="585858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aureus</w:t>
                    </w:r>
                  </w:p>
                </w:txbxContent>
              </v:textbox>
              <w10:wrap type="none"/>
            </v:shape>
            <v:shape style="position:absolute;left:4983;top:-1141;width:587;height:24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E.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coli</w:t>
                    </w:r>
                  </w:p>
                </w:txbxContent>
              </v:textbox>
              <w10:wrap type="none"/>
            </v:shape>
            <v:shape style="position:absolute;left:6413;top:-1141;width:937;height:24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4"/>
                      </w:rPr>
                      <w:t>B.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4"/>
                      </w:rPr>
                      <w:t>subtilis</w:t>
                    </w:r>
                  </w:p>
                </w:txbxContent>
              </v:textbox>
              <w10:wrap type="none"/>
            </v:shape>
            <v:shape style="position:absolute;left:8468;top:-1141;width:707;height:24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pacing w:val="-4"/>
                        <w:sz w:val="24"/>
                      </w:rPr>
                      <w:t>S.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4"/>
                      </w:rPr>
                      <w:t>typhi</w:t>
                    </w:r>
                  </w:p>
                </w:txbxContent>
              </v:textbox>
              <w10:wrap type="none"/>
            </v:shape>
            <v:shape style="position:absolute;left:5489;top:-875;width:1182;height:271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b/>
                        <w:color w:val="333333"/>
                        <w:sz w:val="24"/>
                      </w:rPr>
                      <w:t>Organism</w:t>
                    </w:r>
                    <w:r>
                      <w:rPr>
                        <w:rFonts w:ascii="Calibri"/>
                        <w:color w:val="333333"/>
                        <w:sz w:val="24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8.930191pt;margin-top:-212.171402pt;width:14.05pt;height:142.8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color w:val="333333"/>
                      <w:w w:val="95"/>
                      <w:sz w:val="24"/>
                    </w:rPr>
                    <w:t>Concentration</w:t>
                  </w:r>
                  <w:r>
                    <w:rPr>
                      <w:rFonts w:ascii="Calibri"/>
                      <w:b/>
                      <w:color w:val="333333"/>
                      <w:spacing w:val="48"/>
                      <w:w w:val="9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333333"/>
                      <w:w w:val="95"/>
                      <w:sz w:val="24"/>
                    </w:rPr>
                    <w:t>of</w:t>
                  </w:r>
                  <w:r>
                    <w:rPr>
                      <w:rFonts w:ascii="Calibri"/>
                      <w:b/>
                      <w:color w:val="333333"/>
                      <w:spacing w:val="6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333333"/>
                      <w:w w:val="95"/>
                      <w:sz w:val="24"/>
                    </w:rPr>
                    <w:t>Evaporites</w:t>
                  </w:r>
                </w:p>
              </w:txbxContent>
            </v:textbox>
            <w10:wrap type="none"/>
          </v:shape>
        </w:pict>
      </w:r>
      <w:r>
        <w:rPr/>
        <w:t>Fig.  </w:t>
      </w:r>
      <w:r>
        <w:rPr>
          <w:spacing w:val="18"/>
        </w:rPr>
        <w:t> </w:t>
      </w:r>
      <w:r>
        <w:rPr/>
        <w:t>4.16:  </w:t>
      </w:r>
      <w:r>
        <w:rPr>
          <w:spacing w:val="17"/>
        </w:rPr>
        <w:t> </w:t>
      </w:r>
      <w:r>
        <w:rPr/>
        <w:t>Minimum  </w:t>
      </w:r>
      <w:r>
        <w:rPr>
          <w:spacing w:val="17"/>
        </w:rPr>
        <w:t> </w:t>
      </w:r>
      <w:r>
        <w:rPr/>
        <w:t>Inhibitory  </w:t>
      </w:r>
      <w:r>
        <w:rPr>
          <w:spacing w:val="17"/>
        </w:rPr>
        <w:t> </w:t>
      </w:r>
      <w:r>
        <w:rPr/>
        <w:t>Concentration  </w:t>
      </w:r>
      <w:r>
        <w:rPr>
          <w:spacing w:val="18"/>
        </w:rPr>
        <w:t> </w:t>
      </w:r>
      <w:r>
        <w:rPr/>
        <w:t>(MIC)</w:t>
        <w:tab/>
        <w:t>and</w:t>
      </w:r>
      <w:r>
        <w:rPr>
          <w:spacing w:val="13"/>
        </w:rPr>
        <w:t> </w:t>
      </w:r>
      <w:r>
        <w:rPr/>
        <w:t>Minimum</w:t>
      </w:r>
      <w:r>
        <w:rPr>
          <w:spacing w:val="9"/>
        </w:rPr>
        <w:t> </w:t>
      </w:r>
      <w:r>
        <w:rPr/>
        <w:t>Bactericidal</w:t>
      </w:r>
      <w:r>
        <w:rPr>
          <w:spacing w:val="-57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(MBC) of</w:t>
      </w:r>
      <w:r>
        <w:rPr>
          <w:spacing w:val="3"/>
        </w:rPr>
        <w:t> </w:t>
      </w:r>
      <w:r>
        <w:rPr>
          <w:i/>
        </w:rPr>
        <w:t>Farar kanwa</w:t>
      </w:r>
    </w:p>
    <w:p>
      <w:pPr>
        <w:spacing w:after="0" w:line="242" w:lineRule="auto"/>
        <w:sectPr>
          <w:pgSz w:w="12240" w:h="15840"/>
          <w:pgMar w:header="0" w:footer="935" w:top="1500" w:bottom="1200" w:left="600" w:right="0"/>
        </w:sectPr>
      </w:pPr>
    </w:p>
    <w:p>
      <w:pPr>
        <w:pStyle w:val="BodyText"/>
        <w:ind w:left="849"/>
        <w:rPr>
          <w:sz w:val="20"/>
        </w:rPr>
      </w:pPr>
      <w:r>
        <w:rPr>
          <w:sz w:val="20"/>
        </w:rPr>
        <w:drawing>
          <wp:inline distT="0" distB="0" distL="0" distR="0">
            <wp:extent cx="5852692" cy="2663952"/>
            <wp:effectExtent l="0" t="0" r="0" b="0"/>
            <wp:docPr id="3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692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7143" w:val="left" w:leader="none"/>
        </w:tabs>
        <w:spacing w:line="242" w:lineRule="auto" w:before="0"/>
        <w:ind w:left="840" w:right="1515" w:firstLine="0"/>
        <w:jc w:val="left"/>
        <w:rPr>
          <w:b/>
          <w:i/>
          <w:sz w:val="24"/>
        </w:rPr>
      </w:pPr>
      <w:r>
        <w:rPr>
          <w:b/>
          <w:sz w:val="24"/>
        </w:rPr>
        <w:t>Fig.  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4.17:  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Minimum  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Inhibitory  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Concentration  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(MIC)</w:t>
        <w:tab/>
        <w:t>and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Minimum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Bactericidal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(MBC) 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Jar kanwa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35" w:top="1440" w:bottom="1200" w:left="600" w:right="0"/>
        </w:sectPr>
      </w:pPr>
    </w:p>
    <w:p>
      <w:pPr>
        <w:pStyle w:val="BodyText"/>
        <w:ind w:left="1046"/>
        <w:rPr>
          <w:sz w:val="20"/>
        </w:rPr>
      </w:pPr>
      <w:r>
        <w:rPr>
          <w:sz w:val="20"/>
        </w:rPr>
        <w:drawing>
          <wp:inline distT="0" distB="0" distL="0" distR="0">
            <wp:extent cx="5679584" cy="2426207"/>
            <wp:effectExtent l="0" t="0" r="0" b="0"/>
            <wp:docPr id="3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584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spacing w:line="242" w:lineRule="auto" w:before="223"/>
        <w:ind w:left="1200" w:right="1426"/>
        <w:rPr>
          <w:i/>
        </w:rPr>
      </w:pPr>
      <w:r>
        <w:rPr/>
        <w:t>Fig.</w:t>
      </w:r>
      <w:r>
        <w:rPr>
          <w:spacing w:val="35"/>
        </w:rPr>
        <w:t> </w:t>
      </w:r>
      <w:r>
        <w:rPr/>
        <w:t>4.18:</w:t>
      </w:r>
      <w:r>
        <w:rPr>
          <w:spacing w:val="34"/>
        </w:rPr>
        <w:t> </w:t>
      </w:r>
      <w:r>
        <w:rPr/>
        <w:t>Minimum</w:t>
      </w:r>
      <w:r>
        <w:rPr>
          <w:spacing w:val="34"/>
        </w:rPr>
        <w:t> </w:t>
      </w:r>
      <w:r>
        <w:rPr/>
        <w:t>Inhibitory</w:t>
      </w:r>
      <w:r>
        <w:rPr>
          <w:spacing w:val="34"/>
        </w:rPr>
        <w:t> </w:t>
      </w:r>
      <w:r>
        <w:rPr/>
        <w:t>Concentration</w:t>
      </w:r>
      <w:r>
        <w:rPr>
          <w:spacing w:val="35"/>
        </w:rPr>
        <w:t> </w:t>
      </w:r>
      <w:r>
        <w:rPr/>
        <w:t>(MIC)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Minimum</w:t>
      </w:r>
      <w:r>
        <w:rPr>
          <w:spacing w:val="31"/>
        </w:rPr>
        <w:t> </w:t>
      </w:r>
      <w:r>
        <w:rPr/>
        <w:t>Bactericidal</w:t>
      </w:r>
      <w:r>
        <w:rPr>
          <w:spacing w:val="-57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(MBC) of</w:t>
      </w:r>
      <w:r>
        <w:rPr>
          <w:spacing w:val="3"/>
        </w:rPr>
        <w:t> </w:t>
      </w:r>
      <w:r>
        <w:rPr/>
        <w:t>un</w:t>
      </w:r>
      <w:r>
        <w:rPr>
          <w:i/>
        </w:rPr>
        <w:t>gurnu</w:t>
      </w:r>
    </w:p>
    <w:p>
      <w:pPr>
        <w:spacing w:after="0" w:line="242" w:lineRule="auto"/>
        <w:sectPr>
          <w:pgSz w:w="12240" w:h="15840"/>
          <w:pgMar w:header="0" w:footer="935" w:top="1440" w:bottom="1200" w:left="600" w:right="0"/>
        </w:sectPr>
      </w:pPr>
    </w:p>
    <w:p>
      <w:pPr>
        <w:pStyle w:val="Heading1"/>
        <w:spacing w:before="76"/>
        <w:ind w:left="684" w:right="1516"/>
        <w:jc w:val="center"/>
      </w:pPr>
      <w:bookmarkStart w:name="_TOC_250006" w:id="57"/>
      <w:r>
        <w:rPr/>
        <w:t>CHAPTER</w:t>
      </w:r>
      <w:r>
        <w:rPr>
          <w:spacing w:val="-3"/>
        </w:rPr>
        <w:t> </w:t>
      </w:r>
      <w:bookmarkEnd w:id="57"/>
      <w:r>
        <w:rPr/>
        <w:t>FIVE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28"/>
        </w:numPr>
        <w:tabs>
          <w:tab w:pos="4967" w:val="left" w:leader="none"/>
        </w:tabs>
        <w:spacing w:line="240" w:lineRule="auto" w:before="0" w:after="0"/>
        <w:ind w:left="4966" w:right="0" w:hanging="361"/>
        <w:jc w:val="left"/>
      </w:pPr>
      <w:bookmarkStart w:name="_TOC_250005" w:id="58"/>
      <w:bookmarkEnd w:id="58"/>
      <w:r>
        <w:rPr/>
        <w:t>DISCUSSION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8"/>
        </w:numPr>
        <w:tabs>
          <w:tab w:pos="4684" w:val="left" w:leader="none"/>
        </w:tabs>
        <w:spacing w:line="240" w:lineRule="auto" w:before="0" w:after="0"/>
        <w:ind w:left="4683" w:right="0" w:hanging="361"/>
        <w:jc w:val="both"/>
        <w:rPr>
          <w:b/>
          <w:sz w:val="24"/>
        </w:rPr>
      </w:pPr>
      <w:r>
        <w:rPr>
          <w:b/>
          <w:sz w:val="24"/>
        </w:rPr>
        <w:t>Ethomedical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survey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32"/>
        <w:jc w:val="both"/>
      </w:pPr>
      <w:r>
        <w:rPr/>
        <w:t>The societies that make up the Nigerian State have for long relied on the indigenous health</w:t>
      </w:r>
      <w:r>
        <w:rPr>
          <w:spacing w:val="1"/>
        </w:rPr>
        <w:t> </w:t>
      </w:r>
      <w:r>
        <w:rPr/>
        <w:t>system which was developed as a response to their environment and it involves the use of locally</w:t>
      </w:r>
      <w:r>
        <w:rPr>
          <w:spacing w:val="-57"/>
        </w:rPr>
        <w:t> </w:t>
      </w:r>
      <w:r>
        <w:rPr/>
        <w:t>available resources to prevent and cure diseases. It is a natural health care system which many</w:t>
      </w:r>
      <w:r>
        <w:rPr>
          <w:spacing w:val="1"/>
        </w:rPr>
        <w:t> </w:t>
      </w:r>
      <w:r>
        <w:rPr/>
        <w:t>generations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(Egharevba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utilization of traditional medicine among Hausa and Fulani people despite the availability of</w:t>
      </w:r>
      <w:r>
        <w:rPr>
          <w:spacing w:val="1"/>
        </w:rPr>
        <w:t> </w:t>
      </w:r>
      <w:r>
        <w:rPr/>
        <w:t>modern medicine. According to Konno (2004), easy accessibility, efficacy on treatment and</w:t>
      </w:r>
      <w:r>
        <w:rPr>
          <w:spacing w:val="1"/>
        </w:rPr>
        <w:t> </w:t>
      </w:r>
      <w:r>
        <w:rPr/>
        <w:t>affordable cost in getting health services are main reasons in preferring traditional medicine to</w:t>
      </w:r>
      <w:r>
        <w:rPr>
          <w:spacing w:val="1"/>
        </w:rPr>
        <w:t> </w:t>
      </w:r>
      <w:r>
        <w:rPr/>
        <w:t>modern medication.</w:t>
      </w:r>
      <w:r>
        <w:rPr>
          <w:spacing w:val="1"/>
        </w:rPr>
        <w:t> </w:t>
      </w:r>
      <w:r>
        <w:rPr/>
        <w:t>It is</w:t>
      </w:r>
      <w:r>
        <w:rPr>
          <w:spacing w:val="60"/>
        </w:rPr>
        <w:t> </w:t>
      </w:r>
      <w:r>
        <w:rPr/>
        <w:t>estimated that about 86% of Nigerians use traditional medicine, and</w:t>
      </w:r>
      <w:r>
        <w:rPr>
          <w:spacing w:val="1"/>
        </w:rPr>
        <w:t> </w:t>
      </w:r>
      <w:r>
        <w:rPr/>
        <w:t>over 200,000 traditional medicine practitioners (TMPs) are believed to be in Nigeria (Egharevba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2015). At the center of this practice are health professionals called </w:t>
      </w:r>
      <w:r>
        <w:rPr>
          <w:i/>
        </w:rPr>
        <w:t>mai maganin gargajiya</w:t>
      </w:r>
      <w:r>
        <w:rPr>
          <w:i/>
          <w:spacing w:val="1"/>
        </w:rPr>
        <w:t> </w:t>
      </w:r>
      <w:r>
        <w:rPr/>
        <w:t>(Hausa), and among whom different experts in healing have emerged. These include our target</w:t>
      </w:r>
      <w:r>
        <w:rPr>
          <w:spacing w:val="1"/>
        </w:rPr>
        <w:t> </w:t>
      </w:r>
      <w:r>
        <w:rPr/>
        <w:t>population indicated by (Table 4.1) among several others.</w:t>
      </w:r>
      <w:r>
        <w:rPr>
          <w:spacing w:val="1"/>
        </w:rPr>
        <w:t> </w:t>
      </w:r>
      <w:r>
        <w:rPr/>
        <w:t>They usually rely on vegetables,</w:t>
      </w:r>
      <w:r>
        <w:rPr>
          <w:spacing w:val="1"/>
        </w:rPr>
        <w:t> </w:t>
      </w:r>
      <w:r>
        <w:rPr/>
        <w:t>mineral</w:t>
      </w:r>
      <w:r>
        <w:rPr>
          <w:spacing w:val="-1"/>
        </w:rPr>
        <w:t> </w:t>
      </w:r>
      <w:r>
        <w:rPr/>
        <w:t>substances,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parts</w:t>
      </w:r>
      <w:r>
        <w:rPr>
          <w:spacing w:val="-1"/>
        </w:rPr>
        <w:t> </w:t>
      </w:r>
      <w:r>
        <w:rPr/>
        <w:t>and certain</w:t>
      </w:r>
      <w:r>
        <w:rPr>
          <w:spacing w:val="-1"/>
        </w:rPr>
        <w:t> </w:t>
      </w:r>
      <w:r>
        <w:rPr/>
        <w:t>other methods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prayers,</w:t>
      </w:r>
      <w:r>
        <w:rPr>
          <w:spacing w:val="1"/>
        </w:rPr>
        <w:t> </w:t>
      </w:r>
      <w:r>
        <w:rPr/>
        <w:t>incantations etc.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People from Northern Nigeria significantly employed </w:t>
      </w:r>
      <w:r>
        <w:rPr>
          <w:i/>
        </w:rPr>
        <w:t>kanwa </w:t>
      </w:r>
      <w:r>
        <w:rPr/>
        <w:t>based traditional medicine to get</w:t>
      </w:r>
      <w:r>
        <w:rPr>
          <w:spacing w:val="1"/>
        </w:rPr>
        <w:t> </w:t>
      </w:r>
      <w:r>
        <w:rPr/>
        <w:t>cured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additives. Therefore, the present study was carried out to validate the claims by traditional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minerals.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healers were rural residents. This is partly because modern medical services are either</w:t>
      </w:r>
      <w:r>
        <w:rPr>
          <w:spacing w:val="1"/>
        </w:rPr>
        <w:t> </w:t>
      </w:r>
      <w:r>
        <w:rPr/>
        <w:t>unaffordable</w:t>
      </w:r>
      <w:r>
        <w:rPr>
          <w:spacing w:val="35"/>
        </w:rPr>
        <w:t> </w:t>
      </w:r>
      <w:r>
        <w:rPr/>
        <w:t>or</w:t>
      </w:r>
      <w:r>
        <w:rPr>
          <w:spacing w:val="36"/>
        </w:rPr>
        <w:t> </w:t>
      </w:r>
      <w:r>
        <w:rPr/>
        <w:t>unavailable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vast</w:t>
      </w:r>
      <w:r>
        <w:rPr>
          <w:spacing w:val="37"/>
        </w:rPr>
        <w:t> </w:t>
      </w:r>
      <w:r>
        <w:rPr/>
        <w:t>majority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rural</w:t>
      </w:r>
      <w:r>
        <w:rPr>
          <w:spacing w:val="36"/>
        </w:rPr>
        <w:t> </w:t>
      </w:r>
      <w:r>
        <w:rPr/>
        <w:t>people.</w:t>
      </w:r>
      <w:r>
        <w:rPr>
          <w:spacing w:val="37"/>
        </w:rPr>
        <w:t> </w:t>
      </w:r>
      <w:r>
        <w:rPr/>
        <w:t>These</w:t>
      </w:r>
      <w:r>
        <w:rPr>
          <w:spacing w:val="36"/>
        </w:rPr>
        <w:t> </w:t>
      </w:r>
      <w:r>
        <w:rPr/>
        <w:t>traditional</w:t>
      </w:r>
      <w:r>
        <w:rPr>
          <w:spacing w:val="36"/>
        </w:rPr>
        <w:t> </w:t>
      </w:r>
      <w:r>
        <w:rPr/>
        <w:t>healers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1"/>
        <w:jc w:val="both"/>
      </w:pPr>
      <w:r>
        <w:rPr/>
        <w:t>found to play an important role in the primary health care system of the rural people as they treat</w:t>
      </w:r>
      <w:r>
        <w:rPr>
          <w:spacing w:val="1"/>
        </w:rPr>
        <w:t> </w:t>
      </w:r>
      <w:r>
        <w:rPr/>
        <w:t>people who had little access and could not afford the cost of modern medication. The knowledge</w:t>
      </w:r>
      <w:r>
        <w:rPr>
          <w:spacing w:val="1"/>
        </w:rPr>
        <w:t> </w:t>
      </w:r>
      <w:r>
        <w:rPr/>
        <w:t>of medicinal minerals among male is higher. That is most of the traditional healers are males</w:t>
      </w:r>
      <w:r>
        <w:rPr>
          <w:spacing w:val="1"/>
        </w:rPr>
        <w:t> </w:t>
      </w:r>
      <w:r>
        <w:rPr/>
        <w:t>(77.3 %) and married (73.2 %). This showed that the medicinal information are passed to male</w:t>
      </w:r>
      <w:r>
        <w:rPr>
          <w:spacing w:val="1"/>
        </w:rPr>
        <w:t> </w:t>
      </w:r>
      <w:r>
        <w:rPr/>
        <w:t>from their parents and they have family to support with the income realized from the sale and</w:t>
      </w:r>
      <w:r>
        <w:rPr>
          <w:spacing w:val="1"/>
        </w:rPr>
        <w:t> </w:t>
      </w:r>
      <w:r>
        <w:rPr/>
        <w:t>administration of the medicine. The study revealed that majority of the traditional healers was</w:t>
      </w:r>
      <w:r>
        <w:rPr>
          <w:spacing w:val="1"/>
        </w:rPr>
        <w:t> </w:t>
      </w:r>
      <w:r>
        <w:rPr/>
        <w:t>older than 40 years. Few youths were involved in the sale and administration of concoction in the</w:t>
      </w:r>
      <w:r>
        <w:rPr>
          <w:spacing w:val="-57"/>
        </w:rPr>
        <w:t> </w:t>
      </w:r>
      <w:r>
        <w:rPr/>
        <w:t>study area. In Nigeria, it is very difficult to obtain traditional medicinal information as they</w:t>
      </w:r>
      <w:r>
        <w:rPr>
          <w:spacing w:val="1"/>
        </w:rPr>
        <w:t> </w:t>
      </w:r>
      <w:r>
        <w:rPr/>
        <w:t>considered their indigenous knowledge as a professional secret, only to be passed orally to their</w:t>
      </w:r>
      <w:r>
        <w:rPr>
          <w:spacing w:val="1"/>
        </w:rPr>
        <w:t> </w:t>
      </w:r>
      <w:r>
        <w:rPr/>
        <w:t>older son, at their oldest age (Adekeye, 2000). Derogatory attitudes towards traditional medicine</w:t>
      </w:r>
      <w:r>
        <w:rPr>
          <w:spacing w:val="1"/>
        </w:rPr>
        <w:t> </w:t>
      </w:r>
      <w:r>
        <w:rPr/>
        <w:t>practitioners had forced healers to keep their knowledge and practices to themselves. Survey</w:t>
      </w:r>
      <w:r>
        <w:rPr>
          <w:spacing w:val="1"/>
        </w:rPr>
        <w:t> </w:t>
      </w:r>
      <w:r>
        <w:rPr/>
        <w:t>revealed that most of the respondents were speakers of Hausa language having the highest</w:t>
      </w:r>
      <w:r>
        <w:rPr>
          <w:spacing w:val="1"/>
        </w:rPr>
        <w:t> </w:t>
      </w:r>
      <w:r>
        <w:rPr/>
        <w:t>percentage of (52.9%), followed by Fulani (23.2%) and others with (24.0%). According to Ulrika</w:t>
      </w:r>
      <w:r>
        <w:rPr>
          <w:spacing w:val="-57"/>
        </w:rPr>
        <w:t> </w:t>
      </w:r>
      <w:r>
        <w:rPr/>
        <w:t>(2002), the northern part of Nigeria is mostly Muslim with the population predominantly being</w:t>
      </w:r>
      <w:r>
        <w:rPr>
          <w:spacing w:val="1"/>
        </w:rPr>
        <w:t> </w:t>
      </w:r>
      <w:r>
        <w:rPr/>
        <w:t>Hausa. Majority of them have Islamic and Arabic education constituting about 37.5%, because</w:t>
      </w:r>
      <w:r>
        <w:rPr>
          <w:spacing w:val="1"/>
        </w:rPr>
        <w:t> </w:t>
      </w:r>
      <w:r>
        <w:rPr/>
        <w:t>northerners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>
          <w:i/>
        </w:rPr>
        <w:t>tsangaya</w:t>
      </w:r>
      <w:r>
        <w:rPr>
          <w:i/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(Zakir </w:t>
      </w:r>
      <w:r>
        <w:rPr>
          <w:i/>
        </w:rPr>
        <w:t>et. al.,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840" w:right="1436"/>
        <w:jc w:val="both"/>
      </w:pPr>
      <w:r>
        <w:rPr/>
        <w:t>Majority of the respondents (66.1%) identified the evaporites locally as </w:t>
      </w:r>
      <w:r>
        <w:rPr>
          <w:i/>
        </w:rPr>
        <w:t>kanwa </w:t>
      </w:r>
      <w:r>
        <w:rPr/>
        <w:t>and this is 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Davidson,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(1974),</w:t>
      </w:r>
      <w:r>
        <w:rPr>
          <w:spacing w:val="1"/>
        </w:rPr>
        <w:t> </w:t>
      </w:r>
      <w:r>
        <w:rPr/>
        <w:t>Makanjuola</w:t>
      </w:r>
      <w:r>
        <w:rPr>
          <w:spacing w:val="1"/>
        </w:rPr>
        <w:t> </w:t>
      </w:r>
      <w:r>
        <w:rPr/>
        <w:t>(1975),</w:t>
      </w:r>
      <w:r>
        <w:rPr>
          <w:spacing w:val="-57"/>
        </w:rPr>
        <w:t> </w:t>
      </w:r>
      <w:r>
        <w:rPr/>
        <w:t>Ekanem (1977), Ankrah and Dovlo (1978), Ekanem and Harrison (1997), Sanderson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(2000), Paul (2005) and Alawa </w:t>
      </w:r>
      <w:r>
        <w:rPr>
          <w:i/>
        </w:rPr>
        <w:t>et al., </w:t>
      </w:r>
      <w:r>
        <w:rPr/>
        <w:t>(2002). The local name </w:t>
      </w:r>
      <w:r>
        <w:rPr>
          <w:i/>
        </w:rPr>
        <w:t>“kanwa”</w:t>
      </w:r>
      <w:r>
        <w:rPr/>
        <w:t>originated from where</w:t>
      </w:r>
      <w:r>
        <w:rPr>
          <w:spacing w:val="1"/>
        </w:rPr>
        <w:t> </w:t>
      </w:r>
      <w:r>
        <w:rPr/>
        <w:t>local</w:t>
      </w:r>
      <w:r>
        <w:rPr>
          <w:spacing w:val="23"/>
        </w:rPr>
        <w:t> </w:t>
      </w:r>
      <w:r>
        <w:rPr/>
        <w:t>miners</w:t>
      </w:r>
      <w:r>
        <w:rPr>
          <w:spacing w:val="24"/>
        </w:rPr>
        <w:t> </w:t>
      </w:r>
      <w:r>
        <w:rPr/>
        <w:t>keep</w:t>
      </w:r>
      <w:r>
        <w:rPr>
          <w:spacing w:val="26"/>
        </w:rPr>
        <w:t> </w:t>
      </w:r>
      <w:r>
        <w:rPr/>
        <w:t>evaporites</w:t>
      </w:r>
      <w:r>
        <w:rPr>
          <w:spacing w:val="24"/>
        </w:rPr>
        <w:t> </w:t>
      </w:r>
      <w:r>
        <w:rPr/>
        <w:t>after</w:t>
      </w:r>
      <w:r>
        <w:rPr>
          <w:spacing w:val="23"/>
        </w:rPr>
        <w:t> </w:t>
      </w:r>
      <w:r>
        <w:rPr/>
        <w:t>mining</w:t>
      </w:r>
      <w:r>
        <w:rPr>
          <w:spacing w:val="24"/>
        </w:rPr>
        <w:t> </w:t>
      </w:r>
      <w:r>
        <w:rPr/>
        <w:t>before</w:t>
      </w:r>
      <w:r>
        <w:rPr>
          <w:spacing w:val="23"/>
        </w:rPr>
        <w:t> </w:t>
      </w:r>
      <w:r>
        <w:rPr/>
        <w:t>sale,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dealers</w:t>
      </w:r>
      <w:r>
        <w:rPr>
          <w:spacing w:val="22"/>
        </w:rPr>
        <w:t> </w:t>
      </w:r>
      <w:r>
        <w:rPr/>
        <w:t>usually</w:t>
      </w:r>
      <w:r>
        <w:rPr>
          <w:spacing w:val="21"/>
        </w:rPr>
        <w:t> </w:t>
      </w:r>
      <w:r>
        <w:rPr/>
        <w:t>said</w:t>
      </w:r>
      <w:r>
        <w:rPr>
          <w:spacing w:val="24"/>
        </w:rPr>
        <w:t> </w:t>
      </w:r>
      <w:r>
        <w:rPr/>
        <w:t>“</w:t>
      </w:r>
      <w:r>
        <w:rPr>
          <w:i/>
        </w:rPr>
        <w:t>kanwa”</w:t>
      </w:r>
      <w:r>
        <w:rPr>
          <w:i/>
          <w:spacing w:val="23"/>
        </w:rPr>
        <w:t> </w:t>
      </w:r>
      <w:r>
        <w:rPr/>
        <w:t>means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6"/>
        <w:jc w:val="both"/>
      </w:pPr>
      <w:r>
        <w:rPr/>
        <w:t>“whose head” (personal communication, 2015). 14.6 % were found to call these evaporites as</w:t>
      </w:r>
      <w:r>
        <w:rPr>
          <w:spacing w:val="1"/>
        </w:rPr>
        <w:t> </w:t>
      </w:r>
      <w:r>
        <w:rPr>
          <w:i/>
        </w:rPr>
        <w:t>uwargami, </w:t>
      </w:r>
      <w:r>
        <w:rPr/>
        <w:t>(homogenizer), it could be because in majority of foods and herb concoction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was added to achieve a desired need. 10.4 % of the respondents identified the evaporites as</w:t>
      </w:r>
      <w:r>
        <w:rPr>
          <w:spacing w:val="1"/>
        </w:rPr>
        <w:t> </w:t>
      </w:r>
      <w:r>
        <w:rPr>
          <w:i/>
        </w:rPr>
        <w:t>gishiri, </w:t>
      </w:r>
      <w:r>
        <w:rPr/>
        <w:t>this may be it has salty taste similar to table salt</w:t>
      </w:r>
      <w:r>
        <w:rPr>
          <w:spacing w:val="60"/>
        </w:rPr>
        <w:t> </w:t>
      </w:r>
      <w:r>
        <w:rPr/>
        <w:t>while only 8.9 % were found to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evaporites as </w:t>
      </w:r>
      <w:r>
        <w:rPr>
          <w:i/>
        </w:rPr>
        <w:t>tahnateka, </w:t>
      </w:r>
      <w:r>
        <w:rPr/>
        <w:t>this word is</w:t>
      </w:r>
      <w:r>
        <w:rPr>
          <w:spacing w:val="-1"/>
        </w:rPr>
        <w:t> </w:t>
      </w:r>
      <w:r>
        <w:rPr/>
        <w:t>Fulfulde.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840" w:right="1428"/>
        <w:jc w:val="both"/>
      </w:pPr>
      <w:r>
        <w:rPr/>
        <w:t>From the survey about 97.9 % were able to identified </w:t>
      </w:r>
      <w:r>
        <w:rPr>
          <w:i/>
        </w:rPr>
        <w:t>farar kanwa </w:t>
      </w:r>
      <w:r>
        <w:rPr/>
        <w:t>correctly as looking at it</w:t>
      </w:r>
      <w:r>
        <w:rPr>
          <w:spacing w:val="1"/>
        </w:rPr>
        <w:t> </w:t>
      </w:r>
      <w:r>
        <w:rPr/>
        <w:t>directly this may be because of its availability or the respondents are using it frequently in food</w:t>
      </w:r>
      <w:r>
        <w:rPr>
          <w:spacing w:val="1"/>
        </w:rPr>
        <w:t> </w:t>
      </w:r>
      <w:r>
        <w:rPr/>
        <w:t>preparation.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95.8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96.4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>
          <w:i/>
        </w:rPr>
        <w:t>jar</w:t>
      </w:r>
      <w:r>
        <w:rPr>
          <w:i/>
          <w:spacing w:val="1"/>
        </w:rPr>
        <w:t>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</w:t>
      </w:r>
      <w:r>
        <w:rPr>
          <w:i/>
        </w:rPr>
        <w:t>gurnu</w:t>
      </w:r>
      <w:r>
        <w:rPr>
          <w:i/>
          <w:spacing w:val="1"/>
        </w:rPr>
        <w:t> </w:t>
      </w:r>
      <w:r>
        <w:rPr>
          <w:i/>
        </w:rPr>
        <w:t>respectively</w:t>
      </w:r>
      <w:r>
        <w:rPr>
          <w:i/>
          <w:spacing w:val="9"/>
        </w:rPr>
        <w:t> </w:t>
      </w:r>
      <w:r>
        <w:rPr/>
        <w:t>because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frequent</w:t>
      </w:r>
      <w:r>
        <w:rPr>
          <w:spacing w:val="11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food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medicines.</w:t>
      </w:r>
      <w:r>
        <w:rPr>
          <w:spacing w:val="13"/>
        </w:rPr>
        <w:t> </w:t>
      </w:r>
      <w:r>
        <w:rPr>
          <w:i/>
        </w:rPr>
        <w:t>Dutse-dan-Libya</w:t>
      </w:r>
      <w:r>
        <w:rPr>
          <w:i/>
          <w:spacing w:val="11"/>
        </w:rPr>
        <w:t> </w:t>
      </w:r>
      <w:r>
        <w:rPr/>
        <w:t>was</w:t>
      </w:r>
      <w:r>
        <w:rPr>
          <w:spacing w:val="10"/>
        </w:rPr>
        <w:t> </w:t>
      </w:r>
      <w:r>
        <w:rPr/>
        <w:t>identified</w:t>
      </w:r>
      <w:r>
        <w:rPr>
          <w:spacing w:val="11"/>
        </w:rPr>
        <w:t> </w:t>
      </w:r>
      <w:r>
        <w:rPr/>
        <w:t>by</w:t>
      </w:r>
    </w:p>
    <w:p>
      <w:pPr>
        <w:pStyle w:val="BodyText"/>
        <w:spacing w:line="480" w:lineRule="auto" w:before="1"/>
        <w:ind w:left="840" w:right="1433"/>
        <w:jc w:val="both"/>
      </w:pPr>
      <w:r>
        <w:rPr/>
        <w:t>92.2 %, this is because it has resemblance with other varieties of </w:t>
      </w:r>
      <w:r>
        <w:rPr>
          <w:i/>
        </w:rPr>
        <w:t>kanwa </w:t>
      </w:r>
      <w:r>
        <w:rPr/>
        <w:t>or </w:t>
      </w:r>
      <w:r>
        <w:rPr>
          <w:i/>
        </w:rPr>
        <w:t>gishiri</w:t>
      </w:r>
      <w:r>
        <w:rPr/>
        <w:t>. While </w:t>
      </w:r>
      <w:r>
        <w:rPr>
          <w:i/>
        </w:rPr>
        <w:t>manda</w:t>
      </w:r>
      <w:r>
        <w:rPr>
          <w:i/>
          <w:spacing w:val="1"/>
        </w:rPr>
        <w:t> </w:t>
      </w:r>
      <w:r>
        <w:rPr/>
        <w:t>was identified by 90.1 %, this may be contributed that this variety resemble other varieties, as all</w:t>
      </w:r>
      <w:r>
        <w:rPr>
          <w:spacing w:val="1"/>
        </w:rPr>
        <w:t> </w:t>
      </w:r>
      <w:r>
        <w:rPr/>
        <w:t>respondents used physical appearance as a first line for identification. In general, more than 90 %</w:t>
      </w:r>
      <w:r>
        <w:rPr>
          <w:spacing w:val="-57"/>
        </w:rPr>
        <w:t> </w:t>
      </w:r>
      <w:r>
        <w:rPr/>
        <w:t>of the study population has the ability to identify each of </w:t>
      </w:r>
      <w:r>
        <w:rPr>
          <w:i/>
        </w:rPr>
        <w:t>kanwa </w:t>
      </w:r>
      <w:r>
        <w:rPr/>
        <w:t>correctly. The Fulani proverb,</w:t>
      </w:r>
      <w:r>
        <w:rPr>
          <w:spacing w:val="1"/>
        </w:rPr>
        <w:t> </w:t>
      </w:r>
      <w:r>
        <w:rPr/>
        <w:t>“</w:t>
      </w:r>
      <w:r>
        <w:rPr>
          <w:i/>
        </w:rPr>
        <w:t>manda resatake ndei takai lamma”</w:t>
      </w:r>
      <w:r>
        <w:rPr/>
        <w:t>, "if the salt or </w:t>
      </w:r>
      <w:r>
        <w:rPr>
          <w:i/>
        </w:rPr>
        <w:t>kanwa </w:t>
      </w:r>
      <w:r>
        <w:rPr/>
        <w:t>is stored, the soup will not be good”,</w:t>
      </w:r>
      <w:r>
        <w:rPr>
          <w:spacing w:val="1"/>
        </w:rPr>
        <w:t> </w:t>
      </w:r>
      <w:r>
        <w:rPr/>
        <w:t>accurately reflects</w:t>
      </w:r>
      <w:r>
        <w:rPr>
          <w:spacing w:val="1"/>
        </w:rPr>
        <w:t> </w:t>
      </w:r>
      <w:r>
        <w:rPr/>
        <w:t>a universal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of that</w:t>
      </w:r>
      <w:r>
        <w:rPr>
          <w:spacing w:val="1"/>
        </w:rPr>
        <w:t> </w:t>
      </w:r>
      <w:r>
        <w:rPr/>
        <w:t>property in</w:t>
      </w:r>
      <w:r>
        <w:rPr>
          <w:spacing w:val="1"/>
        </w:rPr>
        <w:t>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flavour</w:t>
      </w:r>
      <w:r>
        <w:rPr>
          <w:spacing w:val="-2"/>
        </w:rPr>
        <w:t> </w:t>
      </w:r>
      <w:r>
        <w:rPr/>
        <w:t>of food.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The results had shown that various forms of </w:t>
      </w:r>
      <w:r>
        <w:rPr>
          <w:i/>
        </w:rPr>
        <w:t>kanwa </w:t>
      </w:r>
      <w:r>
        <w:rPr/>
        <w:t>are important in medicines. It was found that</w:t>
      </w:r>
      <w:r>
        <w:rPr>
          <w:spacing w:val="1"/>
        </w:rPr>
        <w:t> </w:t>
      </w:r>
      <w:r>
        <w:rPr/>
        <w:t>all five different samples were used in gastrointestinal problems in which </w:t>
      </w:r>
      <w:r>
        <w:rPr>
          <w:i/>
        </w:rPr>
        <w:t>dutse-dan-Libya </w:t>
      </w:r>
      <w:r>
        <w:rPr/>
        <w:t>and</w:t>
      </w:r>
      <w:r>
        <w:rPr>
          <w:spacing w:val="1"/>
        </w:rPr>
        <w:t> </w:t>
      </w:r>
      <w:r>
        <w:rPr>
          <w:i/>
        </w:rPr>
        <w:t>farar kanwa </w:t>
      </w:r>
      <w:r>
        <w:rPr/>
        <w:t>showed the highest response 63.3 % and 34.1 %. While 25.5 %, 21.6 % and 19.0 %</w:t>
      </w:r>
      <w:r>
        <w:rPr>
          <w:spacing w:val="1"/>
        </w:rPr>
        <w:t> </w:t>
      </w:r>
      <w:r>
        <w:rPr/>
        <w:t>were observed for </w:t>
      </w:r>
      <w:r>
        <w:rPr>
          <w:i/>
        </w:rPr>
        <w:t>jar kanwa, ungurnu and manda </w:t>
      </w:r>
      <w:r>
        <w:rPr/>
        <w:t>respectively for treating GIT problem. These</w:t>
      </w:r>
      <w:r>
        <w:rPr>
          <w:spacing w:val="1"/>
        </w:rPr>
        <w:t> </w:t>
      </w:r>
      <w:r>
        <w:rPr/>
        <w:t>results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agreement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early</w:t>
      </w:r>
      <w:r>
        <w:rPr>
          <w:spacing w:val="11"/>
        </w:rPr>
        <w:t> </w:t>
      </w:r>
      <w:r>
        <w:rPr/>
        <w:t>reports</w:t>
      </w:r>
      <w:r>
        <w:rPr>
          <w:spacing w:val="14"/>
        </w:rPr>
        <w:t> </w:t>
      </w:r>
      <w:r>
        <w:rPr/>
        <w:t>by</w:t>
      </w:r>
      <w:r>
        <w:rPr>
          <w:spacing w:val="11"/>
        </w:rPr>
        <w:t> </w:t>
      </w:r>
      <w:r>
        <w:rPr/>
        <w:t>(Makanjuola,</w:t>
      </w:r>
      <w:r>
        <w:rPr>
          <w:spacing w:val="13"/>
        </w:rPr>
        <w:t> </w:t>
      </w:r>
      <w:r>
        <w:rPr/>
        <w:t>1975;</w:t>
      </w:r>
      <w:r>
        <w:rPr>
          <w:spacing w:val="14"/>
        </w:rPr>
        <w:t> </w:t>
      </w:r>
      <w:r>
        <w:rPr/>
        <w:t>Ekanem,</w:t>
      </w:r>
      <w:r>
        <w:rPr>
          <w:spacing w:val="14"/>
        </w:rPr>
        <w:t> </w:t>
      </w:r>
      <w:r>
        <w:rPr/>
        <w:t>1977;</w:t>
      </w:r>
      <w:r>
        <w:rPr>
          <w:spacing w:val="14"/>
        </w:rPr>
        <w:t> </w:t>
      </w:r>
      <w:r>
        <w:rPr/>
        <w:t>Ankrah</w:t>
      </w:r>
      <w:r>
        <w:rPr>
          <w:spacing w:val="1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4"/>
        <w:jc w:val="both"/>
      </w:pPr>
      <w:r>
        <w:rPr/>
        <w:t>Dovlo, 1978; Paul, 2005; Alawa </w:t>
      </w:r>
      <w:r>
        <w:rPr>
          <w:i/>
        </w:rPr>
        <w:t>et al., </w:t>
      </w:r>
      <w:r>
        <w:rPr/>
        <w:t>2002). It is believed that </w:t>
      </w:r>
      <w:r>
        <w:rPr>
          <w:i/>
        </w:rPr>
        <w:t>jar kanwa </w:t>
      </w:r>
      <w:r>
        <w:rPr/>
        <w:t>can be used to “wash</w:t>
      </w:r>
      <w:r>
        <w:rPr>
          <w:spacing w:val="1"/>
        </w:rPr>
        <w:t> </w:t>
      </w:r>
      <w:r>
        <w:rPr/>
        <w:t>the stomach” but in higher dose it induces diarrhea and when dissolved</w:t>
      </w:r>
      <w:r>
        <w:rPr>
          <w:spacing w:val="60"/>
        </w:rPr>
        <w:t> </w:t>
      </w:r>
      <w:r>
        <w:rPr/>
        <w:t>in water and drunk, it</w:t>
      </w:r>
      <w:r>
        <w:rPr>
          <w:spacing w:val="1"/>
        </w:rPr>
        <w:t> </w:t>
      </w:r>
      <w:r>
        <w:rPr/>
        <w:t>also considered particularly effective in the relief of cramps (Paul, 2009). The studies revealed</w:t>
      </w:r>
      <w:r>
        <w:rPr>
          <w:spacing w:val="1"/>
        </w:rPr>
        <w:t> </w:t>
      </w:r>
      <w:r>
        <w:rPr/>
        <w:t>that all the </w:t>
      </w:r>
      <w:r>
        <w:rPr>
          <w:i/>
        </w:rPr>
        <w:t>kanwa </w:t>
      </w:r>
      <w:r>
        <w:rPr/>
        <w:t>samples were used in skin problem, this agreed with the report of Paul (2009)</w:t>
      </w:r>
      <w:r>
        <w:rPr>
          <w:spacing w:val="1"/>
        </w:rPr>
        <w:t> </w:t>
      </w:r>
      <w:r>
        <w:rPr/>
        <w:t>that </w:t>
      </w:r>
      <w:r>
        <w:rPr>
          <w:i/>
        </w:rPr>
        <w:t>kanwa </w:t>
      </w:r>
      <w:r>
        <w:rPr/>
        <w:t>was used as a preparation for scalp diseases and other scaly skin problems. It is 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cosmetics,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face,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absorbency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greases,</w:t>
      </w:r>
      <w:r>
        <w:rPr>
          <w:spacing w:val="1"/>
        </w:rPr>
        <w:t> </w:t>
      </w:r>
      <w:r>
        <w:rPr/>
        <w:t>toxins,</w:t>
      </w:r>
      <w:r>
        <w:rPr>
          <w:spacing w:val="1"/>
        </w:rPr>
        <w:t> </w:t>
      </w:r>
      <w:r>
        <w:rPr/>
        <w:t>etc. Therefore,</w:t>
      </w:r>
      <w:r>
        <w:rPr>
          <w:spacing w:val="1"/>
        </w:rPr>
        <w:t> </w:t>
      </w:r>
      <w:r>
        <w:rPr/>
        <w:t>they are recommended</w:t>
      </w:r>
      <w:r>
        <w:rPr>
          <w:spacing w:val="1"/>
        </w:rPr>
        <w:t> </w:t>
      </w:r>
      <w:r>
        <w:rPr/>
        <w:t>for inflammatory</w:t>
      </w:r>
      <w:r>
        <w:rPr>
          <w:spacing w:val="1"/>
        </w:rPr>
        <w:t> </w:t>
      </w:r>
      <w:r>
        <w:rPr/>
        <w:t>processes such as boils, acne, ulcers, </w:t>
      </w:r>
      <w:r>
        <w:rPr>
          <w:i/>
        </w:rPr>
        <w:t>etc</w:t>
      </w:r>
      <w:r>
        <w:rPr/>
        <w:t>. (Sana and Asia, 2012). They are also used in creams,</w:t>
      </w:r>
      <w:r>
        <w:rPr>
          <w:spacing w:val="1"/>
        </w:rPr>
        <w:t> </w:t>
      </w:r>
      <w:r>
        <w:rPr/>
        <w:t>powders, emulsions, </w:t>
      </w:r>
      <w:r>
        <w:rPr>
          <w:i/>
        </w:rPr>
        <w:t>etc</w:t>
      </w:r>
      <w:r>
        <w:rPr/>
        <w:t>., as antiperspirants and to give the skin opacity, remove shine and cover</w:t>
      </w:r>
      <w:r>
        <w:rPr>
          <w:spacing w:val="1"/>
        </w:rPr>
        <w:t> </w:t>
      </w:r>
      <w:r>
        <w:rPr/>
        <w:t>blemishes (Sana and Asia, 2012). Minerals are used in aesthetic medicine in cosmetic products,</w:t>
      </w:r>
      <w:r>
        <w:rPr>
          <w:spacing w:val="1"/>
        </w:rPr>
        <w:t> </w:t>
      </w:r>
      <w:r>
        <w:rPr/>
        <w:t>as active principles or excipients, generally in the cold direct application on the skin to treat</w:t>
      </w:r>
      <w:r>
        <w:rPr>
          <w:spacing w:val="1"/>
        </w:rPr>
        <w:t> </w:t>
      </w:r>
      <w:r>
        <w:rPr/>
        <w:t>dermatological diseases as blackheads, spots, acne, seborrhea, etc., this is due to the fact that it</w:t>
      </w:r>
      <w:r>
        <w:rPr>
          <w:spacing w:val="1"/>
        </w:rPr>
        <w:t> </w:t>
      </w:r>
      <w:r>
        <w:rPr/>
        <w:t>promotes perspiration and sebaceous secretions which flow more easily in a fluid state, while it</w:t>
      </w:r>
      <w:r>
        <w:rPr>
          <w:spacing w:val="1"/>
        </w:rPr>
        <w:t> </w:t>
      </w:r>
      <w:r>
        <w:rPr/>
        <w:t>also opens the pylosebaceous orifices. Moreover, during the perspiration urea is eliminated,</w:t>
      </w:r>
      <w:r>
        <w:rPr>
          <w:spacing w:val="1"/>
        </w:rPr>
        <w:t> </w:t>
      </w:r>
      <w:r>
        <w:rPr/>
        <w:t>which activate the metabolic change and the excretion of catabolites (Sana and Asia, 2012).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gonorrhea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gastritis.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gonorrhea, </w:t>
      </w:r>
      <w:r>
        <w:rPr>
          <w:i/>
        </w:rPr>
        <w:t>kanwa </w:t>
      </w:r>
      <w:r>
        <w:rPr/>
        <w:t>is also used in considerable quantities to produce diuresis. This is in agreement</w:t>
      </w:r>
      <w:r>
        <w:rPr>
          <w:spacing w:val="-57"/>
        </w:rPr>
        <w:t> </w:t>
      </w:r>
      <w:r>
        <w:rPr/>
        <w:t>with information collected during the survey. All but except </w:t>
      </w:r>
      <w:r>
        <w:rPr>
          <w:i/>
        </w:rPr>
        <w:t>dutse-dan-Libya </w:t>
      </w:r>
      <w:r>
        <w:rPr/>
        <w:t>that has confirmed</w:t>
      </w:r>
      <w:r>
        <w:rPr>
          <w:spacing w:val="1"/>
        </w:rPr>
        <w:t> </w:t>
      </w:r>
      <w:r>
        <w:rPr/>
        <w:t>less effective on some microbes during anti-microbial studies. From the survey it was shown that</w:t>
      </w:r>
      <w:r>
        <w:rPr>
          <w:spacing w:val="-57"/>
        </w:rPr>
        <w:t> </w:t>
      </w:r>
      <w:r>
        <w:rPr>
          <w:i/>
        </w:rPr>
        <w:t>jar kanwa </w:t>
      </w:r>
      <w:r>
        <w:rPr/>
        <w:t>has the highest number of respondent (23.4%) for pain relive, </w:t>
      </w:r>
      <w:r>
        <w:rPr>
          <w:i/>
        </w:rPr>
        <w:t>ungurnu </w:t>
      </w:r>
      <w:r>
        <w:rPr/>
        <w:t>and </w:t>
      </w:r>
      <w:r>
        <w:rPr>
          <w:i/>
        </w:rPr>
        <w:t>dutse-dan-</w:t>
      </w:r>
      <w:r>
        <w:rPr>
          <w:i/>
          <w:spacing w:val="1"/>
        </w:rPr>
        <w:t> </w:t>
      </w:r>
      <w:r>
        <w:rPr>
          <w:i/>
        </w:rPr>
        <w:t>Libya </w:t>
      </w:r>
      <w:r>
        <w:rPr/>
        <w:t>15.6 % each. </w:t>
      </w:r>
      <w:r>
        <w:rPr>
          <w:i/>
        </w:rPr>
        <w:t>Farar kanwa </w:t>
      </w:r>
      <w:r>
        <w:rPr/>
        <w:t>followed with 13.3 % and least to </w:t>
      </w:r>
      <w:r>
        <w:rPr>
          <w:i/>
        </w:rPr>
        <w:t>manda </w:t>
      </w:r>
      <w:r>
        <w:rPr/>
        <w:t>with only 12.5</w:t>
      </w:r>
      <w:r>
        <w:rPr>
          <w:spacing w:val="60"/>
        </w:rPr>
        <w:t> </w:t>
      </w:r>
      <w:r>
        <w:rPr/>
        <w:t>%.,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in</w:t>
      </w:r>
      <w:r>
        <w:rPr>
          <w:spacing w:val="-1"/>
        </w:rPr>
        <w:t> </w:t>
      </w:r>
      <w:r>
        <w:rPr/>
        <w:t>agreement with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carried out by</w:t>
      </w:r>
      <w:r>
        <w:rPr>
          <w:spacing w:val="-6"/>
        </w:rPr>
        <w:t> </w:t>
      </w:r>
      <w:r>
        <w:rPr/>
        <w:t>Regina</w:t>
      </w:r>
      <w:r>
        <w:rPr>
          <w:spacing w:val="-1"/>
        </w:rPr>
        <w:t> </w:t>
      </w:r>
      <w:r>
        <w:rPr/>
        <w:t>(2008)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Vormann, (2001).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7"/>
        <w:jc w:val="both"/>
      </w:pPr>
      <w:r>
        <w:rPr/>
        <w:t>Use values (UV) is an index that provides a quantitative measure of its comparative significance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demonstrating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evaporites (Arip </w:t>
      </w:r>
      <w:r>
        <w:rPr>
          <w:i/>
        </w:rPr>
        <w:t>et al., </w:t>
      </w:r>
      <w:r>
        <w:rPr/>
        <w:t>2015), it takes value from 0.00 to 1.00. The higher the value then the</w:t>
      </w:r>
      <w:r>
        <w:rPr>
          <w:spacing w:val="1"/>
        </w:rPr>
        <w:t> </w:t>
      </w:r>
      <w:r>
        <w:rPr/>
        <w:t>higher the degree of usage. The used value for all evaporites showed that </w:t>
      </w:r>
      <w:r>
        <w:rPr>
          <w:i/>
        </w:rPr>
        <w:t>dutse danlibya </w:t>
      </w:r>
      <w:r>
        <w:rPr/>
        <w:t>(0.96),</w:t>
      </w:r>
      <w:r>
        <w:rPr>
          <w:spacing w:val="1"/>
        </w:rPr>
        <w:t> </w:t>
      </w:r>
      <w:r>
        <w:rPr>
          <w:i/>
        </w:rPr>
        <w:t>jar</w:t>
      </w:r>
      <w:r>
        <w:rPr>
          <w:i/>
          <w:spacing w:val="-1"/>
        </w:rPr>
        <w:t> </w:t>
      </w:r>
      <w:r>
        <w:rPr>
          <w:i/>
        </w:rPr>
        <w:t>kanwa </w:t>
      </w:r>
      <w:r>
        <w:rPr/>
        <w:t>(0.94),</w:t>
      </w:r>
      <w:r>
        <w:rPr>
          <w:spacing w:val="-1"/>
        </w:rPr>
        <w:t> </w:t>
      </w:r>
      <w:r>
        <w:rPr>
          <w:i/>
        </w:rPr>
        <w:t>farar kanwa</w:t>
      </w:r>
      <w:r>
        <w:rPr>
          <w:i/>
          <w:spacing w:val="1"/>
        </w:rPr>
        <w:t> </w:t>
      </w:r>
      <w:r>
        <w:rPr/>
        <w:t>(0.84),</w:t>
      </w:r>
      <w:r>
        <w:rPr>
          <w:spacing w:val="-1"/>
        </w:rPr>
        <w:t> </w:t>
      </w:r>
      <w:r>
        <w:rPr>
          <w:i/>
        </w:rPr>
        <w:t>ungurnu </w:t>
      </w:r>
      <w:r>
        <w:rPr/>
        <w:t>(0.82) and </w:t>
      </w:r>
      <w:r>
        <w:rPr>
          <w:i/>
        </w:rPr>
        <w:t>manda</w:t>
      </w:r>
      <w:r>
        <w:rPr>
          <w:i/>
          <w:spacing w:val="-1"/>
        </w:rPr>
        <w:t> </w:t>
      </w:r>
      <w:r>
        <w:rPr/>
        <w:t>(0.77)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840" w:right="1439"/>
        <w:jc w:val="both"/>
      </w:pPr>
      <w:r>
        <w:rPr/>
        <w:t>Informant consensus factor (ICF) was used to measure the homogeneity of the information for a</w:t>
      </w:r>
      <w:r>
        <w:rPr>
          <w:spacing w:val="1"/>
        </w:rPr>
        <w:t> </w:t>
      </w:r>
      <w:r>
        <w:rPr/>
        <w:t>specific evaporites (</w:t>
      </w:r>
      <w:r>
        <w:rPr>
          <w:i/>
        </w:rPr>
        <w:t>kanwa</w:t>
      </w:r>
      <w:r>
        <w:rPr/>
        <w:t>) to cure a specific diseases or to estimate the level of agreement</w:t>
      </w:r>
      <w:r>
        <w:rPr>
          <w:spacing w:val="1"/>
        </w:rPr>
        <w:t> </w:t>
      </w:r>
      <w:r>
        <w:rPr/>
        <w:t>between respondents over which evaporites </w:t>
      </w:r>
      <w:r>
        <w:rPr>
          <w:i/>
        </w:rPr>
        <w:t>(kanwa) </w:t>
      </w:r>
      <w:r>
        <w:rPr/>
        <w:t>is used for each disease category (Canales,</w:t>
      </w:r>
      <w:r>
        <w:rPr>
          <w:spacing w:val="1"/>
        </w:rPr>
        <w:t> </w:t>
      </w:r>
      <w:r>
        <w:rPr/>
        <w:t>2005). From the results all evaporites have higher ICF values this indicates the information given</w:t>
      </w:r>
      <w:r>
        <w:rPr>
          <w:spacing w:val="-57"/>
        </w:rPr>
        <w:t> </w:t>
      </w:r>
      <w:r>
        <w:rPr/>
        <w:t>were</w:t>
      </w:r>
      <w:r>
        <w:rPr>
          <w:spacing w:val="12"/>
        </w:rPr>
        <w:t> </w:t>
      </w:r>
      <w:r>
        <w:rPr/>
        <w:t>all</w:t>
      </w:r>
      <w:r>
        <w:rPr>
          <w:spacing w:val="13"/>
        </w:rPr>
        <w:t> </w:t>
      </w:r>
      <w:r>
        <w:rPr/>
        <w:t>homogenous.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lowest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highest</w:t>
      </w:r>
      <w:r>
        <w:rPr>
          <w:spacing w:val="13"/>
        </w:rPr>
        <w:t> </w:t>
      </w:r>
      <w:r>
        <w:rPr/>
        <w:t>values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ICF</w:t>
      </w:r>
      <w:r>
        <w:rPr>
          <w:spacing w:val="11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0.00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1.00,</w:t>
      </w:r>
      <w:r>
        <w:rPr>
          <w:spacing w:val="13"/>
        </w:rPr>
        <w:t> </w:t>
      </w:r>
      <w:r>
        <w:rPr/>
        <w:t>respectively.</w:t>
      </w:r>
      <w:r>
        <w:rPr>
          <w:spacing w:val="-58"/>
        </w:rPr>
        <w:t> </w:t>
      </w:r>
      <w:r>
        <w:rPr/>
        <w:t>A</w:t>
      </w:r>
      <w:r>
        <w:rPr>
          <w:spacing w:val="58"/>
        </w:rPr>
        <w:t> </w:t>
      </w:r>
      <w:r>
        <w:rPr/>
        <w:t>value</w:t>
      </w:r>
      <w:r>
        <w:rPr>
          <w:spacing w:val="59"/>
        </w:rPr>
        <w:t> </w:t>
      </w:r>
      <w:r>
        <w:rPr/>
        <w:t>near</w:t>
      </w:r>
      <w:r>
        <w:rPr>
          <w:spacing w:val="58"/>
        </w:rPr>
        <w:t> </w:t>
      </w:r>
      <w:r>
        <w:rPr/>
        <w:t>zero</w:t>
      </w:r>
      <w:r>
        <w:rPr>
          <w:spacing w:val="59"/>
        </w:rPr>
        <w:t> </w:t>
      </w:r>
      <w:r>
        <w:rPr/>
        <w:t>indicates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high</w:t>
      </w:r>
      <w:r>
        <w:rPr>
          <w:spacing w:val="59"/>
        </w:rPr>
        <w:t> </w:t>
      </w:r>
      <w:r>
        <w:rPr/>
        <w:t>variation</w:t>
      </w:r>
      <w:r>
        <w:rPr>
          <w:spacing w:val="58"/>
        </w:rPr>
        <w:t> </w:t>
      </w:r>
      <w:r>
        <w:rPr/>
        <w:t>in  the</w:t>
      </w:r>
      <w:r>
        <w:rPr>
          <w:spacing w:val="59"/>
        </w:rPr>
        <w:t> </w:t>
      </w:r>
      <w:r>
        <w:rPr/>
        <w:t>use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species,</w:t>
      </w:r>
      <w:r>
        <w:rPr>
          <w:spacing w:val="58"/>
        </w:rPr>
        <w:t> </w:t>
      </w:r>
      <w:r>
        <w:rPr/>
        <w:t>if</w:t>
      </w:r>
      <w:r>
        <w:rPr>
          <w:spacing w:val="1"/>
        </w:rPr>
        <w:t> </w:t>
      </w:r>
      <w:r>
        <w:rPr/>
        <w:t>minerals  are  chosen</w:t>
      </w:r>
      <w:r>
        <w:rPr>
          <w:spacing w:val="-58"/>
        </w:rPr>
        <w:t> </w:t>
      </w:r>
      <w:r>
        <w:rPr/>
        <w:t>randomly, or if informants do not exchange information about their use. Values near 1 indicate a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intra-cultural consensus.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840" w:right="1432"/>
        <w:jc w:val="both"/>
      </w:pPr>
      <w:r>
        <w:rPr/>
        <w:t>Fidelity level (FL) expresses the priority of a species over the others in the management of a</w:t>
      </w:r>
      <w:r>
        <w:rPr>
          <w:spacing w:val="1"/>
        </w:rPr>
        <w:t> </w:t>
      </w:r>
      <w:r>
        <w:rPr/>
        <w:t>particular ailment. </w:t>
      </w:r>
      <w:r>
        <w:rPr>
          <w:i/>
        </w:rPr>
        <w:t>Jar kanwa </w:t>
      </w:r>
      <w:r>
        <w:rPr/>
        <w:t>and </w:t>
      </w:r>
      <w:r>
        <w:rPr>
          <w:i/>
        </w:rPr>
        <w:t>dutse danlibya </w:t>
      </w:r>
      <w:r>
        <w:rPr/>
        <w:t>showed FL of 100, then </w:t>
      </w:r>
      <w:r>
        <w:rPr>
          <w:i/>
        </w:rPr>
        <w:t>farar kanwa </w:t>
      </w:r>
      <w:r>
        <w:rPr/>
        <w:t>(98 %),</w:t>
      </w:r>
      <w:r>
        <w:rPr>
          <w:spacing w:val="1"/>
        </w:rPr>
        <w:t> </w:t>
      </w:r>
      <w:r>
        <w:rPr/>
        <w:t>followed by </w:t>
      </w:r>
      <w:r>
        <w:rPr>
          <w:i/>
        </w:rPr>
        <w:t>ungurnu </w:t>
      </w:r>
      <w:r>
        <w:rPr/>
        <w:t>(93 %) and </w:t>
      </w:r>
      <w:r>
        <w:rPr>
          <w:i/>
        </w:rPr>
        <w:t>manda </w:t>
      </w:r>
      <w:r>
        <w:rPr/>
        <w:t>(77 %). These results show that </w:t>
      </w:r>
      <w:r>
        <w:rPr>
          <w:i/>
        </w:rPr>
        <w:t>Jar kanwa </w:t>
      </w:r>
      <w:r>
        <w:rPr/>
        <w:t>and </w:t>
      </w:r>
      <w:r>
        <w:rPr>
          <w:i/>
        </w:rPr>
        <w:t>dutse</w:t>
      </w:r>
      <w:r>
        <w:rPr>
          <w:i/>
          <w:spacing w:val="1"/>
        </w:rPr>
        <w:t> </w:t>
      </w:r>
      <w:r>
        <w:rPr>
          <w:i/>
        </w:rPr>
        <w:t>dan-Libya </w:t>
      </w:r>
      <w:r>
        <w:rPr/>
        <w:t>Higher FL value indicates more frequent use of an evaporites (</w:t>
      </w:r>
      <w:r>
        <w:rPr>
          <w:i/>
        </w:rPr>
        <w:t>kanwa</w:t>
      </w:r>
      <w:r>
        <w:rPr/>
        <w:t>) for treating a</w:t>
      </w:r>
      <w:r>
        <w:rPr>
          <w:spacing w:val="1"/>
        </w:rPr>
        <w:t> </w:t>
      </w:r>
      <w:r>
        <w:rPr/>
        <w:t>particular ailment category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2"/>
        <w:jc w:val="both"/>
      </w:pPr>
      <w:r>
        <w:rPr/>
        <w:t>Oral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followed by dermal. WHO, (2002) indicated that oral is the main route of traditional medicine</w:t>
      </w:r>
      <w:r>
        <w:rPr>
          <w:spacing w:val="1"/>
        </w:rPr>
        <w:t> </w:t>
      </w:r>
      <w:r>
        <w:rPr/>
        <w:t>application. oral and dermal routes permit rapid physiological reaction of the prepared medicines</w:t>
      </w:r>
      <w:r>
        <w:rPr>
          <w:spacing w:val="-57"/>
        </w:rPr>
        <w:t> </w:t>
      </w:r>
      <w:r>
        <w:rPr/>
        <w:t>with the pathogens and increase its curative power (Fisseha, 2007).</w:t>
      </w:r>
      <w:r>
        <w:rPr>
          <w:spacing w:val="1"/>
        </w:rPr>
        <w:t> </w:t>
      </w:r>
      <w:r>
        <w:rPr/>
        <w:t>From the ethnomedical</w:t>
      </w:r>
      <w:r>
        <w:rPr>
          <w:spacing w:val="1"/>
        </w:rPr>
        <w:t> </w:t>
      </w:r>
      <w:r>
        <w:rPr/>
        <w:t>survey it was observed that </w:t>
      </w:r>
      <w:r>
        <w:rPr>
          <w:i/>
        </w:rPr>
        <w:t>dutse-dan-Libya </w:t>
      </w:r>
      <w:r>
        <w:rPr/>
        <w:t>is frequently been used in solution (84.9 %) this</w:t>
      </w:r>
      <w:r>
        <w:rPr>
          <w:spacing w:val="1"/>
        </w:rPr>
        <w:t> </w:t>
      </w:r>
      <w:r>
        <w:rPr/>
        <w:t>could be due to its solubility, then followed by </w:t>
      </w:r>
      <w:r>
        <w:rPr>
          <w:i/>
        </w:rPr>
        <w:t>farar kanwa </w:t>
      </w:r>
      <w:r>
        <w:rPr/>
        <w:t>(54.9 %), </w:t>
      </w:r>
      <w:r>
        <w:rPr>
          <w:i/>
        </w:rPr>
        <w:t>manda </w:t>
      </w:r>
      <w:r>
        <w:rPr/>
        <w:t>(26.8 %), u</w:t>
      </w:r>
      <w:r>
        <w:rPr>
          <w:i/>
        </w:rPr>
        <w:t>ngurnu</w:t>
      </w:r>
      <w:r>
        <w:rPr>
          <w:i/>
          <w:spacing w:val="1"/>
        </w:rPr>
        <w:t> </w:t>
      </w:r>
      <w:r>
        <w:rPr/>
        <w:t>(25.0 %) and least for </w:t>
      </w:r>
      <w:r>
        <w:rPr>
          <w:i/>
        </w:rPr>
        <w:t>jar kanwa</w:t>
      </w:r>
      <w:r>
        <w:rPr/>
        <w:t>. None of the </w:t>
      </w:r>
      <w:r>
        <w:rPr>
          <w:i/>
        </w:rPr>
        <w:t>kanwa </w:t>
      </w:r>
      <w:r>
        <w:rPr/>
        <w:t>surveyed was found to be chewed solid</w:t>
      </w:r>
      <w:r>
        <w:rPr>
          <w:spacing w:val="1"/>
        </w:rPr>
        <w:t> </w:t>
      </w:r>
      <w:r>
        <w:rPr/>
        <w:t>except </w:t>
      </w:r>
      <w:r>
        <w:rPr>
          <w:i/>
        </w:rPr>
        <w:t>jar kanwa </w:t>
      </w:r>
      <w:r>
        <w:rPr/>
        <w:t>this is because it was used in toothache. The report made by Paul (2009)</w:t>
      </w:r>
      <w:r>
        <w:rPr>
          <w:spacing w:val="1"/>
        </w:rPr>
        <w:t> </w:t>
      </w:r>
      <w:r>
        <w:rPr/>
        <w:t>confirmed that </w:t>
      </w:r>
      <w:r>
        <w:rPr>
          <w:i/>
        </w:rPr>
        <w:t>jar kanwa </w:t>
      </w:r>
      <w:r>
        <w:rPr/>
        <w:t>was chewed by Asante people after finishing the tobacco.</w:t>
      </w:r>
      <w:r>
        <w:rPr>
          <w:spacing w:val="1"/>
        </w:rPr>
        <w:t> </w:t>
      </w:r>
      <w:r>
        <w:rPr>
          <w:i/>
        </w:rPr>
        <w:t>Jar kanwa</w:t>
      </w:r>
      <w:r>
        <w:rPr>
          <w:i/>
          <w:spacing w:val="1"/>
        </w:rPr>
        <w:t> </w:t>
      </w:r>
      <w:r>
        <w:rPr/>
        <w:t>was found to be involve (50.5%) in combination with other herbs concoction for medication,</w:t>
      </w:r>
      <w:r>
        <w:rPr>
          <w:spacing w:val="1"/>
        </w:rPr>
        <w:t> </w:t>
      </w:r>
      <w:r>
        <w:rPr>
          <w:i/>
        </w:rPr>
        <w:t>ungurnu</w:t>
      </w:r>
      <w:r>
        <w:rPr>
          <w:i/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(50.5%)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constituents. Also </w:t>
      </w:r>
      <w:r>
        <w:rPr>
          <w:i/>
        </w:rPr>
        <w:t>manda </w:t>
      </w:r>
      <w:r>
        <w:rPr/>
        <w:t>and </w:t>
      </w:r>
      <w:r>
        <w:rPr>
          <w:i/>
        </w:rPr>
        <w:t>ungurnu </w:t>
      </w:r>
      <w:r>
        <w:rPr/>
        <w:t>were found to be used in bath for treating some diseases</w:t>
      </w:r>
      <w:r>
        <w:rPr>
          <w:spacing w:val="1"/>
        </w:rPr>
        <w:t> </w:t>
      </w:r>
      <w:r>
        <w:rPr/>
        <w:t>with (16.4%) and (10.4%) while </w:t>
      </w:r>
      <w:r>
        <w:rPr>
          <w:i/>
        </w:rPr>
        <w:t>dutse-dan-Libya </w:t>
      </w:r>
      <w:r>
        <w:rPr/>
        <w:t>has the least (2.3%) in bath. </w:t>
      </w:r>
      <w:r>
        <w:rPr>
          <w:i/>
        </w:rPr>
        <w:t>Farar kanwa </w:t>
      </w:r>
      <w:r>
        <w:rPr/>
        <w:t>has</w:t>
      </w:r>
      <w:r>
        <w:rPr>
          <w:spacing w:val="1"/>
        </w:rPr>
        <w:t> </w:t>
      </w:r>
      <w:r>
        <w:rPr/>
        <w:t>higher number of respondents in postnatal care uses during lactation. Nursing mothers consume</w:t>
      </w:r>
      <w:r>
        <w:rPr>
          <w:spacing w:val="1"/>
        </w:rPr>
        <w:t> </w:t>
      </w:r>
      <w:r>
        <w:rPr/>
        <w:t>large quantities of </w:t>
      </w:r>
      <w:r>
        <w:rPr>
          <w:i/>
        </w:rPr>
        <w:t>farar kanwa </w:t>
      </w:r>
      <w:r>
        <w:rPr/>
        <w:t>daily in a pap as part of the forty-day postpartum practice in the</w:t>
      </w:r>
      <w:r>
        <w:rPr>
          <w:spacing w:val="1"/>
        </w:rPr>
        <w:t> </w:t>
      </w:r>
      <w:r>
        <w:rPr/>
        <w:t>belief that it increases the quantity and quality of breast milk (Sanderson </w:t>
      </w:r>
      <w:r>
        <w:rPr>
          <w:i/>
        </w:rPr>
        <w:t>et al., </w:t>
      </w:r>
      <w:r>
        <w:rPr/>
        <w:t>2000).   </w:t>
      </w:r>
      <w:r>
        <w:rPr>
          <w:i/>
        </w:rPr>
        <w:t>Jar</w:t>
      </w:r>
      <w:r>
        <w:rPr>
          <w:i/>
          <w:spacing w:val="1"/>
        </w:rPr>
        <w:t> </w:t>
      </w:r>
      <w:r>
        <w:rPr>
          <w:i/>
        </w:rPr>
        <w:t>kanwa </w:t>
      </w:r>
      <w:r>
        <w:rPr/>
        <w:t>were reported to</w:t>
      </w:r>
      <w:r>
        <w:rPr>
          <w:spacing w:val="1"/>
        </w:rPr>
        <w:t> </w:t>
      </w:r>
      <w:r>
        <w:rPr/>
        <w:t>be 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salala </w:t>
      </w:r>
      <w:r>
        <w:rPr/>
        <w:t>(porridge) and</w:t>
      </w:r>
      <w:r>
        <w:rPr>
          <w:spacing w:val="1"/>
        </w:rPr>
        <w:t> </w:t>
      </w:r>
      <w:r>
        <w:rPr/>
        <w:t>other herbs concoctions.</w:t>
      </w:r>
      <w:r>
        <w:rPr>
          <w:spacing w:val="1"/>
        </w:rPr>
        <w:t> </w:t>
      </w:r>
      <w:r>
        <w:rPr/>
        <w:t>All five</w:t>
      </w:r>
      <w:r>
        <w:rPr>
          <w:spacing w:val="1"/>
        </w:rPr>
        <w:t> </w:t>
      </w:r>
      <w:r>
        <w:rPr/>
        <w:t>different evaporites were used for treatment, prevention and cure. Yobe and Borno state were the</w:t>
      </w:r>
      <w:r>
        <w:rPr>
          <w:spacing w:val="-57"/>
        </w:rPr>
        <w:t> </w:t>
      </w:r>
      <w:r>
        <w:rPr/>
        <w:t>origin of all these evaporites, this study was in agreement with finding of Paul, (1986). Majority</w:t>
      </w:r>
      <w:r>
        <w:rPr>
          <w:spacing w:val="1"/>
        </w:rPr>
        <w:t> </w:t>
      </w:r>
      <w:r>
        <w:rPr/>
        <w:t>of respondents reported that evaporites undergo no processing and they keep them in polythene</w:t>
      </w:r>
      <w:r>
        <w:rPr>
          <w:spacing w:val="1"/>
        </w:rPr>
        <w:t> </w:t>
      </w:r>
      <w:r>
        <w:rPr/>
        <w:t>bag</w:t>
      </w:r>
      <w:r>
        <w:rPr>
          <w:spacing w:val="-4"/>
        </w:rPr>
        <w:t> </w:t>
      </w:r>
      <w:r>
        <w:rPr/>
        <w:t>because</w:t>
      </w:r>
      <w:r>
        <w:rPr>
          <w:spacing w:val="-1"/>
        </w:rPr>
        <w:t> </w:t>
      </w:r>
      <w:r>
        <w:rPr/>
        <w:t>it is the</w:t>
      </w:r>
      <w:r>
        <w:rPr>
          <w:spacing w:val="-1"/>
        </w:rPr>
        <w:t> </w:t>
      </w:r>
      <w:r>
        <w:rPr/>
        <w:t>most commonly</w:t>
      </w:r>
      <w:r>
        <w:rPr>
          <w:spacing w:val="-5"/>
        </w:rPr>
        <w:t> </w:t>
      </w:r>
      <w:r>
        <w:rPr/>
        <w:t>available</w:t>
      </w:r>
      <w:r>
        <w:rPr>
          <w:spacing w:val="2"/>
        </w:rPr>
        <w:t> </w:t>
      </w:r>
      <w:r>
        <w:rPr/>
        <w:t>packaging</w:t>
      </w:r>
      <w:r>
        <w:rPr>
          <w:spacing w:val="-1"/>
        </w:rPr>
        <w:t> </w:t>
      </w:r>
      <w:r>
        <w:rPr/>
        <w:t>material.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3"/>
        <w:jc w:val="both"/>
      </w:pPr>
      <w:r>
        <w:rPr/>
        <w:t>The ions (cations and anions) and their concentrations are the chemical constituents which allow</w:t>
      </w:r>
      <w:r>
        <w:rPr>
          <w:spacing w:val="1"/>
        </w:rPr>
        <w:t> </w:t>
      </w:r>
      <w:r>
        <w:rPr/>
        <w:t>the evaporites</w:t>
      </w:r>
      <w:r>
        <w:rPr>
          <w:spacing w:val="60"/>
        </w:rPr>
        <w:t> </w:t>
      </w:r>
      <w:r>
        <w:rPr/>
        <w:t>deposits to be formed.</w:t>
      </w:r>
      <w:r>
        <w:rPr>
          <w:spacing w:val="60"/>
        </w:rPr>
        <w:t> </w:t>
      </w:r>
      <w:r>
        <w:rPr/>
        <w:t>The proportion of chemicals within the brine determines</w:t>
      </w:r>
      <w:r>
        <w:rPr>
          <w:spacing w:val="1"/>
        </w:rPr>
        <w:t> </w:t>
      </w:r>
      <w:r>
        <w:rPr/>
        <w:t>the formation of specific evaporites. Five diverse chemical types also exist identified viz Na-</w:t>
      </w:r>
      <w:r>
        <w:rPr>
          <w:spacing w:val="1"/>
        </w:rPr>
        <w:t> </w:t>
      </w:r>
      <w:r>
        <w:rPr>
          <w:position w:val="2"/>
        </w:rPr>
        <w:t>CO</w:t>
      </w:r>
      <w:r>
        <w:rPr>
          <w:sz w:val="16"/>
        </w:rPr>
        <w:t>3</w:t>
      </w:r>
      <w:r>
        <w:rPr>
          <w:position w:val="2"/>
        </w:rPr>
        <w:t>-Cl; Na-CO</w:t>
      </w:r>
      <w:r>
        <w:rPr>
          <w:sz w:val="16"/>
        </w:rPr>
        <w:t>3</w:t>
      </w:r>
      <w:r>
        <w:rPr>
          <w:position w:val="2"/>
        </w:rPr>
        <w:t>-SO</w:t>
      </w:r>
      <w:r>
        <w:rPr>
          <w:sz w:val="16"/>
        </w:rPr>
        <w:t>4</w:t>
      </w:r>
      <w:r>
        <w:rPr>
          <w:position w:val="2"/>
        </w:rPr>
        <w:t>-Cl; Na-SO</w:t>
      </w:r>
      <w:r>
        <w:rPr>
          <w:sz w:val="16"/>
        </w:rPr>
        <w:t>4</w:t>
      </w:r>
      <w:r>
        <w:rPr>
          <w:position w:val="2"/>
        </w:rPr>
        <w:t>-Cl; Na-Mg-SO</w:t>
      </w:r>
      <w:r>
        <w:rPr>
          <w:sz w:val="16"/>
        </w:rPr>
        <w:t>4</w:t>
      </w:r>
      <w:r>
        <w:rPr>
          <w:position w:val="2"/>
        </w:rPr>
        <w:t>-Cl and Ca-Mg-Na-Cl (Warren, 1997). These</w:t>
      </w:r>
      <w:r>
        <w:rPr>
          <w:spacing w:val="1"/>
          <w:position w:val="2"/>
        </w:rPr>
        <w:t> </w:t>
      </w:r>
      <w:r>
        <w:rPr/>
        <w:t>typical mineral formulations show that in all instances halite is produced, these could be the</w:t>
      </w:r>
      <w:r>
        <w:rPr>
          <w:spacing w:val="1"/>
        </w:rPr>
        <w:t> </w:t>
      </w:r>
      <w:r>
        <w:rPr/>
        <w:t>reason behind the salty taste of the evaporites under study. Minerals such as thenardite are only</w:t>
      </w:r>
      <w:r>
        <w:rPr>
          <w:spacing w:val="1"/>
        </w:rPr>
        <w:t> </w:t>
      </w:r>
      <w:r>
        <w:rPr>
          <w:position w:val="2"/>
        </w:rPr>
        <w:t>produced in a handful of cases. From the analysis carried out Na, Ca, Mg, K, Fe, CO</w:t>
      </w:r>
      <w:r>
        <w:rPr>
          <w:sz w:val="16"/>
        </w:rPr>
        <w:t>3</w:t>
      </w:r>
      <w:r>
        <w:rPr>
          <w:position w:val="2"/>
        </w:rPr>
        <w:t>, SO</w:t>
      </w:r>
      <w:r>
        <w:rPr>
          <w:sz w:val="16"/>
        </w:rPr>
        <w:t>4</w:t>
      </w:r>
      <w:r>
        <w:rPr>
          <w:position w:val="2"/>
        </w:rPr>
        <w:t>, Cl,</w:t>
      </w:r>
      <w:r>
        <w:rPr>
          <w:spacing w:val="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position w:val="2"/>
        </w:rPr>
        <w:t>HCO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position w:val="2"/>
        </w:rPr>
        <w:t>NO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and PO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were present as indicated in table 4.11 with sodium as the most</w:t>
      </w:r>
      <w:r>
        <w:rPr>
          <w:spacing w:val="1"/>
          <w:position w:val="2"/>
        </w:rPr>
        <w:t> </w:t>
      </w:r>
      <w:r>
        <w:rPr/>
        <w:t>dominant</w:t>
      </w:r>
      <w:r>
        <w:rPr>
          <w:spacing w:val="-1"/>
        </w:rPr>
        <w:t> </w:t>
      </w:r>
      <w:r>
        <w:rPr/>
        <w:t>then others at various concentration.</w:t>
      </w:r>
    </w:p>
    <w:p>
      <w:pPr>
        <w:pStyle w:val="BodyText"/>
        <w:spacing w:line="480" w:lineRule="auto"/>
        <w:ind w:left="840" w:right="1435"/>
        <w:jc w:val="both"/>
      </w:pPr>
      <w:r>
        <w:rPr/>
        <w:t>Evaporitic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carbonates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natron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carbonate and sodium bicarbonates are classified as trona (sodiumsesquicarbonate) (Andrew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2006). From the results </w:t>
      </w:r>
      <w:r>
        <w:rPr>
          <w:i/>
        </w:rPr>
        <w:t>kanwa </w:t>
      </w:r>
      <w:r>
        <w:rPr/>
        <w:t>have significant proportions of sodium carbonate, sodium</w:t>
      </w:r>
      <w:r>
        <w:rPr>
          <w:spacing w:val="1"/>
        </w:rPr>
        <w:t> </w:t>
      </w:r>
      <w:r>
        <w:rPr/>
        <w:t>sulphate and other salts. Therefore, </w:t>
      </w:r>
      <w:r>
        <w:rPr>
          <w:i/>
        </w:rPr>
        <w:t>farar kanwa, jar kanwa </w:t>
      </w:r>
      <w:r>
        <w:rPr/>
        <w:t>and </w:t>
      </w:r>
      <w:r>
        <w:rPr>
          <w:i/>
        </w:rPr>
        <w:t>ungurnu </w:t>
      </w:r>
      <w:r>
        <w:rPr/>
        <w:t>have both sodium,</w:t>
      </w:r>
      <w:r>
        <w:rPr>
          <w:spacing w:val="1"/>
        </w:rPr>
        <w:t> </w:t>
      </w:r>
      <w:r>
        <w:rPr/>
        <w:t>carbonate and bicarbonate present and are probably classified as “natron”. Many local areas</w:t>
      </w:r>
      <w:r>
        <w:rPr>
          <w:spacing w:val="1"/>
        </w:rPr>
        <w:t> </w:t>
      </w:r>
      <w:r>
        <w:rPr/>
        <w:t>erroneously referred to </w:t>
      </w:r>
      <w:r>
        <w:rPr>
          <w:i/>
        </w:rPr>
        <w:t>kanwa </w:t>
      </w:r>
      <w:r>
        <w:rPr/>
        <w:t>as potash. The term “potash” is synonym for a wide variety of</w:t>
      </w:r>
      <w:r>
        <w:rPr>
          <w:spacing w:val="1"/>
        </w:rPr>
        <w:t> </w:t>
      </w:r>
      <w:r>
        <w:rPr>
          <w:position w:val="2"/>
        </w:rPr>
        <w:t>potassium-rich minerals</w:t>
      </w:r>
      <w:r>
        <w:rPr>
          <w:spacing w:val="1"/>
          <w:position w:val="2"/>
        </w:rPr>
        <w:t> </w:t>
      </w:r>
      <w:r>
        <w:rPr>
          <w:position w:val="2"/>
        </w:rPr>
        <w:t>and rocks (Greta</w:t>
      </w:r>
      <w:r>
        <w:rPr>
          <w:spacing w:val="1"/>
          <w:position w:val="2"/>
        </w:rPr>
        <w:t> </w:t>
      </w:r>
      <w:r>
        <w:rPr>
          <w:i/>
          <w:position w:val="2"/>
        </w:rPr>
        <w:t>et al.,</w:t>
      </w:r>
      <w:r>
        <w:rPr>
          <w:i/>
          <w:spacing w:val="1"/>
          <w:position w:val="2"/>
        </w:rPr>
        <w:t> </w:t>
      </w:r>
      <w:r>
        <w:rPr>
          <w:position w:val="2"/>
        </w:rPr>
        <w:t>2010).</w:t>
      </w:r>
      <w:r>
        <w:rPr>
          <w:spacing w:val="1"/>
          <w:position w:val="2"/>
        </w:rPr>
        <w:t> </w:t>
      </w:r>
      <w:r>
        <w:rPr>
          <w:position w:val="2"/>
        </w:rPr>
        <w:t>Natron, Na</w:t>
      </w:r>
      <w:r>
        <w:rPr>
          <w:sz w:val="16"/>
        </w:rPr>
        <w:t>2</w:t>
      </w:r>
      <w:r>
        <w:rPr>
          <w:position w:val="2"/>
        </w:rPr>
        <w:t>CO</w:t>
      </w:r>
      <w:r>
        <w:rPr>
          <w:sz w:val="16"/>
        </w:rPr>
        <w:t>3</w:t>
      </w:r>
      <w:r>
        <w:rPr>
          <w:position w:val="2"/>
        </w:rPr>
        <w:t>.10H</w:t>
      </w:r>
      <w:r>
        <w:rPr>
          <w:sz w:val="16"/>
        </w:rPr>
        <w:t>2</w:t>
      </w:r>
      <w:r>
        <w:rPr>
          <w:position w:val="2"/>
        </w:rPr>
        <w:t>O, refers to a</w:t>
      </w:r>
      <w:r>
        <w:rPr>
          <w:spacing w:val="1"/>
          <w:position w:val="2"/>
        </w:rPr>
        <w:t> </w:t>
      </w:r>
      <w:r>
        <w:rPr/>
        <w:t>specific mineral, known chemically as</w:t>
      </w:r>
      <w:r>
        <w:rPr>
          <w:spacing w:val="60"/>
        </w:rPr>
        <w:t> </w:t>
      </w:r>
      <w:r>
        <w:rPr/>
        <w:t>sodium carbonate decahydrate (Shortland, 2004). From</w:t>
      </w:r>
      <w:r>
        <w:rPr>
          <w:spacing w:val="1"/>
        </w:rPr>
        <w:t> </w:t>
      </w:r>
      <w:r>
        <w:rPr>
          <w:position w:val="2"/>
        </w:rPr>
        <w:t>the</w:t>
      </w:r>
      <w:r>
        <w:rPr>
          <w:spacing w:val="30"/>
          <w:position w:val="2"/>
        </w:rPr>
        <w:t> </w:t>
      </w:r>
      <w:r>
        <w:rPr>
          <w:position w:val="2"/>
        </w:rPr>
        <w:t>analysis</w:t>
      </w:r>
      <w:r>
        <w:rPr>
          <w:spacing w:val="31"/>
          <w:position w:val="2"/>
        </w:rPr>
        <w:t> </w:t>
      </w:r>
      <w:r>
        <w:rPr>
          <w:position w:val="2"/>
        </w:rPr>
        <w:t>no</w:t>
      </w:r>
      <w:r>
        <w:rPr>
          <w:spacing w:val="31"/>
          <w:position w:val="2"/>
        </w:rPr>
        <w:t> </w:t>
      </w:r>
      <w:r>
        <w:rPr>
          <w:position w:val="2"/>
        </w:rPr>
        <w:t>HCO</w:t>
      </w:r>
      <w:r>
        <w:rPr>
          <w:sz w:val="16"/>
        </w:rPr>
        <w:t>3</w:t>
      </w:r>
      <w:r>
        <w:rPr>
          <w:spacing w:val="13"/>
          <w:sz w:val="16"/>
        </w:rPr>
        <w:t> </w:t>
      </w:r>
      <w:r>
        <w:rPr>
          <w:position w:val="2"/>
        </w:rPr>
        <w:t>present,</w:t>
      </w:r>
      <w:r>
        <w:rPr>
          <w:spacing w:val="32"/>
          <w:position w:val="2"/>
        </w:rPr>
        <w:t> </w:t>
      </w:r>
      <w:r>
        <w:rPr>
          <w:position w:val="2"/>
        </w:rPr>
        <w:t>but</w:t>
      </w:r>
      <w:r>
        <w:rPr>
          <w:spacing w:val="31"/>
          <w:position w:val="2"/>
        </w:rPr>
        <w:t> </w:t>
      </w:r>
      <w:r>
        <w:rPr>
          <w:position w:val="2"/>
        </w:rPr>
        <w:t>other</w:t>
      </w:r>
      <w:r>
        <w:rPr>
          <w:spacing w:val="30"/>
          <w:position w:val="2"/>
        </w:rPr>
        <w:t> </w:t>
      </w:r>
      <w:r>
        <w:rPr>
          <w:position w:val="2"/>
        </w:rPr>
        <w:t>constituent</w:t>
      </w:r>
      <w:r>
        <w:rPr>
          <w:spacing w:val="31"/>
          <w:position w:val="2"/>
        </w:rPr>
        <w:t> </w:t>
      </w:r>
      <w:r>
        <w:rPr>
          <w:position w:val="2"/>
        </w:rPr>
        <w:t>are</w:t>
      </w:r>
      <w:r>
        <w:rPr>
          <w:spacing w:val="30"/>
          <w:position w:val="2"/>
        </w:rPr>
        <w:t> </w:t>
      </w:r>
      <w:r>
        <w:rPr>
          <w:position w:val="2"/>
        </w:rPr>
        <w:t>significantly</w:t>
      </w:r>
      <w:r>
        <w:rPr>
          <w:spacing w:val="26"/>
          <w:position w:val="2"/>
        </w:rPr>
        <w:t> </w:t>
      </w:r>
      <w:r>
        <w:rPr>
          <w:position w:val="2"/>
        </w:rPr>
        <w:t>present.</w:t>
      </w:r>
      <w:r>
        <w:rPr>
          <w:spacing w:val="31"/>
          <w:position w:val="2"/>
        </w:rPr>
        <w:t> </w:t>
      </w:r>
      <w:r>
        <w:rPr>
          <w:position w:val="2"/>
        </w:rPr>
        <w:t>Therefore,</w:t>
      </w:r>
      <w:r>
        <w:rPr>
          <w:spacing w:val="31"/>
          <w:position w:val="2"/>
        </w:rPr>
        <w:t> </w:t>
      </w:r>
      <w:r>
        <w:rPr>
          <w:i/>
          <w:position w:val="2"/>
        </w:rPr>
        <w:t>dutse</w:t>
      </w:r>
      <w:r>
        <w:rPr>
          <w:i/>
          <w:spacing w:val="-58"/>
          <w:position w:val="2"/>
        </w:rPr>
        <w:t> </w:t>
      </w:r>
      <w:r>
        <w:rPr>
          <w:i/>
        </w:rPr>
        <w:t>dan</w:t>
      </w:r>
      <w:r>
        <w:rPr>
          <w:i/>
          <w:spacing w:val="-1"/>
        </w:rPr>
        <w:t> </w:t>
      </w:r>
      <w:r>
        <w:rPr>
          <w:i/>
        </w:rPr>
        <w:t>Libya</w:t>
      </w:r>
      <w:r>
        <w:rPr>
          <w:i/>
          <w:spacing w:val="-1"/>
        </w:rPr>
        <w:t> </w:t>
      </w:r>
      <w:r>
        <w:rPr/>
        <w:t>and </w:t>
      </w:r>
      <w:r>
        <w:rPr>
          <w:i/>
        </w:rPr>
        <w:t>manda</w:t>
      </w:r>
      <w:r>
        <w:rPr>
          <w:i/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Polyhalites.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840" w:right="1433"/>
        <w:jc w:val="both"/>
      </w:pPr>
      <w:r>
        <w:rPr/>
        <w:t>Evaporites have been exploited as a good source of alkali for millennia. The present results had</w:t>
      </w:r>
      <w:r>
        <w:rPr>
          <w:spacing w:val="1"/>
        </w:rPr>
        <w:t> </w:t>
      </w:r>
      <w:r>
        <w:rPr/>
        <w:t>shown that all the samples were highly alkaline in nature, </w:t>
      </w:r>
      <w:r>
        <w:rPr>
          <w:i/>
        </w:rPr>
        <w:t>farar kanwa</w:t>
      </w:r>
      <w:r>
        <w:rPr/>
        <w:t>, </w:t>
      </w:r>
      <w:r>
        <w:rPr>
          <w:i/>
        </w:rPr>
        <w:t>jar kanwa, ungurnu </w:t>
      </w:r>
      <w:r>
        <w:rPr/>
        <w:t>and</w:t>
      </w:r>
      <w:r>
        <w:rPr>
          <w:spacing w:val="1"/>
        </w:rPr>
        <w:t> </w:t>
      </w:r>
      <w:r>
        <w:rPr>
          <w:i/>
        </w:rPr>
        <w:t>manda</w:t>
      </w:r>
      <w:r>
        <w:rPr>
          <w:i/>
          <w:spacing w:val="9"/>
        </w:rPr>
        <w:t> </w:t>
      </w:r>
      <w:r>
        <w:rPr/>
        <w:t>having</w:t>
      </w:r>
      <w:r>
        <w:rPr>
          <w:spacing w:val="7"/>
        </w:rPr>
        <w:t> </w:t>
      </w:r>
      <w:r>
        <w:rPr/>
        <w:t>pH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10.2,</w:t>
      </w:r>
      <w:r>
        <w:rPr>
          <w:spacing w:val="9"/>
        </w:rPr>
        <w:t> </w:t>
      </w:r>
      <w:r>
        <w:rPr/>
        <w:t>10.4,</w:t>
      </w:r>
      <w:r>
        <w:rPr>
          <w:spacing w:val="9"/>
        </w:rPr>
        <w:t> </w:t>
      </w:r>
      <w:r>
        <w:rPr/>
        <w:t>10.4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10.6</w:t>
      </w:r>
      <w:r>
        <w:rPr>
          <w:spacing w:val="9"/>
        </w:rPr>
        <w:t> </w:t>
      </w:r>
      <w:r>
        <w:rPr/>
        <w:t>respectably</w:t>
      </w:r>
      <w:r>
        <w:rPr>
          <w:spacing w:val="4"/>
        </w:rPr>
        <w:t> </w:t>
      </w:r>
      <w:r>
        <w:rPr/>
        <w:t>while</w:t>
      </w:r>
      <w:r>
        <w:rPr>
          <w:spacing w:val="13"/>
        </w:rPr>
        <w:t> </w:t>
      </w:r>
      <w:r>
        <w:rPr>
          <w:i/>
        </w:rPr>
        <w:t>dutse-dan-Libya</w:t>
      </w:r>
      <w:r>
        <w:rPr>
          <w:i/>
          <w:spacing w:val="9"/>
        </w:rPr>
        <w:t> </w:t>
      </w:r>
      <w:r>
        <w:rPr/>
        <w:t>has</w:t>
      </w:r>
      <w:r>
        <w:rPr>
          <w:spacing w:val="9"/>
        </w:rPr>
        <w:t> </w:t>
      </w:r>
      <w:r>
        <w:rPr/>
        <w:t>lowest</w:t>
      </w:r>
      <w:r>
        <w:rPr>
          <w:spacing w:val="10"/>
        </w:rPr>
        <w:t> </w:t>
      </w:r>
      <w:r>
        <w:rPr/>
        <w:t>pH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ListParagraph"/>
        <w:numPr>
          <w:ilvl w:val="1"/>
          <w:numId w:val="29"/>
        </w:numPr>
        <w:tabs>
          <w:tab w:pos="1211" w:val="left" w:leader="none"/>
        </w:tabs>
        <w:spacing w:line="480" w:lineRule="auto" w:before="72" w:after="0"/>
        <w:ind w:left="840" w:right="1434" w:firstLine="0"/>
        <w:jc w:val="both"/>
        <w:rPr>
          <w:sz w:val="24"/>
        </w:rPr>
      </w:pPr>
      <w:r>
        <w:rPr>
          <w:sz w:val="24"/>
        </w:rPr>
        <w:t>therefore less alkaline compare to other four evaporites, this could be the reason of inducing</w:t>
      </w:r>
      <w:r>
        <w:rPr>
          <w:spacing w:val="1"/>
          <w:sz w:val="24"/>
        </w:rPr>
        <w:t> </w:t>
      </w:r>
      <w:r>
        <w:rPr>
          <w:sz w:val="24"/>
        </w:rPr>
        <w:t>diarrhea in animal during acute toxicity studies. The pH values are in accordance to study carried</w:t>
      </w:r>
      <w:r>
        <w:rPr>
          <w:spacing w:val="-57"/>
          <w:sz w:val="24"/>
        </w:rPr>
        <w:t> </w:t>
      </w:r>
      <w:r>
        <w:rPr>
          <w:sz w:val="24"/>
        </w:rPr>
        <w:t>out by Jones </w:t>
      </w:r>
      <w:r>
        <w:rPr>
          <w:i/>
          <w:sz w:val="24"/>
        </w:rPr>
        <w:t>et al.,</w:t>
      </w:r>
      <w:r>
        <w:rPr>
          <w:sz w:val="24"/>
        </w:rPr>
        <w:t>(1998) as the pH value of evaporites is typically between 8 and 12. The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differences in pH could be due to the concentration of sulphates (SO</w:t>
      </w:r>
      <w:r>
        <w:rPr>
          <w:sz w:val="16"/>
        </w:rPr>
        <w:t>4</w:t>
      </w:r>
      <w:r>
        <w:rPr>
          <w:position w:val="2"/>
          <w:sz w:val="24"/>
        </w:rPr>
        <w:t>) that indicate the higher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sulphates the lower the pH value.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840" w:right="1434"/>
        <w:jc w:val="both"/>
      </w:pPr>
      <w:r>
        <w:rPr/>
        <w:t>There have been few studies into the solubility of </w:t>
      </w:r>
      <w:r>
        <w:rPr>
          <w:i/>
        </w:rPr>
        <w:t>kanwa</w:t>
      </w:r>
      <w:r>
        <w:rPr/>
        <w:t>. But specifically the solubility of natron</w:t>
      </w:r>
      <w:r>
        <w:rPr>
          <w:spacing w:val="-57"/>
        </w:rPr>
        <w:t> </w:t>
      </w:r>
      <w:r>
        <w:rPr/>
        <w:t>is less than that of common salt at 30 g per 100 ml of water at the temperature of around 20°C.</w:t>
      </w:r>
      <w:r>
        <w:rPr>
          <w:spacing w:val="1"/>
        </w:rPr>
        <w:t> </w:t>
      </w:r>
      <w:r>
        <w:rPr/>
        <w:t>(Melanie, 2009). The study had shown that </w:t>
      </w:r>
      <w:r>
        <w:rPr>
          <w:i/>
        </w:rPr>
        <w:t>jar kanwa, ungurnu </w:t>
      </w:r>
      <w:r>
        <w:rPr/>
        <w:t>and </w:t>
      </w:r>
      <w:r>
        <w:rPr>
          <w:i/>
        </w:rPr>
        <w:t>dutse-dan-Libya </w:t>
      </w:r>
      <w:r>
        <w:rPr/>
        <w:t>were very</w:t>
      </w:r>
      <w:r>
        <w:rPr>
          <w:spacing w:val="1"/>
        </w:rPr>
        <w:t> </w:t>
      </w:r>
      <w:r>
        <w:rPr/>
        <w:t>soluble while </w:t>
      </w:r>
      <w:r>
        <w:rPr>
          <w:i/>
        </w:rPr>
        <w:t>farar kanwa </w:t>
      </w:r>
      <w:r>
        <w:rPr/>
        <w:t>and </w:t>
      </w:r>
      <w:r>
        <w:rPr>
          <w:i/>
        </w:rPr>
        <w:t>manda </w:t>
      </w:r>
      <w:r>
        <w:rPr/>
        <w:t>were soluble in deionized water. These could be the</w:t>
      </w:r>
      <w:r>
        <w:rPr>
          <w:spacing w:val="1"/>
        </w:rPr>
        <w:t> </w:t>
      </w:r>
      <w:r>
        <w:rPr/>
        <w:t>contributed</w:t>
      </w:r>
      <w:r>
        <w:rPr>
          <w:spacing w:val="-1"/>
        </w:rPr>
        <w:t> </w:t>
      </w:r>
      <w:r>
        <w:rPr/>
        <w:t>upon the force</w:t>
      </w:r>
      <w:r>
        <w:rPr>
          <w:spacing w:val="-1"/>
        </w:rPr>
        <w:t> </w:t>
      </w:r>
      <w:r>
        <w:rPr/>
        <w:t>that held the</w:t>
      </w:r>
      <w:r>
        <w:rPr>
          <w:spacing w:val="-1"/>
        </w:rPr>
        <w:t> </w:t>
      </w:r>
      <w:r>
        <w:rPr/>
        <w:t>atoms in positions.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840"/>
        <w:jc w:val="both"/>
      </w:pP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study</w:t>
      </w:r>
      <w:r>
        <w:rPr>
          <w:spacing w:val="4"/>
        </w:rPr>
        <w:t> </w:t>
      </w:r>
      <w:r>
        <w:rPr/>
        <w:t>all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samples</w:t>
      </w:r>
      <w:r>
        <w:rPr>
          <w:spacing w:val="10"/>
        </w:rPr>
        <w:t> </w:t>
      </w:r>
      <w:r>
        <w:rPr/>
        <w:t>were</w:t>
      </w:r>
      <w:r>
        <w:rPr>
          <w:spacing w:val="6"/>
        </w:rPr>
        <w:t> </w:t>
      </w:r>
      <w:r>
        <w:rPr/>
        <w:t>dissolved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deionized</w:t>
      </w:r>
      <w:r>
        <w:rPr>
          <w:spacing w:val="8"/>
        </w:rPr>
        <w:t> </w:t>
      </w:r>
      <w:r>
        <w:rPr/>
        <w:t>water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recrystallized</w:t>
      </w:r>
      <w:r>
        <w:rPr>
          <w:spacing w:val="10"/>
        </w:rPr>
        <w:t> </w:t>
      </w:r>
      <w:r>
        <w:rPr/>
        <w:t>to</w:t>
      </w:r>
      <w:r>
        <w:rPr>
          <w:spacing w:val="7"/>
        </w:rPr>
        <w:t> </w:t>
      </w:r>
      <w:r>
        <w:rPr/>
        <w:t>give</w:t>
      </w:r>
      <w:r>
        <w:rPr>
          <w:spacing w:val="7"/>
        </w:rPr>
        <w:t> </w:t>
      </w:r>
      <w:r>
        <w:rPr/>
        <w:t>pure</w:t>
      </w:r>
    </w:p>
    <w:p>
      <w:pPr>
        <w:pStyle w:val="BodyText"/>
      </w:pPr>
    </w:p>
    <w:p>
      <w:pPr>
        <w:spacing w:before="0"/>
        <w:ind w:left="840" w:right="0" w:firstLine="0"/>
        <w:jc w:val="both"/>
        <w:rPr>
          <w:sz w:val="24"/>
        </w:rPr>
      </w:pPr>
      <w:r>
        <w:rPr>
          <w:i/>
          <w:sz w:val="24"/>
        </w:rPr>
        <w:t>kanw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i/>
          <w:sz w:val="24"/>
        </w:rPr>
        <w:t>Farar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kanwa</w:t>
      </w:r>
      <w:r>
        <w:rPr>
          <w:i/>
          <w:spacing w:val="1"/>
          <w:sz w:val="24"/>
        </w:rPr>
        <w:t> </w:t>
      </w:r>
      <w:r>
        <w:rPr>
          <w:sz w:val="24"/>
        </w:rPr>
        <w:t>give 81.60</w:t>
      </w:r>
      <w:r>
        <w:rPr>
          <w:spacing w:val="-1"/>
          <w:sz w:val="24"/>
        </w:rPr>
        <w:t> </w:t>
      </w:r>
      <w:r>
        <w:rPr>
          <w:sz w:val="24"/>
        </w:rPr>
        <w:t>%,</w:t>
      </w:r>
      <w:r>
        <w:rPr>
          <w:spacing w:val="-1"/>
          <w:sz w:val="24"/>
        </w:rPr>
        <w:t> </w:t>
      </w:r>
      <w:r>
        <w:rPr>
          <w:i/>
          <w:sz w:val="24"/>
        </w:rPr>
        <w:t>jar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kanwa </w:t>
      </w:r>
      <w:r>
        <w:rPr>
          <w:sz w:val="24"/>
        </w:rPr>
        <w:t>92.76</w:t>
      </w:r>
      <w:r>
        <w:rPr>
          <w:spacing w:val="-1"/>
          <w:sz w:val="24"/>
        </w:rPr>
        <w:t> </w:t>
      </w:r>
      <w:r>
        <w:rPr>
          <w:sz w:val="24"/>
        </w:rPr>
        <w:t>%,</w:t>
      </w:r>
      <w:r>
        <w:rPr>
          <w:spacing w:val="-1"/>
          <w:sz w:val="24"/>
        </w:rPr>
        <w:t> </w:t>
      </w:r>
      <w:r>
        <w:rPr>
          <w:i/>
          <w:sz w:val="24"/>
        </w:rPr>
        <w:t>ungurnu </w:t>
      </w:r>
      <w:r>
        <w:rPr>
          <w:sz w:val="24"/>
        </w:rPr>
        <w:t>92.73</w:t>
      </w:r>
      <w:r>
        <w:rPr>
          <w:spacing w:val="-1"/>
          <w:sz w:val="24"/>
        </w:rPr>
        <w:t> </w:t>
      </w:r>
      <w:r>
        <w:rPr>
          <w:sz w:val="24"/>
        </w:rPr>
        <w:t>%,</w:t>
      </w:r>
      <w:r>
        <w:rPr>
          <w:spacing w:val="1"/>
          <w:sz w:val="24"/>
        </w:rPr>
        <w:t> </w:t>
      </w:r>
      <w:r>
        <w:rPr>
          <w:i/>
          <w:sz w:val="24"/>
        </w:rPr>
        <w:t>dutse-dan-Libya</w:t>
      </w:r>
      <w:r>
        <w:rPr>
          <w:i/>
          <w:spacing w:val="-2"/>
          <w:sz w:val="24"/>
        </w:rPr>
        <w:t> </w:t>
      </w:r>
      <w:r>
        <w:rPr>
          <w:sz w:val="24"/>
        </w:rPr>
        <w:t>96.12</w:t>
      </w:r>
    </w:p>
    <w:p>
      <w:pPr>
        <w:pStyle w:val="BodyText"/>
      </w:pPr>
    </w:p>
    <w:p>
      <w:pPr>
        <w:pStyle w:val="BodyText"/>
        <w:spacing w:line="480" w:lineRule="auto"/>
        <w:ind w:left="840" w:right="1431"/>
        <w:jc w:val="both"/>
      </w:pPr>
      <w:r>
        <w:rPr/>
        <w:t>% and </w:t>
      </w:r>
      <w:r>
        <w:rPr>
          <w:i/>
        </w:rPr>
        <w:t>manda </w:t>
      </w:r>
      <w:r>
        <w:rPr/>
        <w:t>60.83% yield respectably.</w:t>
      </w:r>
      <w:r>
        <w:rPr>
          <w:spacing w:val="1"/>
        </w:rPr>
        <w:t> </w:t>
      </w:r>
      <w:r>
        <w:rPr/>
        <w:t>It could be observed that </w:t>
      </w:r>
      <w:r>
        <w:rPr>
          <w:i/>
        </w:rPr>
        <w:t>jar kanwa </w:t>
      </w:r>
      <w:r>
        <w:rPr/>
        <w:t>and </w:t>
      </w:r>
      <w:r>
        <w:rPr>
          <w:i/>
        </w:rPr>
        <w:t>ungurnu </w:t>
      </w:r>
      <w:r>
        <w:rPr/>
        <w:t>are</w:t>
      </w:r>
      <w:r>
        <w:rPr>
          <w:spacing w:val="1"/>
        </w:rPr>
        <w:t> </w:t>
      </w:r>
      <w:r>
        <w:rPr/>
        <w:t>relatively pure, while </w:t>
      </w:r>
      <w:r>
        <w:rPr>
          <w:i/>
        </w:rPr>
        <w:t>farar kanwa </w:t>
      </w:r>
      <w:r>
        <w:rPr/>
        <w:t>and </w:t>
      </w:r>
      <w:r>
        <w:rPr>
          <w:i/>
        </w:rPr>
        <w:t>manda </w:t>
      </w:r>
      <w:r>
        <w:rPr/>
        <w:t>because they contained more of inclusions. By</w:t>
      </w:r>
      <w:r>
        <w:rPr>
          <w:spacing w:val="1"/>
        </w:rPr>
        <w:t> </w:t>
      </w:r>
      <w:r>
        <w:rPr/>
        <w:t>appearance it looks like 'black' it means that the impurities were so great that the colour was</w:t>
      </w:r>
      <w:r>
        <w:rPr>
          <w:spacing w:val="1"/>
        </w:rPr>
        <w:t> </w:t>
      </w:r>
      <w:r>
        <w:rPr/>
        <w:t>influenced, hence </w:t>
      </w:r>
      <w:r>
        <w:rPr>
          <w:i/>
        </w:rPr>
        <w:t>farar kanwa </w:t>
      </w:r>
      <w:r>
        <w:rPr/>
        <w:t>that was scraped from the ground was referred to according to its</w:t>
      </w:r>
      <w:r>
        <w:rPr>
          <w:spacing w:val="1"/>
        </w:rPr>
        <w:t> </w:t>
      </w:r>
      <w:r>
        <w:rPr/>
        <w:t>appearance. From the results, </w:t>
      </w:r>
      <w:r>
        <w:rPr>
          <w:i/>
        </w:rPr>
        <w:t>farar kanwa </w:t>
      </w:r>
      <w:r>
        <w:rPr/>
        <w:t>and </w:t>
      </w:r>
      <w:r>
        <w:rPr>
          <w:i/>
        </w:rPr>
        <w:t>manda </w:t>
      </w:r>
      <w:r>
        <w:rPr/>
        <w:t>have the ability to absorb moisture, and</w:t>
      </w:r>
      <w:r>
        <w:rPr>
          <w:spacing w:val="1"/>
        </w:rPr>
        <w:t> </w:t>
      </w:r>
      <w:r>
        <w:rPr/>
        <w:t>u</w:t>
      </w:r>
      <w:r>
        <w:rPr>
          <w:i/>
        </w:rPr>
        <w:t>ngurnu </w:t>
      </w:r>
      <w:r>
        <w:rPr/>
        <w:t>were found to be slightly hygroscopic while </w:t>
      </w:r>
      <w:r>
        <w:rPr>
          <w:i/>
        </w:rPr>
        <w:t>jar kanwa </w:t>
      </w:r>
      <w:r>
        <w:rPr/>
        <w:t>and </w:t>
      </w:r>
      <w:r>
        <w:rPr>
          <w:i/>
        </w:rPr>
        <w:t>dutse danlibya </w:t>
      </w:r>
      <w:r>
        <w:rPr/>
        <w:t>are not</w:t>
      </w:r>
      <w:r>
        <w:rPr>
          <w:spacing w:val="1"/>
        </w:rPr>
        <w:t> </w:t>
      </w:r>
      <w:r>
        <w:rPr/>
        <w:t>hygroscopic.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2"/>
        <w:jc w:val="both"/>
      </w:pPr>
      <w:r>
        <w:rPr/>
        <w:t>As per the OECD Guidelines 423 using limit dose test of Up and Down method, the acute oral</w:t>
      </w:r>
      <w:r>
        <w:rPr>
          <w:spacing w:val="1"/>
        </w:rPr>
        <w:t> </w:t>
      </w:r>
      <w:r>
        <w:rPr/>
        <w:t>toxicity studies revealed that there were no deaths or any sign of toxicity within the short and</w:t>
      </w:r>
      <w:r>
        <w:rPr>
          <w:spacing w:val="1"/>
        </w:rPr>
        <w:t> </w:t>
      </w:r>
      <w:r>
        <w:rPr>
          <w:position w:val="2"/>
        </w:rPr>
        <w:t>long term</w:t>
      </w:r>
      <w:r>
        <w:rPr>
          <w:spacing w:val="1"/>
          <w:position w:val="2"/>
        </w:rPr>
        <w:t> </w:t>
      </w:r>
      <w:r>
        <w:rPr>
          <w:position w:val="2"/>
        </w:rPr>
        <w:t>effect in mice dosed 2000 mg/kg body weight of the</w:t>
      </w:r>
      <w:r>
        <w:rPr>
          <w:spacing w:val="60"/>
          <w:position w:val="2"/>
        </w:rPr>
        <w:t> </w:t>
      </w:r>
      <w:r>
        <w:rPr>
          <w:i/>
          <w:position w:val="2"/>
        </w:rPr>
        <w:t>kanwa </w:t>
      </w:r>
      <w:r>
        <w:rPr>
          <w:position w:val="2"/>
        </w:rPr>
        <w:t>samples. The LD</w:t>
      </w:r>
      <w:r>
        <w:rPr>
          <w:sz w:val="16"/>
        </w:rPr>
        <w:t>50</w:t>
      </w:r>
      <w:r>
        <w:rPr>
          <w:spacing w:val="40"/>
          <w:sz w:val="16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i/>
        </w:rPr>
        <w:t>farar kanwa</w:t>
      </w:r>
      <w:r>
        <w:rPr/>
        <w:t>, </w:t>
      </w:r>
      <w:r>
        <w:rPr>
          <w:i/>
        </w:rPr>
        <w:t>jar kanwa</w:t>
      </w:r>
      <w:r>
        <w:rPr/>
        <w:t>, u</w:t>
      </w:r>
      <w:r>
        <w:rPr>
          <w:i/>
        </w:rPr>
        <w:t>ngurnu</w:t>
      </w:r>
      <w:r>
        <w:rPr/>
        <w:t>, </w:t>
      </w:r>
      <w:r>
        <w:rPr>
          <w:i/>
        </w:rPr>
        <w:t>dutse-dan-Libya </w:t>
      </w:r>
      <w:r>
        <w:rPr/>
        <w:t>and </w:t>
      </w:r>
      <w:r>
        <w:rPr>
          <w:i/>
        </w:rPr>
        <w:t>manda </w:t>
      </w:r>
      <w:r>
        <w:rPr/>
        <w:t>was found to be greater than 2000</w:t>
      </w:r>
      <w:r>
        <w:rPr>
          <w:spacing w:val="-57"/>
        </w:rPr>
        <w:t> </w:t>
      </w:r>
      <w:r>
        <w:rPr/>
        <w:t>mg/kg body weight orally. Careful observations were made in the experimental animals, in the</w:t>
      </w:r>
      <w:r>
        <w:rPr>
          <w:spacing w:val="1"/>
        </w:rPr>
        <w:t> </w:t>
      </w:r>
      <w:r>
        <w:rPr/>
        <w:t>first 30 min of observation, 1/5 tremor, 4 hours of observation 1/5 diarrhea and 48 hours of</w:t>
      </w:r>
      <w:r>
        <w:rPr>
          <w:spacing w:val="1"/>
        </w:rPr>
        <w:t> </w:t>
      </w:r>
      <w:r>
        <w:rPr/>
        <w:t>observation 1/5 sleep were observed for </w:t>
      </w:r>
      <w:r>
        <w:rPr>
          <w:i/>
        </w:rPr>
        <w:t>dutse-dan-Libya</w:t>
      </w:r>
      <w:r>
        <w:rPr/>
        <w:t>. For </w:t>
      </w:r>
      <w:r>
        <w:rPr>
          <w:i/>
        </w:rPr>
        <w:t>farar kanwa</w:t>
      </w:r>
      <w:r>
        <w:rPr/>
        <w:t>, </w:t>
      </w:r>
      <w:r>
        <w:rPr>
          <w:i/>
        </w:rPr>
        <w:t>jar kanwa</w:t>
      </w:r>
      <w:r>
        <w:rPr/>
        <w:t>, u</w:t>
      </w:r>
      <w:r>
        <w:rPr>
          <w:i/>
        </w:rPr>
        <w:t>ngurnu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manda</w:t>
      </w:r>
      <w:r>
        <w:rPr>
          <w:i/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parameter:</w:t>
      </w:r>
      <w:r>
        <w:rPr>
          <w:spacing w:val="1"/>
        </w:rPr>
        <w:t> </w:t>
      </w:r>
      <w:r>
        <w:rPr/>
        <w:t>skin,</w:t>
      </w:r>
      <w:r>
        <w:rPr>
          <w:spacing w:val="1"/>
        </w:rPr>
        <w:t> </w:t>
      </w:r>
      <w:r>
        <w:rPr/>
        <w:t>fur,</w:t>
      </w:r>
      <w:r>
        <w:rPr>
          <w:spacing w:val="1"/>
        </w:rPr>
        <w:t> </w:t>
      </w:r>
      <w:r>
        <w:rPr/>
        <w:t>eyes,</w:t>
      </w:r>
      <w:r>
        <w:rPr>
          <w:spacing w:val="1"/>
        </w:rPr>
        <w:t> </w:t>
      </w:r>
      <w:r>
        <w:rPr/>
        <w:t>mucous</w:t>
      </w:r>
      <w:r>
        <w:rPr>
          <w:spacing w:val="1"/>
        </w:rPr>
        <w:t> </w:t>
      </w:r>
      <w:r>
        <w:rPr/>
        <w:t>membrane,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pattern,</w:t>
      </w:r>
      <w:r>
        <w:rPr>
          <w:spacing w:val="1"/>
        </w:rPr>
        <w:t> </w:t>
      </w:r>
      <w:r>
        <w:rPr/>
        <w:t>salivation of the treated as well as the control animals were found to be normal. Tremors,</w:t>
      </w:r>
      <w:r>
        <w:rPr>
          <w:spacing w:val="1"/>
        </w:rPr>
        <w:t> </w:t>
      </w:r>
      <w:r>
        <w:rPr/>
        <w:t>lethargy, diarrhea</w:t>
      </w:r>
      <w:r>
        <w:rPr>
          <w:spacing w:val="1"/>
        </w:rPr>
        <w:t> </w:t>
      </w:r>
      <w:r>
        <w:rPr/>
        <w:t>and coma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occur in</w:t>
      </w:r>
      <w:r>
        <w:rPr>
          <w:spacing w:val="1"/>
        </w:rPr>
        <w:t> </w:t>
      </w:r>
      <w:r>
        <w:rPr/>
        <w:t>any of the</w:t>
      </w:r>
      <w:r>
        <w:rPr>
          <w:spacing w:val="1"/>
        </w:rPr>
        <w:t> </w:t>
      </w:r>
      <w:r>
        <w:rPr/>
        <w:t>animal.</w:t>
      </w:r>
      <w:r>
        <w:rPr>
          <w:spacing w:val="1"/>
        </w:rPr>
        <w:t> </w:t>
      </w:r>
      <w:r>
        <w:rPr/>
        <w:t>At limit</w:t>
      </w:r>
      <w:r>
        <w:rPr>
          <w:spacing w:val="1"/>
        </w:rPr>
        <w:t> </w:t>
      </w:r>
      <w:r>
        <w:rPr/>
        <w:t>dose of 2000</w:t>
      </w:r>
      <w:r>
        <w:rPr>
          <w:spacing w:val="60"/>
        </w:rPr>
        <w:t> </w:t>
      </w:r>
      <w:r>
        <w:rPr/>
        <w:t>mg/kg</w:t>
      </w:r>
      <w:r>
        <w:rPr>
          <w:spacing w:val="-57"/>
        </w:rPr>
        <w:t> </w:t>
      </w:r>
      <w:r>
        <w:rPr/>
        <w:t>body weight, no significant changes were observed in body weight in the treated group compare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insignificant.</w:t>
      </w:r>
      <w:r>
        <w:rPr>
          <w:spacing w:val="-57"/>
        </w:rPr>
        <w:t> </w:t>
      </w:r>
      <w:r>
        <w:rPr/>
        <w:t>Insignificant increase in body weight of test animals indicates that the administration of the</w:t>
      </w:r>
      <w:r>
        <w:rPr>
          <w:spacing w:val="1"/>
        </w:rPr>
        <w:t> </w:t>
      </w:r>
      <w:r>
        <w:rPr>
          <w:i/>
        </w:rPr>
        <w:t>kanwa </w:t>
      </w:r>
      <w:r>
        <w:rPr/>
        <w:t>samples does not affect the growth of the animals. Since the oral administration of the</w:t>
      </w:r>
      <w:r>
        <w:rPr>
          <w:spacing w:val="1"/>
        </w:rPr>
        <w:t> </w:t>
      </w:r>
      <w:r>
        <w:rPr/>
        <w:t>some </w:t>
      </w:r>
      <w:r>
        <w:rPr>
          <w:i/>
        </w:rPr>
        <w:t>kanwa </w:t>
      </w:r>
      <w:r>
        <w:rPr/>
        <w:t>samples at limit dose of 2000 mg/kg did not produce any sign of acute toxicity or</w:t>
      </w:r>
      <w:r>
        <w:rPr>
          <w:spacing w:val="1"/>
        </w:rPr>
        <w:t> </w:t>
      </w:r>
      <w:r>
        <w:rPr/>
        <w:t>instant death in any of the five mice tested each during the period of observation. This, however,</w:t>
      </w:r>
      <w:r>
        <w:rPr>
          <w:spacing w:val="1"/>
        </w:rPr>
        <w:t> </w:t>
      </w:r>
      <w:r>
        <w:rPr/>
        <w:t>at acute oral toxicity it was suggested that </w:t>
      </w:r>
      <w:r>
        <w:rPr>
          <w:i/>
        </w:rPr>
        <w:t>kanwa </w:t>
      </w:r>
      <w:r>
        <w:rPr/>
        <w:t>are relatively safe. According to Clerke and</w:t>
      </w:r>
      <w:r>
        <w:rPr>
          <w:spacing w:val="1"/>
        </w:rPr>
        <w:t> </w:t>
      </w:r>
      <w:r>
        <w:rPr>
          <w:position w:val="2"/>
        </w:rPr>
        <w:t>Clerke (1977), substances with LD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of 1000 mg/kg body weight given orally are considered</w:t>
      </w:r>
      <w:r>
        <w:rPr>
          <w:spacing w:val="1"/>
          <w:position w:val="2"/>
        </w:rPr>
        <w:t> </w:t>
      </w:r>
      <w:r>
        <w:rPr/>
        <w:t>being safe or of low toxicity. Similarly, according Organization for Economic Cooperation and</w:t>
      </w:r>
      <w:r>
        <w:rPr>
          <w:spacing w:val="1"/>
        </w:rPr>
        <w:t> </w:t>
      </w:r>
      <w:r>
        <w:rPr>
          <w:position w:val="2"/>
        </w:rPr>
        <w:t>Development (OECD) toxicity recommended based on oral LD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are: less than 5 mg/kg: very</w:t>
      </w:r>
      <w:r>
        <w:rPr>
          <w:spacing w:val="1"/>
          <w:position w:val="2"/>
        </w:rPr>
        <w:t> </w:t>
      </w:r>
      <w:r>
        <w:rPr/>
        <w:t>toxic, greater than 5 but less than 50 mg/kg: toxic, greater than 50 but less than 500 mg/kg:</w:t>
      </w:r>
      <w:r>
        <w:rPr>
          <w:spacing w:val="1"/>
        </w:rPr>
        <w:t> </w:t>
      </w:r>
      <w:r>
        <w:rPr/>
        <w:t>harmful, and, greater than 500 but less than 2000 mg/kg: no label. Therefore, the high acute</w:t>
      </w:r>
      <w:r>
        <w:rPr>
          <w:spacing w:val="1"/>
        </w:rPr>
        <w:t> </w:t>
      </w:r>
      <w:r>
        <w:rPr/>
        <w:t>toxicity</w:t>
      </w:r>
      <w:r>
        <w:rPr>
          <w:spacing w:val="24"/>
        </w:rPr>
        <w:t> </w:t>
      </w:r>
      <w:r>
        <w:rPr/>
        <w:t>greater</w:t>
      </w:r>
      <w:r>
        <w:rPr>
          <w:spacing w:val="29"/>
        </w:rPr>
        <w:t> </w:t>
      </w:r>
      <w:r>
        <w:rPr/>
        <w:t>than</w:t>
      </w:r>
      <w:r>
        <w:rPr>
          <w:spacing w:val="28"/>
        </w:rPr>
        <w:t> </w:t>
      </w:r>
      <w:r>
        <w:rPr/>
        <w:t>2000</w:t>
      </w:r>
      <w:r>
        <w:rPr>
          <w:spacing w:val="28"/>
        </w:rPr>
        <w:t> </w:t>
      </w:r>
      <w:r>
        <w:rPr/>
        <w:t>mg/kg</w:t>
      </w:r>
      <w:r>
        <w:rPr>
          <w:spacing w:val="26"/>
        </w:rPr>
        <w:t> </w:t>
      </w:r>
      <w:r>
        <w:rPr/>
        <w:t>body</w:t>
      </w:r>
      <w:r>
        <w:rPr>
          <w:spacing w:val="26"/>
        </w:rPr>
        <w:t> </w:t>
      </w:r>
      <w:r>
        <w:rPr/>
        <w:t>weight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>
          <w:i/>
        </w:rPr>
        <w:t>kanwa</w:t>
      </w:r>
      <w:r>
        <w:rPr>
          <w:i/>
          <w:spacing w:val="29"/>
        </w:rPr>
        <w:t> </w:t>
      </w:r>
      <w:r>
        <w:rPr/>
        <w:t>samples</w:t>
      </w:r>
      <w:r>
        <w:rPr>
          <w:spacing w:val="28"/>
        </w:rPr>
        <w:t> </w:t>
      </w:r>
      <w:r>
        <w:rPr/>
        <w:t>obtained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an</w:t>
      </w:r>
      <w:r>
        <w:rPr>
          <w:spacing w:val="33"/>
        </w:rPr>
        <w:t> </w:t>
      </w:r>
      <w:r>
        <w:rPr/>
        <w:t>indication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5"/>
        <w:jc w:val="both"/>
      </w:pPr>
      <w:r>
        <w:rPr/>
        <w:t>that the </w:t>
      </w:r>
      <w:r>
        <w:rPr>
          <w:i/>
        </w:rPr>
        <w:t>kanwa </w:t>
      </w:r>
      <w:r>
        <w:rPr/>
        <w:t>sample could be considered relatively safe especially when administered orally at</w:t>
      </w:r>
      <w:r>
        <w:rPr>
          <w:spacing w:val="1"/>
        </w:rPr>
        <w:t> </w:t>
      </w:r>
      <w:r>
        <w:rPr/>
        <w:t>acute level where absorption may not be complete due to inherent factors limiting absorption in</w:t>
      </w:r>
      <w:r>
        <w:rPr>
          <w:spacing w:val="1"/>
        </w:rPr>
        <w:t> </w:t>
      </w:r>
      <w:r>
        <w:rPr/>
        <w:t>the gastrointestinal tract (Sani </w:t>
      </w:r>
      <w:r>
        <w:rPr>
          <w:i/>
        </w:rPr>
        <w:t>et al., </w:t>
      </w:r>
      <w:r>
        <w:rPr/>
        <w:t>2009). But may be repeated administration of </w:t>
      </w:r>
      <w:r>
        <w:rPr>
          <w:i/>
        </w:rPr>
        <w:t>kanwa </w:t>
      </w:r>
      <w:r>
        <w:rPr/>
        <w:t>sample</w:t>
      </w:r>
      <w:r>
        <w:rPr>
          <w:spacing w:val="-57"/>
        </w:rPr>
        <w:t> </w:t>
      </w:r>
      <w:r>
        <w:rPr/>
        <w:t>could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>
          <w:position w:val="2"/>
        </w:rPr>
        <w:t>administration.</w:t>
      </w:r>
      <w:r>
        <w:rPr>
          <w:spacing w:val="22"/>
          <w:position w:val="2"/>
        </w:rPr>
        <w:t> </w:t>
      </w:r>
      <w:r>
        <w:rPr>
          <w:position w:val="2"/>
        </w:rPr>
        <w:t>Thus,</w:t>
      </w:r>
      <w:r>
        <w:rPr>
          <w:spacing w:val="25"/>
          <w:position w:val="2"/>
        </w:rPr>
        <w:t> </w:t>
      </w:r>
      <w:r>
        <w:rPr>
          <w:position w:val="2"/>
        </w:rPr>
        <w:t>high</w:t>
      </w:r>
      <w:r>
        <w:rPr>
          <w:spacing w:val="25"/>
          <w:position w:val="2"/>
        </w:rPr>
        <w:t> </w:t>
      </w:r>
      <w:r>
        <w:rPr>
          <w:position w:val="2"/>
        </w:rPr>
        <w:t>LD</w:t>
      </w:r>
      <w:r>
        <w:rPr>
          <w:sz w:val="16"/>
        </w:rPr>
        <w:t>50</w:t>
      </w:r>
      <w:r>
        <w:rPr>
          <w:spacing w:val="5"/>
          <w:sz w:val="16"/>
        </w:rPr>
        <w:t> </w:t>
      </w:r>
      <w:r>
        <w:rPr>
          <w:position w:val="2"/>
        </w:rPr>
        <w:t>observed,</w:t>
      </w:r>
      <w:r>
        <w:rPr>
          <w:spacing w:val="23"/>
          <w:position w:val="2"/>
        </w:rPr>
        <w:t> </w:t>
      </w:r>
      <w:r>
        <w:rPr>
          <w:position w:val="2"/>
        </w:rPr>
        <w:t>may</w:t>
      </w:r>
      <w:r>
        <w:rPr>
          <w:spacing w:val="18"/>
          <w:position w:val="2"/>
        </w:rPr>
        <w:t> </w:t>
      </w:r>
      <w:r>
        <w:rPr>
          <w:position w:val="2"/>
        </w:rPr>
        <w:t>not</w:t>
      </w:r>
      <w:r>
        <w:rPr>
          <w:spacing w:val="23"/>
          <w:position w:val="2"/>
        </w:rPr>
        <w:t> </w:t>
      </w:r>
      <w:r>
        <w:rPr>
          <w:position w:val="2"/>
        </w:rPr>
        <w:t>be</w:t>
      </w:r>
      <w:r>
        <w:rPr>
          <w:spacing w:val="22"/>
          <w:position w:val="2"/>
        </w:rPr>
        <w:t> </w:t>
      </w:r>
      <w:r>
        <w:rPr>
          <w:position w:val="2"/>
        </w:rPr>
        <w:t>a</w:t>
      </w:r>
      <w:r>
        <w:rPr>
          <w:spacing w:val="21"/>
          <w:position w:val="2"/>
        </w:rPr>
        <w:t> </w:t>
      </w:r>
      <w:r>
        <w:rPr>
          <w:position w:val="2"/>
        </w:rPr>
        <w:t>conclusive</w:t>
      </w:r>
      <w:r>
        <w:rPr>
          <w:spacing w:val="22"/>
          <w:position w:val="2"/>
        </w:rPr>
        <w:t> </w:t>
      </w:r>
      <w:r>
        <w:rPr>
          <w:position w:val="2"/>
        </w:rPr>
        <w:t>finding</w:t>
      </w:r>
      <w:r>
        <w:rPr>
          <w:spacing w:val="21"/>
          <w:position w:val="2"/>
        </w:rPr>
        <w:t> </w:t>
      </w:r>
      <w:r>
        <w:rPr>
          <w:position w:val="2"/>
        </w:rPr>
        <w:t>about</w:t>
      </w:r>
      <w:r>
        <w:rPr>
          <w:spacing w:val="23"/>
          <w:position w:val="2"/>
        </w:rPr>
        <w:t> </w:t>
      </w:r>
      <w:r>
        <w:rPr>
          <w:position w:val="2"/>
        </w:rPr>
        <w:t>the</w:t>
      </w:r>
      <w:r>
        <w:rPr>
          <w:spacing w:val="23"/>
          <w:position w:val="2"/>
        </w:rPr>
        <w:t> </w:t>
      </w:r>
      <w:r>
        <w:rPr>
          <w:position w:val="2"/>
        </w:rPr>
        <w:t>safety</w:t>
      </w:r>
      <w:r>
        <w:rPr>
          <w:spacing w:val="16"/>
          <w:position w:val="2"/>
        </w:rPr>
        <w:t> </w:t>
      </w:r>
      <w:r>
        <w:rPr>
          <w:position w:val="2"/>
        </w:rPr>
        <w:t>of</w:t>
      </w:r>
      <w:r>
        <w:rPr>
          <w:spacing w:val="-58"/>
          <w:position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i/>
        </w:rPr>
        <w:t>kanwa </w:t>
      </w:r>
      <w:r>
        <w:rPr/>
        <w:t>until chronic</w:t>
      </w:r>
      <w:r>
        <w:rPr>
          <w:spacing w:val="-2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was</w:t>
      </w:r>
      <w:r>
        <w:rPr>
          <w:spacing w:val="3"/>
        </w:rPr>
        <w:t> </w:t>
      </w:r>
      <w:r>
        <w:rPr/>
        <w:t>carried out.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840" w:right="1435"/>
        <w:jc w:val="both"/>
      </w:pPr>
      <w:r>
        <w:rPr/>
        <w:t>Histological investigation of some vital organs revealed slight distortion of histo-architecture of</w:t>
      </w:r>
      <w:r>
        <w:rPr>
          <w:spacing w:val="1"/>
        </w:rPr>
        <w:t> </w:t>
      </w:r>
      <w:r>
        <w:rPr/>
        <w:t>the liver and</w:t>
      </w:r>
      <w:r>
        <w:rPr>
          <w:spacing w:val="1"/>
        </w:rPr>
        <w:t> </w:t>
      </w:r>
      <w:r>
        <w:rPr/>
        <w:t>kidney which were not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control.</w:t>
      </w:r>
      <w:r>
        <w:rPr>
          <w:spacing w:val="1"/>
        </w:rPr>
        <w:t> </w:t>
      </w:r>
      <w:r>
        <w:rPr/>
        <w:t>The liver plays</w:t>
      </w:r>
      <w:r>
        <w:rPr>
          <w:spacing w:val="1"/>
        </w:rPr>
        <w:t> </w:t>
      </w:r>
      <w:r>
        <w:rPr/>
        <w:t>a central</w:t>
      </w:r>
      <w:r>
        <w:rPr>
          <w:spacing w:val="1"/>
        </w:rPr>
        <w:t> </w:t>
      </w:r>
      <w:r>
        <w:rPr/>
        <w:t>role in</w:t>
      </w:r>
      <w:r>
        <w:rPr>
          <w:spacing w:val="1"/>
        </w:rPr>
        <w:t> </w:t>
      </w:r>
      <w:r>
        <w:rPr/>
        <w:t>transforming and clearing chemicals and is susceptible to toxicity from these agents (Adesina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2015). Hepatotoxicity is an entity not as extensively explored as nephrotoxicity as it does not</w:t>
      </w:r>
      <w:r>
        <w:rPr>
          <w:spacing w:val="1"/>
        </w:rPr>
        <w:t> </w:t>
      </w:r>
      <w:r>
        <w:rPr/>
        <w:t>manifest itself as a dose limiting factor (Avci </w:t>
      </w:r>
      <w:r>
        <w:rPr>
          <w:i/>
        </w:rPr>
        <w:t>et al., </w:t>
      </w:r>
      <w:r>
        <w:rPr/>
        <w:t>2008). The liver and kidneys are among the</w:t>
      </w:r>
      <w:r>
        <w:rPr>
          <w:spacing w:val="1"/>
        </w:rPr>
        <w:t> </w:t>
      </w:r>
      <w:r>
        <w:rPr/>
        <w:t>primary organs affected by the metabolic reactions induced by toxicants (Dybing </w:t>
      </w:r>
      <w:r>
        <w:rPr>
          <w:i/>
        </w:rPr>
        <w:t>et al., </w:t>
      </w:r>
      <w:r>
        <w:rPr/>
        <w:t>2002).</w:t>
      </w:r>
      <w:r>
        <w:rPr>
          <w:spacing w:val="1"/>
        </w:rPr>
        <w:t> </w:t>
      </w:r>
      <w:r>
        <w:rPr/>
        <w:t>The micrograph of the kidney and liver section in the control group showed normal histological</w:t>
      </w:r>
      <w:r>
        <w:rPr>
          <w:spacing w:val="1"/>
        </w:rPr>
        <w:t> </w:t>
      </w:r>
      <w:r>
        <w:rPr/>
        <w:t>features.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tubules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glomeruli</w:t>
      </w:r>
      <w:r>
        <w:rPr>
          <w:spacing w:val="-57"/>
        </w:rPr>
        <w:t> </w:t>
      </w:r>
      <w:r>
        <w:rPr/>
        <w:t>surrounded by a narrow Bowman's spaces (plate II).While liver section indicated a detailed</w:t>
      </w:r>
      <w:r>
        <w:rPr>
          <w:spacing w:val="1"/>
        </w:rPr>
        <w:t> </w:t>
      </w:r>
      <w:r>
        <w:rPr/>
        <w:t>normal architectures of hepatocytes. This is the fact that animals in this group were fed with</w:t>
      </w:r>
      <w:r>
        <w:rPr>
          <w:spacing w:val="1"/>
        </w:rPr>
        <w:t> </w:t>
      </w:r>
      <w:r>
        <w:rPr/>
        <w:t>distilled water and conventional feed for this reason no any observable abnormal effects on the</w:t>
      </w:r>
      <w:r>
        <w:rPr>
          <w:spacing w:val="1"/>
        </w:rPr>
        <w:t> </w:t>
      </w:r>
      <w:r>
        <w:rPr/>
        <w:t>organs. The micrograph of </w:t>
      </w:r>
      <w:r>
        <w:rPr>
          <w:i/>
        </w:rPr>
        <w:t>farar kanwa </w:t>
      </w:r>
      <w:r>
        <w:rPr/>
        <w:t>on kidney shows slight vacuolation of glumerulus and</w:t>
      </w:r>
      <w:r>
        <w:rPr>
          <w:spacing w:val="1"/>
        </w:rPr>
        <w:t> </w:t>
      </w:r>
      <w:r>
        <w:rPr/>
        <w:t>tubules.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hepatocytes.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micrograph of </w:t>
      </w:r>
      <w:r>
        <w:rPr>
          <w:i/>
        </w:rPr>
        <w:t>jar kanwa </w:t>
      </w:r>
      <w:r>
        <w:rPr/>
        <w:t>on kidney sections showed moderate lymphocyte infiltration. While the</w:t>
      </w:r>
      <w:r>
        <w:rPr>
          <w:spacing w:val="-57"/>
        </w:rPr>
        <w:t> </w:t>
      </w:r>
      <w:r>
        <w:rPr/>
        <w:t>micrograph of liver showed slight sinusoidal congestion from histology. The micrograph of</w:t>
      </w:r>
      <w:r>
        <w:rPr>
          <w:spacing w:val="1"/>
        </w:rPr>
        <w:t> </w:t>
      </w:r>
      <w:r>
        <w:rPr/>
        <w:t>u</w:t>
      </w:r>
      <w:r>
        <w:rPr>
          <w:i/>
        </w:rPr>
        <w:t>ngurnu</w:t>
      </w:r>
      <w:r>
        <w:rPr>
          <w:i/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kidney</w:t>
      </w:r>
      <w:r>
        <w:rPr>
          <w:spacing w:val="11"/>
        </w:rPr>
        <w:t> </w:t>
      </w:r>
      <w:r>
        <w:rPr/>
        <w:t>showed</w:t>
      </w:r>
      <w:r>
        <w:rPr>
          <w:spacing w:val="18"/>
        </w:rPr>
        <w:t> </w:t>
      </w:r>
      <w:r>
        <w:rPr/>
        <w:t>moderate</w:t>
      </w:r>
      <w:r>
        <w:rPr>
          <w:spacing w:val="16"/>
        </w:rPr>
        <w:t> </w:t>
      </w:r>
      <w:r>
        <w:rPr/>
        <w:t>tubular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glomerular</w:t>
      </w:r>
      <w:r>
        <w:rPr>
          <w:spacing w:val="18"/>
        </w:rPr>
        <w:t> </w:t>
      </w:r>
      <w:r>
        <w:rPr/>
        <w:t>fatty</w:t>
      </w:r>
      <w:r>
        <w:rPr>
          <w:spacing w:val="11"/>
        </w:rPr>
        <w:t> </w:t>
      </w:r>
      <w:r>
        <w:rPr/>
        <w:t>infiltrations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slight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6"/>
        <w:jc w:val="both"/>
      </w:pPr>
      <w:r>
        <w:rPr/>
        <w:t>necrosis. While the micrograph of the liver showed lymphocyte infiltrations, vacoulation and</w:t>
      </w:r>
      <w:r>
        <w:rPr>
          <w:spacing w:val="1"/>
        </w:rPr>
        <w:t> </w:t>
      </w:r>
      <w:r>
        <w:rPr/>
        <w:t>slight necrosis were pathologically observed. For </w:t>
      </w:r>
      <w:r>
        <w:rPr>
          <w:i/>
        </w:rPr>
        <w:t>dutse-dan-Libya </w:t>
      </w:r>
      <w:r>
        <w:rPr/>
        <w:t>the micrograph of the kidney</w:t>
      </w:r>
      <w:r>
        <w:rPr>
          <w:spacing w:val="1"/>
        </w:rPr>
        <w:t> </w:t>
      </w:r>
      <w:r>
        <w:rPr/>
        <w:t>showed slight vacuolation of glumerulus only. While liver section indicated a detailed normal</w:t>
      </w:r>
      <w:r>
        <w:rPr>
          <w:spacing w:val="1"/>
        </w:rPr>
        <w:t> </w:t>
      </w:r>
      <w:r>
        <w:rPr/>
        <w:t>architecture of hepatocytes. For </w:t>
      </w:r>
      <w:r>
        <w:rPr>
          <w:i/>
        </w:rPr>
        <w:t>manda</w:t>
      </w:r>
      <w:r>
        <w:rPr/>
        <w:t>, the micrograph of the kidney and liver section showed</w:t>
      </w:r>
      <w:r>
        <w:rPr>
          <w:spacing w:val="1"/>
        </w:rPr>
        <w:t> </w:t>
      </w:r>
      <w:r>
        <w:rPr/>
        <w:t>normal histological features. The kidney section indicated a detailed normal renal tubules and</w:t>
      </w:r>
      <w:r>
        <w:rPr>
          <w:spacing w:val="1"/>
        </w:rPr>
        <w:t> </w:t>
      </w:r>
      <w:r>
        <w:rPr/>
        <w:t>clear glomeruli surrounded 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narrow Bowman's spaces.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0" w:right="1436"/>
        <w:jc w:val="both"/>
      </w:pPr>
      <w:r>
        <w:rPr/>
        <w:t>Biochemical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AST,</w:t>
      </w:r>
      <w:r>
        <w:rPr>
          <w:spacing w:val="1"/>
        </w:rPr>
        <w:t> </w:t>
      </w:r>
      <w:r>
        <w:rPr/>
        <w:t>ALT,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bilirubin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conjugate</w:t>
      </w:r>
      <w:r>
        <w:rPr>
          <w:spacing w:val="-57"/>
        </w:rPr>
        <w:t> </w:t>
      </w:r>
      <w:r>
        <w:rPr/>
        <w:t>bilirubin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physiological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pathological status of man and animal. The normal ranges of these parameters can be altered by</w:t>
      </w:r>
      <w:r>
        <w:rPr>
          <w:spacing w:val="1"/>
        </w:rPr>
        <w:t> </w:t>
      </w:r>
      <w:r>
        <w:rPr/>
        <w:t>some substance (Sani et al., 2009). Previous studies reported that the increase in the activity of</w:t>
      </w:r>
      <w:r>
        <w:rPr>
          <w:spacing w:val="1"/>
        </w:rPr>
        <w:t> </w:t>
      </w:r>
      <w:r>
        <w:rPr/>
        <w:t>these enzymes in the plasma is often observed as a consequence of liver damage. It can however,</w:t>
      </w:r>
      <w:r>
        <w:rPr>
          <w:spacing w:val="-57"/>
        </w:rPr>
        <w:t> </w:t>
      </w:r>
      <w:r>
        <w:rPr/>
        <w:t>be noticed that there is no significant difference in the levels of AST, ALT, ALP, total bilirubin</w:t>
      </w:r>
      <w:r>
        <w:rPr>
          <w:spacing w:val="1"/>
        </w:rPr>
        <w:t> </w:t>
      </w:r>
      <w:r>
        <w:rPr/>
        <w:t>and conjugate bilirubin comparatively to the control group (p&gt;0.05). The results revealed no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different observed between</w:t>
      </w:r>
      <w:r>
        <w:rPr>
          <w:spacing w:val="-1"/>
        </w:rPr>
        <w:t> </w:t>
      </w:r>
      <w:r>
        <w:rPr/>
        <w:t>test</w:t>
      </w:r>
      <w:r>
        <w:rPr>
          <w:spacing w:val="2"/>
        </w:rPr>
        <w:t> </w:t>
      </w:r>
      <w:r>
        <w:rPr/>
        <w:t>group</w:t>
      </w:r>
      <w:r>
        <w:rPr>
          <w:spacing w:val="1"/>
        </w:rPr>
        <w:t> </w:t>
      </w:r>
      <w:r>
        <w:rPr/>
        <w:t>and control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0" w:right="1434"/>
        <w:jc w:val="both"/>
      </w:pPr>
      <w:r>
        <w:rPr/>
        <w:t>The method of acetic acid induced abdominal writhes (constriction) by using 0.6% acetic acid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analgesic,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writhes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peripherally</w:t>
      </w:r>
      <w:r>
        <w:rPr>
          <w:spacing w:val="1"/>
        </w:rPr>
        <w:t> </w:t>
      </w:r>
      <w:r>
        <w:rPr/>
        <w:t>mediated effects were investigated. The </w:t>
      </w:r>
      <w:r>
        <w:rPr>
          <w:i/>
        </w:rPr>
        <w:t>kanwa </w:t>
      </w:r>
      <w:r>
        <w:rPr/>
        <w:t>sample tested were </w:t>
      </w:r>
      <w:r>
        <w:rPr>
          <w:i/>
        </w:rPr>
        <w:t>farar kanwa, jar kanwa,</w:t>
      </w:r>
      <w:r>
        <w:rPr>
          <w:i/>
          <w:spacing w:val="1"/>
        </w:rPr>
        <w:t> </w:t>
      </w:r>
      <w:r>
        <w:rPr>
          <w:i/>
        </w:rPr>
        <w:t>ungurnu, dutse-dan-Libya </w:t>
      </w:r>
      <w:r>
        <w:rPr/>
        <w:t>and </w:t>
      </w:r>
      <w:r>
        <w:rPr>
          <w:i/>
        </w:rPr>
        <w:t>manda </w:t>
      </w:r>
      <w:r>
        <w:rPr/>
        <w:t>at a dose of 1000 mg/kg, 500 mg/kg, 250 mg/kg and 125</w:t>
      </w:r>
      <w:r>
        <w:rPr>
          <w:spacing w:val="1"/>
        </w:rPr>
        <w:t> </w:t>
      </w:r>
      <w:r>
        <w:rPr/>
        <w:t>mg/kg each administered orally, they produced significant inhibition of the acetic acid-induced</w:t>
      </w:r>
      <w:r>
        <w:rPr>
          <w:spacing w:val="1"/>
        </w:rPr>
        <w:t> </w:t>
      </w:r>
      <w:r>
        <w:rPr/>
        <w:t>abdominal writhes in dose-dependent manner. This inhibition was greater than that produced by</w:t>
      </w:r>
      <w:r>
        <w:rPr>
          <w:spacing w:val="1"/>
        </w:rPr>
        <w:t> </w:t>
      </w:r>
      <w:r>
        <w:rPr/>
        <w:t>aspirin.</w:t>
      </w:r>
      <w:r>
        <w:rPr>
          <w:spacing w:val="25"/>
        </w:rPr>
        <w:t> </w:t>
      </w:r>
      <w:r>
        <w:rPr/>
        <w:t>These</w:t>
      </w:r>
      <w:r>
        <w:rPr>
          <w:spacing w:val="26"/>
        </w:rPr>
        <w:t> </w:t>
      </w:r>
      <w:r>
        <w:rPr/>
        <w:t>results</w:t>
      </w:r>
      <w:r>
        <w:rPr>
          <w:spacing w:val="25"/>
        </w:rPr>
        <w:t> </w:t>
      </w:r>
      <w:r>
        <w:rPr/>
        <w:t>suggest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>
          <w:i/>
        </w:rPr>
        <w:t>kanwa</w:t>
      </w:r>
      <w:r>
        <w:rPr>
          <w:i/>
          <w:spacing w:val="28"/>
        </w:rPr>
        <w:t> </w:t>
      </w:r>
      <w:r>
        <w:rPr/>
        <w:t>can</w:t>
      </w:r>
      <w:r>
        <w:rPr>
          <w:spacing w:val="28"/>
        </w:rPr>
        <w:t> </w:t>
      </w:r>
      <w:r>
        <w:rPr/>
        <w:t>produce</w:t>
      </w:r>
      <w:r>
        <w:rPr>
          <w:spacing w:val="24"/>
        </w:rPr>
        <w:t> </w:t>
      </w:r>
      <w:r>
        <w:rPr/>
        <w:t>peripheral</w:t>
      </w:r>
      <w:r>
        <w:rPr>
          <w:spacing w:val="25"/>
        </w:rPr>
        <w:t> </w:t>
      </w:r>
      <w:r>
        <w:rPr/>
        <w:t>analgesic</w:t>
      </w:r>
      <w:r>
        <w:rPr>
          <w:spacing w:val="24"/>
        </w:rPr>
        <w:t> </w:t>
      </w:r>
      <w:r>
        <w:rPr/>
        <w:t>effect</w:t>
      </w:r>
      <w:r>
        <w:rPr>
          <w:spacing w:val="27"/>
        </w:rPr>
        <w:t> </w:t>
      </w:r>
      <w:r>
        <w:rPr/>
        <w:t>by</w:t>
      </w:r>
      <w:r>
        <w:rPr>
          <w:spacing w:val="21"/>
        </w:rPr>
        <w:t> </w:t>
      </w:r>
      <w:r>
        <w:rPr/>
        <w:t>inhibiting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4"/>
        <w:jc w:val="both"/>
      </w:pPr>
      <w:r>
        <w:rPr/>
        <w:t>the chemical mediators. This shows that the dose is inversely proportional to activity. At high</w:t>
      </w:r>
      <w:r>
        <w:rPr>
          <w:spacing w:val="1"/>
        </w:rPr>
        <w:t> </w:t>
      </w:r>
      <w:r>
        <w:rPr/>
        <w:t>dose, activities were observed but at the lowest dose it significantly reduces the pain. It has been</w:t>
      </w:r>
      <w:r>
        <w:rPr>
          <w:spacing w:val="1"/>
        </w:rPr>
        <w:t> </w:t>
      </w:r>
      <w:r>
        <w:rPr/>
        <w:t>reported that acetic acid irritates the peritoneal cavity leading to stimulation of local nociceptors</w:t>
      </w:r>
      <w:r>
        <w:rPr>
          <w:spacing w:val="1"/>
        </w:rPr>
        <w:t> </w:t>
      </w:r>
      <w:r>
        <w:rPr/>
        <w:t>located at the surface of the peritoneal cavity (Bently </w:t>
      </w:r>
      <w:r>
        <w:rPr>
          <w:i/>
        </w:rPr>
        <w:t>et al., </w:t>
      </w:r>
      <w:r>
        <w:rPr/>
        <w:t>2009). This leads to the release of</w:t>
      </w:r>
      <w:r>
        <w:rPr>
          <w:spacing w:val="1"/>
        </w:rPr>
        <w:t> </w:t>
      </w:r>
      <w:r>
        <w:rPr/>
        <w:t>prostaglandins E2 and F2 in peritoneal fluid and other algogens with subsequent stimulation of</w:t>
      </w:r>
      <w:r>
        <w:rPr>
          <w:spacing w:val="1"/>
        </w:rPr>
        <w:t> </w:t>
      </w:r>
      <w:r>
        <w:rPr/>
        <w:t>pain nerve endings (Deradt,</w:t>
      </w:r>
      <w:r>
        <w:rPr>
          <w:i/>
        </w:rPr>
        <w:t>et al., </w:t>
      </w:r>
      <w:r>
        <w:rPr/>
        <w:t>2014). Acetic acid is a pain stimulus and causes localized pain</w:t>
      </w:r>
      <w:r>
        <w:rPr>
          <w:spacing w:val="1"/>
        </w:rPr>
        <w:t> </w:t>
      </w:r>
      <w:r>
        <w:rPr/>
        <w:t>as writhing after </w:t>
      </w:r>
      <w:r>
        <w:rPr>
          <w:i/>
        </w:rPr>
        <w:t>intraperitoneal </w:t>
      </w:r>
      <w:r>
        <w:rPr/>
        <w:t>administration in mice. Acetic acid stimulates the release of free</w:t>
      </w:r>
      <w:r>
        <w:rPr>
          <w:spacing w:val="-57"/>
        </w:rPr>
        <w:t> </w:t>
      </w:r>
      <w:r>
        <w:rPr/>
        <w:t>arachidonic acid from tissue phospholipids by the action of phospholipase A2 (Faizul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2007). Synthesis of prostaglandins from arachidonic acid via the cyclooxygenase pathway is one</w:t>
      </w:r>
      <w:r>
        <w:rPr>
          <w:spacing w:val="1"/>
        </w:rPr>
        <w:t> </w:t>
      </w:r>
      <w:r>
        <w:rPr/>
        <w:t>of the major causes of pain sensation (Faizul </w:t>
      </w:r>
      <w:r>
        <w:rPr>
          <w:i/>
        </w:rPr>
        <w:t>et al., </w:t>
      </w:r>
      <w:r>
        <w:rPr/>
        <w:t>2007). The agent that reduced the number of</w:t>
      </w:r>
      <w:r>
        <w:rPr>
          <w:spacing w:val="1"/>
        </w:rPr>
        <w:t> </w:t>
      </w:r>
      <w:r>
        <w:rPr/>
        <w:t>writhing will demonstrate analgesia by inhibition of prostaglandin synthesis. It could be that</w:t>
      </w:r>
      <w:r>
        <w:rPr>
          <w:spacing w:val="1"/>
        </w:rPr>
        <w:t> </w:t>
      </w:r>
      <w:r>
        <w:rPr>
          <w:i/>
        </w:rPr>
        <w:t>kanwa </w:t>
      </w:r>
      <w:r>
        <w:rPr/>
        <w:t>may have interfered with these peritoneal receptors to bring about analgesia by inhibiting</w:t>
      </w:r>
      <w:r>
        <w:rPr>
          <w:spacing w:val="1"/>
        </w:rPr>
        <w:t> </w:t>
      </w:r>
      <w:r>
        <w:rPr>
          <w:position w:val="2"/>
        </w:rPr>
        <w:t>PGE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production (Semaghiul </w:t>
      </w:r>
      <w:r>
        <w:rPr>
          <w:i/>
          <w:position w:val="2"/>
        </w:rPr>
        <w:t>et al., </w:t>
      </w:r>
      <w:r>
        <w:rPr>
          <w:position w:val="2"/>
        </w:rPr>
        <w:t>2005). Inhibition of the pain induced by acetic acid, by the</w:t>
      </w:r>
      <w:r>
        <w:rPr>
          <w:spacing w:val="1"/>
          <w:position w:val="2"/>
        </w:rPr>
        <w:t> </w:t>
      </w:r>
      <w:r>
        <w:rPr>
          <w:i/>
        </w:rPr>
        <w:t>kanwa</w:t>
      </w:r>
      <w:r>
        <w:rPr/>
        <w:t>,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suppressing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mediators like prostaglandin, bradykinin and histamine (Mehemet, 2002). The writhes induced</w:t>
      </w:r>
      <w:r>
        <w:rPr>
          <w:spacing w:val="1"/>
        </w:rPr>
        <w:t> </w:t>
      </w:r>
      <w:r>
        <w:rPr/>
        <w:t>are related to increase in the peritoneal level of prostaglandins and leukotrienes (Sharma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 The result strongly suggests that the mechanism of action of </w:t>
      </w:r>
      <w:r>
        <w:rPr>
          <w:i/>
        </w:rPr>
        <w:t>kanwa </w:t>
      </w:r>
      <w:r>
        <w:rPr/>
        <w:t>may be linked to</w:t>
      </w:r>
      <w:r>
        <w:rPr>
          <w:spacing w:val="1"/>
        </w:rPr>
        <w:t> </w:t>
      </w:r>
      <w:r>
        <w:rPr/>
        <w:t>lipoxygenase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cyclooxygenase.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sensation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alkaline nature of evaporites, as pain receptors are sensitive to acidic medium that mediate pain,</w:t>
      </w:r>
      <w:r>
        <w:rPr>
          <w:spacing w:val="1"/>
        </w:rPr>
        <w:t> </w:t>
      </w:r>
      <w:r>
        <w:rPr/>
        <w:t>therefore increase in pH could reduce the acidity level thereby decrease the pain (Regina, 2008).</w:t>
      </w:r>
      <w:r>
        <w:rPr>
          <w:spacing w:val="1"/>
        </w:rPr>
        <w:t> </w:t>
      </w:r>
      <w:r>
        <w:rPr/>
        <w:t>Reports show that taking an alkaline supplement could reduce daily steroid or NSAID dosage</w:t>
      </w:r>
      <w:r>
        <w:rPr>
          <w:spacing w:val="1"/>
        </w:rPr>
        <w:t> </w:t>
      </w:r>
      <w:r>
        <w:rPr/>
        <w:t>also supports the view that a reduction in latent metabolic acidosis has a positive effect on pain</w:t>
      </w:r>
      <w:r>
        <w:rPr>
          <w:spacing w:val="1"/>
        </w:rPr>
        <w:t> </w:t>
      </w:r>
      <w:r>
        <w:rPr/>
        <w:t>sensation.</w:t>
      </w:r>
      <w:r>
        <w:rPr>
          <w:spacing w:val="42"/>
        </w:rPr>
        <w:t> </w:t>
      </w:r>
      <w:r>
        <w:rPr/>
        <w:t>Secondly,</w:t>
      </w:r>
      <w:r>
        <w:rPr>
          <w:spacing w:val="43"/>
        </w:rPr>
        <w:t> </w:t>
      </w:r>
      <w:r>
        <w:rPr/>
        <w:t>pain</w:t>
      </w:r>
      <w:r>
        <w:rPr>
          <w:spacing w:val="42"/>
        </w:rPr>
        <w:t> </w:t>
      </w:r>
      <w:r>
        <w:rPr/>
        <w:t>can</w:t>
      </w:r>
      <w:r>
        <w:rPr>
          <w:spacing w:val="43"/>
        </w:rPr>
        <w:t> </w:t>
      </w:r>
      <w:r>
        <w:rPr/>
        <w:t>be</w:t>
      </w:r>
      <w:r>
        <w:rPr>
          <w:spacing w:val="42"/>
        </w:rPr>
        <w:t> </w:t>
      </w:r>
      <w:r>
        <w:rPr/>
        <w:t>reduced</w:t>
      </w:r>
      <w:r>
        <w:rPr>
          <w:spacing w:val="46"/>
        </w:rPr>
        <w:t> </w:t>
      </w:r>
      <w:r>
        <w:rPr/>
        <w:t>by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significant</w:t>
      </w:r>
      <w:r>
        <w:rPr>
          <w:spacing w:val="44"/>
        </w:rPr>
        <w:t> </w:t>
      </w:r>
      <w:r>
        <w:rPr/>
        <w:t>elevation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plasma</w:t>
      </w:r>
      <w:r>
        <w:rPr>
          <w:spacing w:val="43"/>
        </w:rPr>
        <w:t> </w:t>
      </w:r>
      <w:r>
        <w:rPr/>
        <w:t>ir-EP</w:t>
      </w:r>
      <w:r>
        <w:rPr>
          <w:spacing w:val="43"/>
        </w:rPr>
        <w:t> </w:t>
      </w:r>
      <w:r>
        <w:rPr/>
        <w:t>levels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7"/>
        <w:jc w:val="both"/>
      </w:pPr>
      <w:r>
        <w:rPr/>
        <w:t>following alkaline supplementation. The ir-EP binds predominantly to the mu opioid receptors</w:t>
      </w:r>
      <w:r>
        <w:rPr>
          <w:spacing w:val="1"/>
        </w:rPr>
        <w:t> </w:t>
      </w:r>
      <w:r>
        <w:rPr/>
        <w:t>which play a role in the pathophysiology of local inflammatory and pain processes that are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in several peripheral tissues.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480" w:lineRule="auto" w:before="0"/>
        <w:ind w:left="840" w:right="1433" w:firstLine="0"/>
        <w:jc w:val="both"/>
        <w:rPr>
          <w:sz w:val="24"/>
        </w:rPr>
      </w:pPr>
      <w:r>
        <w:rPr>
          <w:sz w:val="24"/>
        </w:rPr>
        <w:t>Evaporites </w:t>
      </w:r>
      <w:r>
        <w:rPr>
          <w:i/>
          <w:sz w:val="24"/>
        </w:rPr>
        <w:t>(kanwa) </w:t>
      </w:r>
      <w:r>
        <w:rPr>
          <w:sz w:val="24"/>
        </w:rPr>
        <w:t>are important source of potentially useful agents for the development of new</w:t>
      </w:r>
      <w:r>
        <w:rPr>
          <w:spacing w:val="1"/>
          <w:sz w:val="24"/>
        </w:rPr>
        <w:t> </w:t>
      </w:r>
      <w:r>
        <w:rPr>
          <w:sz w:val="24"/>
        </w:rPr>
        <w:t>chemotherapy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microorganism</w:t>
      </w:r>
      <w:r>
        <w:rPr>
          <w:spacing w:val="1"/>
          <w:sz w:val="24"/>
        </w:rPr>
        <w:t> </w:t>
      </w:r>
      <w:r>
        <w:rPr>
          <w:sz w:val="24"/>
        </w:rPr>
        <w:t>(Tona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2003).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reports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antibacterial activities of minerals compounds (Udemezue, 2014). Researches have significantly</w:t>
      </w:r>
      <w:r>
        <w:rPr>
          <w:spacing w:val="1"/>
          <w:sz w:val="24"/>
        </w:rPr>
        <w:t> </w:t>
      </w:r>
      <w:r>
        <w:rPr>
          <w:sz w:val="24"/>
        </w:rPr>
        <w:t>helped in identifying the active ingredients responsible for such activities that is useful for the</w:t>
      </w:r>
      <w:r>
        <w:rPr>
          <w:spacing w:val="1"/>
          <w:sz w:val="24"/>
        </w:rPr>
        <w:t> </w:t>
      </w:r>
      <w:r>
        <w:rPr>
          <w:sz w:val="24"/>
        </w:rPr>
        <w:t>therapeutic use in human beings. Antimicrobial activities were carried out on five the most</w:t>
      </w:r>
      <w:r>
        <w:rPr>
          <w:spacing w:val="1"/>
          <w:sz w:val="24"/>
        </w:rPr>
        <w:t> </w:t>
      </w:r>
      <w:r>
        <w:rPr>
          <w:sz w:val="24"/>
        </w:rPr>
        <w:t>commonly used sample of </w:t>
      </w:r>
      <w:r>
        <w:rPr>
          <w:i/>
          <w:sz w:val="24"/>
        </w:rPr>
        <w:t>kanwa </w:t>
      </w:r>
      <w:r>
        <w:rPr>
          <w:sz w:val="24"/>
        </w:rPr>
        <w:t>namely </w:t>
      </w:r>
      <w:r>
        <w:rPr>
          <w:i/>
          <w:sz w:val="24"/>
        </w:rPr>
        <w:t>farar kanwa</w:t>
      </w:r>
      <w:r>
        <w:rPr>
          <w:sz w:val="24"/>
        </w:rPr>
        <w:t>, </w:t>
      </w:r>
      <w:r>
        <w:rPr>
          <w:i/>
          <w:sz w:val="24"/>
        </w:rPr>
        <w:t>jar kanwa, ungurnu</w:t>
      </w:r>
      <w:r>
        <w:rPr>
          <w:sz w:val="24"/>
        </w:rPr>
        <w:t>, </w:t>
      </w:r>
      <w:r>
        <w:rPr>
          <w:i/>
          <w:sz w:val="24"/>
        </w:rPr>
        <w:t>dutse-dan-Libya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i/>
          <w:sz w:val="24"/>
        </w:rPr>
        <w:t>manda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gram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subtilis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gram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-2"/>
          <w:sz w:val="24"/>
        </w:rPr>
        <w:t> </w:t>
      </w:r>
      <w:r>
        <w:rPr>
          <w:sz w:val="24"/>
        </w:rPr>
        <w:t>bacteria (</w:t>
      </w:r>
      <w:r>
        <w:rPr>
          <w:i/>
          <w:sz w:val="24"/>
        </w:rPr>
        <w:t>Escherichia coli</w:t>
      </w:r>
      <w:r>
        <w:rPr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Salmonella typhi</w:t>
      </w:r>
      <w:r>
        <w:rPr>
          <w:sz w:val="24"/>
        </w:rPr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840" w:right="1435"/>
        <w:jc w:val="both"/>
      </w:pP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inhibition.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micro-organism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criterion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declaring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evaporites</w:t>
      </w:r>
      <w:r>
        <w:rPr>
          <w:i/>
        </w:rPr>
        <w:t>(kanwa) </w:t>
      </w:r>
      <w:r>
        <w:rPr/>
        <w:t>sensitive and was indicated by a clear zone around the well. The diameter of</w:t>
      </w:r>
      <w:r>
        <w:rPr>
          <w:spacing w:val="1"/>
        </w:rPr>
        <w:t> </w:t>
      </w:r>
      <w:r>
        <w:rPr/>
        <w:t>zone of inhibition of </w:t>
      </w:r>
      <w:r>
        <w:rPr>
          <w:i/>
        </w:rPr>
        <w:t>kanwa </w:t>
      </w:r>
      <w:r>
        <w:rPr/>
        <w:t>against test microorganisms (in mm) was highest for </w:t>
      </w:r>
      <w:r>
        <w:rPr>
          <w:i/>
        </w:rPr>
        <w:t>jar kanwa</w:t>
      </w:r>
      <w:r>
        <w:rPr/>
        <w:t>,</w:t>
      </w:r>
      <w:r>
        <w:rPr>
          <w:spacing w:val="1"/>
        </w:rPr>
        <w:t> </w:t>
      </w:r>
      <w:r>
        <w:rPr/>
        <w:t>followed by u</w:t>
      </w:r>
      <w:r>
        <w:rPr>
          <w:i/>
        </w:rPr>
        <w:t>ngurnu </w:t>
      </w:r>
      <w:r>
        <w:rPr/>
        <w:t>and the least </w:t>
      </w:r>
      <w:r>
        <w:rPr>
          <w:i/>
        </w:rPr>
        <w:t>farar kanwa</w:t>
      </w:r>
      <w:r>
        <w:rPr/>
        <w:t>. The zones of inhibition for the </w:t>
      </w:r>
      <w:r>
        <w:rPr>
          <w:i/>
        </w:rPr>
        <w:t>kanwa </w:t>
      </w:r>
      <w:r>
        <w:rPr/>
        <w:t>are in the</w:t>
      </w:r>
      <w:r>
        <w:rPr>
          <w:spacing w:val="1"/>
        </w:rPr>
        <w:t> </w:t>
      </w:r>
      <w:r>
        <w:rPr/>
        <w:t>ranges of 10-23mm in diameter against the various test microbes. A wider dimension for the</w:t>
      </w:r>
      <w:r>
        <w:rPr>
          <w:spacing w:val="1"/>
        </w:rPr>
        <w:t> </w:t>
      </w:r>
      <w:r>
        <w:rPr/>
        <w:t>zones of inhibition of 13 mm and 23 mm were observed for </w:t>
      </w:r>
      <w:r>
        <w:rPr>
          <w:i/>
        </w:rPr>
        <w:t>jar kanwa </w:t>
      </w:r>
      <w:r>
        <w:rPr/>
        <w:t>against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Bacillus</w:t>
      </w:r>
      <w:r>
        <w:rPr>
          <w:i/>
          <w:spacing w:val="1"/>
        </w:rPr>
        <w:t> </w:t>
      </w:r>
      <w:r>
        <w:rPr>
          <w:i/>
        </w:rPr>
        <w:t>subtilis</w:t>
      </w:r>
      <w:r>
        <w:rPr>
          <w:i/>
          <w:spacing w:val="1"/>
        </w:rPr>
        <w:t> </w:t>
      </w:r>
      <w:r>
        <w:rPr/>
        <w:t>respectively which</w:t>
      </w:r>
      <w:r>
        <w:rPr>
          <w:spacing w:val="1"/>
        </w:rPr>
        <w:t> </w:t>
      </w:r>
      <w:r>
        <w:rPr/>
        <w:t>strongly 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ethnomedical</w:t>
      </w:r>
      <w:r>
        <w:rPr>
          <w:spacing w:val="1"/>
        </w:rPr>
        <w:t> </w:t>
      </w:r>
      <w:r>
        <w:rPr/>
        <w:t>usage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kanwa </w:t>
      </w:r>
      <w:r>
        <w:rPr/>
        <w:t>against infections. The sensitivity of the test microbes to the </w:t>
      </w:r>
      <w:r>
        <w:rPr>
          <w:i/>
        </w:rPr>
        <w:t>kanwa </w:t>
      </w:r>
      <w:r>
        <w:rPr/>
        <w:t>is within similar</w:t>
      </w:r>
      <w:r>
        <w:rPr>
          <w:spacing w:val="1"/>
        </w:rPr>
        <w:t> </w:t>
      </w:r>
      <w:r>
        <w:rPr/>
        <w:t>ranges.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0" w:right="1436"/>
        <w:jc w:val="both"/>
      </w:pPr>
      <w:r>
        <w:rPr/>
        <w:t>However, antimicrobial capacity is attributed to the inorganic components and has the ability to</w:t>
      </w:r>
      <w:r>
        <w:rPr>
          <w:spacing w:val="1"/>
        </w:rPr>
        <w:t> </w:t>
      </w:r>
      <w:r>
        <w:rPr/>
        <w:t>absorb the fluid content of the cell to shrink (Chadzopulu </w:t>
      </w:r>
      <w:r>
        <w:rPr>
          <w:i/>
        </w:rPr>
        <w:t>et al., </w:t>
      </w:r>
      <w:r>
        <w:rPr/>
        <w:t>2011). Since </w:t>
      </w:r>
      <w:r>
        <w:rPr>
          <w:i/>
        </w:rPr>
        <w:t>farar kanwa</w:t>
      </w:r>
      <w:r>
        <w:rPr/>
        <w:t>, </w:t>
      </w:r>
      <w:r>
        <w:rPr>
          <w:i/>
        </w:rPr>
        <w:t>jar</w:t>
      </w:r>
      <w:r>
        <w:rPr>
          <w:i/>
          <w:spacing w:val="1"/>
        </w:rPr>
        <w:t> </w:t>
      </w:r>
      <w:r>
        <w:rPr>
          <w:i/>
        </w:rPr>
        <w:t>kanwa </w:t>
      </w:r>
      <w:r>
        <w:rPr/>
        <w:t>and u</w:t>
      </w:r>
      <w:r>
        <w:rPr>
          <w:i/>
        </w:rPr>
        <w:t>ngurnu </w:t>
      </w:r>
      <w:r>
        <w:rPr/>
        <w:t>inhibited the growth of all the bacteria tested, this suggests that these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is broad spectrum in activity. The results could be responsible for the popular use of </w:t>
      </w:r>
      <w:r>
        <w:rPr>
          <w:i/>
        </w:rPr>
        <w:t>kanwa </w:t>
      </w:r>
      <w:r>
        <w:rPr/>
        <w:t>to</w:t>
      </w:r>
      <w:r>
        <w:rPr>
          <w:spacing w:val="1"/>
        </w:rPr>
        <w:t> </w:t>
      </w:r>
      <w:r>
        <w:rPr/>
        <w:t>relieve many types of gastrointestinal irritations caused by bacteria, respiratory tract and skin</w:t>
      </w:r>
      <w:r>
        <w:rPr>
          <w:spacing w:val="1"/>
        </w:rPr>
        <w:t> </w:t>
      </w:r>
      <w:r>
        <w:rPr/>
        <w:t>diseases (Cheesbrough, 2006). Also alkaline pH affects the activities of many microbes (Molan,</w:t>
      </w:r>
      <w:r>
        <w:rPr>
          <w:spacing w:val="1"/>
        </w:rPr>
        <w:t> </w:t>
      </w:r>
      <w:r>
        <w:rPr/>
        <w:t>1992)</w:t>
      </w:r>
      <w:r>
        <w:rPr>
          <w:spacing w:val="-2"/>
        </w:rPr>
        <w:t> </w:t>
      </w:r>
      <w:r>
        <w:rPr/>
        <w:t>and for that the</w:t>
      </w:r>
      <w:r>
        <w:rPr>
          <w:spacing w:val="-1"/>
        </w:rPr>
        <w:t> </w:t>
      </w:r>
      <w:r>
        <w:rPr/>
        <w:t>activity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jar kanwa </w:t>
      </w:r>
      <w:r>
        <w:rPr/>
        <w:t>is higher due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higher pH.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40" w:right="1437"/>
        <w:jc w:val="both"/>
        <w:rPr>
          <w:i/>
        </w:rPr>
      </w:pPr>
      <w:r>
        <w:rPr/>
        <w:t>Minimum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(MIC)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or</w:t>
      </w:r>
      <w:r>
        <w:rPr>
          <w:spacing w:val="61"/>
        </w:rPr>
        <w:t> </w:t>
      </w:r>
      <w:r>
        <w:rPr/>
        <w:t>least</w:t>
      </w:r>
      <w:r>
        <w:rPr>
          <w:spacing w:val="-57"/>
        </w:rPr>
        <w:t> </w:t>
      </w:r>
      <w:r>
        <w:rPr/>
        <w:t>concentration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sample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inhibit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growth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microorganisms.</w:t>
      </w:r>
      <w:r>
        <w:rPr>
          <w:spacing w:val="13"/>
        </w:rPr>
        <w:t> </w:t>
      </w:r>
      <w:r>
        <w:rPr/>
        <w:t>Determination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MIC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confirming</w:t>
      </w:r>
      <w:r>
        <w:rPr>
          <w:spacing w:val="1"/>
        </w:rPr>
        <w:t> </w:t>
      </w:r>
      <w:r>
        <w:rPr/>
        <w:t>resistance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microorganism to an antimicrobial agent and it monitors the activity of new antimicrobial agents.</w:t>
      </w:r>
      <w:r>
        <w:rPr>
          <w:spacing w:val="-57"/>
        </w:rPr>
        <w:t> </w:t>
      </w:r>
      <w:r>
        <w:rPr/>
        <w:t>The concentrations of </w:t>
      </w:r>
      <w:r>
        <w:rPr>
          <w:i/>
        </w:rPr>
        <w:t>kanwa </w:t>
      </w:r>
      <w:r>
        <w:rPr/>
        <w:t>that completely killed the bacteria was taken as MBC. Moreover, it</w:t>
      </w:r>
      <w:r>
        <w:rPr>
          <w:spacing w:val="1"/>
        </w:rPr>
        <w:t> </w:t>
      </w:r>
      <w:r>
        <w:rPr/>
        <w:t>was noted that most of the antimicrobial properties in different </w:t>
      </w:r>
      <w:r>
        <w:rPr>
          <w:i/>
        </w:rPr>
        <w:t>kanwa </w:t>
      </w:r>
      <w:r>
        <w:rPr/>
        <w:t>samples showed, MBC</w:t>
      </w:r>
      <w:r>
        <w:rPr>
          <w:spacing w:val="1"/>
        </w:rPr>
        <w:t> </w:t>
      </w:r>
      <w:r>
        <w:rPr/>
        <w:t>value that is almost two fold higher than their corresponding MICs (Omar</w:t>
      </w:r>
      <w:r>
        <w:rPr>
          <w:i/>
        </w:rPr>
        <w:t>et.al</w:t>
      </w:r>
      <w:r>
        <w:rPr/>
        <w:t>, 2010). The MIC</w:t>
      </w:r>
      <w:r>
        <w:rPr>
          <w:spacing w:val="1"/>
        </w:rPr>
        <w:t> </w:t>
      </w:r>
      <w:r>
        <w:rPr/>
        <w:t>for </w:t>
      </w:r>
      <w:r>
        <w:rPr>
          <w:i/>
        </w:rPr>
        <w:t>farar kanwa </w:t>
      </w:r>
      <w:r>
        <w:rPr/>
        <w:t>was (25 mg/ml) while the MBC was (50 mg/ml). However, </w:t>
      </w:r>
      <w:r>
        <w:rPr>
          <w:i/>
        </w:rPr>
        <w:t>jar kanwa </w:t>
      </w:r>
      <w:r>
        <w:rPr/>
        <w:t>and</w:t>
      </w:r>
      <w:r>
        <w:rPr>
          <w:spacing w:val="1"/>
        </w:rPr>
        <w:t> </w:t>
      </w:r>
      <w:r>
        <w:rPr/>
        <w:t>u</w:t>
      </w:r>
      <w:r>
        <w:rPr>
          <w:i/>
        </w:rPr>
        <w:t>ngurnu</w:t>
      </w:r>
      <w:r>
        <w:rPr>
          <w:i/>
          <w:spacing w:val="-1"/>
        </w:rPr>
        <w:t> </w:t>
      </w:r>
      <w:r>
        <w:rPr/>
        <w:t>show highest MBC value</w:t>
      </w:r>
      <w:r>
        <w:rPr>
          <w:spacing w:val="-1"/>
        </w:rPr>
        <w:t> </w:t>
      </w:r>
      <w:r>
        <w:rPr/>
        <w:t>of (100mg/ml)</w:t>
      </w:r>
      <w:r>
        <w:rPr>
          <w:spacing w:val="1"/>
        </w:rPr>
        <w:t> </w:t>
      </w:r>
      <w:r>
        <w:rPr/>
        <w:t>against</w:t>
      </w:r>
      <w:r>
        <w:rPr>
          <w:spacing w:val="2"/>
        </w:rPr>
        <w:t> </w:t>
      </w:r>
      <w:r>
        <w:rPr>
          <w:i/>
        </w:rPr>
        <w:t>S</w:t>
      </w:r>
      <w:r>
        <w:rPr>
          <w:i/>
          <w:spacing w:val="-1"/>
        </w:rPr>
        <w:t> </w:t>
      </w:r>
      <w:r>
        <w:rPr>
          <w:i/>
        </w:rPr>
        <w:t>aureus </w:t>
      </w:r>
      <w:r>
        <w:rPr/>
        <w:t>and </w:t>
      </w:r>
      <w:r>
        <w:rPr>
          <w:i/>
        </w:rPr>
        <w:t>S.typhi.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600" w:right="0"/>
        </w:sectPr>
      </w:pPr>
    </w:p>
    <w:p>
      <w:pPr>
        <w:pStyle w:val="Heading1"/>
        <w:spacing w:before="76"/>
        <w:ind w:left="392" w:right="1516"/>
        <w:jc w:val="center"/>
      </w:pPr>
      <w:bookmarkStart w:name="_TOC_250004" w:id="59"/>
      <w:r>
        <w:rPr/>
        <w:t>CHAPTER</w:t>
      </w:r>
      <w:r>
        <w:rPr>
          <w:spacing w:val="-2"/>
        </w:rPr>
        <w:t> </w:t>
      </w:r>
      <w:bookmarkEnd w:id="59"/>
      <w:r>
        <w:rPr/>
        <w:t>SIX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2398" w:right="0" w:firstLine="0"/>
        <w:jc w:val="left"/>
        <w:rPr>
          <w:b/>
          <w:sz w:val="24"/>
        </w:rPr>
      </w:pPr>
      <w:r>
        <w:rPr>
          <w:b/>
          <w:sz w:val="24"/>
        </w:rPr>
        <w:t>SUMMARY, 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0"/>
        </w:numPr>
        <w:tabs>
          <w:tab w:pos="5195" w:val="left" w:leader="none"/>
        </w:tabs>
        <w:spacing w:line="240" w:lineRule="auto" w:before="0" w:after="0"/>
        <w:ind w:left="5194" w:right="0" w:hanging="361"/>
        <w:jc w:val="both"/>
      </w:pPr>
      <w:bookmarkStart w:name="_TOC_250003" w:id="60"/>
      <w:bookmarkEnd w:id="60"/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0" w:right="1433"/>
        <w:jc w:val="both"/>
      </w:pPr>
      <w:r>
        <w:rPr/>
        <w:t>Little attention has focused on the beneficial health effects of rocks, minerals, and geologic</w:t>
      </w:r>
      <w:r>
        <w:rPr>
          <w:spacing w:val="1"/>
        </w:rPr>
        <w:t> </w:t>
      </w:r>
      <w:r>
        <w:rPr/>
        <w:t>Materials. The medicinal effects have been recognized as long as beginning of man. Some of the</w:t>
      </w:r>
      <w:r>
        <w:rPr>
          <w:spacing w:val="1"/>
        </w:rPr>
        <w:t> </w:t>
      </w:r>
      <w:r>
        <w:rPr/>
        <w:t>earliest known medicines were derived from rocks and minerals and still in use today. The study</w:t>
      </w:r>
      <w:r>
        <w:rPr>
          <w:spacing w:val="1"/>
        </w:rPr>
        <w:t> </w:t>
      </w:r>
      <w:r>
        <w:rPr/>
        <w:t>aimed to validate the use of some evaporites</w:t>
      </w:r>
      <w:r>
        <w:rPr>
          <w:i/>
        </w:rPr>
        <w:t>(kanwa) </w:t>
      </w:r>
      <w:r>
        <w:rPr/>
        <w:t>in Hausa and Fulani</w:t>
      </w:r>
      <w:r>
        <w:rPr>
          <w:spacing w:val="1"/>
        </w:rPr>
        <w:t> </w:t>
      </w:r>
      <w:r>
        <w:rPr/>
        <w:t>traditional medicine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ethnomedical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perception of Hausa and Fulani tribes on five different Evaporites namely </w:t>
      </w:r>
      <w:r>
        <w:rPr>
          <w:i/>
        </w:rPr>
        <w:t>farar kanwa, jar</w:t>
      </w:r>
      <w:r>
        <w:rPr>
          <w:i/>
          <w:spacing w:val="1"/>
        </w:rPr>
        <w:t> </w:t>
      </w:r>
      <w:r>
        <w:rPr>
          <w:i/>
        </w:rPr>
        <w:t>kanwa, ungurnu, dutse danlibya </w:t>
      </w:r>
      <w:r>
        <w:rPr/>
        <w:t>and </w:t>
      </w:r>
      <w:r>
        <w:rPr>
          <w:i/>
        </w:rPr>
        <w:t>manda</w:t>
      </w:r>
      <w:r>
        <w:rPr/>
        <w:t>, to establish the safety or otherwise of the different</w:t>
      </w:r>
      <w:r>
        <w:rPr>
          <w:spacing w:val="1"/>
        </w:rPr>
        <w:t> </w:t>
      </w:r>
      <w:r>
        <w:rPr/>
        <w:t>Evaporites </w:t>
      </w:r>
      <w:r>
        <w:rPr>
          <w:i/>
        </w:rPr>
        <w:t>(kanwa) </w:t>
      </w:r>
      <w:r>
        <w:rPr/>
        <w:t>using animal experimental model and to justify the uses of the five different</w:t>
      </w:r>
      <w:r>
        <w:rPr>
          <w:spacing w:val="1"/>
        </w:rPr>
        <w:t> </w:t>
      </w:r>
      <w:r>
        <w:rPr/>
        <w:t>Evaporites </w:t>
      </w:r>
      <w:r>
        <w:rPr>
          <w:i/>
        </w:rPr>
        <w:t>(kanwa) </w:t>
      </w:r>
      <w:r>
        <w:rPr/>
        <w:t>as agents for abdominal pains and antimicrobials. The ethnomedical survey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period,</w:t>
      </w:r>
      <w:r>
        <w:rPr>
          <w:spacing w:val="1"/>
        </w:rPr>
        <w:t> </w:t>
      </w:r>
      <w:r>
        <w:rPr/>
        <w:t>majority of the respondents were male, married and elder people within the age range of 40 – 50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practitioners’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non-formal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educational level of which Arabic and Islamic education prevailed. Northern Nigeria, has several</w:t>
      </w:r>
      <w:r>
        <w:rPr>
          <w:spacing w:val="-57"/>
        </w:rPr>
        <w:t> </w:t>
      </w:r>
      <w:r>
        <w:rPr/>
        <w:t>forms of traditional medical practitioners, which could not be found in many places in the world.</w:t>
      </w:r>
      <w:r>
        <w:rPr>
          <w:spacing w:val="1"/>
        </w:rPr>
        <w:t> </w:t>
      </w:r>
      <w:r>
        <w:rPr/>
        <w:t>They include Herbalists (</w:t>
      </w:r>
      <w:r>
        <w:rPr>
          <w:i/>
        </w:rPr>
        <w:t>maimagani</w:t>
      </w:r>
      <w:r>
        <w:rPr/>
        <w:t>), Farmers (</w:t>
      </w:r>
      <w:r>
        <w:rPr>
          <w:i/>
        </w:rPr>
        <w:t>manoma</w:t>
      </w:r>
      <w:r>
        <w:rPr/>
        <w:t>), Herb retailers (‘</w:t>
      </w:r>
      <w:r>
        <w:rPr>
          <w:i/>
        </w:rPr>
        <w:t>yan ganye</w:t>
      </w:r>
      <w:r>
        <w:rPr/>
        <w:t>), Hunters</w:t>
      </w:r>
      <w:r>
        <w:rPr>
          <w:spacing w:val="1"/>
        </w:rPr>
        <w:t> </w:t>
      </w:r>
      <w:r>
        <w:rPr/>
        <w:t>(</w:t>
      </w:r>
      <w:r>
        <w:rPr>
          <w:i/>
        </w:rPr>
        <w:t>mafarauta</w:t>
      </w:r>
      <w:r>
        <w:rPr/>
        <w:t>), Fishermen (‘</w:t>
      </w:r>
      <w:r>
        <w:rPr>
          <w:i/>
        </w:rPr>
        <w:t>yan su</w:t>
      </w:r>
      <w:r>
        <w:rPr/>
        <w:t>), Nomands (</w:t>
      </w:r>
      <w:r>
        <w:rPr>
          <w:i/>
        </w:rPr>
        <w:t>makiyaya</w:t>
      </w:r>
      <w:r>
        <w:rPr/>
        <w:t>), Spiritualists (</w:t>
      </w:r>
      <w:r>
        <w:rPr>
          <w:i/>
        </w:rPr>
        <w:t>boka</w:t>
      </w:r>
      <w:r>
        <w:rPr/>
        <w:t>ye), Bone Setters</w:t>
      </w:r>
      <w:r>
        <w:rPr>
          <w:spacing w:val="1"/>
        </w:rPr>
        <w:t> </w:t>
      </w:r>
      <w:r>
        <w:rPr/>
        <w:t>(</w:t>
      </w:r>
      <w:r>
        <w:rPr>
          <w:i/>
        </w:rPr>
        <w:t>madora</w:t>
      </w:r>
      <w:r>
        <w:rPr/>
        <w:t>), Blacksmiths (</w:t>
      </w:r>
      <w:r>
        <w:rPr>
          <w:i/>
        </w:rPr>
        <w:t>makera</w:t>
      </w:r>
      <w:r>
        <w:rPr/>
        <w:t>), Traditional barbers (</w:t>
      </w:r>
      <w:r>
        <w:rPr>
          <w:i/>
        </w:rPr>
        <w:t>ma’aska</w:t>
      </w:r>
      <w:r>
        <w:rPr/>
        <w:t>), Traditional surgeons (</w:t>
      </w:r>
      <w:r>
        <w:rPr>
          <w:i/>
        </w:rPr>
        <w:t>wanzan</w:t>
      </w:r>
      <w:r>
        <w:rPr/>
        <w:t>),</w:t>
      </w:r>
      <w:r>
        <w:rPr>
          <w:spacing w:val="1"/>
        </w:rPr>
        <w:t> </w:t>
      </w:r>
      <w:r>
        <w:rPr/>
        <w:t>Traditional Medicine practitioner (</w:t>
      </w:r>
      <w:r>
        <w:rPr>
          <w:i/>
        </w:rPr>
        <w:t>mai magani</w:t>
      </w:r>
      <w:r>
        <w:rPr/>
        <w:t>), Mineral retailers (</w:t>
      </w:r>
      <w:r>
        <w:rPr>
          <w:i/>
        </w:rPr>
        <w:t>yan kanwa</w:t>
      </w:r>
      <w:r>
        <w:rPr/>
        <w:t>), Traditional items</w:t>
      </w:r>
      <w:r>
        <w:rPr>
          <w:spacing w:val="1"/>
        </w:rPr>
        <w:t> </w:t>
      </w:r>
      <w:r>
        <w:rPr/>
        <w:t>sellers (</w:t>
      </w:r>
      <w:r>
        <w:rPr>
          <w:i/>
        </w:rPr>
        <w:t>yan koli</w:t>
      </w:r>
      <w:r>
        <w:rPr/>
        <w:t>), </w:t>
      </w:r>
      <w:r>
        <w:rPr>
          <w:i/>
        </w:rPr>
        <w:t>Sarkin ruwa, Yan Tauri</w:t>
      </w:r>
      <w:r>
        <w:rPr/>
        <w:t>, Traditional birth attendant (</w:t>
      </w:r>
      <w:r>
        <w:rPr>
          <w:i/>
        </w:rPr>
        <w:t>unguwan zoma</w:t>
      </w:r>
      <w:r>
        <w:rPr/>
        <w:t>) and other</w:t>
      </w:r>
      <w:r>
        <w:rPr>
          <w:spacing w:val="1"/>
        </w:rPr>
        <w:t> </w:t>
      </w:r>
      <w:r>
        <w:rPr/>
        <w:t>traditional</w:t>
      </w:r>
      <w:r>
        <w:rPr>
          <w:spacing w:val="3"/>
        </w:rPr>
        <w:t> </w:t>
      </w:r>
      <w:r>
        <w:rPr/>
        <w:t>healers.</w:t>
      </w:r>
      <w:r>
        <w:rPr>
          <w:spacing w:val="3"/>
        </w:rPr>
        <w:t> </w:t>
      </w:r>
      <w:r>
        <w:rPr/>
        <w:t>They</w:t>
      </w:r>
      <w:r>
        <w:rPr>
          <w:spacing w:val="59"/>
        </w:rPr>
        <w:t> </w:t>
      </w:r>
      <w:r>
        <w:rPr/>
        <w:t>are</w:t>
      </w:r>
      <w:r>
        <w:rPr>
          <w:spacing w:val="2"/>
        </w:rPr>
        <w:t> </w:t>
      </w:r>
      <w:r>
        <w:rPr/>
        <w:t>highly</w:t>
      </w:r>
      <w:r>
        <w:rPr>
          <w:spacing w:val="56"/>
        </w:rPr>
        <w:t> </w:t>
      </w:r>
      <w:r>
        <w:rPr/>
        <w:t>recognized</w:t>
      </w:r>
      <w:r>
        <w:rPr>
          <w:spacing w:val="5"/>
        </w:rPr>
        <w:t> </w:t>
      </w:r>
      <w:r>
        <w:rPr/>
        <w:t>by</w:t>
      </w:r>
      <w:r>
        <w:rPr>
          <w:spacing w:val="54"/>
        </w:rPr>
        <w:t> </w:t>
      </w:r>
      <w:r>
        <w:rPr/>
        <w:t>their</w:t>
      </w:r>
      <w:r>
        <w:rPr>
          <w:spacing w:val="2"/>
        </w:rPr>
        <w:t> </w:t>
      </w:r>
      <w:r>
        <w:rPr/>
        <w:t>community</w:t>
      </w:r>
      <w:r>
        <w:rPr>
          <w:spacing w:val="57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study</w:t>
      </w:r>
      <w:r>
        <w:rPr>
          <w:spacing w:val="54"/>
        </w:rPr>
        <w:t> </w:t>
      </w:r>
      <w:r>
        <w:rPr/>
        <w:t>area.</w:t>
      </w:r>
      <w:r>
        <w:rPr>
          <w:spacing w:val="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line="480" w:lineRule="auto" w:before="72"/>
        <w:ind w:left="840" w:right="1433"/>
        <w:jc w:val="both"/>
      </w:pPr>
      <w:r>
        <w:rPr/>
        <w:t>investigation revealed that most respondents have vast knowledge of this evaporites </w:t>
      </w:r>
      <w:r>
        <w:rPr>
          <w:i/>
        </w:rPr>
        <w:t>(kanwa) </w:t>
      </w:r>
      <w:r>
        <w:rPr/>
        <w:t>and</w:t>
      </w:r>
      <w:r>
        <w:rPr>
          <w:spacing w:val="1"/>
        </w:rPr>
        <w:t> </w:t>
      </w:r>
      <w:r>
        <w:rPr/>
        <w:t>locally known as</w:t>
      </w:r>
      <w:r>
        <w:rPr>
          <w:spacing w:val="1"/>
        </w:rPr>
        <w:t> </w:t>
      </w:r>
      <w:r>
        <w:rPr>
          <w:i/>
        </w:rPr>
        <w:t>kanwa </w:t>
      </w:r>
      <w:r>
        <w:rPr/>
        <w:t>or </w:t>
      </w:r>
      <w:r>
        <w:rPr>
          <w:i/>
        </w:rPr>
        <w:t>gishiri </w:t>
      </w:r>
      <w:r>
        <w:rPr/>
        <w:t>in Hausa</w:t>
      </w:r>
      <w:r>
        <w:rPr>
          <w:spacing w:val="1"/>
        </w:rPr>
        <w:t> </w:t>
      </w:r>
      <w:r>
        <w:rPr/>
        <w:t>Language. They differentiate these</w:t>
      </w:r>
      <w:r>
        <w:rPr>
          <w:spacing w:val="60"/>
        </w:rPr>
        <w:t> </w:t>
      </w:r>
      <w:r>
        <w:rPr/>
        <w:t>evaporites by</w:t>
      </w:r>
      <w:r>
        <w:rPr>
          <w:spacing w:val="1"/>
        </w:rPr>
        <w:t> </w:t>
      </w:r>
      <w:r>
        <w:rPr/>
        <w:t>their appearance and colour as </w:t>
      </w:r>
      <w:r>
        <w:rPr>
          <w:i/>
        </w:rPr>
        <w:t>farar kanwa, jar kanwa, ungurnu, manda </w:t>
      </w:r>
      <w:r>
        <w:rPr/>
        <w:t>and </w:t>
      </w:r>
      <w:r>
        <w:rPr>
          <w:i/>
        </w:rPr>
        <w:t>dutse-dan-Libya</w:t>
      </w:r>
      <w:r>
        <w:rPr>
          <w:i/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inhabitants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evaporites</w:t>
      </w:r>
      <w:r>
        <w:rPr>
          <w:spacing w:val="1"/>
        </w:rPr>
        <w:t> </w:t>
      </w:r>
      <w:r>
        <w:rPr>
          <w:i/>
        </w:rPr>
        <w:t>(kanwa)</w:t>
      </w:r>
      <w:r>
        <w:rPr>
          <w:i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additives,</w:t>
      </w:r>
      <w:r>
        <w:rPr>
          <w:spacing w:val="1"/>
        </w:rPr>
        <w:t> </w:t>
      </w:r>
      <w:r>
        <w:rPr/>
        <w:t>preservatives, cosmetics and veterinary practices. A number of Medicare were described by the</w:t>
      </w:r>
      <w:r>
        <w:rPr>
          <w:spacing w:val="1"/>
        </w:rPr>
        <w:t> </w:t>
      </w:r>
      <w:r>
        <w:rPr/>
        <w:t>respondents this include abdominal pains, skin diseases, fever, pain relive, wound healing and</w:t>
      </w:r>
      <w:r>
        <w:rPr>
          <w:spacing w:val="1"/>
        </w:rPr>
        <w:t> </w:t>
      </w:r>
      <w:r>
        <w:rPr/>
        <w:t>they</w:t>
      </w:r>
      <w:r>
        <w:rPr>
          <w:spacing w:val="22"/>
        </w:rPr>
        <w:t> </w:t>
      </w:r>
      <w:r>
        <w:rPr/>
        <w:t>were</w:t>
      </w:r>
      <w:r>
        <w:rPr>
          <w:spacing w:val="26"/>
        </w:rPr>
        <w:t> </w:t>
      </w:r>
      <w:r>
        <w:rPr/>
        <w:t>administered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solution,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pap,</w:t>
      </w:r>
      <w:r>
        <w:rPr>
          <w:spacing w:val="27"/>
        </w:rPr>
        <w:t> </w:t>
      </w:r>
      <w:r>
        <w:rPr/>
        <w:t>chew</w:t>
      </w:r>
      <w:r>
        <w:rPr>
          <w:spacing w:val="27"/>
        </w:rPr>
        <w:t> </w:t>
      </w:r>
      <w:r>
        <w:rPr/>
        <w:t>solid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mix</w:t>
      </w:r>
      <w:r>
        <w:rPr>
          <w:spacing w:val="29"/>
        </w:rPr>
        <w:t> </w:t>
      </w:r>
      <w:r>
        <w:rPr/>
        <w:t>with</w:t>
      </w:r>
      <w:r>
        <w:rPr>
          <w:spacing w:val="26"/>
        </w:rPr>
        <w:t> </w:t>
      </w:r>
      <w:r>
        <w:rPr/>
        <w:t>herbs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drink</w:t>
      </w:r>
      <w:r>
        <w:rPr>
          <w:spacing w:val="28"/>
        </w:rPr>
        <w:t> </w:t>
      </w:r>
      <w:r>
        <w:rPr/>
        <w:t>or</w:t>
      </w:r>
      <w:r>
        <w:rPr>
          <w:spacing w:val="26"/>
        </w:rPr>
        <w:t> </w:t>
      </w:r>
      <w:r>
        <w:rPr/>
        <w:t>bath</w:t>
      </w:r>
      <w:r>
        <w:rPr>
          <w:spacing w:val="26"/>
        </w:rPr>
        <w:t> </w:t>
      </w:r>
      <w:r>
        <w:rPr/>
        <w:t>to</w:t>
      </w:r>
      <w:r>
        <w:rPr>
          <w:spacing w:val="-58"/>
        </w:rPr>
        <w:t> </w:t>
      </w:r>
      <w:r>
        <w:rPr/>
        <w:t>treat and cure diseases. Most of these evaporites were found abundantly around North-east of</w:t>
      </w:r>
      <w:r>
        <w:rPr>
          <w:spacing w:val="1"/>
        </w:rPr>
        <w:t> </w:t>
      </w:r>
      <w:r>
        <w:rPr/>
        <w:t>Nigeria like Borno and Yobe state where it is mined by local people and sold to consumers.</w:t>
      </w:r>
      <w:r>
        <w:rPr>
          <w:spacing w:val="1"/>
        </w:rPr>
        <w:t> </w:t>
      </w:r>
      <w:r>
        <w:rPr/>
        <w:t>However, the normalcy and insignificant changes in wellness parameters and body weights</w:t>
      </w:r>
      <w:r>
        <w:rPr>
          <w:spacing w:val="1"/>
        </w:rPr>
        <w:t> </w:t>
      </w:r>
      <w:r>
        <w:rPr/>
        <w:t>reveals the safety of </w:t>
      </w:r>
      <w:r>
        <w:rPr>
          <w:i/>
        </w:rPr>
        <w:t>kanwa </w:t>
      </w:r>
      <w:r>
        <w:rPr/>
        <w:t>at a dose of 2000 mg/kg body weight. This, however, suggest that</w:t>
      </w:r>
      <w:r>
        <w:rPr>
          <w:spacing w:val="1"/>
        </w:rPr>
        <w:t> </w:t>
      </w:r>
      <w:r>
        <w:rPr/>
        <w:t>they are considered being safe at acute level. Histopathology of the liver and kidney tissues show</w:t>
      </w:r>
      <w:r>
        <w:rPr>
          <w:spacing w:val="-57"/>
        </w:rPr>
        <w:t> </w:t>
      </w:r>
      <w:r>
        <w:rPr/>
        <w:t>no significant chronic damage on the tissue. Elemental analysis revealed the presence of Ca, Mg,</w:t>
      </w:r>
      <w:r>
        <w:rPr>
          <w:spacing w:val="-57"/>
        </w:rPr>
        <w:t> </w:t>
      </w:r>
      <w:r>
        <w:rPr>
          <w:position w:val="2"/>
        </w:rPr>
        <w:t>K, Na, Fe, Zn, Pb, Cl, PO</w:t>
      </w:r>
      <w:r>
        <w:rPr>
          <w:sz w:val="16"/>
        </w:rPr>
        <w:t>4</w:t>
      </w:r>
      <w:r>
        <w:rPr>
          <w:position w:val="2"/>
        </w:rPr>
        <w:t>, SO</w:t>
      </w:r>
      <w:r>
        <w:rPr>
          <w:sz w:val="16"/>
        </w:rPr>
        <w:t>4</w:t>
      </w:r>
      <w:r>
        <w:rPr>
          <w:position w:val="2"/>
        </w:rPr>
        <w:t>, HCO</w:t>
      </w:r>
      <w:r>
        <w:rPr>
          <w:sz w:val="16"/>
        </w:rPr>
        <w:t>3</w:t>
      </w:r>
      <w:r>
        <w:rPr>
          <w:position w:val="2"/>
        </w:rPr>
        <w:t>, and NO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in all the samples and were soluble in water but</w:t>
      </w:r>
      <w:r>
        <w:rPr>
          <w:spacing w:val="-57"/>
          <w:position w:val="2"/>
        </w:rPr>
        <w:t> </w:t>
      </w:r>
      <w:r>
        <w:rPr>
          <w:i/>
        </w:rPr>
        <w:t>dutse-dan-Libya, jar kanwa </w:t>
      </w:r>
      <w:r>
        <w:rPr/>
        <w:t>and </w:t>
      </w:r>
      <w:r>
        <w:rPr>
          <w:i/>
        </w:rPr>
        <w:t>ngurnu </w:t>
      </w:r>
      <w:r>
        <w:rPr/>
        <w:t>are very soluble. </w:t>
      </w:r>
      <w:r>
        <w:rPr>
          <w:i/>
        </w:rPr>
        <w:t>Manda </w:t>
      </w:r>
      <w:r>
        <w:rPr/>
        <w:t>and </w:t>
      </w:r>
      <w:r>
        <w:rPr>
          <w:i/>
        </w:rPr>
        <w:t>farar kanwa </w:t>
      </w:r>
      <w:r>
        <w:rPr/>
        <w:t>were found to</w:t>
      </w:r>
      <w:r>
        <w:rPr>
          <w:spacing w:val="1"/>
        </w:rPr>
        <w:t> </w:t>
      </w:r>
      <w:r>
        <w:rPr/>
        <w:t>be hygroscopic while </w:t>
      </w:r>
      <w:r>
        <w:rPr>
          <w:i/>
        </w:rPr>
        <w:t>dutse-dan-Libya, jar kanwa </w:t>
      </w:r>
      <w:r>
        <w:rPr/>
        <w:t>and u</w:t>
      </w:r>
      <w:r>
        <w:rPr>
          <w:i/>
        </w:rPr>
        <w:t>ngurnu </w:t>
      </w:r>
      <w:r>
        <w:rPr/>
        <w:t>are non-hygroscopic. Biological</w:t>
      </w:r>
      <w:r>
        <w:rPr>
          <w:spacing w:val="1"/>
        </w:rPr>
        <w:t> </w:t>
      </w:r>
      <w:r>
        <w:rPr/>
        <w:t>activities show all the evaporites were good as analgesic as effectively reduced the number of</w:t>
      </w:r>
      <w:r>
        <w:rPr>
          <w:spacing w:val="1"/>
        </w:rPr>
        <w:t> </w:t>
      </w:r>
      <w:r>
        <w:rPr/>
        <w:t>abdominal contractions induced by 0.6 % acetic acid solution in dose-dependent manner and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farar</w:t>
      </w:r>
      <w:r>
        <w:rPr>
          <w:i/>
          <w:spacing w:val="1"/>
        </w:rPr>
        <w:t> </w:t>
      </w:r>
      <w:r>
        <w:rPr>
          <w:i/>
        </w:rPr>
        <w:t>kanwa,</w:t>
      </w:r>
      <w:r>
        <w:rPr>
          <w:i/>
          <w:spacing w:val="1"/>
        </w:rPr>
        <w:t> </w:t>
      </w:r>
      <w:r>
        <w:rPr>
          <w:i/>
        </w:rPr>
        <w:t>jar</w:t>
      </w:r>
      <w:r>
        <w:rPr>
          <w:i/>
          <w:spacing w:val="1"/>
        </w:rPr>
        <w:t> </w:t>
      </w:r>
      <w:r>
        <w:rPr>
          <w:i/>
        </w:rPr>
        <w:t>kanwa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ungurnu</w:t>
      </w:r>
      <w:r>
        <w:rPr>
          <w:spacing w:val="1"/>
        </w:rPr>
        <w:t> </w:t>
      </w:r>
      <w:r>
        <w:rPr/>
        <w:t>inhibited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microorganisms</w:t>
      </w:r>
      <w:r>
        <w:rPr>
          <w:spacing w:val="-1"/>
        </w:rPr>
        <w:t> </w:t>
      </w:r>
      <w:r>
        <w:rPr/>
        <w:t>(in mm) and highest for</w:t>
      </w:r>
      <w:r>
        <w:rPr>
          <w:spacing w:val="-1"/>
        </w:rPr>
        <w:t> </w:t>
      </w:r>
      <w:r>
        <w:rPr/>
        <w:t>the </w:t>
      </w:r>
      <w:r>
        <w:rPr>
          <w:i/>
        </w:rPr>
        <w:t>jar kanwa</w:t>
      </w:r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numPr>
          <w:ilvl w:val="1"/>
          <w:numId w:val="30"/>
        </w:numPr>
        <w:tabs>
          <w:tab w:pos="4801" w:val="left" w:leader="none"/>
        </w:tabs>
        <w:spacing w:line="240" w:lineRule="auto" w:before="76" w:after="0"/>
        <w:ind w:left="4801" w:right="0" w:hanging="360"/>
        <w:jc w:val="left"/>
      </w:pPr>
      <w:bookmarkStart w:name="_TOC_250002" w:id="61"/>
      <w:bookmarkEnd w:id="61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560"/>
      </w:pP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established: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9"/>
        </w:numPr>
        <w:tabs>
          <w:tab w:pos="1561" w:val="left" w:leader="none"/>
        </w:tabs>
        <w:spacing w:line="480" w:lineRule="auto" w:before="0" w:after="0"/>
        <w:ind w:left="1560" w:right="1440" w:hanging="360"/>
        <w:jc w:val="left"/>
        <w:rPr>
          <w:sz w:val="24"/>
        </w:rPr>
      </w:pPr>
      <w:r>
        <w:rPr>
          <w:sz w:val="24"/>
        </w:rPr>
        <w:t>Hausa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Fulani</w:t>
      </w:r>
      <w:r>
        <w:rPr>
          <w:spacing w:val="13"/>
          <w:sz w:val="24"/>
        </w:rPr>
        <w:t> </w:t>
      </w:r>
      <w:r>
        <w:rPr>
          <w:sz w:val="24"/>
        </w:rPr>
        <w:t>tribes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Kaduna</w:t>
      </w:r>
      <w:r>
        <w:rPr>
          <w:spacing w:val="12"/>
          <w:sz w:val="24"/>
        </w:rPr>
        <w:t> </w:t>
      </w:r>
      <w:r>
        <w:rPr>
          <w:sz w:val="24"/>
        </w:rPr>
        <w:t>State</w:t>
      </w:r>
      <w:r>
        <w:rPr>
          <w:spacing w:val="12"/>
          <w:sz w:val="24"/>
        </w:rPr>
        <w:t> </w:t>
      </w:r>
      <w:r>
        <w:rPr>
          <w:sz w:val="24"/>
        </w:rPr>
        <w:t>strongly</w:t>
      </w:r>
      <w:r>
        <w:rPr>
          <w:spacing w:val="10"/>
          <w:sz w:val="24"/>
        </w:rPr>
        <w:t> </w:t>
      </w:r>
      <w:r>
        <w:rPr>
          <w:sz w:val="24"/>
        </w:rPr>
        <w:t>believes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evaporites</w:t>
      </w:r>
      <w:r>
        <w:rPr>
          <w:spacing w:val="15"/>
          <w:sz w:val="24"/>
        </w:rPr>
        <w:t> </w:t>
      </w:r>
      <w:r>
        <w:rPr>
          <w:sz w:val="24"/>
        </w:rPr>
        <w:t>have</w:t>
      </w:r>
      <w:r>
        <w:rPr>
          <w:spacing w:val="26"/>
          <w:sz w:val="24"/>
        </w:rPr>
        <w:t> </w:t>
      </w:r>
      <w:r>
        <w:rPr>
          <w:sz w:val="24"/>
        </w:rPr>
        <w:t>culinary</w:t>
      </w:r>
      <w:r>
        <w:rPr>
          <w:spacing w:val="-57"/>
          <w:sz w:val="24"/>
        </w:rPr>
        <w:t> </w:t>
      </w:r>
      <w:r>
        <w:rPr>
          <w:sz w:val="24"/>
        </w:rPr>
        <w:t>band</w:t>
      </w:r>
      <w:r>
        <w:rPr>
          <w:spacing w:val="-1"/>
          <w:sz w:val="24"/>
        </w:rPr>
        <w:t> </w:t>
      </w:r>
      <w:r>
        <w:rPr>
          <w:sz w:val="24"/>
        </w:rPr>
        <w:t>medicinal values to</w:t>
      </w:r>
      <w:r>
        <w:rPr>
          <w:spacing w:val="2"/>
          <w:sz w:val="24"/>
        </w:rPr>
        <w:t> </w:t>
      </w:r>
      <w:r>
        <w:rPr>
          <w:sz w:val="24"/>
        </w:rPr>
        <w:t>both humans and animals</w:t>
      </w:r>
    </w:p>
    <w:p>
      <w:pPr>
        <w:pStyle w:val="ListParagraph"/>
        <w:numPr>
          <w:ilvl w:val="2"/>
          <w:numId w:val="29"/>
        </w:numPr>
        <w:tabs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margin of safety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evaporites is relatively</w:t>
      </w:r>
      <w:r>
        <w:rPr>
          <w:spacing w:val="-5"/>
          <w:sz w:val="24"/>
        </w:rPr>
        <w:t> </w:t>
      </w:r>
      <w:r>
        <w:rPr>
          <w:sz w:val="24"/>
        </w:rPr>
        <w:t>wide</w:t>
      </w:r>
      <w:r>
        <w:rPr>
          <w:spacing w:val="-1"/>
          <w:sz w:val="24"/>
        </w:rPr>
        <w:t> </w:t>
      </w:r>
      <w:r>
        <w:rPr>
          <w:sz w:val="24"/>
        </w:rPr>
        <w:t>(oral</w:t>
      </w:r>
      <w:r>
        <w:rPr>
          <w:spacing w:val="2"/>
          <w:sz w:val="24"/>
        </w:rPr>
        <w:t> </w:t>
      </w:r>
      <w:r>
        <w:rPr>
          <w:sz w:val="24"/>
        </w:rPr>
        <w:t>LD50</w:t>
      </w:r>
      <w:r>
        <w:rPr>
          <w:spacing w:val="1"/>
          <w:sz w:val="24"/>
        </w:rPr>
        <w:t> </w:t>
      </w:r>
      <w:r>
        <w:rPr>
          <w:sz w:val="24"/>
        </w:rPr>
        <w:t>&gt;</w:t>
      </w:r>
      <w:r>
        <w:rPr>
          <w:spacing w:val="-1"/>
          <w:sz w:val="24"/>
        </w:rPr>
        <w:t> </w:t>
      </w:r>
      <w:r>
        <w:rPr>
          <w:sz w:val="24"/>
        </w:rPr>
        <w:t>2000</w:t>
      </w:r>
      <w:r>
        <w:rPr>
          <w:spacing w:val="-1"/>
          <w:sz w:val="24"/>
        </w:rPr>
        <w:t> </w:t>
      </w:r>
      <w:r>
        <w:rPr>
          <w:sz w:val="24"/>
        </w:rPr>
        <w:t>mg/kg.)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680" w:val="left" w:leader="none"/>
          <w:tab w:pos="1681" w:val="left" w:leader="none"/>
        </w:tabs>
        <w:spacing w:line="480" w:lineRule="auto" w:before="0" w:after="0"/>
        <w:ind w:left="1560" w:right="1443" w:hanging="360"/>
        <w:jc w:val="left"/>
        <w:rPr>
          <w:sz w:val="24"/>
        </w:rPr>
      </w:pPr>
      <w:r>
        <w:rPr/>
        <w:tab/>
      </w:r>
      <w:r>
        <w:rPr>
          <w:sz w:val="24"/>
        </w:rPr>
        <w:t>Biochemical</w:t>
      </w:r>
      <w:r>
        <w:rPr>
          <w:spacing w:val="20"/>
          <w:sz w:val="24"/>
        </w:rPr>
        <w:t> </w:t>
      </w:r>
      <w:r>
        <w:rPr>
          <w:sz w:val="24"/>
        </w:rPr>
        <w:t>parameters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tested</w:t>
      </w:r>
      <w:r>
        <w:rPr>
          <w:spacing w:val="20"/>
          <w:sz w:val="24"/>
        </w:rPr>
        <w:t> </w:t>
      </w:r>
      <w:r>
        <w:rPr>
          <w:sz w:val="24"/>
        </w:rPr>
        <w:t>groups</w:t>
      </w:r>
      <w:r>
        <w:rPr>
          <w:spacing w:val="20"/>
          <w:sz w:val="24"/>
        </w:rPr>
        <w:t> </w:t>
      </w:r>
      <w:r>
        <w:rPr>
          <w:sz w:val="24"/>
        </w:rPr>
        <w:t>show</w:t>
      </w:r>
      <w:r>
        <w:rPr>
          <w:spacing w:val="19"/>
          <w:sz w:val="24"/>
        </w:rPr>
        <w:t> </w:t>
      </w:r>
      <w:r>
        <w:rPr>
          <w:sz w:val="24"/>
        </w:rPr>
        <w:t>no</w:t>
      </w:r>
      <w:r>
        <w:rPr>
          <w:spacing w:val="20"/>
          <w:sz w:val="24"/>
        </w:rPr>
        <w:t> </w:t>
      </w:r>
      <w:r>
        <w:rPr>
          <w:sz w:val="24"/>
        </w:rPr>
        <w:t>significant</w:t>
      </w:r>
      <w:r>
        <w:rPr>
          <w:spacing w:val="20"/>
          <w:sz w:val="24"/>
        </w:rPr>
        <w:t> </w:t>
      </w:r>
      <w:r>
        <w:rPr>
          <w:sz w:val="24"/>
        </w:rPr>
        <w:t>difference</w:t>
      </w:r>
      <w:r>
        <w:rPr>
          <w:spacing w:val="19"/>
          <w:sz w:val="24"/>
        </w:rPr>
        <w:t> </w:t>
      </w:r>
      <w:r>
        <w:rPr>
          <w:sz w:val="24"/>
        </w:rPr>
        <w:t>(p&lt;0.05)</w:t>
      </w:r>
      <w:r>
        <w:rPr>
          <w:spacing w:val="-57"/>
          <w:sz w:val="24"/>
        </w:rPr>
        <w:t> </w:t>
      </w:r>
      <w:r>
        <w:rPr>
          <w:sz w:val="24"/>
        </w:rPr>
        <w:t>compare</w:t>
      </w:r>
      <w:r>
        <w:rPr>
          <w:spacing w:val="-2"/>
          <w:sz w:val="24"/>
        </w:rPr>
        <w:t> </w:t>
      </w:r>
      <w:r>
        <w:rPr>
          <w:sz w:val="24"/>
        </w:rPr>
        <w:t>to control group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acute oral administration except</w:t>
      </w:r>
      <w:r>
        <w:rPr>
          <w:spacing w:val="-1"/>
          <w:sz w:val="24"/>
        </w:rPr>
        <w:t> </w:t>
      </w:r>
      <w:r>
        <w:rPr>
          <w:sz w:val="24"/>
        </w:rPr>
        <w:t>total bilirubin</w:t>
      </w:r>
    </w:p>
    <w:p>
      <w:pPr>
        <w:pStyle w:val="ListParagraph"/>
        <w:numPr>
          <w:ilvl w:val="2"/>
          <w:numId w:val="29"/>
        </w:numPr>
        <w:tabs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hepatic</w:t>
      </w:r>
      <w:r>
        <w:rPr>
          <w:spacing w:val="-2"/>
          <w:sz w:val="24"/>
        </w:rPr>
        <w:t> </w:t>
      </w:r>
      <w:r>
        <w:rPr>
          <w:sz w:val="24"/>
        </w:rPr>
        <w:t>or renal damage</w:t>
      </w:r>
      <w:r>
        <w:rPr>
          <w:spacing w:val="-2"/>
          <w:sz w:val="24"/>
        </w:rPr>
        <w:t> </w:t>
      </w:r>
      <w:r>
        <w:rPr>
          <w:sz w:val="24"/>
        </w:rPr>
        <w:t>compare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group.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Analgesic</w:t>
      </w:r>
      <w:r>
        <w:rPr>
          <w:spacing w:val="-2"/>
          <w:sz w:val="24"/>
        </w:rPr>
        <w:t> </w:t>
      </w:r>
      <w:r>
        <w:rPr>
          <w:sz w:val="24"/>
        </w:rPr>
        <w:t>properties revealed</w:t>
      </w:r>
      <w:r>
        <w:rPr>
          <w:spacing w:val="-1"/>
          <w:sz w:val="24"/>
        </w:rPr>
        <w:t> </w:t>
      </w:r>
      <w:r>
        <w:rPr>
          <w:sz w:val="24"/>
        </w:rPr>
        <w:t>that :</w:t>
      </w:r>
      <w:r>
        <w:rPr>
          <w:spacing w:val="-1"/>
          <w:sz w:val="24"/>
        </w:rPr>
        <w:t> </w:t>
      </w:r>
      <w:r>
        <w:rPr>
          <w:sz w:val="24"/>
        </w:rPr>
        <w:t>all kanwa</w:t>
      </w:r>
      <w:r>
        <w:rPr>
          <w:spacing w:val="-3"/>
          <w:sz w:val="24"/>
        </w:rPr>
        <w:t> </w:t>
      </w:r>
      <w:r>
        <w:rPr>
          <w:sz w:val="24"/>
        </w:rPr>
        <w:t>studied had</w:t>
      </w:r>
      <w:r>
        <w:rPr>
          <w:spacing w:val="-1"/>
          <w:sz w:val="24"/>
        </w:rPr>
        <w:t> </w:t>
      </w:r>
      <w:r>
        <w:rPr>
          <w:sz w:val="24"/>
        </w:rPr>
        <w:t>%</w:t>
      </w:r>
      <w:r>
        <w:rPr>
          <w:spacing w:val="-1"/>
          <w:sz w:val="24"/>
        </w:rPr>
        <w:t> </w:t>
      </w:r>
      <w:r>
        <w:rPr>
          <w:sz w:val="24"/>
        </w:rPr>
        <w:t>inhibition</w:t>
      </w:r>
      <w:r>
        <w:rPr>
          <w:spacing w:val="-1"/>
          <w:sz w:val="24"/>
        </w:rPr>
        <w:t> </w:t>
      </w:r>
      <w:r>
        <w:rPr>
          <w:sz w:val="24"/>
        </w:rPr>
        <w:t>at lower</w:t>
      </w:r>
      <w:r>
        <w:rPr>
          <w:spacing w:val="-1"/>
          <w:sz w:val="24"/>
        </w:rPr>
        <w:t> </w:t>
      </w:r>
      <w:r>
        <w:rPr>
          <w:sz w:val="24"/>
        </w:rPr>
        <w:t>dose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561" w:val="left" w:leader="none"/>
        </w:tabs>
        <w:spacing w:line="480" w:lineRule="auto" w:before="0" w:after="0"/>
        <w:ind w:left="1560" w:right="143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evaluated</w:t>
      </w:r>
      <w:r>
        <w:rPr>
          <w:spacing w:val="59"/>
          <w:sz w:val="24"/>
        </w:rPr>
        <w:t> </w:t>
      </w:r>
      <w:r>
        <w:rPr>
          <w:sz w:val="24"/>
        </w:rPr>
        <w:t>analgesic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antimicrobial</w:t>
      </w:r>
      <w:r>
        <w:rPr>
          <w:spacing w:val="60"/>
          <w:sz w:val="24"/>
        </w:rPr>
        <w:t> </w:t>
      </w:r>
      <w:r>
        <w:rPr>
          <w:sz w:val="24"/>
        </w:rPr>
        <w:t>property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i/>
          <w:sz w:val="24"/>
        </w:rPr>
        <w:t>kanwa</w:t>
      </w:r>
      <w:r>
        <w:rPr>
          <w:i/>
          <w:spacing w:val="60"/>
          <w:sz w:val="24"/>
        </w:rPr>
        <w:t> </w:t>
      </w:r>
      <w:r>
        <w:rPr>
          <w:sz w:val="24"/>
        </w:rPr>
        <w:t>supports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ethnomedical</w:t>
      </w:r>
      <w:r>
        <w:rPr>
          <w:spacing w:val="-1"/>
          <w:sz w:val="24"/>
        </w:rPr>
        <w:t> </w:t>
      </w:r>
      <w:r>
        <w:rPr>
          <w:sz w:val="24"/>
        </w:rPr>
        <w:t>usage</w:t>
      </w:r>
      <w:r>
        <w:rPr>
          <w:spacing w:val="2"/>
          <w:sz w:val="24"/>
        </w:rPr>
        <w:t> </w:t>
      </w:r>
      <w:r>
        <w:rPr>
          <w:sz w:val="24"/>
        </w:rPr>
        <w:t>for pain management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anti bacteria.</w:t>
      </w:r>
    </w:p>
    <w:p>
      <w:pPr>
        <w:pStyle w:val="ListParagraph"/>
        <w:numPr>
          <w:ilvl w:val="2"/>
          <w:numId w:val="29"/>
        </w:numPr>
        <w:tabs>
          <w:tab w:pos="1561" w:val="left" w:leader="none"/>
        </w:tabs>
        <w:spacing w:line="480" w:lineRule="auto" w:before="0" w:after="0"/>
        <w:ind w:left="1560" w:right="1433" w:hanging="360"/>
        <w:jc w:val="left"/>
        <w:rPr>
          <w:sz w:val="24"/>
        </w:rPr>
      </w:pPr>
      <w:r>
        <w:rPr>
          <w:i/>
          <w:sz w:val="24"/>
        </w:rPr>
        <w:t>Farar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kanwa,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jar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kanwa,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ungurnu,</w:t>
      </w:r>
      <w:r>
        <w:rPr>
          <w:i/>
          <w:spacing w:val="37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suggested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be</w:t>
      </w:r>
      <w:r>
        <w:rPr>
          <w:spacing w:val="33"/>
          <w:sz w:val="24"/>
        </w:rPr>
        <w:t> </w:t>
      </w:r>
      <w:r>
        <w:rPr>
          <w:sz w:val="24"/>
        </w:rPr>
        <w:t>natron</w:t>
      </w:r>
      <w:r>
        <w:rPr>
          <w:spacing w:val="34"/>
          <w:sz w:val="24"/>
        </w:rPr>
        <w:t> </w:t>
      </w:r>
      <w:r>
        <w:rPr>
          <w:sz w:val="24"/>
        </w:rPr>
        <w:t>while</w:t>
      </w:r>
      <w:r>
        <w:rPr>
          <w:spacing w:val="37"/>
          <w:sz w:val="24"/>
        </w:rPr>
        <w:t> </w:t>
      </w:r>
      <w:r>
        <w:rPr>
          <w:i/>
          <w:sz w:val="24"/>
        </w:rPr>
        <w:t>manda</w:t>
      </w:r>
      <w:r>
        <w:rPr>
          <w:i/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i/>
          <w:sz w:val="24"/>
        </w:rPr>
        <w:t>dutse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danlibya</w:t>
      </w:r>
      <w:r>
        <w:rPr>
          <w:i/>
          <w:spacing w:val="59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suggested to be</w:t>
      </w:r>
      <w:r>
        <w:rPr>
          <w:spacing w:val="-1"/>
          <w:sz w:val="24"/>
        </w:rPr>
        <w:t> </w:t>
      </w:r>
      <w:r>
        <w:rPr>
          <w:sz w:val="24"/>
        </w:rPr>
        <w:t>Polyhalites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30"/>
        </w:numPr>
        <w:tabs>
          <w:tab w:pos="4801" w:val="left" w:leader="none"/>
        </w:tabs>
        <w:spacing w:line="240" w:lineRule="auto" w:before="0" w:after="0"/>
        <w:ind w:left="4801" w:right="0" w:hanging="360"/>
        <w:jc w:val="left"/>
      </w:pPr>
      <w:bookmarkStart w:name="_TOC_250001" w:id="62"/>
      <w:bookmarkEnd w:id="62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561" w:val="left" w:leader="none"/>
        </w:tabs>
        <w:spacing w:line="480" w:lineRule="auto" w:before="0" w:after="0"/>
        <w:ind w:left="1560" w:right="1438" w:hanging="360"/>
        <w:jc w:val="left"/>
        <w:rPr>
          <w:sz w:val="24"/>
        </w:rPr>
      </w:pPr>
      <w:r>
        <w:rPr>
          <w:sz w:val="24"/>
        </w:rPr>
        <w:t>Sub</w:t>
      </w:r>
      <w:r>
        <w:rPr>
          <w:spacing w:val="26"/>
          <w:sz w:val="24"/>
        </w:rPr>
        <w:t> </w:t>
      </w:r>
      <w:r>
        <w:rPr>
          <w:sz w:val="24"/>
        </w:rPr>
        <w:t>chronic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chronic</w:t>
      </w:r>
      <w:r>
        <w:rPr>
          <w:spacing w:val="27"/>
          <w:sz w:val="24"/>
        </w:rPr>
        <w:t> </w:t>
      </w:r>
      <w:r>
        <w:rPr>
          <w:sz w:val="24"/>
        </w:rPr>
        <w:t>toxicity</w:t>
      </w:r>
      <w:r>
        <w:rPr>
          <w:spacing w:val="19"/>
          <w:sz w:val="24"/>
        </w:rPr>
        <w:t> </w:t>
      </w:r>
      <w:r>
        <w:rPr>
          <w:sz w:val="24"/>
        </w:rPr>
        <w:t>studies</w:t>
      </w:r>
      <w:r>
        <w:rPr>
          <w:spacing w:val="26"/>
          <w:sz w:val="24"/>
        </w:rPr>
        <w:t> </w:t>
      </w:r>
      <w:r>
        <w:rPr>
          <w:sz w:val="24"/>
        </w:rPr>
        <w:t>should</w:t>
      </w:r>
      <w:r>
        <w:rPr>
          <w:spacing w:val="28"/>
          <w:sz w:val="24"/>
        </w:rPr>
        <w:t> </w:t>
      </w:r>
      <w:r>
        <w:rPr>
          <w:sz w:val="24"/>
        </w:rPr>
        <w:t>be</w:t>
      </w:r>
      <w:r>
        <w:rPr>
          <w:spacing w:val="26"/>
          <w:sz w:val="24"/>
        </w:rPr>
        <w:t> </w:t>
      </w:r>
      <w:r>
        <w:rPr>
          <w:sz w:val="24"/>
        </w:rPr>
        <w:t>carried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other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elucidate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profile</w:t>
      </w:r>
      <w:r>
        <w:rPr>
          <w:spacing w:val="-1"/>
          <w:sz w:val="24"/>
        </w:rPr>
        <w:t> </w:t>
      </w:r>
      <w:r>
        <w:rPr>
          <w:sz w:val="24"/>
        </w:rPr>
        <w:t>of these</w:t>
      </w:r>
      <w:r>
        <w:rPr>
          <w:spacing w:val="-1"/>
          <w:sz w:val="24"/>
        </w:rPr>
        <w:t> </w:t>
      </w:r>
      <w:r>
        <w:rPr>
          <w:sz w:val="24"/>
        </w:rPr>
        <w:t>kanwa</w:t>
      </w:r>
    </w:p>
    <w:p>
      <w:pPr>
        <w:pStyle w:val="ListParagraph"/>
        <w:numPr>
          <w:ilvl w:val="0"/>
          <w:numId w:val="31"/>
        </w:numPr>
        <w:tabs>
          <w:tab w:pos="1561" w:val="left" w:leader="none"/>
        </w:tabs>
        <w:spacing w:line="480" w:lineRule="auto" w:before="0" w:after="0"/>
        <w:ind w:left="1560" w:right="1444" w:hanging="360"/>
        <w:jc w:val="left"/>
        <w:rPr>
          <w:sz w:val="24"/>
        </w:rPr>
      </w:pPr>
      <w:r>
        <w:rPr>
          <w:sz w:val="24"/>
        </w:rPr>
        <w:t>Elemental</w:t>
      </w:r>
      <w:r>
        <w:rPr>
          <w:spacing w:val="6"/>
          <w:sz w:val="24"/>
        </w:rPr>
        <w:t> </w:t>
      </w:r>
      <w:r>
        <w:rPr>
          <w:sz w:val="24"/>
        </w:rPr>
        <w:t>analysis</w:t>
      </w:r>
      <w:r>
        <w:rPr>
          <w:spacing w:val="7"/>
          <w:sz w:val="24"/>
        </w:rPr>
        <w:t> </w:t>
      </w:r>
      <w:r>
        <w:rPr>
          <w:sz w:val="24"/>
        </w:rPr>
        <w:t>should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carried</w:t>
      </w:r>
      <w:r>
        <w:rPr>
          <w:spacing w:val="5"/>
          <w:sz w:val="24"/>
        </w:rPr>
        <w:t> </w:t>
      </w:r>
      <w:r>
        <w:rPr>
          <w:sz w:val="24"/>
        </w:rPr>
        <w:t>out</w:t>
      </w:r>
      <w:r>
        <w:rPr>
          <w:spacing w:val="7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heavy</w:t>
      </w:r>
      <w:r>
        <w:rPr>
          <w:spacing w:val="4"/>
          <w:sz w:val="24"/>
        </w:rPr>
        <w:t> </w:t>
      </w:r>
      <w:r>
        <w:rPr>
          <w:sz w:val="24"/>
        </w:rPr>
        <w:t>metals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cause</w:t>
      </w:r>
      <w:r>
        <w:rPr>
          <w:spacing w:val="8"/>
          <w:sz w:val="24"/>
        </w:rPr>
        <w:t> </w:t>
      </w:r>
      <w:r>
        <w:rPr>
          <w:sz w:val="24"/>
        </w:rPr>
        <w:t>effect</w:t>
      </w:r>
      <w:r>
        <w:rPr>
          <w:spacing w:val="7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human</w:t>
      </w:r>
      <w:r>
        <w:rPr>
          <w:spacing w:val="-57"/>
          <w:sz w:val="24"/>
        </w:rPr>
        <w:t> </w:t>
      </w:r>
      <w:r>
        <w:rPr>
          <w:sz w:val="24"/>
        </w:rPr>
        <w:t>health since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continuously</w:t>
      </w:r>
      <w:r>
        <w:rPr>
          <w:spacing w:val="-5"/>
          <w:sz w:val="24"/>
        </w:rPr>
        <w:t> </w:t>
      </w:r>
      <w:r>
        <w:rPr>
          <w:sz w:val="24"/>
        </w:rPr>
        <w:t>consumed</w:t>
      </w:r>
    </w:p>
    <w:p>
      <w:pPr>
        <w:pStyle w:val="ListParagraph"/>
        <w:numPr>
          <w:ilvl w:val="0"/>
          <w:numId w:val="31"/>
        </w:numPr>
        <w:tabs>
          <w:tab w:pos="1561" w:val="left" w:leader="none"/>
        </w:tabs>
        <w:spacing w:line="480" w:lineRule="auto" w:before="1" w:after="0"/>
        <w:ind w:left="1560" w:right="1437" w:hanging="360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25"/>
          <w:sz w:val="24"/>
        </w:rPr>
        <w:t> </w:t>
      </w:r>
      <w:r>
        <w:rPr>
          <w:sz w:val="24"/>
        </w:rPr>
        <w:t>studies</w:t>
      </w:r>
      <w:r>
        <w:rPr>
          <w:spacing w:val="24"/>
          <w:sz w:val="24"/>
        </w:rPr>
        <w:t> </w:t>
      </w:r>
      <w:r>
        <w:rPr>
          <w:sz w:val="24"/>
        </w:rPr>
        <w:t>should</w:t>
      </w:r>
      <w:r>
        <w:rPr>
          <w:spacing w:val="26"/>
          <w:sz w:val="24"/>
        </w:rPr>
        <w:t> </w:t>
      </w:r>
      <w:r>
        <w:rPr>
          <w:sz w:val="24"/>
        </w:rPr>
        <w:t>be</w:t>
      </w:r>
      <w:r>
        <w:rPr>
          <w:spacing w:val="22"/>
          <w:sz w:val="24"/>
        </w:rPr>
        <w:t> </w:t>
      </w:r>
      <w:r>
        <w:rPr>
          <w:sz w:val="24"/>
        </w:rPr>
        <w:t>carried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order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justify</w:t>
      </w:r>
      <w:r>
        <w:rPr>
          <w:spacing w:val="21"/>
          <w:sz w:val="24"/>
        </w:rPr>
        <w:t> </w:t>
      </w:r>
      <w:r>
        <w:rPr>
          <w:sz w:val="24"/>
        </w:rPr>
        <w:t>other</w:t>
      </w:r>
      <w:r>
        <w:rPr>
          <w:spacing w:val="24"/>
          <w:sz w:val="24"/>
        </w:rPr>
        <w:t> </w:t>
      </w:r>
      <w:r>
        <w:rPr>
          <w:sz w:val="24"/>
        </w:rPr>
        <w:t>uses</w:t>
      </w:r>
      <w:r>
        <w:rPr>
          <w:spacing w:val="26"/>
          <w:sz w:val="24"/>
        </w:rPr>
        <w:t> </w:t>
      </w:r>
      <w:r>
        <w:rPr>
          <w:sz w:val="24"/>
        </w:rPr>
        <w:t>such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anti</w:t>
      </w:r>
      <w:r>
        <w:rPr>
          <w:spacing w:val="-57"/>
          <w:sz w:val="24"/>
        </w:rPr>
        <w:t> </w:t>
      </w:r>
      <w:r>
        <w:rPr>
          <w:sz w:val="24"/>
        </w:rPr>
        <w:t>inflammatory,</w:t>
      </w:r>
      <w:r>
        <w:rPr>
          <w:spacing w:val="1"/>
          <w:sz w:val="24"/>
        </w:rPr>
        <w:t> </w:t>
      </w:r>
      <w:r>
        <w:rPr>
          <w:sz w:val="24"/>
        </w:rPr>
        <w:t>anti ulcer</w:t>
      </w:r>
      <w:r>
        <w:rPr>
          <w:spacing w:val="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31"/>
        </w:numPr>
        <w:tabs>
          <w:tab w:pos="1620" w:val="left" w:leader="none"/>
          <w:tab w:pos="1621" w:val="left" w:leader="none"/>
        </w:tabs>
        <w:spacing w:line="480" w:lineRule="auto" w:before="0" w:after="0"/>
        <w:ind w:left="1560" w:right="1444" w:hanging="360"/>
        <w:jc w:val="left"/>
        <w:rPr>
          <w:sz w:val="24"/>
        </w:rPr>
      </w:pPr>
      <w:r>
        <w:rPr/>
        <w:tab/>
      </w:r>
      <w:r>
        <w:rPr>
          <w:sz w:val="24"/>
        </w:rPr>
        <w:t>Although,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study</w:t>
      </w:r>
      <w:r>
        <w:rPr>
          <w:spacing w:val="58"/>
          <w:sz w:val="24"/>
        </w:rPr>
        <w:t> </w:t>
      </w:r>
      <w:r>
        <w:rPr>
          <w:sz w:val="24"/>
        </w:rPr>
        <w:t>has</w:t>
      </w:r>
      <w:r>
        <w:rPr>
          <w:spacing w:val="2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degrees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2"/>
          <w:sz w:val="24"/>
        </w:rPr>
        <w:t> </w:t>
      </w:r>
      <w:r>
        <w:rPr>
          <w:sz w:val="24"/>
        </w:rPr>
        <w:t>efficacies,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minerals</w:t>
      </w:r>
      <w:r>
        <w:rPr>
          <w:spacing w:val="-57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used with caution.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Heading1"/>
        <w:spacing w:before="76"/>
        <w:ind w:left="828" w:right="1425"/>
        <w:jc w:val="center"/>
      </w:pPr>
      <w:bookmarkStart w:name="_TOC_250000" w:id="63"/>
      <w:bookmarkEnd w:id="63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1"/>
        <w:ind w:left="1560" w:right="1426" w:hanging="720"/>
        <w:jc w:val="left"/>
        <w:rPr>
          <w:sz w:val="24"/>
        </w:rPr>
      </w:pPr>
      <w:r>
        <w:rPr>
          <w:sz w:val="24"/>
        </w:rPr>
        <w:t>Abdelaati,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A., Abdalla,</w:t>
      </w:r>
      <w:r>
        <w:rPr>
          <w:spacing w:val="2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Siddig,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H. and</w:t>
      </w:r>
      <w:r>
        <w:rPr>
          <w:spacing w:val="2"/>
          <w:sz w:val="24"/>
        </w:rPr>
        <w:t> </w:t>
      </w:r>
      <w:r>
        <w:rPr>
          <w:sz w:val="24"/>
        </w:rPr>
        <w:t>Gurashi,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G. (2014).</w:t>
      </w:r>
      <w:r>
        <w:rPr>
          <w:spacing w:val="3"/>
          <w:sz w:val="24"/>
        </w:rPr>
        <w:t> </w:t>
      </w:r>
      <w:r>
        <w:rPr>
          <w:sz w:val="24"/>
        </w:rPr>
        <w:t>Production</w:t>
      </w:r>
      <w:r>
        <w:rPr>
          <w:spacing w:val="2"/>
          <w:sz w:val="24"/>
        </w:rPr>
        <w:t> </w:t>
      </w:r>
      <w:r>
        <w:rPr>
          <w:sz w:val="24"/>
        </w:rPr>
        <w:t>of Caustic</w:t>
      </w:r>
      <w:r>
        <w:rPr>
          <w:spacing w:val="-57"/>
          <w:sz w:val="24"/>
        </w:rPr>
        <w:t> </w:t>
      </w:r>
      <w:r>
        <w:rPr>
          <w:sz w:val="24"/>
        </w:rPr>
        <w:t>Soda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Trona.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b/>
          <w:sz w:val="24"/>
        </w:rPr>
        <w:t>2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19-23.</w:t>
      </w:r>
    </w:p>
    <w:p>
      <w:pPr>
        <w:pStyle w:val="BodyText"/>
        <w:spacing w:line="550" w:lineRule="atLeast" w:before="2"/>
        <w:ind w:left="840" w:right="1426"/>
      </w:pPr>
      <w:r>
        <w:rPr/>
        <w:t>Abdül Wahid, H. (2004). </w:t>
      </w:r>
      <w:r>
        <w:rPr>
          <w:i/>
        </w:rPr>
        <w:t>A Survey of Drugs, </w:t>
      </w:r>
      <w:r>
        <w:rPr/>
        <w:t>Hamdard Research</w:t>
      </w:r>
      <w:r>
        <w:rPr>
          <w:i/>
        </w:rPr>
        <w:t>. </w:t>
      </w:r>
      <w:r>
        <w:rPr/>
        <w:t>Institue Press, Delhi. p.47.</w:t>
      </w:r>
      <w:r>
        <w:rPr>
          <w:spacing w:val="1"/>
        </w:rPr>
        <w:t> </w:t>
      </w:r>
      <w:r>
        <w:rPr/>
        <w:t>Abdullahi,</w:t>
      </w:r>
      <w:r>
        <w:rPr>
          <w:spacing w:val="10"/>
        </w:rPr>
        <w:t> </w:t>
      </w:r>
      <w:r>
        <w:rPr/>
        <w:t>S.</w:t>
      </w:r>
      <w:r>
        <w:rPr>
          <w:spacing w:val="10"/>
        </w:rPr>
        <w:t> </w:t>
      </w:r>
      <w:r>
        <w:rPr/>
        <w:t>G.</w:t>
      </w:r>
      <w:r>
        <w:rPr>
          <w:spacing w:val="10"/>
        </w:rPr>
        <w:t> </w:t>
      </w:r>
      <w:r>
        <w:rPr/>
        <w:t>(2014).</w:t>
      </w:r>
      <w:r>
        <w:rPr>
          <w:spacing w:val="10"/>
        </w:rPr>
        <w:t> </w:t>
      </w:r>
      <w:r>
        <w:rPr/>
        <w:t>Magani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ma’aunin</w:t>
      </w:r>
      <w:r>
        <w:rPr>
          <w:spacing w:val="13"/>
        </w:rPr>
        <w:t> </w:t>
      </w:r>
      <w:r>
        <w:rPr/>
        <w:t>karin</w:t>
      </w:r>
      <w:r>
        <w:rPr>
          <w:spacing w:val="10"/>
        </w:rPr>
        <w:t> </w:t>
      </w:r>
      <w:r>
        <w:rPr/>
        <w:t>Magana.</w:t>
      </w:r>
      <w:r>
        <w:rPr>
          <w:spacing w:val="10"/>
        </w:rPr>
        <w:t> </w:t>
      </w:r>
      <w:r>
        <w:rPr/>
        <w:t>P.h.D</w:t>
      </w:r>
      <w:r>
        <w:rPr>
          <w:spacing w:val="10"/>
        </w:rPr>
        <w:t> </w:t>
      </w:r>
      <w:r>
        <w:rPr/>
        <w:t>Thesis,</w:t>
      </w:r>
      <w:r>
        <w:rPr>
          <w:spacing w:val="10"/>
        </w:rPr>
        <w:t> </w:t>
      </w:r>
      <w:r>
        <w:rPr/>
        <w:t>Department</w:t>
      </w:r>
      <w:r>
        <w:rPr>
          <w:spacing w:val="11"/>
        </w:rPr>
        <w:t> </w:t>
      </w:r>
      <w:r>
        <w:rPr/>
        <w:t>of</w:t>
      </w:r>
    </w:p>
    <w:p>
      <w:pPr>
        <w:pStyle w:val="BodyText"/>
        <w:spacing w:before="2"/>
        <w:ind w:left="1560"/>
      </w:pPr>
      <w:r>
        <w:rPr/>
        <w:t>Nigerian</w:t>
      </w:r>
      <w:r>
        <w:rPr>
          <w:spacing w:val="-1"/>
        </w:rPr>
        <w:t> </w:t>
      </w:r>
      <w:r>
        <w:rPr/>
        <w:t>Languages</w:t>
      </w:r>
      <w:r>
        <w:rPr>
          <w:spacing w:val="-2"/>
        </w:rPr>
        <w:t> </w:t>
      </w:r>
      <w:r>
        <w:rPr/>
        <w:t>Usmanu</w:t>
      </w:r>
      <w:r>
        <w:rPr>
          <w:spacing w:val="-3"/>
        </w:rPr>
        <w:t> </w:t>
      </w:r>
      <w:r>
        <w:rPr/>
        <w:t>Danfodiyo</w:t>
      </w:r>
      <w:r>
        <w:rPr>
          <w:spacing w:val="-2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Sokoto,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1560" w:right="1426" w:hanging="720"/>
      </w:pPr>
      <w:r>
        <w:rPr/>
        <w:t>Adekeye,</w:t>
      </w:r>
      <w:r>
        <w:rPr>
          <w:spacing w:val="10"/>
        </w:rPr>
        <w:t> </w:t>
      </w:r>
      <w:r>
        <w:rPr/>
        <w:t>F.(2000).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Malaria</w:t>
      </w:r>
      <w:r>
        <w:rPr>
          <w:spacing w:val="7"/>
        </w:rPr>
        <w:t> </w:t>
      </w:r>
      <w:r>
        <w:rPr/>
        <w:t>Scourge.</w:t>
      </w:r>
      <w:r>
        <w:rPr>
          <w:spacing w:val="7"/>
        </w:rPr>
        <w:t> </w:t>
      </w:r>
      <w:r>
        <w:rPr/>
        <w:t>Newswatch:</w:t>
      </w:r>
      <w:r>
        <w:rPr>
          <w:spacing w:val="8"/>
        </w:rPr>
        <w:t> </w:t>
      </w:r>
      <w:r>
        <w:rPr/>
        <w:t>Nigeria’s</w:t>
      </w:r>
      <w:r>
        <w:rPr>
          <w:spacing w:val="7"/>
        </w:rPr>
        <w:t> </w:t>
      </w:r>
      <w:r>
        <w:rPr/>
        <w:t>weeklynewsmagazine,</w:t>
      </w:r>
      <w:r>
        <w:rPr>
          <w:spacing w:val="7"/>
        </w:rPr>
        <w:t> </w:t>
      </w:r>
      <w:r>
        <w:rPr/>
        <w:t>October</w:t>
      </w:r>
      <w:r>
        <w:rPr>
          <w:spacing w:val="-57"/>
        </w:rPr>
        <w:t> </w:t>
      </w:r>
      <w:r>
        <w:rPr/>
        <w:t>23, pp.</w:t>
      </w:r>
      <w:r>
        <w:rPr>
          <w:spacing w:val="-1"/>
        </w:rPr>
        <w:t> </w:t>
      </w:r>
      <w:r>
        <w:rPr/>
        <w:t>19-23.</w:t>
      </w:r>
    </w:p>
    <w:p>
      <w:pPr>
        <w:pStyle w:val="BodyText"/>
      </w:pPr>
    </w:p>
    <w:p>
      <w:pPr>
        <w:pStyle w:val="BodyText"/>
        <w:ind w:left="1560" w:right="1435" w:hanging="720"/>
        <w:jc w:val="both"/>
      </w:pPr>
      <w:r>
        <w:rPr/>
        <w:t>Adesina A. O. Ladoja, F. and Murtala A. A. (2015). Toxicological profile of hydro-ethanolic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Solenostemon</w:t>
      </w:r>
      <w:r>
        <w:rPr>
          <w:spacing w:val="1"/>
        </w:rPr>
        <w:t> </w:t>
      </w:r>
      <w:r>
        <w:rPr/>
        <w:t>monostachyus</w:t>
      </w:r>
      <w:r>
        <w:rPr>
          <w:spacing w:val="1"/>
        </w:rPr>
        <w:t> </w:t>
      </w:r>
      <w:r>
        <w:rPr/>
        <w:t>(P.</w:t>
      </w:r>
      <w:r>
        <w:rPr>
          <w:spacing w:val="1"/>
        </w:rPr>
        <w:t> </w:t>
      </w:r>
      <w:r>
        <w:rPr/>
        <w:t>Beauv.)</w:t>
      </w:r>
      <w:r>
        <w:rPr>
          <w:spacing w:val="1"/>
        </w:rPr>
        <w:t> </w:t>
      </w:r>
      <w:r>
        <w:rPr/>
        <w:t>(Lamiaceae)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Advancement</w:t>
      </w:r>
      <w:r>
        <w:rPr>
          <w:i/>
          <w:spacing w:val="-1"/>
        </w:rPr>
        <w:t> </w:t>
      </w:r>
      <w:r>
        <w:rPr>
          <w:i/>
        </w:rPr>
        <w:t>in Medicinal Plant Research</w:t>
      </w:r>
      <w:r>
        <w:rPr/>
        <w:t>, </w:t>
      </w:r>
      <w:r>
        <w:rPr>
          <w:b/>
        </w:rPr>
        <w:t>3</w:t>
      </w:r>
      <w:r>
        <w:rPr/>
        <w:t>(3):</w:t>
      </w:r>
      <w:r>
        <w:rPr>
          <w:spacing w:val="2"/>
        </w:rPr>
        <w:t> </w:t>
      </w:r>
      <w:r>
        <w:rPr/>
        <w:t>126-136.</w:t>
      </w:r>
    </w:p>
    <w:p>
      <w:pPr>
        <w:pStyle w:val="BodyText"/>
      </w:pPr>
    </w:p>
    <w:p>
      <w:pPr>
        <w:spacing w:before="0"/>
        <w:ind w:left="1560" w:right="1437" w:hanging="720"/>
        <w:jc w:val="both"/>
        <w:rPr>
          <w:sz w:val="24"/>
        </w:rPr>
      </w:pPr>
      <w:r>
        <w:rPr>
          <w:sz w:val="24"/>
        </w:rPr>
        <w:t>Alawa N. J., Kwanashie O. H., Singh S. P. and Alawa B. I. C. (2000). Effects of Natron (Kanwa)</w:t>
      </w:r>
      <w:r>
        <w:rPr>
          <w:spacing w:val="-57"/>
          <w:sz w:val="24"/>
        </w:rPr>
        <w:t> </w:t>
      </w:r>
      <w:r>
        <w:rPr>
          <w:sz w:val="24"/>
        </w:rPr>
        <w:t>varieties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murine</w:t>
      </w:r>
      <w:r>
        <w:rPr>
          <w:spacing w:val="1"/>
          <w:sz w:val="24"/>
        </w:rPr>
        <w:t> </w:t>
      </w:r>
      <w:r>
        <w:rPr>
          <w:sz w:val="24"/>
        </w:rPr>
        <w:t>virgin</w:t>
      </w:r>
      <w:r>
        <w:rPr>
          <w:spacing w:val="1"/>
          <w:sz w:val="24"/>
        </w:rPr>
        <w:t> </w:t>
      </w:r>
      <w:r>
        <w:rPr>
          <w:sz w:val="24"/>
        </w:rPr>
        <w:t>uterine</w:t>
      </w:r>
      <w:r>
        <w:rPr>
          <w:spacing w:val="1"/>
          <w:sz w:val="24"/>
        </w:rPr>
        <w:t> </w:t>
      </w:r>
      <w:r>
        <w:rPr>
          <w:sz w:val="24"/>
        </w:rPr>
        <w:t>contractility.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Environment,</w:t>
      </w:r>
      <w:r>
        <w:rPr>
          <w:b/>
          <w:sz w:val="24"/>
        </w:rPr>
        <w:t>1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35</w:t>
      </w:r>
      <w:r>
        <w:rPr>
          <w:spacing w:val="1"/>
          <w:sz w:val="24"/>
        </w:rPr>
        <w:t> </w:t>
      </w:r>
      <w:r>
        <w:rPr>
          <w:sz w:val="24"/>
        </w:rPr>
        <w:t>– 42.</w:t>
      </w:r>
    </w:p>
    <w:p>
      <w:pPr>
        <w:pStyle w:val="BodyText"/>
      </w:pPr>
    </w:p>
    <w:p>
      <w:pPr>
        <w:pStyle w:val="BodyText"/>
        <w:spacing w:before="1"/>
        <w:ind w:left="1560" w:right="1434" w:hanging="720"/>
        <w:jc w:val="both"/>
      </w:pPr>
      <w:r>
        <w:rPr/>
        <w:t>Andrew, S., Lukas, S., Ian, F. and Michael, T. (2006). Natron as a flux in the early vitreous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industry: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beginnings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decline.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Archaeological</w:t>
      </w:r>
      <w:r>
        <w:rPr>
          <w:i/>
          <w:spacing w:val="-1"/>
        </w:rPr>
        <w:t> </w:t>
      </w:r>
      <w:r>
        <w:rPr>
          <w:i/>
        </w:rPr>
        <w:t>Science,</w:t>
      </w:r>
      <w:r>
        <w:rPr>
          <w:b/>
        </w:rPr>
        <w:t>33</w:t>
      </w:r>
      <w:r>
        <w:rPr/>
        <w:t>: 521-530.</w:t>
      </w:r>
    </w:p>
    <w:p>
      <w:pPr>
        <w:pStyle w:val="BodyText"/>
      </w:pPr>
    </w:p>
    <w:p>
      <w:pPr>
        <w:spacing w:before="0"/>
        <w:ind w:left="1560" w:right="1439" w:hanging="720"/>
        <w:jc w:val="both"/>
        <w:rPr>
          <w:sz w:val="24"/>
        </w:rPr>
      </w:pPr>
      <w:r>
        <w:rPr>
          <w:sz w:val="24"/>
        </w:rPr>
        <w:t>Andrews, M. and Gallagher-Allred, C. (1999). The role of zinc in wound healing. </w:t>
      </w:r>
      <w:r>
        <w:rPr>
          <w:i/>
          <w:sz w:val="24"/>
        </w:rPr>
        <w:t>Advances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Care,</w:t>
      </w:r>
      <w:r>
        <w:rPr>
          <w:b/>
          <w:sz w:val="24"/>
        </w:rPr>
        <w:t>12</w:t>
      </w:r>
      <w:r>
        <w:rPr>
          <w:sz w:val="24"/>
        </w:rPr>
        <w:t>: 137–138.</w:t>
      </w:r>
    </w:p>
    <w:p>
      <w:pPr>
        <w:pStyle w:val="BodyText"/>
      </w:pPr>
    </w:p>
    <w:p>
      <w:pPr>
        <w:spacing w:before="0"/>
        <w:ind w:left="1560" w:right="1437" w:hanging="720"/>
        <w:jc w:val="both"/>
        <w:rPr>
          <w:sz w:val="24"/>
        </w:rPr>
      </w:pPr>
      <w:r>
        <w:rPr>
          <w:sz w:val="24"/>
        </w:rPr>
        <w:t>Ankrah, E. K. and Dovlo, F. E. (1978). Properties of Trona and its effect on cooking time of</w:t>
      </w:r>
      <w:r>
        <w:rPr>
          <w:spacing w:val="1"/>
          <w:sz w:val="24"/>
        </w:rPr>
        <w:t> </w:t>
      </w:r>
      <w:r>
        <w:rPr>
          <w:sz w:val="24"/>
        </w:rPr>
        <w:t>Cowpeas.</w:t>
      </w:r>
      <w:r>
        <w:rPr>
          <w:spacing w:val="-1"/>
          <w:sz w:val="24"/>
        </w:rPr>
        <w:t> </w:t>
      </w:r>
      <w:r>
        <w:rPr>
          <w:i/>
          <w:sz w:val="24"/>
        </w:rPr>
        <w:t>Journal of Science, Food and Agriculture,</w:t>
      </w:r>
      <w:r>
        <w:rPr>
          <w:b/>
          <w:sz w:val="24"/>
        </w:rPr>
        <w:t>50</w:t>
      </w:r>
      <w:r>
        <w:rPr>
          <w:sz w:val="24"/>
        </w:rPr>
        <w:t>: 345 – 349.</w:t>
      </w:r>
    </w:p>
    <w:p>
      <w:pPr>
        <w:pStyle w:val="BodyText"/>
      </w:pPr>
    </w:p>
    <w:p>
      <w:pPr>
        <w:pStyle w:val="BodyText"/>
        <w:ind w:left="1560" w:right="1437" w:hanging="720"/>
        <w:jc w:val="both"/>
      </w:pPr>
      <w:r>
        <w:rPr/>
        <w:t>Arif, K., Khirul I., Afjalus S., Sanjib S., Apurba K.B., Khalijah A., Mustafizur R., Jamil, A. S.,</w:t>
      </w:r>
      <w:r>
        <w:rPr>
          <w:spacing w:val="1"/>
        </w:rPr>
        <w:t> </w:t>
      </w:r>
      <w:r>
        <w:rPr/>
        <w:t>Rownak, J., Erena, I. and Mohammed, R. (2015). Ethnomedicinal survey of various</w:t>
      </w:r>
      <w:r>
        <w:rPr>
          <w:spacing w:val="1"/>
        </w:rPr>
        <w:t> </w:t>
      </w:r>
      <w:r>
        <w:rPr/>
        <w:t>communities residing in Garo Hills of Durgapur, Bangladesh. </w:t>
      </w:r>
      <w:r>
        <w:rPr>
          <w:i/>
        </w:rPr>
        <w:t>Journal of Ethnobiology</w:t>
      </w:r>
      <w:r>
        <w:rPr>
          <w:i/>
          <w:spacing w:val="1"/>
        </w:rPr>
        <w:t> </w:t>
      </w:r>
      <w:r>
        <w:rPr>
          <w:i/>
        </w:rPr>
        <w:t>and Ethnomedicine,</w:t>
      </w:r>
      <w:r>
        <w:rPr>
          <w:b/>
        </w:rPr>
        <w:t>11</w:t>
      </w:r>
      <w:r>
        <w:rPr/>
        <w:t>:</w:t>
      </w:r>
      <w:r>
        <w:rPr>
          <w:spacing w:val="-1"/>
        </w:rPr>
        <w:t> </w:t>
      </w:r>
      <w:r>
        <w:rPr/>
        <w:t>44.</w:t>
      </w:r>
    </w:p>
    <w:p>
      <w:pPr>
        <w:pStyle w:val="BodyText"/>
        <w:spacing w:before="1"/>
      </w:pPr>
    </w:p>
    <w:p>
      <w:pPr>
        <w:pStyle w:val="BodyText"/>
        <w:ind w:left="1560" w:right="1437" w:hanging="720"/>
        <w:jc w:val="both"/>
      </w:pPr>
      <w:r>
        <w:rPr/>
        <w:t>Avci, A., Cetin, R., Erguder, I. B., Devrim, E., Kilicoglu, B., et al. (2008) Cisplatin Causes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Tissues: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Supplementation. </w:t>
      </w:r>
      <w:r>
        <w:rPr>
          <w:i/>
        </w:rPr>
        <w:t>Turkish Journal of Medical</w:t>
      </w:r>
      <w:r>
        <w:rPr>
          <w:i/>
          <w:spacing w:val="-1"/>
        </w:rPr>
        <w:t> </w:t>
      </w:r>
      <w:r>
        <w:rPr>
          <w:i/>
        </w:rPr>
        <w:t>Sciences.</w:t>
      </w:r>
      <w:r>
        <w:rPr>
          <w:b/>
        </w:rPr>
        <w:t>38</w:t>
      </w:r>
      <w:r>
        <w:rPr/>
        <w:t>(2): 117–120.</w:t>
      </w:r>
    </w:p>
    <w:p>
      <w:pPr>
        <w:pStyle w:val="BodyText"/>
      </w:pPr>
    </w:p>
    <w:p>
      <w:pPr>
        <w:spacing w:before="0"/>
        <w:ind w:left="1560" w:right="1437" w:hanging="720"/>
        <w:jc w:val="both"/>
        <w:rPr>
          <w:sz w:val="24"/>
        </w:rPr>
      </w:pPr>
      <w:r>
        <w:rPr>
          <w:sz w:val="24"/>
        </w:rPr>
        <w:t>Batra J, Seth PK (2002). Effect of iron deficiency on developing ratbrain. </w:t>
      </w:r>
      <w:r>
        <w:rPr>
          <w:i/>
          <w:sz w:val="24"/>
        </w:rPr>
        <w:t>Indian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17</w:t>
      </w:r>
      <w:r>
        <w:rPr>
          <w:sz w:val="24"/>
        </w:rPr>
        <w:t>(2): 108-114.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before="72"/>
        <w:ind w:left="1560" w:right="1439" w:hanging="720"/>
        <w:jc w:val="both"/>
      </w:pPr>
      <w:r>
        <w:rPr/>
        <w:t>Bently, G. A., Newton, S. H. and Stan, J. (2009). Studies on the antinociceptive action of α</w:t>
      </w:r>
      <w:r>
        <w:rPr>
          <w:spacing w:val="1"/>
        </w:rPr>
        <w:t> </w:t>
      </w:r>
      <w:r>
        <w:rPr/>
        <w:t>agonist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mechanisms,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Pharmacology,</w:t>
      </w:r>
      <w:r>
        <w:rPr>
          <w:i/>
          <w:spacing w:val="-1"/>
        </w:rPr>
        <w:t> </w:t>
      </w:r>
      <w:r>
        <w:rPr>
          <w:b/>
        </w:rPr>
        <w:t>79</w:t>
      </w:r>
      <w:r>
        <w:rPr/>
        <w:t>:</w:t>
      </w:r>
      <w:r>
        <w:rPr>
          <w:spacing w:val="-1"/>
        </w:rPr>
        <w:t> </w:t>
      </w:r>
      <w:r>
        <w:rPr/>
        <w:t>125-134.</w:t>
      </w:r>
    </w:p>
    <w:p>
      <w:pPr>
        <w:pStyle w:val="BodyText"/>
      </w:pPr>
    </w:p>
    <w:p>
      <w:pPr>
        <w:spacing w:before="0"/>
        <w:ind w:left="1560" w:right="1434" w:hanging="720"/>
        <w:jc w:val="both"/>
        <w:rPr>
          <w:sz w:val="24"/>
        </w:rPr>
      </w:pPr>
      <w:r>
        <w:rPr>
          <w:sz w:val="24"/>
        </w:rPr>
        <w:t>Bercowy, G.M. Peile, R. (1996). GFAA determination of phosphorus in food oils. </w:t>
      </w:r>
      <w:r>
        <w:rPr>
          <w:i/>
          <w:sz w:val="24"/>
        </w:rPr>
        <w:t>Food Testing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Analysis,</w:t>
      </w:r>
      <w:r>
        <w:rPr>
          <w:b/>
          <w:sz w:val="24"/>
        </w:rPr>
        <w:t>10</w:t>
      </w:r>
      <w:r>
        <w:rPr>
          <w:sz w:val="24"/>
        </w:rPr>
        <w:t>: 15,</w:t>
      </w:r>
      <w:r>
        <w:rPr>
          <w:spacing w:val="-1"/>
          <w:sz w:val="24"/>
        </w:rPr>
        <w:t> </w:t>
      </w:r>
      <w:r>
        <w:rPr>
          <w:sz w:val="24"/>
        </w:rPr>
        <w:t>41.</w:t>
      </w:r>
    </w:p>
    <w:p>
      <w:pPr>
        <w:pStyle w:val="BodyText"/>
      </w:pPr>
    </w:p>
    <w:p>
      <w:pPr>
        <w:spacing w:before="0"/>
        <w:ind w:left="1560" w:right="1446" w:hanging="720"/>
        <w:jc w:val="both"/>
        <w:rPr>
          <w:sz w:val="24"/>
        </w:rPr>
      </w:pPr>
      <w:r>
        <w:rPr>
          <w:sz w:val="24"/>
        </w:rPr>
        <w:t>Bhupinder, S. S. (2011). Inorganics/bioinorganics: Biological, medicinal and pharmaceutical</w:t>
      </w:r>
      <w:r>
        <w:rPr>
          <w:spacing w:val="1"/>
          <w:sz w:val="24"/>
        </w:rPr>
        <w:t> </w:t>
      </w:r>
      <w:r>
        <w:rPr>
          <w:sz w:val="24"/>
        </w:rPr>
        <w:t>uses.</w:t>
      </w:r>
      <w:r>
        <w:rPr>
          <w:spacing w:val="-1"/>
          <w:sz w:val="24"/>
        </w:rPr>
        <w:t> </w:t>
      </w:r>
      <w:r>
        <w:rPr>
          <w:i/>
          <w:sz w:val="24"/>
        </w:rPr>
        <w:t>Journal of Pharmaceutic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Educational Research,</w:t>
      </w:r>
      <w:r>
        <w:rPr>
          <w:b/>
          <w:sz w:val="24"/>
        </w:rPr>
        <w:t>2</w:t>
      </w:r>
      <w:r>
        <w:rPr>
          <w:sz w:val="24"/>
        </w:rPr>
        <w:t>(1): 1-20.</w:t>
      </w:r>
    </w:p>
    <w:p>
      <w:pPr>
        <w:pStyle w:val="BodyText"/>
      </w:pPr>
    </w:p>
    <w:p>
      <w:pPr>
        <w:spacing w:before="0"/>
        <w:ind w:left="840" w:right="1437" w:hanging="95"/>
        <w:jc w:val="center"/>
        <w:rPr>
          <w:sz w:val="24"/>
        </w:rPr>
      </w:pPr>
      <w:r>
        <w:rPr>
          <w:sz w:val="24"/>
        </w:rPr>
        <w:t>Bryan, C. P. (1995). </w:t>
      </w:r>
      <w:r>
        <w:rPr>
          <w:i/>
          <w:sz w:val="24"/>
        </w:rPr>
        <w:t>Ancient Egyptian Medicine. </w:t>
      </w:r>
      <w:r>
        <w:rPr>
          <w:sz w:val="24"/>
        </w:rPr>
        <w:t>The Papyrus Ebers, Geoffrey Blessed, London.</w:t>
      </w:r>
      <w:r>
        <w:rPr>
          <w:spacing w:val="1"/>
          <w:sz w:val="24"/>
        </w:rPr>
        <w:t> </w:t>
      </w:r>
      <w:r>
        <w:rPr>
          <w:sz w:val="24"/>
        </w:rPr>
        <w:t>Buchanan,</w:t>
      </w:r>
      <w:r>
        <w:rPr>
          <w:spacing w:val="28"/>
          <w:sz w:val="24"/>
        </w:rPr>
        <w:t> </w:t>
      </w:r>
      <w:r>
        <w:rPr>
          <w:sz w:val="24"/>
        </w:rPr>
        <w:t>K.M.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Pugh,</w:t>
      </w:r>
      <w:r>
        <w:rPr>
          <w:spacing w:val="28"/>
          <w:sz w:val="24"/>
        </w:rPr>
        <w:t> </w:t>
      </w:r>
      <w:r>
        <w:rPr>
          <w:sz w:val="24"/>
        </w:rPr>
        <w:t>J.C.</w:t>
      </w:r>
      <w:r>
        <w:rPr>
          <w:spacing w:val="29"/>
          <w:sz w:val="24"/>
        </w:rPr>
        <w:t> </w:t>
      </w:r>
      <w:r>
        <w:rPr>
          <w:sz w:val="24"/>
        </w:rPr>
        <w:t>(1969).</w:t>
      </w:r>
      <w:r>
        <w:rPr>
          <w:i/>
          <w:sz w:val="24"/>
        </w:rPr>
        <w:t>Land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.7th</w:t>
      </w:r>
      <w:r>
        <w:rPr>
          <w:spacing w:val="31"/>
          <w:sz w:val="24"/>
        </w:rPr>
        <w:t> </w:t>
      </w:r>
      <w:r>
        <w:rPr>
          <w:sz w:val="24"/>
        </w:rPr>
        <w:t>Edition.</w:t>
      </w:r>
      <w:r>
        <w:rPr>
          <w:spacing w:val="28"/>
          <w:sz w:val="24"/>
        </w:rPr>
        <w:t> </w:t>
      </w:r>
      <w:r>
        <w:rPr>
          <w:sz w:val="24"/>
        </w:rPr>
        <w:t>University</w:t>
      </w:r>
      <w:r>
        <w:rPr>
          <w:spacing w:val="23"/>
          <w:sz w:val="24"/>
        </w:rPr>
        <w:t> </w:t>
      </w:r>
      <w:r>
        <w:rPr>
          <w:sz w:val="24"/>
        </w:rPr>
        <w:t>of</w:t>
      </w:r>
    </w:p>
    <w:p>
      <w:pPr>
        <w:pStyle w:val="BodyText"/>
        <w:ind w:left="1560"/>
      </w:pPr>
      <w:r>
        <w:rPr/>
        <w:t>London</w:t>
      </w:r>
      <w:r>
        <w:rPr>
          <w:spacing w:val="-1"/>
        </w:rPr>
        <w:t> </w:t>
      </w:r>
      <w:r>
        <w:rPr/>
        <w:t>Press,</w:t>
      </w:r>
      <w:r>
        <w:rPr>
          <w:spacing w:val="-1"/>
        </w:rPr>
        <w:t> </w:t>
      </w:r>
      <w:r>
        <w:rPr/>
        <w:t>120 to</w:t>
      </w:r>
      <w:r>
        <w:rPr>
          <w:spacing w:val="-1"/>
        </w:rPr>
        <w:t> </w:t>
      </w:r>
      <w:r>
        <w:rPr/>
        <w:t>125.</w:t>
      </w:r>
    </w:p>
    <w:p>
      <w:pPr>
        <w:pStyle w:val="BodyText"/>
        <w:spacing w:before="1"/>
      </w:pPr>
    </w:p>
    <w:p>
      <w:pPr>
        <w:pStyle w:val="BodyText"/>
        <w:ind w:left="1560" w:right="1436" w:hanging="720"/>
        <w:jc w:val="both"/>
      </w:pPr>
      <w:r>
        <w:rPr/>
        <w:t>Canales, M., Hernandez, T., Caballero, J., Romo, D., Vivar, A., Avila, G., Duran, A., et al..</w:t>
      </w:r>
      <w:r>
        <w:rPr>
          <w:spacing w:val="1"/>
        </w:rPr>
        <w:t> </w:t>
      </w:r>
      <w:r>
        <w:rPr/>
        <w:t>(2005). Informant consensus factor and antibacterial activity of the medicinal plants used</w:t>
      </w:r>
      <w:r>
        <w:rPr>
          <w:spacing w:val="1"/>
        </w:rPr>
        <w:t> </w:t>
      </w:r>
      <w:r>
        <w:rPr/>
        <w:t>by the people of San Rafael Coxcatlan, Puebla, Mexico.</w:t>
      </w:r>
      <w:r>
        <w:rPr>
          <w:i/>
        </w:rPr>
        <w:t>Journal of Ethnopharmacology</w:t>
      </w:r>
      <w:r>
        <w:rPr/>
        <w:t>,</w:t>
      </w:r>
      <w:r>
        <w:rPr>
          <w:spacing w:val="1"/>
        </w:rPr>
        <w:t> </w:t>
      </w:r>
      <w:r>
        <w:rPr>
          <w:b/>
        </w:rPr>
        <w:t>97</w:t>
      </w:r>
      <w:r>
        <w:rPr/>
        <w:t>:429-39.</w:t>
      </w:r>
    </w:p>
    <w:p>
      <w:pPr>
        <w:pStyle w:val="BodyText"/>
      </w:pPr>
    </w:p>
    <w:p>
      <w:pPr>
        <w:spacing w:before="0"/>
        <w:ind w:left="1560" w:right="1434" w:hanging="720"/>
        <w:jc w:val="both"/>
        <w:rPr>
          <w:sz w:val="24"/>
        </w:rPr>
      </w:pPr>
      <w:r>
        <w:rPr>
          <w:sz w:val="24"/>
        </w:rPr>
        <w:t>Carretero, M.I., Gomes, C., Tateo, F.(2006). Clays and human health. In: </w:t>
      </w:r>
      <w:r>
        <w:rPr>
          <w:i/>
          <w:sz w:val="24"/>
        </w:rPr>
        <w:t>Bergaya, F., Theng,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B.K.G.,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Lagaly,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G. (Eds.),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Clay Science.</w:t>
      </w:r>
      <w:r>
        <w:rPr>
          <w:i/>
          <w:spacing w:val="1"/>
          <w:sz w:val="24"/>
        </w:rPr>
        <w:t> </w:t>
      </w:r>
      <w:r>
        <w:rPr>
          <w:sz w:val="24"/>
        </w:rPr>
        <w:t>Elsevier,</w:t>
      </w:r>
      <w:r>
        <w:rPr>
          <w:spacing w:val="1"/>
          <w:sz w:val="24"/>
        </w:rPr>
        <w:t> </w:t>
      </w:r>
      <w:r>
        <w:rPr>
          <w:sz w:val="24"/>
        </w:rPr>
        <w:t>Amsterdam,pp.</w:t>
      </w:r>
      <w:r>
        <w:rPr>
          <w:spacing w:val="-1"/>
          <w:sz w:val="24"/>
        </w:rPr>
        <w:t> </w:t>
      </w:r>
      <w:r>
        <w:rPr>
          <w:sz w:val="24"/>
        </w:rPr>
        <w:t>717–741.</w:t>
      </w:r>
    </w:p>
    <w:p>
      <w:pPr>
        <w:pStyle w:val="BodyText"/>
      </w:pPr>
    </w:p>
    <w:p>
      <w:pPr>
        <w:pStyle w:val="BodyText"/>
        <w:ind w:left="828" w:right="1427"/>
        <w:jc w:val="center"/>
      </w:pPr>
      <w:r>
        <w:rPr/>
        <w:t>Carretero,</w:t>
      </w:r>
      <w:r>
        <w:rPr>
          <w:spacing w:val="5"/>
        </w:rPr>
        <w:t> </w:t>
      </w:r>
      <w:r>
        <w:rPr/>
        <w:t>M.I.,</w:t>
      </w:r>
      <w:r>
        <w:rPr>
          <w:spacing w:val="5"/>
        </w:rPr>
        <w:t> </w:t>
      </w:r>
      <w:r>
        <w:rPr/>
        <w:t>Pozo,</w:t>
      </w:r>
      <w:r>
        <w:rPr>
          <w:spacing w:val="5"/>
        </w:rPr>
        <w:t> </w:t>
      </w:r>
      <w:r>
        <w:rPr/>
        <w:t>M.(2010).</w:t>
      </w:r>
      <w:r>
        <w:rPr>
          <w:spacing w:val="6"/>
        </w:rPr>
        <w:t> </w:t>
      </w:r>
      <w:r>
        <w:rPr/>
        <w:t>Clay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non-clay</w:t>
      </w:r>
      <w:r>
        <w:rPr>
          <w:spacing w:val="1"/>
        </w:rPr>
        <w:t> </w:t>
      </w:r>
      <w:r>
        <w:rPr/>
        <w:t>minerals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pharmaceutical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cosmetic</w:t>
      </w:r>
      <w:r>
        <w:rPr>
          <w:spacing w:val="-57"/>
        </w:rPr>
        <w:t> </w:t>
      </w:r>
      <w:r>
        <w:rPr/>
        <w:t>industriesPart II. Active</w:t>
      </w:r>
      <w:r>
        <w:rPr>
          <w:spacing w:val="-1"/>
        </w:rPr>
        <w:t> </w:t>
      </w:r>
      <w:r>
        <w:rPr/>
        <w:t>ingredients.</w:t>
      </w:r>
      <w:r>
        <w:rPr>
          <w:spacing w:val="-1"/>
        </w:rPr>
        <w:t> </w:t>
      </w:r>
      <w:r>
        <w:rPr>
          <w:i/>
        </w:rPr>
        <w:t>Journal of Applied Clay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b/>
        </w:rPr>
        <w:t>47 </w:t>
      </w:r>
      <w:r>
        <w:rPr/>
        <w:t>: 171–181.</w:t>
      </w:r>
    </w:p>
    <w:p>
      <w:pPr>
        <w:pStyle w:val="BodyText"/>
      </w:pPr>
    </w:p>
    <w:p>
      <w:pPr>
        <w:pStyle w:val="BodyText"/>
        <w:tabs>
          <w:tab w:pos="2167" w:val="left" w:leader="none"/>
          <w:tab w:pos="3442" w:val="left" w:leader="none"/>
          <w:tab w:pos="4901" w:val="left" w:leader="none"/>
          <w:tab w:pos="6577" w:val="left" w:leader="none"/>
          <w:tab w:pos="8391" w:val="left" w:leader="none"/>
          <w:tab w:pos="9959" w:val="left" w:leader="none"/>
        </w:tabs>
        <w:spacing w:before="1"/>
        <w:ind w:left="1560" w:right="1439" w:hanging="720"/>
        <w:jc w:val="both"/>
      </w:pPr>
      <w:r>
        <w:rPr/>
        <w:t>Census</w:t>
        <w:tab/>
        <w:tab/>
        <w:t>(2006)</w:t>
        <w:tab/>
        <w:t>National</w:t>
        <w:tab/>
        <w:t>Population</w:t>
        <w:tab/>
        <w:t>Commision.</w:t>
        <w:tab/>
        <w:t>Available</w:t>
        <w:tab/>
      </w:r>
      <w:r>
        <w:rPr>
          <w:spacing w:val="-2"/>
        </w:rPr>
        <w:t>at:</w:t>
      </w:r>
      <w:r>
        <w:rPr>
          <w:spacing w:val="-58"/>
        </w:rPr>
        <w:t> </w:t>
      </w:r>
      <w:hyperlink r:id="rId87">
        <w:r>
          <w:rPr>
            <w:color w:val="0000FF"/>
            <w:u w:val="single" w:color="0000FF"/>
          </w:rPr>
          <w:t>http://www.population.gov.ng/index.php/censuses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560" w:right="1440" w:hanging="720"/>
        <w:jc w:val="both"/>
        <w:rPr>
          <w:sz w:val="24"/>
        </w:rPr>
      </w:pPr>
      <w:r>
        <w:rPr>
          <w:sz w:val="24"/>
        </w:rPr>
        <w:t>Chadzopulu,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Adraniotis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Theodosopoulou,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mud.</w:t>
      </w:r>
      <w:r>
        <w:rPr>
          <w:i/>
          <w:sz w:val="24"/>
        </w:rPr>
        <w:t>Progress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Health Sciences,</w:t>
      </w:r>
      <w:r>
        <w:rPr>
          <w:b/>
          <w:sz w:val="24"/>
        </w:rPr>
        <w:t>1</w:t>
      </w:r>
      <w:r>
        <w:rPr>
          <w:sz w:val="24"/>
        </w:rPr>
        <w:t>(2): 132-136.</w:t>
      </w:r>
    </w:p>
    <w:p>
      <w:pPr>
        <w:pStyle w:val="BodyText"/>
      </w:pPr>
    </w:p>
    <w:p>
      <w:pPr>
        <w:spacing w:before="0"/>
        <w:ind w:left="1560" w:right="1437" w:hanging="720"/>
        <w:jc w:val="both"/>
        <w:rPr>
          <w:sz w:val="24"/>
        </w:rPr>
      </w:pPr>
      <w:r>
        <w:rPr>
          <w:sz w:val="24"/>
        </w:rPr>
        <w:t>Charlotte, S. and Mohamed, E. (2000). Deposition and early alteration of evaporites.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SedimentoIogy.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47</w:t>
      </w:r>
      <w:r>
        <w:rPr>
          <w:b/>
          <w:spacing w:val="3"/>
          <w:sz w:val="24"/>
        </w:rPr>
        <w:t> </w:t>
      </w:r>
      <w:r>
        <w:rPr>
          <w:sz w:val="24"/>
        </w:rPr>
        <w:t>(1): 215-238.</w:t>
      </w:r>
    </w:p>
    <w:p>
      <w:pPr>
        <w:pStyle w:val="BodyText"/>
      </w:pPr>
    </w:p>
    <w:p>
      <w:pPr>
        <w:spacing w:before="0"/>
        <w:ind w:left="1560" w:right="1434" w:hanging="720"/>
        <w:jc w:val="both"/>
        <w:rPr>
          <w:sz w:val="24"/>
        </w:rPr>
      </w:pPr>
      <w:r>
        <w:rPr>
          <w:sz w:val="24"/>
        </w:rPr>
        <w:t>Cheesbrough, M. (2006). </w:t>
      </w:r>
      <w:r>
        <w:rPr>
          <w:i/>
          <w:sz w:val="24"/>
        </w:rPr>
        <w:t>Medical Laboratory Manual for Tropical Countries. </w:t>
      </w:r>
      <w:r>
        <w:rPr>
          <w:sz w:val="24"/>
        </w:rPr>
        <w:t>Vol. 11, first</w:t>
      </w:r>
      <w:r>
        <w:rPr>
          <w:spacing w:val="1"/>
          <w:sz w:val="24"/>
        </w:rPr>
        <w:t> </w:t>
      </w:r>
      <w:r>
        <w:rPr>
          <w:sz w:val="24"/>
        </w:rPr>
        <w:t>edition. Printed and bond in Great Britain by the university Press, Cambridge. pp. 372-</w:t>
      </w:r>
      <w:r>
        <w:rPr>
          <w:spacing w:val="1"/>
          <w:sz w:val="24"/>
        </w:rPr>
        <w:t> </w:t>
      </w:r>
      <w:r>
        <w:rPr>
          <w:sz w:val="24"/>
        </w:rPr>
        <w:t>391.</w:t>
      </w:r>
    </w:p>
    <w:p>
      <w:pPr>
        <w:pStyle w:val="BodyText"/>
      </w:pPr>
    </w:p>
    <w:p>
      <w:pPr>
        <w:pStyle w:val="BodyText"/>
        <w:spacing w:before="1"/>
        <w:ind w:left="1560" w:right="1436" w:hanging="720"/>
        <w:jc w:val="both"/>
      </w:pPr>
      <w:r>
        <w:rPr/>
        <w:t>Clarke, E. G and Clarke, M. L. (1977). </w:t>
      </w:r>
      <w:r>
        <w:rPr>
          <w:i/>
        </w:rPr>
        <w:t>Veterinary Toxicology</w:t>
      </w:r>
      <w:r>
        <w:rPr/>
        <w:t>. Cassel and Collier Macmillan</w:t>
      </w:r>
      <w:r>
        <w:rPr>
          <w:spacing w:val="1"/>
        </w:rPr>
        <w:t> </w:t>
      </w:r>
      <w:r>
        <w:rPr/>
        <w:t>Publishers, London. pp 268-277.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60" w:right="1439" w:hanging="720"/>
        <w:jc w:val="both"/>
        <w:rPr>
          <w:sz w:val="24"/>
        </w:rPr>
      </w:pPr>
      <w:r>
        <w:rPr>
          <w:sz w:val="24"/>
        </w:rPr>
        <w:t>Cotton, C. M. (1996). </w:t>
      </w:r>
      <w:r>
        <w:rPr>
          <w:i/>
          <w:sz w:val="24"/>
        </w:rPr>
        <w:t>Ethnobotany: Principles and applications</w:t>
      </w:r>
      <w:r>
        <w:rPr>
          <w:sz w:val="24"/>
        </w:rPr>
        <w:t>. John Wiley and Sons Ltd,</w:t>
      </w:r>
      <w:r>
        <w:rPr>
          <w:spacing w:val="1"/>
          <w:sz w:val="24"/>
        </w:rPr>
        <w:t> </w:t>
      </w:r>
      <w:r>
        <w:rPr>
          <w:sz w:val="24"/>
        </w:rPr>
        <w:t>Chichester.</w:t>
      </w:r>
    </w:p>
    <w:p>
      <w:pPr>
        <w:pStyle w:val="BodyText"/>
      </w:pPr>
    </w:p>
    <w:p>
      <w:pPr>
        <w:spacing w:before="0"/>
        <w:ind w:left="1560" w:right="1442" w:hanging="720"/>
        <w:jc w:val="both"/>
        <w:rPr>
          <w:sz w:val="24"/>
        </w:rPr>
      </w:pPr>
      <w:r>
        <w:rPr>
          <w:sz w:val="24"/>
        </w:rPr>
        <w:t>Darrah, Α. (1997). </w:t>
      </w:r>
      <w:r>
        <w:rPr>
          <w:i/>
          <w:sz w:val="24"/>
        </w:rPr>
        <w:t>A hermeneutic approach to Hausa therapeutics: the allegory of the living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flame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Ph. D. thesis Northwestern University.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spacing w:before="72"/>
        <w:ind w:left="1560" w:right="1440" w:hanging="720"/>
        <w:jc w:val="both"/>
        <w:rPr>
          <w:sz w:val="24"/>
        </w:rPr>
      </w:pPr>
      <w:r>
        <w:rPr>
          <w:sz w:val="24"/>
        </w:rPr>
        <w:t>Davidson, N., Trevitt, L. and Parry E. (1974). Peripartum Cardiac Failure. </w:t>
      </w:r>
      <w:r>
        <w:rPr>
          <w:i/>
          <w:sz w:val="24"/>
        </w:rPr>
        <w:t>Bulletin of 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Organization</w:t>
      </w:r>
      <w:r>
        <w:rPr>
          <w:sz w:val="24"/>
        </w:rPr>
        <w:t>, </w:t>
      </w:r>
      <w:r>
        <w:rPr>
          <w:b/>
          <w:sz w:val="24"/>
        </w:rPr>
        <w:t>51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203 – 208.</w:t>
      </w:r>
    </w:p>
    <w:p>
      <w:pPr>
        <w:pStyle w:val="BodyText"/>
      </w:pPr>
    </w:p>
    <w:p>
      <w:pPr>
        <w:spacing w:before="0"/>
        <w:ind w:left="1560" w:right="1435" w:hanging="720"/>
        <w:jc w:val="both"/>
        <w:rPr>
          <w:sz w:val="24"/>
        </w:rPr>
      </w:pPr>
      <w:r>
        <w:rPr>
          <w:sz w:val="24"/>
        </w:rPr>
        <w:t>Demirhan,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(2014)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Salt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Turkish.</w:t>
      </w:r>
      <w:r>
        <w:rPr>
          <w:i/>
          <w:sz w:val="24"/>
        </w:rPr>
        <w:t>Turkish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Ottoman,</w:t>
      </w:r>
      <w:r>
        <w:rPr>
          <w:b/>
          <w:sz w:val="24"/>
        </w:rPr>
        <w:t>8</w:t>
      </w:r>
      <w:r>
        <w:rPr>
          <w:sz w:val="24"/>
        </w:rPr>
        <w:t>(5):</w:t>
      </w:r>
      <w:r>
        <w:rPr>
          <w:spacing w:val="-1"/>
          <w:sz w:val="24"/>
        </w:rPr>
        <w:t> </w:t>
      </w:r>
      <w:r>
        <w:rPr>
          <w:sz w:val="24"/>
        </w:rPr>
        <w:t>70-79.</w:t>
      </w:r>
    </w:p>
    <w:p>
      <w:pPr>
        <w:pStyle w:val="BodyText"/>
      </w:pPr>
    </w:p>
    <w:p>
      <w:pPr>
        <w:pStyle w:val="BodyText"/>
        <w:ind w:left="1560" w:right="1440" w:hanging="720"/>
        <w:jc w:val="both"/>
      </w:pPr>
      <w:r>
        <w:rPr/>
        <w:t>Deradt, R., Jougney, S., Delevalcee, F. and Falhout, M. (2014). Release of prostaglandin E and F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algogenic</w:t>
      </w:r>
      <w:r>
        <w:rPr>
          <w:spacing w:val="-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inhibition.</w:t>
      </w:r>
      <w:r>
        <w:rPr>
          <w:spacing w:val="-1"/>
        </w:rPr>
        <w:t> </w:t>
      </w:r>
      <w:r>
        <w:rPr/>
        <w:t>European 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Pharmacology,</w:t>
      </w:r>
      <w:r>
        <w:rPr>
          <w:spacing w:val="-1"/>
        </w:rPr>
        <w:t> </w:t>
      </w:r>
      <w:r>
        <w:rPr/>
        <w:t>51:</w:t>
      </w:r>
      <w:r>
        <w:rPr>
          <w:spacing w:val="-1"/>
        </w:rPr>
        <w:t> </w:t>
      </w:r>
      <w:r>
        <w:rPr/>
        <w:t>17-24.</w:t>
      </w:r>
    </w:p>
    <w:p>
      <w:pPr>
        <w:pStyle w:val="BodyText"/>
      </w:pPr>
    </w:p>
    <w:p>
      <w:pPr>
        <w:pStyle w:val="BodyText"/>
        <w:ind w:left="1560" w:right="1443" w:hanging="720"/>
        <w:jc w:val="both"/>
      </w:pPr>
      <w:r>
        <w:rPr/>
        <w:t>Dunn,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Edwards,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Acticoat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nanocrystalline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burns, </w:t>
      </w:r>
      <w:r>
        <w:rPr>
          <w:i/>
        </w:rPr>
        <w:t>Burns an issue</w:t>
      </w:r>
      <w:r>
        <w:rPr/>
        <w:t>. </w:t>
      </w:r>
      <w:r>
        <w:rPr>
          <w:b/>
        </w:rPr>
        <w:t>30</w:t>
      </w:r>
      <w:r>
        <w:rPr/>
        <w:t>: 1–9.</w:t>
      </w:r>
    </w:p>
    <w:p>
      <w:pPr>
        <w:pStyle w:val="BodyText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Duyff,</w:t>
      </w:r>
      <w:r>
        <w:rPr>
          <w:spacing w:val="57"/>
          <w:sz w:val="24"/>
        </w:rPr>
        <w:t> </w:t>
      </w:r>
      <w:r>
        <w:rPr>
          <w:sz w:val="24"/>
        </w:rPr>
        <w:t>R.</w:t>
      </w:r>
      <w:r>
        <w:rPr>
          <w:spacing w:val="58"/>
          <w:sz w:val="24"/>
        </w:rPr>
        <w:t> </w:t>
      </w:r>
      <w:r>
        <w:rPr>
          <w:sz w:val="24"/>
        </w:rPr>
        <w:t>(1998).</w:t>
      </w:r>
      <w:r>
        <w:rPr>
          <w:spacing w:val="5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Dietetic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Association’s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Complete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Guide</w:t>
      </w:r>
      <w:r>
        <w:rPr>
          <w:sz w:val="24"/>
        </w:rPr>
        <w:t>.</w:t>
      </w:r>
    </w:p>
    <w:p>
      <w:pPr>
        <w:pStyle w:val="BodyText"/>
        <w:spacing w:before="1"/>
        <w:ind w:left="1560"/>
      </w:pPr>
      <w:r>
        <w:rPr/>
        <w:t>Chronimed</w:t>
      </w:r>
      <w:r>
        <w:rPr>
          <w:spacing w:val="-2"/>
        </w:rPr>
        <w:t> </w:t>
      </w:r>
      <w:r>
        <w:rPr/>
        <w:t>Publishing,</w:t>
      </w:r>
      <w:r>
        <w:rPr>
          <w:spacing w:val="-1"/>
        </w:rPr>
        <w:t> </w:t>
      </w:r>
      <w:r>
        <w:rPr/>
        <w:t>Minneapolis,</w:t>
      </w:r>
      <w:r>
        <w:rPr>
          <w:spacing w:val="-1"/>
        </w:rPr>
        <w:t> </w:t>
      </w:r>
      <w:r>
        <w:rPr/>
        <w:t>MN.</w:t>
      </w:r>
    </w:p>
    <w:p>
      <w:pPr>
        <w:pStyle w:val="BodyText"/>
      </w:pPr>
    </w:p>
    <w:p>
      <w:pPr>
        <w:pStyle w:val="BodyText"/>
        <w:ind w:left="1560" w:right="1435" w:hanging="720"/>
        <w:jc w:val="both"/>
      </w:pPr>
      <w:r>
        <w:rPr/>
        <w:t>Dybing, E., Doe, J., Groten, J., Kleiner, J. O. and Brien, J. (2002).</w:t>
      </w:r>
      <w:r>
        <w:rPr>
          <w:spacing w:val="1"/>
        </w:rPr>
        <w:t> </w:t>
      </w:r>
      <w:r>
        <w:rPr/>
        <w:t>Hazard characterization of</w:t>
      </w:r>
      <w:r>
        <w:rPr>
          <w:spacing w:val="1"/>
        </w:rPr>
        <w:t> </w:t>
      </w:r>
      <w:r>
        <w:rPr/>
        <w:t>chemicals in Food and diet: doses response, mechanism and extrapolation issues,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Chemicals</w:t>
      </w:r>
      <w:r>
        <w:rPr>
          <w:i/>
          <w:spacing w:val="-1"/>
        </w:rPr>
        <w:t> </w:t>
      </w:r>
      <w:r>
        <w:rPr>
          <w:i/>
        </w:rPr>
        <w:t>and Toxicology</w:t>
      </w:r>
      <w:r>
        <w:rPr/>
        <w:t>,</w:t>
      </w:r>
      <w:r>
        <w:rPr>
          <w:b/>
        </w:rPr>
        <w:t>42</w:t>
      </w:r>
      <w:r>
        <w:rPr/>
        <w:t>: 237-282.</w:t>
      </w:r>
    </w:p>
    <w:p>
      <w:pPr>
        <w:pStyle w:val="BodyText"/>
      </w:pPr>
    </w:p>
    <w:p>
      <w:pPr>
        <w:spacing w:before="0"/>
        <w:ind w:left="1560" w:right="1436" w:hanging="720"/>
        <w:jc w:val="both"/>
        <w:rPr>
          <w:sz w:val="24"/>
        </w:rPr>
      </w:pPr>
      <w:r>
        <w:rPr>
          <w:sz w:val="24"/>
        </w:rPr>
        <w:t>Echard, N. (1991). The Hausa bori possession cult in the region of Niger: its origins and present-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1"/>
          <w:sz w:val="24"/>
        </w:rPr>
        <w:t> </w:t>
      </w:r>
      <w:r>
        <w:rPr>
          <w:sz w:val="24"/>
        </w:rPr>
        <w:t>function.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Lewis,</w:t>
      </w:r>
      <w:r>
        <w:rPr>
          <w:spacing w:val="1"/>
          <w:sz w:val="24"/>
        </w:rPr>
        <w:t> </w:t>
      </w:r>
      <w:r>
        <w:rPr>
          <w:sz w:val="24"/>
        </w:rPr>
        <w:t>Ahmed</w:t>
      </w:r>
      <w:r>
        <w:rPr>
          <w:spacing w:val="1"/>
          <w:sz w:val="24"/>
        </w:rPr>
        <w:t> </w:t>
      </w:r>
      <w:r>
        <w:rPr>
          <w:sz w:val="24"/>
        </w:rPr>
        <w:t>Al-Safi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Sayyid</w:t>
      </w:r>
      <w:r>
        <w:rPr>
          <w:spacing w:val="1"/>
          <w:sz w:val="24"/>
        </w:rPr>
        <w:t> </w:t>
      </w:r>
      <w:r>
        <w:rPr>
          <w:sz w:val="24"/>
        </w:rPr>
        <w:t>Hurreiz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Women’s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Medicine:The Zar-Bori Cult in Africa and Beyond</w:t>
      </w:r>
      <w:r>
        <w:rPr>
          <w:sz w:val="24"/>
        </w:rPr>
        <w:t>. Edinburgh: Edinburgh University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1560" w:right="1438" w:hanging="720"/>
        <w:jc w:val="both"/>
      </w:pPr>
      <w:r>
        <w:rPr/>
        <w:t>Egharevba, H. O., Ibrahim, J. A., Kassam, C. D., and Kunle, O. F. (2015). Integrating Traditional</w:t>
      </w:r>
      <w:r>
        <w:rPr>
          <w:spacing w:val="-57"/>
        </w:rPr>
        <w:t> </w:t>
      </w:r>
      <w:r>
        <w:rPr/>
        <w:t>Medicine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-57"/>
        </w:rPr>
        <w:t> </w:t>
      </w:r>
      <w:r>
        <w:rPr/>
        <w:t>Millennium,The Nigerian Approach: A Review. International Journal of Life Sciences,</w:t>
      </w:r>
      <w:r>
        <w:rPr>
          <w:spacing w:val="1"/>
        </w:rPr>
        <w:t> </w:t>
      </w:r>
      <w:r>
        <w:rPr/>
        <w:t>4(2):</w:t>
      </w:r>
      <w:r>
        <w:rPr>
          <w:spacing w:val="-1"/>
        </w:rPr>
        <w:t> </w:t>
      </w:r>
      <w:r>
        <w:rPr/>
        <w:t>120-128.</w:t>
      </w:r>
    </w:p>
    <w:p>
      <w:pPr>
        <w:pStyle w:val="BodyText"/>
        <w:spacing w:before="1"/>
      </w:pPr>
    </w:p>
    <w:p>
      <w:pPr>
        <w:pStyle w:val="BodyText"/>
        <w:ind w:left="1560" w:right="1438" w:hanging="720"/>
        <w:jc w:val="both"/>
      </w:pPr>
      <w:r>
        <w:rPr/>
        <w:t>Ekanem, E.J. (1977). A preliminary analysis of samples of ‘Kanwa’ for sodium, potassium and</w:t>
      </w:r>
      <w:r>
        <w:rPr>
          <w:spacing w:val="1"/>
        </w:rPr>
        <w:t> </w:t>
      </w:r>
      <w:r>
        <w:rPr/>
        <w:t>their minerals. </w:t>
      </w:r>
      <w:r>
        <w:rPr>
          <w:i/>
        </w:rPr>
        <w:t>M.Sc Analytical Chemistry Dissertation</w:t>
      </w:r>
      <w:r>
        <w:rPr/>
        <w:t>, Chemistry Department, A.B.U.,</w:t>
      </w:r>
      <w:r>
        <w:rPr>
          <w:spacing w:val="1"/>
        </w:rPr>
        <w:t> </w:t>
      </w:r>
      <w:r>
        <w:rPr/>
        <w:t>Zaria,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840"/>
      </w:pPr>
      <w:r>
        <w:rPr/>
        <w:t>Ekanem,</w:t>
      </w:r>
      <w:r>
        <w:rPr>
          <w:spacing w:val="4"/>
        </w:rPr>
        <w:t> </w:t>
      </w:r>
      <w:r>
        <w:rPr/>
        <w:t>E.J.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Harrison</w:t>
      </w:r>
      <w:r>
        <w:rPr>
          <w:spacing w:val="3"/>
        </w:rPr>
        <w:t> </w:t>
      </w:r>
      <w:r>
        <w:rPr/>
        <w:t>G.F.S.</w:t>
      </w:r>
      <w:r>
        <w:rPr>
          <w:spacing w:val="4"/>
        </w:rPr>
        <w:t> </w:t>
      </w:r>
      <w:r>
        <w:rPr/>
        <w:t>(1997).</w:t>
      </w:r>
      <w:r>
        <w:rPr>
          <w:spacing w:val="2"/>
        </w:rPr>
        <w:t> </w:t>
      </w:r>
      <w:r>
        <w:rPr/>
        <w:t>Assessment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Lake</w:t>
      </w:r>
      <w:r>
        <w:rPr>
          <w:spacing w:val="3"/>
        </w:rPr>
        <w:t> </w:t>
      </w:r>
      <w:r>
        <w:rPr/>
        <w:t>salt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sourcing</w:t>
      </w:r>
      <w:r>
        <w:rPr>
          <w:spacing w:val="1"/>
        </w:rPr>
        <w:t> </w:t>
      </w:r>
      <w:r>
        <w:rPr/>
        <w:t>dietary</w:t>
      </w:r>
      <w:r>
        <w:rPr>
          <w:spacing w:val="-1"/>
        </w:rPr>
        <w:t> </w:t>
      </w:r>
      <w:r>
        <w:rPr/>
        <w:t>minerals.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 Research,</w:t>
      </w:r>
      <w:r>
        <w:rPr>
          <w:b/>
          <w:sz w:val="24"/>
        </w:rPr>
        <w:t>2</w:t>
      </w:r>
      <w:r>
        <w:rPr>
          <w:sz w:val="24"/>
        </w:rPr>
        <w:t>: 33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38.</w:t>
      </w:r>
    </w:p>
    <w:p>
      <w:pPr>
        <w:pStyle w:val="BodyText"/>
      </w:pPr>
    </w:p>
    <w:p>
      <w:pPr>
        <w:spacing w:before="0"/>
        <w:ind w:left="1560" w:right="1444" w:hanging="720"/>
        <w:jc w:val="both"/>
        <w:rPr>
          <w:sz w:val="24"/>
        </w:rPr>
      </w:pPr>
      <w:r>
        <w:rPr>
          <w:sz w:val="24"/>
        </w:rPr>
        <w:t>Engstrom, A., Tobelmann, R. C. and Albertson, A. M. (1997). Sodium intake trends and food</w:t>
      </w:r>
      <w:r>
        <w:rPr>
          <w:spacing w:val="1"/>
          <w:sz w:val="24"/>
        </w:rPr>
        <w:t> </w:t>
      </w:r>
      <w:r>
        <w:rPr>
          <w:sz w:val="24"/>
        </w:rPr>
        <w:t>choices.</w:t>
      </w:r>
      <w:r>
        <w:rPr>
          <w:spacing w:val="-1"/>
          <w:sz w:val="24"/>
        </w:rPr>
        <w:t> </w:t>
      </w:r>
      <w:r>
        <w:rPr>
          <w:i/>
          <w:sz w:val="24"/>
        </w:rPr>
        <w:t>American Journal of Clinical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 </w:t>
      </w:r>
      <w:r>
        <w:rPr>
          <w:b/>
          <w:sz w:val="24"/>
        </w:rPr>
        <w:t>65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704–707.</w:t>
      </w:r>
    </w:p>
    <w:p>
      <w:pPr>
        <w:pStyle w:val="BodyText"/>
      </w:pPr>
    </w:p>
    <w:p>
      <w:pPr>
        <w:pStyle w:val="BodyText"/>
        <w:spacing w:before="1"/>
        <w:ind w:left="840"/>
      </w:pPr>
      <w:r>
        <w:rPr/>
        <w:t>Eruvbetine</w:t>
      </w:r>
      <w:r>
        <w:rPr>
          <w:spacing w:val="-2"/>
        </w:rPr>
        <w:t> </w:t>
      </w:r>
      <w:r>
        <w:rPr/>
        <w:t>D</w:t>
      </w:r>
      <w:r>
        <w:rPr>
          <w:spacing w:val="1"/>
        </w:rPr>
        <w:t> </w:t>
      </w:r>
      <w:r>
        <w:rPr/>
        <w:t>(2003). Canine Nutrition and</w:t>
      </w:r>
      <w:r>
        <w:rPr>
          <w:spacing w:val="-1"/>
        </w:rPr>
        <w:t> </w:t>
      </w:r>
      <w:r>
        <w:rPr/>
        <w:t>Health. A paper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atthe</w:t>
      </w:r>
      <w:r>
        <w:rPr>
          <w:spacing w:val="-2"/>
        </w:rPr>
        <w:t> </w:t>
      </w:r>
      <w:r>
        <w:rPr/>
        <w:t>seminar</w:t>
      </w:r>
      <w:r>
        <w:rPr>
          <w:spacing w:val="1"/>
        </w:rPr>
        <w:t> </w:t>
      </w:r>
      <w:r>
        <w:rPr/>
        <w:t>organized by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Kensington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Pharmaceuticals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Ltd</w:t>
      </w:r>
      <w:r>
        <w:rPr>
          <w:sz w:val="24"/>
        </w:rPr>
        <w:t>.,Lagos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August</w:t>
      </w:r>
      <w:r>
        <w:rPr>
          <w:spacing w:val="-2"/>
          <w:sz w:val="24"/>
        </w:rPr>
        <w:t> </w:t>
      </w:r>
      <w:r>
        <w:rPr>
          <w:sz w:val="24"/>
        </w:rPr>
        <w:t>21,</w:t>
      </w:r>
      <w:r>
        <w:rPr>
          <w:spacing w:val="-1"/>
          <w:sz w:val="24"/>
        </w:rPr>
        <w:t> </w:t>
      </w:r>
      <w:r>
        <w:rPr>
          <w:sz w:val="24"/>
        </w:rPr>
        <w:t>2003.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European</w:t>
      </w:r>
      <w:r>
        <w:rPr>
          <w:spacing w:val="-1"/>
          <w:sz w:val="24"/>
        </w:rPr>
        <w:t> </w:t>
      </w:r>
      <w:r>
        <w:rPr>
          <w:sz w:val="24"/>
        </w:rPr>
        <w:t>Pharmacopoeia</w:t>
      </w:r>
      <w:r>
        <w:rPr>
          <w:spacing w:val="-1"/>
          <w:sz w:val="24"/>
        </w:rPr>
        <w:t> </w:t>
      </w:r>
      <w:r>
        <w:rPr>
          <w:sz w:val="24"/>
        </w:rPr>
        <w:t>(2005).</w:t>
      </w:r>
      <w:r>
        <w:rPr>
          <w:spacing w:val="-1"/>
          <w:sz w:val="24"/>
        </w:rPr>
        <w:t> </w:t>
      </w:r>
      <w:r>
        <w:rPr>
          <w:i/>
          <w:sz w:val="24"/>
        </w:rPr>
        <w:t>Characters section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monographs </w:t>
      </w:r>
      <w:r>
        <w:rPr>
          <w:sz w:val="24"/>
        </w:rPr>
        <w:t>5.0 5.11.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spacing w:before="72"/>
        <w:ind w:left="1560" w:right="1440" w:hanging="720"/>
        <w:jc w:val="both"/>
        <w:rPr>
          <w:sz w:val="24"/>
        </w:rPr>
      </w:pPr>
      <w:r>
        <w:rPr>
          <w:sz w:val="24"/>
        </w:rPr>
        <w:t>Faizul. H., Razina, R., Juwel, B., Shaikh, J. and Jamil, A. S. (2007). Analgesic activity of the</w:t>
      </w:r>
      <w:r>
        <w:rPr>
          <w:spacing w:val="1"/>
          <w:sz w:val="24"/>
        </w:rPr>
        <w:t> </w:t>
      </w:r>
      <w:r>
        <w:rPr>
          <w:sz w:val="24"/>
        </w:rPr>
        <w:t>ethanolic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Aphanamixis</w:t>
      </w:r>
      <w:r>
        <w:rPr>
          <w:spacing w:val="1"/>
          <w:sz w:val="24"/>
        </w:rPr>
        <w:t> </w:t>
      </w:r>
      <w:r>
        <w:rPr>
          <w:sz w:val="24"/>
        </w:rPr>
        <w:t>polystachya.</w:t>
      </w:r>
      <w:r>
        <w:rPr>
          <w:spacing w:val="1"/>
          <w:sz w:val="24"/>
        </w:rPr>
        <w:t> </w:t>
      </w:r>
      <w:r>
        <w:rPr>
          <w:i/>
          <w:sz w:val="24"/>
        </w:rPr>
        <w:t>Bark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3"/>
          <w:sz w:val="24"/>
        </w:rPr>
        <w:t> </w:t>
      </w:r>
      <w:r>
        <w:rPr>
          <w:b/>
          <w:sz w:val="24"/>
        </w:rPr>
        <w:t>7</w:t>
      </w:r>
      <w:r>
        <w:rPr>
          <w:sz w:val="24"/>
        </w:rPr>
        <w:t>(4): 444-446.</w:t>
      </w:r>
    </w:p>
    <w:p>
      <w:pPr>
        <w:pStyle w:val="BodyText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Feynman,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-1"/>
          <w:sz w:val="24"/>
        </w:rPr>
        <w:t> </w:t>
      </w:r>
      <w:r>
        <w:rPr>
          <w:sz w:val="24"/>
        </w:rPr>
        <w:t>Evaporites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application.</w:t>
      </w:r>
      <w:r>
        <w:rPr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science.</w:t>
      </w:r>
      <w:r>
        <w:rPr>
          <w:b/>
          <w:sz w:val="24"/>
        </w:rPr>
        <w:t>6</w:t>
      </w:r>
      <w:r>
        <w:rPr>
          <w:sz w:val="24"/>
        </w:rPr>
        <w:t>:3.34-3.</w:t>
      </w:r>
    </w:p>
    <w:p>
      <w:pPr>
        <w:pStyle w:val="BodyText"/>
      </w:pPr>
    </w:p>
    <w:p>
      <w:pPr>
        <w:spacing w:before="0"/>
        <w:ind w:left="1560" w:right="1437" w:hanging="720"/>
        <w:jc w:val="both"/>
        <w:rPr>
          <w:sz w:val="24"/>
        </w:rPr>
      </w:pPr>
      <w:r>
        <w:rPr>
          <w:sz w:val="24"/>
        </w:rPr>
        <w:t>Fisseha, M. (2007). An ethnobotanical study of medicinal plants in Wonago oreda,SNNPR, </w:t>
      </w:r>
      <w:r>
        <w:rPr>
          <w:i/>
          <w:sz w:val="24"/>
        </w:rPr>
        <w:t>Msc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Addis Abeba University, </w:t>
      </w:r>
      <w:r>
        <w:rPr>
          <w:sz w:val="24"/>
        </w:rPr>
        <w:t>Ethiopia.</w:t>
      </w:r>
    </w:p>
    <w:p>
      <w:pPr>
        <w:pStyle w:val="BodyText"/>
      </w:pPr>
    </w:p>
    <w:p>
      <w:pPr>
        <w:pStyle w:val="BodyText"/>
        <w:ind w:left="1560" w:right="1438" w:hanging="720"/>
        <w:jc w:val="both"/>
      </w:pPr>
      <w:r>
        <w:rPr/>
        <w:t>Fleischer, L. M. (1974). Crises of life and how they are handled: a case study among Hausa</w:t>
      </w:r>
      <w:r>
        <w:rPr>
          <w:spacing w:val="1"/>
        </w:rPr>
        <w:t> </w:t>
      </w:r>
      <w:r>
        <w:rPr/>
        <w:t>women</w:t>
      </w:r>
      <w:r>
        <w:rPr>
          <w:spacing w:val="-1"/>
        </w:rPr>
        <w:t> </w:t>
      </w:r>
      <w:r>
        <w:rPr/>
        <w:t>in Jos, </w:t>
      </w:r>
      <w:r>
        <w:rPr>
          <w:i/>
        </w:rPr>
        <w:t>Nigeria.</w:t>
      </w:r>
      <w:r>
        <w:rPr>
          <w:i/>
          <w:spacing w:val="-3"/>
        </w:rPr>
        <w:t> </w:t>
      </w:r>
      <w:r>
        <w:rPr>
          <w:i/>
        </w:rPr>
        <w:t>M. Phil, thesis</w:t>
      </w:r>
      <w:r>
        <w:rPr>
          <w:i/>
          <w:spacing w:val="1"/>
        </w:rPr>
        <w:t> </w:t>
      </w:r>
      <w:r>
        <w:rPr/>
        <w:t>Edinburgh University.</w:t>
      </w:r>
    </w:p>
    <w:p>
      <w:pPr>
        <w:pStyle w:val="BodyText"/>
      </w:pPr>
    </w:p>
    <w:p>
      <w:pPr>
        <w:spacing w:before="0"/>
        <w:ind w:left="1560" w:right="1440" w:hanging="720"/>
        <w:jc w:val="both"/>
        <w:rPr>
          <w:sz w:val="24"/>
        </w:rPr>
      </w:pP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Nutrition</w:t>
      </w:r>
      <w:r>
        <w:rPr>
          <w:spacing w:val="1"/>
          <w:sz w:val="24"/>
        </w:rPr>
        <w:t> </w:t>
      </w:r>
      <w:r>
        <w:rPr>
          <w:sz w:val="24"/>
        </w:rPr>
        <w:t>Board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i/>
          <w:sz w:val="24"/>
        </w:rPr>
        <w:t>Recommended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Dietary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Allowances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10th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Academy</w:t>
      </w:r>
      <w:r>
        <w:rPr>
          <w:spacing w:val="-6"/>
          <w:sz w:val="24"/>
        </w:rPr>
        <w:t> </w:t>
      </w:r>
      <w:r>
        <w:rPr>
          <w:sz w:val="24"/>
        </w:rPr>
        <w:t>Press, Washington, D.C.</w:t>
      </w:r>
    </w:p>
    <w:p>
      <w:pPr>
        <w:pStyle w:val="BodyText"/>
        <w:spacing w:before="1"/>
      </w:pPr>
    </w:p>
    <w:p>
      <w:pPr>
        <w:pStyle w:val="BodyText"/>
        <w:ind w:left="1560" w:right="1435" w:hanging="720"/>
        <w:jc w:val="both"/>
      </w:pPr>
      <w:r>
        <w:rPr/>
        <w:t>Fortes, C. and Messer, H. (2001). The effect of zinc and vitamin A supplementation on immune</w:t>
      </w:r>
      <w:r>
        <w:rPr>
          <w:spacing w:val="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in an older population. </w:t>
      </w:r>
      <w:r>
        <w:rPr>
          <w:i/>
        </w:rPr>
        <w:t>JAMA</w:t>
      </w:r>
      <w:r>
        <w:rPr>
          <w:i/>
          <w:spacing w:val="-1"/>
        </w:rPr>
        <w:t> </w:t>
      </w:r>
      <w:r>
        <w:rPr/>
        <w:t>279:726.</w:t>
      </w:r>
    </w:p>
    <w:p>
      <w:pPr>
        <w:pStyle w:val="BodyText"/>
      </w:pPr>
    </w:p>
    <w:p>
      <w:pPr>
        <w:pStyle w:val="BodyText"/>
        <w:ind w:left="1560" w:right="1445" w:hanging="720"/>
        <w:jc w:val="both"/>
      </w:pPr>
      <w:r>
        <w:rPr/>
        <w:t>Gajjar,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Pettee,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Britt,</w:t>
      </w:r>
      <w:r>
        <w:rPr>
          <w:spacing w:val="1"/>
        </w:rPr>
        <w:t> </w:t>
      </w:r>
      <w:r>
        <w:rPr/>
        <w:t>D.W.,</w:t>
      </w:r>
      <w:r>
        <w:rPr>
          <w:spacing w:val="1"/>
        </w:rPr>
        <w:t> </w:t>
      </w:r>
      <w:r>
        <w:rPr/>
        <w:t>Huang,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Johnson,</w:t>
      </w:r>
      <w:r>
        <w:rPr>
          <w:spacing w:val="1"/>
        </w:rPr>
        <w:t> </w:t>
      </w:r>
      <w:r>
        <w:rPr/>
        <w:t>W.P.,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Anderson,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microbe,</w:t>
      </w:r>
      <w:r>
        <w:rPr>
          <w:spacing w:val="-1"/>
        </w:rPr>
        <w:t> </w:t>
      </w:r>
      <w:r>
        <w:rPr/>
        <w:t>Pseudomonas putida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T</w:t>
      </w:r>
      <w:r>
        <w:rPr>
          <w:spacing w:val="-1"/>
        </w:rPr>
        <w:t> </w:t>
      </w:r>
      <w:r>
        <w:rPr/>
        <w:t>2440,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Biological Engineering.</w:t>
      </w:r>
      <w:r>
        <w:rPr>
          <w:b/>
        </w:rPr>
        <w:t>3</w:t>
      </w:r>
      <w:r>
        <w:rPr/>
        <w:t>: 9-22.</w:t>
      </w:r>
    </w:p>
    <w:p>
      <w:pPr>
        <w:pStyle w:val="BodyText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Gennari, F.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(1998).</w:t>
      </w:r>
      <w:r>
        <w:rPr>
          <w:spacing w:val="-1"/>
          <w:sz w:val="24"/>
        </w:rPr>
        <w:t> </w:t>
      </w:r>
      <w:r>
        <w:rPr>
          <w:sz w:val="24"/>
        </w:rPr>
        <w:t>Hypokalemia.</w:t>
      </w:r>
      <w:r>
        <w:rPr>
          <w:spacing w:val="-1"/>
          <w:sz w:val="24"/>
        </w:rPr>
        <w:t> </w:t>
      </w:r>
      <w:r>
        <w:rPr>
          <w:i/>
          <w:sz w:val="24"/>
        </w:rPr>
        <w:t>New England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b/>
          <w:sz w:val="24"/>
        </w:rPr>
        <w:t>339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451–458.</w:t>
      </w:r>
    </w:p>
    <w:p>
      <w:pPr>
        <w:pStyle w:val="BodyText"/>
      </w:pPr>
    </w:p>
    <w:p>
      <w:pPr>
        <w:pStyle w:val="BodyText"/>
        <w:ind w:left="1560" w:right="1435" w:hanging="720"/>
        <w:jc w:val="both"/>
      </w:pPr>
      <w:r>
        <w:rPr/>
        <w:t>Gomes, C. and Silva, J. (2001) Beach sand and bentonite of Porto Santo island</w:t>
      </w:r>
      <w:r>
        <w:rPr>
          <w:i/>
        </w:rPr>
        <w:t>: </w:t>
      </w:r>
      <w:r>
        <w:rPr/>
        <w:t>potentialities for</w:t>
      </w:r>
      <w:r>
        <w:rPr>
          <w:spacing w:val="1"/>
        </w:rPr>
        <w:t> </w:t>
      </w:r>
      <w:r>
        <w:rPr/>
        <w:t>applications in geomedicine. Gomes, C and Silva, J (editors), </w:t>
      </w:r>
      <w:r>
        <w:rPr>
          <w:i/>
        </w:rPr>
        <w:t>O Liberal – Empresa de</w:t>
      </w:r>
      <w:r>
        <w:rPr>
          <w:i/>
          <w:spacing w:val="1"/>
        </w:rPr>
        <w:t> </w:t>
      </w:r>
      <w:r>
        <w:rPr>
          <w:i/>
        </w:rPr>
        <w:t>Artes</w:t>
      </w:r>
      <w:r>
        <w:rPr>
          <w:i/>
          <w:spacing w:val="-1"/>
        </w:rPr>
        <w:t> </w:t>
      </w:r>
      <w:r>
        <w:rPr>
          <w:i/>
        </w:rPr>
        <w:t>Gráficas,</w:t>
      </w:r>
      <w:r>
        <w:rPr>
          <w:i/>
          <w:spacing w:val="2"/>
        </w:rPr>
        <w:t> </w:t>
      </w:r>
      <w:r>
        <w:rPr/>
        <w:t>Lda, Câmara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Lobos, R.</w:t>
      </w:r>
      <w:r>
        <w:rPr>
          <w:spacing w:val="-1"/>
        </w:rPr>
        <w:t> </w:t>
      </w:r>
      <w:r>
        <w:rPr/>
        <w:t>A. M.,</w:t>
      </w:r>
      <w:r>
        <w:rPr>
          <w:spacing w:val="1"/>
        </w:rPr>
        <w:t> </w:t>
      </w:r>
      <w:r>
        <w:rPr/>
        <w:t>pp. 112.</w:t>
      </w:r>
    </w:p>
    <w:p>
      <w:pPr>
        <w:pStyle w:val="BodyText"/>
        <w:spacing w:before="1"/>
      </w:pPr>
    </w:p>
    <w:p>
      <w:pPr>
        <w:spacing w:before="0"/>
        <w:ind w:left="1560" w:right="1435" w:hanging="720"/>
        <w:jc w:val="both"/>
        <w:rPr>
          <w:sz w:val="24"/>
        </w:rPr>
      </w:pPr>
      <w:r>
        <w:rPr>
          <w:sz w:val="24"/>
        </w:rPr>
        <w:t>Gordon, B. L. (2000). </w:t>
      </w:r>
      <w:r>
        <w:rPr>
          <w:i/>
          <w:sz w:val="24"/>
        </w:rPr>
        <w:t>Medicine Throughout Antiquity</w:t>
      </w:r>
      <w:r>
        <w:rPr>
          <w:sz w:val="24"/>
        </w:rPr>
        <w:t>, F. A. Davis Co., Philadelphia. pp. 255-</w:t>
      </w:r>
      <w:r>
        <w:rPr>
          <w:spacing w:val="1"/>
          <w:sz w:val="24"/>
        </w:rPr>
        <w:t> </w:t>
      </w:r>
      <w:r>
        <w:rPr>
          <w:sz w:val="24"/>
        </w:rPr>
        <w:t>390, 355-390.</w:t>
      </w:r>
    </w:p>
    <w:p>
      <w:pPr>
        <w:pStyle w:val="BodyText"/>
      </w:pPr>
    </w:p>
    <w:p>
      <w:pPr>
        <w:spacing w:before="0"/>
        <w:ind w:left="1560" w:right="1438" w:hanging="720"/>
        <w:jc w:val="both"/>
        <w:rPr>
          <w:sz w:val="24"/>
        </w:rPr>
      </w:pPr>
      <w:r>
        <w:rPr>
          <w:sz w:val="24"/>
        </w:rPr>
        <w:t>Greta, J., Orris, M. D., Cocker, P. D., Jeff, W., Gregory, T. and Spanski, D.A. (2010). Potash A</w:t>
      </w:r>
      <w:r>
        <w:rPr>
          <w:spacing w:val="1"/>
          <w:sz w:val="24"/>
        </w:rPr>
        <w:t> </w:t>
      </w:r>
      <w:r>
        <w:rPr>
          <w:sz w:val="24"/>
        </w:rPr>
        <w:t>Global Overview of Evaporite Related Potash Resources, Including Spatial Databases of</w:t>
      </w:r>
      <w:r>
        <w:rPr>
          <w:spacing w:val="1"/>
          <w:sz w:val="24"/>
        </w:rPr>
        <w:t> </w:t>
      </w:r>
      <w:r>
        <w:rPr>
          <w:sz w:val="24"/>
        </w:rPr>
        <w:t>Deposits, Occurrences, and Permissive Tracts U.S.</w:t>
      </w:r>
      <w:r>
        <w:rPr>
          <w:i/>
          <w:sz w:val="24"/>
        </w:rPr>
        <w:t>Global Mineral Resource Assessment.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Investigations Report</w:t>
      </w:r>
      <w:r>
        <w:rPr>
          <w:i/>
          <w:spacing w:val="2"/>
          <w:sz w:val="24"/>
        </w:rPr>
        <w:t> </w:t>
      </w:r>
      <w:r>
        <w:rPr>
          <w:sz w:val="24"/>
        </w:rPr>
        <w:t>2010–5090.</w:t>
      </w:r>
    </w:p>
    <w:p>
      <w:pPr>
        <w:pStyle w:val="BodyText"/>
      </w:pPr>
    </w:p>
    <w:p>
      <w:pPr>
        <w:pStyle w:val="BodyText"/>
        <w:ind w:left="1560" w:right="1434" w:hanging="720"/>
        <w:jc w:val="both"/>
      </w:pPr>
      <w:r>
        <w:rPr/>
        <w:t>Gutierrez, F. M., Olive, P. L., Banuelos, A., Orrantia, E., Nino, N., Sanchez, E.M., Ruiz, F.,</w:t>
      </w:r>
      <w:r>
        <w:rPr>
          <w:spacing w:val="1"/>
        </w:rPr>
        <w:t> </w:t>
      </w:r>
      <w:r>
        <w:rPr/>
        <w:t>Bach,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Gay,</w:t>
      </w:r>
      <w:r>
        <w:rPr>
          <w:spacing w:val="1"/>
        </w:rPr>
        <w:t> </w:t>
      </w:r>
      <w:r>
        <w:rPr/>
        <w:t>Y.A.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characterization,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antimicrobial and cytotoxic effect of silver and titanium nanoparticles, Nanomedicine. </w:t>
      </w:r>
      <w:r>
        <w:rPr>
          <w:b/>
        </w:rPr>
        <w:t>6</w:t>
      </w:r>
      <w:r>
        <w:rPr/>
        <w:t>:</w:t>
      </w:r>
      <w:r>
        <w:rPr>
          <w:spacing w:val="1"/>
        </w:rPr>
        <w:t> </w:t>
      </w:r>
      <w:r>
        <w:rPr/>
        <w:t>681-688.</w:t>
      </w:r>
    </w:p>
    <w:p>
      <w:pPr>
        <w:pStyle w:val="BodyText"/>
      </w:pPr>
    </w:p>
    <w:p>
      <w:pPr>
        <w:pStyle w:val="BodyText"/>
        <w:spacing w:before="1"/>
        <w:ind w:left="840"/>
        <w:rPr>
          <w:i/>
        </w:rPr>
      </w:pPr>
      <w:r>
        <w:rPr/>
        <w:t>Hamarneh,</w:t>
      </w:r>
      <w:r>
        <w:rPr>
          <w:spacing w:val="4"/>
        </w:rPr>
        <w:t> </w:t>
      </w:r>
      <w:r>
        <w:rPr/>
        <w:t>S.</w:t>
      </w:r>
      <w:r>
        <w:rPr>
          <w:spacing w:val="5"/>
        </w:rPr>
        <w:t> </w:t>
      </w:r>
      <w:r>
        <w:rPr/>
        <w:t>(1980).</w:t>
      </w:r>
      <w:r>
        <w:rPr>
          <w:spacing w:val="5"/>
        </w:rPr>
        <w:t> </w:t>
      </w:r>
      <w:r>
        <w:rPr/>
        <w:t>Climax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Chemical</w:t>
      </w:r>
      <w:r>
        <w:rPr>
          <w:spacing w:val="6"/>
        </w:rPr>
        <w:t> </w:t>
      </w:r>
      <w:r>
        <w:rPr/>
        <w:t>Therapy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10th</w:t>
      </w:r>
      <w:r>
        <w:rPr>
          <w:spacing w:val="6"/>
        </w:rPr>
        <w:t> </w:t>
      </w:r>
      <w:r>
        <w:rPr/>
        <w:t>Century</w:t>
      </w:r>
      <w:r>
        <w:rPr>
          <w:spacing w:val="1"/>
        </w:rPr>
        <w:t> </w:t>
      </w:r>
      <w:r>
        <w:rPr/>
        <w:t>Arabic</w:t>
      </w:r>
      <w:r>
        <w:rPr>
          <w:spacing w:val="7"/>
        </w:rPr>
        <w:t> </w:t>
      </w:r>
      <w:r>
        <w:rPr/>
        <w:t>Medicine.</w:t>
      </w:r>
      <w:r>
        <w:rPr>
          <w:spacing w:val="13"/>
        </w:rPr>
        <w:t> </w:t>
      </w:r>
      <w:r>
        <w:rPr>
          <w:i/>
        </w:rPr>
        <w:t>Der</w:t>
      </w:r>
      <w:r>
        <w:rPr>
          <w:i/>
          <w:spacing w:val="5"/>
        </w:rPr>
        <w:t> </w:t>
      </w:r>
      <w:r>
        <w:rPr>
          <w:i/>
        </w:rPr>
        <w:t>Islam</w:t>
      </w:r>
    </w:p>
    <w:p>
      <w:pPr>
        <w:pStyle w:val="BodyText"/>
        <w:ind w:left="1560"/>
      </w:pPr>
      <w:r>
        <w:rPr>
          <w:b/>
        </w:rPr>
        <w:t>38</w:t>
      </w:r>
      <w:r>
        <w:rPr/>
        <w:t>: 283–288.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60" w:right="1436" w:hanging="720"/>
        <w:jc w:val="both"/>
        <w:rPr>
          <w:sz w:val="24"/>
        </w:rPr>
      </w:pPr>
      <w:r>
        <w:rPr>
          <w:sz w:val="24"/>
        </w:rPr>
        <w:t>Hardie,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Eugster,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evolution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closed-basin</w:t>
      </w:r>
      <w:r>
        <w:rPr>
          <w:spacing w:val="1"/>
          <w:sz w:val="24"/>
        </w:rPr>
        <w:t> </w:t>
      </w:r>
      <w:r>
        <w:rPr>
          <w:sz w:val="24"/>
        </w:rPr>
        <w:t>brines.</w:t>
      </w:r>
      <w:r>
        <w:rPr>
          <w:spacing w:val="60"/>
          <w:sz w:val="24"/>
        </w:rPr>
        <w:t> </w:t>
      </w:r>
      <w:r>
        <w:rPr>
          <w:i/>
          <w:sz w:val="24"/>
        </w:rPr>
        <w:t>Mineralogical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 Special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: 273–290.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560" w:right="1441" w:hanging="720"/>
        <w:jc w:val="both"/>
        <w:rPr>
          <w:sz w:val="24"/>
        </w:rPr>
      </w:pPr>
      <w:r>
        <w:rPr>
          <w:sz w:val="24"/>
        </w:rPr>
        <w:t>Hong, J. H., Yasumoto, K. (1996). Near infrared spectroscopic analysis of heme and nonheme</w:t>
      </w:r>
      <w:r>
        <w:rPr>
          <w:spacing w:val="1"/>
          <w:sz w:val="24"/>
        </w:rPr>
        <w:t> </w:t>
      </w:r>
      <w:r>
        <w:rPr>
          <w:sz w:val="24"/>
        </w:rPr>
        <w:t>iron</w:t>
      </w:r>
      <w:r>
        <w:rPr>
          <w:spacing w:val="-1"/>
          <w:sz w:val="24"/>
        </w:rPr>
        <w:t> </w:t>
      </w:r>
      <w:r>
        <w:rPr>
          <w:sz w:val="24"/>
        </w:rPr>
        <w:t>in raw meats.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Food Comparartive. Analysis.</w:t>
      </w:r>
      <w:r>
        <w:rPr>
          <w:b/>
          <w:sz w:val="24"/>
        </w:rPr>
        <w:t>9</w:t>
      </w:r>
      <w:r>
        <w:rPr>
          <w:sz w:val="24"/>
        </w:rPr>
        <w:t>: 127–134.</w:t>
      </w:r>
    </w:p>
    <w:p>
      <w:pPr>
        <w:pStyle w:val="BodyText"/>
      </w:pPr>
    </w:p>
    <w:p>
      <w:pPr>
        <w:spacing w:before="0"/>
        <w:ind w:left="1560" w:right="1438" w:hanging="720"/>
        <w:jc w:val="both"/>
        <w:rPr>
          <w:sz w:val="24"/>
        </w:rPr>
      </w:pPr>
      <w:r>
        <w:rPr>
          <w:sz w:val="24"/>
        </w:rPr>
        <w:t>Idris, M. A., Abakar, M. and Tag, E. S. R. (1996). Evaluation and Geological Study of Trona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NW</w:t>
      </w:r>
      <w:r>
        <w:rPr>
          <w:spacing w:val="1"/>
          <w:sz w:val="24"/>
        </w:rPr>
        <w:t> </w:t>
      </w:r>
      <w:r>
        <w:rPr>
          <w:sz w:val="24"/>
        </w:rPr>
        <w:t>Sudan, </w:t>
      </w:r>
      <w:r>
        <w:rPr>
          <w:i/>
          <w:sz w:val="24"/>
        </w:rPr>
        <w:t>a study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carried out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 geological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Authority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Sudan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560" w:right="1440" w:hanging="720"/>
        <w:jc w:val="both"/>
        <w:rPr>
          <w:sz w:val="24"/>
        </w:rPr>
      </w:pPr>
      <w:r>
        <w:rPr>
          <w:sz w:val="24"/>
        </w:rPr>
        <w:t>Ikram, S., Dodson A., (1998).</w:t>
      </w:r>
      <w:r>
        <w:rPr>
          <w:i/>
          <w:sz w:val="24"/>
        </w:rPr>
        <w:t>The mummy in ancient Egypt </w:t>
      </w:r>
      <w:r>
        <w:rPr>
          <w:sz w:val="24"/>
        </w:rPr>
        <w:t>(equipping the dead for enterity),</w:t>
      </w:r>
      <w:r>
        <w:rPr>
          <w:spacing w:val="1"/>
          <w:sz w:val="24"/>
        </w:rPr>
        <w:t> </w:t>
      </w:r>
      <w:r>
        <w:rPr>
          <w:sz w:val="24"/>
        </w:rPr>
        <w:t>Cairo.</w:t>
      </w:r>
      <w:r>
        <w:rPr>
          <w:i/>
          <w:sz w:val="24"/>
        </w:rPr>
        <w:t>Implication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Ancient Exploitation. Archaeometry. </w:t>
      </w:r>
      <w:r>
        <w:rPr>
          <w:b/>
          <w:sz w:val="24"/>
        </w:rPr>
        <w:t>46</w:t>
      </w:r>
      <w:r>
        <w:rPr>
          <w:sz w:val="24"/>
        </w:rPr>
        <w:t>:497-516.</w:t>
      </w:r>
    </w:p>
    <w:p>
      <w:pPr>
        <w:pStyle w:val="BodyText"/>
      </w:pPr>
    </w:p>
    <w:p>
      <w:pPr>
        <w:pStyle w:val="BodyText"/>
        <w:ind w:left="1560" w:right="1438" w:hanging="720"/>
        <w:jc w:val="both"/>
      </w:pPr>
      <w:r>
        <w:rPr/>
        <w:t>Jegede,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Medicaamong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Traditional Medical Practitioners in Ibadan, Nigeria. </w:t>
      </w:r>
      <w:r>
        <w:rPr>
          <w:i/>
        </w:rPr>
        <w:t>Journal of Ethno Medicine, </w:t>
      </w:r>
      <w:r>
        <w:rPr>
          <w:b/>
        </w:rPr>
        <w:t>6</w:t>
      </w:r>
      <w:r>
        <w:rPr/>
        <w:t>(3):</w:t>
      </w:r>
      <w:r>
        <w:rPr>
          <w:spacing w:val="1"/>
        </w:rPr>
        <w:t> </w:t>
      </w:r>
      <w:r>
        <w:rPr/>
        <w:t>187-195.</w:t>
      </w:r>
    </w:p>
    <w:p>
      <w:pPr>
        <w:pStyle w:val="BodyText"/>
        <w:spacing w:before="1"/>
      </w:pPr>
    </w:p>
    <w:p>
      <w:pPr>
        <w:pStyle w:val="BodyText"/>
        <w:ind w:left="1560" w:right="1442" w:hanging="720"/>
        <w:jc w:val="both"/>
      </w:pPr>
      <w:r>
        <w:rPr/>
        <w:t>Jones, B. E., Grant, W. D., Duckworth, A. W. and Owenson, G. G. (1998) Microbial diversity of</w:t>
      </w:r>
      <w:r>
        <w:rPr>
          <w:spacing w:val="1"/>
        </w:rPr>
        <w:t> </w:t>
      </w:r>
      <w:r>
        <w:rPr/>
        <w:t>soda</w:t>
      </w:r>
      <w:r>
        <w:rPr>
          <w:spacing w:val="-2"/>
        </w:rPr>
        <w:t> </w:t>
      </w:r>
      <w:r>
        <w:rPr/>
        <w:t>lakes. </w:t>
      </w:r>
      <w:r>
        <w:rPr>
          <w:i/>
        </w:rPr>
        <w:t>Extremophiles. </w:t>
      </w:r>
      <w:r>
        <w:rPr>
          <w:b/>
        </w:rPr>
        <w:t>2:</w:t>
      </w:r>
      <w:r>
        <w:rPr>
          <w:b/>
          <w:spacing w:val="-1"/>
        </w:rPr>
        <w:t> </w:t>
      </w:r>
      <w:r>
        <w:rPr/>
        <w:t>191-200.</w:t>
      </w:r>
    </w:p>
    <w:p>
      <w:pPr>
        <w:pStyle w:val="BodyText"/>
      </w:pPr>
    </w:p>
    <w:p>
      <w:pPr>
        <w:pStyle w:val="BodyText"/>
        <w:ind w:left="1560" w:right="1436" w:hanging="720"/>
        <w:jc w:val="both"/>
      </w:pPr>
      <w:r>
        <w:rPr/>
        <w:t>Kenneth, K., Tanji, D., Colin, G. H., Ong, D., and Randy, A., Dahlgren, D. and Mitchell, J.</w:t>
      </w:r>
      <w:r>
        <w:rPr>
          <w:spacing w:val="1"/>
        </w:rPr>
        <w:t> </w:t>
      </w:r>
      <w:r>
        <w:rPr/>
        <w:t>(1992). Salt deposits in evaporation ponds: an environmental hazard. </w:t>
      </w:r>
      <w:r>
        <w:rPr>
          <w:i/>
        </w:rPr>
        <w:t>Californian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agriculture, </w:t>
      </w:r>
      <w:r>
        <w:rPr>
          <w:b/>
        </w:rPr>
        <w:t>20</w:t>
      </w:r>
      <w:r>
        <w:rPr/>
        <w:t>(10): 34-3.</w:t>
      </w:r>
    </w:p>
    <w:p>
      <w:pPr>
        <w:pStyle w:val="BodyText"/>
      </w:pPr>
    </w:p>
    <w:p>
      <w:pPr>
        <w:spacing w:before="0"/>
        <w:ind w:left="1560" w:right="1444" w:hanging="720"/>
        <w:jc w:val="both"/>
        <w:rPr>
          <w:sz w:val="24"/>
        </w:rPr>
      </w:pPr>
      <w:r>
        <w:rPr>
          <w:sz w:val="24"/>
        </w:rPr>
        <w:t>Kolar, M., Urbanek, K. and Latal, T. (2001). Antibiotic selective pressure and development of</w:t>
      </w:r>
      <w:r>
        <w:rPr>
          <w:spacing w:val="1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resistance,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Antimicrobial Agent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17</w:t>
      </w:r>
      <w:r>
        <w:rPr>
          <w:sz w:val="24"/>
        </w:rPr>
        <w:t>: 357–363.</w:t>
      </w:r>
    </w:p>
    <w:p>
      <w:pPr>
        <w:pStyle w:val="BodyText"/>
      </w:pPr>
    </w:p>
    <w:p>
      <w:pPr>
        <w:spacing w:before="0"/>
        <w:ind w:left="1560" w:right="1436" w:hanging="720"/>
        <w:jc w:val="both"/>
        <w:rPr>
          <w:sz w:val="24"/>
        </w:rPr>
      </w:pPr>
      <w:r>
        <w:rPr>
          <w:sz w:val="24"/>
        </w:rPr>
        <w:t>Konno, B. (2004). Integration of traditional medicine with modern medicine. </w:t>
      </w:r>
      <w:r>
        <w:rPr>
          <w:i/>
          <w:sz w:val="24"/>
        </w:rPr>
        <w:t>EHNRI, Addis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Ababa.</w:t>
      </w:r>
      <w:r>
        <w:rPr>
          <w:sz w:val="24"/>
        </w:rPr>
        <w:t>pp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sz w:val="24"/>
        </w:rPr>
        <w:t>3-9.</w:t>
      </w:r>
    </w:p>
    <w:p>
      <w:pPr>
        <w:pStyle w:val="BodyText"/>
      </w:pPr>
    </w:p>
    <w:p>
      <w:pPr>
        <w:pStyle w:val="BodyText"/>
        <w:spacing w:before="1"/>
        <w:ind w:left="1560" w:right="1434" w:hanging="720"/>
        <w:jc w:val="both"/>
      </w:pPr>
      <w:r>
        <w:rPr/>
        <w:t>Koper, O., Klabunde, J., Marchin, G., Klabunde, K. J., Stoimenov, P. and Bohra, L. (2001).</w:t>
      </w:r>
      <w:r>
        <w:rPr>
          <w:spacing w:val="1"/>
        </w:rPr>
        <w:t> </w:t>
      </w:r>
      <w:r>
        <w:rPr/>
        <w:t>Nanoscale</w:t>
      </w:r>
      <w:r>
        <w:rPr>
          <w:spacing w:val="1"/>
        </w:rPr>
        <w:t> </w:t>
      </w:r>
      <w:r>
        <w:rPr/>
        <w:t>Powders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Biocidal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Spores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Vegetative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Bacillus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Viruses,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ofCurrent</w:t>
      </w:r>
      <w:r>
        <w:rPr>
          <w:i/>
          <w:spacing w:val="1"/>
        </w:rPr>
        <w:t> </w:t>
      </w:r>
      <w:r>
        <w:rPr>
          <w:i/>
        </w:rPr>
        <w:t>Microbiology.</w:t>
      </w:r>
      <w:r>
        <w:rPr>
          <w:b/>
        </w:rPr>
        <w:t>44</w:t>
      </w:r>
      <w:r>
        <w:rPr/>
        <w:t>:</w:t>
      </w:r>
      <w:r>
        <w:rPr>
          <w:spacing w:val="-1"/>
        </w:rPr>
        <w:t> </w:t>
      </w:r>
      <w:r>
        <w:rPr/>
        <w:t>49-55.</w:t>
      </w:r>
    </w:p>
    <w:p>
      <w:pPr>
        <w:pStyle w:val="BodyText"/>
      </w:pPr>
    </w:p>
    <w:p>
      <w:pPr>
        <w:spacing w:before="0"/>
        <w:ind w:left="1560" w:right="1440" w:hanging="720"/>
        <w:jc w:val="both"/>
        <w:rPr>
          <w:sz w:val="24"/>
        </w:rPr>
      </w:pPr>
      <w:r>
        <w:rPr>
          <w:sz w:val="24"/>
        </w:rPr>
        <w:t>Koster,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(1959).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Analgesic</w:t>
      </w:r>
      <w:r>
        <w:rPr>
          <w:spacing w:val="1"/>
          <w:sz w:val="24"/>
        </w:rPr>
        <w:t> </w:t>
      </w:r>
      <w:r>
        <w:rPr>
          <w:sz w:val="24"/>
        </w:rPr>
        <w:t>properties.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Reproductive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(1): 13-26.</w:t>
      </w:r>
    </w:p>
    <w:p>
      <w:pPr>
        <w:pStyle w:val="BodyText"/>
      </w:pPr>
    </w:p>
    <w:p>
      <w:pPr>
        <w:spacing w:before="0"/>
        <w:ind w:left="1560" w:right="1439" w:hanging="720"/>
        <w:jc w:val="both"/>
        <w:rPr>
          <w:sz w:val="24"/>
        </w:rPr>
      </w:pPr>
      <w:r>
        <w:rPr>
          <w:sz w:val="24"/>
        </w:rPr>
        <w:t>Kotchen, T. A. and Kotchen, J. M. (1997). Dietary sodium and blood pressure: interactions 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nutrients,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Nutrition,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65</w:t>
      </w:r>
      <w:r>
        <w:rPr>
          <w:sz w:val="24"/>
        </w:rPr>
        <w:t>: 708–711.</w:t>
      </w:r>
    </w:p>
    <w:p>
      <w:pPr>
        <w:pStyle w:val="BodyText"/>
      </w:pPr>
    </w:p>
    <w:p>
      <w:pPr>
        <w:spacing w:before="1"/>
        <w:ind w:left="1560" w:right="1434" w:hanging="720"/>
        <w:jc w:val="both"/>
        <w:rPr>
          <w:sz w:val="24"/>
        </w:rPr>
      </w:pPr>
      <w:r>
        <w:rPr>
          <w:sz w:val="24"/>
        </w:rPr>
        <w:t>Krejie, M and Morgan, S. (1972). Method for determining sample size of a population.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 </w:t>
      </w:r>
      <w:r>
        <w:rPr>
          <w:b/>
          <w:sz w:val="24"/>
        </w:rPr>
        <w:t>6</w:t>
      </w:r>
      <w:r>
        <w:rPr>
          <w:sz w:val="24"/>
        </w:rPr>
        <w:t>(4): 47-56.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438" w:hanging="720"/>
        <w:jc w:val="both"/>
      </w:pPr>
      <w:r>
        <w:rPr/>
        <w:t>Kremers, E. and Urdang G. (1976). </w:t>
      </w:r>
      <w:r>
        <w:rPr>
          <w:i/>
        </w:rPr>
        <w:t>History of Pharmacy</w:t>
      </w:r>
      <w:r>
        <w:rPr/>
        <w:t>, PA: Lippincott. Philadelphia. pp. 3-5,</w:t>
      </w:r>
      <w:r>
        <w:rPr>
          <w:spacing w:val="1"/>
        </w:rPr>
        <w:t> </w:t>
      </w:r>
      <w:r>
        <w:rPr/>
        <w:t>14-27.</w:t>
      </w:r>
    </w:p>
    <w:p>
      <w:pPr>
        <w:pStyle w:val="BodyText"/>
      </w:pPr>
    </w:p>
    <w:p>
      <w:pPr>
        <w:spacing w:before="0"/>
        <w:ind w:left="840" w:right="0" w:firstLine="0"/>
        <w:jc w:val="left"/>
        <w:rPr>
          <w:i/>
          <w:sz w:val="24"/>
        </w:rPr>
      </w:pPr>
      <w:r>
        <w:rPr>
          <w:sz w:val="24"/>
        </w:rPr>
        <w:t>Larson,</w:t>
      </w:r>
      <w:r>
        <w:rPr>
          <w:spacing w:val="5"/>
          <w:sz w:val="24"/>
        </w:rPr>
        <w:t> </w:t>
      </w:r>
      <w:r>
        <w:rPr>
          <w:sz w:val="24"/>
        </w:rPr>
        <w:t>D,</w:t>
      </w:r>
      <w:r>
        <w:rPr>
          <w:spacing w:val="6"/>
          <w:sz w:val="24"/>
        </w:rPr>
        <w:t> </w:t>
      </w:r>
      <w:r>
        <w:rPr>
          <w:sz w:val="24"/>
        </w:rPr>
        <w:t>R.</w:t>
      </w:r>
      <w:r>
        <w:rPr>
          <w:spacing w:val="7"/>
          <w:sz w:val="24"/>
        </w:rPr>
        <w:t> </w:t>
      </w:r>
      <w:r>
        <w:rPr>
          <w:sz w:val="24"/>
        </w:rPr>
        <w:t>(2007).</w:t>
      </w:r>
      <w:r>
        <w:rPr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Dietetic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Association’s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Complete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Guide.</w:t>
      </w:r>
    </w:p>
    <w:p>
      <w:pPr>
        <w:pStyle w:val="BodyText"/>
        <w:ind w:left="1560"/>
      </w:pPr>
      <w:r>
        <w:rPr/>
        <w:t>Chronimed</w:t>
      </w:r>
      <w:r>
        <w:rPr>
          <w:spacing w:val="-2"/>
        </w:rPr>
        <w:t> </w:t>
      </w:r>
      <w:r>
        <w:rPr/>
        <w:t>Publishing.</w:t>
      </w:r>
    </w:p>
    <w:p>
      <w:pPr>
        <w:spacing w:after="0"/>
        <w:sectPr>
          <w:pgSz w:w="12240" w:h="15840"/>
          <w:pgMar w:header="0" w:footer="935" w:top="1500" w:bottom="1200" w:left="60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560" w:right="1436" w:hanging="720"/>
        <w:jc w:val="both"/>
        <w:rPr>
          <w:sz w:val="24"/>
        </w:rPr>
      </w:pPr>
      <w:r>
        <w:rPr>
          <w:sz w:val="24"/>
        </w:rPr>
        <w:t>Last, D. M. (2005): Some Hausa ideas concerning sickness. </w:t>
      </w:r>
      <w:r>
        <w:rPr>
          <w:i/>
          <w:sz w:val="24"/>
        </w:rPr>
        <w:t>unpublished M.Sc. thesis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</w:pPr>
    </w:p>
    <w:p>
      <w:pPr>
        <w:pStyle w:val="BodyText"/>
        <w:ind w:left="1560" w:right="1437" w:hanging="720"/>
        <w:jc w:val="both"/>
      </w:pPr>
      <w:r>
        <w:rPr/>
        <w:t>Last, M. (2011). Another geography: risks to health as perceived in a deep-rural environment in</w:t>
      </w:r>
      <w:r>
        <w:rPr>
          <w:spacing w:val="1"/>
        </w:rPr>
        <w:t> </w:t>
      </w:r>
      <w:r>
        <w:rPr/>
        <w:t>Hausaland,</w:t>
      </w:r>
      <w:r>
        <w:rPr>
          <w:spacing w:val="-2"/>
        </w:rPr>
        <w:t> </w:t>
      </w:r>
      <w:r>
        <w:rPr>
          <w:i/>
        </w:rPr>
        <w:t>Anthropology</w:t>
      </w:r>
      <w:r>
        <w:rPr>
          <w:i/>
          <w:spacing w:val="1"/>
        </w:rPr>
        <w:t> </w:t>
      </w:r>
      <w:r>
        <w:rPr>
          <w:i/>
        </w:rPr>
        <w:t>and Medicine. </w:t>
      </w:r>
      <w:r>
        <w:rPr>
          <w:b/>
        </w:rPr>
        <w:t>18</w:t>
      </w:r>
      <w:r>
        <w:rPr/>
        <w:t>(2): 217–229.</w:t>
      </w:r>
    </w:p>
    <w:p>
      <w:pPr>
        <w:pStyle w:val="BodyText"/>
      </w:pPr>
    </w:p>
    <w:p>
      <w:pPr>
        <w:pStyle w:val="BodyText"/>
        <w:ind w:left="1560" w:right="1438" w:hanging="720"/>
        <w:jc w:val="both"/>
      </w:pPr>
      <w:r>
        <w:rPr/>
        <w:t>Lev,</w:t>
      </w:r>
      <w:r>
        <w:rPr>
          <w:spacing w:val="26"/>
        </w:rPr>
        <w:t> </w:t>
      </w:r>
      <w:r>
        <w:rPr/>
        <w:t>E.</w:t>
      </w:r>
      <w:r>
        <w:rPr>
          <w:spacing w:val="27"/>
        </w:rPr>
        <w:t> </w:t>
      </w:r>
      <w:r>
        <w:rPr/>
        <w:t>(2002).</w:t>
      </w:r>
      <w:r>
        <w:rPr>
          <w:spacing w:val="25"/>
        </w:rPr>
        <w:t> </w:t>
      </w:r>
      <w:r>
        <w:rPr/>
        <w:t>Medicinal</w:t>
      </w:r>
      <w:r>
        <w:rPr>
          <w:spacing w:val="27"/>
        </w:rPr>
        <w:t> </w:t>
      </w:r>
      <w:r>
        <w:rPr/>
        <w:t>Exploitation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Inorganic</w:t>
      </w:r>
      <w:r>
        <w:rPr>
          <w:spacing w:val="27"/>
        </w:rPr>
        <w:t> </w:t>
      </w:r>
      <w:r>
        <w:rPr/>
        <w:t>Substances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Levant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Medieval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Early</w:t>
      </w:r>
      <w:r>
        <w:rPr>
          <w:spacing w:val="-5"/>
        </w:rPr>
        <w:t> </w:t>
      </w:r>
      <w:r>
        <w:rPr/>
        <w:t>Ottoman Periods,</w:t>
      </w:r>
      <w:r>
        <w:rPr>
          <w:spacing w:val="2"/>
        </w:rPr>
        <w:t> </w:t>
      </w:r>
      <w:r>
        <w:rPr>
          <w:i/>
        </w:rPr>
        <w:t>Adler Museum Bulletin</w:t>
      </w:r>
      <w:r>
        <w:rPr/>
        <w:t>. </w:t>
      </w:r>
      <w:r>
        <w:rPr>
          <w:b/>
        </w:rPr>
        <w:t>28</w:t>
      </w:r>
      <w:r>
        <w:rPr/>
        <w:t>: 11-16.</w:t>
      </w:r>
    </w:p>
    <w:p>
      <w:pPr>
        <w:pStyle w:val="BodyText"/>
      </w:pPr>
    </w:p>
    <w:p>
      <w:pPr>
        <w:spacing w:before="0"/>
        <w:ind w:left="1560" w:right="1431" w:hanging="720"/>
        <w:jc w:val="both"/>
        <w:rPr>
          <w:sz w:val="24"/>
        </w:rPr>
      </w:pPr>
      <w:r>
        <w:rPr>
          <w:sz w:val="24"/>
        </w:rPr>
        <w:t>Lev,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healing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animals</w:t>
      </w:r>
      <w:r>
        <w:rPr>
          <w:spacing w:val="1"/>
          <w:sz w:val="24"/>
        </w:rPr>
        <w:t> </w:t>
      </w:r>
      <w:r>
        <w:rPr>
          <w:sz w:val="24"/>
        </w:rPr>
        <w:t>(zootherapy):</w:t>
      </w:r>
      <w:r>
        <w:rPr>
          <w:spacing w:val="1"/>
          <w:sz w:val="24"/>
        </w:rPr>
        <w:t> </w:t>
      </w:r>
      <w:r>
        <w:rPr>
          <w:sz w:val="24"/>
        </w:rPr>
        <w:t>medieval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present-day</w:t>
      </w:r>
      <w:r>
        <w:rPr>
          <w:spacing w:val="1"/>
          <w:sz w:val="24"/>
        </w:rPr>
        <w:t> </w:t>
      </w:r>
      <w:r>
        <w:rPr>
          <w:sz w:val="24"/>
        </w:rPr>
        <w:t>Levantine</w:t>
      </w:r>
      <w:r>
        <w:rPr>
          <w:spacing w:val="-2"/>
          <w:sz w:val="24"/>
        </w:rPr>
        <w:t> </w:t>
      </w:r>
      <w:r>
        <w:rPr>
          <w:sz w:val="24"/>
        </w:rPr>
        <w:t>practice,</w:t>
      </w:r>
      <w:r>
        <w:rPr>
          <w:spacing w:val="4"/>
          <w:sz w:val="24"/>
        </w:rPr>
        <w:t> </w:t>
      </w:r>
      <w:r>
        <w:rPr>
          <w:i/>
          <w:sz w:val="24"/>
        </w:rPr>
        <w:t>Journal of Ethnopharmacology. </w:t>
      </w:r>
      <w:r>
        <w:rPr>
          <w:b/>
          <w:sz w:val="24"/>
        </w:rPr>
        <w:t>85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107–118.</w:t>
      </w:r>
    </w:p>
    <w:p>
      <w:pPr>
        <w:pStyle w:val="BodyText"/>
      </w:pPr>
    </w:p>
    <w:p>
      <w:pPr>
        <w:pStyle w:val="BodyText"/>
        <w:ind w:left="1560" w:right="1440" w:hanging="720"/>
        <w:jc w:val="both"/>
      </w:pPr>
      <w:r>
        <w:rPr>
          <w:position w:val="2"/>
        </w:rPr>
        <w:t>Libowitzky, E. and Giester, G. (2003). Washing soda (natron), Na</w:t>
      </w:r>
      <w:r>
        <w:rPr>
          <w:sz w:val="16"/>
        </w:rPr>
        <w:t>2</w:t>
      </w:r>
      <w:r>
        <w:rPr>
          <w:position w:val="2"/>
        </w:rPr>
        <w:t>CO</w:t>
      </w:r>
      <w:r>
        <w:rPr>
          <w:sz w:val="16"/>
        </w:rPr>
        <w:t>3</w:t>
      </w:r>
      <w:r>
        <w:rPr>
          <w:position w:val="2"/>
        </w:rPr>
        <w:t>.10H</w:t>
      </w:r>
      <w:r>
        <w:rPr>
          <w:sz w:val="16"/>
        </w:rPr>
        <w:t>2</w:t>
      </w:r>
      <w:r>
        <w:rPr>
          <w:position w:val="2"/>
        </w:rPr>
        <w:t>O, revised: crystal</w:t>
      </w:r>
      <w:r>
        <w:rPr>
          <w:spacing w:val="1"/>
          <w:position w:val="2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ambient</w:t>
      </w:r>
      <w:r>
        <w:rPr>
          <w:spacing w:val="-1"/>
        </w:rPr>
        <w:t> </w:t>
      </w:r>
      <w:r>
        <w:rPr/>
        <w:t>temperatures.</w:t>
      </w:r>
      <w:r>
        <w:rPr>
          <w:spacing w:val="3"/>
        </w:rPr>
        <w:t> </w:t>
      </w:r>
      <w:r>
        <w:rPr>
          <w:i/>
        </w:rPr>
        <w:t>Mineralogy</w:t>
      </w:r>
      <w:r>
        <w:rPr>
          <w:i/>
          <w:spacing w:val="-2"/>
        </w:rPr>
        <w:t> </w:t>
      </w:r>
      <w:r>
        <w:rPr>
          <w:i/>
        </w:rPr>
        <w:t>and Petrology.</w:t>
      </w:r>
      <w:r>
        <w:rPr>
          <w:i/>
          <w:spacing w:val="-1"/>
        </w:rPr>
        <w:t> </w:t>
      </w:r>
      <w:r>
        <w:rPr>
          <w:b/>
        </w:rPr>
        <w:t>77</w:t>
      </w:r>
      <w:r>
        <w:rPr/>
        <w:t>:</w:t>
      </w:r>
      <w:r>
        <w:rPr>
          <w:spacing w:val="-1"/>
        </w:rPr>
        <w:t> </w:t>
      </w:r>
      <w:r>
        <w:rPr/>
        <w:t>177-195.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560" w:right="1437" w:hanging="720"/>
        <w:jc w:val="both"/>
      </w:pPr>
      <w:r>
        <w:rPr/>
        <w:t>Liu,</w:t>
      </w:r>
      <w:r>
        <w:rPr>
          <w:spacing w:val="23"/>
        </w:rPr>
        <w:t> </w:t>
      </w:r>
      <w:r>
        <w:rPr/>
        <w:t>Y.,</w:t>
      </w:r>
      <w:r>
        <w:rPr>
          <w:spacing w:val="24"/>
        </w:rPr>
        <w:t> </w:t>
      </w:r>
      <w:r>
        <w:rPr/>
        <w:t>He,</w:t>
      </w:r>
      <w:r>
        <w:rPr>
          <w:spacing w:val="25"/>
        </w:rPr>
        <w:t> </w:t>
      </w:r>
      <w:r>
        <w:rPr/>
        <w:t>L.,</w:t>
      </w:r>
      <w:r>
        <w:rPr>
          <w:spacing w:val="24"/>
        </w:rPr>
        <w:t> </w:t>
      </w:r>
      <w:r>
        <w:rPr/>
        <w:t>Mustapha,</w:t>
      </w:r>
      <w:r>
        <w:rPr>
          <w:spacing w:val="22"/>
        </w:rPr>
        <w:t> </w:t>
      </w:r>
      <w:r>
        <w:rPr/>
        <w:t>A.,</w:t>
      </w:r>
      <w:r>
        <w:rPr>
          <w:spacing w:val="24"/>
        </w:rPr>
        <w:t> </w:t>
      </w:r>
      <w:r>
        <w:rPr/>
        <w:t>Li,</w:t>
      </w:r>
      <w:r>
        <w:rPr>
          <w:spacing w:val="23"/>
        </w:rPr>
        <w:t> </w:t>
      </w:r>
      <w:r>
        <w:rPr/>
        <w:t>H.,</w:t>
      </w:r>
      <w:r>
        <w:rPr>
          <w:spacing w:val="24"/>
        </w:rPr>
        <w:t> </w:t>
      </w:r>
      <w:r>
        <w:rPr/>
        <w:t>Hu,</w:t>
      </w:r>
      <w:r>
        <w:rPr>
          <w:spacing w:val="24"/>
        </w:rPr>
        <w:t> </w:t>
      </w:r>
      <w:r>
        <w:rPr/>
        <w:t>Z.</w:t>
      </w:r>
      <w:r>
        <w:rPr>
          <w:spacing w:val="22"/>
        </w:rPr>
        <w:t> </w:t>
      </w:r>
      <w:r>
        <w:rPr/>
        <w:t>Q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Lin,</w:t>
      </w:r>
      <w:r>
        <w:rPr>
          <w:spacing w:val="24"/>
        </w:rPr>
        <w:t> </w:t>
      </w:r>
      <w:r>
        <w:rPr/>
        <w:t>M.</w:t>
      </w:r>
      <w:r>
        <w:rPr>
          <w:spacing w:val="23"/>
        </w:rPr>
        <w:t> </w:t>
      </w:r>
      <w:r>
        <w:rPr/>
        <w:t>(2000).</w:t>
      </w:r>
      <w:r>
        <w:rPr>
          <w:spacing w:val="22"/>
        </w:rPr>
        <w:t> </w:t>
      </w:r>
      <w:r>
        <w:rPr/>
        <w:t>Antibacterial</w:t>
      </w:r>
      <w:r>
        <w:rPr>
          <w:spacing w:val="22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Escherichia</w:t>
      </w:r>
      <w:r>
        <w:rPr>
          <w:spacing w:val="1"/>
        </w:rPr>
        <w:t> </w:t>
      </w:r>
      <w:r>
        <w:rPr/>
        <w:t>coli</w:t>
      </w:r>
      <w:r>
        <w:rPr>
          <w:spacing w:val="1"/>
        </w:rPr>
        <w:t> </w:t>
      </w:r>
      <w:r>
        <w:rPr/>
        <w:t>O157:H7.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</w:t>
      </w:r>
      <w:r>
        <w:rPr>
          <w:spacing w:val="-57"/>
        </w:rPr>
        <w:t> </w:t>
      </w:r>
      <w:r>
        <w:rPr/>
        <w:t>Microbiology,</w:t>
      </w:r>
      <w:r>
        <w:rPr>
          <w:spacing w:val="-1"/>
        </w:rPr>
        <w:t> </w:t>
      </w:r>
      <w:r>
        <w:rPr>
          <w:b/>
        </w:rPr>
        <w:t>107</w:t>
      </w:r>
      <w:r>
        <w:rPr/>
        <w:t>: 1193–1201.</w:t>
      </w:r>
    </w:p>
    <w:p>
      <w:pPr>
        <w:pStyle w:val="BodyText"/>
      </w:pPr>
    </w:p>
    <w:p>
      <w:pPr>
        <w:spacing w:before="0"/>
        <w:ind w:left="1560" w:right="1434" w:hanging="720"/>
        <w:jc w:val="both"/>
        <w:rPr>
          <w:sz w:val="24"/>
        </w:rPr>
      </w:pPr>
      <w:r>
        <w:rPr>
          <w:sz w:val="24"/>
        </w:rPr>
        <w:t>Lonnerdal, B. (1996). Bioavailability of copper. American </w:t>
      </w:r>
      <w:r>
        <w:rPr>
          <w:i/>
          <w:sz w:val="24"/>
        </w:rPr>
        <w:t>Journal of Clinical Nutrition. </w:t>
      </w:r>
      <w:r>
        <w:rPr>
          <w:b/>
          <w:sz w:val="24"/>
        </w:rPr>
        <w:t>63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821–829.</w:t>
      </w:r>
    </w:p>
    <w:p>
      <w:pPr>
        <w:pStyle w:val="BodyText"/>
      </w:pPr>
    </w:p>
    <w:p>
      <w:pPr>
        <w:spacing w:before="0"/>
        <w:ind w:left="1560" w:right="1446" w:hanging="720"/>
        <w:jc w:val="both"/>
        <w:rPr>
          <w:sz w:val="24"/>
        </w:rPr>
      </w:pPr>
      <w:r>
        <w:rPr>
          <w:sz w:val="24"/>
        </w:rPr>
        <w:t>Lui, S. L., Poon, V. K., Lung, I and Burd, A. (2006). Antimicrobial activities of silver dressings: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 vitro comparison,</w:t>
      </w:r>
      <w:r>
        <w:rPr>
          <w:spacing w:val="1"/>
          <w:sz w:val="24"/>
        </w:rPr>
        <w:t> </w:t>
      </w:r>
      <w:r>
        <w:rPr>
          <w:i/>
          <w:sz w:val="24"/>
        </w:rPr>
        <w:t>Journal of 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55</w:t>
      </w:r>
      <w:r>
        <w:rPr>
          <w:sz w:val="24"/>
        </w:rPr>
        <w:t>: 59–63.</w:t>
      </w:r>
    </w:p>
    <w:p>
      <w:pPr>
        <w:pStyle w:val="BodyText"/>
      </w:pPr>
    </w:p>
    <w:p>
      <w:pPr>
        <w:pStyle w:val="BodyText"/>
        <w:ind w:left="840"/>
        <w:rPr>
          <w:i/>
        </w:rPr>
      </w:pPr>
      <w:r>
        <w:rPr/>
        <w:t>Macknin,</w:t>
      </w:r>
      <w:r>
        <w:rPr>
          <w:spacing w:val="22"/>
        </w:rPr>
        <w:t> </w:t>
      </w:r>
      <w:r>
        <w:rPr/>
        <w:t>M.</w:t>
      </w:r>
      <w:r>
        <w:rPr>
          <w:spacing w:val="25"/>
        </w:rPr>
        <w:t> </w:t>
      </w:r>
      <w:r>
        <w:rPr/>
        <w:t>L.,</w:t>
      </w:r>
      <w:r>
        <w:rPr>
          <w:spacing w:val="46"/>
        </w:rPr>
        <w:t> </w:t>
      </w:r>
      <w:r>
        <w:rPr/>
        <w:t>Piedmonte,</w:t>
      </w:r>
      <w:r>
        <w:rPr>
          <w:spacing w:val="22"/>
        </w:rPr>
        <w:t> </w:t>
      </w:r>
      <w:r>
        <w:rPr/>
        <w:t>M.,</w:t>
      </w:r>
      <w:r>
        <w:rPr>
          <w:spacing w:val="105"/>
        </w:rPr>
        <w:t> </w:t>
      </w:r>
      <w:r>
        <w:rPr/>
        <w:t>Calendine,</w:t>
      </w:r>
      <w:r>
        <w:rPr>
          <w:spacing w:val="22"/>
        </w:rPr>
        <w:t> </w:t>
      </w:r>
      <w:r>
        <w:rPr/>
        <w:t>C.,</w:t>
      </w:r>
      <w:r>
        <w:rPr>
          <w:spacing w:val="100"/>
        </w:rPr>
        <w:t> </w:t>
      </w:r>
      <w:r>
        <w:rPr/>
        <w:t>Janosky,</w:t>
      </w:r>
      <w:r>
        <w:rPr>
          <w:spacing w:val="22"/>
        </w:rPr>
        <w:t> </w:t>
      </w:r>
      <w:r>
        <w:rPr/>
        <w:t>J.,</w:t>
      </w:r>
      <w:r>
        <w:rPr>
          <w:spacing w:val="22"/>
        </w:rPr>
        <w:t> </w:t>
      </w:r>
      <w:r>
        <w:rPr/>
        <w:t>Wald</w:t>
      </w:r>
      <w:r>
        <w:rPr>
          <w:spacing w:val="23"/>
        </w:rPr>
        <w:t> </w:t>
      </w:r>
      <w:r>
        <w:rPr/>
        <w:t>E.</w:t>
      </w:r>
      <w:r>
        <w:rPr>
          <w:spacing w:val="20"/>
        </w:rPr>
        <w:t> </w:t>
      </w:r>
      <w:r>
        <w:rPr/>
        <w:t>(1998).</w:t>
      </w:r>
      <w:r>
        <w:rPr>
          <w:spacing w:val="29"/>
        </w:rPr>
        <w:t> </w:t>
      </w:r>
      <w:r>
        <w:rPr>
          <w:i/>
        </w:rPr>
        <w:t>Zinc</w:t>
      </w:r>
      <w:r>
        <w:rPr>
          <w:i/>
          <w:spacing w:val="22"/>
        </w:rPr>
        <w:t> </w:t>
      </w:r>
      <w:r>
        <w:rPr>
          <w:i/>
        </w:rPr>
        <w:t>gluconate</w:t>
      </w:r>
    </w:p>
    <w:p>
      <w:pPr>
        <w:pStyle w:val="BodyText"/>
        <w:ind w:left="1560"/>
      </w:pPr>
      <w:r>
        <w:rPr/>
        <w:t>9thed.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Saunders,</w:t>
      </w:r>
      <w:r>
        <w:rPr>
          <w:spacing w:val="-1"/>
        </w:rPr>
        <w:t> </w:t>
      </w:r>
      <w:r>
        <w:rPr/>
        <w:t>Philadelphia.</w:t>
      </w:r>
    </w:p>
    <w:p>
      <w:pPr>
        <w:pStyle w:val="BodyText"/>
      </w:pPr>
    </w:p>
    <w:p>
      <w:pPr>
        <w:spacing w:before="1"/>
        <w:ind w:left="1560" w:right="1438" w:hanging="720"/>
        <w:jc w:val="both"/>
        <w:rPr>
          <w:sz w:val="24"/>
        </w:rPr>
      </w:pPr>
      <w:r>
        <w:rPr>
          <w:sz w:val="24"/>
        </w:rPr>
        <w:t>Mahan, L. K. (1996).</w:t>
      </w:r>
      <w:r>
        <w:rPr>
          <w:spacing w:val="1"/>
          <w:sz w:val="24"/>
        </w:rPr>
        <w:t> </w:t>
      </w:r>
      <w:r>
        <w:rPr>
          <w:i/>
          <w:sz w:val="24"/>
        </w:rPr>
        <w:t>Krause’s Food, Nutrition,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 Diet Therapy</w:t>
      </w:r>
      <w:r>
        <w:rPr>
          <w:sz w:val="24"/>
        </w:rPr>
        <w:t>. 9th ed. W. B. Saunders,</w:t>
      </w:r>
      <w:r>
        <w:rPr>
          <w:spacing w:val="1"/>
          <w:sz w:val="24"/>
        </w:rPr>
        <w:t> </w:t>
      </w:r>
      <w:r>
        <w:rPr>
          <w:sz w:val="24"/>
        </w:rPr>
        <w:t>Philadelphia.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40"/>
      </w:pPr>
      <w:r>
        <w:rPr/>
        <w:t>Makanjuola,</w:t>
      </w:r>
      <w:r>
        <w:rPr>
          <w:spacing w:val="7"/>
        </w:rPr>
        <w:t> </w:t>
      </w:r>
      <w:r>
        <w:rPr/>
        <w:t>A.A.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Beetlestone,</w:t>
      </w:r>
      <w:r>
        <w:rPr>
          <w:spacing w:val="8"/>
        </w:rPr>
        <w:t> </w:t>
      </w:r>
      <w:r>
        <w:rPr/>
        <w:t>J.</w:t>
      </w:r>
      <w:r>
        <w:rPr>
          <w:spacing w:val="8"/>
        </w:rPr>
        <w:t> </w:t>
      </w:r>
      <w:r>
        <w:rPr/>
        <w:t>G.</w:t>
      </w:r>
      <w:r>
        <w:rPr>
          <w:spacing w:val="6"/>
        </w:rPr>
        <w:t> </w:t>
      </w:r>
      <w:r>
        <w:rPr/>
        <w:t>(1975).</w:t>
      </w:r>
      <w:r>
        <w:rPr>
          <w:spacing w:val="7"/>
        </w:rPr>
        <w:t> </w:t>
      </w:r>
      <w:r>
        <w:rPr/>
        <w:t>chemical</w:t>
      </w:r>
      <w:r>
        <w:rPr>
          <w:spacing w:val="7"/>
        </w:rPr>
        <w:t> </w:t>
      </w:r>
      <w:r>
        <w:rPr/>
        <w:t>mineralogical</w:t>
      </w:r>
      <w:r>
        <w:rPr>
          <w:spacing w:val="8"/>
        </w:rPr>
        <w:t> </w:t>
      </w:r>
      <w:r>
        <w:rPr/>
        <w:t>notes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Kaun</w:t>
      </w:r>
      <w:r>
        <w:rPr>
          <w:spacing w:val="8"/>
        </w:rPr>
        <w:t> </w:t>
      </w:r>
      <w:r>
        <w:rPr/>
        <w:t>(Trona).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Mining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> 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31-41.</w:t>
      </w:r>
    </w:p>
    <w:p>
      <w:pPr>
        <w:pStyle w:val="BodyText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Martin,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(2004).</w:t>
      </w:r>
      <w:r>
        <w:rPr>
          <w:spacing w:val="-1"/>
          <w:sz w:val="24"/>
        </w:rPr>
        <w:t> </w:t>
      </w:r>
      <w:r>
        <w:rPr>
          <w:i/>
          <w:sz w:val="24"/>
        </w:rPr>
        <w:t>Ethnobotany: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 manual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Earthscan</w:t>
      </w:r>
      <w:r>
        <w:rPr>
          <w:spacing w:val="-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Ltd. New</w:t>
      </w:r>
      <w:r>
        <w:rPr>
          <w:spacing w:val="-1"/>
          <w:sz w:val="24"/>
        </w:rPr>
        <w:t> </w:t>
      </w:r>
      <w:r>
        <w:rPr>
          <w:sz w:val="24"/>
        </w:rPr>
        <w:t>York.</w:t>
      </w:r>
    </w:p>
    <w:p>
      <w:pPr>
        <w:pStyle w:val="BodyText"/>
        <w:spacing w:before="1"/>
      </w:pPr>
    </w:p>
    <w:p>
      <w:pPr>
        <w:pStyle w:val="BodyText"/>
        <w:ind w:left="1560" w:right="1435" w:hanging="720"/>
        <w:jc w:val="both"/>
      </w:pPr>
      <w:r>
        <w:rPr/>
        <w:t>Matsumura, Y., Yoshikata, K., Kunisaki, S. and Tsuchido, T. (2009). Mode of bactericidal action</w:t>
      </w:r>
      <w:r>
        <w:rPr>
          <w:spacing w:val="-57"/>
        </w:rPr>
        <w:t> </w:t>
      </w:r>
      <w:r>
        <w:rPr/>
        <w:t>of silver zeolite and its comparison with that of silver nitrate, </w:t>
      </w:r>
      <w:r>
        <w:rPr>
          <w:i/>
        </w:rPr>
        <w:t>Applied Environmental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/>
        <w:t>.</w:t>
      </w:r>
      <w:r>
        <w:rPr>
          <w:spacing w:val="-1"/>
        </w:rPr>
        <w:t> </w:t>
      </w:r>
      <w:r>
        <w:rPr>
          <w:b/>
        </w:rPr>
        <w:t>69</w:t>
      </w:r>
      <w:r>
        <w:rPr/>
        <w:t>: 4278-4281.</w:t>
      </w:r>
    </w:p>
    <w:p>
      <w:pPr>
        <w:pStyle w:val="BodyText"/>
      </w:pPr>
    </w:p>
    <w:p>
      <w:pPr>
        <w:pStyle w:val="BodyText"/>
        <w:ind w:left="840"/>
      </w:pPr>
      <w:r>
        <w:rPr/>
        <w:t>Maundu,</w:t>
      </w:r>
      <w:r>
        <w:rPr>
          <w:spacing w:val="1"/>
        </w:rPr>
        <w:t> </w:t>
      </w:r>
      <w:r>
        <w:rPr/>
        <w:t>P.</w:t>
      </w:r>
      <w:r>
        <w:rPr>
          <w:spacing w:val="2"/>
        </w:rPr>
        <w:t> </w:t>
      </w:r>
      <w:r>
        <w:rPr/>
        <w:t>(1995).</w:t>
      </w:r>
      <w:r>
        <w:rPr>
          <w:spacing w:val="3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collecting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sharing</w:t>
      </w:r>
      <w:r>
        <w:rPr>
          <w:spacing w:val="-1"/>
        </w:rPr>
        <w:t> </w:t>
      </w:r>
      <w:r>
        <w:rPr/>
        <w:t>indigenous</w:t>
      </w:r>
      <w:r>
        <w:rPr>
          <w:spacing w:val="4"/>
        </w:rPr>
        <w:t> </w:t>
      </w:r>
      <w:r>
        <w:rPr/>
        <w:t>knowledge: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study,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Indigenous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 Monitoring</w:t>
      </w:r>
      <w:r>
        <w:rPr>
          <w:sz w:val="24"/>
        </w:rPr>
        <w:t>, </w:t>
      </w:r>
      <w:r>
        <w:rPr>
          <w:b/>
          <w:sz w:val="24"/>
        </w:rPr>
        <w:t>3</w:t>
      </w:r>
      <w:r>
        <w:rPr>
          <w:sz w:val="24"/>
        </w:rPr>
        <w:t>: 3-5.</w:t>
      </w:r>
    </w:p>
    <w:p>
      <w:pPr>
        <w:pStyle w:val="BodyText"/>
      </w:pPr>
    </w:p>
    <w:p>
      <w:pPr>
        <w:pStyle w:val="BodyText"/>
        <w:ind w:left="1560" w:right="1441" w:hanging="720"/>
        <w:jc w:val="both"/>
      </w:pPr>
      <w:r>
        <w:rPr/>
        <w:t>Mehemet, E. B (2002). Anti-inflammatory and antinociceptive properties of Dantrolene sodium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rats and mice. </w:t>
      </w:r>
      <w:r>
        <w:rPr>
          <w:i/>
        </w:rPr>
        <w:t>Pharmacology Research,</w:t>
      </w:r>
      <w:r>
        <w:rPr>
          <w:i/>
          <w:spacing w:val="1"/>
        </w:rPr>
        <w:t> </w:t>
      </w:r>
      <w:r>
        <w:rPr>
          <w:b/>
        </w:rPr>
        <w:t>15</w:t>
      </w:r>
      <w:r>
        <w:rPr/>
        <w:t>: 127-130.</w:t>
      </w:r>
    </w:p>
    <w:p>
      <w:pPr>
        <w:spacing w:after="0"/>
        <w:jc w:val="both"/>
        <w:sectPr>
          <w:pgSz w:w="12240" w:h="15840"/>
          <w:pgMar w:header="0" w:footer="935" w:top="1500" w:bottom="1200" w:left="60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560" w:right="1432" w:hanging="720"/>
        <w:jc w:val="both"/>
        <w:rPr>
          <w:sz w:val="24"/>
        </w:rPr>
      </w:pPr>
      <w:r>
        <w:rPr>
          <w:sz w:val="24"/>
        </w:rPr>
        <w:t>Melanie,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sodium</w:t>
      </w:r>
      <w:r>
        <w:rPr>
          <w:spacing w:val="1"/>
          <w:sz w:val="24"/>
        </w:rPr>
        <w:t> </w:t>
      </w:r>
      <w:r>
        <w:rPr>
          <w:sz w:val="24"/>
        </w:rPr>
        <w:t>salt</w:t>
      </w:r>
      <w:r>
        <w:rPr>
          <w:spacing w:val="1"/>
          <w:sz w:val="24"/>
        </w:rPr>
        <w:t> </w:t>
      </w:r>
      <w:r>
        <w:rPr>
          <w:sz w:val="24"/>
        </w:rPr>
        <w:t>deposits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medically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industries in Ancient Egypt a </w:t>
      </w:r>
      <w:r>
        <w:rPr>
          <w:i/>
          <w:sz w:val="24"/>
        </w:rPr>
        <w:t>thesis submitted to Department of Applied Science</w:t>
      </w:r>
      <w:r>
        <w:rPr>
          <w:sz w:val="24"/>
        </w:rPr>
        <w:t>, Security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Resilience</w:t>
      </w:r>
      <w:r>
        <w:rPr>
          <w:spacing w:val="-1"/>
          <w:sz w:val="24"/>
        </w:rPr>
        <w:t> </w:t>
      </w:r>
      <w:r>
        <w:rPr>
          <w:sz w:val="24"/>
        </w:rPr>
        <w:t>Cranfield</w:t>
      </w:r>
      <w:r>
        <w:rPr>
          <w:spacing w:val="2"/>
          <w:sz w:val="24"/>
        </w:rPr>
        <w:t> </w:t>
      </w:r>
      <w:r>
        <w:rPr>
          <w:sz w:val="24"/>
        </w:rPr>
        <w:t>University, Egypt.</w:t>
      </w:r>
    </w:p>
    <w:p>
      <w:pPr>
        <w:pStyle w:val="BodyText"/>
      </w:pPr>
    </w:p>
    <w:p>
      <w:pPr>
        <w:spacing w:before="0"/>
        <w:ind w:left="1560" w:right="1438" w:hanging="720"/>
        <w:jc w:val="both"/>
        <w:rPr>
          <w:sz w:val="24"/>
        </w:rPr>
      </w:pPr>
      <w:r>
        <w:rPr>
          <w:sz w:val="24"/>
        </w:rPr>
        <w:t>Moghimi, S. M. (2005). Nanomedicine: prospective diagnostic and therapeutic potential. </w:t>
      </w:r>
      <w:r>
        <w:rPr>
          <w:i/>
          <w:sz w:val="24"/>
        </w:rPr>
        <w:t>Asia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 News,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9</w:t>
      </w:r>
      <w:r>
        <w:rPr>
          <w:sz w:val="24"/>
        </w:rPr>
        <w:t>: 1072-1077.</w:t>
      </w:r>
    </w:p>
    <w:p>
      <w:pPr>
        <w:pStyle w:val="BodyText"/>
      </w:pPr>
    </w:p>
    <w:p>
      <w:pPr>
        <w:pStyle w:val="BodyText"/>
        <w:ind w:left="827" w:right="1427"/>
        <w:jc w:val="center"/>
      </w:pPr>
      <w:r>
        <w:rPr/>
        <w:t>Molan,</w:t>
      </w:r>
      <w:r>
        <w:rPr>
          <w:spacing w:val="15"/>
        </w:rPr>
        <w:t> </w:t>
      </w:r>
      <w:r>
        <w:rPr/>
        <w:t>P.</w:t>
      </w:r>
      <w:r>
        <w:rPr>
          <w:spacing w:val="16"/>
        </w:rPr>
        <w:t> </w:t>
      </w:r>
      <w:r>
        <w:rPr/>
        <w:t>C.</w:t>
      </w:r>
      <w:r>
        <w:rPr>
          <w:spacing w:val="15"/>
        </w:rPr>
        <w:t> </w:t>
      </w:r>
      <w:r>
        <w:rPr/>
        <w:t>(1992).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antibacterial</w:t>
      </w:r>
      <w:r>
        <w:rPr>
          <w:spacing w:val="18"/>
        </w:rPr>
        <w:t> </w:t>
      </w:r>
      <w:r>
        <w:rPr/>
        <w:t>activity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honey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nature</w:t>
      </w:r>
      <w:r>
        <w:rPr>
          <w:spacing w:val="22"/>
        </w:rPr>
        <w:t> </w:t>
      </w:r>
      <w:r>
        <w:rPr/>
        <w:t>of</w:t>
      </w:r>
      <w:r>
        <w:rPr>
          <w:spacing w:val="17"/>
        </w:rPr>
        <w:t> </w:t>
      </w:r>
      <w:r>
        <w:rPr/>
        <w:t>antibacterial</w:t>
      </w:r>
      <w:r>
        <w:rPr>
          <w:spacing w:val="17"/>
        </w:rPr>
        <w:t> </w:t>
      </w:r>
      <w:r>
        <w:rPr/>
        <w:t>activity.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Bee World, </w:t>
      </w:r>
      <w:r>
        <w:rPr>
          <w:b/>
          <w:sz w:val="24"/>
        </w:rPr>
        <w:t>73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59 –</w:t>
      </w:r>
      <w:r>
        <w:rPr>
          <w:spacing w:val="-1"/>
          <w:sz w:val="24"/>
        </w:rPr>
        <w:t> </w:t>
      </w:r>
      <w:r>
        <w:rPr>
          <w:sz w:val="24"/>
        </w:rPr>
        <w:t>76.</w:t>
      </w:r>
    </w:p>
    <w:p>
      <w:pPr>
        <w:pStyle w:val="BodyText"/>
      </w:pPr>
    </w:p>
    <w:p>
      <w:pPr>
        <w:pStyle w:val="BodyText"/>
        <w:ind w:left="1560" w:right="1446" w:hanging="720"/>
        <w:jc w:val="both"/>
      </w:pPr>
      <w:r>
        <w:rPr/>
        <w:t>Mossad, S. B., Macknin,</w:t>
      </w:r>
      <w:r>
        <w:rPr>
          <w:spacing w:val="1"/>
        </w:rPr>
        <w:t> </w:t>
      </w:r>
      <w:r>
        <w:rPr/>
        <w:t>M.</w:t>
      </w:r>
      <w:r>
        <w:rPr>
          <w:spacing w:val="60"/>
        </w:rPr>
        <w:t> </w:t>
      </w:r>
      <w:r>
        <w:rPr/>
        <w:t>L., Medendorp, S. V., Mason, P. (1996). Zinc gluconate lozenges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treating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 cold.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Internatinal Medicine.</w:t>
      </w:r>
      <w:r>
        <w:rPr>
          <w:spacing w:val="3"/>
        </w:rPr>
        <w:t> </w:t>
      </w:r>
      <w:r>
        <w:rPr>
          <w:b/>
        </w:rPr>
        <w:t>125</w:t>
      </w:r>
      <w:r>
        <w:rPr/>
        <w:t>: 81–88.</w:t>
      </w:r>
    </w:p>
    <w:p>
      <w:pPr>
        <w:pStyle w:val="BodyText"/>
        <w:spacing w:before="1"/>
      </w:pPr>
    </w:p>
    <w:p>
      <w:pPr>
        <w:pStyle w:val="BodyText"/>
        <w:ind w:left="828" w:right="1424"/>
        <w:jc w:val="center"/>
      </w:pPr>
      <w:r>
        <w:rPr/>
        <w:t>Moura,</w:t>
      </w:r>
      <w:r>
        <w:rPr>
          <w:spacing w:val="15"/>
        </w:rPr>
        <w:t> </w:t>
      </w:r>
      <w:r>
        <w:rPr/>
        <w:t>F.</w:t>
      </w:r>
      <w:r>
        <w:rPr>
          <w:spacing w:val="15"/>
        </w:rPr>
        <w:t> </w:t>
      </w:r>
      <w:r>
        <w:rPr/>
        <w:t>D.</w:t>
      </w:r>
      <w:r>
        <w:rPr>
          <w:spacing w:val="16"/>
        </w:rPr>
        <w:t> </w:t>
      </w:r>
      <w:r>
        <w:rPr/>
        <w:t>B.</w:t>
      </w:r>
      <w:r>
        <w:rPr>
          <w:spacing w:val="15"/>
        </w:rPr>
        <w:t> </w:t>
      </w:r>
      <w:r>
        <w:rPr/>
        <w:t>P.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Marques,</w:t>
      </w:r>
      <w:r>
        <w:rPr>
          <w:spacing w:val="16"/>
        </w:rPr>
        <w:t> </w:t>
      </w:r>
      <w:r>
        <w:rPr/>
        <w:t>J.</w:t>
      </w:r>
      <w:r>
        <w:rPr>
          <w:spacing w:val="15"/>
        </w:rPr>
        <w:t> </w:t>
      </w:r>
      <w:r>
        <w:rPr/>
        <w:t>G.</w:t>
      </w:r>
      <w:r>
        <w:rPr>
          <w:spacing w:val="16"/>
        </w:rPr>
        <w:t> </w:t>
      </w:r>
      <w:r>
        <w:rPr/>
        <w:t>W.</w:t>
      </w:r>
      <w:r>
        <w:rPr>
          <w:spacing w:val="13"/>
        </w:rPr>
        <w:t> </w:t>
      </w:r>
      <w:r>
        <w:rPr/>
        <w:t>(2008).</w:t>
      </w:r>
      <w:r>
        <w:rPr>
          <w:spacing w:val="15"/>
        </w:rPr>
        <w:t> </w:t>
      </w:r>
      <w:r>
        <w:rPr/>
        <w:t>Folk</w:t>
      </w:r>
      <w:r>
        <w:rPr>
          <w:spacing w:val="16"/>
        </w:rPr>
        <w:t> </w:t>
      </w:r>
      <w:r>
        <w:rPr/>
        <w:t>medicine</w:t>
      </w:r>
      <w:r>
        <w:rPr>
          <w:spacing w:val="15"/>
        </w:rPr>
        <w:t> </w:t>
      </w:r>
      <w:r>
        <w:rPr/>
        <w:t>using</w:t>
      </w:r>
      <w:r>
        <w:rPr>
          <w:spacing w:val="14"/>
        </w:rPr>
        <w:t> </w:t>
      </w:r>
      <w:r>
        <w:rPr/>
        <w:t>animals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Chapada</w:t>
      </w:r>
      <w:r>
        <w:rPr>
          <w:spacing w:val="-57"/>
        </w:rPr>
        <w:t> </w:t>
      </w:r>
      <w:r>
        <w:rPr/>
        <w:t>Diamantina:</w:t>
      </w:r>
      <w:r>
        <w:rPr>
          <w:spacing w:val="-1"/>
        </w:rPr>
        <w:t> </w:t>
      </w:r>
      <w:r>
        <w:rPr/>
        <w:t>incidental medicine, </w:t>
      </w:r>
      <w:r>
        <w:rPr>
          <w:i/>
        </w:rPr>
        <w:t>Ciência and Saúde</w:t>
      </w:r>
      <w:r>
        <w:rPr>
          <w:i/>
          <w:spacing w:val="-1"/>
        </w:rPr>
        <w:t> </w:t>
      </w:r>
      <w:r>
        <w:rPr>
          <w:i/>
        </w:rPr>
        <w:t>Coletiva</w:t>
      </w:r>
      <w:r>
        <w:rPr/>
        <w:t>, </w:t>
      </w:r>
      <w:r>
        <w:rPr>
          <w:b/>
        </w:rPr>
        <w:t>13</w:t>
      </w:r>
      <w:r>
        <w:rPr/>
        <w:t>(2): 2179–2188.</w:t>
      </w:r>
    </w:p>
    <w:p>
      <w:pPr>
        <w:pStyle w:val="BodyText"/>
      </w:pPr>
    </w:p>
    <w:p>
      <w:pPr>
        <w:pStyle w:val="BodyText"/>
        <w:ind w:left="1560" w:right="1438" w:hanging="720"/>
        <w:jc w:val="both"/>
      </w:pPr>
      <w:r>
        <w:rPr/>
        <w:t>Nelson,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Moxness,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Jensen,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Gastineau,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>
          <w:i/>
        </w:rPr>
        <w:t>Mayo</w:t>
      </w:r>
      <w:r>
        <w:rPr>
          <w:i/>
          <w:spacing w:val="1"/>
        </w:rPr>
        <w:t> </w:t>
      </w:r>
      <w:r>
        <w:rPr>
          <w:i/>
        </w:rPr>
        <w:t>Clinic</w:t>
      </w:r>
      <w:r>
        <w:rPr>
          <w:i/>
          <w:spacing w:val="1"/>
        </w:rPr>
        <w:t> </w:t>
      </w:r>
      <w:r>
        <w:rPr>
          <w:i/>
        </w:rPr>
        <w:t>Diet</w:t>
      </w:r>
      <w:r>
        <w:rPr>
          <w:i/>
          <w:spacing w:val="-58"/>
        </w:rPr>
        <w:t> </w:t>
      </w:r>
      <w:r>
        <w:rPr>
          <w:i/>
        </w:rPr>
        <w:t>Manual</w:t>
      </w:r>
      <w:r>
        <w:rPr/>
        <w:t>.7th</w:t>
      </w:r>
      <w:r>
        <w:rPr>
          <w:spacing w:val="-1"/>
        </w:rPr>
        <w:t> </w:t>
      </w:r>
      <w:r>
        <w:rPr/>
        <w:t>ed. Mosby-Year</w:t>
      </w:r>
      <w:r>
        <w:rPr>
          <w:spacing w:val="1"/>
        </w:rPr>
        <w:t> </w:t>
      </w:r>
      <w:r>
        <w:rPr/>
        <w:t>Book, St.</w:t>
      </w:r>
      <w:r>
        <w:rPr>
          <w:spacing w:val="2"/>
        </w:rPr>
        <w:t> </w:t>
      </w:r>
      <w:r>
        <w:rPr/>
        <w:t>Louis.</w:t>
      </w:r>
    </w:p>
    <w:p>
      <w:pPr>
        <w:pStyle w:val="BodyText"/>
      </w:pPr>
    </w:p>
    <w:p>
      <w:pPr>
        <w:spacing w:before="0"/>
        <w:ind w:left="1560" w:right="1438" w:hanging="720"/>
        <w:jc w:val="both"/>
        <w:rPr>
          <w:i/>
          <w:sz w:val="24"/>
        </w:rPr>
      </w:pPr>
      <w:r>
        <w:rPr>
          <w:sz w:val="24"/>
        </w:rPr>
        <w:t>Ode, O. J., Sanni, S. and Oladele, G. M. (2015). The Global Relevance of Traditional Medicine</w:t>
      </w:r>
      <w:r>
        <w:rPr>
          <w:spacing w:val="1"/>
          <w:sz w:val="24"/>
        </w:rPr>
        <w:t> </w:t>
      </w:r>
      <w:r>
        <w:rPr>
          <w:sz w:val="24"/>
        </w:rPr>
        <w:t>and Herbal Plants, The Nigerian Perspective, </w:t>
      </w:r>
      <w:r>
        <w:rPr>
          <w:i/>
          <w:sz w:val="24"/>
        </w:rPr>
        <w:t>International Journal of Applied 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Technology.</w:t>
      </w:r>
    </w:p>
    <w:p>
      <w:pPr>
        <w:pStyle w:val="BodyText"/>
        <w:rPr>
          <w:i/>
        </w:rPr>
      </w:pPr>
    </w:p>
    <w:p>
      <w:pPr>
        <w:spacing w:before="0"/>
        <w:ind w:left="1560" w:right="1436" w:hanging="720"/>
        <w:jc w:val="both"/>
        <w:rPr>
          <w:sz w:val="24"/>
        </w:rPr>
      </w:pPr>
      <w:r>
        <w:rPr>
          <w:sz w:val="24"/>
        </w:rPr>
        <w:t>Olivares, M. and Uauy, R. (1996). Copper as an essential nutrient. </w:t>
      </w:r>
      <w:r>
        <w:rPr>
          <w:i/>
          <w:sz w:val="24"/>
        </w:rPr>
        <w:t>American Journal of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Nutrition.</w:t>
      </w:r>
      <w:r>
        <w:rPr>
          <w:b/>
          <w:sz w:val="24"/>
        </w:rPr>
        <w:t>63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sz w:val="24"/>
        </w:rPr>
        <w:t>791– 796.</w:t>
      </w:r>
    </w:p>
    <w:p>
      <w:pPr>
        <w:pStyle w:val="BodyText"/>
      </w:pPr>
    </w:p>
    <w:p>
      <w:pPr>
        <w:spacing w:before="1"/>
        <w:ind w:left="1560" w:right="1437" w:hanging="720"/>
        <w:jc w:val="both"/>
        <w:rPr>
          <w:sz w:val="24"/>
        </w:rPr>
      </w:pPr>
      <w:r>
        <w:rPr>
          <w:sz w:val="24"/>
        </w:rPr>
        <w:t>Omajali,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sanni,</w:t>
      </w:r>
      <w:r>
        <w:rPr>
          <w:spacing w:val="1"/>
          <w:sz w:val="24"/>
        </w:rPr>
        <w:t> </w:t>
      </w:r>
      <w:r>
        <w:rPr>
          <w:sz w:val="24"/>
        </w:rPr>
        <w:t>M.(2010).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kanwa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1"/>
          <w:sz w:val="24"/>
        </w:rPr>
        <w:t> </w:t>
      </w:r>
      <w:r>
        <w:rPr>
          <w:sz w:val="24"/>
        </w:rPr>
        <w:t>gastrointestinanl</w:t>
      </w:r>
      <w:r>
        <w:rPr>
          <w:spacing w:val="1"/>
          <w:sz w:val="24"/>
        </w:rPr>
        <w:t> </w:t>
      </w:r>
      <w:r>
        <w:rPr>
          <w:sz w:val="24"/>
        </w:rPr>
        <w:t>phosphatases.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1147-1152.</w:t>
      </w:r>
    </w:p>
    <w:p>
      <w:pPr>
        <w:pStyle w:val="BodyText"/>
      </w:pPr>
    </w:p>
    <w:p>
      <w:pPr>
        <w:pStyle w:val="BodyText"/>
        <w:ind w:left="1560" w:right="1439" w:hanging="720"/>
        <w:jc w:val="both"/>
      </w:pPr>
      <w:r>
        <w:rPr/>
        <w:t>Omar, C. P., Folliri,J. M. and Banerjee, I. A. (2010). Bio mimetic Synthesis and Antibacterial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Oxide–Germanium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Nano-composite</w:t>
      </w:r>
      <w:r>
        <w:rPr>
          <w:spacing w:val="1"/>
        </w:rPr>
        <w:t> </w:t>
      </w:r>
      <w:r>
        <w:rPr/>
        <w:t>Powders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composite materials,</w:t>
      </w:r>
      <w:r>
        <w:rPr>
          <w:i/>
          <w:spacing w:val="1"/>
        </w:rPr>
        <w:t> </w:t>
      </w:r>
      <w:r>
        <w:rPr>
          <w:b/>
        </w:rPr>
        <w:t>43 </w:t>
      </w:r>
      <w:r>
        <w:rPr/>
        <w:t>(8), 897-910.</w:t>
      </w:r>
    </w:p>
    <w:p>
      <w:pPr>
        <w:pStyle w:val="BodyText"/>
      </w:pPr>
    </w:p>
    <w:p>
      <w:pPr>
        <w:spacing w:before="0"/>
        <w:ind w:left="828" w:right="1427" w:firstLine="0"/>
        <w:jc w:val="center"/>
        <w:rPr>
          <w:i/>
          <w:sz w:val="24"/>
        </w:rPr>
      </w:pPr>
      <w:r>
        <w:rPr>
          <w:sz w:val="24"/>
        </w:rPr>
        <w:t>Organization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5"/>
          <w:sz w:val="24"/>
        </w:rPr>
        <w:t> </w:t>
      </w:r>
      <w:r>
        <w:rPr>
          <w:sz w:val="24"/>
        </w:rPr>
        <w:t>Economic</w:t>
      </w:r>
      <w:r>
        <w:rPr>
          <w:spacing w:val="36"/>
          <w:sz w:val="24"/>
        </w:rPr>
        <w:t> </w:t>
      </w:r>
      <w:r>
        <w:rPr>
          <w:sz w:val="24"/>
        </w:rPr>
        <w:t>Development</w:t>
      </w:r>
      <w:r>
        <w:rPr>
          <w:spacing w:val="36"/>
          <w:sz w:val="24"/>
        </w:rPr>
        <w:t> </w:t>
      </w:r>
      <w:r>
        <w:rPr>
          <w:sz w:val="24"/>
        </w:rPr>
        <w:t>(OECD)</w:t>
      </w:r>
      <w:r>
        <w:rPr>
          <w:spacing w:val="36"/>
          <w:sz w:val="24"/>
        </w:rPr>
        <w:t> </w:t>
      </w:r>
      <w:r>
        <w:rPr>
          <w:sz w:val="24"/>
        </w:rPr>
        <w:t>(2001).</w:t>
      </w:r>
      <w:r>
        <w:rPr>
          <w:spacing w:val="36"/>
          <w:sz w:val="24"/>
        </w:rPr>
        <w:t> </w:t>
      </w:r>
      <w:r>
        <w:rPr>
          <w:sz w:val="24"/>
        </w:rPr>
        <w:t>Guideline</w:t>
      </w:r>
      <w:r>
        <w:rPr>
          <w:spacing w:val="3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testing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chemicals.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Guideance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 425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Down procedure,</w:t>
      </w:r>
      <w:r>
        <w:rPr>
          <w:spacing w:val="-1"/>
          <w:sz w:val="24"/>
        </w:rPr>
        <w:t> </w:t>
      </w:r>
      <w:r>
        <w:rPr>
          <w:sz w:val="24"/>
        </w:rPr>
        <w:t>Adopted: 17th</w:t>
      </w:r>
      <w:r>
        <w:rPr>
          <w:spacing w:val="-1"/>
          <w:sz w:val="24"/>
        </w:rPr>
        <w:t> </w:t>
      </w:r>
      <w:r>
        <w:rPr>
          <w:sz w:val="24"/>
        </w:rPr>
        <w:t>December 2001.</w:t>
      </w:r>
    </w:p>
    <w:p>
      <w:pPr>
        <w:pStyle w:val="BodyText"/>
      </w:pPr>
    </w:p>
    <w:p>
      <w:pPr>
        <w:spacing w:before="1"/>
        <w:ind w:left="1560" w:right="1441" w:hanging="720"/>
        <w:jc w:val="both"/>
        <w:rPr>
          <w:sz w:val="24"/>
        </w:rPr>
      </w:pPr>
      <w:r>
        <w:rPr>
          <w:sz w:val="24"/>
        </w:rPr>
        <w:t>Oriji, C. C. (2015) improving the practice of traditional medicine practitioners: the sine qua non</w:t>
      </w:r>
      <w:r>
        <w:rPr>
          <w:spacing w:val="1"/>
          <w:sz w:val="24"/>
        </w:rPr>
        <w:t> </w:t>
      </w:r>
      <w:r>
        <w:rPr>
          <w:sz w:val="24"/>
        </w:rPr>
        <w:t>for effective healthcare in Nigeria.</w:t>
      </w:r>
      <w:r>
        <w:rPr>
          <w:spacing w:val="1"/>
          <w:sz w:val="24"/>
        </w:rPr>
        <w:t> </w:t>
      </w:r>
      <w:r>
        <w:rPr>
          <w:i/>
          <w:sz w:val="24"/>
        </w:rPr>
        <w:t>Reiko International Journal of Social and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64</w:t>
      </w:r>
      <w:r>
        <w:rPr>
          <w:sz w:val="24"/>
        </w:rPr>
        <w:t>(8): 1-20.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435" w:hanging="720"/>
        <w:jc w:val="both"/>
      </w:pPr>
      <w:r>
        <w:rPr/>
        <w:t>Ozcan,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condimentsin</w:t>
      </w:r>
      <w:r>
        <w:rPr>
          <w:spacing w:val="1"/>
        </w:rPr>
        <w:t> </w:t>
      </w:r>
      <w:r>
        <w:rPr/>
        <w:t>Turkey.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Chemistry.</w:t>
      </w:r>
      <w:r>
        <w:rPr>
          <w:i/>
          <w:spacing w:val="-1"/>
        </w:rPr>
        <w:t> </w:t>
      </w:r>
      <w:r>
        <w:rPr>
          <w:b/>
        </w:rPr>
        <w:t>84</w:t>
      </w:r>
      <w:r>
        <w:rPr/>
        <w:t>: 437-440.</w:t>
      </w:r>
    </w:p>
    <w:p>
      <w:pPr>
        <w:spacing w:after="0"/>
        <w:jc w:val="both"/>
        <w:sectPr>
          <w:pgSz w:w="12240" w:h="15840"/>
          <w:pgMar w:header="0" w:footer="935" w:top="1500" w:bottom="1200" w:left="600" w:right="0"/>
        </w:sectPr>
      </w:pPr>
    </w:p>
    <w:p>
      <w:pPr>
        <w:pStyle w:val="BodyText"/>
        <w:spacing w:before="72"/>
        <w:ind w:left="1560" w:right="1434" w:hanging="720"/>
        <w:jc w:val="both"/>
      </w:pPr>
      <w:r>
        <w:rPr/>
        <w:t>Parman, S. (2002). Lot's</w:t>
      </w:r>
      <w:r>
        <w:rPr>
          <w:spacing w:val="60"/>
        </w:rPr>
        <w:t> </w:t>
      </w:r>
      <w:r>
        <w:rPr/>
        <w:t>wife and the Old Salt: Cross-cultural comparisons of attitudestoward</w:t>
      </w:r>
      <w:r>
        <w:rPr>
          <w:spacing w:val="1"/>
        </w:rPr>
        <w:t> </w:t>
      </w:r>
      <w:r>
        <w:rPr/>
        <w:t>salt</w:t>
      </w:r>
      <w:r>
        <w:rPr>
          <w:spacing w:val="-1"/>
        </w:rPr>
        <w:t> </w:t>
      </w:r>
      <w:r>
        <w:rPr/>
        <w:t>in relation to diet. </w:t>
      </w:r>
      <w:r>
        <w:rPr>
          <w:i/>
        </w:rPr>
        <w:t>Cross-Cultural Research. </w:t>
      </w:r>
      <w:r>
        <w:rPr>
          <w:b/>
        </w:rPr>
        <w:t>36</w:t>
      </w:r>
      <w:r>
        <w:rPr/>
        <w:t>:123-150.</w:t>
      </w:r>
    </w:p>
    <w:p>
      <w:pPr>
        <w:pStyle w:val="BodyText"/>
      </w:pPr>
    </w:p>
    <w:p>
      <w:pPr>
        <w:spacing w:before="0"/>
        <w:ind w:left="1560" w:right="1437" w:hanging="720"/>
        <w:jc w:val="both"/>
        <w:rPr>
          <w:sz w:val="24"/>
        </w:rPr>
      </w:pPr>
      <w:r>
        <w:rPr>
          <w:sz w:val="24"/>
        </w:rPr>
        <w:t>Paul,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(1986)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Central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Sudan.</w:t>
      </w:r>
      <w:r>
        <w:rPr>
          <w:i/>
          <w:spacing w:val="1"/>
          <w:sz w:val="24"/>
        </w:rPr>
        <w:t> </w:t>
      </w:r>
      <w:r>
        <w:rPr>
          <w:sz w:val="24"/>
        </w:rPr>
        <w:t>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 York New Rochelle</w:t>
      </w:r>
      <w:r>
        <w:rPr>
          <w:spacing w:val="-1"/>
          <w:sz w:val="24"/>
        </w:rPr>
        <w:t> </w:t>
      </w:r>
      <w:r>
        <w:rPr>
          <w:sz w:val="24"/>
        </w:rPr>
        <w:t>Melbourne</w:t>
      </w:r>
      <w:r>
        <w:rPr>
          <w:spacing w:val="1"/>
          <w:sz w:val="24"/>
        </w:rPr>
        <w:t> </w:t>
      </w:r>
      <w:r>
        <w:rPr>
          <w:sz w:val="24"/>
        </w:rPr>
        <w:t>Sydney.</w:t>
      </w:r>
    </w:p>
    <w:p>
      <w:pPr>
        <w:pStyle w:val="BodyText"/>
      </w:pPr>
    </w:p>
    <w:p>
      <w:pPr>
        <w:pStyle w:val="BodyText"/>
        <w:ind w:left="1560" w:right="1437" w:hanging="720"/>
        <w:jc w:val="both"/>
      </w:pPr>
      <w:r>
        <w:rPr/>
        <w:t>Paul,</w:t>
      </w:r>
      <w:r>
        <w:rPr>
          <w:spacing w:val="24"/>
        </w:rPr>
        <w:t> </w:t>
      </w:r>
      <w:r>
        <w:rPr/>
        <w:t>E.</w:t>
      </w:r>
      <w:r>
        <w:rPr>
          <w:spacing w:val="23"/>
        </w:rPr>
        <w:t> </w:t>
      </w:r>
      <w:r>
        <w:rPr/>
        <w:t>(2009).</w:t>
      </w:r>
      <w:r>
        <w:rPr>
          <w:spacing w:val="24"/>
        </w:rPr>
        <w:t> </w:t>
      </w:r>
      <w:r>
        <w:rPr/>
        <w:t>Treatment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systemic/topical</w:t>
      </w:r>
      <w:r>
        <w:rPr>
          <w:spacing w:val="25"/>
        </w:rPr>
        <w:t> </w:t>
      </w:r>
      <w:r>
        <w:rPr/>
        <w:t>infection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drugs</w:t>
      </w:r>
      <w:r>
        <w:rPr>
          <w:spacing w:val="25"/>
        </w:rPr>
        <w:t> </w:t>
      </w:r>
      <w:r>
        <w:rPr/>
        <w:t>that</w:t>
      </w:r>
      <w:r>
        <w:rPr>
          <w:spacing w:val="24"/>
        </w:rPr>
        <w:t> </w:t>
      </w:r>
      <w:r>
        <w:rPr/>
        <w:t>have</w:t>
      </w:r>
      <w:r>
        <w:rPr>
          <w:spacing w:val="23"/>
        </w:rPr>
        <w:t> </w:t>
      </w:r>
      <w:r>
        <w:rPr/>
        <w:t>selective</w:t>
      </w:r>
      <w:r>
        <w:rPr>
          <w:spacing w:val="24"/>
        </w:rPr>
        <w:t> </w:t>
      </w:r>
      <w:r>
        <w:rPr/>
        <w:t>toxicity</w:t>
      </w:r>
      <w:r>
        <w:rPr>
          <w:spacing w:val="-58"/>
        </w:rPr>
        <w:t> </w:t>
      </w:r>
      <w:r>
        <w:rPr/>
        <w:t>for invading pathogens without harming the host cells. Journal of biology, </w:t>
      </w:r>
      <w:r>
        <w:rPr>
          <w:b/>
        </w:rPr>
        <w:t>23</w:t>
      </w:r>
      <w:r>
        <w:rPr/>
        <w:t>(6): 123-</w:t>
      </w:r>
      <w:r>
        <w:rPr>
          <w:spacing w:val="1"/>
        </w:rPr>
        <w:t> </w:t>
      </w:r>
      <w:r>
        <w:rPr/>
        <w:t>129.</w:t>
      </w:r>
    </w:p>
    <w:p>
      <w:pPr>
        <w:pStyle w:val="BodyText"/>
      </w:pPr>
    </w:p>
    <w:p>
      <w:pPr>
        <w:spacing w:before="0"/>
        <w:ind w:left="1560" w:right="1435" w:hanging="720"/>
        <w:jc w:val="both"/>
        <w:rPr>
          <w:sz w:val="24"/>
        </w:rPr>
      </w:pPr>
      <w:r>
        <w:rPr>
          <w:sz w:val="24"/>
        </w:rPr>
        <w:t>Paul, E. L. (2005). </w:t>
      </w:r>
      <w:r>
        <w:rPr>
          <w:i/>
          <w:sz w:val="24"/>
        </w:rPr>
        <w:t>African Contributions to Science, </w:t>
      </w:r>
      <w:r>
        <w:rPr>
          <w:sz w:val="24"/>
        </w:rPr>
        <w:t>Technology and Development Collective</w:t>
      </w:r>
      <w:r>
        <w:rPr>
          <w:spacing w:val="1"/>
          <w:sz w:val="24"/>
        </w:rPr>
        <w:t> </w:t>
      </w:r>
      <w:r>
        <w:rPr>
          <w:sz w:val="24"/>
        </w:rPr>
        <w:t>Volume.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Slave</w:t>
      </w:r>
      <w:r>
        <w:rPr>
          <w:spacing w:val="-2"/>
          <w:sz w:val="24"/>
        </w:rPr>
        <w:t> </w:t>
      </w:r>
      <w:r>
        <w:rPr>
          <w:sz w:val="24"/>
        </w:rPr>
        <w:t>Route Project, UNESCO.</w:t>
      </w:r>
    </w:p>
    <w:p>
      <w:pPr>
        <w:pStyle w:val="BodyText"/>
        <w:spacing w:before="1"/>
      </w:pPr>
    </w:p>
    <w:p>
      <w:pPr>
        <w:pStyle w:val="BodyText"/>
        <w:ind w:left="828" w:right="1427"/>
        <w:jc w:val="center"/>
      </w:pPr>
      <w:r>
        <w:rPr/>
        <w:t>Paul,</w:t>
      </w:r>
      <w:r>
        <w:rPr>
          <w:spacing w:val="10"/>
        </w:rPr>
        <w:t> </w:t>
      </w:r>
      <w:r>
        <w:rPr/>
        <w:t>E.</w:t>
      </w:r>
      <w:r>
        <w:rPr>
          <w:spacing w:val="10"/>
        </w:rPr>
        <w:t> </w:t>
      </w:r>
      <w:r>
        <w:rPr/>
        <w:t>L.</w:t>
      </w:r>
      <w:r>
        <w:rPr>
          <w:spacing w:val="10"/>
        </w:rPr>
        <w:t> </w:t>
      </w:r>
      <w:r>
        <w:rPr/>
        <w:t>(2011).</w:t>
      </w:r>
      <w:r>
        <w:rPr>
          <w:spacing w:val="10"/>
        </w:rPr>
        <w:t> </w:t>
      </w:r>
      <w:r>
        <w:rPr/>
        <w:t>Salt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people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Africa,</w:t>
      </w:r>
      <w:r>
        <w:rPr>
          <w:spacing w:val="10"/>
        </w:rPr>
        <w:t> </w:t>
      </w:r>
      <w:r>
        <w:rPr/>
        <w:t>Technology</w:t>
      </w:r>
      <w:r>
        <w:rPr>
          <w:spacing w:val="4"/>
        </w:rPr>
        <w:t> </w:t>
      </w:r>
      <w:r>
        <w:rPr/>
        <w:t>and</w:t>
      </w:r>
      <w:r>
        <w:rPr>
          <w:spacing w:val="10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Collective</w:t>
      </w:r>
      <w:r>
        <w:rPr>
          <w:spacing w:val="9"/>
        </w:rPr>
        <w:t> </w:t>
      </w:r>
      <w:r>
        <w:rPr/>
        <w:t>Volume.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Slave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Route Project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UNESCO.</w:t>
      </w:r>
    </w:p>
    <w:p>
      <w:pPr>
        <w:pStyle w:val="BodyText"/>
      </w:pPr>
    </w:p>
    <w:p>
      <w:pPr>
        <w:pStyle w:val="BodyText"/>
        <w:ind w:left="828" w:right="1425"/>
        <w:jc w:val="center"/>
      </w:pPr>
      <w:r>
        <w:rPr/>
        <w:t>Pennington,</w:t>
      </w:r>
      <w:r>
        <w:rPr>
          <w:spacing w:val="2"/>
        </w:rPr>
        <w:t> </w:t>
      </w:r>
      <w:r>
        <w:rPr/>
        <w:t>J.</w:t>
      </w:r>
      <w:r>
        <w:rPr>
          <w:spacing w:val="2"/>
        </w:rPr>
        <w:t> </w:t>
      </w:r>
      <w:r>
        <w:rPr/>
        <w:t>A.</w:t>
      </w:r>
      <w:r>
        <w:rPr>
          <w:spacing w:val="1"/>
        </w:rPr>
        <w:t> </w:t>
      </w:r>
      <w:r>
        <w:rPr/>
        <w:t>T.</w:t>
      </w:r>
      <w:r>
        <w:rPr>
          <w:spacing w:val="4"/>
        </w:rPr>
        <w:t> </w:t>
      </w:r>
      <w:r>
        <w:rPr/>
        <w:t>(1996).</w:t>
      </w:r>
      <w:r>
        <w:rPr>
          <w:spacing w:val="3"/>
        </w:rPr>
        <w:t> </w:t>
      </w:r>
      <w:r>
        <w:rPr/>
        <w:t>Intakes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minerals</w:t>
      </w:r>
      <w:r>
        <w:rPr>
          <w:spacing w:val="5"/>
        </w:rPr>
        <w:t> </w:t>
      </w:r>
      <w:r>
        <w:rPr/>
        <w:t>from</w:t>
      </w:r>
      <w:r>
        <w:rPr>
          <w:spacing w:val="2"/>
        </w:rPr>
        <w:t> </w:t>
      </w:r>
      <w:r>
        <w:rPr/>
        <w:t>diets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food: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there a</w:t>
      </w:r>
      <w:r>
        <w:rPr>
          <w:spacing w:val="3"/>
        </w:rPr>
        <w:t> </w:t>
      </w:r>
      <w:r>
        <w:rPr/>
        <w:t>need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concern?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 </w:t>
      </w:r>
      <w:r>
        <w:rPr>
          <w:b/>
          <w:sz w:val="24"/>
        </w:rPr>
        <w:t>126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2304–2308.</w:t>
      </w:r>
    </w:p>
    <w:p>
      <w:pPr>
        <w:pStyle w:val="BodyText"/>
      </w:pPr>
    </w:p>
    <w:p>
      <w:pPr>
        <w:pStyle w:val="BodyText"/>
        <w:ind w:left="1560" w:right="1436" w:hanging="720"/>
        <w:jc w:val="both"/>
      </w:pPr>
      <w:r>
        <w:rPr/>
        <w:t>Pomeranz, Y. and Meloan, C. E. (1994). </w:t>
      </w:r>
      <w:r>
        <w:rPr>
          <w:i/>
        </w:rPr>
        <w:t>Food Analysis</w:t>
      </w:r>
      <w:r>
        <w:rPr/>
        <w:t>, Theory and Practice, </w:t>
      </w:r>
      <w:r>
        <w:rPr>
          <w:b/>
        </w:rPr>
        <w:t>3rd </w:t>
      </w:r>
      <w:r>
        <w:rPr/>
        <w:t>ed. Chapman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Hall, New York.</w:t>
      </w:r>
    </w:p>
    <w:p>
      <w:pPr>
        <w:pStyle w:val="BodyText"/>
      </w:pPr>
    </w:p>
    <w:p>
      <w:pPr>
        <w:pStyle w:val="BodyText"/>
        <w:ind w:left="1560" w:right="1446" w:hanging="720"/>
        <w:jc w:val="both"/>
      </w:pPr>
      <w:r>
        <w:rPr/>
        <w:t>Rai,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Yadav,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Gade,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antimicrobials,</w:t>
      </w:r>
      <w:r>
        <w:rPr>
          <w:spacing w:val="-1"/>
        </w:rPr>
        <w:t> </w:t>
      </w:r>
      <w:r>
        <w:rPr/>
        <w:t>Biotechnology</w:t>
      </w:r>
      <w:r>
        <w:rPr>
          <w:spacing w:val="-5"/>
        </w:rPr>
        <w:t> </w:t>
      </w:r>
      <w:r>
        <w:rPr/>
        <w:t>Advance.</w:t>
      </w:r>
      <w:r>
        <w:rPr>
          <w:spacing w:val="1"/>
        </w:rPr>
        <w:t> </w:t>
      </w:r>
      <w:r>
        <w:rPr>
          <w:b/>
        </w:rPr>
        <w:t>27</w:t>
      </w:r>
      <w:r>
        <w:rPr/>
        <w:t>: 76–83.</w:t>
      </w:r>
    </w:p>
    <w:p>
      <w:pPr>
        <w:pStyle w:val="BodyText"/>
      </w:pPr>
    </w:p>
    <w:p>
      <w:pPr>
        <w:spacing w:before="1"/>
        <w:ind w:left="1560" w:right="1438" w:hanging="720"/>
        <w:jc w:val="both"/>
        <w:rPr>
          <w:i/>
          <w:sz w:val="24"/>
        </w:rPr>
      </w:pPr>
      <w:r>
        <w:rPr>
          <w:sz w:val="24"/>
        </w:rPr>
        <w:t>Raw materials research andDevelopment council (2008). Non – metallic mineralEndowments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Repot of federal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ministry 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technology, Abuja.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560" w:right="1438" w:hanging="720"/>
        <w:jc w:val="both"/>
      </w:pPr>
      <w:r>
        <w:rPr/>
        <w:t>Razak, M. G., Charlotte, M. M., Prince, O. A and Seth, A. (2011). Public Perceptions of the Role</w:t>
      </w:r>
      <w:r>
        <w:rPr>
          <w:spacing w:val="-57"/>
        </w:rPr>
        <w:t> </w:t>
      </w:r>
      <w:r>
        <w:rPr/>
        <w:t>of Traditional Medicine in the Health Care Delivery System in Ghana, </w:t>
      </w:r>
      <w:r>
        <w:rPr>
          <w:i/>
        </w:rPr>
        <w:t>Global Journal of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b/>
        </w:rPr>
        <w:t>3</w:t>
      </w:r>
      <w:r>
        <w:rPr/>
        <w:t>(2): 45-49.</w:t>
      </w:r>
    </w:p>
    <w:p>
      <w:pPr>
        <w:pStyle w:val="BodyText"/>
      </w:pPr>
    </w:p>
    <w:p>
      <w:pPr>
        <w:pStyle w:val="BodyText"/>
        <w:ind w:left="1560" w:right="1435" w:hanging="720"/>
        <w:jc w:val="both"/>
      </w:pPr>
      <w:r>
        <w:rPr/>
        <w:t>Regina, M. C., Istvan, B., Tamas, B. and Jürgen, V. (2008). Alkaline Mineral Supplementation</w:t>
      </w:r>
      <w:r>
        <w:rPr>
          <w:spacing w:val="1"/>
        </w:rPr>
        <w:t> </w:t>
      </w:r>
      <w:r>
        <w:rPr/>
        <w:t>Decreases Pain in Rheumatoid Arthritis Patients: A Pilot Study, </w:t>
      </w:r>
      <w:r>
        <w:rPr>
          <w:i/>
        </w:rPr>
        <w:t>The Open Nutrition</w:t>
      </w:r>
      <w:r>
        <w:rPr>
          <w:i/>
          <w:spacing w:val="1"/>
        </w:rPr>
        <w:t> </w:t>
      </w:r>
      <w:r>
        <w:rPr>
          <w:i/>
        </w:rPr>
        <w:t>Journal.</w:t>
      </w:r>
      <w:r>
        <w:rPr>
          <w:i/>
          <w:spacing w:val="-1"/>
        </w:rPr>
        <w:t> </w:t>
      </w:r>
      <w:r>
        <w:rPr/>
        <w:t>Reinhold Pub.</w:t>
      </w:r>
      <w:r>
        <w:rPr>
          <w:spacing w:val="-3"/>
        </w:rPr>
        <w:t> </w:t>
      </w:r>
      <w:r>
        <w:rPr/>
        <w:t>Corp.,</w:t>
      </w:r>
      <w:r>
        <w:rPr>
          <w:spacing w:val="-1"/>
        </w:rPr>
        <w:t> </w:t>
      </w:r>
      <w:r>
        <w:rPr/>
        <w:t>New York.</w:t>
      </w:r>
    </w:p>
    <w:p>
      <w:pPr>
        <w:pStyle w:val="BodyText"/>
      </w:pPr>
    </w:p>
    <w:p>
      <w:pPr>
        <w:pStyle w:val="BodyText"/>
        <w:ind w:left="1560" w:right="1441" w:hanging="720"/>
        <w:jc w:val="both"/>
      </w:pPr>
      <w:r>
        <w:rPr/>
        <w:t>Richards, R., Li, W., Decker, S., Davidson, C., Koper, O., Zaikovski, V., Volodin, A., Rieker, T.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Klabunde,</w:t>
      </w:r>
      <w:r>
        <w:rPr>
          <w:spacing w:val="-1"/>
        </w:rPr>
        <w:t> </w:t>
      </w:r>
      <w:r>
        <w:rPr/>
        <w:t>K. (2000).</w:t>
      </w:r>
      <w:r>
        <w:rPr>
          <w:spacing w:val="1"/>
        </w:rPr>
        <w:t> </w:t>
      </w:r>
      <w:r>
        <w:rPr/>
        <w:t>Consolidation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Metal</w:t>
      </w:r>
      <w:r>
        <w:rPr>
          <w:spacing w:val="-1"/>
        </w:rPr>
        <w:t> </w:t>
      </w:r>
      <w:r>
        <w:rPr/>
        <w:t>Oxide Nanocrystals. </w:t>
      </w:r>
      <w:r>
        <w:rPr>
          <w:i/>
        </w:rPr>
        <w:t>Reactive</w:t>
      </w:r>
      <w:r>
        <w:rPr>
          <w:i/>
          <w:spacing w:val="-2"/>
        </w:rPr>
        <w:t> </w:t>
      </w:r>
      <w:r>
        <w:rPr>
          <w:i/>
        </w:rPr>
        <w:t>Pellets</w:t>
      </w:r>
      <w:r>
        <w:rPr/>
        <w:t>.</w:t>
      </w:r>
    </w:p>
    <w:p>
      <w:pPr>
        <w:pStyle w:val="BodyText"/>
        <w:spacing w:before="1"/>
      </w:pPr>
    </w:p>
    <w:p>
      <w:pPr>
        <w:spacing w:before="0"/>
        <w:ind w:left="1560" w:right="1440" w:hanging="720"/>
        <w:jc w:val="both"/>
        <w:rPr>
          <w:sz w:val="24"/>
        </w:rPr>
      </w:pPr>
      <w:r>
        <w:rPr>
          <w:sz w:val="24"/>
        </w:rPr>
        <w:t>Riddle, J. M., (2002). Folk Tradition and Folk Medicine: Recognition of Drugs in Classical</w:t>
      </w:r>
      <w:r>
        <w:rPr>
          <w:spacing w:val="1"/>
          <w:sz w:val="24"/>
        </w:rPr>
        <w:t> </w:t>
      </w:r>
      <w:r>
        <w:rPr>
          <w:sz w:val="24"/>
        </w:rPr>
        <w:t>Antiquity,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Scarborough</w:t>
      </w:r>
      <w:r>
        <w:rPr>
          <w:spacing w:val="1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Folklore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Folk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History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Pharmacy, </w:t>
      </w:r>
      <w:r>
        <w:rPr>
          <w:sz w:val="24"/>
        </w:rPr>
        <w:t>Madison, Wis. pp. 33–61.</w:t>
      </w:r>
    </w:p>
    <w:p>
      <w:pPr>
        <w:pStyle w:val="BodyText"/>
      </w:pPr>
    </w:p>
    <w:p>
      <w:pPr>
        <w:pStyle w:val="BodyText"/>
        <w:ind w:left="822" w:right="1427"/>
        <w:jc w:val="center"/>
      </w:pPr>
      <w:r>
        <w:rPr/>
        <w:t>Robert,</w:t>
      </w:r>
      <w:r>
        <w:rPr>
          <w:spacing w:val="33"/>
        </w:rPr>
        <w:t> </w:t>
      </w:r>
      <w:r>
        <w:rPr/>
        <w:t>B.</w:t>
      </w:r>
      <w:r>
        <w:rPr>
          <w:spacing w:val="33"/>
        </w:rPr>
        <w:t> </w:t>
      </w:r>
      <w:r>
        <w:rPr/>
        <w:t>(2006).</w:t>
      </w:r>
      <w:r>
        <w:rPr>
          <w:spacing w:val="35"/>
        </w:rPr>
        <w:t> </w:t>
      </w:r>
      <w:r>
        <w:rPr/>
        <w:t>Finkelman</w:t>
      </w:r>
      <w:r>
        <w:rPr>
          <w:spacing w:val="34"/>
        </w:rPr>
        <w:t> </w:t>
      </w:r>
      <w:r>
        <w:rPr/>
        <w:t>Health</w:t>
      </w:r>
      <w:r>
        <w:rPr>
          <w:spacing w:val="36"/>
        </w:rPr>
        <w:t> </w:t>
      </w:r>
      <w:r>
        <w:rPr/>
        <w:t>Benefits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Geologic</w:t>
      </w:r>
      <w:r>
        <w:rPr>
          <w:spacing w:val="34"/>
        </w:rPr>
        <w:t> </w:t>
      </w:r>
      <w:r>
        <w:rPr/>
        <w:t>Materials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Geologic</w:t>
      </w:r>
      <w:r>
        <w:rPr>
          <w:spacing w:val="33"/>
        </w:rPr>
        <w:t> </w:t>
      </w:r>
      <w:r>
        <w:rPr/>
        <w:t>Processes.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</w:t>
      </w:r>
      <w:r>
        <w:rPr>
          <w:b/>
          <w:sz w:val="24"/>
        </w:rPr>
        <w:t>3</w:t>
      </w:r>
      <w:r>
        <w:rPr>
          <w:sz w:val="24"/>
        </w:rPr>
        <w:t>(4):</w:t>
      </w:r>
      <w:r>
        <w:rPr>
          <w:spacing w:val="1"/>
          <w:sz w:val="24"/>
        </w:rPr>
        <w:t> </w:t>
      </w:r>
      <w:r>
        <w:rPr>
          <w:sz w:val="24"/>
        </w:rPr>
        <w:t>338-342.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600" w:right="0"/>
        </w:sectPr>
      </w:pPr>
    </w:p>
    <w:p>
      <w:pPr>
        <w:spacing w:before="72"/>
        <w:ind w:left="1560" w:right="1435" w:hanging="720"/>
        <w:jc w:val="both"/>
        <w:rPr>
          <w:sz w:val="24"/>
        </w:rPr>
      </w:pPr>
      <w:r>
        <w:rPr>
          <w:sz w:val="24"/>
        </w:rPr>
        <w:t>Rush, E. (2000) Diagnostic Raman spectroscopy for the forensic detection of biomaterialsand the</w:t>
      </w:r>
      <w:r>
        <w:rPr>
          <w:spacing w:val="-57"/>
          <w:sz w:val="24"/>
        </w:rPr>
        <w:t> </w:t>
      </w:r>
      <w:r>
        <w:rPr>
          <w:sz w:val="24"/>
        </w:rPr>
        <w:t>preservation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heritage.</w:t>
      </w:r>
      <w:r>
        <w:rPr>
          <w:spacing w:val="1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Bioanalytical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382</w:t>
      </w:r>
      <w:r>
        <w:rPr>
          <w:sz w:val="24"/>
        </w:rPr>
        <w:t>:1398-</w:t>
      </w:r>
      <w:r>
        <w:rPr>
          <w:spacing w:val="1"/>
          <w:sz w:val="24"/>
        </w:rPr>
        <w:t> </w:t>
      </w:r>
      <w:r>
        <w:rPr>
          <w:sz w:val="24"/>
        </w:rPr>
        <w:t>1406.</w:t>
      </w:r>
    </w:p>
    <w:p>
      <w:pPr>
        <w:pStyle w:val="BodyText"/>
      </w:pPr>
    </w:p>
    <w:p>
      <w:pPr>
        <w:spacing w:before="0"/>
        <w:ind w:left="1560" w:right="1435" w:hanging="720"/>
        <w:jc w:val="both"/>
        <w:rPr>
          <w:sz w:val="24"/>
        </w:rPr>
      </w:pPr>
      <w:r>
        <w:rPr>
          <w:sz w:val="24"/>
        </w:rPr>
        <w:t>Russell, A. D. and Hugo, W. B. (1994). Antimicrobial activity and action of silver. </w:t>
      </w:r>
      <w:r>
        <w:rPr>
          <w:i/>
          <w:sz w:val="24"/>
        </w:rPr>
        <w:t>Progressive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Chemical. </w:t>
      </w:r>
      <w:r>
        <w:rPr>
          <w:b/>
          <w:sz w:val="24"/>
        </w:rPr>
        <w:t>31</w:t>
      </w:r>
      <w:r>
        <w:rPr>
          <w:sz w:val="24"/>
        </w:rPr>
        <w:t>: 351-370.</w:t>
      </w:r>
    </w:p>
    <w:p>
      <w:pPr>
        <w:pStyle w:val="BodyText"/>
      </w:pPr>
    </w:p>
    <w:p>
      <w:pPr>
        <w:pStyle w:val="BodyText"/>
        <w:ind w:left="1560" w:right="1435" w:hanging="720"/>
        <w:jc w:val="both"/>
      </w:pPr>
      <w:r>
        <w:rPr/>
        <w:t>Sana, A. and Asia, A. (2012). The use of Clay Minerals of the Dead Sea as Drugs,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-1"/>
        </w:rPr>
        <w:t> </w:t>
      </w:r>
      <w:r>
        <w:rPr>
          <w:b/>
        </w:rPr>
        <w:t>5</w:t>
      </w:r>
      <w:r>
        <w:rPr/>
        <w:t>(1): 112.</w:t>
      </w:r>
    </w:p>
    <w:p>
      <w:pPr>
        <w:pStyle w:val="BodyText"/>
      </w:pPr>
    </w:p>
    <w:p>
      <w:pPr>
        <w:pStyle w:val="BodyText"/>
        <w:ind w:left="1560" w:right="1435" w:hanging="720"/>
        <w:jc w:val="both"/>
      </w:pPr>
      <w:r>
        <w:rPr/>
        <w:t>Sanderson, J. E., Adesanya, C. O., Anjorin, F. I. and Parry, E. H. O. (2000). Post–partum Cardiac</w:t>
      </w:r>
      <w:r>
        <w:rPr>
          <w:spacing w:val="-57"/>
        </w:rPr>
        <w:t> </w:t>
      </w:r>
      <w:r>
        <w:rPr/>
        <w:t>Failure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Heart</w:t>
      </w:r>
      <w:r>
        <w:rPr>
          <w:spacing w:val="-1"/>
        </w:rPr>
        <w:t> </w:t>
      </w:r>
      <w:r>
        <w:rPr/>
        <w:t>Failure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Cardiac</w:t>
      </w:r>
      <w:r>
        <w:rPr>
          <w:spacing w:val="-3"/>
        </w:rPr>
        <w:t> </w:t>
      </w:r>
      <w:r>
        <w:rPr/>
        <w:t>Overload.</w:t>
      </w:r>
      <w:r>
        <w:rPr>
          <w:spacing w:val="3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Heart</w:t>
      </w:r>
      <w:r>
        <w:rPr>
          <w:i/>
          <w:spacing w:val="1"/>
        </w:rPr>
        <w:t> </w:t>
      </w:r>
      <w:r>
        <w:rPr>
          <w:i/>
        </w:rPr>
        <w:t>Journal, </w:t>
      </w:r>
      <w:r>
        <w:rPr>
          <w:b/>
        </w:rPr>
        <w:t>97</w:t>
      </w:r>
      <w:r>
        <w:rPr/>
        <w:t>: 613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621.</w:t>
      </w:r>
    </w:p>
    <w:p>
      <w:pPr>
        <w:pStyle w:val="BodyText"/>
        <w:spacing w:before="1"/>
      </w:pPr>
    </w:p>
    <w:p>
      <w:pPr>
        <w:pStyle w:val="BodyText"/>
        <w:ind w:left="1560" w:right="1444" w:hanging="720"/>
        <w:jc w:val="both"/>
      </w:pPr>
      <w:r>
        <w:rPr/>
        <w:t>Sani, D., Sanni, S. and Ngulde, S. I. (2009). Phytochemical and antimicrobial screening of the</w:t>
      </w:r>
      <w:r>
        <w:rPr>
          <w:spacing w:val="1"/>
        </w:rPr>
        <w:t> </w:t>
      </w:r>
      <w:r>
        <w:rPr/>
        <w:t>stem</w:t>
      </w:r>
      <w:r>
        <w:rPr>
          <w:spacing w:val="-1"/>
        </w:rPr>
        <w:t> </w:t>
      </w:r>
      <w:r>
        <w:rPr/>
        <w:t>aqueous 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Anisopus</w:t>
      </w:r>
      <w:r>
        <w:rPr>
          <w:spacing w:val="-1"/>
        </w:rPr>
        <w:t> </w:t>
      </w:r>
      <w:r>
        <w:rPr/>
        <w:t>mannii.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microbiology,</w:t>
      </w:r>
      <w:r>
        <w:rPr>
          <w:i/>
          <w:spacing w:val="1"/>
        </w:rPr>
        <w:t> </w:t>
      </w:r>
      <w:r>
        <w:rPr>
          <w:b/>
        </w:rPr>
        <w:t>3</w:t>
      </w:r>
      <w:r>
        <w:rPr/>
        <w:t>(3):</w:t>
      </w:r>
      <w:r>
        <w:rPr>
          <w:spacing w:val="-1"/>
        </w:rPr>
        <w:t> </w:t>
      </w:r>
      <w:r>
        <w:rPr/>
        <w:t>112-115.</w:t>
      </w:r>
    </w:p>
    <w:p>
      <w:pPr>
        <w:pStyle w:val="BodyText"/>
      </w:pPr>
    </w:p>
    <w:p>
      <w:pPr>
        <w:pStyle w:val="BodyText"/>
        <w:ind w:left="1560" w:right="1438" w:hanging="720"/>
        <w:jc w:val="both"/>
      </w:pPr>
      <w:r>
        <w:rPr/>
        <w:t>Sekhon, B. S. and Gandhi, L. (2006). Medicinal uses of inorganic compounds. </w:t>
      </w:r>
      <w:r>
        <w:rPr>
          <w:i/>
        </w:rPr>
        <w:t>Resonance; </w:t>
      </w:r>
      <w:r>
        <w:rPr>
          <w:b/>
        </w:rPr>
        <w:t>11</w:t>
      </w:r>
      <w:r>
        <w:rPr/>
        <w:t>:</w:t>
      </w:r>
      <w:r>
        <w:rPr>
          <w:spacing w:val="1"/>
        </w:rPr>
        <w:t> </w:t>
      </w:r>
      <w:r>
        <w:rPr/>
        <w:t>75-89.</w:t>
      </w:r>
    </w:p>
    <w:p>
      <w:pPr>
        <w:pStyle w:val="BodyText"/>
      </w:pPr>
    </w:p>
    <w:p>
      <w:pPr>
        <w:spacing w:before="0"/>
        <w:ind w:left="1560" w:right="1446" w:hanging="720"/>
        <w:jc w:val="both"/>
        <w:rPr>
          <w:sz w:val="24"/>
        </w:rPr>
      </w:pPr>
      <w:r>
        <w:rPr>
          <w:sz w:val="24"/>
        </w:rPr>
        <w:t>Semaghiul, B. and Dobrinas, S. (2005). Analytical characterization of the sapropelic mud from</w:t>
      </w:r>
      <w:r>
        <w:rPr>
          <w:spacing w:val="1"/>
          <w:sz w:val="24"/>
        </w:rPr>
        <w:t> </w:t>
      </w:r>
      <w:r>
        <w:rPr>
          <w:sz w:val="24"/>
        </w:rPr>
        <w:t>Salt</w:t>
      </w:r>
      <w:r>
        <w:rPr>
          <w:spacing w:val="1"/>
          <w:sz w:val="24"/>
        </w:rPr>
        <w:t> </w:t>
      </w:r>
      <w:r>
        <w:rPr>
          <w:sz w:val="24"/>
        </w:rPr>
        <w:t>Lake,</w:t>
      </w:r>
      <w:r>
        <w:rPr>
          <w:spacing w:val="2"/>
          <w:sz w:val="24"/>
        </w:rPr>
        <w:t> </w:t>
      </w:r>
      <w:r>
        <w:rPr>
          <w:i/>
          <w:sz w:val="24"/>
        </w:rPr>
        <w:t>Environmental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Journal,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(2): 219-222.</w:t>
      </w:r>
    </w:p>
    <w:p>
      <w:pPr>
        <w:pStyle w:val="BodyText"/>
      </w:pPr>
    </w:p>
    <w:p>
      <w:pPr>
        <w:pStyle w:val="BodyText"/>
        <w:ind w:left="840"/>
      </w:pPr>
      <w:r>
        <w:rPr/>
        <w:t>Sharma,</w:t>
      </w:r>
      <w:r>
        <w:rPr>
          <w:spacing w:val="5"/>
        </w:rPr>
        <w:t> </w:t>
      </w:r>
      <w:r>
        <w:rPr/>
        <w:t>A.,</w:t>
      </w:r>
      <w:r>
        <w:rPr>
          <w:spacing w:val="8"/>
        </w:rPr>
        <w:t> </w:t>
      </w:r>
      <w:r>
        <w:rPr/>
        <w:t>Bhatia1,</w:t>
      </w:r>
      <w:r>
        <w:rPr>
          <w:spacing w:val="8"/>
        </w:rPr>
        <w:t> </w:t>
      </w:r>
      <w:r>
        <w:rPr/>
        <w:t>S.,</w:t>
      </w:r>
      <w:r>
        <w:rPr>
          <w:spacing w:val="8"/>
        </w:rPr>
        <w:t> </w:t>
      </w:r>
      <w:r>
        <w:rPr/>
        <w:t>Kharya,</w:t>
      </w:r>
      <w:r>
        <w:rPr>
          <w:spacing w:val="8"/>
        </w:rPr>
        <w:t> </w:t>
      </w:r>
      <w:r>
        <w:rPr/>
        <w:t>M.</w:t>
      </w:r>
      <w:r>
        <w:rPr>
          <w:spacing w:val="6"/>
        </w:rPr>
        <w:t> </w:t>
      </w:r>
      <w:r>
        <w:rPr/>
        <w:t>D.,</w:t>
      </w:r>
      <w:r>
        <w:rPr>
          <w:spacing w:val="14"/>
        </w:rPr>
        <w:t> </w:t>
      </w:r>
      <w:r>
        <w:rPr/>
        <w:t>Gajbhiye,</w:t>
      </w:r>
      <w:r>
        <w:rPr>
          <w:spacing w:val="5"/>
        </w:rPr>
        <w:t> </w:t>
      </w:r>
      <w:r>
        <w:rPr/>
        <w:t>V.</w:t>
      </w:r>
      <w:r>
        <w:rPr>
          <w:spacing w:val="73"/>
        </w:rPr>
        <w:t> </w:t>
      </w:r>
      <w:r>
        <w:rPr/>
        <w:t>Ganesh,</w:t>
      </w:r>
      <w:r>
        <w:rPr>
          <w:spacing w:val="6"/>
        </w:rPr>
        <w:t> </w:t>
      </w:r>
      <w:r>
        <w:rPr/>
        <w:t>N.,</w:t>
      </w:r>
      <w:r>
        <w:rPr>
          <w:spacing w:val="7"/>
        </w:rPr>
        <w:t> </w:t>
      </w:r>
      <w:r>
        <w:rPr/>
        <w:t>Namdeo,</w:t>
      </w:r>
      <w:r>
        <w:rPr>
          <w:spacing w:val="6"/>
        </w:rPr>
        <w:t> </w:t>
      </w:r>
      <w:r>
        <w:rPr/>
        <w:t>A.</w:t>
      </w:r>
      <w:r>
        <w:rPr>
          <w:spacing w:val="5"/>
        </w:rPr>
        <w:t> </w:t>
      </w:r>
      <w:r>
        <w:rPr/>
        <w:t>G.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Mahadi,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sz w:val="24"/>
        </w:rPr>
        <w:t>K.</w:t>
      </w:r>
      <w:r>
        <w:rPr>
          <w:spacing w:val="5"/>
          <w:sz w:val="24"/>
        </w:rPr>
        <w:t> </w:t>
      </w:r>
      <w:r>
        <w:rPr>
          <w:sz w:val="24"/>
        </w:rPr>
        <w:t>R.</w:t>
      </w:r>
      <w:r>
        <w:rPr>
          <w:spacing w:val="5"/>
          <w:sz w:val="24"/>
        </w:rPr>
        <w:t> </w:t>
      </w:r>
      <w:r>
        <w:rPr>
          <w:sz w:val="24"/>
        </w:rPr>
        <w:t>(2010)</w:t>
      </w:r>
      <w:r>
        <w:rPr>
          <w:spacing w:val="8"/>
          <w:sz w:val="24"/>
        </w:rPr>
        <w:t> </w:t>
      </w:r>
      <w:r>
        <w:rPr>
          <w:sz w:val="24"/>
        </w:rPr>
        <w:t>Anti-inflammatory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analgesic</w:t>
      </w:r>
      <w:r>
        <w:rPr>
          <w:spacing w:val="7"/>
          <w:sz w:val="24"/>
        </w:rPr>
        <w:t> </w:t>
      </w:r>
      <w:r>
        <w:rPr>
          <w:sz w:val="24"/>
        </w:rPr>
        <w:t>activity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different</w:t>
      </w:r>
      <w:r>
        <w:rPr>
          <w:spacing w:val="7"/>
          <w:sz w:val="24"/>
        </w:rPr>
        <w:t> </w:t>
      </w:r>
      <w:r>
        <w:rPr>
          <w:sz w:val="24"/>
        </w:rPr>
        <w:t>fractions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Boswellia</w:t>
      </w:r>
      <w:r>
        <w:rPr>
          <w:spacing w:val="-57"/>
          <w:sz w:val="24"/>
        </w:rPr>
        <w:t> </w:t>
      </w:r>
      <w:r>
        <w:rPr>
          <w:sz w:val="24"/>
        </w:rPr>
        <w:t>serrata,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Phytomedicine.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94-99.</w:t>
      </w:r>
    </w:p>
    <w:p>
      <w:pPr>
        <w:pStyle w:val="BodyText"/>
      </w:pPr>
    </w:p>
    <w:p>
      <w:pPr>
        <w:spacing w:before="1"/>
        <w:ind w:left="1560" w:right="1437" w:hanging="720"/>
        <w:jc w:val="both"/>
        <w:rPr>
          <w:sz w:val="24"/>
        </w:rPr>
      </w:pPr>
      <w:r>
        <w:rPr>
          <w:sz w:val="24"/>
        </w:rPr>
        <w:t>Shortland, A.J. (2004) Evaporites of the Wadi Natrun: </w:t>
      </w:r>
      <w:r>
        <w:rPr>
          <w:i/>
          <w:sz w:val="24"/>
        </w:rPr>
        <w:t>Seasonal and Annual Variation. 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reports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: 88-92</w:t>
      </w:r>
    </w:p>
    <w:p>
      <w:pPr>
        <w:pStyle w:val="BodyText"/>
      </w:pPr>
    </w:p>
    <w:p>
      <w:pPr>
        <w:pStyle w:val="BodyText"/>
        <w:ind w:left="1560" w:right="1446" w:hanging="720"/>
        <w:jc w:val="both"/>
      </w:pPr>
      <w:r>
        <w:rPr/>
        <w:t>Smith, A. (1971). The early states of the Central Sudan. J. F. Ade Ajayi &amp; Michael Crowder</w:t>
      </w:r>
      <w:r>
        <w:rPr>
          <w:spacing w:val="1"/>
        </w:rPr>
        <w:t> </w:t>
      </w:r>
      <w:r>
        <w:rPr/>
        <w:t>(eds.),</w:t>
      </w:r>
      <w:r>
        <w:rPr>
          <w:spacing w:val="-2"/>
        </w:rPr>
        <w:t> </w:t>
      </w:r>
      <w:r>
        <w:rPr>
          <w:i/>
        </w:rPr>
        <w:t>History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West</w:t>
      </w:r>
      <w:r>
        <w:rPr>
          <w:i/>
          <w:spacing w:val="-1"/>
        </w:rPr>
        <w:t> </w:t>
      </w:r>
      <w:r>
        <w:rPr>
          <w:i/>
        </w:rPr>
        <w:t>Africa: </w:t>
      </w:r>
      <w:r>
        <w:rPr/>
        <w:t>Volume</w:t>
      </w:r>
      <w:r>
        <w:rPr>
          <w:spacing w:val="-1"/>
        </w:rPr>
        <w:t> </w:t>
      </w:r>
      <w:r>
        <w:rPr/>
        <w:t>one.</w:t>
      </w:r>
      <w:r>
        <w:rPr>
          <w:spacing w:val="2"/>
        </w:rPr>
        <w:t> </w:t>
      </w:r>
      <w:r>
        <w:rPr/>
        <w:t>London:</w:t>
      </w:r>
      <w:r>
        <w:rPr>
          <w:spacing w:val="1"/>
        </w:rPr>
        <w:t> </w:t>
      </w:r>
      <w:r>
        <w:rPr/>
        <w:t>Longman Group Limited.</w:t>
      </w:r>
    </w:p>
    <w:p>
      <w:pPr>
        <w:pStyle w:val="BodyText"/>
      </w:pPr>
    </w:p>
    <w:p>
      <w:pPr>
        <w:pStyle w:val="BodyText"/>
        <w:ind w:left="1560" w:right="1440" w:hanging="720"/>
        <w:jc w:val="both"/>
      </w:pPr>
      <w:r>
        <w:rPr/>
        <w:t>Soetan, K. O. Olaiya, C. O.</w:t>
      </w:r>
      <w:r>
        <w:rPr>
          <w:spacing w:val="1"/>
        </w:rPr>
        <w:t> </w:t>
      </w:r>
      <w:r>
        <w:rPr/>
        <w:t>and Oyewole, O. E. (2010). The importance of mineral elements for</w:t>
      </w:r>
      <w:r>
        <w:rPr>
          <w:spacing w:val="1"/>
        </w:rPr>
        <w:t> </w:t>
      </w:r>
      <w:r>
        <w:rPr/>
        <w:t>humans,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 plants.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Science.</w:t>
      </w:r>
      <w:r>
        <w:rPr>
          <w:i/>
          <w:spacing w:val="-1"/>
        </w:rPr>
        <w:t> </w:t>
      </w:r>
      <w:r>
        <w:rPr>
          <w:b/>
        </w:rPr>
        <w:t>4</w:t>
      </w:r>
      <w:r>
        <w:rPr/>
        <w:t>(5)</w:t>
      </w:r>
      <w:r>
        <w:rPr>
          <w:spacing w:val="1"/>
        </w:rPr>
        <w:t> </w:t>
      </w:r>
      <w:r>
        <w:rPr/>
        <w:t>pp.</w:t>
      </w:r>
      <w:r>
        <w:rPr>
          <w:spacing w:val="-1"/>
        </w:rPr>
        <w:t> </w:t>
      </w:r>
      <w:r>
        <w:rPr/>
        <w:t>200-222.</w:t>
      </w:r>
    </w:p>
    <w:p>
      <w:pPr>
        <w:pStyle w:val="BodyText"/>
      </w:pPr>
    </w:p>
    <w:p>
      <w:pPr>
        <w:pStyle w:val="BodyText"/>
        <w:ind w:left="840"/>
        <w:rPr>
          <w:i/>
        </w:rPr>
      </w:pPr>
      <w:r>
        <w:rPr/>
        <w:t>Sojo,</w:t>
      </w:r>
      <w:r>
        <w:rPr>
          <w:spacing w:val="26"/>
        </w:rPr>
        <w:t> </w:t>
      </w:r>
      <w:r>
        <w:rPr/>
        <w:t>A.</w:t>
      </w:r>
      <w:r>
        <w:rPr>
          <w:spacing w:val="25"/>
        </w:rPr>
        <w:t> </w:t>
      </w:r>
      <w:r>
        <w:rPr/>
        <w:t>(1995).</w:t>
      </w:r>
      <w:r>
        <w:rPr>
          <w:spacing w:val="26"/>
        </w:rPr>
        <w:t> </w:t>
      </w:r>
      <w:r>
        <w:rPr/>
        <w:t>Chloride</w:t>
      </w:r>
      <w:r>
        <w:rPr>
          <w:spacing w:val="25"/>
        </w:rPr>
        <w:t> </w:t>
      </w:r>
      <w:r>
        <w:rPr/>
        <w:t>deficiency</w:t>
      </w:r>
      <w:r>
        <w:rPr>
          <w:spacing w:val="24"/>
        </w:rPr>
        <w:t> </w:t>
      </w:r>
      <w:r>
        <w:rPr/>
        <w:t>as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presentation</w:t>
      </w:r>
      <w:r>
        <w:rPr>
          <w:spacing w:val="27"/>
        </w:rPr>
        <w:t> </w:t>
      </w:r>
      <w:r>
        <w:rPr/>
        <w:t>or</w:t>
      </w:r>
      <w:r>
        <w:rPr>
          <w:spacing w:val="25"/>
        </w:rPr>
        <w:t> </w:t>
      </w:r>
      <w:r>
        <w:rPr/>
        <w:t>complication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cystic</w:t>
      </w:r>
      <w:r>
        <w:rPr>
          <w:spacing w:val="25"/>
        </w:rPr>
        <w:t> </w:t>
      </w:r>
      <w:r>
        <w:rPr/>
        <w:t>fibrosis.</w:t>
      </w:r>
      <w:r>
        <w:rPr>
          <w:spacing w:val="28"/>
        </w:rPr>
        <w:t> </w:t>
      </w:r>
      <w:r>
        <w:rPr>
          <w:i/>
        </w:rPr>
        <w:t>jama</w:t>
      </w:r>
    </w:p>
    <w:p>
      <w:pPr>
        <w:pStyle w:val="BodyText"/>
        <w:ind w:left="1560"/>
      </w:pPr>
      <w:r>
        <w:rPr/>
        <w:t>273:441.</w:t>
      </w:r>
    </w:p>
    <w:p>
      <w:pPr>
        <w:pStyle w:val="BodyText"/>
      </w:pPr>
    </w:p>
    <w:p>
      <w:pPr>
        <w:spacing w:before="1"/>
        <w:ind w:left="1560" w:right="1436" w:hanging="720"/>
        <w:jc w:val="both"/>
        <w:rPr>
          <w:sz w:val="24"/>
        </w:rPr>
      </w:pPr>
      <w:r>
        <w:rPr>
          <w:sz w:val="24"/>
        </w:rPr>
        <w:t>Stapleton, H. E. (2007). Chemistry in Iraq and Persia in the Tenth Century, </w:t>
      </w:r>
      <w:r>
        <w:rPr>
          <w:i/>
          <w:sz w:val="24"/>
        </w:rPr>
        <w:t>Memoris Asiatic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 of Bengal, </w:t>
      </w:r>
      <w:r>
        <w:rPr>
          <w:sz w:val="24"/>
        </w:rPr>
        <w:t>7: 317–418.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Stock,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(1981).</w:t>
      </w:r>
      <w:r>
        <w:rPr>
          <w:spacing w:val="-1"/>
          <w:sz w:val="24"/>
        </w:rPr>
        <w:t> </w:t>
      </w: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Healers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Hausaland.</w:t>
      </w:r>
      <w:r>
        <w:rPr>
          <w:spacing w:val="-1"/>
          <w:sz w:val="24"/>
        </w:rPr>
        <w:t> </w:t>
      </w:r>
      <w:r>
        <w:rPr>
          <w:i/>
          <w:sz w:val="24"/>
        </w:rPr>
        <w:t>Geography Journal, </w:t>
      </w:r>
      <w:r>
        <w:rPr>
          <w:b/>
          <w:sz w:val="24"/>
        </w:rPr>
        <w:t>5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363-368.</w:t>
      </w:r>
    </w:p>
    <w:p>
      <w:pPr>
        <w:pStyle w:val="BodyText"/>
      </w:pPr>
    </w:p>
    <w:p>
      <w:pPr>
        <w:pStyle w:val="BodyText"/>
        <w:ind w:left="1560" w:right="1444" w:hanging="720"/>
        <w:jc w:val="both"/>
      </w:pPr>
      <w:r>
        <w:rPr/>
        <w:t>Suarez,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hypertonic</w:t>
      </w:r>
      <w:r>
        <w:rPr>
          <w:spacing w:val="1"/>
        </w:rPr>
        <w:t> </w:t>
      </w:r>
      <w:r>
        <w:rPr/>
        <w:t>saline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treatmentof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edema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intracranial</w:t>
      </w:r>
      <w:r>
        <w:rPr>
          <w:spacing w:val="-1"/>
        </w:rPr>
        <w:t> </w:t>
      </w:r>
      <w:r>
        <w:rPr/>
        <w:t>hypertension.</w:t>
      </w:r>
      <w:r>
        <w:rPr>
          <w:spacing w:val="4"/>
        </w:rPr>
        <w:t> </w:t>
      </w:r>
      <w:r>
        <w:rPr>
          <w:i/>
        </w:rPr>
        <w:t>Critical Care</w:t>
      </w:r>
      <w:r>
        <w:rPr>
          <w:i/>
          <w:spacing w:val="-2"/>
        </w:rPr>
        <w:t> </w:t>
      </w:r>
      <w:r>
        <w:rPr>
          <w:i/>
        </w:rPr>
        <w:t>Medicine.</w:t>
      </w:r>
      <w:r>
        <w:rPr>
          <w:i/>
          <w:spacing w:val="1"/>
        </w:rPr>
        <w:t> </w:t>
      </w:r>
      <w:r>
        <w:rPr>
          <w:b/>
        </w:rPr>
        <w:t>28</w:t>
      </w:r>
      <w:r>
        <w:rPr/>
        <w:t>: 3301-3313.</w:t>
      </w:r>
    </w:p>
    <w:p>
      <w:pPr>
        <w:spacing w:after="0"/>
        <w:jc w:val="both"/>
        <w:sectPr>
          <w:pgSz w:w="12240" w:h="15840"/>
          <w:pgMar w:header="0" w:footer="935" w:top="1360" w:bottom="1200" w:left="600" w:right="0"/>
        </w:sectPr>
      </w:pPr>
    </w:p>
    <w:p>
      <w:pPr>
        <w:spacing w:before="72"/>
        <w:ind w:left="1560" w:right="1437" w:hanging="720"/>
        <w:jc w:val="both"/>
        <w:rPr>
          <w:sz w:val="24"/>
        </w:rPr>
      </w:pPr>
      <w:r>
        <w:rPr>
          <w:sz w:val="24"/>
        </w:rPr>
        <w:t>Thompson,</w:t>
      </w:r>
      <w:r>
        <w:rPr>
          <w:spacing w:val="1"/>
          <w:sz w:val="24"/>
        </w:rPr>
        <w:t> </w:t>
      </w:r>
      <w:r>
        <w:rPr>
          <w:sz w:val="24"/>
        </w:rPr>
        <w:t>K.H.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Inorganic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Encyclopedia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Inorganic</w:t>
      </w:r>
      <w:r>
        <w:rPr>
          <w:spacing w:val="-1"/>
          <w:sz w:val="24"/>
        </w:rPr>
        <w:t> </w:t>
      </w:r>
      <w:r>
        <w:rPr>
          <w:sz w:val="24"/>
        </w:rPr>
        <w:t>Chemistry,</w:t>
      </w:r>
      <w:r>
        <w:rPr>
          <w:spacing w:val="1"/>
          <w:sz w:val="24"/>
        </w:rPr>
        <w:t> </w:t>
      </w:r>
      <w:r>
        <w:rPr>
          <w:sz w:val="24"/>
        </w:rPr>
        <w:t>Wiley.</w:t>
      </w:r>
    </w:p>
    <w:p>
      <w:pPr>
        <w:pStyle w:val="BodyText"/>
      </w:pPr>
    </w:p>
    <w:p>
      <w:pPr>
        <w:pStyle w:val="BodyText"/>
        <w:ind w:left="1560" w:right="1440" w:hanging="720"/>
        <w:jc w:val="both"/>
      </w:pPr>
      <w:r>
        <w:rPr/>
        <w:t>Tona, L., Kambu, N., Ngimbi, K. (2003). Evaluation of theantidiarrhoeal effects and screening of</w:t>
      </w:r>
      <w:r>
        <w:rPr>
          <w:spacing w:val="-58"/>
        </w:rPr>
        <w:t> </w:t>
      </w:r>
      <w:r>
        <w:rPr/>
        <w:t>some</w:t>
      </w:r>
      <w:r>
        <w:rPr>
          <w:spacing w:val="-1"/>
        </w:rPr>
        <w:t> </w:t>
      </w:r>
      <w:r>
        <w:rPr/>
        <w:t>Congolese</w:t>
      </w:r>
      <w:r>
        <w:rPr>
          <w:spacing w:val="-2"/>
        </w:rPr>
        <w:t> </w:t>
      </w:r>
      <w:r>
        <w:rPr/>
        <w:t>medicinal plants.</w:t>
      </w:r>
      <w:r>
        <w:rPr>
          <w:spacing w:val="1"/>
        </w:rPr>
        <w:t> </w:t>
      </w:r>
      <w:r>
        <w:rPr>
          <w:i/>
        </w:rPr>
        <w:t>Journal of Ethnopharmacology</w:t>
      </w:r>
      <w:r>
        <w:rPr/>
        <w:t>, </w:t>
      </w:r>
      <w:r>
        <w:rPr>
          <w:b/>
        </w:rPr>
        <w:t>61</w:t>
      </w:r>
      <w:r>
        <w:rPr/>
        <w:t>: 57-65.</w:t>
      </w:r>
    </w:p>
    <w:p>
      <w:pPr>
        <w:pStyle w:val="BodyText"/>
      </w:pPr>
    </w:p>
    <w:p>
      <w:pPr>
        <w:pStyle w:val="BodyText"/>
        <w:ind w:left="828" w:right="1426"/>
        <w:jc w:val="center"/>
      </w:pPr>
      <w:r>
        <w:rPr/>
        <w:t>Uauy,</w:t>
      </w:r>
      <w:r>
        <w:rPr>
          <w:spacing w:val="27"/>
        </w:rPr>
        <w:t> </w:t>
      </w:r>
      <w:r>
        <w:rPr/>
        <w:t>R.,</w:t>
      </w:r>
      <w:r>
        <w:rPr>
          <w:spacing w:val="27"/>
        </w:rPr>
        <w:t> </w:t>
      </w:r>
      <w:r>
        <w:rPr/>
        <w:t>Olivares,</w:t>
      </w:r>
      <w:r>
        <w:rPr>
          <w:spacing w:val="28"/>
        </w:rPr>
        <w:t> </w:t>
      </w:r>
      <w:r>
        <w:rPr/>
        <w:t>M.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Gonzalez,</w:t>
      </w:r>
      <w:r>
        <w:rPr>
          <w:spacing w:val="27"/>
        </w:rPr>
        <w:t> </w:t>
      </w:r>
      <w:r>
        <w:rPr/>
        <w:t>M.</w:t>
      </w:r>
      <w:r>
        <w:rPr>
          <w:spacing w:val="28"/>
        </w:rPr>
        <w:t> </w:t>
      </w:r>
      <w:r>
        <w:rPr/>
        <w:t>(1998).</w:t>
      </w:r>
      <w:r>
        <w:rPr>
          <w:spacing w:val="26"/>
        </w:rPr>
        <w:t> </w:t>
      </w:r>
      <w:r>
        <w:rPr/>
        <w:t>Essentiality</w:t>
      </w:r>
      <w:r>
        <w:rPr>
          <w:spacing w:val="23"/>
        </w:rPr>
        <w:t> </w:t>
      </w:r>
      <w:r>
        <w:rPr/>
        <w:t>of</w:t>
      </w:r>
      <w:r>
        <w:rPr>
          <w:spacing w:val="29"/>
        </w:rPr>
        <w:t> </w:t>
      </w:r>
      <w:r>
        <w:rPr/>
        <w:t>copper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/>
        <w:t>humans.</w:t>
      </w:r>
      <w:r>
        <w:rPr>
          <w:spacing w:val="28"/>
        </w:rPr>
        <w:t> </w:t>
      </w:r>
      <w:r>
        <w:rPr/>
        <w:t>American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67</w:t>
      </w:r>
      <w:r>
        <w:rPr>
          <w:sz w:val="24"/>
        </w:rPr>
        <w:t>(l):</w:t>
      </w:r>
      <w:r>
        <w:rPr>
          <w:spacing w:val="-1"/>
          <w:sz w:val="24"/>
        </w:rPr>
        <w:t> </w:t>
      </w:r>
      <w:r>
        <w:rPr>
          <w:sz w:val="24"/>
        </w:rPr>
        <w:t>952–959.</w:t>
      </w:r>
    </w:p>
    <w:p>
      <w:pPr>
        <w:pStyle w:val="BodyText"/>
      </w:pPr>
    </w:p>
    <w:p>
      <w:pPr>
        <w:spacing w:before="0"/>
        <w:ind w:left="822" w:right="1427" w:firstLine="0"/>
        <w:jc w:val="center"/>
        <w:rPr>
          <w:sz w:val="24"/>
        </w:rPr>
      </w:pPr>
      <w:r>
        <w:rPr>
          <w:sz w:val="24"/>
        </w:rPr>
        <w:t>Udemezue,</w:t>
      </w:r>
      <w:r>
        <w:rPr>
          <w:spacing w:val="31"/>
          <w:sz w:val="24"/>
        </w:rPr>
        <w:t> </w:t>
      </w:r>
      <w:r>
        <w:rPr>
          <w:sz w:val="24"/>
        </w:rPr>
        <w:t>O</w:t>
      </w:r>
      <w:r>
        <w:rPr>
          <w:spacing w:val="34"/>
          <w:sz w:val="24"/>
        </w:rPr>
        <w:t> </w:t>
      </w:r>
      <w:r>
        <w:rPr>
          <w:sz w:val="24"/>
        </w:rPr>
        <w:t>(2014).</w:t>
      </w:r>
      <w:r>
        <w:rPr>
          <w:spacing w:val="33"/>
          <w:sz w:val="24"/>
        </w:rPr>
        <w:t> </w:t>
      </w:r>
      <w:r>
        <w:rPr>
          <w:sz w:val="24"/>
        </w:rPr>
        <w:t>Screening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potash</w:t>
      </w:r>
      <w:r>
        <w:rPr>
          <w:spacing w:val="33"/>
          <w:sz w:val="24"/>
        </w:rPr>
        <w:t> </w:t>
      </w:r>
      <w:r>
        <w:rPr>
          <w:sz w:val="24"/>
        </w:rPr>
        <w:t>compounds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3"/>
          <w:sz w:val="24"/>
        </w:rPr>
        <w:t> </w:t>
      </w:r>
      <w:r>
        <w:rPr>
          <w:sz w:val="24"/>
        </w:rPr>
        <w:t>treatment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Cutaneous</w:t>
      </w:r>
      <w:r>
        <w:rPr>
          <w:spacing w:val="34"/>
          <w:sz w:val="24"/>
        </w:rPr>
        <w:t> </w:t>
      </w:r>
      <w:r>
        <w:rPr>
          <w:sz w:val="24"/>
        </w:rPr>
        <w:t>candidiasis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albino mice</w:t>
      </w:r>
      <w:r>
        <w:rPr>
          <w:spacing w:val="-1"/>
          <w:sz w:val="24"/>
        </w:rPr>
        <w:t> </w:t>
      </w:r>
      <w:r>
        <w:rPr>
          <w:sz w:val="24"/>
        </w:rPr>
        <w:t>model,</w:t>
      </w:r>
      <w:r>
        <w:rPr>
          <w:spacing w:val="3"/>
          <w:sz w:val="24"/>
        </w:rPr>
        <w:t> </w:t>
      </w:r>
      <w:r>
        <w:rPr>
          <w:i/>
          <w:sz w:val="24"/>
        </w:rPr>
        <w:t>thesis submitted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department of  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560" w:right="1437" w:hanging="720"/>
        <w:jc w:val="both"/>
        <w:rPr>
          <w:sz w:val="24"/>
        </w:rPr>
      </w:pPr>
      <w:r>
        <w:rPr>
          <w:sz w:val="24"/>
        </w:rPr>
        <w:t>Ulli, G. L. (2011). Ingestion of Earth materials for health by humans and animals,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. </w:t>
      </w:r>
      <w:r>
        <w:rPr>
          <w:b/>
          <w:sz w:val="24"/>
        </w:rPr>
        <w:t>52</w:t>
      </w:r>
      <w:r>
        <w:rPr>
          <w:sz w:val="24"/>
        </w:rPr>
        <w:t>: 7-8.</w:t>
      </w:r>
    </w:p>
    <w:p>
      <w:pPr>
        <w:pStyle w:val="BodyText"/>
        <w:spacing w:before="1"/>
      </w:pPr>
    </w:p>
    <w:p>
      <w:pPr>
        <w:spacing w:before="0"/>
        <w:ind w:left="1560" w:right="1438" w:hanging="720"/>
        <w:jc w:val="both"/>
        <w:rPr>
          <w:sz w:val="24"/>
        </w:rPr>
      </w:pPr>
      <w:r>
        <w:rPr>
          <w:sz w:val="24"/>
        </w:rPr>
        <w:t>Ulrika, A. (2002). Working with Spirits among Muslim Hausa in Nigeria: A Study of Bori in</w:t>
      </w:r>
      <w:r>
        <w:rPr>
          <w:spacing w:val="1"/>
          <w:sz w:val="24"/>
        </w:rPr>
        <w:t> </w:t>
      </w:r>
      <w:r>
        <w:rPr>
          <w:sz w:val="24"/>
        </w:rPr>
        <w:t>Jos.</w:t>
      </w:r>
      <w:r>
        <w:rPr>
          <w:i/>
          <w:sz w:val="24"/>
        </w:rPr>
        <w:t>Working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Papers in Cultural Anthropology,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b/>
          <w:sz w:val="24"/>
        </w:rPr>
        <w:t>11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560" w:right="1439" w:hanging="720"/>
        <w:jc w:val="both"/>
        <w:rPr>
          <w:sz w:val="24"/>
        </w:rPr>
      </w:pPr>
      <w:r>
        <w:rPr>
          <w:sz w:val="24"/>
        </w:rPr>
        <w:t>Underwood EJ (1985). </w:t>
      </w:r>
      <w:r>
        <w:rPr>
          <w:i/>
          <w:sz w:val="24"/>
        </w:rPr>
        <w:t>Trace Elements in Human and Animal Nutrition</w:t>
      </w:r>
      <w:r>
        <w:rPr>
          <w:sz w:val="24"/>
        </w:rPr>
        <w:t>, 3rd Edition, Academic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New York p.</w:t>
      </w:r>
      <w:r>
        <w:rPr>
          <w:spacing w:val="-1"/>
          <w:sz w:val="24"/>
        </w:rPr>
        <w:t> </w:t>
      </w:r>
      <w:r>
        <w:rPr>
          <w:sz w:val="24"/>
        </w:rPr>
        <w:t>116.</w:t>
      </w:r>
    </w:p>
    <w:p>
      <w:pPr>
        <w:pStyle w:val="BodyText"/>
      </w:pPr>
    </w:p>
    <w:p>
      <w:pPr>
        <w:pStyle w:val="BodyText"/>
        <w:ind w:left="1560" w:right="1434" w:hanging="720"/>
        <w:jc w:val="both"/>
      </w:pPr>
      <w:r>
        <w:rPr/>
        <w:t>Uzogara S.G., Morton, I.D., Daniel, J.W. (1990). Changes in some antinutrients of cowpeas</w:t>
      </w:r>
      <w:r>
        <w:rPr>
          <w:spacing w:val="1"/>
        </w:rPr>
        <w:t> </w:t>
      </w:r>
      <w:r>
        <w:rPr/>
        <w:t>(Vigna unguiculata) processed with 'kanwa' alkaline salt</w:t>
      </w:r>
      <w:r>
        <w:rPr>
          <w:i/>
        </w:rPr>
        <w:t>. Journal Plant Foods</w:t>
      </w:r>
      <w:r>
        <w:rPr/>
        <w:t>. </w:t>
      </w:r>
      <w:r>
        <w:rPr>
          <w:b/>
        </w:rPr>
        <w:t>40</w:t>
      </w:r>
      <w:r>
        <w:rPr/>
        <w:t>(4):</w:t>
      </w:r>
      <w:r>
        <w:rPr>
          <w:spacing w:val="1"/>
        </w:rPr>
        <w:t> </w:t>
      </w:r>
      <w:r>
        <w:rPr/>
        <w:t>249-58.</w:t>
      </w:r>
    </w:p>
    <w:p>
      <w:pPr>
        <w:pStyle w:val="BodyText"/>
      </w:pPr>
    </w:p>
    <w:p>
      <w:pPr>
        <w:spacing w:before="1"/>
        <w:ind w:left="1560" w:right="1436" w:hanging="720"/>
        <w:jc w:val="both"/>
        <w:rPr>
          <w:sz w:val="24"/>
        </w:rPr>
      </w:pPr>
      <w:r>
        <w:rPr>
          <w:sz w:val="24"/>
        </w:rPr>
        <w:t>Vormann, J., Worlitschek. M., Goedecke, T., Silver, B. (2001). Supplementation with alkaline</w:t>
      </w:r>
      <w:r>
        <w:rPr>
          <w:spacing w:val="1"/>
          <w:sz w:val="24"/>
        </w:rPr>
        <w:t> </w:t>
      </w:r>
      <w:r>
        <w:rPr>
          <w:sz w:val="24"/>
        </w:rPr>
        <w:t>minerals reduces symptoms in patients with chronic low back pain. </w:t>
      </w:r>
      <w:r>
        <w:rPr>
          <w:i/>
          <w:sz w:val="24"/>
        </w:rPr>
        <w:t>Journal of 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 Biology.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15</w:t>
      </w:r>
      <w:r>
        <w:rPr>
          <w:sz w:val="24"/>
        </w:rPr>
        <w:t>: 179-83.</w:t>
      </w:r>
    </w:p>
    <w:p>
      <w:pPr>
        <w:pStyle w:val="BodyText"/>
      </w:pPr>
    </w:p>
    <w:p>
      <w:pPr>
        <w:pStyle w:val="BodyText"/>
        <w:ind w:left="1560" w:right="1443" w:hanging="720"/>
        <w:jc w:val="both"/>
      </w:pPr>
      <w:r>
        <w:rPr/>
        <w:t>Walston, N. (2005). An overview of the use of Cambodia's wild plants and animals in traditional</w:t>
      </w:r>
      <w:r>
        <w:rPr>
          <w:spacing w:val="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systems,</w:t>
      </w:r>
      <w:r>
        <w:rPr>
          <w:spacing w:val="1"/>
        </w:rPr>
        <w:t> </w:t>
      </w:r>
      <w:r>
        <w:rPr>
          <w:i/>
        </w:rPr>
        <w:t>Traffic</w:t>
      </w:r>
      <w:r>
        <w:rPr>
          <w:i/>
          <w:spacing w:val="-1"/>
        </w:rPr>
        <w:t> </w:t>
      </w:r>
      <w:r>
        <w:rPr>
          <w:i/>
        </w:rPr>
        <w:t>Southeast Asia</w:t>
      </w:r>
      <w:r>
        <w:rPr/>
        <w:t>,</w:t>
      </w:r>
      <w:r>
        <w:rPr>
          <w:spacing w:val="2"/>
        </w:rPr>
        <w:t> </w:t>
      </w:r>
      <w:r>
        <w:rPr/>
        <w:t>Indochina.</w:t>
      </w:r>
    </w:p>
    <w:p>
      <w:pPr>
        <w:pStyle w:val="BodyText"/>
      </w:pPr>
    </w:p>
    <w:p>
      <w:pPr>
        <w:spacing w:before="0"/>
        <w:ind w:left="1560" w:right="1437" w:hanging="720"/>
        <w:jc w:val="both"/>
        <w:rPr>
          <w:sz w:val="24"/>
        </w:rPr>
      </w:pPr>
      <w:r>
        <w:rPr>
          <w:sz w:val="24"/>
        </w:rPr>
        <w:t>Warren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Evaporites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Sediments,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Hydrocarbons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Springer</w:t>
      </w:r>
      <w:r>
        <w:rPr>
          <w:spacing w:val="1"/>
          <w:sz w:val="24"/>
        </w:rPr>
        <w:t> </w:t>
      </w:r>
      <w:r>
        <w:rPr>
          <w:sz w:val="24"/>
        </w:rPr>
        <w:t>Berlin</w:t>
      </w:r>
      <w:r>
        <w:rPr>
          <w:spacing w:val="1"/>
          <w:sz w:val="24"/>
        </w:rPr>
        <w:t> </w:t>
      </w:r>
      <w:r>
        <w:rPr>
          <w:sz w:val="24"/>
        </w:rPr>
        <w:t>HeidelbergNew</w:t>
      </w:r>
      <w:r>
        <w:rPr>
          <w:spacing w:val="-1"/>
          <w:sz w:val="24"/>
        </w:rPr>
        <w:t> </w:t>
      </w:r>
      <w:r>
        <w:rPr>
          <w:sz w:val="24"/>
        </w:rPr>
        <w:t>York. Pp 154-201.</w:t>
      </w:r>
    </w:p>
    <w:p>
      <w:pPr>
        <w:pStyle w:val="BodyText"/>
      </w:pPr>
    </w:p>
    <w:p>
      <w:pPr>
        <w:pStyle w:val="BodyText"/>
        <w:ind w:left="1560" w:right="1437" w:hanging="720"/>
        <w:jc w:val="both"/>
      </w:pPr>
      <w:r>
        <w:rPr/>
        <w:t>Warren, J. K. (2007). Evaporites through time: Tectonic, climatic and eustatic controls inmarine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nonmarine deposits</w:t>
      </w:r>
      <w:r>
        <w:rPr>
          <w:i/>
        </w:rPr>
        <w:t>.</w:t>
      </w:r>
      <w:r>
        <w:rPr>
          <w:i/>
          <w:spacing w:val="2"/>
        </w:rPr>
        <w:t> </w:t>
      </w:r>
      <w:r>
        <w:rPr>
          <w:i/>
        </w:rPr>
        <w:t>Earth-Science</w:t>
      </w:r>
      <w:r>
        <w:rPr>
          <w:i/>
          <w:spacing w:val="1"/>
        </w:rPr>
        <w:t> </w:t>
      </w:r>
      <w:r>
        <w:rPr>
          <w:i/>
        </w:rPr>
        <w:t>Reviews. </w:t>
      </w:r>
      <w:r>
        <w:rPr>
          <w:b/>
        </w:rPr>
        <w:t>98:</w:t>
      </w:r>
      <w:r>
        <w:rPr>
          <w:b/>
          <w:spacing w:val="-1"/>
        </w:rPr>
        <w:t> </w:t>
      </w:r>
      <w:r>
        <w:rPr/>
        <w:t>217–268.</w:t>
      </w:r>
    </w:p>
    <w:p>
      <w:pPr>
        <w:pStyle w:val="BodyText"/>
      </w:pPr>
    </w:p>
    <w:p>
      <w:pPr>
        <w:pStyle w:val="BodyText"/>
        <w:spacing w:before="1"/>
        <w:ind w:left="840"/>
      </w:pPr>
      <w:r>
        <w:rPr/>
        <w:t>Warren,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K.</w:t>
      </w:r>
      <w:r>
        <w:rPr>
          <w:spacing w:val="57"/>
        </w:rPr>
        <w:t> </w:t>
      </w:r>
      <w:r>
        <w:rPr/>
        <w:t>(2005)</w:t>
      </w:r>
      <w:r>
        <w:rPr>
          <w:spacing w:val="-2"/>
        </w:rPr>
        <w:t> </w:t>
      </w:r>
      <w:r>
        <w:rPr>
          <w:i/>
        </w:rPr>
        <w:t>Evaporites.</w:t>
      </w:r>
      <w:r>
        <w:rPr>
          <w:i/>
          <w:spacing w:val="-1"/>
        </w:rPr>
        <w:t> </w:t>
      </w:r>
      <w:r>
        <w:rPr/>
        <w:t>springer</w:t>
      </w:r>
      <w:r>
        <w:rPr>
          <w:spacing w:val="-1"/>
        </w:rPr>
        <w:t> </w:t>
      </w:r>
      <w:r>
        <w:rPr/>
        <w:t>science,</w:t>
      </w:r>
      <w:r>
        <w:rPr>
          <w:spacing w:val="-2"/>
        </w:rPr>
        <w:t> </w:t>
      </w:r>
      <w:r>
        <w:rPr/>
        <w:t>Germany. Pp</w:t>
      </w:r>
      <w:r>
        <w:rPr>
          <w:spacing w:val="-1"/>
        </w:rPr>
        <w:t> </w:t>
      </w:r>
      <w:r>
        <w:rPr/>
        <w:t>175-222.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60" w:right="1435" w:hanging="720"/>
        <w:jc w:val="both"/>
        <w:rPr>
          <w:sz w:val="24"/>
        </w:rPr>
      </w:pPr>
      <w:r>
        <w:rPr>
          <w:sz w:val="24"/>
        </w:rPr>
        <w:t>Whitesides, G.M. (2003). The right size in Nanobiotechnology, </w:t>
      </w:r>
      <w:r>
        <w:rPr>
          <w:i/>
          <w:sz w:val="24"/>
        </w:rPr>
        <w:t>Nature Biotechnology, </w:t>
      </w:r>
      <w:r>
        <w:rPr>
          <w:b/>
          <w:sz w:val="24"/>
        </w:rPr>
        <w:t>21</w:t>
      </w:r>
      <w:r>
        <w:rPr>
          <w:sz w:val="24"/>
        </w:rPr>
        <w:t>: 1161-</w:t>
      </w:r>
      <w:r>
        <w:rPr>
          <w:spacing w:val="-57"/>
          <w:sz w:val="24"/>
        </w:rPr>
        <w:t> </w:t>
      </w:r>
      <w:r>
        <w:rPr>
          <w:sz w:val="24"/>
        </w:rPr>
        <w:t>1165.</w:t>
      </w:r>
    </w:p>
    <w:p>
      <w:pPr>
        <w:pStyle w:val="BodyText"/>
      </w:pPr>
    </w:p>
    <w:p>
      <w:pPr>
        <w:pStyle w:val="BodyText"/>
        <w:ind w:left="840"/>
      </w:pPr>
      <w:r>
        <w:rPr/>
        <w:t>WHO,</w:t>
      </w:r>
      <w:r>
        <w:rPr>
          <w:spacing w:val="-2"/>
        </w:rPr>
        <w:t> </w:t>
      </w:r>
      <w:r>
        <w:rPr/>
        <w:t>(2006).</w:t>
      </w:r>
      <w:r>
        <w:rPr>
          <w:spacing w:val="-2"/>
        </w:rPr>
        <w:t> </w:t>
      </w:r>
      <w:r>
        <w:rPr/>
        <w:t>Country</w:t>
      </w:r>
      <w:r>
        <w:rPr>
          <w:spacing w:val="-4"/>
        </w:rPr>
        <w:t> </w:t>
      </w:r>
      <w:r>
        <w:rPr/>
        <w:t>Health</w:t>
      </w:r>
      <w:r>
        <w:rPr>
          <w:spacing w:val="-2"/>
        </w:rPr>
        <w:t> </w:t>
      </w:r>
      <w:r>
        <w:rPr/>
        <w:t>System</w:t>
      </w:r>
      <w:r>
        <w:rPr>
          <w:spacing w:val="1"/>
        </w:rPr>
        <w:t> </w:t>
      </w:r>
      <w:r>
        <w:rPr/>
        <w:t>Fact</w:t>
      </w:r>
      <w:r>
        <w:rPr>
          <w:spacing w:val="-2"/>
        </w:rPr>
        <w:t> </w:t>
      </w:r>
      <w:r>
        <w:rPr/>
        <w:t>Sheet:</w:t>
      </w:r>
      <w:r>
        <w:rPr>
          <w:spacing w:val="-1"/>
        </w:rPr>
        <w:t> </w:t>
      </w:r>
      <w:r>
        <w:rPr/>
        <w:t>Nigeria</w:t>
      </w:r>
      <w:hyperlink r:id="rId88">
        <w:r>
          <w:rPr/>
          <w:t>.http://who.int</w:t>
        </w:r>
      </w:hyperlink>
      <w:r>
        <w:rPr/>
        <w:t>/</w:t>
      </w:r>
      <w:r>
        <w:rPr>
          <w:spacing w:val="-2"/>
        </w:rPr>
        <w:t> </w:t>
      </w:r>
      <w:r>
        <w:rPr/>
        <w:t>countries/nga/en.</w:t>
      </w:r>
    </w:p>
    <w:p>
      <w:pPr>
        <w:spacing w:after="0"/>
        <w:sectPr>
          <w:pgSz w:w="12240" w:h="15840"/>
          <w:pgMar w:header="0" w:footer="935" w:top="1360" w:bottom="1200" w:left="600" w:right="0"/>
        </w:sectPr>
      </w:pPr>
    </w:p>
    <w:p>
      <w:pPr>
        <w:spacing w:before="72"/>
        <w:ind w:left="1560" w:right="1438" w:hanging="720"/>
        <w:jc w:val="both"/>
        <w:rPr>
          <w:sz w:val="24"/>
        </w:rPr>
      </w:pPr>
      <w:r>
        <w:rPr>
          <w:sz w:val="24"/>
        </w:rPr>
        <w:t>William, S. (1999). </w:t>
      </w:r>
      <w:r>
        <w:rPr>
          <w:i/>
          <w:sz w:val="24"/>
        </w:rPr>
        <w:t>The Gullah People and Their African Heritage Athens</w:t>
      </w:r>
      <w:r>
        <w:rPr>
          <w:sz w:val="24"/>
        </w:rPr>
        <w:t>, GA: University of</w:t>
      </w:r>
      <w:r>
        <w:rPr>
          <w:spacing w:val="1"/>
          <w:sz w:val="24"/>
        </w:rPr>
        <w:t> </w:t>
      </w:r>
      <w:r>
        <w:rPr>
          <w:sz w:val="24"/>
        </w:rPr>
        <w:t>Georgia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840"/>
      </w:pPr>
      <w:r>
        <w:rPr/>
        <w:t>Wood,</w:t>
      </w:r>
      <w:r>
        <w:rPr>
          <w:spacing w:val="56"/>
        </w:rPr>
        <w:t> </w:t>
      </w:r>
      <w:r>
        <w:rPr/>
        <w:t>R.</w:t>
      </w:r>
      <w:r>
        <w:rPr>
          <w:spacing w:val="54"/>
        </w:rPr>
        <w:t> </w:t>
      </w:r>
      <w:r>
        <w:rPr/>
        <w:t>J.,</w:t>
      </w:r>
      <w:r>
        <w:rPr>
          <w:spacing w:val="57"/>
        </w:rPr>
        <w:t> </w:t>
      </w:r>
      <w:r>
        <w:rPr/>
        <w:t>Suter,</w:t>
      </w:r>
      <w:r>
        <w:rPr>
          <w:spacing w:val="57"/>
        </w:rPr>
        <w:t> </w:t>
      </w:r>
      <w:r>
        <w:rPr/>
        <w:t>P.</w:t>
      </w:r>
      <w:r>
        <w:rPr>
          <w:spacing w:val="54"/>
        </w:rPr>
        <w:t> </w:t>
      </w:r>
      <w:r>
        <w:rPr/>
        <w:t>M.,</w:t>
      </w:r>
      <w:r>
        <w:rPr>
          <w:spacing w:val="57"/>
        </w:rPr>
        <w:t> </w:t>
      </w:r>
      <w:r>
        <w:rPr/>
        <w:t>Russell,</w:t>
      </w:r>
      <w:r>
        <w:rPr>
          <w:spacing w:val="56"/>
        </w:rPr>
        <w:t> </w:t>
      </w:r>
      <w:r>
        <w:rPr/>
        <w:t>R.</w:t>
      </w:r>
      <w:r>
        <w:rPr>
          <w:spacing w:val="57"/>
        </w:rPr>
        <w:t> </w:t>
      </w:r>
      <w:r>
        <w:rPr/>
        <w:t>M.</w:t>
      </w:r>
      <w:r>
        <w:rPr>
          <w:spacing w:val="57"/>
        </w:rPr>
        <w:t> </w:t>
      </w:r>
      <w:r>
        <w:rPr/>
        <w:t>(1995).</w:t>
      </w:r>
      <w:r>
        <w:rPr>
          <w:spacing w:val="56"/>
        </w:rPr>
        <w:t> </w:t>
      </w:r>
      <w:r>
        <w:rPr/>
        <w:t>Mineral</w:t>
      </w:r>
      <w:r>
        <w:rPr>
          <w:spacing w:val="57"/>
        </w:rPr>
        <w:t> </w:t>
      </w:r>
      <w:r>
        <w:rPr/>
        <w:t>requirements</w:t>
      </w:r>
      <w:r>
        <w:rPr>
          <w:spacing w:val="58"/>
        </w:rPr>
        <w:t> </w:t>
      </w:r>
      <w:r>
        <w:rPr/>
        <w:t>of</w:t>
      </w:r>
      <w:r>
        <w:rPr>
          <w:spacing w:val="55"/>
        </w:rPr>
        <w:t> </w:t>
      </w:r>
      <w:r>
        <w:rPr/>
        <w:t>elderly</w:t>
      </w:r>
      <w:r>
        <w:rPr>
          <w:spacing w:val="52"/>
        </w:rPr>
        <w:t> </w:t>
      </w:r>
      <w:r>
        <w:rPr/>
        <w:t>people.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b/>
          <w:sz w:val="24"/>
        </w:rPr>
        <w:t>62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493–505.</w:t>
      </w:r>
    </w:p>
    <w:p>
      <w:pPr>
        <w:pStyle w:val="BodyText"/>
      </w:pPr>
    </w:p>
    <w:p>
      <w:pPr>
        <w:spacing w:before="0"/>
        <w:ind w:left="1560" w:right="1437" w:hanging="720"/>
        <w:jc w:val="both"/>
        <w:rPr>
          <w:sz w:val="24"/>
        </w:rPr>
      </w:pPr>
      <w:r>
        <w:rPr>
          <w:sz w:val="24"/>
        </w:rPr>
        <w:t>Yahaya, H. (1991). The Contributions of Ulama Toward Ilmul Tibbi. A case of Katsina Town.</w:t>
      </w:r>
      <w:r>
        <w:rPr>
          <w:spacing w:val="1"/>
          <w:sz w:val="24"/>
        </w:rPr>
        <w:t> </w:t>
      </w:r>
      <w:r>
        <w:rPr>
          <w:i/>
          <w:sz w:val="24"/>
        </w:rPr>
        <w:t>Unpublished B.sc. project submitted to Department of Islamic Studies, </w:t>
      </w:r>
      <w:r>
        <w:rPr>
          <w:sz w:val="24"/>
        </w:rPr>
        <w:t>Usman Dan Fodio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Sokoto.</w:t>
      </w:r>
    </w:p>
    <w:p>
      <w:pPr>
        <w:pStyle w:val="BodyText"/>
      </w:pPr>
    </w:p>
    <w:p>
      <w:pPr>
        <w:spacing w:before="0"/>
        <w:ind w:left="1560" w:right="1440" w:hanging="720"/>
        <w:jc w:val="both"/>
        <w:rPr>
          <w:sz w:val="24"/>
        </w:rPr>
      </w:pPr>
      <w:r>
        <w:rPr>
          <w:sz w:val="24"/>
        </w:rPr>
        <w:t>Yip, R., Dallman, P. R. (1996). </w:t>
      </w:r>
      <w:r>
        <w:rPr>
          <w:i/>
          <w:sz w:val="24"/>
        </w:rPr>
        <w:t>Iron. In: Present Knowledge in Nutrition, </w:t>
      </w:r>
      <w:r>
        <w:rPr>
          <w:sz w:val="24"/>
        </w:rPr>
        <w:t>7th ed., Ziegler, E. E.,</w:t>
      </w:r>
      <w:r>
        <w:rPr>
          <w:spacing w:val="1"/>
          <w:sz w:val="24"/>
        </w:rPr>
        <w:t> </w:t>
      </w:r>
      <w:r>
        <w:rPr>
          <w:sz w:val="24"/>
        </w:rPr>
        <w:t>Filer, L. J., Jr. (Eds).</w:t>
      </w:r>
      <w:r>
        <w:rPr>
          <w:spacing w:val="1"/>
          <w:sz w:val="24"/>
        </w:rPr>
        <w:t> </w:t>
      </w:r>
      <w:r>
        <w:rPr>
          <w:sz w:val="24"/>
        </w:rPr>
        <w:t>ILSI</w:t>
      </w:r>
      <w:r>
        <w:rPr>
          <w:spacing w:val="-4"/>
          <w:sz w:val="24"/>
        </w:rPr>
        <w:t> </w:t>
      </w:r>
      <w:r>
        <w:rPr>
          <w:sz w:val="24"/>
        </w:rPr>
        <w:t>Press, Washington, D.C., pp.</w:t>
      </w:r>
      <w:r>
        <w:rPr>
          <w:spacing w:val="-1"/>
          <w:sz w:val="24"/>
        </w:rPr>
        <w:t> </w:t>
      </w:r>
      <w:r>
        <w:rPr>
          <w:sz w:val="24"/>
        </w:rPr>
        <w:t>277–292.</w:t>
      </w:r>
    </w:p>
    <w:p>
      <w:pPr>
        <w:pStyle w:val="BodyText"/>
        <w:spacing w:before="1"/>
      </w:pPr>
    </w:p>
    <w:p>
      <w:pPr>
        <w:pStyle w:val="BodyText"/>
        <w:ind w:left="840"/>
      </w:pPr>
      <w:r>
        <w:rPr/>
        <w:t>Zakir,</w:t>
      </w:r>
      <w:r>
        <w:rPr>
          <w:spacing w:val="12"/>
        </w:rPr>
        <w:t> </w:t>
      </w:r>
      <w:r>
        <w:rPr/>
        <w:t>A.,</w:t>
      </w:r>
      <w:r>
        <w:rPr>
          <w:spacing w:val="14"/>
        </w:rPr>
        <w:t> </w:t>
      </w:r>
      <w:r>
        <w:rPr/>
        <w:t>Abubakar,</w:t>
      </w:r>
      <w:r>
        <w:rPr>
          <w:spacing w:val="13"/>
        </w:rPr>
        <w:t> </w:t>
      </w:r>
      <w:r>
        <w:rPr/>
        <w:t>U.,</w:t>
      </w:r>
      <w:r>
        <w:rPr>
          <w:spacing w:val="18"/>
        </w:rPr>
        <w:t> </w:t>
      </w:r>
      <w:r>
        <w:rPr/>
        <w:t>Lawal,</w:t>
      </w:r>
      <w:r>
        <w:rPr>
          <w:spacing w:val="15"/>
        </w:rPr>
        <w:t> </w:t>
      </w:r>
      <w:r>
        <w:rPr/>
        <w:t>U.</w:t>
      </w:r>
      <w:r>
        <w:rPr>
          <w:spacing w:val="14"/>
        </w:rPr>
        <w:t> </w:t>
      </w:r>
      <w:r>
        <w:rPr/>
        <w:t>S.,</w:t>
      </w:r>
      <w:r>
        <w:rPr>
          <w:spacing w:val="15"/>
        </w:rPr>
        <w:t> </w:t>
      </w:r>
      <w:r>
        <w:rPr/>
        <w:t>Imrana,</w:t>
      </w:r>
      <w:r>
        <w:rPr>
          <w:spacing w:val="14"/>
        </w:rPr>
        <w:t> </w:t>
      </w:r>
      <w:r>
        <w:rPr/>
        <w:t>H.,</w:t>
      </w:r>
      <w:r>
        <w:rPr>
          <w:spacing w:val="14"/>
        </w:rPr>
        <w:t> </w:t>
      </w:r>
      <w:r>
        <w:rPr/>
        <w:t>Habibu,</w:t>
      </w:r>
      <w:r>
        <w:rPr>
          <w:spacing w:val="17"/>
        </w:rPr>
        <w:t> </w:t>
      </w:r>
      <w:r>
        <w:rPr/>
        <w:t>I.</w:t>
      </w:r>
      <w:r>
        <w:rPr>
          <w:spacing w:val="14"/>
        </w:rPr>
        <w:t> </w:t>
      </w:r>
      <w:r>
        <w:rPr/>
        <w:t>T.,</w:t>
      </w:r>
      <w:r>
        <w:rPr>
          <w:spacing w:val="14"/>
        </w:rPr>
        <w:t> </w:t>
      </w:r>
      <w:r>
        <w:rPr/>
        <w:t>Hassan,</w:t>
      </w:r>
      <w:r>
        <w:rPr>
          <w:spacing w:val="16"/>
        </w:rPr>
        <w:t> </w:t>
      </w:r>
      <w:r>
        <w:rPr/>
        <w:t>I.</w:t>
      </w:r>
      <w:r>
        <w:rPr>
          <w:spacing w:val="13"/>
        </w:rPr>
        <w:t> </w:t>
      </w:r>
      <w:r>
        <w:rPr/>
        <w:t>H.and</w:t>
      </w:r>
      <w:r>
        <w:rPr>
          <w:spacing w:val="14"/>
        </w:rPr>
        <w:t> </w:t>
      </w:r>
      <w:r>
        <w:rPr/>
        <w:t>Harande,</w:t>
      </w:r>
      <w:r>
        <w:rPr>
          <w:spacing w:val="14"/>
        </w:rPr>
        <w:t> </w:t>
      </w:r>
      <w:r>
        <w:rPr/>
        <w:t>M.</w:t>
      </w:r>
    </w:p>
    <w:p>
      <w:pPr>
        <w:spacing w:before="0"/>
        <w:ind w:left="1560" w:right="1436" w:firstLine="0"/>
        <w:jc w:val="left"/>
        <w:rPr>
          <w:sz w:val="24"/>
        </w:rPr>
      </w:pPr>
      <w:r>
        <w:rPr>
          <w:sz w:val="24"/>
        </w:rPr>
        <w:t>M.</w:t>
      </w:r>
      <w:r>
        <w:rPr>
          <w:spacing w:val="25"/>
          <w:sz w:val="24"/>
        </w:rPr>
        <w:t> </w:t>
      </w:r>
      <w:r>
        <w:rPr>
          <w:sz w:val="24"/>
        </w:rPr>
        <w:t>(2014).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practice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Almajiri:</w:t>
      </w:r>
      <w:r>
        <w:rPr>
          <w:spacing w:val="26"/>
          <w:sz w:val="24"/>
        </w:rPr>
        <w:t> </w:t>
      </w:r>
      <w:r>
        <w:rPr>
          <w:sz w:val="24"/>
        </w:rPr>
        <w:t>Prospect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socio-medicalchallenges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Northern</w:t>
      </w:r>
      <w:r>
        <w:rPr>
          <w:spacing w:val="-57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 Studies andDevelopment, </w:t>
      </w:r>
      <w:r>
        <w:rPr>
          <w:b/>
          <w:sz w:val="24"/>
        </w:rPr>
        <w:t>6</w:t>
      </w:r>
      <w:r>
        <w:rPr>
          <w:sz w:val="24"/>
        </w:rPr>
        <w:t>(7), pp.</w:t>
      </w:r>
      <w:r>
        <w:rPr>
          <w:spacing w:val="-2"/>
          <w:sz w:val="24"/>
        </w:rPr>
        <w:t> </w:t>
      </w:r>
      <w:r>
        <w:rPr>
          <w:sz w:val="24"/>
        </w:rPr>
        <w:t>128-131.</w:t>
      </w:r>
    </w:p>
    <w:p>
      <w:pPr>
        <w:pStyle w:val="BodyText"/>
      </w:pPr>
    </w:p>
    <w:p>
      <w:pPr>
        <w:pStyle w:val="BodyText"/>
        <w:ind w:left="840"/>
      </w:pPr>
      <w:r>
        <w:rPr/>
        <w:t>ZEMDA.</w:t>
      </w:r>
      <w:r>
        <w:rPr>
          <w:spacing w:val="-1"/>
        </w:rPr>
        <w:t> </w:t>
      </w:r>
      <w:r>
        <w:rPr/>
        <w:t>(2015). Zazzau</w:t>
      </w:r>
      <w:r>
        <w:rPr>
          <w:spacing w:val="-1"/>
        </w:rPr>
        <w:t> </w:t>
      </w:r>
      <w:r>
        <w:rPr/>
        <w:t>Emirate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Association.</w:t>
      </w:r>
    </w:p>
    <w:p>
      <w:pPr>
        <w:pStyle w:val="BodyText"/>
      </w:pPr>
    </w:p>
    <w:p>
      <w:pPr>
        <w:pStyle w:val="BodyText"/>
        <w:ind w:left="1560" w:right="1441" w:hanging="720"/>
        <w:jc w:val="both"/>
      </w:pPr>
      <w:r>
        <w:rPr/>
        <w:t>Zhang, L. L., Jiang, Y. H., Ding, Y. L., Povey, M. and York, D. (2007). Investigation into the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suspensions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(ZnO</w:t>
      </w:r>
      <w:r>
        <w:rPr>
          <w:spacing w:val="1"/>
        </w:rPr>
        <w:t> </w:t>
      </w:r>
      <w:r>
        <w:rPr/>
        <w:t>nanofluids).</w:t>
      </w:r>
      <w:r>
        <w:rPr>
          <w:spacing w:val="1"/>
        </w:rPr>
        <w:t> </w:t>
      </w:r>
      <w:r>
        <w:rPr>
          <w:i/>
        </w:rPr>
        <w:t>Journal.Nanoparticles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>
          <w:b/>
        </w:rPr>
        <w:t>9:</w:t>
      </w:r>
      <w:r>
        <w:rPr>
          <w:b/>
          <w:spacing w:val="-1"/>
        </w:rPr>
        <w:t> </w:t>
      </w:r>
      <w:r>
        <w:rPr/>
        <w:t>479–489.</w:t>
      </w:r>
    </w:p>
    <w:sectPr>
      <w:pgSz w:w="12240" w:h="15840"/>
      <w:pgMar w:header="0" w:footer="935" w:top="1360" w:bottom="120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S Gothic">
    <w:altName w:val="MS Gothic"/>
    <w:charset w:val="1"/>
    <w:family w:val="modern"/>
    <w:pitch w:val="default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609985pt;margin-top:730.255981pt;width:20.9pt;height:13.05pt;mso-position-horizontal-relative:page;mso-position-vertical-relative:page;z-index:-184448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649994pt;margin-top:730.255981pt;width:22.75pt;height:13.05pt;mso-position-horizontal-relative:page;mso-position-vertical-relative:page;z-index:-18444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4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6"/>
      <w:numFmt w:val="decimal"/>
      <w:lvlText w:val="%1"/>
      <w:lvlJc w:val="left"/>
      <w:pPr>
        <w:ind w:left="5194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194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52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8"/>
      <w:numFmt w:val="decimal"/>
      <w:lvlText w:val="%1"/>
      <w:lvlJc w:val="left"/>
      <w:pPr>
        <w:ind w:left="840" w:hanging="37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840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496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966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04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4469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446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4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8" w:hanging="5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414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143" w:hanging="720"/>
        <w:jc w:val="left"/>
      </w:pPr>
      <w:rPr>
        <w:rFonts w:hint="default"/>
        <w:lang w:val="en-US" w:eastAsia="en-US" w:bidi="ar-SA"/>
      </w:rPr>
    </w:lvl>
    <w:lvl w:ilvl="2">
      <w:start w:val="19"/>
      <w:numFmt w:val="decimal"/>
      <w:lvlText w:val="%1.%2.%3."/>
      <w:lvlJc w:val="left"/>
      <w:pPr>
        <w:ind w:left="4143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40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4419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19" w:hanging="660"/>
        <w:jc w:val="left"/>
      </w:pPr>
      <w:rPr>
        <w:rFonts w:hint="default"/>
        <w:lang w:val="en-US" w:eastAsia="en-US" w:bidi="ar-SA"/>
      </w:rPr>
    </w:lvl>
    <w:lvl w:ilvl="2">
      <w:start w:val="17"/>
      <w:numFmt w:val="decimal"/>
      <w:lvlText w:val="%1.%2.%3"/>
      <w:lvlJc w:val="left"/>
      <w:pPr>
        <w:ind w:left="4419" w:hanging="6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8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3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52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7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96" w:hanging="6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."/>
      <w:lvlJc w:val="left"/>
      <w:pPr>
        <w:ind w:left="1440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0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0" w:hanging="60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50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0" w:hanging="66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500" w:hanging="6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2" w:hanging="6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4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0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0" w:hanging="60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4801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80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72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position w:val="1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4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44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100"/>
        <w:position w:val="1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8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40" w:hanging="7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7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7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7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7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8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8" w:hanging="2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40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4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2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4801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80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72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9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)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3">
      <w:start w:val="6"/>
      <w:numFmt w:val="decimal"/>
      <w:lvlText w:val="%1.%2.%3.%4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4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4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801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80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72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2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4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4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0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0" w:hanging="720"/>
      </w:pPr>
      <w:rPr>
        <w:rFonts w:hint="default"/>
        <w:lang w:val="en-US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99"/>
      <w:ind w:left="84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99"/>
      <w:ind w:left="156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99"/>
      <w:ind w:left="1560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74"/>
      <w:ind w:left="1620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4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6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jpe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jpe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jpe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jpeg"/><Relationship Id="rId71" Type="http://schemas.openxmlformats.org/officeDocument/2006/relationships/image" Target="media/image65.png"/><Relationship Id="rId72" Type="http://schemas.openxmlformats.org/officeDocument/2006/relationships/image" Target="media/image66.jpe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jpe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hyperlink" Target="http://www.population.gov.ng/index.php/censuses" TargetMode="External"/><Relationship Id="rId88" Type="http://schemas.openxmlformats.org/officeDocument/2006/relationships/hyperlink" Target="http://who.int/" TargetMode="External"/><Relationship Id="rId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dcterms:created xsi:type="dcterms:W3CDTF">2023-11-13T15:48:49Z</dcterms:created>
  <dcterms:modified xsi:type="dcterms:W3CDTF">2023-11-13T15:48:49Z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2023-11-13T00:00:00Z</vt:filetime>
  </property>
</Properties>
</file>