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before="64"/>
      </w:pPr>
      <w:r>
        <w:rPr/>
        <w:t>ESTIMATION</w:t>
      </w:r>
      <w:r>
        <w:rPr>
          <w:spacing w:val="-6"/>
        </w:rPr>
        <w:t> </w:t>
      </w:r>
      <w:r>
        <w:rPr/>
        <w:t>OF</w:t>
      </w:r>
      <w:r>
        <w:rPr>
          <w:spacing w:val="-8"/>
        </w:rPr>
        <w:t> </w:t>
      </w:r>
      <w:r>
        <w:rPr/>
        <w:t>PATIENT</w:t>
      </w:r>
      <w:r>
        <w:rPr>
          <w:spacing w:val="-6"/>
        </w:rPr>
        <w:t> </w:t>
      </w:r>
      <w:r>
        <w:rPr/>
        <w:t>RADIATION</w:t>
      </w:r>
      <w:r>
        <w:rPr>
          <w:spacing w:val="-6"/>
        </w:rPr>
        <w:t> </w:t>
      </w:r>
      <w:r>
        <w:rPr/>
        <w:t>DOSES</w:t>
      </w:r>
      <w:r>
        <w:rPr>
          <w:spacing w:val="-6"/>
        </w:rPr>
        <w:t> </w:t>
      </w:r>
      <w:r>
        <w:rPr/>
        <w:t>FOR</w:t>
      </w:r>
      <w:r>
        <w:rPr>
          <w:spacing w:val="-6"/>
        </w:rPr>
        <w:t> </w:t>
      </w:r>
      <w:r>
        <w:rPr/>
        <w:t>SELECTED</w:t>
      </w:r>
      <w:r>
        <w:rPr>
          <w:spacing w:val="-6"/>
        </w:rPr>
        <w:t> </w:t>
      </w:r>
      <w:r>
        <w:rPr/>
        <w:t>X-RAY EXAMINATIONS AND CENTRES IN NORTH-CENTRAL, NIGERIA</w:t>
      </w:r>
    </w:p>
    <w:p>
      <w:pPr>
        <w:pStyle w:val="BodyText"/>
        <w:rPr>
          <w:b/>
        </w:rPr>
      </w:pPr>
    </w:p>
    <w:p>
      <w:pPr>
        <w:pStyle w:val="BodyText"/>
        <w:rPr>
          <w:b/>
        </w:rPr>
      </w:pPr>
    </w:p>
    <w:p>
      <w:pPr>
        <w:pStyle w:val="BodyText"/>
        <w:rPr>
          <w:b/>
        </w:rPr>
      </w:pPr>
    </w:p>
    <w:p>
      <w:pPr>
        <w:pStyle w:val="BodyText"/>
        <w:rPr>
          <w:b/>
        </w:rPr>
      </w:pPr>
    </w:p>
    <w:p>
      <w:pPr>
        <w:pStyle w:val="BodyText"/>
        <w:spacing w:before="272"/>
        <w:rPr>
          <w:b/>
        </w:rPr>
      </w:pPr>
    </w:p>
    <w:p>
      <w:pPr>
        <w:spacing w:before="1"/>
        <w:ind w:left="149" w:right="1"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rPr>
      </w:pPr>
    </w:p>
    <w:p>
      <w:pPr>
        <w:spacing w:line="276" w:lineRule="auto" w:before="0"/>
        <w:ind w:left="1990" w:right="1840" w:firstLine="0"/>
        <w:jc w:val="center"/>
        <w:rPr>
          <w:b/>
          <w:sz w:val="24"/>
        </w:rPr>
      </w:pPr>
      <w:r>
        <w:rPr>
          <w:b/>
          <w:sz w:val="24"/>
        </w:rPr>
        <w:t>KEHINDE,</w:t>
      </w:r>
      <w:r>
        <w:rPr>
          <w:b/>
          <w:spacing w:val="-15"/>
          <w:sz w:val="24"/>
        </w:rPr>
        <w:t> </w:t>
      </w:r>
      <w:r>
        <w:rPr>
          <w:b/>
          <w:sz w:val="24"/>
        </w:rPr>
        <w:t>Olaide</w:t>
      </w:r>
      <w:r>
        <w:rPr>
          <w:b/>
          <w:spacing w:val="-15"/>
          <w:sz w:val="24"/>
        </w:rPr>
        <w:t> </w:t>
      </w:r>
      <w:r>
        <w:rPr>
          <w:b/>
          <w:sz w:val="24"/>
        </w:rPr>
        <w:t>Odunayo </w:t>
      </w:r>
      <w:r>
        <w:rPr>
          <w:b/>
          <w:spacing w:val="-2"/>
          <w:sz w:val="24"/>
        </w:rPr>
        <w:t>MTech/SPS/2017/6784</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8"/>
        <w:rPr>
          <w:b/>
        </w:rPr>
      </w:pPr>
    </w:p>
    <w:p>
      <w:pPr>
        <w:spacing w:line="276" w:lineRule="auto" w:before="0"/>
        <w:ind w:left="2101" w:right="1685" w:firstLine="856"/>
        <w:jc w:val="left"/>
        <w:rPr>
          <w:b/>
          <w:sz w:val="24"/>
        </w:rPr>
      </w:pPr>
      <w:r>
        <w:rPr>
          <w:b/>
          <w:sz w:val="24"/>
        </w:rPr>
        <w:t>DEPARTMENT OF PHYSICS FEDERAL</w:t>
      </w:r>
      <w:r>
        <w:rPr>
          <w:b/>
          <w:spacing w:val="-12"/>
          <w:sz w:val="24"/>
        </w:rPr>
        <w:t> </w:t>
      </w:r>
      <w:r>
        <w:rPr>
          <w:b/>
          <w:sz w:val="24"/>
        </w:rPr>
        <w:t>UNIVERSITY</w:t>
      </w:r>
      <w:r>
        <w:rPr>
          <w:b/>
          <w:spacing w:val="-12"/>
          <w:sz w:val="24"/>
        </w:rPr>
        <w:t> </w:t>
      </w:r>
      <w:r>
        <w:rPr>
          <w:b/>
          <w:sz w:val="24"/>
        </w:rPr>
        <w:t>OF</w:t>
      </w:r>
      <w:r>
        <w:rPr>
          <w:b/>
          <w:spacing w:val="-15"/>
          <w:sz w:val="24"/>
        </w:rPr>
        <w:t> </w:t>
      </w:r>
      <w:r>
        <w:rPr>
          <w:b/>
          <w:sz w:val="24"/>
        </w:rPr>
        <w:t>TECHNOLOGY</w:t>
      </w:r>
    </w:p>
    <w:p>
      <w:pPr>
        <w:spacing w:before="2"/>
        <w:ind w:left="4139" w:right="0" w:firstLine="0"/>
        <w:jc w:val="left"/>
        <w:rPr>
          <w:b/>
          <w:sz w:val="24"/>
        </w:rPr>
      </w:pPr>
      <w:r>
        <w:rPr>
          <w:b/>
          <w:spacing w:val="-2"/>
          <w:sz w:val="24"/>
        </w:rPr>
        <w:t>MINNA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9"/>
        <w:rPr>
          <w:b/>
        </w:rPr>
      </w:pPr>
    </w:p>
    <w:p>
      <w:pPr>
        <w:spacing w:before="0"/>
        <w:ind w:left="149" w:right="3" w:firstLine="0"/>
        <w:jc w:val="center"/>
        <w:rPr>
          <w:b/>
          <w:sz w:val="24"/>
        </w:rPr>
      </w:pPr>
      <w:r>
        <w:rPr>
          <w:b/>
          <w:sz w:val="24"/>
        </w:rPr>
        <w:t>SEPTEMBER,</w:t>
      </w:r>
      <w:r>
        <w:rPr>
          <w:b/>
          <w:spacing w:val="-3"/>
          <w:sz w:val="24"/>
        </w:rPr>
        <w:t> </w:t>
      </w:r>
      <w:r>
        <w:rPr>
          <w:b/>
          <w:spacing w:val="-4"/>
          <w:sz w:val="24"/>
        </w:rPr>
        <w:t>2021</w:t>
      </w:r>
    </w:p>
    <w:p>
      <w:pPr>
        <w:spacing w:after="0"/>
        <w:jc w:val="center"/>
        <w:rPr>
          <w:sz w:val="24"/>
        </w:rPr>
        <w:sectPr>
          <w:footerReference w:type="default" r:id="rId5"/>
          <w:type w:val="continuous"/>
          <w:pgSz w:w="11910" w:h="16840"/>
          <w:pgMar w:header="0" w:footer="1014" w:top="1340" w:bottom="1200" w:left="1680" w:right="1260"/>
          <w:pgNumType w:start="1"/>
        </w:sectPr>
      </w:pPr>
    </w:p>
    <w:p>
      <w:pPr>
        <w:spacing w:line="480" w:lineRule="auto" w:before="62"/>
        <w:ind w:left="149" w:right="1" w:firstLine="0"/>
        <w:jc w:val="center"/>
        <w:rPr>
          <w:b/>
          <w:sz w:val="24"/>
        </w:rPr>
      </w:pPr>
      <w:r>
        <w:rPr>
          <w:b/>
          <w:sz w:val="24"/>
        </w:rPr>
        <w:t>ESTIMATION</w:t>
      </w:r>
      <w:r>
        <w:rPr>
          <w:b/>
          <w:spacing w:val="-6"/>
          <w:sz w:val="24"/>
        </w:rPr>
        <w:t> </w:t>
      </w:r>
      <w:r>
        <w:rPr>
          <w:b/>
          <w:sz w:val="24"/>
        </w:rPr>
        <w:t>OF</w:t>
      </w:r>
      <w:r>
        <w:rPr>
          <w:b/>
          <w:spacing w:val="-8"/>
          <w:sz w:val="24"/>
        </w:rPr>
        <w:t> </w:t>
      </w:r>
      <w:r>
        <w:rPr>
          <w:b/>
          <w:sz w:val="24"/>
        </w:rPr>
        <w:t>PATIENT</w:t>
      </w:r>
      <w:r>
        <w:rPr>
          <w:b/>
          <w:spacing w:val="-6"/>
          <w:sz w:val="24"/>
        </w:rPr>
        <w:t> </w:t>
      </w:r>
      <w:r>
        <w:rPr>
          <w:b/>
          <w:sz w:val="24"/>
        </w:rPr>
        <w:t>RADIATION</w:t>
      </w:r>
      <w:r>
        <w:rPr>
          <w:b/>
          <w:spacing w:val="-6"/>
          <w:sz w:val="24"/>
        </w:rPr>
        <w:t> </w:t>
      </w:r>
      <w:r>
        <w:rPr>
          <w:b/>
          <w:sz w:val="24"/>
        </w:rPr>
        <w:t>DOSES</w:t>
      </w:r>
      <w:r>
        <w:rPr>
          <w:b/>
          <w:spacing w:val="-6"/>
          <w:sz w:val="24"/>
        </w:rPr>
        <w:t> </w:t>
      </w:r>
      <w:r>
        <w:rPr>
          <w:b/>
          <w:sz w:val="24"/>
        </w:rPr>
        <w:t>FOR</w:t>
      </w:r>
      <w:r>
        <w:rPr>
          <w:b/>
          <w:spacing w:val="-6"/>
          <w:sz w:val="24"/>
        </w:rPr>
        <w:t> </w:t>
      </w:r>
      <w:r>
        <w:rPr>
          <w:b/>
          <w:sz w:val="24"/>
        </w:rPr>
        <w:t>SELECTED</w:t>
      </w:r>
      <w:r>
        <w:rPr>
          <w:b/>
          <w:spacing w:val="-6"/>
          <w:sz w:val="24"/>
        </w:rPr>
        <w:t> </w:t>
      </w:r>
      <w:r>
        <w:rPr>
          <w:b/>
          <w:sz w:val="24"/>
        </w:rPr>
        <w:t>X-RAY EXAMINATIONS AND CENTRES IN NORTH-CENTRAL,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149" w:right="1"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line="480" w:lineRule="auto" w:before="1"/>
        <w:ind w:left="1990" w:right="1840" w:firstLine="0"/>
        <w:jc w:val="center"/>
        <w:rPr>
          <w:b/>
          <w:sz w:val="24"/>
        </w:rPr>
      </w:pPr>
      <w:r>
        <w:rPr>
          <w:b/>
          <w:sz w:val="24"/>
        </w:rPr>
        <w:t>KEHINDE,</w:t>
      </w:r>
      <w:r>
        <w:rPr>
          <w:b/>
          <w:spacing w:val="-15"/>
          <w:sz w:val="24"/>
        </w:rPr>
        <w:t> </w:t>
      </w:r>
      <w:r>
        <w:rPr>
          <w:b/>
          <w:sz w:val="24"/>
        </w:rPr>
        <w:t>Olaide</w:t>
      </w:r>
      <w:r>
        <w:rPr>
          <w:b/>
          <w:spacing w:val="-15"/>
          <w:sz w:val="24"/>
        </w:rPr>
        <w:t> </w:t>
      </w:r>
      <w:r>
        <w:rPr>
          <w:b/>
          <w:sz w:val="24"/>
        </w:rPr>
        <w:t>Odunayo </w:t>
      </w:r>
      <w:r>
        <w:rPr>
          <w:b/>
          <w:spacing w:val="-2"/>
          <w:sz w:val="24"/>
        </w:rPr>
        <w:t>MTech/SPS/2017/6784</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9"/>
        <w:rPr>
          <w:b/>
        </w:rPr>
      </w:pPr>
    </w:p>
    <w:p>
      <w:pPr>
        <w:spacing w:line="360" w:lineRule="auto" w:before="1"/>
        <w:ind w:left="317" w:right="174" w:firstLine="2"/>
        <w:jc w:val="center"/>
        <w:rPr>
          <w:b/>
          <w:sz w:val="24"/>
        </w:rPr>
      </w:pPr>
      <w:r>
        <w:rPr>
          <w:b/>
          <w:sz w:val="24"/>
        </w:rPr>
        <w:t>A THESIS SUBMITTED TO THE POSTGRADUATE SCHOOL FEDERAL UNIVERSITY OF TECHNOLOGY, MINNA, NIGERIA IN PARTIAL FULFILLMENT OF THE REQUIREMENTS FOR THE AWARD OF THE DEGREE</w:t>
      </w:r>
      <w:r>
        <w:rPr>
          <w:b/>
          <w:spacing w:val="-5"/>
          <w:sz w:val="24"/>
        </w:rPr>
        <w:t> </w:t>
      </w:r>
      <w:r>
        <w:rPr>
          <w:b/>
          <w:sz w:val="24"/>
        </w:rPr>
        <w:t>OF</w:t>
      </w:r>
      <w:r>
        <w:rPr>
          <w:b/>
          <w:spacing w:val="-5"/>
          <w:sz w:val="24"/>
        </w:rPr>
        <w:t> </w:t>
      </w:r>
      <w:r>
        <w:rPr>
          <w:b/>
          <w:sz w:val="24"/>
        </w:rPr>
        <w:t>MASTER</w:t>
      </w:r>
      <w:r>
        <w:rPr>
          <w:b/>
          <w:spacing w:val="-5"/>
          <w:sz w:val="24"/>
        </w:rPr>
        <w:t> </w:t>
      </w:r>
      <w:r>
        <w:rPr>
          <w:b/>
          <w:sz w:val="24"/>
        </w:rPr>
        <w:t>OF</w:t>
      </w:r>
      <w:r>
        <w:rPr>
          <w:b/>
          <w:spacing w:val="-8"/>
          <w:sz w:val="24"/>
        </w:rPr>
        <w:t> </w:t>
      </w:r>
      <w:r>
        <w:rPr>
          <w:b/>
          <w:sz w:val="24"/>
        </w:rPr>
        <w:t>TECHNOLOGY</w:t>
      </w:r>
      <w:r>
        <w:rPr>
          <w:b/>
          <w:spacing w:val="-5"/>
          <w:sz w:val="24"/>
        </w:rPr>
        <w:t> </w:t>
      </w:r>
      <w:r>
        <w:rPr>
          <w:b/>
          <w:sz w:val="24"/>
        </w:rPr>
        <w:t>IN</w:t>
      </w:r>
      <w:r>
        <w:rPr>
          <w:b/>
          <w:spacing w:val="-5"/>
          <w:sz w:val="24"/>
        </w:rPr>
        <w:t> </w:t>
      </w:r>
      <w:r>
        <w:rPr>
          <w:b/>
          <w:sz w:val="24"/>
        </w:rPr>
        <w:t>APPLIED</w:t>
      </w:r>
      <w:r>
        <w:rPr>
          <w:b/>
          <w:spacing w:val="-5"/>
          <w:sz w:val="24"/>
        </w:rPr>
        <w:t> </w:t>
      </w:r>
      <w:r>
        <w:rPr>
          <w:b/>
          <w:sz w:val="24"/>
        </w:rPr>
        <w:t>NUCLEAR</w:t>
      </w:r>
      <w:r>
        <w:rPr>
          <w:b/>
          <w:spacing w:val="-6"/>
          <w:sz w:val="24"/>
        </w:rPr>
        <w:t> </w:t>
      </w:r>
      <w:r>
        <w:rPr>
          <w:b/>
          <w:sz w:val="24"/>
        </w:rPr>
        <w:t>PHYSICS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74"/>
        <w:rPr>
          <w:b/>
        </w:rPr>
      </w:pPr>
    </w:p>
    <w:p>
      <w:pPr>
        <w:spacing w:before="0"/>
        <w:ind w:left="149" w:right="3" w:firstLine="0"/>
        <w:jc w:val="center"/>
        <w:rPr>
          <w:b/>
          <w:sz w:val="24"/>
        </w:rPr>
      </w:pPr>
      <w:r>
        <w:rPr>
          <w:b/>
          <w:sz w:val="24"/>
        </w:rPr>
        <w:t>SEPTEMBER,</w:t>
      </w:r>
      <w:r>
        <w:rPr>
          <w:b/>
          <w:spacing w:val="-3"/>
          <w:sz w:val="24"/>
        </w:rPr>
        <w:t> </w:t>
      </w:r>
      <w:r>
        <w:rPr>
          <w:b/>
          <w:spacing w:val="-4"/>
          <w:sz w:val="24"/>
        </w:rPr>
        <w:t>2021</w:t>
      </w:r>
    </w:p>
    <w:p>
      <w:pPr>
        <w:spacing w:after="0"/>
        <w:jc w:val="center"/>
        <w:rPr>
          <w:sz w:val="24"/>
        </w:rPr>
        <w:sectPr>
          <w:pgSz w:w="11910" w:h="16840"/>
          <w:pgMar w:header="0" w:footer="1014" w:top="1340" w:bottom="1200" w:left="1680" w:right="1260"/>
        </w:sectPr>
      </w:pPr>
    </w:p>
    <w:p>
      <w:pPr>
        <w:spacing w:before="64"/>
        <w:ind w:left="149" w:right="4" w:firstLine="0"/>
        <w:jc w:val="center"/>
        <w:rPr>
          <w:b/>
          <w:sz w:val="24"/>
        </w:rPr>
      </w:pPr>
      <w:r>
        <w:rPr>
          <w:b/>
          <w:spacing w:val="-2"/>
          <w:sz w:val="24"/>
        </w:rPr>
        <w:t>ABSTRACT</w:t>
      </w:r>
    </w:p>
    <w:p>
      <w:pPr>
        <w:pStyle w:val="BodyText"/>
        <w:spacing w:before="192"/>
        <w:ind w:left="305" w:right="151"/>
        <w:jc w:val="both"/>
      </w:pPr>
      <w:r>
        <w:rPr/>
        <w:t>The risk of occurrence of cancer in developed and developing nations has become a major concern in the scientific and medical circle. Cancer induction is therefore one of the risk to guard against during medical X-ray exposure. Constant assessment of radiological procedure are thereby crucial in ensuring radiation doses to patients are as low as reasonably achievable. The aim of this study</w:t>
      </w:r>
      <w:r>
        <w:rPr>
          <w:spacing w:val="-2"/>
        </w:rPr>
        <w:t> </w:t>
      </w:r>
      <w:r>
        <w:rPr/>
        <w:t>is to determine the patient radiation dose during some X-ray diagnostic procedure in selected centres in North central, Nigeria. These centres include; general hospital Minna (GHM), general hospital Ilorin (GHI) and general hospital Kubwa, FCT (GHK) with a total of 552 patients. The focus to skin distance (FSD), tube potential (kVp) and tube loading (mAs) were measured from the X-ray machine and used to calculate the entrance surface dose, effective dose, absorbed organ dose and the cancer risk index using the Caldose_X 5.0 software. The entrance surface dose (ESD) was also computed using mathematical formula for comparison purpose. Data on sex, age, body mass index (BMI) were recorded for the patients.The</w:t>
      </w:r>
      <w:r>
        <w:rPr>
          <w:spacing w:val="-3"/>
        </w:rPr>
        <w:t> </w:t>
      </w:r>
      <w:r>
        <w:rPr/>
        <w:t>obtained results</w:t>
      </w:r>
      <w:r>
        <w:rPr>
          <w:spacing w:val="-1"/>
        </w:rPr>
        <w:t> </w:t>
      </w:r>
      <w:r>
        <w:rPr/>
        <w:t>were</w:t>
      </w:r>
      <w:r>
        <w:rPr>
          <w:spacing w:val="-1"/>
        </w:rPr>
        <w:t> </w:t>
      </w:r>
      <w:r>
        <w:rPr/>
        <w:t>compared with the documents</w:t>
      </w:r>
      <w:r>
        <w:rPr>
          <w:spacing w:val="-1"/>
        </w:rPr>
        <w:t> </w:t>
      </w:r>
      <w:r>
        <w:rPr/>
        <w:t>of</w:t>
      </w:r>
      <w:r>
        <w:rPr>
          <w:spacing w:val="-1"/>
        </w:rPr>
        <w:t> </w:t>
      </w:r>
      <w:r>
        <w:rPr/>
        <w:t>international</w:t>
      </w:r>
      <w:r>
        <w:rPr>
          <w:spacing w:val="-1"/>
        </w:rPr>
        <w:t> </w:t>
      </w:r>
      <w:r>
        <w:rPr/>
        <w:t>atomic energy agency (IAEA) and other previous studies. The highest and lowest values obtained for ESD were7.10 mGy and 1.00 mGy for GHI and GHM respectively for Caldose_X software while for mathematical estimation, 6.76 mGy and 0.56mGy for GHK and GHM respectively. The effective doses (mSv) for GHI, GHK and GHM ranged from 0.28-0.66, 0.1-0.59</w:t>
      </w:r>
      <w:r>
        <w:rPr>
          <w:spacing w:val="-1"/>
        </w:rPr>
        <w:t> </w:t>
      </w:r>
      <w:r>
        <w:rPr/>
        <w:t>and</w:t>
      </w:r>
      <w:r>
        <w:rPr>
          <w:spacing w:val="-1"/>
        </w:rPr>
        <w:t> </w:t>
      </w:r>
      <w:r>
        <w:rPr/>
        <w:t>0.06-0.37 respectively</w:t>
      </w:r>
      <w:r>
        <w:rPr>
          <w:spacing w:val="-5"/>
        </w:rPr>
        <w:t> </w:t>
      </w:r>
      <w:r>
        <w:rPr/>
        <w:t>and</w:t>
      </w:r>
      <w:r>
        <w:rPr>
          <w:spacing w:val="-1"/>
        </w:rPr>
        <w:t> </w:t>
      </w:r>
      <w:r>
        <w:rPr/>
        <w:t>the</w:t>
      </w:r>
      <w:r>
        <w:rPr>
          <w:spacing w:val="-2"/>
        </w:rPr>
        <w:t> </w:t>
      </w:r>
      <w:r>
        <w:rPr/>
        <w:t>pelvis</w:t>
      </w:r>
      <w:r>
        <w:rPr>
          <w:spacing w:val="-1"/>
        </w:rPr>
        <w:t> </w:t>
      </w:r>
      <w:r>
        <w:rPr/>
        <w:t>and</w:t>
      </w:r>
      <w:r>
        <w:rPr>
          <w:spacing w:val="-1"/>
        </w:rPr>
        <w:t> </w:t>
      </w:r>
      <w:r>
        <w:rPr/>
        <w:t>breast are with the highest and lowest absorbed organ dose of 2.82 mGy and 0.004 mGy for GHI and</w:t>
      </w:r>
      <w:r>
        <w:rPr>
          <w:spacing w:val="-1"/>
        </w:rPr>
        <w:t> </w:t>
      </w:r>
      <w:r>
        <w:rPr/>
        <w:t>GHM</w:t>
      </w:r>
      <w:r>
        <w:rPr>
          <w:spacing w:val="-1"/>
        </w:rPr>
        <w:t> </w:t>
      </w:r>
      <w:r>
        <w:rPr/>
        <w:t>respectively. The</w:t>
      </w:r>
      <w:r>
        <w:rPr>
          <w:spacing w:val="-2"/>
        </w:rPr>
        <w:t> </w:t>
      </w:r>
      <w:r>
        <w:rPr/>
        <w:t>low</w:t>
      </w:r>
      <w:r>
        <w:rPr>
          <w:spacing w:val="-1"/>
        </w:rPr>
        <w:t> </w:t>
      </w:r>
      <w:r>
        <w:rPr/>
        <w:t>dose</w:t>
      </w:r>
      <w:r>
        <w:rPr>
          <w:spacing w:val="-2"/>
        </w:rPr>
        <w:t> </w:t>
      </w:r>
      <w:r>
        <w:rPr/>
        <w:t>obtained at GHM</w:t>
      </w:r>
      <w:r>
        <w:rPr>
          <w:spacing w:val="-1"/>
        </w:rPr>
        <w:t> </w:t>
      </w:r>
      <w:r>
        <w:rPr/>
        <w:t>is</w:t>
      </w:r>
      <w:r>
        <w:rPr>
          <w:spacing w:val="-1"/>
        </w:rPr>
        <w:t> </w:t>
      </w:r>
      <w:r>
        <w:rPr/>
        <w:t>traceable</w:t>
      </w:r>
      <w:r>
        <w:rPr>
          <w:spacing w:val="-2"/>
        </w:rPr>
        <w:t> </w:t>
      </w:r>
      <w:r>
        <w:rPr/>
        <w:t>to</w:t>
      </w:r>
      <w:r>
        <w:rPr>
          <w:spacing w:val="-1"/>
        </w:rPr>
        <w:t> </w:t>
      </w:r>
      <w:r>
        <w:rPr/>
        <w:t>good</w:t>
      </w:r>
      <w:r>
        <w:rPr>
          <w:spacing w:val="-1"/>
        </w:rPr>
        <w:t> </w:t>
      </w:r>
      <w:r>
        <w:rPr/>
        <w:t>radiological practices. The absorbed organ doses when compared with international commission on radiological protection (ICRP) were all within the risk estimates of 35 cancer cases per million cases. The effective dose and ESD shows that for the exception of a few, the patients in selected Nigerian hospitals have their dose within established diagnostic reference levels. For radiation risks and variations in patients dose to be within the recommended limit, quality assurance should be emphasized.</w:t>
      </w:r>
    </w:p>
    <w:p>
      <w:pPr>
        <w:spacing w:after="0"/>
        <w:jc w:val="both"/>
        <w:sectPr>
          <w:pgSz w:w="11910" w:h="16840"/>
          <w:pgMar w:header="0" w:footer="1014" w:top="1340" w:bottom="1200" w:left="1680" w:right="1260"/>
        </w:sectPr>
      </w:pPr>
    </w:p>
    <w:p>
      <w:pPr>
        <w:pStyle w:val="Heading1"/>
        <w:spacing w:before="64"/>
        <w:ind w:right="0"/>
      </w:pPr>
      <w:r>
        <w:rPr/>
        <w:t>TABLE OF</w:t>
      </w:r>
      <w:r>
        <w:rPr>
          <w:spacing w:val="-3"/>
        </w:rPr>
        <w:t> </w:t>
      </w:r>
      <w:r>
        <w:rPr>
          <w:spacing w:val="-2"/>
        </w:rPr>
        <w:t>CONTENT</w:t>
      </w:r>
    </w:p>
    <w:p>
      <w:pPr>
        <w:pStyle w:val="BodyText"/>
        <w:spacing w:before="194"/>
        <w:rPr>
          <w:b/>
        </w:rPr>
      </w:pPr>
    </w:p>
    <w:p>
      <w:pPr>
        <w:pStyle w:val="ListParagraph"/>
        <w:numPr>
          <w:ilvl w:val="0"/>
          <w:numId w:val="1"/>
        </w:numPr>
        <w:tabs>
          <w:tab w:pos="1025" w:val="left" w:leader="none"/>
        </w:tabs>
        <w:spacing w:line="240" w:lineRule="auto" w:before="0" w:after="0"/>
        <w:ind w:left="1025" w:right="0" w:hanging="720"/>
        <w:jc w:val="left"/>
        <w:rPr>
          <w:sz w:val="24"/>
        </w:rPr>
      </w:pPr>
      <w:r>
        <w:rPr>
          <w:sz w:val="24"/>
        </w:rPr>
        <w:t>COVER</w:t>
      </w:r>
      <w:r>
        <w:rPr>
          <w:spacing w:val="-3"/>
          <w:sz w:val="24"/>
        </w:rPr>
        <w:t> </w:t>
      </w:r>
      <w:r>
        <w:rPr>
          <w:spacing w:val="-4"/>
          <w:sz w:val="24"/>
        </w:rPr>
        <w:t>PAGE</w:t>
      </w:r>
    </w:p>
    <w:p>
      <w:pPr>
        <w:pStyle w:val="BodyText"/>
        <w:spacing w:before="200"/>
      </w:pPr>
    </w:p>
    <w:p>
      <w:pPr>
        <w:pStyle w:val="ListParagraph"/>
        <w:numPr>
          <w:ilvl w:val="0"/>
          <w:numId w:val="1"/>
        </w:numPr>
        <w:tabs>
          <w:tab w:pos="1025" w:val="left" w:leader="none"/>
        </w:tabs>
        <w:spacing w:line="240" w:lineRule="auto" w:before="0" w:after="0"/>
        <w:ind w:left="1025" w:right="0" w:hanging="720"/>
        <w:jc w:val="left"/>
        <w:rPr>
          <w:sz w:val="24"/>
        </w:rPr>
      </w:pPr>
      <w:r>
        <w:rPr>
          <w:sz w:val="24"/>
        </w:rPr>
        <w:t>TITLE</w:t>
      </w:r>
      <w:r>
        <w:rPr>
          <w:spacing w:val="-4"/>
          <w:sz w:val="24"/>
        </w:rPr>
        <w:t> PAGE</w:t>
      </w:r>
    </w:p>
    <w:p>
      <w:pPr>
        <w:pStyle w:val="BodyText"/>
        <w:spacing w:before="201"/>
      </w:pPr>
    </w:p>
    <w:p>
      <w:pPr>
        <w:pStyle w:val="ListParagraph"/>
        <w:numPr>
          <w:ilvl w:val="0"/>
          <w:numId w:val="1"/>
        </w:numPr>
        <w:tabs>
          <w:tab w:pos="1025" w:val="left" w:leader="none"/>
        </w:tabs>
        <w:spacing w:line="240" w:lineRule="auto" w:before="0" w:after="0"/>
        <w:ind w:left="1025" w:right="0" w:hanging="720"/>
        <w:jc w:val="left"/>
        <w:rPr>
          <w:sz w:val="24"/>
        </w:rPr>
      </w:pPr>
      <w:r>
        <w:rPr>
          <w:spacing w:val="-2"/>
          <w:sz w:val="24"/>
        </w:rPr>
        <w:t>DECLARATION</w:t>
      </w:r>
    </w:p>
    <w:p>
      <w:pPr>
        <w:pStyle w:val="BodyText"/>
        <w:spacing w:before="200"/>
      </w:pPr>
    </w:p>
    <w:p>
      <w:pPr>
        <w:pStyle w:val="ListParagraph"/>
        <w:numPr>
          <w:ilvl w:val="0"/>
          <w:numId w:val="1"/>
        </w:numPr>
        <w:tabs>
          <w:tab w:pos="1025" w:val="left" w:leader="none"/>
        </w:tabs>
        <w:spacing w:line="240" w:lineRule="auto" w:before="0" w:after="0"/>
        <w:ind w:left="1025" w:right="0" w:hanging="720"/>
        <w:jc w:val="left"/>
        <w:rPr>
          <w:sz w:val="24"/>
        </w:rPr>
      </w:pPr>
      <w:r>
        <w:rPr>
          <w:spacing w:val="-2"/>
          <w:sz w:val="24"/>
        </w:rPr>
        <w:t>CERTIFICATION</w:t>
      </w:r>
    </w:p>
    <w:p>
      <w:pPr>
        <w:pStyle w:val="BodyText"/>
        <w:spacing w:before="199"/>
      </w:pPr>
    </w:p>
    <w:p>
      <w:pPr>
        <w:pStyle w:val="ListParagraph"/>
        <w:numPr>
          <w:ilvl w:val="0"/>
          <w:numId w:val="1"/>
        </w:numPr>
        <w:tabs>
          <w:tab w:pos="1025" w:val="left" w:leader="none"/>
        </w:tabs>
        <w:spacing w:line="240" w:lineRule="auto" w:before="0" w:after="0"/>
        <w:ind w:left="1025" w:right="0" w:hanging="720"/>
        <w:jc w:val="left"/>
        <w:rPr>
          <w:sz w:val="24"/>
        </w:rPr>
      </w:pPr>
      <w:r>
        <w:rPr>
          <w:spacing w:val="-2"/>
          <w:sz w:val="24"/>
        </w:rPr>
        <w:t>ACKNOWLEDGEMENTS</w:t>
      </w:r>
    </w:p>
    <w:p>
      <w:pPr>
        <w:pStyle w:val="BodyText"/>
        <w:spacing w:before="202"/>
      </w:pPr>
    </w:p>
    <w:p>
      <w:pPr>
        <w:pStyle w:val="ListParagraph"/>
        <w:numPr>
          <w:ilvl w:val="0"/>
          <w:numId w:val="1"/>
        </w:numPr>
        <w:tabs>
          <w:tab w:pos="1025" w:val="left" w:leader="none"/>
        </w:tabs>
        <w:spacing w:line="240" w:lineRule="auto" w:before="0" w:after="0"/>
        <w:ind w:left="1025" w:right="0" w:hanging="720"/>
        <w:jc w:val="left"/>
        <w:rPr>
          <w:sz w:val="24"/>
        </w:rPr>
      </w:pPr>
      <w:r>
        <w:rPr>
          <w:spacing w:val="-2"/>
          <w:sz w:val="24"/>
        </w:rPr>
        <w:t>ABSTRACT</w:t>
      </w:r>
    </w:p>
    <w:p>
      <w:pPr>
        <w:pStyle w:val="BodyText"/>
        <w:spacing w:before="199"/>
      </w:pPr>
    </w:p>
    <w:p>
      <w:pPr>
        <w:pStyle w:val="ListParagraph"/>
        <w:numPr>
          <w:ilvl w:val="0"/>
          <w:numId w:val="1"/>
        </w:numPr>
        <w:tabs>
          <w:tab w:pos="1025" w:val="left" w:leader="none"/>
        </w:tabs>
        <w:spacing w:line="240" w:lineRule="auto" w:before="0" w:after="0"/>
        <w:ind w:left="1025" w:right="0" w:hanging="720"/>
        <w:jc w:val="left"/>
        <w:rPr>
          <w:sz w:val="24"/>
        </w:rPr>
      </w:pPr>
      <w:r>
        <w:rPr>
          <w:sz w:val="24"/>
        </w:rPr>
        <w:t>TABLE</w:t>
      </w:r>
      <w:r>
        <w:rPr>
          <w:spacing w:val="-2"/>
          <w:sz w:val="24"/>
        </w:rPr>
        <w:t> </w:t>
      </w:r>
      <w:r>
        <w:rPr>
          <w:sz w:val="24"/>
        </w:rPr>
        <w:t>OF</w:t>
      </w:r>
      <w:r>
        <w:rPr>
          <w:spacing w:val="-3"/>
          <w:sz w:val="24"/>
        </w:rPr>
        <w:t> </w:t>
      </w:r>
      <w:r>
        <w:rPr>
          <w:spacing w:val="-2"/>
          <w:sz w:val="24"/>
        </w:rPr>
        <w:t>CONTENT</w:t>
      </w:r>
    </w:p>
    <w:p>
      <w:pPr>
        <w:pStyle w:val="BodyText"/>
        <w:spacing w:before="200"/>
      </w:pPr>
    </w:p>
    <w:p>
      <w:pPr>
        <w:pStyle w:val="ListParagraph"/>
        <w:numPr>
          <w:ilvl w:val="0"/>
          <w:numId w:val="2"/>
        </w:numPr>
        <w:tabs>
          <w:tab w:pos="1025" w:val="left" w:leader="none"/>
        </w:tabs>
        <w:spacing w:line="240" w:lineRule="auto" w:before="0" w:after="0"/>
        <w:ind w:left="1025" w:right="0" w:hanging="720"/>
        <w:jc w:val="left"/>
        <w:rPr>
          <w:sz w:val="24"/>
        </w:rPr>
      </w:pPr>
      <w:r>
        <w:rPr>
          <w:sz w:val="24"/>
        </w:rPr>
        <w:t>LIST</w:t>
      </w:r>
      <w:r>
        <w:rPr>
          <w:spacing w:val="-2"/>
          <w:sz w:val="24"/>
        </w:rPr>
        <w:t> </w:t>
      </w:r>
      <w:r>
        <w:rPr>
          <w:sz w:val="24"/>
        </w:rPr>
        <w:t>OF</w:t>
      </w:r>
      <w:r>
        <w:rPr>
          <w:spacing w:val="-3"/>
          <w:sz w:val="24"/>
        </w:rPr>
        <w:t> </w:t>
      </w:r>
      <w:r>
        <w:rPr>
          <w:spacing w:val="-2"/>
          <w:sz w:val="24"/>
        </w:rPr>
        <w:t>TABLES</w:t>
      </w:r>
    </w:p>
    <w:p>
      <w:pPr>
        <w:pStyle w:val="BodyText"/>
        <w:spacing w:before="201"/>
      </w:pPr>
    </w:p>
    <w:p>
      <w:pPr>
        <w:pStyle w:val="ListParagraph"/>
        <w:numPr>
          <w:ilvl w:val="0"/>
          <w:numId w:val="2"/>
        </w:numPr>
        <w:tabs>
          <w:tab w:pos="1025" w:val="left" w:leader="none"/>
        </w:tabs>
        <w:spacing w:line="240" w:lineRule="auto" w:before="1" w:after="0"/>
        <w:ind w:left="1025" w:right="0" w:hanging="720"/>
        <w:jc w:val="left"/>
        <w:rPr>
          <w:sz w:val="24"/>
        </w:rPr>
      </w:pPr>
      <w:r>
        <w:rPr>
          <w:sz w:val="24"/>
        </w:rPr>
        <w:t>LIST</w:t>
      </w:r>
      <w:r>
        <w:rPr>
          <w:spacing w:val="-2"/>
          <w:sz w:val="24"/>
        </w:rPr>
        <w:t> </w:t>
      </w:r>
      <w:r>
        <w:rPr>
          <w:sz w:val="24"/>
        </w:rPr>
        <w:t>OF</w:t>
      </w:r>
      <w:r>
        <w:rPr>
          <w:spacing w:val="-1"/>
          <w:sz w:val="24"/>
        </w:rPr>
        <w:t> </w:t>
      </w:r>
      <w:r>
        <w:rPr>
          <w:spacing w:val="-2"/>
          <w:sz w:val="24"/>
        </w:rPr>
        <w:t>FIGURES</w:t>
      </w:r>
    </w:p>
    <w:p>
      <w:pPr>
        <w:pStyle w:val="BodyText"/>
        <w:spacing w:before="204"/>
      </w:pPr>
    </w:p>
    <w:p>
      <w:pPr>
        <w:tabs>
          <w:tab w:pos="8226" w:val="left" w:leader="none"/>
        </w:tabs>
        <w:spacing w:before="0"/>
        <w:ind w:left="305" w:right="0" w:firstLine="0"/>
        <w:jc w:val="left"/>
        <w:rPr>
          <w:b/>
          <w:sz w:val="24"/>
        </w:rPr>
      </w:pPr>
      <w:r>
        <w:rPr>
          <w:b/>
          <w:sz w:val="24"/>
        </w:rPr>
        <w:t>CHAPTER</w:t>
      </w:r>
      <w:r>
        <w:rPr>
          <w:b/>
          <w:spacing w:val="-4"/>
          <w:sz w:val="24"/>
        </w:rPr>
        <w:t> ONE:</w:t>
      </w:r>
      <w:r>
        <w:rPr>
          <w:b/>
          <w:sz w:val="24"/>
        </w:rPr>
        <w:tab/>
      </w:r>
      <w:r>
        <w:rPr>
          <w:b/>
          <w:spacing w:val="-4"/>
          <w:sz w:val="24"/>
        </w:rPr>
        <w:t>Page</w:t>
      </w:r>
    </w:p>
    <w:p>
      <w:pPr>
        <w:spacing w:after="0"/>
        <w:jc w:val="left"/>
        <w:rPr>
          <w:sz w:val="24"/>
        </w:rPr>
        <w:sectPr>
          <w:pgSz w:w="11910" w:h="16840"/>
          <w:pgMar w:header="0" w:footer="1014" w:top="1340" w:bottom="1588" w:left="1680" w:right="1260"/>
        </w:sectPr>
      </w:pPr>
    </w:p>
    <w:sdt>
      <w:sdtPr>
        <w:docPartObj>
          <w:docPartGallery w:val="Table of Contents"/>
          <w:docPartUnique/>
        </w:docPartObj>
      </w:sdtPr>
      <w:sdtEndPr/>
      <w:sdtContent>
        <w:p>
          <w:pPr>
            <w:pStyle w:val="TOC1"/>
            <w:tabs>
              <w:tab w:pos="8346" w:val="right" w:leader="none"/>
            </w:tabs>
            <w:spacing w:before="470"/>
            <w:ind w:left="365"/>
            <w:rPr>
              <w:b w:val="0"/>
            </w:rPr>
          </w:pPr>
          <w:r>
            <w:rPr>
              <w:spacing w:val="-2"/>
            </w:rPr>
            <w:t>INTRODUCTION</w:t>
          </w:r>
          <w:r>
            <w:rPr/>
            <w:tab/>
          </w:r>
          <w:r>
            <w:rPr>
              <w:b w:val="0"/>
              <w:spacing w:val="-10"/>
            </w:rPr>
            <w:t>1</w:t>
          </w:r>
        </w:p>
        <w:p>
          <w:pPr>
            <w:pStyle w:val="TOC2"/>
            <w:numPr>
              <w:ilvl w:val="1"/>
              <w:numId w:val="3"/>
            </w:numPr>
            <w:tabs>
              <w:tab w:pos="1025" w:val="left" w:leader="none"/>
              <w:tab w:pos="8346" w:val="right" w:leader="none"/>
            </w:tabs>
            <w:spacing w:line="240" w:lineRule="auto" w:before="475" w:after="0"/>
            <w:ind w:left="1025" w:right="0" w:hanging="720"/>
            <w:jc w:val="left"/>
          </w:pPr>
          <w:hyperlink w:history="true" w:anchor="_TOC_250033">
            <w:r>
              <w:rPr/>
              <w:t>Background</w:t>
            </w:r>
            <w:r>
              <w:rPr>
                <w:spacing w:val="-4"/>
              </w:rPr>
              <w:t> </w:t>
            </w:r>
            <w:r>
              <w:rPr/>
              <w:t>of</w:t>
            </w:r>
            <w:r>
              <w:rPr>
                <w:spacing w:val="-1"/>
              </w:rPr>
              <w:t> </w:t>
            </w:r>
            <w:r>
              <w:rPr>
                <w:spacing w:val="-4"/>
              </w:rPr>
              <w:t>Study</w:t>
            </w:r>
            <w:r>
              <w:rPr/>
              <w:tab/>
            </w:r>
            <w:r>
              <w:rPr>
                <w:spacing w:val="-12"/>
              </w:rPr>
              <w:t>1</w:t>
            </w:r>
          </w:hyperlink>
        </w:p>
        <w:p>
          <w:pPr>
            <w:pStyle w:val="TOC2"/>
            <w:numPr>
              <w:ilvl w:val="1"/>
              <w:numId w:val="3"/>
            </w:numPr>
            <w:tabs>
              <w:tab w:pos="1025" w:val="left" w:leader="none"/>
              <w:tab w:pos="8346" w:val="right" w:leader="none"/>
            </w:tabs>
            <w:spacing w:line="240" w:lineRule="auto" w:before="277" w:after="0"/>
            <w:ind w:left="1025" w:right="0" w:hanging="720"/>
            <w:jc w:val="left"/>
          </w:pPr>
          <w:r>
            <w:rPr/>
            <w:t>Statement</w:t>
          </w:r>
          <w:r>
            <w:rPr>
              <w:spacing w:val="-2"/>
            </w:rPr>
            <w:t> </w:t>
          </w:r>
          <w:r>
            <w:rPr/>
            <w:t>of</w:t>
          </w:r>
          <w:r>
            <w:rPr>
              <w:spacing w:val="-1"/>
            </w:rPr>
            <w:t> </w:t>
          </w:r>
          <w:r>
            <w:rPr/>
            <w:t>Research</w:t>
          </w:r>
          <w:r>
            <w:rPr>
              <w:spacing w:val="-1"/>
            </w:rPr>
            <w:t> </w:t>
          </w:r>
          <w:r>
            <w:rPr>
              <w:spacing w:val="-2"/>
            </w:rPr>
            <w:t>Problem</w:t>
          </w:r>
          <w:r>
            <w:rPr/>
            <w:tab/>
          </w:r>
          <w:r>
            <w:rPr>
              <w:spacing w:val="-10"/>
            </w:rPr>
            <w:t>3</w:t>
          </w:r>
        </w:p>
        <w:p>
          <w:pPr>
            <w:pStyle w:val="TOC2"/>
            <w:numPr>
              <w:ilvl w:val="1"/>
              <w:numId w:val="3"/>
            </w:numPr>
            <w:tabs>
              <w:tab w:pos="1025" w:val="left" w:leader="none"/>
              <w:tab w:pos="8346" w:val="right" w:leader="none"/>
            </w:tabs>
            <w:spacing w:line="240" w:lineRule="auto" w:before="276" w:after="0"/>
            <w:ind w:left="1025" w:right="0" w:hanging="720"/>
            <w:jc w:val="left"/>
          </w:pPr>
          <w:hyperlink w:history="true" w:anchor="_TOC_250032">
            <w:r>
              <w:rPr/>
              <w:t>Justification</w:t>
            </w:r>
            <w:r>
              <w:rPr>
                <w:spacing w:val="-2"/>
              </w:rPr>
              <w:t> </w:t>
            </w:r>
            <w:r>
              <w:rPr/>
              <w:t>of</w:t>
            </w:r>
            <w:r>
              <w:rPr>
                <w:spacing w:val="-1"/>
              </w:rPr>
              <w:t> </w:t>
            </w:r>
            <w:r>
              <w:rPr/>
              <w:t>the</w:t>
            </w:r>
            <w:r>
              <w:rPr>
                <w:spacing w:val="-2"/>
              </w:rPr>
              <w:t> </w:t>
            </w:r>
            <w:r>
              <w:rPr>
                <w:spacing w:val="-4"/>
              </w:rPr>
              <w:t>Study</w:t>
            </w:r>
            <w:r>
              <w:rPr/>
              <w:tab/>
            </w:r>
            <w:r>
              <w:rPr>
                <w:spacing w:val="-10"/>
              </w:rPr>
              <w:t>4</w:t>
            </w:r>
          </w:hyperlink>
        </w:p>
        <w:p>
          <w:pPr>
            <w:pStyle w:val="TOC2"/>
            <w:numPr>
              <w:ilvl w:val="1"/>
              <w:numId w:val="3"/>
            </w:numPr>
            <w:tabs>
              <w:tab w:pos="1025" w:val="left" w:leader="none"/>
              <w:tab w:pos="8346" w:val="right" w:leader="none"/>
            </w:tabs>
            <w:spacing w:line="240" w:lineRule="auto" w:before="276" w:after="0"/>
            <w:ind w:left="1025" w:right="0" w:hanging="720"/>
            <w:jc w:val="left"/>
          </w:pPr>
          <w:r>
            <w:rPr/>
            <w:t>Aim</w:t>
          </w:r>
          <w:r>
            <w:rPr>
              <w:spacing w:val="-1"/>
            </w:rPr>
            <w:t> </w:t>
          </w:r>
          <w:r>
            <w:rPr/>
            <w:t>and Objectives</w:t>
          </w:r>
          <w:r>
            <w:rPr>
              <w:spacing w:val="-1"/>
            </w:rPr>
            <w:t> </w:t>
          </w:r>
          <w:r>
            <w:rPr/>
            <w:t>of the </w:t>
          </w:r>
          <w:r>
            <w:rPr>
              <w:spacing w:val="-2"/>
            </w:rPr>
            <w:t>Study</w:t>
          </w:r>
          <w:r>
            <w:rPr/>
            <w:tab/>
          </w:r>
          <w:r>
            <w:rPr>
              <w:spacing w:val="-10"/>
            </w:rPr>
            <w:t>4</w:t>
          </w:r>
        </w:p>
        <w:p>
          <w:pPr>
            <w:pStyle w:val="TOC2"/>
            <w:numPr>
              <w:ilvl w:val="1"/>
              <w:numId w:val="3"/>
            </w:numPr>
            <w:tabs>
              <w:tab w:pos="1025" w:val="left" w:leader="none"/>
              <w:tab w:pos="8346" w:val="right" w:leader="none"/>
            </w:tabs>
            <w:spacing w:line="240" w:lineRule="auto" w:before="278" w:after="0"/>
            <w:ind w:left="1025" w:right="0" w:hanging="720"/>
            <w:jc w:val="left"/>
          </w:pPr>
          <w:r>
            <w:rPr/>
            <w:t>Scope</w:t>
          </w:r>
          <w:r>
            <w:rPr>
              <w:spacing w:val="-2"/>
            </w:rPr>
            <w:t> </w:t>
          </w:r>
          <w:r>
            <w:rPr/>
            <w:t>of </w:t>
          </w:r>
          <w:r>
            <w:rPr>
              <w:spacing w:val="-2"/>
            </w:rPr>
            <w:t>Study</w:t>
          </w:r>
          <w:r>
            <w:rPr/>
            <w:tab/>
          </w:r>
          <w:r>
            <w:rPr>
              <w:spacing w:val="-10"/>
            </w:rPr>
            <w:t>5</w:t>
          </w:r>
        </w:p>
        <w:p>
          <w:pPr>
            <w:pStyle w:val="TOC1"/>
          </w:pPr>
          <w:r>
            <w:rPr/>
            <w:t>CHAPTER</w:t>
          </w:r>
          <w:r>
            <w:rPr>
              <w:spacing w:val="-4"/>
            </w:rPr>
            <w:t> TWO:</w:t>
          </w:r>
        </w:p>
        <w:p>
          <w:pPr>
            <w:pStyle w:val="TOC1"/>
            <w:tabs>
              <w:tab w:pos="8346" w:val="right" w:leader="none"/>
            </w:tabs>
            <w:spacing w:before="471"/>
            <w:rPr>
              <w:b w:val="0"/>
            </w:rPr>
          </w:pPr>
          <w:r>
            <w:rPr/>
            <w:t>LITERATURE</w:t>
          </w:r>
          <w:r>
            <w:rPr>
              <w:spacing w:val="-2"/>
            </w:rPr>
            <w:t> REVIEW</w:t>
          </w:r>
          <w:r>
            <w:rPr/>
            <w:tab/>
          </w:r>
          <w:r>
            <w:rPr>
              <w:b w:val="0"/>
              <w:spacing w:val="-10"/>
            </w:rPr>
            <w:t>6</w:t>
          </w:r>
        </w:p>
        <w:p>
          <w:pPr>
            <w:pStyle w:val="TOC2"/>
            <w:numPr>
              <w:ilvl w:val="1"/>
              <w:numId w:val="4"/>
            </w:numPr>
            <w:tabs>
              <w:tab w:pos="1025" w:val="left" w:leader="none"/>
              <w:tab w:pos="8346" w:val="right" w:leader="none"/>
            </w:tabs>
            <w:spacing w:line="240" w:lineRule="auto" w:before="476" w:after="68"/>
            <w:ind w:left="1025" w:right="0" w:hanging="720"/>
            <w:jc w:val="left"/>
          </w:pPr>
          <w:hyperlink w:history="true" w:anchor="_TOC_250031">
            <w:r>
              <w:rPr/>
              <w:t>Radiation </w:t>
            </w:r>
            <w:r>
              <w:rPr>
                <w:spacing w:val="-2"/>
              </w:rPr>
              <w:t>Detriment</w:t>
            </w:r>
            <w:r>
              <w:rPr/>
              <w:tab/>
            </w:r>
            <w:r>
              <w:rPr>
                <w:spacing w:val="-10"/>
              </w:rPr>
              <w:t>6</w:t>
            </w:r>
          </w:hyperlink>
        </w:p>
        <w:p>
          <w:pPr>
            <w:pStyle w:val="TOC2"/>
            <w:numPr>
              <w:ilvl w:val="2"/>
              <w:numId w:val="4"/>
            </w:numPr>
            <w:tabs>
              <w:tab w:pos="1025" w:val="left" w:leader="none"/>
              <w:tab w:pos="8346" w:val="right" w:leader="none"/>
            </w:tabs>
            <w:spacing w:line="240" w:lineRule="auto" w:before="79" w:after="0"/>
            <w:ind w:left="1025" w:right="0" w:hanging="720"/>
            <w:jc w:val="left"/>
          </w:pPr>
          <w:r>
            <w:rPr/>
            <w:t>Acute</w:t>
          </w:r>
          <w:r>
            <w:rPr>
              <w:spacing w:val="-2"/>
            </w:rPr>
            <w:t> </w:t>
          </w:r>
          <w:r>
            <w:rPr/>
            <w:t>radiation</w:t>
          </w:r>
          <w:r>
            <w:rPr>
              <w:spacing w:val="-2"/>
            </w:rPr>
            <w:t> syndrome</w:t>
          </w:r>
          <w:r>
            <w:rPr/>
            <w:tab/>
          </w:r>
          <w:r>
            <w:rPr>
              <w:spacing w:val="-10"/>
            </w:rPr>
            <w:t>7</w:t>
          </w:r>
        </w:p>
        <w:p>
          <w:pPr>
            <w:pStyle w:val="TOC2"/>
            <w:numPr>
              <w:ilvl w:val="2"/>
              <w:numId w:val="4"/>
            </w:numPr>
            <w:tabs>
              <w:tab w:pos="1025" w:val="left" w:leader="none"/>
              <w:tab w:pos="8346" w:val="right" w:leader="none"/>
            </w:tabs>
            <w:spacing w:line="240" w:lineRule="auto" w:before="475" w:after="0"/>
            <w:ind w:left="1025" w:right="0" w:hanging="720"/>
            <w:jc w:val="left"/>
          </w:pPr>
          <w:hyperlink w:history="true" w:anchor="_TOC_250030">
            <w:r>
              <w:rPr/>
              <w:t>Stochastic</w:t>
            </w:r>
            <w:r>
              <w:rPr>
                <w:spacing w:val="-3"/>
              </w:rPr>
              <w:t> </w:t>
            </w:r>
            <w:r>
              <w:rPr>
                <w:spacing w:val="-2"/>
              </w:rPr>
              <w:t>effect</w:t>
            </w:r>
            <w:r>
              <w:rPr/>
              <w:tab/>
            </w:r>
            <w:r>
              <w:rPr>
                <w:spacing w:val="-10"/>
              </w:rPr>
              <w:t>7</w:t>
            </w:r>
          </w:hyperlink>
        </w:p>
        <w:p>
          <w:pPr>
            <w:pStyle w:val="TOC2"/>
            <w:numPr>
              <w:ilvl w:val="2"/>
              <w:numId w:val="4"/>
            </w:numPr>
            <w:tabs>
              <w:tab w:pos="1025" w:val="left" w:leader="none"/>
              <w:tab w:pos="8346" w:val="right" w:leader="none"/>
            </w:tabs>
            <w:spacing w:line="240" w:lineRule="auto" w:before="476" w:after="0"/>
            <w:ind w:left="1025" w:right="0" w:hanging="720"/>
            <w:jc w:val="left"/>
          </w:pPr>
          <w:hyperlink w:history="true" w:anchor="_TOC_250029">
            <w:r>
              <w:rPr/>
              <w:t>Deterministic</w:t>
            </w:r>
            <w:r>
              <w:rPr>
                <w:spacing w:val="-4"/>
              </w:rPr>
              <w:t> </w:t>
            </w:r>
            <w:r>
              <w:rPr>
                <w:spacing w:val="-2"/>
              </w:rPr>
              <w:t>effect</w:t>
            </w:r>
            <w:r>
              <w:rPr/>
              <w:tab/>
            </w:r>
            <w:r>
              <w:rPr>
                <w:spacing w:val="-10"/>
              </w:rPr>
              <w:t>8</w:t>
            </w:r>
          </w:hyperlink>
        </w:p>
        <w:p>
          <w:pPr>
            <w:pStyle w:val="TOC2"/>
            <w:numPr>
              <w:ilvl w:val="1"/>
              <w:numId w:val="4"/>
            </w:numPr>
            <w:tabs>
              <w:tab w:pos="1025" w:val="left" w:leader="none"/>
              <w:tab w:pos="8346" w:val="right" w:leader="none"/>
            </w:tabs>
            <w:spacing w:line="240" w:lineRule="auto" w:before="477" w:after="0"/>
            <w:ind w:left="1025" w:right="0" w:hanging="720"/>
            <w:jc w:val="left"/>
          </w:pPr>
          <w:hyperlink w:history="true" w:anchor="_TOC_250028">
            <w:r>
              <w:rPr/>
              <w:t>Cancer</w:t>
            </w:r>
            <w:r>
              <w:rPr>
                <w:spacing w:val="-3"/>
              </w:rPr>
              <w:t> </w:t>
            </w:r>
            <w:r>
              <w:rPr/>
              <w:t>Rate</w:t>
            </w:r>
            <w:r>
              <w:rPr>
                <w:spacing w:val="-2"/>
              </w:rPr>
              <w:t> </w:t>
            </w:r>
            <w:r>
              <w:rPr/>
              <w:t>in</w:t>
            </w:r>
            <w:r>
              <w:rPr>
                <w:spacing w:val="-1"/>
              </w:rPr>
              <w:t> </w:t>
            </w:r>
            <w:r>
              <w:rPr>
                <w:spacing w:val="-2"/>
              </w:rPr>
              <w:t>Nigeria</w:t>
            </w:r>
            <w:r>
              <w:rPr/>
              <w:tab/>
            </w:r>
            <w:r>
              <w:rPr>
                <w:spacing w:val="-10"/>
              </w:rPr>
              <w:t>9</w:t>
            </w:r>
          </w:hyperlink>
        </w:p>
        <w:p>
          <w:pPr>
            <w:pStyle w:val="TOC2"/>
            <w:numPr>
              <w:ilvl w:val="1"/>
              <w:numId w:val="4"/>
            </w:numPr>
            <w:tabs>
              <w:tab w:pos="1025" w:val="left" w:leader="none"/>
              <w:tab w:pos="8466" w:val="right" w:leader="none"/>
            </w:tabs>
            <w:spacing w:line="240" w:lineRule="auto" w:before="476" w:after="0"/>
            <w:ind w:left="1025" w:right="0" w:hanging="720"/>
            <w:jc w:val="left"/>
          </w:pPr>
          <w:hyperlink w:history="true" w:anchor="_TOC_250027">
            <w:r>
              <w:rPr/>
              <w:t>System</w:t>
            </w:r>
            <w:r>
              <w:rPr>
                <w:spacing w:val="-1"/>
              </w:rPr>
              <w:t> </w:t>
            </w:r>
            <w:r>
              <w:rPr/>
              <w:t>of</w:t>
            </w:r>
            <w:r>
              <w:rPr>
                <w:spacing w:val="-2"/>
              </w:rPr>
              <w:t> </w:t>
            </w:r>
            <w:r>
              <w:rPr/>
              <w:t>Radiation</w:t>
            </w:r>
            <w:r>
              <w:rPr>
                <w:spacing w:val="-1"/>
              </w:rPr>
              <w:t> </w:t>
            </w:r>
            <w:r>
              <w:rPr>
                <w:spacing w:val="-2"/>
              </w:rPr>
              <w:t>Protection</w:t>
            </w:r>
            <w:r>
              <w:rPr/>
              <w:tab/>
            </w:r>
            <w:r>
              <w:rPr>
                <w:spacing w:val="-5"/>
              </w:rPr>
              <w:t>10</w:t>
            </w:r>
          </w:hyperlink>
        </w:p>
        <w:p>
          <w:pPr>
            <w:pStyle w:val="TOC2"/>
            <w:numPr>
              <w:ilvl w:val="2"/>
              <w:numId w:val="4"/>
            </w:numPr>
            <w:tabs>
              <w:tab w:pos="1025" w:val="left" w:leader="none"/>
              <w:tab w:pos="8466" w:val="right" w:leader="none"/>
            </w:tabs>
            <w:spacing w:line="240" w:lineRule="auto" w:before="475" w:after="0"/>
            <w:ind w:left="1025" w:right="0" w:hanging="720"/>
            <w:jc w:val="left"/>
          </w:pPr>
          <w:hyperlink w:history="true" w:anchor="_TOC_250026">
            <w:r>
              <w:rPr>
                <w:spacing w:val="-2"/>
              </w:rPr>
              <w:t>Justification</w:t>
            </w:r>
            <w:r>
              <w:rPr/>
              <w:tab/>
            </w:r>
            <w:r>
              <w:rPr>
                <w:spacing w:val="-5"/>
              </w:rPr>
              <w:t>10</w:t>
            </w:r>
          </w:hyperlink>
        </w:p>
        <w:p>
          <w:pPr>
            <w:pStyle w:val="TOC2"/>
            <w:numPr>
              <w:ilvl w:val="2"/>
              <w:numId w:val="4"/>
            </w:numPr>
            <w:tabs>
              <w:tab w:pos="1025" w:val="left" w:leader="none"/>
              <w:tab w:pos="8466" w:val="right" w:leader="none"/>
            </w:tabs>
            <w:spacing w:line="240" w:lineRule="auto" w:before="478" w:after="0"/>
            <w:ind w:left="1025" w:right="0" w:hanging="720"/>
            <w:jc w:val="left"/>
          </w:pPr>
          <w:hyperlink w:history="true" w:anchor="_TOC_250025">
            <w:r>
              <w:rPr>
                <w:spacing w:val="-2"/>
              </w:rPr>
              <w:t>Optimization</w:t>
            </w:r>
            <w:r>
              <w:rPr/>
              <w:tab/>
            </w:r>
            <w:r>
              <w:rPr>
                <w:spacing w:val="-5"/>
              </w:rPr>
              <w:t>10</w:t>
            </w:r>
          </w:hyperlink>
        </w:p>
        <w:p>
          <w:pPr>
            <w:pStyle w:val="TOC2"/>
            <w:numPr>
              <w:ilvl w:val="2"/>
              <w:numId w:val="4"/>
            </w:numPr>
            <w:tabs>
              <w:tab w:pos="1025" w:val="left" w:leader="none"/>
              <w:tab w:pos="8466" w:val="right" w:leader="none"/>
            </w:tabs>
            <w:spacing w:line="240" w:lineRule="auto" w:before="475" w:after="0"/>
            <w:ind w:left="1025" w:right="0" w:hanging="720"/>
            <w:jc w:val="left"/>
          </w:pPr>
          <w:hyperlink w:history="true" w:anchor="_TOC_250024">
            <w:r>
              <w:rPr/>
              <w:t>Dose</w:t>
            </w:r>
            <w:r>
              <w:rPr>
                <w:spacing w:val="-2"/>
              </w:rPr>
              <w:t> </w:t>
            </w:r>
            <w:r>
              <w:rPr>
                <w:spacing w:val="-4"/>
              </w:rPr>
              <w:t>limit</w:t>
            </w:r>
            <w:r>
              <w:rPr/>
              <w:tab/>
            </w:r>
            <w:r>
              <w:rPr>
                <w:spacing w:val="-5"/>
              </w:rPr>
              <w:t>11</w:t>
            </w:r>
          </w:hyperlink>
        </w:p>
        <w:p>
          <w:pPr>
            <w:pStyle w:val="TOC2"/>
            <w:numPr>
              <w:ilvl w:val="1"/>
              <w:numId w:val="4"/>
            </w:numPr>
            <w:tabs>
              <w:tab w:pos="1025" w:val="left" w:leader="none"/>
              <w:tab w:pos="8466" w:val="right" w:leader="none"/>
            </w:tabs>
            <w:spacing w:line="240" w:lineRule="auto" w:before="476" w:after="0"/>
            <w:ind w:left="1025" w:right="0" w:hanging="720"/>
            <w:jc w:val="left"/>
          </w:pPr>
          <w:hyperlink w:history="true" w:anchor="_TOC_250023">
            <w:r>
              <w:rPr/>
              <w:t>Quality</w:t>
            </w:r>
            <w:r>
              <w:rPr>
                <w:spacing w:val="-4"/>
              </w:rPr>
              <w:t> </w:t>
            </w:r>
            <w:r>
              <w:rPr/>
              <w:t>Control and Quality</w:t>
            </w:r>
            <w:r>
              <w:rPr>
                <w:spacing w:val="-4"/>
              </w:rPr>
              <w:t> </w:t>
            </w:r>
            <w:r>
              <w:rPr>
                <w:spacing w:val="-2"/>
              </w:rPr>
              <w:t>Assurance</w:t>
            </w:r>
            <w:r>
              <w:rPr/>
              <w:tab/>
            </w:r>
            <w:r>
              <w:rPr>
                <w:spacing w:val="-5"/>
              </w:rPr>
              <w:t>11</w:t>
            </w:r>
          </w:hyperlink>
        </w:p>
        <w:p>
          <w:pPr>
            <w:pStyle w:val="TOC2"/>
            <w:numPr>
              <w:ilvl w:val="1"/>
              <w:numId w:val="4"/>
            </w:numPr>
            <w:tabs>
              <w:tab w:pos="1025" w:val="left" w:leader="none"/>
              <w:tab w:pos="8466" w:val="right" w:leader="none"/>
            </w:tabs>
            <w:spacing w:line="240" w:lineRule="auto" w:before="477" w:after="0"/>
            <w:ind w:left="1025" w:right="0" w:hanging="720"/>
            <w:jc w:val="left"/>
          </w:pPr>
          <w:r>
            <w:rPr/>
            <w:t>Factors</w:t>
          </w:r>
          <w:r>
            <w:rPr>
              <w:spacing w:val="-2"/>
            </w:rPr>
            <w:t> </w:t>
          </w:r>
          <w:r>
            <w:rPr/>
            <w:t>Affecting</w:t>
          </w:r>
          <w:r>
            <w:rPr>
              <w:spacing w:val="-5"/>
            </w:rPr>
            <w:t> </w:t>
          </w:r>
          <w:r>
            <w:rPr/>
            <w:t>Patient</w:t>
          </w:r>
          <w:r>
            <w:rPr>
              <w:spacing w:val="-2"/>
            </w:rPr>
            <w:t> </w:t>
          </w:r>
          <w:r>
            <w:rPr>
              <w:spacing w:val="-4"/>
            </w:rPr>
            <w:t>Dose</w:t>
          </w:r>
          <w:r>
            <w:rPr/>
            <w:tab/>
          </w:r>
          <w:r>
            <w:rPr>
              <w:spacing w:val="-5"/>
            </w:rPr>
            <w:t>13</w:t>
          </w:r>
        </w:p>
        <w:p>
          <w:pPr>
            <w:pStyle w:val="TOC2"/>
            <w:numPr>
              <w:ilvl w:val="2"/>
              <w:numId w:val="4"/>
            </w:numPr>
            <w:tabs>
              <w:tab w:pos="1025" w:val="left" w:leader="none"/>
              <w:tab w:pos="8466" w:val="right" w:leader="none"/>
            </w:tabs>
            <w:spacing w:line="240" w:lineRule="auto" w:before="476" w:after="0"/>
            <w:ind w:left="1025" w:right="0" w:hanging="720"/>
            <w:jc w:val="left"/>
          </w:pPr>
          <w:hyperlink w:history="true" w:anchor="_TOC_250022">
            <w:r>
              <w:rPr/>
              <w:t>Exposure</w:t>
            </w:r>
            <w:r>
              <w:rPr>
                <w:spacing w:val="-3"/>
              </w:rPr>
              <w:t> </w:t>
            </w:r>
            <w:r>
              <w:rPr>
                <w:spacing w:val="-2"/>
              </w:rPr>
              <w:t>parameters</w:t>
            </w:r>
            <w:r>
              <w:rPr/>
              <w:tab/>
            </w:r>
            <w:r>
              <w:rPr>
                <w:spacing w:val="-5"/>
              </w:rPr>
              <w:t>13</w:t>
            </w:r>
          </w:hyperlink>
        </w:p>
        <w:p>
          <w:pPr>
            <w:pStyle w:val="TOC2"/>
            <w:numPr>
              <w:ilvl w:val="2"/>
              <w:numId w:val="4"/>
            </w:numPr>
            <w:tabs>
              <w:tab w:pos="1025" w:val="left" w:leader="none"/>
              <w:tab w:pos="8466" w:val="right" w:leader="none"/>
            </w:tabs>
            <w:spacing w:line="240" w:lineRule="auto" w:before="475" w:after="0"/>
            <w:ind w:left="1025" w:right="0" w:hanging="720"/>
            <w:jc w:val="left"/>
          </w:pPr>
          <w:r>
            <w:rPr/>
            <w:t>Size</w:t>
          </w:r>
          <w:r>
            <w:rPr>
              <w:spacing w:val="-1"/>
            </w:rPr>
            <w:t> </w:t>
          </w:r>
          <w:r>
            <w:rPr/>
            <w:t>of</w:t>
          </w:r>
          <w:r>
            <w:rPr>
              <w:spacing w:val="1"/>
            </w:rPr>
            <w:t> </w:t>
          </w:r>
          <w:r>
            <w:rPr>
              <w:spacing w:val="-2"/>
            </w:rPr>
            <w:t>patient</w:t>
          </w:r>
          <w:r>
            <w:rPr/>
            <w:tab/>
          </w:r>
          <w:r>
            <w:rPr>
              <w:spacing w:val="-5"/>
            </w:rPr>
            <w:t>15</w:t>
          </w:r>
        </w:p>
        <w:p>
          <w:pPr>
            <w:pStyle w:val="TOC2"/>
            <w:numPr>
              <w:ilvl w:val="2"/>
              <w:numId w:val="4"/>
            </w:numPr>
            <w:tabs>
              <w:tab w:pos="1025" w:val="left" w:leader="none"/>
              <w:tab w:pos="8466" w:val="right" w:leader="none"/>
            </w:tabs>
            <w:spacing w:line="240" w:lineRule="auto" w:before="478" w:after="0"/>
            <w:ind w:left="1025" w:right="0" w:hanging="720"/>
            <w:jc w:val="left"/>
          </w:pPr>
          <w:r>
            <w:rPr/>
            <w:t>Focus</w:t>
          </w:r>
          <w:r>
            <w:rPr>
              <w:spacing w:val="-3"/>
            </w:rPr>
            <w:t> </w:t>
          </w:r>
          <w:r>
            <w:rPr/>
            <w:t>to</w:t>
          </w:r>
          <w:r>
            <w:rPr>
              <w:spacing w:val="-1"/>
            </w:rPr>
            <w:t> </w:t>
          </w:r>
          <w:r>
            <w:rPr/>
            <w:t>skin</w:t>
          </w:r>
          <w:r>
            <w:rPr>
              <w:spacing w:val="-1"/>
            </w:rPr>
            <w:t> </w:t>
          </w:r>
          <w:r>
            <w:rPr>
              <w:spacing w:val="-4"/>
            </w:rPr>
            <w:t>dose</w:t>
          </w:r>
          <w:r>
            <w:rPr/>
            <w:tab/>
          </w:r>
          <w:r>
            <w:rPr>
              <w:spacing w:val="-7"/>
            </w:rPr>
            <w:t>16</w:t>
          </w:r>
        </w:p>
        <w:p>
          <w:pPr>
            <w:pStyle w:val="TOC2"/>
            <w:numPr>
              <w:ilvl w:val="2"/>
              <w:numId w:val="4"/>
            </w:numPr>
            <w:tabs>
              <w:tab w:pos="1025" w:val="left" w:leader="none"/>
              <w:tab w:pos="8466" w:val="right" w:leader="none"/>
            </w:tabs>
            <w:spacing w:line="240" w:lineRule="auto" w:before="475" w:after="0"/>
            <w:ind w:left="1025" w:right="0" w:hanging="720"/>
            <w:jc w:val="left"/>
          </w:pPr>
          <w:hyperlink w:history="true" w:anchor="_TOC_250021">
            <w:r>
              <w:rPr>
                <w:spacing w:val="-2"/>
              </w:rPr>
              <w:t>Filtration</w:t>
            </w:r>
            <w:r>
              <w:rPr/>
              <w:tab/>
            </w:r>
            <w:r>
              <w:rPr>
                <w:spacing w:val="-5"/>
              </w:rPr>
              <w:t>16</w:t>
            </w:r>
          </w:hyperlink>
        </w:p>
        <w:p>
          <w:pPr>
            <w:pStyle w:val="TOC2"/>
            <w:numPr>
              <w:ilvl w:val="2"/>
              <w:numId w:val="4"/>
            </w:numPr>
            <w:tabs>
              <w:tab w:pos="1025" w:val="left" w:leader="none"/>
              <w:tab w:pos="8466" w:val="right" w:leader="none"/>
            </w:tabs>
            <w:spacing w:line="240" w:lineRule="auto" w:before="476" w:after="0"/>
            <w:ind w:left="1025" w:right="0" w:hanging="720"/>
            <w:jc w:val="left"/>
          </w:pPr>
          <w:r>
            <w:rPr/>
            <w:t>Image</w:t>
          </w:r>
          <w:r>
            <w:rPr>
              <w:spacing w:val="-4"/>
            </w:rPr>
            <w:t> </w:t>
          </w:r>
          <w:r>
            <w:rPr>
              <w:spacing w:val="-2"/>
            </w:rPr>
            <w:t>quality</w:t>
          </w:r>
          <w:r>
            <w:rPr/>
            <w:tab/>
          </w:r>
          <w:r>
            <w:rPr>
              <w:spacing w:val="-5"/>
            </w:rPr>
            <w:t>17</w:t>
          </w:r>
        </w:p>
        <w:p>
          <w:pPr>
            <w:pStyle w:val="TOC2"/>
            <w:numPr>
              <w:ilvl w:val="2"/>
              <w:numId w:val="4"/>
            </w:numPr>
            <w:tabs>
              <w:tab w:pos="1025" w:val="left" w:leader="none"/>
              <w:tab w:pos="8466" w:val="right" w:leader="none"/>
            </w:tabs>
            <w:spacing w:line="240" w:lineRule="auto" w:before="477" w:after="0"/>
            <w:ind w:left="1025" w:right="0" w:hanging="720"/>
            <w:jc w:val="left"/>
          </w:pPr>
          <w:hyperlink w:history="true" w:anchor="_TOC_250020">
            <w:r>
              <w:rPr>
                <w:spacing w:val="-2"/>
              </w:rPr>
              <w:t>Collimation</w:t>
            </w:r>
            <w:r>
              <w:rPr/>
              <w:tab/>
            </w:r>
            <w:r>
              <w:rPr>
                <w:spacing w:val="-5"/>
              </w:rPr>
              <w:t>18</w:t>
            </w:r>
          </w:hyperlink>
        </w:p>
        <w:p>
          <w:pPr>
            <w:pStyle w:val="TOC2"/>
            <w:numPr>
              <w:ilvl w:val="2"/>
              <w:numId w:val="4"/>
            </w:numPr>
            <w:tabs>
              <w:tab w:pos="1025" w:val="left" w:leader="none"/>
              <w:tab w:pos="8466" w:val="right" w:leader="none"/>
            </w:tabs>
            <w:spacing w:line="240" w:lineRule="auto" w:before="475" w:after="0"/>
            <w:ind w:left="1025" w:right="0" w:hanging="720"/>
            <w:jc w:val="left"/>
          </w:pPr>
          <w:hyperlink w:history="true" w:anchor="_TOC_250019">
            <w:r>
              <w:rPr/>
              <w:t>Choice</w:t>
            </w:r>
            <w:r>
              <w:rPr>
                <w:spacing w:val="-2"/>
              </w:rPr>
              <w:t> </w:t>
            </w:r>
            <w:r>
              <w:rPr/>
              <w:t>of </w:t>
            </w:r>
            <w:r>
              <w:rPr>
                <w:spacing w:val="-2"/>
              </w:rPr>
              <w:t>equipment</w:t>
            </w:r>
            <w:r>
              <w:rPr/>
              <w:tab/>
            </w:r>
            <w:r>
              <w:rPr>
                <w:spacing w:val="-5"/>
              </w:rPr>
              <w:t>19</w:t>
            </w:r>
          </w:hyperlink>
        </w:p>
        <w:p>
          <w:pPr>
            <w:pStyle w:val="TOC2"/>
            <w:numPr>
              <w:ilvl w:val="1"/>
              <w:numId w:val="4"/>
            </w:numPr>
            <w:tabs>
              <w:tab w:pos="1025" w:val="left" w:leader="none"/>
              <w:tab w:pos="8466" w:val="right" w:leader="none"/>
            </w:tabs>
            <w:spacing w:line="240" w:lineRule="auto" w:before="476" w:after="0"/>
            <w:ind w:left="1025" w:right="0" w:hanging="720"/>
            <w:jc w:val="left"/>
          </w:pPr>
          <w:hyperlink w:history="true" w:anchor="_TOC_250018">
            <w:r>
              <w:rPr/>
              <w:t>Radiation Dose</w:t>
            </w:r>
            <w:r>
              <w:rPr>
                <w:spacing w:val="-3"/>
              </w:rPr>
              <w:t> </w:t>
            </w:r>
            <w:r>
              <w:rPr/>
              <w:t>to</w:t>
            </w:r>
            <w:r>
              <w:rPr>
                <w:spacing w:val="-1"/>
              </w:rPr>
              <w:t> </w:t>
            </w:r>
            <w:r>
              <w:rPr/>
              <w:t>Patient and</w:t>
            </w:r>
            <w:r>
              <w:rPr>
                <w:spacing w:val="-1"/>
              </w:rPr>
              <w:t> </w:t>
            </w:r>
            <w:r>
              <w:rPr/>
              <w:t>its Associated </w:t>
            </w:r>
            <w:r>
              <w:rPr>
                <w:spacing w:val="-4"/>
              </w:rPr>
              <w:t>Risk</w:t>
            </w:r>
            <w:r>
              <w:rPr/>
              <w:tab/>
            </w:r>
            <w:r>
              <w:rPr>
                <w:spacing w:val="-5"/>
              </w:rPr>
              <w:t>19</w:t>
            </w:r>
          </w:hyperlink>
        </w:p>
        <w:p>
          <w:pPr>
            <w:pStyle w:val="TOC2"/>
            <w:numPr>
              <w:ilvl w:val="2"/>
              <w:numId w:val="4"/>
            </w:numPr>
            <w:tabs>
              <w:tab w:pos="1025" w:val="left" w:leader="none"/>
              <w:tab w:pos="8466" w:val="right" w:leader="none"/>
            </w:tabs>
            <w:spacing w:line="240" w:lineRule="auto" w:before="475" w:after="20"/>
            <w:ind w:left="1025" w:right="0" w:hanging="720"/>
            <w:jc w:val="left"/>
          </w:pPr>
          <w:hyperlink w:history="true" w:anchor="_TOC_250017">
            <w:r>
              <w:rPr/>
              <w:t>Determination</w:t>
            </w:r>
            <w:r>
              <w:rPr>
                <w:spacing w:val="-3"/>
              </w:rPr>
              <w:t> </w:t>
            </w:r>
            <w:r>
              <w:rPr/>
              <w:t>of</w:t>
            </w:r>
            <w:r>
              <w:rPr>
                <w:spacing w:val="-2"/>
              </w:rPr>
              <w:t> </w:t>
            </w:r>
            <w:r>
              <w:rPr/>
              <w:t>effective</w:t>
            </w:r>
            <w:r>
              <w:rPr>
                <w:spacing w:val="-2"/>
              </w:rPr>
              <w:t> </w:t>
            </w:r>
            <w:r>
              <w:rPr/>
              <w:t>dose</w:t>
            </w:r>
            <w:r>
              <w:rPr>
                <w:spacing w:val="-2"/>
              </w:rPr>
              <w:t> </w:t>
            </w:r>
            <w:r>
              <w:rPr/>
              <w:t>from</w:t>
            </w:r>
            <w:r>
              <w:rPr>
                <w:spacing w:val="-1"/>
              </w:rPr>
              <w:t> </w:t>
            </w:r>
            <w:r>
              <w:rPr/>
              <w:t>radiation </w:t>
            </w:r>
            <w:r>
              <w:rPr>
                <w:spacing w:val="-2"/>
              </w:rPr>
              <w:t>exposure</w:t>
            </w:r>
            <w:r>
              <w:rPr/>
              <w:tab/>
            </w:r>
            <w:r>
              <w:rPr>
                <w:spacing w:val="-5"/>
              </w:rPr>
              <w:t>20</w:t>
            </w:r>
          </w:hyperlink>
        </w:p>
        <w:p>
          <w:pPr>
            <w:pStyle w:val="TOC2"/>
            <w:numPr>
              <w:ilvl w:val="2"/>
              <w:numId w:val="4"/>
            </w:numPr>
            <w:tabs>
              <w:tab w:pos="1025" w:val="left" w:leader="none"/>
              <w:tab w:pos="8466" w:val="right" w:leader="none"/>
            </w:tabs>
            <w:spacing w:line="240" w:lineRule="auto" w:before="79" w:after="0"/>
            <w:ind w:left="1025" w:right="0" w:hanging="720"/>
            <w:jc w:val="left"/>
          </w:pPr>
          <w:hyperlink w:history="true" w:anchor="_TOC_250016">
            <w:r>
              <w:rPr/>
              <w:t>Estimation</w:t>
            </w:r>
            <w:r>
              <w:rPr>
                <w:spacing w:val="-2"/>
              </w:rPr>
              <w:t> </w:t>
            </w:r>
            <w:r>
              <w:rPr/>
              <w:t>of</w:t>
            </w:r>
            <w:r>
              <w:rPr>
                <w:spacing w:val="-1"/>
              </w:rPr>
              <w:t> </w:t>
            </w:r>
            <w:r>
              <w:rPr/>
              <w:t>entrance</w:t>
            </w:r>
            <w:r>
              <w:rPr>
                <w:spacing w:val="-2"/>
              </w:rPr>
              <w:t> </w:t>
            </w:r>
            <w:r>
              <w:rPr/>
              <w:t>surface</w:t>
            </w:r>
            <w:r>
              <w:rPr>
                <w:spacing w:val="-2"/>
              </w:rPr>
              <w:t> </w:t>
            </w:r>
            <w:r>
              <w:rPr>
                <w:spacing w:val="-4"/>
              </w:rPr>
              <w:t>dose</w:t>
            </w:r>
            <w:r>
              <w:rPr/>
              <w:tab/>
            </w:r>
            <w:r>
              <w:rPr>
                <w:spacing w:val="-5"/>
              </w:rPr>
              <w:t>23</w:t>
            </w:r>
          </w:hyperlink>
        </w:p>
        <w:p>
          <w:pPr>
            <w:pStyle w:val="TOC2"/>
            <w:numPr>
              <w:ilvl w:val="2"/>
              <w:numId w:val="4"/>
            </w:numPr>
            <w:tabs>
              <w:tab w:pos="1025" w:val="left" w:leader="none"/>
              <w:tab w:pos="8466" w:val="right" w:leader="none"/>
            </w:tabs>
            <w:spacing w:line="240" w:lineRule="auto" w:before="475" w:after="0"/>
            <w:ind w:left="1025" w:right="0" w:hanging="720"/>
            <w:jc w:val="left"/>
          </w:pPr>
          <w:r>
            <w:rPr/>
            <w:t>Absorbed</w:t>
          </w:r>
          <w:r>
            <w:rPr>
              <w:spacing w:val="-2"/>
            </w:rPr>
            <w:t> </w:t>
          </w:r>
          <w:r>
            <w:rPr/>
            <w:t>radiation</w:t>
          </w:r>
          <w:r>
            <w:rPr>
              <w:spacing w:val="-2"/>
            </w:rPr>
            <w:t> </w:t>
          </w:r>
          <w:r>
            <w:rPr/>
            <w:t>to</w:t>
          </w:r>
          <w:r>
            <w:rPr>
              <w:spacing w:val="-1"/>
            </w:rPr>
            <w:t> </w:t>
          </w:r>
          <w:r>
            <w:rPr/>
            <w:t>organ and</w:t>
          </w:r>
          <w:r>
            <w:rPr>
              <w:spacing w:val="-1"/>
            </w:rPr>
            <w:t> </w:t>
          </w:r>
          <w:r>
            <w:rPr>
              <w:spacing w:val="-2"/>
            </w:rPr>
            <w:t>tissue</w:t>
          </w:r>
          <w:r>
            <w:rPr/>
            <w:tab/>
          </w:r>
          <w:r>
            <w:rPr>
              <w:spacing w:val="-5"/>
            </w:rPr>
            <w:t>26</w:t>
          </w:r>
        </w:p>
        <w:p>
          <w:pPr>
            <w:pStyle w:val="TOC2"/>
            <w:numPr>
              <w:ilvl w:val="1"/>
              <w:numId w:val="4"/>
            </w:numPr>
            <w:tabs>
              <w:tab w:pos="1025" w:val="left" w:leader="none"/>
              <w:tab w:pos="8466" w:val="right" w:leader="none"/>
            </w:tabs>
            <w:spacing w:line="240" w:lineRule="auto" w:before="476" w:after="0"/>
            <w:ind w:left="1025" w:right="0" w:hanging="720"/>
            <w:jc w:val="left"/>
          </w:pPr>
          <w:r>
            <w:rPr/>
            <w:t>The</w:t>
          </w:r>
          <w:r>
            <w:rPr>
              <w:spacing w:val="-2"/>
            </w:rPr>
            <w:t> </w:t>
          </w:r>
          <w:r>
            <w:rPr/>
            <w:t>use</w:t>
          </w:r>
          <w:r>
            <w:rPr>
              <w:spacing w:val="-2"/>
            </w:rPr>
            <w:t> </w:t>
          </w:r>
          <w:r>
            <w:rPr/>
            <w:t>of</w:t>
          </w:r>
          <w:r>
            <w:rPr>
              <w:spacing w:val="-2"/>
            </w:rPr>
            <w:t> </w:t>
          </w:r>
          <w:r>
            <w:rPr/>
            <w:t>Caldose_x</w:t>
          </w:r>
          <w:r>
            <w:rPr>
              <w:spacing w:val="1"/>
            </w:rPr>
            <w:t> </w:t>
          </w:r>
          <w:r>
            <w:rPr/>
            <w:t>Software</w:t>
          </w:r>
          <w:r>
            <w:rPr>
              <w:spacing w:val="-2"/>
            </w:rPr>
            <w:t> Programme</w:t>
          </w:r>
          <w:r>
            <w:rPr/>
            <w:tab/>
          </w:r>
          <w:r>
            <w:rPr>
              <w:spacing w:val="-5"/>
            </w:rPr>
            <w:t>28</w:t>
          </w:r>
        </w:p>
        <w:p>
          <w:pPr>
            <w:pStyle w:val="TOC2"/>
            <w:numPr>
              <w:ilvl w:val="1"/>
              <w:numId w:val="4"/>
            </w:numPr>
            <w:tabs>
              <w:tab w:pos="1025" w:val="left" w:leader="none"/>
              <w:tab w:pos="8466" w:val="right" w:leader="none"/>
            </w:tabs>
            <w:spacing w:line="240" w:lineRule="auto" w:before="477" w:after="0"/>
            <w:ind w:left="1025" w:right="0" w:hanging="720"/>
            <w:jc w:val="left"/>
          </w:pPr>
          <w:hyperlink w:history="true" w:anchor="_TOC_250015">
            <w:r>
              <w:rPr/>
              <w:t>System</w:t>
            </w:r>
            <w:r>
              <w:rPr>
                <w:spacing w:val="-1"/>
              </w:rPr>
              <w:t> </w:t>
            </w:r>
            <w:r>
              <w:rPr/>
              <w:t>of</w:t>
            </w:r>
            <w:r>
              <w:rPr>
                <w:spacing w:val="-1"/>
              </w:rPr>
              <w:t> </w:t>
            </w:r>
            <w:r>
              <w:rPr>
                <w:spacing w:val="-2"/>
              </w:rPr>
              <w:t>Calculation</w:t>
            </w:r>
            <w:r>
              <w:rPr/>
              <w:tab/>
            </w:r>
            <w:r>
              <w:rPr>
                <w:spacing w:val="-5"/>
              </w:rPr>
              <w:t>28</w:t>
            </w:r>
          </w:hyperlink>
        </w:p>
        <w:p>
          <w:pPr>
            <w:pStyle w:val="TOC2"/>
            <w:numPr>
              <w:ilvl w:val="1"/>
              <w:numId w:val="4"/>
            </w:numPr>
            <w:tabs>
              <w:tab w:pos="1025" w:val="left" w:leader="none"/>
              <w:tab w:pos="8466" w:val="right" w:leader="none"/>
            </w:tabs>
            <w:spacing w:line="240" w:lineRule="auto" w:before="476" w:after="0"/>
            <w:ind w:left="1025" w:right="0" w:hanging="720"/>
            <w:jc w:val="left"/>
          </w:pPr>
          <w:hyperlink w:history="true" w:anchor="_TOC_250014">
            <w:r>
              <w:rPr/>
              <w:t>Current</w:t>
            </w:r>
            <w:r>
              <w:rPr>
                <w:spacing w:val="-1"/>
              </w:rPr>
              <w:t> </w:t>
            </w:r>
            <w:r>
              <w:rPr/>
              <w:t>Status</w:t>
            </w:r>
            <w:r>
              <w:rPr>
                <w:spacing w:val="-2"/>
              </w:rPr>
              <w:t> </w:t>
            </w:r>
            <w:r>
              <w:rPr/>
              <w:t>of</w:t>
            </w:r>
            <w:r>
              <w:rPr>
                <w:spacing w:val="-3"/>
              </w:rPr>
              <w:t> </w:t>
            </w:r>
            <w:r>
              <w:rPr/>
              <w:t>Radiological</w:t>
            </w:r>
            <w:r>
              <w:rPr>
                <w:spacing w:val="-2"/>
              </w:rPr>
              <w:t> </w:t>
            </w:r>
            <w:r>
              <w:rPr/>
              <w:t>Practices in</w:t>
            </w:r>
            <w:r>
              <w:rPr>
                <w:spacing w:val="-1"/>
              </w:rPr>
              <w:t> </w:t>
            </w:r>
            <w:r>
              <w:rPr>
                <w:spacing w:val="-2"/>
              </w:rPr>
              <w:t>Nigeria</w:t>
            </w:r>
            <w:r>
              <w:rPr/>
              <w:tab/>
            </w:r>
            <w:r>
              <w:rPr>
                <w:spacing w:val="-5"/>
              </w:rPr>
              <w:t>29</w:t>
            </w:r>
          </w:hyperlink>
        </w:p>
        <w:p>
          <w:pPr>
            <w:pStyle w:val="TOC2"/>
            <w:numPr>
              <w:ilvl w:val="2"/>
              <w:numId w:val="4"/>
            </w:numPr>
            <w:tabs>
              <w:tab w:pos="1025" w:val="left" w:leader="none"/>
              <w:tab w:pos="8466" w:val="right" w:leader="none"/>
            </w:tabs>
            <w:spacing w:line="240" w:lineRule="auto" w:before="475" w:after="0"/>
            <w:ind w:left="1025" w:right="0" w:hanging="720"/>
            <w:jc w:val="left"/>
          </w:pPr>
          <w:hyperlink w:history="true" w:anchor="_TOC_250013">
            <w:r>
              <w:rPr/>
              <w:t>Compliance</w:t>
            </w:r>
            <w:r>
              <w:rPr>
                <w:spacing w:val="-3"/>
              </w:rPr>
              <w:t> </w:t>
            </w:r>
            <w:r>
              <w:rPr>
                <w:spacing w:val="-2"/>
              </w:rPr>
              <w:t>status</w:t>
            </w:r>
            <w:r>
              <w:rPr/>
              <w:tab/>
            </w:r>
            <w:r>
              <w:rPr>
                <w:spacing w:val="-5"/>
              </w:rPr>
              <w:t>31</w:t>
            </w:r>
          </w:hyperlink>
        </w:p>
        <w:p>
          <w:pPr>
            <w:pStyle w:val="TOC2"/>
            <w:numPr>
              <w:ilvl w:val="2"/>
              <w:numId w:val="4"/>
            </w:numPr>
            <w:tabs>
              <w:tab w:pos="1025" w:val="left" w:leader="none"/>
              <w:tab w:pos="8466" w:val="right" w:leader="none"/>
            </w:tabs>
            <w:spacing w:line="240" w:lineRule="auto" w:before="478" w:after="0"/>
            <w:ind w:left="1025" w:right="0" w:hanging="720"/>
            <w:jc w:val="left"/>
          </w:pPr>
          <w:hyperlink w:history="true" w:anchor="_TOC_250012">
            <w:r>
              <w:rPr/>
              <w:t>Regulation</w:t>
            </w:r>
            <w:r>
              <w:rPr>
                <w:spacing w:val="-3"/>
              </w:rPr>
              <w:t> </w:t>
            </w:r>
            <w:r>
              <w:rPr/>
              <w:t>and policy</w:t>
            </w:r>
            <w:r>
              <w:rPr>
                <w:spacing w:val="-5"/>
              </w:rPr>
              <w:t> </w:t>
            </w:r>
            <w:r>
              <w:rPr/>
              <w:t>in</w:t>
            </w:r>
            <w:r>
              <w:rPr>
                <w:spacing w:val="2"/>
              </w:rPr>
              <w:t> </w:t>
            </w:r>
            <w:r>
              <w:rPr/>
              <w:t>radiation </w:t>
            </w:r>
            <w:r>
              <w:rPr>
                <w:spacing w:val="-2"/>
              </w:rPr>
              <w:t>protection</w:t>
            </w:r>
            <w:r>
              <w:rPr/>
              <w:tab/>
            </w:r>
            <w:r>
              <w:rPr>
                <w:spacing w:val="-5"/>
              </w:rPr>
              <w:t>32</w:t>
            </w:r>
          </w:hyperlink>
        </w:p>
        <w:p>
          <w:pPr>
            <w:pStyle w:val="TOC2"/>
            <w:numPr>
              <w:ilvl w:val="1"/>
              <w:numId w:val="4"/>
            </w:numPr>
            <w:tabs>
              <w:tab w:pos="1025" w:val="left" w:leader="none"/>
              <w:tab w:pos="8466" w:val="right" w:leader="none"/>
            </w:tabs>
            <w:spacing w:line="240" w:lineRule="auto" w:before="475" w:after="0"/>
            <w:ind w:left="1025" w:right="0" w:hanging="720"/>
            <w:jc w:val="left"/>
          </w:pPr>
          <w:hyperlink w:history="true" w:anchor="_TOC_250011">
            <w:r>
              <w:rPr/>
              <w:t>Production</w:t>
            </w:r>
            <w:r>
              <w:rPr>
                <w:spacing w:val="-2"/>
              </w:rPr>
              <w:t> </w:t>
            </w:r>
            <w:r>
              <w:rPr/>
              <w:t>of</w:t>
            </w:r>
            <w:r>
              <w:rPr>
                <w:spacing w:val="-2"/>
              </w:rPr>
              <w:t> </w:t>
            </w:r>
            <w:r>
              <w:rPr/>
              <w:t>X-</w:t>
            </w:r>
            <w:r>
              <w:rPr>
                <w:spacing w:val="-5"/>
              </w:rPr>
              <w:t>ray</w:t>
            </w:r>
            <w:r>
              <w:rPr/>
              <w:tab/>
            </w:r>
            <w:r>
              <w:rPr>
                <w:spacing w:val="-5"/>
              </w:rPr>
              <w:t>33</w:t>
            </w:r>
          </w:hyperlink>
        </w:p>
        <w:p>
          <w:pPr>
            <w:pStyle w:val="TOC2"/>
            <w:numPr>
              <w:ilvl w:val="1"/>
              <w:numId w:val="4"/>
            </w:numPr>
            <w:tabs>
              <w:tab w:pos="1025" w:val="left" w:leader="none"/>
              <w:tab w:pos="8466" w:val="right" w:leader="none"/>
            </w:tabs>
            <w:spacing w:line="240" w:lineRule="auto" w:before="476" w:after="0"/>
            <w:ind w:left="1025" w:right="0" w:hanging="720"/>
            <w:jc w:val="left"/>
          </w:pPr>
          <w:r>
            <w:rPr/>
            <w:t>Working</w:t>
          </w:r>
          <w:r>
            <w:rPr>
              <w:spacing w:val="-4"/>
            </w:rPr>
            <w:t> </w:t>
          </w:r>
          <w:r>
            <w:rPr/>
            <w:t>Principle</w:t>
          </w:r>
          <w:r>
            <w:rPr>
              <w:spacing w:val="-1"/>
            </w:rPr>
            <w:t> </w:t>
          </w:r>
          <w:r>
            <w:rPr/>
            <w:t>of X-ray</w:t>
          </w:r>
          <w:r>
            <w:rPr>
              <w:spacing w:val="-5"/>
            </w:rPr>
            <w:t> </w:t>
          </w:r>
          <w:r>
            <w:rPr>
              <w:spacing w:val="-2"/>
            </w:rPr>
            <w:t>Machine</w:t>
          </w:r>
          <w:r>
            <w:rPr/>
            <w:tab/>
          </w:r>
          <w:r>
            <w:rPr>
              <w:spacing w:val="-5"/>
            </w:rPr>
            <w:t>34</w:t>
          </w:r>
        </w:p>
        <w:p>
          <w:pPr>
            <w:pStyle w:val="TOC1"/>
            <w:spacing w:before="482"/>
          </w:pPr>
          <w:r>
            <w:rPr/>
            <w:t>CHAPTER</w:t>
          </w:r>
          <w:r>
            <w:rPr>
              <w:spacing w:val="-4"/>
            </w:rPr>
            <w:t> </w:t>
          </w:r>
          <w:r>
            <w:rPr>
              <w:spacing w:val="-2"/>
            </w:rPr>
            <w:t>THREE:</w:t>
          </w:r>
        </w:p>
        <w:p>
          <w:pPr>
            <w:pStyle w:val="TOC2"/>
            <w:tabs>
              <w:tab w:pos="8466" w:val="right" w:leader="none"/>
            </w:tabs>
            <w:spacing w:before="471"/>
            <w:ind w:left="305" w:firstLine="0"/>
          </w:pPr>
          <w:r>
            <w:rPr/>
            <w:t>MATERIALS</w:t>
          </w:r>
          <w:r>
            <w:rPr>
              <w:spacing w:val="-4"/>
            </w:rPr>
            <w:t> </w:t>
          </w:r>
          <w:r>
            <w:rPr/>
            <w:t>AND</w:t>
          </w:r>
          <w:r>
            <w:rPr>
              <w:spacing w:val="-4"/>
            </w:rPr>
            <w:t> </w:t>
          </w:r>
          <w:r>
            <w:rPr>
              <w:spacing w:val="-2"/>
            </w:rPr>
            <w:t>METHODS</w:t>
          </w:r>
          <w:r>
            <w:rPr/>
            <w:tab/>
          </w:r>
          <w:r>
            <w:rPr>
              <w:spacing w:val="-5"/>
            </w:rPr>
            <w:t>35</w:t>
          </w:r>
        </w:p>
        <w:p>
          <w:pPr>
            <w:pStyle w:val="TOC2"/>
            <w:numPr>
              <w:ilvl w:val="1"/>
              <w:numId w:val="5"/>
            </w:numPr>
            <w:tabs>
              <w:tab w:pos="1025" w:val="left" w:leader="none"/>
              <w:tab w:pos="8466" w:val="right" w:leader="none"/>
            </w:tabs>
            <w:spacing w:line="240" w:lineRule="auto" w:before="475" w:after="0"/>
            <w:ind w:left="1025" w:right="0" w:hanging="720"/>
            <w:jc w:val="left"/>
          </w:pPr>
          <w:hyperlink w:history="true" w:anchor="_TOC_250010">
            <w:r>
              <w:rPr/>
              <w:t>Study</w:t>
            </w:r>
            <w:r>
              <w:rPr>
                <w:spacing w:val="-5"/>
              </w:rPr>
              <w:t> </w:t>
            </w:r>
            <w:r>
              <w:rPr>
                <w:spacing w:val="-4"/>
              </w:rPr>
              <w:t>Area</w:t>
            </w:r>
            <w:r>
              <w:rPr/>
              <w:tab/>
            </w:r>
            <w:r>
              <w:rPr>
                <w:spacing w:val="-5"/>
              </w:rPr>
              <w:t>35</w:t>
            </w:r>
          </w:hyperlink>
        </w:p>
        <w:p>
          <w:pPr>
            <w:pStyle w:val="TOC2"/>
            <w:numPr>
              <w:ilvl w:val="1"/>
              <w:numId w:val="5"/>
            </w:numPr>
            <w:tabs>
              <w:tab w:pos="1025" w:val="left" w:leader="none"/>
              <w:tab w:pos="8466" w:val="right" w:leader="none"/>
            </w:tabs>
            <w:spacing w:line="240" w:lineRule="auto" w:before="478" w:after="0"/>
            <w:ind w:left="1025" w:right="0" w:hanging="720"/>
            <w:jc w:val="left"/>
          </w:pPr>
          <w:hyperlink w:history="true" w:anchor="_TOC_250009">
            <w:r>
              <w:rPr/>
              <w:t>Sample</w:t>
            </w:r>
            <w:r>
              <w:rPr>
                <w:spacing w:val="-2"/>
              </w:rPr>
              <w:t> </w:t>
            </w:r>
            <w:r>
              <w:rPr/>
              <w:t>Collection</w:t>
            </w:r>
            <w:r>
              <w:rPr>
                <w:spacing w:val="-1"/>
              </w:rPr>
              <w:t> </w:t>
            </w:r>
            <w:r>
              <w:rPr>
                <w:spacing w:val="-2"/>
              </w:rPr>
              <w:t>Centres</w:t>
            </w:r>
            <w:r>
              <w:rPr/>
              <w:tab/>
            </w:r>
            <w:r>
              <w:rPr>
                <w:spacing w:val="-5"/>
              </w:rPr>
              <w:t>36</w:t>
            </w:r>
          </w:hyperlink>
        </w:p>
        <w:p>
          <w:pPr>
            <w:pStyle w:val="TOC2"/>
            <w:numPr>
              <w:ilvl w:val="2"/>
              <w:numId w:val="5"/>
            </w:numPr>
            <w:tabs>
              <w:tab w:pos="1025" w:val="left" w:leader="none"/>
              <w:tab w:pos="8466" w:val="right" w:leader="none"/>
            </w:tabs>
            <w:spacing w:line="240" w:lineRule="auto" w:before="475" w:after="0"/>
            <w:ind w:left="1025" w:right="0" w:hanging="720"/>
            <w:jc w:val="left"/>
          </w:pPr>
          <w:hyperlink w:history="true" w:anchor="_TOC_250008">
            <w:r>
              <w:rPr/>
              <w:t>X-ray</w:t>
            </w:r>
            <w:r>
              <w:rPr>
                <w:spacing w:val="-6"/>
              </w:rPr>
              <w:t> </w:t>
            </w:r>
            <w:r>
              <w:rPr/>
              <w:t>unit</w:t>
            </w:r>
            <w:r>
              <w:rPr>
                <w:spacing w:val="3"/>
              </w:rPr>
              <w:t> </w:t>
            </w:r>
            <w:r>
              <w:rPr/>
              <w:t>general</w:t>
            </w:r>
            <w:r>
              <w:rPr>
                <w:spacing w:val="-1"/>
              </w:rPr>
              <w:t> </w:t>
            </w:r>
            <w:r>
              <w:rPr/>
              <w:t>hospital,</w:t>
            </w:r>
            <w:r>
              <w:rPr>
                <w:spacing w:val="2"/>
              </w:rPr>
              <w:t> </w:t>
            </w:r>
            <w:r>
              <w:rPr>
                <w:spacing w:val="-2"/>
              </w:rPr>
              <w:t>Ilorin</w:t>
            </w:r>
            <w:r>
              <w:rPr/>
              <w:tab/>
            </w:r>
            <w:r>
              <w:rPr>
                <w:spacing w:val="-5"/>
              </w:rPr>
              <w:t>36</w:t>
            </w:r>
          </w:hyperlink>
        </w:p>
        <w:p>
          <w:pPr>
            <w:pStyle w:val="TOC2"/>
            <w:numPr>
              <w:ilvl w:val="2"/>
              <w:numId w:val="5"/>
            </w:numPr>
            <w:tabs>
              <w:tab w:pos="1025" w:val="left" w:leader="none"/>
              <w:tab w:pos="8466" w:val="right" w:leader="none"/>
            </w:tabs>
            <w:spacing w:line="240" w:lineRule="auto" w:before="476" w:after="0"/>
            <w:ind w:left="1025" w:right="0" w:hanging="720"/>
            <w:jc w:val="left"/>
          </w:pPr>
          <w:r>
            <w:rPr/>
            <w:t>X-ray</w:t>
          </w:r>
          <w:r>
            <w:rPr>
              <w:spacing w:val="-6"/>
            </w:rPr>
            <w:t> </w:t>
          </w:r>
          <w:r>
            <w:rPr/>
            <w:t>unit,</w:t>
          </w:r>
          <w:r>
            <w:rPr>
              <w:spacing w:val="2"/>
            </w:rPr>
            <w:t> </w:t>
          </w:r>
          <w:r>
            <w:rPr/>
            <w:t>general</w:t>
          </w:r>
          <w:r>
            <w:rPr>
              <w:spacing w:val="-1"/>
            </w:rPr>
            <w:t> </w:t>
          </w:r>
          <w:r>
            <w:rPr/>
            <w:t>hospital, </w:t>
          </w:r>
          <w:r>
            <w:rPr>
              <w:spacing w:val="-2"/>
            </w:rPr>
            <w:t>Kubwa</w:t>
          </w:r>
          <w:r>
            <w:rPr/>
            <w:tab/>
          </w:r>
          <w:r>
            <w:rPr>
              <w:spacing w:val="-5"/>
            </w:rPr>
            <w:t>36</w:t>
          </w:r>
        </w:p>
        <w:p>
          <w:pPr>
            <w:pStyle w:val="TOC2"/>
            <w:numPr>
              <w:ilvl w:val="2"/>
              <w:numId w:val="5"/>
            </w:numPr>
            <w:tabs>
              <w:tab w:pos="1025" w:val="left" w:leader="none"/>
              <w:tab w:pos="8466" w:val="right" w:leader="none"/>
            </w:tabs>
            <w:spacing w:line="240" w:lineRule="auto" w:before="477" w:after="0"/>
            <w:ind w:left="1025" w:right="0" w:hanging="720"/>
            <w:jc w:val="left"/>
          </w:pPr>
          <w:hyperlink w:history="true" w:anchor="_TOC_250007">
            <w:r>
              <w:rPr/>
              <w:t>X-ray</w:t>
            </w:r>
            <w:r>
              <w:rPr>
                <w:spacing w:val="-6"/>
              </w:rPr>
              <w:t> </w:t>
            </w:r>
            <w:r>
              <w:rPr/>
              <w:t>unit,</w:t>
            </w:r>
            <w:r>
              <w:rPr>
                <w:spacing w:val="2"/>
              </w:rPr>
              <w:t> </w:t>
            </w:r>
            <w:r>
              <w:rPr/>
              <w:t>general</w:t>
            </w:r>
            <w:r>
              <w:rPr>
                <w:spacing w:val="-1"/>
              </w:rPr>
              <w:t> </w:t>
            </w:r>
            <w:r>
              <w:rPr/>
              <w:t>hospital, </w:t>
            </w:r>
            <w:r>
              <w:rPr>
                <w:spacing w:val="-2"/>
              </w:rPr>
              <w:t>Minna</w:t>
            </w:r>
            <w:r>
              <w:rPr/>
              <w:tab/>
            </w:r>
            <w:r>
              <w:rPr>
                <w:spacing w:val="-5"/>
              </w:rPr>
              <w:t>38</w:t>
            </w:r>
          </w:hyperlink>
        </w:p>
        <w:p>
          <w:pPr>
            <w:pStyle w:val="TOC2"/>
            <w:numPr>
              <w:ilvl w:val="1"/>
              <w:numId w:val="5"/>
            </w:numPr>
            <w:tabs>
              <w:tab w:pos="1025" w:val="left" w:leader="none"/>
              <w:tab w:pos="8466" w:val="right" w:leader="none"/>
            </w:tabs>
            <w:spacing w:line="240" w:lineRule="auto" w:before="475" w:after="0"/>
            <w:ind w:left="1025" w:right="0" w:hanging="720"/>
            <w:jc w:val="left"/>
          </w:pPr>
          <w:hyperlink w:history="true" w:anchor="_TOC_250006">
            <w:r>
              <w:rPr/>
              <w:t>Examined </w:t>
            </w:r>
            <w:r>
              <w:rPr>
                <w:spacing w:val="-2"/>
              </w:rPr>
              <w:t>Patients</w:t>
            </w:r>
            <w:r>
              <w:rPr/>
              <w:tab/>
            </w:r>
            <w:r>
              <w:rPr>
                <w:spacing w:val="-5"/>
              </w:rPr>
              <w:t>38</w:t>
            </w:r>
          </w:hyperlink>
        </w:p>
        <w:p>
          <w:pPr>
            <w:pStyle w:val="TOC2"/>
            <w:numPr>
              <w:ilvl w:val="1"/>
              <w:numId w:val="5"/>
            </w:numPr>
            <w:tabs>
              <w:tab w:pos="1025" w:val="left" w:leader="none"/>
              <w:tab w:pos="8466" w:val="right" w:leader="none"/>
            </w:tabs>
            <w:spacing w:line="240" w:lineRule="auto" w:before="476" w:after="0"/>
            <w:ind w:left="1025" w:right="0" w:hanging="720"/>
            <w:jc w:val="left"/>
          </w:pPr>
          <w:r>
            <w:rPr/>
            <w:t>Estimation</w:t>
          </w:r>
          <w:r>
            <w:rPr>
              <w:spacing w:val="-1"/>
            </w:rPr>
            <w:t> </w:t>
          </w:r>
          <w:r>
            <w:rPr/>
            <w:t>of Entrance</w:t>
          </w:r>
          <w:r>
            <w:rPr>
              <w:spacing w:val="-1"/>
            </w:rPr>
            <w:t> </w:t>
          </w:r>
          <w:r>
            <w:rPr/>
            <w:t>Surface</w:t>
          </w:r>
          <w:r>
            <w:rPr>
              <w:spacing w:val="-1"/>
            </w:rPr>
            <w:t> </w:t>
          </w:r>
          <w:r>
            <w:rPr/>
            <w:t>Dose Using</w:t>
          </w:r>
          <w:r>
            <w:rPr>
              <w:spacing w:val="-3"/>
            </w:rPr>
            <w:t> </w:t>
          </w:r>
          <w:r>
            <w:rPr/>
            <w:t>Caldose_x</w:t>
          </w:r>
          <w:r>
            <w:rPr>
              <w:spacing w:val="3"/>
            </w:rPr>
            <w:t> </w:t>
          </w:r>
          <w:r>
            <w:rPr>
              <w:spacing w:val="-2"/>
            </w:rPr>
            <w:t>Software</w:t>
          </w:r>
          <w:r>
            <w:rPr/>
            <w:tab/>
          </w:r>
          <w:r>
            <w:rPr>
              <w:spacing w:val="-5"/>
            </w:rPr>
            <w:t>39</w:t>
          </w:r>
        </w:p>
        <w:p>
          <w:pPr>
            <w:pStyle w:val="TOC2"/>
            <w:numPr>
              <w:ilvl w:val="2"/>
              <w:numId w:val="5"/>
            </w:numPr>
            <w:tabs>
              <w:tab w:pos="1025" w:val="left" w:leader="none"/>
              <w:tab w:pos="8466" w:val="right" w:leader="none"/>
            </w:tabs>
            <w:spacing w:line="240" w:lineRule="auto" w:before="475" w:after="20"/>
            <w:ind w:left="1025" w:right="0" w:hanging="720"/>
            <w:jc w:val="left"/>
          </w:pPr>
          <w:r>
            <w:rPr/>
            <w:t>Estimation</w:t>
          </w:r>
          <w:r>
            <w:rPr>
              <w:spacing w:val="-1"/>
            </w:rPr>
            <w:t> </w:t>
          </w:r>
          <w:r>
            <w:rPr/>
            <w:t>of</w:t>
          </w:r>
          <w:r>
            <w:rPr>
              <w:spacing w:val="-1"/>
            </w:rPr>
            <w:t> </w:t>
          </w:r>
          <w:r>
            <w:rPr/>
            <w:t>effective</w:t>
          </w:r>
          <w:r>
            <w:rPr>
              <w:spacing w:val="-2"/>
            </w:rPr>
            <w:t> </w:t>
          </w:r>
          <w:r>
            <w:rPr/>
            <w:t>dose</w:t>
          </w:r>
          <w:r>
            <w:rPr>
              <w:spacing w:val="-1"/>
            </w:rPr>
            <w:t> </w:t>
          </w:r>
          <w:r>
            <w:rPr/>
            <w:t>using</w:t>
          </w:r>
          <w:r>
            <w:rPr>
              <w:spacing w:val="-4"/>
            </w:rPr>
            <w:t> </w:t>
          </w:r>
          <w:r>
            <w:rPr/>
            <w:t>caldose_x</w:t>
          </w:r>
          <w:r>
            <w:rPr>
              <w:spacing w:val="1"/>
            </w:rPr>
            <w:t> </w:t>
          </w:r>
          <w:r>
            <w:rPr>
              <w:spacing w:val="-2"/>
            </w:rPr>
            <w:t>software</w:t>
          </w:r>
          <w:r>
            <w:rPr/>
            <w:tab/>
          </w:r>
          <w:r>
            <w:rPr>
              <w:spacing w:val="-5"/>
            </w:rPr>
            <w:t>44</w:t>
          </w:r>
        </w:p>
        <w:p>
          <w:pPr>
            <w:pStyle w:val="TOC2"/>
            <w:numPr>
              <w:ilvl w:val="2"/>
              <w:numId w:val="5"/>
            </w:numPr>
            <w:tabs>
              <w:tab w:pos="1025" w:val="left" w:leader="none"/>
              <w:tab w:pos="8466" w:val="right" w:leader="none"/>
            </w:tabs>
            <w:spacing w:line="240" w:lineRule="auto" w:before="79" w:after="0"/>
            <w:ind w:left="1025" w:right="0" w:hanging="720"/>
            <w:jc w:val="left"/>
          </w:pPr>
          <w:hyperlink w:history="true" w:anchor="_TOC_250005">
            <w:r>
              <w:rPr/>
              <w:t>Estimation</w:t>
            </w:r>
            <w:r>
              <w:rPr>
                <w:spacing w:val="-3"/>
              </w:rPr>
              <w:t> </w:t>
            </w:r>
            <w:r>
              <w:rPr/>
              <w:t>of</w:t>
            </w:r>
            <w:r>
              <w:rPr>
                <w:spacing w:val="-1"/>
              </w:rPr>
              <w:t> </w:t>
            </w:r>
            <w:r>
              <w:rPr/>
              <w:t>cancer</w:t>
            </w:r>
            <w:r>
              <w:rPr>
                <w:spacing w:val="-1"/>
              </w:rPr>
              <w:t> </w:t>
            </w:r>
            <w:r>
              <w:rPr>
                <w:spacing w:val="-4"/>
              </w:rPr>
              <w:t>risk</w:t>
            </w:r>
            <w:r>
              <w:rPr/>
              <w:tab/>
            </w:r>
            <w:r>
              <w:rPr>
                <w:spacing w:val="-5"/>
              </w:rPr>
              <w:t>44</w:t>
            </w:r>
          </w:hyperlink>
        </w:p>
        <w:p>
          <w:pPr>
            <w:pStyle w:val="TOC2"/>
            <w:numPr>
              <w:ilvl w:val="1"/>
              <w:numId w:val="5"/>
            </w:numPr>
            <w:tabs>
              <w:tab w:pos="1025" w:val="left" w:leader="none"/>
              <w:tab w:pos="8466" w:val="right" w:leader="none"/>
            </w:tabs>
            <w:spacing w:line="240" w:lineRule="auto" w:before="475" w:after="0"/>
            <w:ind w:left="1025" w:right="0" w:hanging="720"/>
            <w:jc w:val="left"/>
          </w:pPr>
          <w:r>
            <w:rPr/>
            <w:t>Estimation</w:t>
          </w:r>
          <w:r>
            <w:rPr>
              <w:spacing w:val="-2"/>
            </w:rPr>
            <w:t> </w:t>
          </w:r>
          <w:r>
            <w:rPr/>
            <w:t>of</w:t>
          </w:r>
          <w:r>
            <w:rPr>
              <w:spacing w:val="-1"/>
            </w:rPr>
            <w:t> </w:t>
          </w:r>
          <w:r>
            <w:rPr/>
            <w:t>Entrance</w:t>
          </w:r>
          <w:r>
            <w:rPr>
              <w:spacing w:val="-2"/>
            </w:rPr>
            <w:t> </w:t>
          </w:r>
          <w:r>
            <w:rPr/>
            <w:t>Surface</w:t>
          </w:r>
          <w:r>
            <w:rPr>
              <w:spacing w:val="-1"/>
            </w:rPr>
            <w:t> </w:t>
          </w:r>
          <w:r>
            <w:rPr/>
            <w:t>Dose</w:t>
          </w:r>
          <w:r>
            <w:rPr>
              <w:spacing w:val="-1"/>
            </w:rPr>
            <w:t> </w:t>
          </w:r>
          <w:r>
            <w:rPr/>
            <w:t>Using</w:t>
          </w:r>
          <w:r>
            <w:rPr>
              <w:spacing w:val="-4"/>
            </w:rPr>
            <w:t> </w:t>
          </w:r>
          <w:r>
            <w:rPr/>
            <w:t>Mathematical </w:t>
          </w:r>
          <w:r>
            <w:rPr>
              <w:spacing w:val="-2"/>
            </w:rPr>
            <w:t>Formula</w:t>
          </w:r>
          <w:r>
            <w:rPr/>
            <w:tab/>
          </w:r>
          <w:r>
            <w:rPr>
              <w:spacing w:val="-5"/>
            </w:rPr>
            <w:t>45</w:t>
          </w:r>
        </w:p>
        <w:p>
          <w:pPr>
            <w:pStyle w:val="TOC1"/>
          </w:pPr>
          <w:r>
            <w:rPr/>
            <w:t>CHAPTER</w:t>
          </w:r>
          <w:r>
            <w:rPr>
              <w:spacing w:val="-3"/>
            </w:rPr>
            <w:t> </w:t>
          </w:r>
          <w:r>
            <w:rPr>
              <w:spacing w:val="-4"/>
            </w:rPr>
            <w:t>FOUR:</w:t>
          </w:r>
        </w:p>
        <w:p>
          <w:pPr>
            <w:pStyle w:val="TOC2"/>
            <w:tabs>
              <w:tab w:pos="8466" w:val="right" w:leader="none"/>
            </w:tabs>
            <w:spacing w:before="473"/>
            <w:ind w:left="365" w:firstLine="0"/>
          </w:pPr>
          <w:r>
            <w:rPr/>
            <w:t>RESULTS</w:t>
          </w:r>
          <w:r>
            <w:rPr>
              <w:spacing w:val="-3"/>
            </w:rPr>
            <w:t> </w:t>
          </w:r>
          <w:r>
            <w:rPr/>
            <w:t>AND</w:t>
          </w:r>
          <w:r>
            <w:rPr>
              <w:spacing w:val="-3"/>
            </w:rPr>
            <w:t> </w:t>
          </w:r>
          <w:r>
            <w:rPr>
              <w:spacing w:val="-2"/>
            </w:rPr>
            <w:t>DISCUSSION</w:t>
          </w:r>
          <w:r>
            <w:rPr/>
            <w:tab/>
          </w:r>
          <w:r>
            <w:rPr>
              <w:spacing w:val="-5"/>
            </w:rPr>
            <w:t>46</w:t>
          </w:r>
        </w:p>
        <w:p>
          <w:pPr>
            <w:pStyle w:val="TOC2"/>
            <w:numPr>
              <w:ilvl w:val="1"/>
              <w:numId w:val="6"/>
            </w:numPr>
            <w:tabs>
              <w:tab w:pos="1025" w:val="left" w:leader="none"/>
              <w:tab w:pos="8466" w:val="right" w:leader="none"/>
            </w:tabs>
            <w:spacing w:line="240" w:lineRule="auto" w:before="476" w:after="0"/>
            <w:ind w:left="1025" w:right="0" w:hanging="720"/>
            <w:jc w:val="left"/>
          </w:pPr>
          <w:r>
            <w:rPr/>
            <w:t>Patients’</w:t>
          </w:r>
          <w:r>
            <w:rPr>
              <w:spacing w:val="-3"/>
            </w:rPr>
            <w:t> </w:t>
          </w:r>
          <w:r>
            <w:rPr/>
            <w:t>Demographic</w:t>
          </w:r>
          <w:r>
            <w:rPr>
              <w:spacing w:val="-2"/>
            </w:rPr>
            <w:t> </w:t>
          </w:r>
          <w:r>
            <w:rPr>
              <w:spacing w:val="-4"/>
            </w:rPr>
            <w:t>Data</w:t>
          </w:r>
          <w:r>
            <w:rPr/>
            <w:tab/>
          </w:r>
          <w:r>
            <w:rPr>
              <w:spacing w:val="-5"/>
            </w:rPr>
            <w:t>46</w:t>
          </w:r>
        </w:p>
        <w:p>
          <w:pPr>
            <w:pStyle w:val="TOC2"/>
            <w:numPr>
              <w:ilvl w:val="1"/>
              <w:numId w:val="6"/>
            </w:numPr>
            <w:tabs>
              <w:tab w:pos="1025" w:val="left" w:leader="none"/>
              <w:tab w:pos="8466" w:val="right" w:leader="none"/>
            </w:tabs>
            <w:spacing w:line="240" w:lineRule="auto" w:before="475" w:after="0"/>
            <w:ind w:left="1025" w:right="0" w:hanging="720"/>
            <w:jc w:val="left"/>
          </w:pPr>
          <w:r>
            <w:rPr/>
            <w:t>Radiographic</w:t>
          </w:r>
          <w:r>
            <w:rPr>
              <w:spacing w:val="-2"/>
            </w:rPr>
            <w:t> </w:t>
          </w:r>
          <w:r>
            <w:rPr/>
            <w:t>Examinations</w:t>
          </w:r>
          <w:r>
            <w:rPr>
              <w:spacing w:val="-2"/>
            </w:rPr>
            <w:t> Considered</w:t>
          </w:r>
          <w:r>
            <w:rPr/>
            <w:tab/>
          </w:r>
          <w:r>
            <w:rPr>
              <w:spacing w:val="-5"/>
            </w:rPr>
            <w:t>48</w:t>
          </w:r>
        </w:p>
        <w:p>
          <w:pPr>
            <w:pStyle w:val="TOC2"/>
            <w:numPr>
              <w:ilvl w:val="1"/>
              <w:numId w:val="6"/>
            </w:numPr>
            <w:tabs>
              <w:tab w:pos="1025" w:val="left" w:leader="none"/>
              <w:tab w:pos="8466" w:val="right" w:leader="none"/>
            </w:tabs>
            <w:spacing w:line="240" w:lineRule="auto" w:before="478" w:after="0"/>
            <w:ind w:left="1025" w:right="0" w:hanging="720"/>
            <w:jc w:val="left"/>
          </w:pPr>
          <w:r>
            <w:rPr/>
            <w:t>X-ray</w:t>
          </w:r>
          <w:r>
            <w:rPr>
              <w:spacing w:val="-5"/>
            </w:rPr>
            <w:t> </w:t>
          </w:r>
          <w:r>
            <w:rPr/>
            <w:t>Radiographic Exposure</w:t>
          </w:r>
          <w:r>
            <w:rPr>
              <w:spacing w:val="-2"/>
            </w:rPr>
            <w:t> Parameter</w:t>
          </w:r>
          <w:r>
            <w:rPr/>
            <w:tab/>
          </w:r>
          <w:r>
            <w:rPr>
              <w:spacing w:val="-5"/>
            </w:rPr>
            <w:t>49</w:t>
          </w:r>
        </w:p>
        <w:p>
          <w:pPr>
            <w:pStyle w:val="TOC2"/>
            <w:numPr>
              <w:ilvl w:val="1"/>
              <w:numId w:val="6"/>
            </w:numPr>
            <w:tabs>
              <w:tab w:pos="1025" w:val="left" w:leader="none"/>
              <w:tab w:pos="8466" w:val="right" w:leader="none"/>
            </w:tabs>
            <w:spacing w:line="240" w:lineRule="auto" w:before="475" w:after="0"/>
            <w:ind w:left="1025" w:right="0" w:hanging="720"/>
            <w:jc w:val="left"/>
          </w:pPr>
          <w:hyperlink w:history="true" w:anchor="_TOC_250004">
            <w:r>
              <w:rPr/>
              <w:t>Estimation of </w:t>
            </w:r>
            <w:r>
              <w:rPr>
                <w:spacing w:val="-5"/>
              </w:rPr>
              <w:t>ESD</w:t>
            </w:r>
            <w:r>
              <w:rPr/>
              <w:tab/>
            </w:r>
            <w:r>
              <w:rPr>
                <w:spacing w:val="-5"/>
              </w:rPr>
              <w:t>51</w:t>
            </w:r>
          </w:hyperlink>
        </w:p>
        <w:p>
          <w:pPr>
            <w:pStyle w:val="TOC2"/>
            <w:numPr>
              <w:ilvl w:val="1"/>
              <w:numId w:val="6"/>
            </w:numPr>
            <w:tabs>
              <w:tab w:pos="1085" w:val="left" w:leader="none"/>
              <w:tab w:pos="8466" w:val="right" w:leader="none"/>
            </w:tabs>
            <w:spacing w:line="240" w:lineRule="auto" w:before="476" w:after="0"/>
            <w:ind w:left="1085" w:right="0" w:hanging="780"/>
            <w:jc w:val="left"/>
          </w:pPr>
          <w:r>
            <w:rPr/>
            <w:t>Computed</w:t>
          </w:r>
          <w:r>
            <w:rPr>
              <w:spacing w:val="-2"/>
            </w:rPr>
            <w:t> </w:t>
          </w:r>
          <w:r>
            <w:rPr/>
            <w:t>Organ</w:t>
          </w:r>
          <w:r>
            <w:rPr>
              <w:spacing w:val="-1"/>
            </w:rPr>
            <w:t> </w:t>
          </w:r>
          <w:r>
            <w:rPr>
              <w:spacing w:val="-4"/>
            </w:rPr>
            <w:t>Dose</w:t>
          </w:r>
          <w:r>
            <w:rPr/>
            <w:tab/>
          </w:r>
          <w:r>
            <w:rPr>
              <w:spacing w:val="-5"/>
            </w:rPr>
            <w:t>53</w:t>
          </w:r>
        </w:p>
        <w:p>
          <w:pPr>
            <w:pStyle w:val="TOC2"/>
            <w:numPr>
              <w:ilvl w:val="1"/>
              <w:numId w:val="6"/>
            </w:numPr>
            <w:tabs>
              <w:tab w:pos="1025" w:val="left" w:leader="none"/>
              <w:tab w:pos="8466" w:val="right" w:leader="none"/>
            </w:tabs>
            <w:spacing w:line="240" w:lineRule="auto" w:before="477" w:after="0"/>
            <w:ind w:left="1025" w:right="0" w:hanging="720"/>
            <w:jc w:val="left"/>
          </w:pPr>
          <w:hyperlink w:history="true" w:anchor="_TOC_250003">
            <w:r>
              <w:rPr/>
              <w:t>Estimated</w:t>
            </w:r>
            <w:r>
              <w:rPr>
                <w:spacing w:val="-2"/>
              </w:rPr>
              <w:t> </w:t>
            </w:r>
            <w:r>
              <w:rPr/>
              <w:t>Effective</w:t>
            </w:r>
            <w:r>
              <w:rPr>
                <w:spacing w:val="-2"/>
              </w:rPr>
              <w:t> </w:t>
            </w:r>
            <w:r>
              <w:rPr>
                <w:spacing w:val="-4"/>
              </w:rPr>
              <w:t>Dose</w:t>
            </w:r>
            <w:r>
              <w:rPr/>
              <w:tab/>
            </w:r>
            <w:r>
              <w:rPr>
                <w:spacing w:val="-5"/>
              </w:rPr>
              <w:t>56</w:t>
            </w:r>
          </w:hyperlink>
        </w:p>
        <w:p>
          <w:pPr>
            <w:pStyle w:val="TOC2"/>
            <w:numPr>
              <w:ilvl w:val="1"/>
              <w:numId w:val="6"/>
            </w:numPr>
            <w:tabs>
              <w:tab w:pos="1025" w:val="left" w:leader="none"/>
              <w:tab w:pos="8466" w:val="right" w:leader="none"/>
            </w:tabs>
            <w:spacing w:line="240" w:lineRule="auto" w:before="476" w:after="0"/>
            <w:ind w:left="1025" w:right="0" w:hanging="720"/>
            <w:jc w:val="left"/>
          </w:pPr>
          <w:hyperlink w:history="true" w:anchor="_TOC_250002">
            <w:r>
              <w:rPr/>
              <w:t>Estimated Risk</w:t>
            </w:r>
            <w:r>
              <w:rPr>
                <w:spacing w:val="-1"/>
              </w:rPr>
              <w:t> </w:t>
            </w:r>
            <w:r>
              <w:rPr/>
              <w:t>of</w:t>
            </w:r>
            <w:r>
              <w:rPr>
                <w:spacing w:val="-1"/>
              </w:rPr>
              <w:t> </w:t>
            </w:r>
            <w:r>
              <w:rPr>
                <w:spacing w:val="-2"/>
              </w:rPr>
              <w:t>Cancer</w:t>
            </w:r>
            <w:r>
              <w:rPr/>
              <w:tab/>
            </w:r>
            <w:r>
              <w:rPr>
                <w:spacing w:val="-5"/>
              </w:rPr>
              <w:t>56</w:t>
            </w:r>
          </w:hyperlink>
        </w:p>
        <w:p>
          <w:pPr>
            <w:pStyle w:val="TOC1"/>
          </w:pPr>
          <w:r>
            <w:rPr/>
            <w:t>CHAPTER</w:t>
          </w:r>
          <w:r>
            <w:rPr>
              <w:spacing w:val="-2"/>
            </w:rPr>
            <w:t> FIVE:</w:t>
          </w:r>
        </w:p>
        <w:p>
          <w:pPr>
            <w:pStyle w:val="TOC2"/>
            <w:tabs>
              <w:tab w:pos="8466" w:val="right" w:leader="none"/>
            </w:tabs>
            <w:spacing w:before="473"/>
            <w:ind w:left="305" w:firstLine="0"/>
          </w:pPr>
          <w:r>
            <w:rPr/>
            <w:t>CONCLUSION</w:t>
          </w:r>
          <w:r>
            <w:rPr>
              <w:spacing w:val="-4"/>
            </w:rPr>
            <w:t> </w:t>
          </w:r>
          <w:r>
            <w:rPr/>
            <w:t>AND</w:t>
          </w:r>
          <w:r>
            <w:rPr>
              <w:spacing w:val="-4"/>
            </w:rPr>
            <w:t> </w:t>
          </w:r>
          <w:r>
            <w:rPr>
              <w:spacing w:val="-2"/>
            </w:rPr>
            <w:t>RECOMMENDATION</w:t>
          </w:r>
          <w:r>
            <w:rPr/>
            <w:tab/>
          </w:r>
          <w:r>
            <w:rPr>
              <w:spacing w:val="-5"/>
            </w:rPr>
            <w:t>61</w:t>
          </w:r>
        </w:p>
        <w:p>
          <w:pPr>
            <w:pStyle w:val="TOC2"/>
            <w:numPr>
              <w:ilvl w:val="1"/>
              <w:numId w:val="7"/>
            </w:numPr>
            <w:tabs>
              <w:tab w:pos="1025" w:val="left" w:leader="none"/>
              <w:tab w:pos="8466" w:val="right" w:leader="none"/>
            </w:tabs>
            <w:spacing w:line="240" w:lineRule="auto" w:before="475" w:after="0"/>
            <w:ind w:left="1025" w:right="0" w:hanging="720"/>
            <w:jc w:val="left"/>
          </w:pPr>
          <w:hyperlink w:history="true" w:anchor="_TOC_250001">
            <w:r>
              <w:rPr>
                <w:spacing w:val="-2"/>
              </w:rPr>
              <w:t>Conclusion</w:t>
            </w:r>
            <w:r>
              <w:rPr/>
              <w:tab/>
            </w:r>
            <w:r>
              <w:rPr>
                <w:spacing w:val="-5"/>
              </w:rPr>
              <w:t>61</w:t>
            </w:r>
          </w:hyperlink>
        </w:p>
        <w:p>
          <w:pPr>
            <w:pStyle w:val="TOC2"/>
            <w:numPr>
              <w:ilvl w:val="1"/>
              <w:numId w:val="7"/>
            </w:numPr>
            <w:tabs>
              <w:tab w:pos="1025" w:val="left" w:leader="none"/>
              <w:tab w:pos="8466" w:val="right" w:leader="none"/>
            </w:tabs>
            <w:spacing w:line="240" w:lineRule="auto" w:before="476" w:after="0"/>
            <w:ind w:left="1025" w:right="0" w:hanging="720"/>
            <w:jc w:val="left"/>
          </w:pPr>
          <w:r>
            <w:rPr>
              <w:spacing w:val="-2"/>
            </w:rPr>
            <w:t>Recommendation</w:t>
          </w:r>
          <w:r>
            <w:rPr/>
            <w:tab/>
          </w:r>
          <w:r>
            <w:rPr>
              <w:spacing w:val="-5"/>
            </w:rPr>
            <w:t>62</w:t>
          </w:r>
        </w:p>
        <w:p>
          <w:pPr>
            <w:pStyle w:val="TOC2"/>
            <w:tabs>
              <w:tab w:pos="8466" w:val="right" w:leader="none"/>
            </w:tabs>
            <w:spacing w:before="477"/>
            <w:ind w:left="305" w:firstLine="0"/>
          </w:pPr>
          <w:hyperlink w:history="true" w:anchor="_TOC_250000">
            <w:r>
              <w:rPr>
                <w:spacing w:val="-2"/>
              </w:rPr>
              <w:t>REFERENCE</w:t>
            </w:r>
            <w:r>
              <w:rPr/>
              <w:tab/>
            </w:r>
            <w:r>
              <w:rPr>
                <w:spacing w:val="-5"/>
              </w:rPr>
              <w:t>64</w:t>
            </w:r>
          </w:hyperlink>
        </w:p>
        <w:p>
          <w:pPr>
            <w:pStyle w:val="TOC2"/>
            <w:tabs>
              <w:tab w:pos="8466" w:val="right" w:leader="none"/>
            </w:tabs>
            <w:ind w:left="305" w:firstLine="0"/>
          </w:pPr>
          <w:r>
            <w:rPr>
              <w:spacing w:val="-2"/>
            </w:rPr>
            <w:t>APPENDICES</w:t>
          </w:r>
          <w:r>
            <w:rPr/>
            <w:tab/>
          </w:r>
          <w:r>
            <w:rPr>
              <w:spacing w:val="-5"/>
            </w:rPr>
            <w:t>68</w:t>
          </w:r>
        </w:p>
      </w:sdtContent>
    </w:sdt>
    <w:p>
      <w:pPr>
        <w:spacing w:after="0"/>
        <w:sectPr>
          <w:type w:val="continuous"/>
          <w:pgSz w:w="11910" w:h="16840"/>
          <w:pgMar w:header="0" w:footer="1014" w:top="1340" w:bottom="1588" w:left="1680" w:right="1260"/>
        </w:sect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8"/>
        <w:gridCol w:w="6229"/>
        <w:gridCol w:w="1250"/>
      </w:tblGrid>
      <w:tr>
        <w:trPr>
          <w:trHeight w:val="370" w:hRule="atLeast"/>
        </w:trPr>
        <w:tc>
          <w:tcPr>
            <w:tcW w:w="958" w:type="dxa"/>
          </w:tcPr>
          <w:p>
            <w:pPr>
              <w:pStyle w:val="TableParagraph"/>
              <w:rPr>
                <w:sz w:val="22"/>
              </w:rPr>
            </w:pPr>
          </w:p>
        </w:tc>
        <w:tc>
          <w:tcPr>
            <w:tcW w:w="6229" w:type="dxa"/>
          </w:tcPr>
          <w:p>
            <w:pPr>
              <w:pStyle w:val="TableParagraph"/>
              <w:spacing w:line="266" w:lineRule="exact"/>
              <w:ind w:left="459"/>
              <w:jc w:val="center"/>
              <w:rPr>
                <w:b/>
                <w:sz w:val="24"/>
              </w:rPr>
            </w:pPr>
            <w:r>
              <w:rPr>
                <w:b/>
                <w:sz w:val="24"/>
              </w:rPr>
              <w:t>LIST OF</w:t>
            </w:r>
            <w:r>
              <w:rPr>
                <w:b/>
                <w:spacing w:val="-3"/>
                <w:sz w:val="24"/>
              </w:rPr>
              <w:t> </w:t>
            </w:r>
            <w:r>
              <w:rPr>
                <w:b/>
                <w:spacing w:val="-2"/>
                <w:sz w:val="24"/>
              </w:rPr>
              <w:t>TABLES</w:t>
            </w:r>
          </w:p>
        </w:tc>
        <w:tc>
          <w:tcPr>
            <w:tcW w:w="1250" w:type="dxa"/>
          </w:tcPr>
          <w:p>
            <w:pPr>
              <w:pStyle w:val="TableParagraph"/>
              <w:rPr>
                <w:sz w:val="22"/>
              </w:rPr>
            </w:pPr>
          </w:p>
        </w:tc>
      </w:tr>
      <w:tr>
        <w:trPr>
          <w:trHeight w:val="981" w:hRule="atLeast"/>
        </w:trPr>
        <w:tc>
          <w:tcPr>
            <w:tcW w:w="958" w:type="dxa"/>
          </w:tcPr>
          <w:p>
            <w:pPr>
              <w:pStyle w:val="TableParagraph"/>
              <w:spacing w:before="94"/>
              <w:ind w:left="50"/>
              <w:rPr>
                <w:b/>
                <w:sz w:val="24"/>
              </w:rPr>
            </w:pPr>
            <w:r>
              <w:rPr>
                <w:b/>
                <w:spacing w:val="-2"/>
                <w:sz w:val="24"/>
              </w:rPr>
              <w:t>Table</w:t>
            </w:r>
          </w:p>
          <w:p>
            <w:pPr>
              <w:pStyle w:val="TableParagraph"/>
              <w:spacing w:before="192"/>
              <w:ind w:left="50"/>
              <w:rPr>
                <w:sz w:val="24"/>
              </w:rPr>
            </w:pPr>
            <w:r>
              <w:rPr>
                <w:spacing w:val="-5"/>
                <w:sz w:val="24"/>
              </w:rPr>
              <w:t>2.1</w:t>
            </w:r>
          </w:p>
        </w:tc>
        <w:tc>
          <w:tcPr>
            <w:tcW w:w="6229" w:type="dxa"/>
          </w:tcPr>
          <w:p>
            <w:pPr>
              <w:pStyle w:val="TableParagraph"/>
              <w:rPr>
                <w:sz w:val="24"/>
              </w:rPr>
            </w:pPr>
          </w:p>
          <w:p>
            <w:pPr>
              <w:pStyle w:val="TableParagraph"/>
              <w:spacing w:before="10"/>
              <w:rPr>
                <w:sz w:val="24"/>
              </w:rPr>
            </w:pPr>
          </w:p>
          <w:p>
            <w:pPr>
              <w:pStyle w:val="TableParagraph"/>
              <w:ind w:left="267"/>
              <w:rPr>
                <w:sz w:val="24"/>
              </w:rPr>
            </w:pPr>
            <w:r>
              <w:rPr>
                <w:sz w:val="24"/>
              </w:rPr>
              <w:t>Effect</w:t>
            </w:r>
            <w:r>
              <w:rPr>
                <w:spacing w:val="-4"/>
                <w:sz w:val="24"/>
              </w:rPr>
              <w:t> </w:t>
            </w:r>
            <w:r>
              <w:rPr>
                <w:sz w:val="24"/>
              </w:rPr>
              <w:t>of</w:t>
            </w:r>
            <w:r>
              <w:rPr>
                <w:spacing w:val="-1"/>
                <w:sz w:val="24"/>
              </w:rPr>
              <w:t> </w:t>
            </w:r>
            <w:r>
              <w:rPr>
                <w:sz w:val="24"/>
              </w:rPr>
              <w:t>patient’s BMI</w:t>
            </w:r>
            <w:r>
              <w:rPr>
                <w:spacing w:val="-5"/>
                <w:sz w:val="24"/>
              </w:rPr>
              <w:t> </w:t>
            </w:r>
            <w:r>
              <w:rPr>
                <w:sz w:val="24"/>
              </w:rPr>
              <w:t>on</w:t>
            </w:r>
            <w:r>
              <w:rPr>
                <w:spacing w:val="-2"/>
                <w:sz w:val="24"/>
              </w:rPr>
              <w:t> </w:t>
            </w:r>
            <w:r>
              <w:rPr>
                <w:sz w:val="24"/>
              </w:rPr>
              <w:t>ESD</w:t>
            </w:r>
            <w:r>
              <w:rPr>
                <w:spacing w:val="-2"/>
                <w:sz w:val="24"/>
              </w:rPr>
              <w:t> </w:t>
            </w:r>
            <w:r>
              <w:rPr>
                <w:sz w:val="24"/>
              </w:rPr>
              <w:t>and effective</w:t>
            </w:r>
            <w:r>
              <w:rPr>
                <w:spacing w:val="-2"/>
                <w:sz w:val="24"/>
              </w:rPr>
              <w:t> </w:t>
            </w:r>
            <w:r>
              <w:rPr>
                <w:sz w:val="24"/>
              </w:rPr>
              <w:t>dose </w:t>
            </w:r>
            <w:r>
              <w:rPr>
                <w:spacing w:val="-5"/>
                <w:sz w:val="24"/>
              </w:rPr>
              <w:t>for</w:t>
            </w:r>
          </w:p>
        </w:tc>
        <w:tc>
          <w:tcPr>
            <w:tcW w:w="1250" w:type="dxa"/>
          </w:tcPr>
          <w:p>
            <w:pPr>
              <w:pStyle w:val="TableParagraph"/>
              <w:spacing w:before="94"/>
              <w:ind w:left="604"/>
              <w:rPr>
                <w:b/>
                <w:sz w:val="24"/>
              </w:rPr>
            </w:pPr>
            <w:r>
              <w:rPr>
                <w:b/>
                <w:spacing w:val="-4"/>
                <w:sz w:val="24"/>
              </w:rPr>
              <w:t>Page</w:t>
            </w:r>
          </w:p>
          <w:p>
            <w:pPr>
              <w:pStyle w:val="TableParagraph"/>
              <w:spacing w:before="192"/>
              <w:ind w:right="48"/>
              <w:jc w:val="right"/>
              <w:rPr>
                <w:sz w:val="24"/>
              </w:rPr>
            </w:pPr>
            <w:r>
              <w:rPr>
                <w:spacing w:val="-5"/>
                <w:sz w:val="24"/>
              </w:rPr>
              <w:t>15</w:t>
            </w:r>
          </w:p>
        </w:tc>
      </w:tr>
      <w:tr>
        <w:trPr>
          <w:trHeight w:val="552" w:hRule="atLeast"/>
        </w:trPr>
        <w:tc>
          <w:tcPr>
            <w:tcW w:w="958" w:type="dxa"/>
          </w:tcPr>
          <w:p>
            <w:pPr>
              <w:pStyle w:val="TableParagraph"/>
              <w:rPr>
                <w:sz w:val="22"/>
              </w:rPr>
            </w:pPr>
          </w:p>
        </w:tc>
        <w:tc>
          <w:tcPr>
            <w:tcW w:w="6229" w:type="dxa"/>
          </w:tcPr>
          <w:p>
            <w:pPr>
              <w:pStyle w:val="TableParagraph"/>
              <w:spacing w:before="133"/>
              <w:ind w:left="267"/>
              <w:rPr>
                <w:sz w:val="24"/>
              </w:rPr>
            </w:pPr>
            <w:r>
              <w:rPr>
                <w:sz w:val="24"/>
              </w:rPr>
              <w:t>selected</w:t>
            </w:r>
            <w:r>
              <w:rPr>
                <w:spacing w:val="-3"/>
                <w:sz w:val="24"/>
              </w:rPr>
              <w:t> </w:t>
            </w:r>
            <w:r>
              <w:rPr>
                <w:spacing w:val="-2"/>
                <w:sz w:val="24"/>
              </w:rPr>
              <w:t>projection</w:t>
            </w:r>
          </w:p>
        </w:tc>
        <w:tc>
          <w:tcPr>
            <w:tcW w:w="1250" w:type="dxa"/>
          </w:tcPr>
          <w:p>
            <w:pPr>
              <w:pStyle w:val="TableParagraph"/>
              <w:rPr>
                <w:sz w:val="22"/>
              </w:rPr>
            </w:pPr>
          </w:p>
        </w:tc>
      </w:tr>
      <w:tr>
        <w:trPr>
          <w:trHeight w:val="551" w:hRule="atLeast"/>
        </w:trPr>
        <w:tc>
          <w:tcPr>
            <w:tcW w:w="958" w:type="dxa"/>
          </w:tcPr>
          <w:p>
            <w:pPr>
              <w:pStyle w:val="TableParagraph"/>
              <w:spacing w:before="133"/>
              <w:ind w:left="50"/>
              <w:rPr>
                <w:sz w:val="24"/>
              </w:rPr>
            </w:pPr>
            <w:r>
              <w:rPr>
                <w:spacing w:val="-5"/>
                <w:sz w:val="24"/>
              </w:rPr>
              <w:t>2.2</w:t>
            </w:r>
          </w:p>
        </w:tc>
        <w:tc>
          <w:tcPr>
            <w:tcW w:w="6229" w:type="dxa"/>
          </w:tcPr>
          <w:p>
            <w:pPr>
              <w:pStyle w:val="TableParagraph"/>
              <w:spacing w:before="133"/>
              <w:ind w:left="267"/>
              <w:rPr>
                <w:sz w:val="24"/>
              </w:rPr>
            </w:pPr>
            <w:r>
              <w:rPr>
                <w:sz w:val="24"/>
              </w:rPr>
              <w:t>Standard</w:t>
            </w:r>
            <w:r>
              <w:rPr>
                <w:spacing w:val="-3"/>
                <w:sz w:val="24"/>
              </w:rPr>
              <w:t> </w:t>
            </w:r>
            <w:r>
              <w:rPr>
                <w:sz w:val="24"/>
              </w:rPr>
              <w:t>recommended</w:t>
            </w:r>
            <w:r>
              <w:rPr>
                <w:spacing w:val="-3"/>
                <w:sz w:val="24"/>
              </w:rPr>
              <w:t> </w:t>
            </w:r>
            <w:r>
              <w:rPr>
                <w:spacing w:val="-2"/>
                <w:sz w:val="24"/>
              </w:rPr>
              <w:t>filtration</w:t>
            </w:r>
          </w:p>
        </w:tc>
        <w:tc>
          <w:tcPr>
            <w:tcW w:w="1250" w:type="dxa"/>
          </w:tcPr>
          <w:p>
            <w:pPr>
              <w:pStyle w:val="TableParagraph"/>
              <w:spacing w:before="133"/>
              <w:ind w:right="48"/>
              <w:jc w:val="right"/>
              <w:rPr>
                <w:sz w:val="24"/>
              </w:rPr>
            </w:pPr>
            <w:r>
              <w:rPr>
                <w:spacing w:val="-5"/>
                <w:sz w:val="24"/>
              </w:rPr>
              <w:t>17</w:t>
            </w:r>
          </w:p>
        </w:tc>
      </w:tr>
      <w:tr>
        <w:trPr>
          <w:trHeight w:val="552" w:hRule="atLeast"/>
        </w:trPr>
        <w:tc>
          <w:tcPr>
            <w:tcW w:w="958" w:type="dxa"/>
          </w:tcPr>
          <w:p>
            <w:pPr>
              <w:pStyle w:val="TableParagraph"/>
              <w:spacing w:before="133"/>
              <w:ind w:left="50"/>
              <w:rPr>
                <w:sz w:val="24"/>
              </w:rPr>
            </w:pPr>
            <w:r>
              <w:rPr>
                <w:spacing w:val="-5"/>
                <w:sz w:val="24"/>
              </w:rPr>
              <w:t>3.1</w:t>
            </w:r>
          </w:p>
        </w:tc>
        <w:tc>
          <w:tcPr>
            <w:tcW w:w="6229" w:type="dxa"/>
          </w:tcPr>
          <w:p>
            <w:pPr>
              <w:pStyle w:val="TableParagraph"/>
              <w:spacing w:before="133"/>
              <w:ind w:left="267"/>
              <w:rPr>
                <w:sz w:val="24"/>
              </w:rPr>
            </w:pPr>
            <w:r>
              <w:rPr>
                <w:sz w:val="24"/>
              </w:rPr>
              <w:t>Examined</w:t>
            </w:r>
            <w:r>
              <w:rPr>
                <w:spacing w:val="-2"/>
                <w:sz w:val="24"/>
              </w:rPr>
              <w:t> </w:t>
            </w:r>
            <w:r>
              <w:rPr>
                <w:sz w:val="24"/>
              </w:rPr>
              <w:t>patients</w:t>
            </w:r>
            <w:r>
              <w:rPr>
                <w:spacing w:val="-1"/>
                <w:sz w:val="24"/>
              </w:rPr>
              <w:t> </w:t>
            </w:r>
            <w:r>
              <w:rPr>
                <w:sz w:val="24"/>
              </w:rPr>
              <w:t>in</w:t>
            </w:r>
            <w:r>
              <w:rPr>
                <w:spacing w:val="-1"/>
                <w:sz w:val="24"/>
              </w:rPr>
              <w:t> </w:t>
            </w:r>
            <w:r>
              <w:rPr>
                <w:sz w:val="24"/>
              </w:rPr>
              <w:t>the</w:t>
            </w:r>
            <w:r>
              <w:rPr>
                <w:spacing w:val="-4"/>
                <w:sz w:val="24"/>
              </w:rPr>
              <w:t> </w:t>
            </w:r>
            <w:r>
              <w:rPr>
                <w:sz w:val="24"/>
              </w:rPr>
              <w:t>three</w:t>
            </w:r>
            <w:r>
              <w:rPr>
                <w:spacing w:val="-2"/>
                <w:sz w:val="24"/>
              </w:rPr>
              <w:t> </w:t>
            </w:r>
            <w:r>
              <w:rPr>
                <w:sz w:val="24"/>
              </w:rPr>
              <w:t>diagnostics</w:t>
            </w:r>
            <w:r>
              <w:rPr>
                <w:spacing w:val="-1"/>
                <w:sz w:val="24"/>
              </w:rPr>
              <w:t> </w:t>
            </w:r>
            <w:r>
              <w:rPr>
                <w:spacing w:val="-2"/>
                <w:sz w:val="24"/>
              </w:rPr>
              <w:t>services</w:t>
            </w:r>
          </w:p>
        </w:tc>
        <w:tc>
          <w:tcPr>
            <w:tcW w:w="1250" w:type="dxa"/>
          </w:tcPr>
          <w:p>
            <w:pPr>
              <w:pStyle w:val="TableParagraph"/>
              <w:spacing w:before="133"/>
              <w:ind w:right="48"/>
              <w:jc w:val="right"/>
              <w:rPr>
                <w:sz w:val="24"/>
              </w:rPr>
            </w:pPr>
            <w:r>
              <w:rPr>
                <w:spacing w:val="-5"/>
                <w:sz w:val="24"/>
              </w:rPr>
              <w:t>38</w:t>
            </w:r>
          </w:p>
        </w:tc>
      </w:tr>
      <w:tr>
        <w:trPr>
          <w:trHeight w:val="552" w:hRule="atLeast"/>
        </w:trPr>
        <w:tc>
          <w:tcPr>
            <w:tcW w:w="958" w:type="dxa"/>
          </w:tcPr>
          <w:p>
            <w:pPr>
              <w:pStyle w:val="TableParagraph"/>
              <w:spacing w:before="133"/>
              <w:ind w:left="50"/>
              <w:rPr>
                <w:sz w:val="24"/>
              </w:rPr>
            </w:pPr>
            <w:r>
              <w:rPr>
                <w:spacing w:val="-5"/>
                <w:sz w:val="24"/>
              </w:rPr>
              <w:t>4.1</w:t>
            </w:r>
          </w:p>
        </w:tc>
        <w:tc>
          <w:tcPr>
            <w:tcW w:w="6229" w:type="dxa"/>
          </w:tcPr>
          <w:p>
            <w:pPr>
              <w:pStyle w:val="TableParagraph"/>
              <w:spacing w:before="133"/>
              <w:ind w:left="267"/>
              <w:rPr>
                <w:sz w:val="24"/>
              </w:rPr>
            </w:pPr>
            <w:r>
              <w:rPr>
                <w:sz w:val="24"/>
              </w:rPr>
              <w:t>Patient</w:t>
            </w:r>
            <w:r>
              <w:rPr>
                <w:spacing w:val="-5"/>
                <w:sz w:val="24"/>
              </w:rPr>
              <w:t> </w:t>
            </w:r>
            <w:r>
              <w:rPr>
                <w:sz w:val="24"/>
              </w:rPr>
              <w:t>demographic</w:t>
            </w:r>
            <w:r>
              <w:rPr>
                <w:spacing w:val="-2"/>
                <w:sz w:val="24"/>
              </w:rPr>
              <w:t> </w:t>
            </w:r>
            <w:r>
              <w:rPr>
                <w:spacing w:val="-4"/>
                <w:sz w:val="24"/>
              </w:rPr>
              <w:t>data</w:t>
            </w:r>
          </w:p>
        </w:tc>
        <w:tc>
          <w:tcPr>
            <w:tcW w:w="1250" w:type="dxa"/>
          </w:tcPr>
          <w:p>
            <w:pPr>
              <w:pStyle w:val="TableParagraph"/>
              <w:spacing w:before="133"/>
              <w:ind w:right="48"/>
              <w:jc w:val="right"/>
              <w:rPr>
                <w:sz w:val="24"/>
              </w:rPr>
            </w:pPr>
            <w:r>
              <w:rPr>
                <w:spacing w:val="-5"/>
                <w:sz w:val="24"/>
              </w:rPr>
              <w:t>46</w:t>
            </w:r>
          </w:p>
        </w:tc>
      </w:tr>
      <w:tr>
        <w:trPr>
          <w:trHeight w:val="552" w:hRule="atLeast"/>
        </w:trPr>
        <w:tc>
          <w:tcPr>
            <w:tcW w:w="958" w:type="dxa"/>
          </w:tcPr>
          <w:p>
            <w:pPr>
              <w:pStyle w:val="TableParagraph"/>
              <w:spacing w:before="133"/>
              <w:ind w:left="50"/>
              <w:rPr>
                <w:sz w:val="24"/>
              </w:rPr>
            </w:pPr>
            <w:r>
              <w:rPr>
                <w:spacing w:val="-5"/>
                <w:sz w:val="24"/>
              </w:rPr>
              <w:t>4.2</w:t>
            </w:r>
          </w:p>
        </w:tc>
        <w:tc>
          <w:tcPr>
            <w:tcW w:w="6229" w:type="dxa"/>
          </w:tcPr>
          <w:p>
            <w:pPr>
              <w:pStyle w:val="TableParagraph"/>
              <w:spacing w:before="133"/>
              <w:ind w:left="267"/>
              <w:rPr>
                <w:sz w:val="24"/>
              </w:rPr>
            </w:pPr>
            <w:r>
              <w:rPr>
                <w:sz w:val="24"/>
              </w:rPr>
              <w:t>Radiographic</w:t>
            </w:r>
            <w:r>
              <w:rPr>
                <w:spacing w:val="-2"/>
                <w:sz w:val="24"/>
              </w:rPr>
              <w:t> </w:t>
            </w:r>
            <w:r>
              <w:rPr>
                <w:sz w:val="24"/>
              </w:rPr>
              <w:t>examinations</w:t>
            </w:r>
            <w:r>
              <w:rPr>
                <w:spacing w:val="-1"/>
                <w:sz w:val="24"/>
              </w:rPr>
              <w:t> </w:t>
            </w:r>
            <w:r>
              <w:rPr>
                <w:sz w:val="24"/>
              </w:rPr>
              <w:t>of</w:t>
            </w:r>
            <w:r>
              <w:rPr>
                <w:spacing w:val="-2"/>
                <w:sz w:val="24"/>
              </w:rPr>
              <w:t> </w:t>
            </w:r>
            <w:r>
              <w:rPr>
                <w:sz w:val="24"/>
              </w:rPr>
              <w:t>patients</w:t>
            </w:r>
            <w:r>
              <w:rPr>
                <w:spacing w:val="-1"/>
                <w:sz w:val="24"/>
              </w:rPr>
              <w:t> </w:t>
            </w:r>
            <w:r>
              <w:rPr>
                <w:spacing w:val="-4"/>
                <w:sz w:val="24"/>
              </w:rPr>
              <w:t>body</w:t>
            </w:r>
          </w:p>
        </w:tc>
        <w:tc>
          <w:tcPr>
            <w:tcW w:w="1250" w:type="dxa"/>
          </w:tcPr>
          <w:p>
            <w:pPr>
              <w:pStyle w:val="TableParagraph"/>
              <w:spacing w:before="133"/>
              <w:ind w:right="48"/>
              <w:jc w:val="right"/>
              <w:rPr>
                <w:sz w:val="24"/>
              </w:rPr>
            </w:pPr>
            <w:r>
              <w:rPr>
                <w:spacing w:val="-5"/>
                <w:sz w:val="24"/>
              </w:rPr>
              <w:t>48</w:t>
            </w:r>
          </w:p>
        </w:tc>
      </w:tr>
      <w:tr>
        <w:trPr>
          <w:trHeight w:val="551" w:hRule="atLeast"/>
        </w:trPr>
        <w:tc>
          <w:tcPr>
            <w:tcW w:w="958" w:type="dxa"/>
          </w:tcPr>
          <w:p>
            <w:pPr>
              <w:pStyle w:val="TableParagraph"/>
              <w:spacing w:before="133"/>
              <w:ind w:left="50"/>
              <w:rPr>
                <w:sz w:val="24"/>
              </w:rPr>
            </w:pPr>
            <w:r>
              <w:rPr>
                <w:spacing w:val="-5"/>
                <w:sz w:val="24"/>
              </w:rPr>
              <w:t>4.3</w:t>
            </w:r>
          </w:p>
        </w:tc>
        <w:tc>
          <w:tcPr>
            <w:tcW w:w="6229" w:type="dxa"/>
          </w:tcPr>
          <w:p>
            <w:pPr>
              <w:pStyle w:val="TableParagraph"/>
              <w:spacing w:before="133"/>
              <w:ind w:left="267"/>
              <w:rPr>
                <w:sz w:val="24"/>
              </w:rPr>
            </w:pPr>
            <w:r>
              <w:rPr>
                <w:sz w:val="24"/>
              </w:rPr>
              <w:t>X-ray</w:t>
            </w:r>
            <w:r>
              <w:rPr>
                <w:spacing w:val="-4"/>
                <w:sz w:val="24"/>
              </w:rPr>
              <w:t> </w:t>
            </w:r>
            <w:r>
              <w:rPr>
                <w:sz w:val="24"/>
              </w:rPr>
              <w:t>radiographic</w:t>
            </w:r>
            <w:r>
              <w:rPr>
                <w:spacing w:val="-2"/>
                <w:sz w:val="24"/>
              </w:rPr>
              <w:t> </w:t>
            </w:r>
            <w:r>
              <w:rPr>
                <w:sz w:val="24"/>
              </w:rPr>
              <w:t>exposure</w:t>
            </w:r>
            <w:r>
              <w:rPr>
                <w:spacing w:val="-2"/>
                <w:sz w:val="24"/>
              </w:rPr>
              <w:t> parameters</w:t>
            </w:r>
          </w:p>
        </w:tc>
        <w:tc>
          <w:tcPr>
            <w:tcW w:w="1250" w:type="dxa"/>
          </w:tcPr>
          <w:p>
            <w:pPr>
              <w:pStyle w:val="TableParagraph"/>
              <w:spacing w:before="133"/>
              <w:ind w:right="48"/>
              <w:jc w:val="right"/>
              <w:rPr>
                <w:sz w:val="24"/>
              </w:rPr>
            </w:pPr>
            <w:r>
              <w:rPr>
                <w:spacing w:val="-5"/>
                <w:sz w:val="24"/>
              </w:rPr>
              <w:t>49</w:t>
            </w:r>
          </w:p>
        </w:tc>
      </w:tr>
      <w:tr>
        <w:trPr>
          <w:trHeight w:val="552" w:hRule="atLeast"/>
        </w:trPr>
        <w:tc>
          <w:tcPr>
            <w:tcW w:w="958" w:type="dxa"/>
          </w:tcPr>
          <w:p>
            <w:pPr>
              <w:pStyle w:val="TableParagraph"/>
              <w:spacing w:before="133"/>
              <w:ind w:left="50"/>
              <w:rPr>
                <w:sz w:val="24"/>
              </w:rPr>
            </w:pPr>
            <w:r>
              <w:rPr>
                <w:spacing w:val="-5"/>
                <w:sz w:val="24"/>
              </w:rPr>
              <w:t>4.4</w:t>
            </w:r>
          </w:p>
        </w:tc>
        <w:tc>
          <w:tcPr>
            <w:tcW w:w="6229" w:type="dxa"/>
          </w:tcPr>
          <w:p>
            <w:pPr>
              <w:pStyle w:val="TableParagraph"/>
              <w:spacing w:before="133"/>
              <w:ind w:left="267"/>
              <w:rPr>
                <w:sz w:val="24"/>
              </w:rPr>
            </w:pPr>
            <w:r>
              <w:rPr>
                <w:sz w:val="24"/>
              </w:rPr>
              <w:t>Estimated</w:t>
            </w:r>
            <w:r>
              <w:rPr>
                <w:spacing w:val="-1"/>
                <w:sz w:val="24"/>
              </w:rPr>
              <w:t> </w:t>
            </w:r>
            <w:r>
              <w:rPr>
                <w:sz w:val="24"/>
              </w:rPr>
              <w:t>Entrance</w:t>
            </w:r>
            <w:r>
              <w:rPr>
                <w:spacing w:val="-1"/>
                <w:sz w:val="24"/>
              </w:rPr>
              <w:t> </w:t>
            </w:r>
            <w:r>
              <w:rPr>
                <w:sz w:val="24"/>
              </w:rPr>
              <w:t>surface</w:t>
            </w:r>
            <w:r>
              <w:rPr>
                <w:spacing w:val="-1"/>
                <w:sz w:val="24"/>
              </w:rPr>
              <w:t> </w:t>
            </w:r>
            <w:r>
              <w:rPr>
                <w:sz w:val="24"/>
              </w:rPr>
              <w:t>dose</w:t>
            </w:r>
            <w:r>
              <w:rPr>
                <w:spacing w:val="-1"/>
                <w:sz w:val="24"/>
              </w:rPr>
              <w:t> </w:t>
            </w:r>
            <w:r>
              <w:rPr>
                <w:sz w:val="24"/>
              </w:rPr>
              <w:t>using</w:t>
            </w:r>
            <w:r>
              <w:rPr>
                <w:spacing w:val="-3"/>
                <w:sz w:val="24"/>
              </w:rPr>
              <w:t> </w:t>
            </w:r>
            <w:r>
              <w:rPr>
                <w:spacing w:val="-2"/>
                <w:sz w:val="24"/>
              </w:rPr>
              <w:t>software</w:t>
            </w:r>
          </w:p>
        </w:tc>
        <w:tc>
          <w:tcPr>
            <w:tcW w:w="1250" w:type="dxa"/>
          </w:tcPr>
          <w:p>
            <w:pPr>
              <w:pStyle w:val="TableParagraph"/>
              <w:spacing w:before="133"/>
              <w:ind w:right="48"/>
              <w:jc w:val="right"/>
              <w:rPr>
                <w:sz w:val="24"/>
              </w:rPr>
            </w:pPr>
            <w:r>
              <w:rPr>
                <w:spacing w:val="-5"/>
                <w:sz w:val="24"/>
              </w:rPr>
              <w:t>51</w:t>
            </w:r>
          </w:p>
        </w:tc>
      </w:tr>
      <w:tr>
        <w:trPr>
          <w:trHeight w:val="552" w:hRule="atLeast"/>
        </w:trPr>
        <w:tc>
          <w:tcPr>
            <w:tcW w:w="958" w:type="dxa"/>
          </w:tcPr>
          <w:p>
            <w:pPr>
              <w:pStyle w:val="TableParagraph"/>
              <w:rPr>
                <w:sz w:val="22"/>
              </w:rPr>
            </w:pPr>
          </w:p>
        </w:tc>
        <w:tc>
          <w:tcPr>
            <w:tcW w:w="6229" w:type="dxa"/>
          </w:tcPr>
          <w:p>
            <w:pPr>
              <w:pStyle w:val="TableParagraph"/>
              <w:spacing w:before="133"/>
              <w:ind w:left="267"/>
              <w:rPr>
                <w:sz w:val="24"/>
              </w:rPr>
            </w:pPr>
            <w:r>
              <w:rPr>
                <w:sz w:val="24"/>
              </w:rPr>
              <w:t>(ESD,</w:t>
            </w:r>
            <w:r>
              <w:rPr>
                <w:spacing w:val="-3"/>
                <w:sz w:val="24"/>
              </w:rPr>
              <w:t> </w:t>
            </w:r>
            <w:r>
              <w:rPr>
                <w:spacing w:val="-4"/>
                <w:sz w:val="24"/>
              </w:rPr>
              <w:t>mGy)</w:t>
            </w:r>
          </w:p>
        </w:tc>
        <w:tc>
          <w:tcPr>
            <w:tcW w:w="1250" w:type="dxa"/>
          </w:tcPr>
          <w:p>
            <w:pPr>
              <w:pStyle w:val="TableParagraph"/>
              <w:rPr>
                <w:sz w:val="22"/>
              </w:rPr>
            </w:pPr>
          </w:p>
        </w:tc>
      </w:tr>
      <w:tr>
        <w:trPr>
          <w:trHeight w:val="552" w:hRule="atLeast"/>
        </w:trPr>
        <w:tc>
          <w:tcPr>
            <w:tcW w:w="958" w:type="dxa"/>
          </w:tcPr>
          <w:p>
            <w:pPr>
              <w:pStyle w:val="TableParagraph"/>
              <w:spacing w:before="133"/>
              <w:ind w:left="50"/>
              <w:rPr>
                <w:sz w:val="24"/>
              </w:rPr>
            </w:pPr>
            <w:r>
              <w:rPr>
                <w:spacing w:val="-5"/>
                <w:sz w:val="24"/>
              </w:rPr>
              <w:t>4.5</w:t>
            </w:r>
          </w:p>
        </w:tc>
        <w:tc>
          <w:tcPr>
            <w:tcW w:w="6229" w:type="dxa"/>
          </w:tcPr>
          <w:p>
            <w:pPr>
              <w:pStyle w:val="TableParagraph"/>
              <w:spacing w:before="133"/>
              <w:ind w:left="267"/>
              <w:rPr>
                <w:sz w:val="24"/>
              </w:rPr>
            </w:pPr>
            <w:r>
              <w:rPr>
                <w:sz w:val="24"/>
              </w:rPr>
              <w:t>Estimation of</w:t>
            </w:r>
            <w:r>
              <w:rPr>
                <w:spacing w:val="-1"/>
                <w:sz w:val="24"/>
              </w:rPr>
              <w:t> </w:t>
            </w:r>
            <w:r>
              <w:rPr>
                <w:sz w:val="24"/>
              </w:rPr>
              <w:t>entrance</w:t>
            </w:r>
            <w:r>
              <w:rPr>
                <w:spacing w:val="-1"/>
                <w:sz w:val="24"/>
              </w:rPr>
              <w:t> </w:t>
            </w:r>
            <w:r>
              <w:rPr>
                <w:sz w:val="24"/>
              </w:rPr>
              <w:t>surface</w:t>
            </w:r>
            <w:r>
              <w:rPr>
                <w:spacing w:val="-2"/>
                <w:sz w:val="24"/>
              </w:rPr>
              <w:t> </w:t>
            </w:r>
            <w:r>
              <w:rPr>
                <w:sz w:val="24"/>
              </w:rPr>
              <w:t>dose</w:t>
            </w:r>
            <w:r>
              <w:rPr>
                <w:spacing w:val="-1"/>
                <w:sz w:val="24"/>
              </w:rPr>
              <w:t> </w:t>
            </w:r>
            <w:r>
              <w:rPr>
                <w:sz w:val="24"/>
              </w:rPr>
              <w:t>using</w:t>
            </w:r>
            <w:r>
              <w:rPr>
                <w:spacing w:val="-3"/>
                <w:sz w:val="24"/>
              </w:rPr>
              <w:t> </w:t>
            </w:r>
            <w:r>
              <w:rPr>
                <w:spacing w:val="-2"/>
                <w:sz w:val="24"/>
              </w:rPr>
              <w:t>mathematical</w:t>
            </w:r>
          </w:p>
        </w:tc>
        <w:tc>
          <w:tcPr>
            <w:tcW w:w="1250" w:type="dxa"/>
          </w:tcPr>
          <w:p>
            <w:pPr>
              <w:pStyle w:val="TableParagraph"/>
              <w:spacing w:before="133"/>
              <w:ind w:right="48"/>
              <w:jc w:val="right"/>
              <w:rPr>
                <w:sz w:val="24"/>
              </w:rPr>
            </w:pPr>
            <w:r>
              <w:rPr>
                <w:spacing w:val="-5"/>
                <w:sz w:val="24"/>
              </w:rPr>
              <w:t>52</w:t>
            </w:r>
          </w:p>
        </w:tc>
      </w:tr>
      <w:tr>
        <w:trPr>
          <w:trHeight w:val="552" w:hRule="atLeast"/>
        </w:trPr>
        <w:tc>
          <w:tcPr>
            <w:tcW w:w="958" w:type="dxa"/>
          </w:tcPr>
          <w:p>
            <w:pPr>
              <w:pStyle w:val="TableParagraph"/>
              <w:rPr>
                <w:sz w:val="22"/>
              </w:rPr>
            </w:pPr>
          </w:p>
        </w:tc>
        <w:tc>
          <w:tcPr>
            <w:tcW w:w="6229" w:type="dxa"/>
          </w:tcPr>
          <w:p>
            <w:pPr>
              <w:pStyle w:val="TableParagraph"/>
              <w:spacing w:before="133"/>
              <w:ind w:left="267"/>
              <w:rPr>
                <w:sz w:val="24"/>
              </w:rPr>
            </w:pPr>
            <w:r>
              <w:rPr>
                <w:sz w:val="24"/>
              </w:rPr>
              <w:t>computation(ESD,</w:t>
            </w:r>
            <w:r>
              <w:rPr>
                <w:spacing w:val="-3"/>
                <w:sz w:val="24"/>
              </w:rPr>
              <w:t> </w:t>
            </w:r>
            <w:r>
              <w:rPr>
                <w:spacing w:val="-4"/>
                <w:sz w:val="24"/>
              </w:rPr>
              <w:t>mGy)</w:t>
            </w:r>
          </w:p>
        </w:tc>
        <w:tc>
          <w:tcPr>
            <w:tcW w:w="1250" w:type="dxa"/>
          </w:tcPr>
          <w:p>
            <w:pPr>
              <w:pStyle w:val="TableParagraph"/>
              <w:rPr>
                <w:sz w:val="22"/>
              </w:rPr>
            </w:pPr>
          </w:p>
        </w:tc>
      </w:tr>
      <w:tr>
        <w:trPr>
          <w:trHeight w:val="551" w:hRule="atLeast"/>
        </w:trPr>
        <w:tc>
          <w:tcPr>
            <w:tcW w:w="958" w:type="dxa"/>
          </w:tcPr>
          <w:p>
            <w:pPr>
              <w:pStyle w:val="TableParagraph"/>
              <w:spacing w:before="133"/>
              <w:ind w:left="50"/>
              <w:rPr>
                <w:sz w:val="24"/>
              </w:rPr>
            </w:pPr>
            <w:r>
              <w:rPr>
                <w:spacing w:val="-5"/>
                <w:sz w:val="24"/>
              </w:rPr>
              <w:t>4.6</w:t>
            </w:r>
          </w:p>
        </w:tc>
        <w:tc>
          <w:tcPr>
            <w:tcW w:w="6229" w:type="dxa"/>
          </w:tcPr>
          <w:p>
            <w:pPr>
              <w:pStyle w:val="TableParagraph"/>
              <w:spacing w:before="133"/>
              <w:ind w:left="267"/>
              <w:rPr>
                <w:sz w:val="24"/>
              </w:rPr>
            </w:pPr>
            <w:r>
              <w:rPr>
                <w:sz w:val="24"/>
              </w:rPr>
              <w:t>Organ</w:t>
            </w:r>
            <w:r>
              <w:rPr>
                <w:spacing w:val="-1"/>
                <w:sz w:val="24"/>
              </w:rPr>
              <w:t> </w:t>
            </w:r>
            <w:r>
              <w:rPr>
                <w:sz w:val="24"/>
              </w:rPr>
              <w:t>dose</w:t>
            </w:r>
            <w:r>
              <w:rPr>
                <w:spacing w:val="-1"/>
                <w:sz w:val="24"/>
              </w:rPr>
              <w:t> </w:t>
            </w:r>
            <w:r>
              <w:rPr>
                <w:sz w:val="24"/>
              </w:rPr>
              <w:t>for</w:t>
            </w:r>
            <w:r>
              <w:rPr>
                <w:spacing w:val="-2"/>
                <w:sz w:val="24"/>
              </w:rPr>
              <w:t> </w:t>
            </w:r>
            <w:r>
              <w:rPr>
                <w:sz w:val="24"/>
              </w:rPr>
              <w:t>respective</w:t>
            </w:r>
            <w:r>
              <w:rPr>
                <w:spacing w:val="-2"/>
                <w:sz w:val="24"/>
              </w:rPr>
              <w:t> radiograph</w:t>
            </w:r>
          </w:p>
        </w:tc>
        <w:tc>
          <w:tcPr>
            <w:tcW w:w="1250" w:type="dxa"/>
          </w:tcPr>
          <w:p>
            <w:pPr>
              <w:pStyle w:val="TableParagraph"/>
              <w:spacing w:before="133"/>
              <w:ind w:right="48"/>
              <w:jc w:val="right"/>
              <w:rPr>
                <w:sz w:val="24"/>
              </w:rPr>
            </w:pPr>
            <w:r>
              <w:rPr>
                <w:spacing w:val="-5"/>
                <w:sz w:val="24"/>
              </w:rPr>
              <w:t>55</w:t>
            </w:r>
          </w:p>
        </w:tc>
      </w:tr>
      <w:tr>
        <w:trPr>
          <w:trHeight w:val="552" w:hRule="atLeast"/>
        </w:trPr>
        <w:tc>
          <w:tcPr>
            <w:tcW w:w="958" w:type="dxa"/>
          </w:tcPr>
          <w:p>
            <w:pPr>
              <w:pStyle w:val="TableParagraph"/>
              <w:spacing w:before="133"/>
              <w:ind w:left="50"/>
              <w:rPr>
                <w:sz w:val="24"/>
              </w:rPr>
            </w:pPr>
            <w:r>
              <w:rPr>
                <w:spacing w:val="-2"/>
                <w:sz w:val="24"/>
              </w:rPr>
              <w:t>4.7(a)</w:t>
            </w:r>
          </w:p>
        </w:tc>
        <w:tc>
          <w:tcPr>
            <w:tcW w:w="6229" w:type="dxa"/>
          </w:tcPr>
          <w:p>
            <w:pPr>
              <w:pStyle w:val="TableParagraph"/>
              <w:spacing w:before="133"/>
              <w:ind w:left="267"/>
              <w:rPr>
                <w:sz w:val="24"/>
              </w:rPr>
            </w:pPr>
            <w:r>
              <w:rPr>
                <w:sz w:val="24"/>
              </w:rPr>
              <w:t>Estimated</w:t>
            </w:r>
            <w:r>
              <w:rPr>
                <w:spacing w:val="-1"/>
                <w:sz w:val="24"/>
              </w:rPr>
              <w:t> </w:t>
            </w:r>
            <w:r>
              <w:rPr>
                <w:sz w:val="24"/>
              </w:rPr>
              <w:t>cancer</w:t>
            </w:r>
            <w:r>
              <w:rPr>
                <w:spacing w:val="-1"/>
                <w:sz w:val="24"/>
              </w:rPr>
              <w:t> </w:t>
            </w:r>
            <w:r>
              <w:rPr>
                <w:sz w:val="24"/>
              </w:rPr>
              <w:t>risk (per</w:t>
            </w:r>
            <w:r>
              <w:rPr>
                <w:spacing w:val="-1"/>
                <w:sz w:val="24"/>
              </w:rPr>
              <w:t> </w:t>
            </w:r>
            <w:r>
              <w:rPr>
                <w:sz w:val="24"/>
              </w:rPr>
              <w:t>100,000 </w:t>
            </w:r>
            <w:r>
              <w:rPr>
                <w:spacing w:val="-2"/>
                <w:sz w:val="24"/>
              </w:rPr>
              <w:t>patients)</w:t>
            </w:r>
          </w:p>
        </w:tc>
        <w:tc>
          <w:tcPr>
            <w:tcW w:w="1250" w:type="dxa"/>
          </w:tcPr>
          <w:p>
            <w:pPr>
              <w:pStyle w:val="TableParagraph"/>
              <w:spacing w:before="133"/>
              <w:ind w:right="48"/>
              <w:jc w:val="right"/>
              <w:rPr>
                <w:sz w:val="24"/>
              </w:rPr>
            </w:pPr>
            <w:r>
              <w:rPr>
                <w:spacing w:val="-5"/>
                <w:sz w:val="24"/>
              </w:rPr>
              <w:t>58</w:t>
            </w:r>
          </w:p>
        </w:tc>
      </w:tr>
      <w:tr>
        <w:trPr>
          <w:trHeight w:val="552" w:hRule="atLeast"/>
        </w:trPr>
        <w:tc>
          <w:tcPr>
            <w:tcW w:w="958" w:type="dxa"/>
          </w:tcPr>
          <w:p>
            <w:pPr>
              <w:pStyle w:val="TableParagraph"/>
              <w:spacing w:before="133"/>
              <w:ind w:left="50"/>
              <w:rPr>
                <w:sz w:val="24"/>
              </w:rPr>
            </w:pPr>
            <w:r>
              <w:rPr>
                <w:spacing w:val="-2"/>
                <w:sz w:val="24"/>
              </w:rPr>
              <w:t>4.7(b)</w:t>
            </w:r>
          </w:p>
        </w:tc>
        <w:tc>
          <w:tcPr>
            <w:tcW w:w="6229" w:type="dxa"/>
          </w:tcPr>
          <w:p>
            <w:pPr>
              <w:pStyle w:val="TableParagraph"/>
              <w:spacing w:before="133"/>
              <w:ind w:left="267"/>
              <w:rPr>
                <w:sz w:val="24"/>
              </w:rPr>
            </w:pPr>
            <w:r>
              <w:rPr>
                <w:sz w:val="24"/>
              </w:rPr>
              <w:t>Estimated</w:t>
            </w:r>
            <w:r>
              <w:rPr>
                <w:spacing w:val="-1"/>
                <w:sz w:val="24"/>
              </w:rPr>
              <w:t> </w:t>
            </w:r>
            <w:r>
              <w:rPr>
                <w:sz w:val="24"/>
              </w:rPr>
              <w:t>cancer</w:t>
            </w:r>
            <w:r>
              <w:rPr>
                <w:spacing w:val="-1"/>
                <w:sz w:val="24"/>
              </w:rPr>
              <w:t> </w:t>
            </w:r>
            <w:r>
              <w:rPr>
                <w:sz w:val="24"/>
              </w:rPr>
              <w:t>risk (per</w:t>
            </w:r>
            <w:r>
              <w:rPr>
                <w:spacing w:val="-1"/>
                <w:sz w:val="24"/>
              </w:rPr>
              <w:t> </w:t>
            </w:r>
            <w:r>
              <w:rPr>
                <w:sz w:val="24"/>
              </w:rPr>
              <w:t>100,000 </w:t>
            </w:r>
            <w:r>
              <w:rPr>
                <w:spacing w:val="-2"/>
                <w:sz w:val="24"/>
              </w:rPr>
              <w:t>patients)</w:t>
            </w:r>
          </w:p>
        </w:tc>
        <w:tc>
          <w:tcPr>
            <w:tcW w:w="1250" w:type="dxa"/>
          </w:tcPr>
          <w:p>
            <w:pPr>
              <w:pStyle w:val="TableParagraph"/>
              <w:spacing w:before="133"/>
              <w:ind w:right="48"/>
              <w:jc w:val="right"/>
              <w:rPr>
                <w:sz w:val="24"/>
              </w:rPr>
            </w:pPr>
            <w:r>
              <w:rPr>
                <w:spacing w:val="-5"/>
                <w:sz w:val="24"/>
              </w:rPr>
              <w:t>58</w:t>
            </w:r>
          </w:p>
        </w:tc>
      </w:tr>
      <w:tr>
        <w:trPr>
          <w:trHeight w:val="552" w:hRule="atLeast"/>
        </w:trPr>
        <w:tc>
          <w:tcPr>
            <w:tcW w:w="958" w:type="dxa"/>
          </w:tcPr>
          <w:p>
            <w:pPr>
              <w:pStyle w:val="TableParagraph"/>
              <w:spacing w:before="133"/>
              <w:ind w:left="50"/>
              <w:rPr>
                <w:sz w:val="24"/>
              </w:rPr>
            </w:pPr>
            <w:r>
              <w:rPr>
                <w:sz w:val="24"/>
              </w:rPr>
              <w:t>4.8</w:t>
            </w:r>
            <w:r>
              <w:rPr>
                <w:spacing w:val="-1"/>
                <w:sz w:val="24"/>
              </w:rPr>
              <w:t> </w:t>
            </w:r>
            <w:r>
              <w:rPr>
                <w:spacing w:val="-5"/>
                <w:sz w:val="24"/>
              </w:rPr>
              <w:t>(a)</w:t>
            </w:r>
          </w:p>
        </w:tc>
        <w:tc>
          <w:tcPr>
            <w:tcW w:w="6229" w:type="dxa"/>
          </w:tcPr>
          <w:p>
            <w:pPr>
              <w:pStyle w:val="TableParagraph"/>
              <w:spacing w:before="133"/>
              <w:ind w:left="267"/>
              <w:rPr>
                <w:sz w:val="24"/>
              </w:rPr>
            </w:pPr>
            <w:r>
              <w:rPr>
                <w:sz w:val="24"/>
              </w:rPr>
              <w:t>Comparisons</w:t>
            </w:r>
            <w:r>
              <w:rPr>
                <w:spacing w:val="-2"/>
                <w:sz w:val="24"/>
              </w:rPr>
              <w:t> </w:t>
            </w:r>
            <w:r>
              <w:rPr>
                <w:sz w:val="24"/>
              </w:rPr>
              <w:t>between</w:t>
            </w:r>
            <w:r>
              <w:rPr>
                <w:spacing w:val="-1"/>
                <w:sz w:val="24"/>
              </w:rPr>
              <w:t> </w:t>
            </w:r>
            <w:r>
              <w:rPr>
                <w:sz w:val="24"/>
              </w:rPr>
              <w:t>the</w:t>
            </w:r>
            <w:r>
              <w:rPr>
                <w:spacing w:val="-3"/>
                <w:sz w:val="24"/>
              </w:rPr>
              <w:t> </w:t>
            </w:r>
            <w:r>
              <w:rPr>
                <w:sz w:val="24"/>
              </w:rPr>
              <w:t>mathematical</w:t>
            </w:r>
            <w:r>
              <w:rPr>
                <w:spacing w:val="-1"/>
                <w:sz w:val="24"/>
              </w:rPr>
              <w:t> </w:t>
            </w:r>
            <w:r>
              <w:rPr>
                <w:sz w:val="24"/>
              </w:rPr>
              <w:t>estimated </w:t>
            </w:r>
            <w:r>
              <w:rPr>
                <w:spacing w:val="-5"/>
                <w:sz w:val="24"/>
              </w:rPr>
              <w:t>ESD</w:t>
            </w:r>
          </w:p>
        </w:tc>
        <w:tc>
          <w:tcPr>
            <w:tcW w:w="1250" w:type="dxa"/>
          </w:tcPr>
          <w:p>
            <w:pPr>
              <w:pStyle w:val="TableParagraph"/>
              <w:spacing w:before="133"/>
              <w:ind w:right="48"/>
              <w:jc w:val="right"/>
              <w:rPr>
                <w:sz w:val="24"/>
              </w:rPr>
            </w:pPr>
            <w:r>
              <w:rPr>
                <w:spacing w:val="-5"/>
                <w:sz w:val="24"/>
              </w:rPr>
              <w:t>59</w:t>
            </w:r>
          </w:p>
        </w:tc>
      </w:tr>
      <w:tr>
        <w:trPr>
          <w:trHeight w:val="552" w:hRule="atLeast"/>
        </w:trPr>
        <w:tc>
          <w:tcPr>
            <w:tcW w:w="958" w:type="dxa"/>
          </w:tcPr>
          <w:p>
            <w:pPr>
              <w:pStyle w:val="TableParagraph"/>
              <w:rPr>
                <w:sz w:val="22"/>
              </w:rPr>
            </w:pPr>
          </w:p>
        </w:tc>
        <w:tc>
          <w:tcPr>
            <w:tcW w:w="6229" w:type="dxa"/>
          </w:tcPr>
          <w:p>
            <w:pPr>
              <w:pStyle w:val="TableParagraph"/>
              <w:spacing w:before="133"/>
              <w:ind w:left="267"/>
              <w:rPr>
                <w:sz w:val="24"/>
              </w:rPr>
            </w:pPr>
            <w:r>
              <w:rPr>
                <w:sz w:val="24"/>
              </w:rPr>
              <w:t>obtained</w:t>
            </w:r>
            <w:r>
              <w:rPr>
                <w:spacing w:val="-1"/>
                <w:sz w:val="24"/>
              </w:rPr>
              <w:t> </w:t>
            </w:r>
            <w:r>
              <w:rPr>
                <w:sz w:val="24"/>
              </w:rPr>
              <w:t>in this study</w:t>
            </w:r>
            <w:r>
              <w:rPr>
                <w:spacing w:val="-6"/>
                <w:sz w:val="24"/>
              </w:rPr>
              <w:t> </w:t>
            </w:r>
            <w:r>
              <w:rPr>
                <w:sz w:val="24"/>
              </w:rPr>
              <w:t>with</w:t>
            </w:r>
            <w:r>
              <w:rPr>
                <w:spacing w:val="-1"/>
                <w:sz w:val="24"/>
              </w:rPr>
              <w:t> </w:t>
            </w:r>
            <w:r>
              <w:rPr>
                <w:sz w:val="24"/>
              </w:rPr>
              <w:t>ESD from published </w:t>
            </w:r>
            <w:r>
              <w:rPr>
                <w:spacing w:val="-4"/>
                <w:sz w:val="24"/>
              </w:rPr>
              <w:t>data</w:t>
            </w:r>
          </w:p>
        </w:tc>
        <w:tc>
          <w:tcPr>
            <w:tcW w:w="1250" w:type="dxa"/>
          </w:tcPr>
          <w:p>
            <w:pPr>
              <w:pStyle w:val="TableParagraph"/>
              <w:rPr>
                <w:sz w:val="22"/>
              </w:rPr>
            </w:pPr>
          </w:p>
        </w:tc>
      </w:tr>
      <w:tr>
        <w:trPr>
          <w:trHeight w:val="551" w:hRule="atLeast"/>
        </w:trPr>
        <w:tc>
          <w:tcPr>
            <w:tcW w:w="958" w:type="dxa"/>
          </w:tcPr>
          <w:p>
            <w:pPr>
              <w:pStyle w:val="TableParagraph"/>
              <w:spacing w:before="133"/>
              <w:ind w:left="50"/>
              <w:rPr>
                <w:sz w:val="24"/>
              </w:rPr>
            </w:pPr>
            <w:r>
              <w:rPr>
                <w:sz w:val="24"/>
              </w:rPr>
              <w:t>4.8</w:t>
            </w:r>
            <w:r>
              <w:rPr>
                <w:spacing w:val="-1"/>
                <w:sz w:val="24"/>
              </w:rPr>
              <w:t> </w:t>
            </w:r>
            <w:r>
              <w:rPr>
                <w:spacing w:val="-5"/>
                <w:sz w:val="24"/>
              </w:rPr>
              <w:t>(b)</w:t>
            </w:r>
          </w:p>
        </w:tc>
        <w:tc>
          <w:tcPr>
            <w:tcW w:w="6229" w:type="dxa"/>
          </w:tcPr>
          <w:p>
            <w:pPr>
              <w:pStyle w:val="TableParagraph"/>
              <w:spacing w:before="133"/>
              <w:ind w:left="267"/>
              <w:rPr>
                <w:sz w:val="24"/>
              </w:rPr>
            </w:pPr>
            <w:r>
              <w:rPr>
                <w:sz w:val="24"/>
              </w:rPr>
              <w:t>Comparison</w:t>
            </w:r>
            <w:r>
              <w:rPr>
                <w:spacing w:val="-1"/>
                <w:sz w:val="24"/>
              </w:rPr>
              <w:t> </w:t>
            </w:r>
            <w:r>
              <w:rPr>
                <w:sz w:val="24"/>
              </w:rPr>
              <w:t>of</w:t>
            </w:r>
            <w:r>
              <w:rPr>
                <w:spacing w:val="-1"/>
                <w:sz w:val="24"/>
              </w:rPr>
              <w:t> </w:t>
            </w:r>
            <w:r>
              <w:rPr>
                <w:sz w:val="24"/>
              </w:rPr>
              <w:t>software estimated</w:t>
            </w:r>
            <w:r>
              <w:rPr>
                <w:spacing w:val="-1"/>
                <w:sz w:val="24"/>
              </w:rPr>
              <w:t> </w:t>
            </w:r>
            <w:r>
              <w:rPr>
                <w:sz w:val="24"/>
              </w:rPr>
              <w:t>ESD</w:t>
            </w:r>
            <w:r>
              <w:rPr>
                <w:spacing w:val="-1"/>
                <w:sz w:val="24"/>
              </w:rPr>
              <w:t> </w:t>
            </w:r>
            <w:r>
              <w:rPr>
                <w:sz w:val="24"/>
              </w:rPr>
              <w:t>obtained</w:t>
            </w:r>
            <w:r>
              <w:rPr>
                <w:spacing w:val="-1"/>
                <w:sz w:val="24"/>
              </w:rPr>
              <w:t> </w:t>
            </w:r>
            <w:r>
              <w:rPr>
                <w:sz w:val="24"/>
              </w:rPr>
              <w:t>in</w:t>
            </w:r>
            <w:r>
              <w:rPr>
                <w:spacing w:val="-1"/>
                <w:sz w:val="24"/>
              </w:rPr>
              <w:t> </w:t>
            </w:r>
            <w:r>
              <w:rPr>
                <w:spacing w:val="-4"/>
                <w:sz w:val="24"/>
              </w:rPr>
              <w:t>this</w:t>
            </w:r>
          </w:p>
        </w:tc>
        <w:tc>
          <w:tcPr>
            <w:tcW w:w="1250" w:type="dxa"/>
          </w:tcPr>
          <w:p>
            <w:pPr>
              <w:pStyle w:val="TableParagraph"/>
              <w:spacing w:before="133"/>
              <w:ind w:right="48"/>
              <w:jc w:val="right"/>
              <w:rPr>
                <w:sz w:val="24"/>
              </w:rPr>
            </w:pPr>
            <w:r>
              <w:rPr>
                <w:spacing w:val="-5"/>
                <w:sz w:val="24"/>
              </w:rPr>
              <w:t>60</w:t>
            </w:r>
          </w:p>
        </w:tc>
      </w:tr>
      <w:tr>
        <w:trPr>
          <w:trHeight w:val="408" w:hRule="atLeast"/>
        </w:trPr>
        <w:tc>
          <w:tcPr>
            <w:tcW w:w="958" w:type="dxa"/>
          </w:tcPr>
          <w:p>
            <w:pPr>
              <w:pStyle w:val="TableParagraph"/>
              <w:rPr>
                <w:sz w:val="22"/>
              </w:rPr>
            </w:pPr>
          </w:p>
        </w:tc>
        <w:tc>
          <w:tcPr>
            <w:tcW w:w="6229" w:type="dxa"/>
          </w:tcPr>
          <w:p>
            <w:pPr>
              <w:pStyle w:val="TableParagraph"/>
              <w:spacing w:line="256" w:lineRule="exact" w:before="133"/>
              <w:ind w:left="267"/>
              <w:rPr>
                <w:sz w:val="24"/>
              </w:rPr>
            </w:pPr>
            <w:r>
              <w:rPr>
                <w:sz w:val="24"/>
              </w:rPr>
              <w:t>study</w:t>
            </w:r>
            <w:r>
              <w:rPr>
                <w:spacing w:val="-5"/>
                <w:sz w:val="24"/>
              </w:rPr>
              <w:t> </w:t>
            </w:r>
            <w:r>
              <w:rPr>
                <w:sz w:val="24"/>
              </w:rPr>
              <w:t>with ESD from published </w:t>
            </w:r>
            <w:r>
              <w:rPr>
                <w:spacing w:val="-4"/>
                <w:sz w:val="24"/>
              </w:rPr>
              <w:t>data</w:t>
            </w:r>
          </w:p>
        </w:tc>
        <w:tc>
          <w:tcPr>
            <w:tcW w:w="1250" w:type="dxa"/>
          </w:tcPr>
          <w:p>
            <w:pPr>
              <w:pStyle w:val="TableParagraph"/>
              <w:rPr>
                <w:sz w:val="22"/>
              </w:rPr>
            </w:pPr>
          </w:p>
        </w:tc>
      </w:tr>
    </w:tbl>
    <w:p>
      <w:pPr>
        <w:spacing w:after="0"/>
        <w:rPr>
          <w:sz w:val="22"/>
        </w:rPr>
        <w:sectPr>
          <w:pgSz w:w="11910" w:h="16840"/>
          <w:pgMar w:header="0" w:footer="1014" w:top="1400" w:bottom="1200" w:left="1680" w:right="1260"/>
        </w:sect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2"/>
        <w:gridCol w:w="5999"/>
        <w:gridCol w:w="1859"/>
      </w:tblGrid>
      <w:tr>
        <w:trPr>
          <w:trHeight w:val="390" w:hRule="atLeast"/>
        </w:trPr>
        <w:tc>
          <w:tcPr>
            <w:tcW w:w="782" w:type="dxa"/>
          </w:tcPr>
          <w:p>
            <w:pPr>
              <w:pStyle w:val="TableParagraph"/>
              <w:rPr>
                <w:sz w:val="22"/>
              </w:rPr>
            </w:pPr>
          </w:p>
        </w:tc>
        <w:tc>
          <w:tcPr>
            <w:tcW w:w="5999" w:type="dxa"/>
          </w:tcPr>
          <w:p>
            <w:pPr>
              <w:pStyle w:val="TableParagraph"/>
              <w:spacing w:line="266" w:lineRule="exact"/>
              <w:ind w:left="2520"/>
              <w:rPr>
                <w:b/>
                <w:sz w:val="24"/>
              </w:rPr>
            </w:pPr>
            <w:r>
              <w:rPr>
                <w:b/>
                <w:sz w:val="24"/>
              </w:rPr>
              <w:t>LIST OF</w:t>
            </w:r>
            <w:r>
              <w:rPr>
                <w:b/>
                <w:spacing w:val="-3"/>
                <w:sz w:val="24"/>
              </w:rPr>
              <w:t> </w:t>
            </w:r>
            <w:r>
              <w:rPr>
                <w:b/>
                <w:spacing w:val="-2"/>
                <w:sz w:val="24"/>
              </w:rPr>
              <w:t>FIGURES</w:t>
            </w:r>
          </w:p>
        </w:tc>
        <w:tc>
          <w:tcPr>
            <w:tcW w:w="1859" w:type="dxa"/>
          </w:tcPr>
          <w:p>
            <w:pPr>
              <w:pStyle w:val="TableParagraph"/>
              <w:rPr>
                <w:sz w:val="22"/>
              </w:rPr>
            </w:pPr>
          </w:p>
        </w:tc>
      </w:tr>
      <w:tr>
        <w:trPr>
          <w:trHeight w:val="632" w:hRule="atLeast"/>
        </w:trPr>
        <w:tc>
          <w:tcPr>
            <w:tcW w:w="782" w:type="dxa"/>
          </w:tcPr>
          <w:p>
            <w:pPr>
              <w:pStyle w:val="TableParagraph"/>
              <w:spacing w:before="115"/>
              <w:ind w:left="83"/>
              <w:rPr>
                <w:b/>
                <w:sz w:val="24"/>
              </w:rPr>
            </w:pPr>
            <w:r>
              <w:rPr>
                <w:b/>
                <w:spacing w:val="-2"/>
                <w:sz w:val="24"/>
              </w:rPr>
              <w:t>Figure</w:t>
            </w:r>
          </w:p>
        </w:tc>
        <w:tc>
          <w:tcPr>
            <w:tcW w:w="5999" w:type="dxa"/>
          </w:tcPr>
          <w:p>
            <w:pPr>
              <w:pStyle w:val="TableParagraph"/>
              <w:rPr>
                <w:sz w:val="22"/>
              </w:rPr>
            </w:pPr>
          </w:p>
        </w:tc>
        <w:tc>
          <w:tcPr>
            <w:tcW w:w="1859" w:type="dxa"/>
          </w:tcPr>
          <w:p>
            <w:pPr>
              <w:pStyle w:val="TableParagraph"/>
              <w:spacing w:before="115"/>
              <w:ind w:right="82"/>
              <w:jc w:val="right"/>
              <w:rPr>
                <w:b/>
                <w:sz w:val="24"/>
              </w:rPr>
            </w:pPr>
            <w:r>
              <w:rPr>
                <w:b/>
                <w:spacing w:val="-4"/>
                <w:sz w:val="24"/>
              </w:rPr>
              <w:t>Page</w:t>
            </w:r>
          </w:p>
        </w:tc>
      </w:tr>
      <w:tr>
        <w:trPr>
          <w:trHeight w:val="748" w:hRule="atLeast"/>
        </w:trPr>
        <w:tc>
          <w:tcPr>
            <w:tcW w:w="782" w:type="dxa"/>
          </w:tcPr>
          <w:p>
            <w:pPr>
              <w:pStyle w:val="TableParagraph"/>
              <w:spacing w:before="231"/>
              <w:ind w:left="83"/>
              <w:rPr>
                <w:sz w:val="24"/>
              </w:rPr>
            </w:pPr>
            <w:r>
              <w:rPr>
                <w:spacing w:val="-5"/>
                <w:sz w:val="24"/>
              </w:rPr>
              <w:t>2.1</w:t>
            </w:r>
          </w:p>
        </w:tc>
        <w:tc>
          <w:tcPr>
            <w:tcW w:w="5999" w:type="dxa"/>
          </w:tcPr>
          <w:p>
            <w:pPr>
              <w:pStyle w:val="TableParagraph"/>
              <w:spacing w:before="231"/>
              <w:ind w:left="21"/>
              <w:rPr>
                <w:sz w:val="24"/>
              </w:rPr>
            </w:pPr>
            <w:r>
              <w:rPr>
                <w:sz w:val="24"/>
              </w:rPr>
              <w:t>Schematic principle of X-ray</w:t>
            </w:r>
            <w:r>
              <w:rPr>
                <w:spacing w:val="-5"/>
                <w:sz w:val="24"/>
              </w:rPr>
              <w:t> </w:t>
            </w:r>
            <w:r>
              <w:rPr>
                <w:spacing w:val="-4"/>
                <w:sz w:val="24"/>
              </w:rPr>
              <w:t>tube</w:t>
            </w:r>
          </w:p>
        </w:tc>
        <w:tc>
          <w:tcPr>
            <w:tcW w:w="1859" w:type="dxa"/>
          </w:tcPr>
          <w:p>
            <w:pPr>
              <w:pStyle w:val="TableParagraph"/>
              <w:spacing w:before="231"/>
              <w:ind w:right="92"/>
              <w:jc w:val="right"/>
              <w:rPr>
                <w:sz w:val="24"/>
              </w:rPr>
            </w:pPr>
            <w:r>
              <w:rPr>
                <w:spacing w:val="-5"/>
                <w:sz w:val="24"/>
              </w:rPr>
              <w:t>34</w:t>
            </w:r>
          </w:p>
        </w:tc>
      </w:tr>
      <w:tr>
        <w:trPr>
          <w:trHeight w:val="650" w:hRule="atLeast"/>
        </w:trPr>
        <w:tc>
          <w:tcPr>
            <w:tcW w:w="782" w:type="dxa"/>
          </w:tcPr>
          <w:p>
            <w:pPr>
              <w:pStyle w:val="TableParagraph"/>
              <w:spacing w:before="231"/>
              <w:ind w:left="50"/>
              <w:rPr>
                <w:sz w:val="24"/>
              </w:rPr>
            </w:pPr>
            <w:r>
              <w:rPr>
                <w:spacing w:val="-5"/>
                <w:sz w:val="24"/>
              </w:rPr>
              <w:t>3.1</w:t>
            </w:r>
          </w:p>
        </w:tc>
        <w:tc>
          <w:tcPr>
            <w:tcW w:w="5999" w:type="dxa"/>
          </w:tcPr>
          <w:p>
            <w:pPr>
              <w:pStyle w:val="TableParagraph"/>
              <w:spacing w:before="231"/>
              <w:ind w:left="59"/>
              <w:rPr>
                <w:sz w:val="24"/>
              </w:rPr>
            </w:pPr>
            <w:r>
              <w:rPr>
                <w:sz w:val="24"/>
              </w:rPr>
              <w:t>Map</w:t>
            </w:r>
            <w:r>
              <w:rPr>
                <w:spacing w:val="-2"/>
                <w:sz w:val="24"/>
              </w:rPr>
              <w:t> </w:t>
            </w:r>
            <w:r>
              <w:rPr>
                <w:sz w:val="24"/>
              </w:rPr>
              <w:t>of</w:t>
            </w:r>
            <w:r>
              <w:rPr>
                <w:spacing w:val="-1"/>
                <w:sz w:val="24"/>
              </w:rPr>
              <w:t> </w:t>
            </w:r>
            <w:r>
              <w:rPr>
                <w:sz w:val="24"/>
              </w:rPr>
              <w:t>study</w:t>
            </w:r>
            <w:r>
              <w:rPr>
                <w:spacing w:val="-2"/>
                <w:sz w:val="24"/>
              </w:rPr>
              <w:t> </w:t>
            </w:r>
            <w:r>
              <w:rPr>
                <w:spacing w:val="-4"/>
                <w:sz w:val="24"/>
              </w:rPr>
              <w:t>area</w:t>
            </w:r>
          </w:p>
        </w:tc>
        <w:tc>
          <w:tcPr>
            <w:tcW w:w="1859" w:type="dxa"/>
          </w:tcPr>
          <w:p>
            <w:pPr>
              <w:pStyle w:val="TableParagraph"/>
              <w:spacing w:before="231"/>
              <w:ind w:right="47"/>
              <w:jc w:val="right"/>
              <w:rPr>
                <w:sz w:val="24"/>
              </w:rPr>
            </w:pPr>
            <w:r>
              <w:rPr>
                <w:spacing w:val="-5"/>
                <w:sz w:val="24"/>
              </w:rPr>
              <w:t>36</w:t>
            </w:r>
          </w:p>
        </w:tc>
      </w:tr>
      <w:tr>
        <w:trPr>
          <w:trHeight w:val="552" w:hRule="atLeast"/>
        </w:trPr>
        <w:tc>
          <w:tcPr>
            <w:tcW w:w="782" w:type="dxa"/>
          </w:tcPr>
          <w:p>
            <w:pPr>
              <w:pStyle w:val="TableParagraph"/>
              <w:spacing w:before="133"/>
              <w:ind w:left="50"/>
              <w:rPr>
                <w:sz w:val="24"/>
              </w:rPr>
            </w:pPr>
            <w:r>
              <w:rPr>
                <w:spacing w:val="-5"/>
                <w:sz w:val="24"/>
              </w:rPr>
              <w:t>3.2</w:t>
            </w:r>
          </w:p>
        </w:tc>
        <w:tc>
          <w:tcPr>
            <w:tcW w:w="5999" w:type="dxa"/>
          </w:tcPr>
          <w:p>
            <w:pPr>
              <w:pStyle w:val="TableParagraph"/>
              <w:spacing w:before="133"/>
              <w:ind w:left="59"/>
              <w:rPr>
                <w:sz w:val="24"/>
              </w:rPr>
            </w:pPr>
            <w:r>
              <w:rPr>
                <w:sz w:val="24"/>
              </w:rPr>
              <w:t>Interphase</w:t>
            </w:r>
            <w:r>
              <w:rPr>
                <w:spacing w:val="-3"/>
                <w:sz w:val="24"/>
              </w:rPr>
              <w:t> </w:t>
            </w:r>
            <w:r>
              <w:rPr>
                <w:sz w:val="24"/>
              </w:rPr>
              <w:t>of</w:t>
            </w:r>
            <w:r>
              <w:rPr>
                <w:spacing w:val="-1"/>
                <w:sz w:val="24"/>
              </w:rPr>
              <w:t> </w:t>
            </w:r>
            <w:r>
              <w:rPr>
                <w:spacing w:val="-2"/>
                <w:sz w:val="24"/>
              </w:rPr>
              <w:t>Caldose_X</w:t>
            </w:r>
          </w:p>
        </w:tc>
        <w:tc>
          <w:tcPr>
            <w:tcW w:w="1859" w:type="dxa"/>
          </w:tcPr>
          <w:p>
            <w:pPr>
              <w:pStyle w:val="TableParagraph"/>
              <w:spacing w:before="133"/>
              <w:ind w:right="46"/>
              <w:jc w:val="right"/>
              <w:rPr>
                <w:sz w:val="24"/>
              </w:rPr>
            </w:pPr>
            <w:r>
              <w:rPr>
                <w:spacing w:val="-5"/>
                <w:sz w:val="24"/>
              </w:rPr>
              <w:t>40</w:t>
            </w:r>
          </w:p>
        </w:tc>
      </w:tr>
      <w:tr>
        <w:trPr>
          <w:trHeight w:val="552" w:hRule="atLeast"/>
        </w:trPr>
        <w:tc>
          <w:tcPr>
            <w:tcW w:w="782" w:type="dxa"/>
          </w:tcPr>
          <w:p>
            <w:pPr>
              <w:pStyle w:val="TableParagraph"/>
              <w:spacing w:before="133"/>
              <w:ind w:left="50"/>
              <w:rPr>
                <w:sz w:val="24"/>
              </w:rPr>
            </w:pPr>
            <w:r>
              <w:rPr>
                <w:spacing w:val="-5"/>
                <w:sz w:val="24"/>
              </w:rPr>
              <w:t>3.3</w:t>
            </w:r>
          </w:p>
        </w:tc>
        <w:tc>
          <w:tcPr>
            <w:tcW w:w="5999" w:type="dxa"/>
          </w:tcPr>
          <w:p>
            <w:pPr>
              <w:pStyle w:val="TableParagraph"/>
              <w:spacing w:before="133"/>
              <w:ind w:left="59"/>
              <w:rPr>
                <w:sz w:val="24"/>
              </w:rPr>
            </w:pPr>
            <w:r>
              <w:rPr>
                <w:sz w:val="24"/>
              </w:rPr>
              <w:t>Anteroposterior</w:t>
            </w:r>
            <w:r>
              <w:rPr>
                <w:spacing w:val="-1"/>
                <w:sz w:val="24"/>
              </w:rPr>
              <w:t> </w:t>
            </w:r>
            <w:r>
              <w:rPr>
                <w:sz w:val="24"/>
              </w:rPr>
              <w:t>and</w:t>
            </w:r>
            <w:r>
              <w:rPr>
                <w:spacing w:val="-1"/>
                <w:sz w:val="24"/>
              </w:rPr>
              <w:t> </w:t>
            </w:r>
            <w:r>
              <w:rPr>
                <w:sz w:val="24"/>
              </w:rPr>
              <w:t>lateral</w:t>
            </w:r>
            <w:r>
              <w:rPr>
                <w:spacing w:val="-1"/>
                <w:sz w:val="24"/>
              </w:rPr>
              <w:t> </w:t>
            </w:r>
            <w:r>
              <w:rPr>
                <w:sz w:val="24"/>
              </w:rPr>
              <w:t>view</w:t>
            </w:r>
            <w:r>
              <w:rPr>
                <w:spacing w:val="-1"/>
                <w:sz w:val="24"/>
              </w:rPr>
              <w:t> </w:t>
            </w:r>
            <w:r>
              <w:rPr>
                <w:sz w:val="24"/>
              </w:rPr>
              <w:t>of</w:t>
            </w:r>
            <w:r>
              <w:rPr>
                <w:spacing w:val="-2"/>
                <w:sz w:val="24"/>
              </w:rPr>
              <w:t> phantom</w:t>
            </w:r>
          </w:p>
        </w:tc>
        <w:tc>
          <w:tcPr>
            <w:tcW w:w="1859" w:type="dxa"/>
          </w:tcPr>
          <w:p>
            <w:pPr>
              <w:pStyle w:val="TableParagraph"/>
              <w:spacing w:before="133"/>
              <w:ind w:right="47"/>
              <w:jc w:val="right"/>
              <w:rPr>
                <w:sz w:val="24"/>
              </w:rPr>
            </w:pPr>
            <w:r>
              <w:rPr>
                <w:spacing w:val="-5"/>
                <w:sz w:val="24"/>
              </w:rPr>
              <w:t>41</w:t>
            </w:r>
          </w:p>
        </w:tc>
      </w:tr>
      <w:tr>
        <w:trPr>
          <w:trHeight w:val="552" w:hRule="atLeast"/>
        </w:trPr>
        <w:tc>
          <w:tcPr>
            <w:tcW w:w="782" w:type="dxa"/>
          </w:tcPr>
          <w:p>
            <w:pPr>
              <w:pStyle w:val="TableParagraph"/>
              <w:spacing w:before="133"/>
              <w:ind w:left="50"/>
              <w:rPr>
                <w:sz w:val="24"/>
              </w:rPr>
            </w:pPr>
            <w:r>
              <w:rPr>
                <w:spacing w:val="-5"/>
                <w:sz w:val="24"/>
              </w:rPr>
              <w:t>3.4</w:t>
            </w:r>
          </w:p>
        </w:tc>
        <w:tc>
          <w:tcPr>
            <w:tcW w:w="5999" w:type="dxa"/>
          </w:tcPr>
          <w:p>
            <w:pPr>
              <w:pStyle w:val="TableParagraph"/>
              <w:spacing w:before="133"/>
              <w:ind w:left="59"/>
              <w:rPr>
                <w:sz w:val="24"/>
              </w:rPr>
            </w:pPr>
            <w:r>
              <w:rPr>
                <w:sz w:val="24"/>
              </w:rPr>
              <w:t>Dose</w:t>
            </w:r>
            <w:r>
              <w:rPr>
                <w:spacing w:val="-3"/>
                <w:sz w:val="24"/>
              </w:rPr>
              <w:t> </w:t>
            </w:r>
            <w:r>
              <w:rPr>
                <w:sz w:val="24"/>
              </w:rPr>
              <w:t>calculation window of</w:t>
            </w:r>
            <w:r>
              <w:rPr>
                <w:spacing w:val="-2"/>
                <w:sz w:val="24"/>
              </w:rPr>
              <w:t> Caldose_X</w:t>
            </w:r>
          </w:p>
        </w:tc>
        <w:tc>
          <w:tcPr>
            <w:tcW w:w="1859" w:type="dxa"/>
          </w:tcPr>
          <w:p>
            <w:pPr>
              <w:pStyle w:val="TableParagraph"/>
              <w:spacing w:before="133"/>
              <w:ind w:right="47"/>
              <w:jc w:val="right"/>
              <w:rPr>
                <w:sz w:val="24"/>
              </w:rPr>
            </w:pPr>
            <w:r>
              <w:rPr>
                <w:spacing w:val="-5"/>
                <w:sz w:val="24"/>
              </w:rPr>
              <w:t>43</w:t>
            </w:r>
          </w:p>
        </w:tc>
      </w:tr>
      <w:tr>
        <w:trPr>
          <w:trHeight w:val="551" w:hRule="atLeast"/>
        </w:trPr>
        <w:tc>
          <w:tcPr>
            <w:tcW w:w="782" w:type="dxa"/>
          </w:tcPr>
          <w:p>
            <w:pPr>
              <w:pStyle w:val="TableParagraph"/>
              <w:spacing w:before="133"/>
              <w:ind w:left="50"/>
              <w:rPr>
                <w:sz w:val="24"/>
              </w:rPr>
            </w:pPr>
            <w:r>
              <w:rPr>
                <w:spacing w:val="-5"/>
                <w:sz w:val="24"/>
              </w:rPr>
              <w:t>4.1</w:t>
            </w:r>
          </w:p>
        </w:tc>
        <w:tc>
          <w:tcPr>
            <w:tcW w:w="5999" w:type="dxa"/>
          </w:tcPr>
          <w:p>
            <w:pPr>
              <w:pStyle w:val="TableParagraph"/>
              <w:spacing w:before="133"/>
              <w:ind w:left="59"/>
              <w:rPr>
                <w:sz w:val="24"/>
              </w:rPr>
            </w:pPr>
            <w:r>
              <w:rPr>
                <w:sz w:val="24"/>
              </w:rPr>
              <w:t>Distribution</w:t>
            </w:r>
            <w:r>
              <w:rPr>
                <w:spacing w:val="-1"/>
                <w:sz w:val="24"/>
              </w:rPr>
              <w:t> </w:t>
            </w:r>
            <w:r>
              <w:rPr>
                <w:sz w:val="24"/>
              </w:rPr>
              <w:t>of</w:t>
            </w:r>
            <w:r>
              <w:rPr>
                <w:spacing w:val="-2"/>
                <w:sz w:val="24"/>
              </w:rPr>
              <w:t> </w:t>
            </w:r>
            <w:r>
              <w:rPr>
                <w:sz w:val="24"/>
              </w:rPr>
              <w:t>patients</w:t>
            </w:r>
            <w:r>
              <w:rPr>
                <w:spacing w:val="-1"/>
                <w:sz w:val="24"/>
              </w:rPr>
              <w:t> </w:t>
            </w:r>
            <w:r>
              <w:rPr>
                <w:sz w:val="24"/>
              </w:rPr>
              <w:t>according</w:t>
            </w:r>
            <w:r>
              <w:rPr>
                <w:spacing w:val="-2"/>
                <w:sz w:val="24"/>
              </w:rPr>
              <w:t> </w:t>
            </w:r>
            <w:r>
              <w:rPr>
                <w:sz w:val="24"/>
              </w:rPr>
              <w:t>to</w:t>
            </w:r>
            <w:r>
              <w:rPr>
                <w:spacing w:val="-1"/>
                <w:sz w:val="24"/>
              </w:rPr>
              <w:t> </w:t>
            </w:r>
            <w:r>
              <w:rPr>
                <w:sz w:val="24"/>
              </w:rPr>
              <w:t>age and</w:t>
            </w:r>
            <w:r>
              <w:rPr>
                <w:spacing w:val="-1"/>
                <w:sz w:val="24"/>
              </w:rPr>
              <w:t> </w:t>
            </w:r>
            <w:r>
              <w:rPr>
                <w:spacing w:val="-5"/>
                <w:sz w:val="24"/>
              </w:rPr>
              <w:t>sex</w:t>
            </w:r>
          </w:p>
        </w:tc>
        <w:tc>
          <w:tcPr>
            <w:tcW w:w="1859" w:type="dxa"/>
          </w:tcPr>
          <w:p>
            <w:pPr>
              <w:pStyle w:val="TableParagraph"/>
              <w:spacing w:before="133"/>
              <w:ind w:right="47"/>
              <w:jc w:val="right"/>
              <w:rPr>
                <w:sz w:val="24"/>
              </w:rPr>
            </w:pPr>
            <w:r>
              <w:rPr>
                <w:spacing w:val="-5"/>
                <w:sz w:val="24"/>
              </w:rPr>
              <w:t>47</w:t>
            </w:r>
          </w:p>
        </w:tc>
      </w:tr>
      <w:tr>
        <w:trPr>
          <w:trHeight w:val="552" w:hRule="atLeast"/>
        </w:trPr>
        <w:tc>
          <w:tcPr>
            <w:tcW w:w="782" w:type="dxa"/>
          </w:tcPr>
          <w:p>
            <w:pPr>
              <w:pStyle w:val="TableParagraph"/>
              <w:spacing w:before="133"/>
              <w:ind w:left="50"/>
              <w:rPr>
                <w:sz w:val="24"/>
              </w:rPr>
            </w:pPr>
            <w:r>
              <w:rPr>
                <w:spacing w:val="-5"/>
                <w:sz w:val="24"/>
              </w:rPr>
              <w:t>4.2</w:t>
            </w:r>
          </w:p>
        </w:tc>
        <w:tc>
          <w:tcPr>
            <w:tcW w:w="5999" w:type="dxa"/>
          </w:tcPr>
          <w:p>
            <w:pPr>
              <w:pStyle w:val="TableParagraph"/>
              <w:spacing w:before="133"/>
              <w:ind w:left="59"/>
              <w:rPr>
                <w:sz w:val="24"/>
              </w:rPr>
            </w:pPr>
            <w:r>
              <w:rPr>
                <w:sz w:val="24"/>
              </w:rPr>
              <w:t>Mean</w:t>
            </w:r>
            <w:r>
              <w:rPr>
                <w:spacing w:val="-4"/>
                <w:sz w:val="24"/>
              </w:rPr>
              <w:t> </w:t>
            </w:r>
            <w:r>
              <w:rPr>
                <w:sz w:val="24"/>
              </w:rPr>
              <w:t>radiograph</w:t>
            </w:r>
            <w:r>
              <w:rPr>
                <w:spacing w:val="-2"/>
                <w:sz w:val="24"/>
              </w:rPr>
              <w:t> </w:t>
            </w:r>
            <w:r>
              <w:rPr>
                <w:sz w:val="24"/>
              </w:rPr>
              <w:t>examination</w:t>
            </w:r>
            <w:r>
              <w:rPr>
                <w:spacing w:val="-2"/>
                <w:sz w:val="24"/>
              </w:rPr>
              <w:t> </w:t>
            </w:r>
            <w:r>
              <w:rPr>
                <w:sz w:val="24"/>
              </w:rPr>
              <w:t>and</w:t>
            </w:r>
            <w:r>
              <w:rPr>
                <w:spacing w:val="-1"/>
                <w:sz w:val="24"/>
              </w:rPr>
              <w:t> </w:t>
            </w:r>
            <w:r>
              <w:rPr>
                <w:spacing w:val="-2"/>
                <w:sz w:val="24"/>
              </w:rPr>
              <w:t>exposure</w:t>
            </w:r>
          </w:p>
        </w:tc>
        <w:tc>
          <w:tcPr>
            <w:tcW w:w="1859" w:type="dxa"/>
          </w:tcPr>
          <w:p>
            <w:pPr>
              <w:pStyle w:val="TableParagraph"/>
              <w:spacing w:before="133"/>
              <w:ind w:right="46"/>
              <w:jc w:val="right"/>
              <w:rPr>
                <w:sz w:val="24"/>
              </w:rPr>
            </w:pPr>
            <w:r>
              <w:rPr>
                <w:spacing w:val="-5"/>
                <w:sz w:val="24"/>
              </w:rPr>
              <w:t>50</w:t>
            </w:r>
          </w:p>
        </w:tc>
      </w:tr>
      <w:tr>
        <w:trPr>
          <w:trHeight w:val="1104" w:hRule="atLeast"/>
        </w:trPr>
        <w:tc>
          <w:tcPr>
            <w:tcW w:w="782" w:type="dxa"/>
          </w:tcPr>
          <w:p>
            <w:pPr>
              <w:pStyle w:val="TableParagraph"/>
              <w:rPr>
                <w:sz w:val="24"/>
              </w:rPr>
            </w:pPr>
          </w:p>
          <w:p>
            <w:pPr>
              <w:pStyle w:val="TableParagraph"/>
              <w:spacing w:before="132"/>
              <w:rPr>
                <w:sz w:val="24"/>
              </w:rPr>
            </w:pPr>
          </w:p>
          <w:p>
            <w:pPr>
              <w:pStyle w:val="TableParagraph"/>
              <w:spacing w:before="1"/>
              <w:ind w:left="50"/>
              <w:rPr>
                <w:sz w:val="24"/>
              </w:rPr>
            </w:pPr>
            <w:r>
              <w:rPr>
                <w:spacing w:val="-5"/>
                <w:sz w:val="24"/>
              </w:rPr>
              <w:t>4.3</w:t>
            </w:r>
          </w:p>
        </w:tc>
        <w:tc>
          <w:tcPr>
            <w:tcW w:w="5999" w:type="dxa"/>
          </w:tcPr>
          <w:p>
            <w:pPr>
              <w:pStyle w:val="TableParagraph"/>
              <w:spacing w:before="133"/>
              <w:ind w:left="59"/>
              <w:rPr>
                <w:sz w:val="24"/>
              </w:rPr>
            </w:pPr>
            <w:r>
              <w:rPr>
                <w:spacing w:val="-2"/>
                <w:sz w:val="24"/>
              </w:rPr>
              <w:t>factors</w:t>
            </w:r>
          </w:p>
          <w:p>
            <w:pPr>
              <w:pStyle w:val="TableParagraph"/>
              <w:spacing w:before="276"/>
              <w:ind w:left="59"/>
              <w:rPr>
                <w:sz w:val="24"/>
              </w:rPr>
            </w:pPr>
            <w:r>
              <w:rPr>
                <w:sz w:val="24"/>
              </w:rPr>
              <w:t>Patients’</w:t>
            </w:r>
            <w:r>
              <w:rPr>
                <w:spacing w:val="-4"/>
                <w:sz w:val="24"/>
              </w:rPr>
              <w:t> </w:t>
            </w:r>
            <w:r>
              <w:rPr>
                <w:sz w:val="24"/>
              </w:rPr>
              <w:t>mean</w:t>
            </w:r>
            <w:r>
              <w:rPr>
                <w:spacing w:val="-2"/>
                <w:sz w:val="24"/>
              </w:rPr>
              <w:t> </w:t>
            </w:r>
            <w:r>
              <w:rPr>
                <w:sz w:val="24"/>
              </w:rPr>
              <w:t>effective</w:t>
            </w:r>
            <w:r>
              <w:rPr>
                <w:spacing w:val="-1"/>
                <w:sz w:val="24"/>
              </w:rPr>
              <w:t> </w:t>
            </w:r>
            <w:r>
              <w:rPr>
                <w:spacing w:val="-4"/>
                <w:sz w:val="24"/>
              </w:rPr>
              <w:t>dose</w:t>
            </w:r>
          </w:p>
        </w:tc>
        <w:tc>
          <w:tcPr>
            <w:tcW w:w="1859" w:type="dxa"/>
          </w:tcPr>
          <w:p>
            <w:pPr>
              <w:pStyle w:val="TableParagraph"/>
              <w:rPr>
                <w:sz w:val="24"/>
              </w:rPr>
            </w:pPr>
          </w:p>
          <w:p>
            <w:pPr>
              <w:pStyle w:val="TableParagraph"/>
              <w:spacing w:before="132"/>
              <w:rPr>
                <w:sz w:val="24"/>
              </w:rPr>
            </w:pPr>
          </w:p>
          <w:p>
            <w:pPr>
              <w:pStyle w:val="TableParagraph"/>
              <w:spacing w:before="1"/>
              <w:ind w:right="46"/>
              <w:jc w:val="right"/>
              <w:rPr>
                <w:sz w:val="24"/>
              </w:rPr>
            </w:pPr>
            <w:r>
              <w:rPr>
                <w:spacing w:val="-5"/>
                <w:sz w:val="24"/>
              </w:rPr>
              <w:t>56</w:t>
            </w:r>
          </w:p>
        </w:tc>
      </w:tr>
      <w:tr>
        <w:trPr>
          <w:trHeight w:val="409" w:hRule="atLeast"/>
        </w:trPr>
        <w:tc>
          <w:tcPr>
            <w:tcW w:w="782" w:type="dxa"/>
          </w:tcPr>
          <w:p>
            <w:pPr>
              <w:pStyle w:val="TableParagraph"/>
              <w:spacing w:line="256" w:lineRule="exact" w:before="133"/>
              <w:ind w:left="50"/>
              <w:rPr>
                <w:sz w:val="24"/>
              </w:rPr>
            </w:pPr>
            <w:r>
              <w:rPr>
                <w:spacing w:val="-5"/>
                <w:sz w:val="24"/>
              </w:rPr>
              <w:t>4.4</w:t>
            </w:r>
          </w:p>
        </w:tc>
        <w:tc>
          <w:tcPr>
            <w:tcW w:w="5999" w:type="dxa"/>
          </w:tcPr>
          <w:p>
            <w:pPr>
              <w:pStyle w:val="TableParagraph"/>
              <w:spacing w:line="256" w:lineRule="exact" w:before="133"/>
              <w:ind w:left="59"/>
              <w:rPr>
                <w:sz w:val="24"/>
              </w:rPr>
            </w:pPr>
            <w:r>
              <w:rPr>
                <w:sz w:val="24"/>
              </w:rPr>
              <w:t>Comparison</w:t>
            </w:r>
            <w:r>
              <w:rPr>
                <w:spacing w:val="-1"/>
                <w:sz w:val="24"/>
              </w:rPr>
              <w:t> </w:t>
            </w:r>
            <w:r>
              <w:rPr>
                <w:sz w:val="24"/>
              </w:rPr>
              <w:t>of</w:t>
            </w:r>
            <w:r>
              <w:rPr>
                <w:spacing w:val="-1"/>
                <w:sz w:val="24"/>
              </w:rPr>
              <w:t> </w:t>
            </w:r>
            <w:r>
              <w:rPr>
                <w:sz w:val="24"/>
              </w:rPr>
              <w:t>effective</w:t>
            </w:r>
            <w:r>
              <w:rPr>
                <w:spacing w:val="-1"/>
                <w:sz w:val="24"/>
              </w:rPr>
              <w:t> </w:t>
            </w:r>
            <w:r>
              <w:rPr>
                <w:sz w:val="24"/>
              </w:rPr>
              <w:t>dose</w:t>
            </w:r>
            <w:r>
              <w:rPr>
                <w:spacing w:val="-1"/>
                <w:sz w:val="24"/>
              </w:rPr>
              <w:t> </w:t>
            </w:r>
            <w:r>
              <w:rPr>
                <w:sz w:val="24"/>
              </w:rPr>
              <w:t>with</w:t>
            </w:r>
            <w:r>
              <w:rPr>
                <w:spacing w:val="-1"/>
                <w:sz w:val="24"/>
              </w:rPr>
              <w:t> </w:t>
            </w:r>
            <w:r>
              <w:rPr>
                <w:spacing w:val="-2"/>
                <w:sz w:val="24"/>
              </w:rPr>
              <w:t>literature</w:t>
            </w:r>
          </w:p>
        </w:tc>
        <w:tc>
          <w:tcPr>
            <w:tcW w:w="1859" w:type="dxa"/>
          </w:tcPr>
          <w:p>
            <w:pPr>
              <w:pStyle w:val="TableParagraph"/>
              <w:spacing w:line="256" w:lineRule="exact" w:before="133"/>
              <w:ind w:right="46"/>
              <w:jc w:val="right"/>
              <w:rPr>
                <w:sz w:val="24"/>
              </w:rPr>
            </w:pPr>
            <w:r>
              <w:rPr>
                <w:spacing w:val="-5"/>
                <w:sz w:val="24"/>
              </w:rPr>
              <w:t>60</w:t>
            </w:r>
          </w:p>
        </w:tc>
      </w:tr>
    </w:tbl>
    <w:p>
      <w:pPr>
        <w:spacing w:after="0" w:line="256" w:lineRule="exact"/>
        <w:jc w:val="right"/>
        <w:rPr>
          <w:sz w:val="24"/>
        </w:rPr>
        <w:sectPr>
          <w:pgSz w:w="11910" w:h="16840"/>
          <w:pgMar w:header="0" w:footer="1014" w:top="1400" w:bottom="1200" w:left="1680" w:right="1260"/>
        </w:sectPr>
      </w:pPr>
    </w:p>
    <w:p>
      <w:pPr>
        <w:pStyle w:val="Heading1"/>
        <w:spacing w:line="652" w:lineRule="auto" w:before="77"/>
        <w:ind w:left="3812" w:right="3525" w:hanging="63"/>
      </w:pPr>
      <w:r>
        <w:rPr/>
        <w:t>CHAPTER ONE </w:t>
      </w:r>
      <w:r>
        <w:rPr>
          <w:spacing w:val="-2"/>
        </w:rPr>
        <w:t>INTRODUCTION</w:t>
      </w:r>
    </w:p>
    <w:p>
      <w:pPr>
        <w:pStyle w:val="Heading2"/>
        <w:numPr>
          <w:ilvl w:val="1"/>
          <w:numId w:val="8"/>
        </w:numPr>
        <w:tabs>
          <w:tab w:pos="985" w:val="left" w:leader="none"/>
        </w:tabs>
        <w:spacing w:line="240" w:lineRule="auto" w:before="2" w:after="0"/>
        <w:ind w:left="985" w:right="0" w:hanging="720"/>
        <w:jc w:val="left"/>
      </w:pPr>
      <w:bookmarkStart w:name="_TOC_250033" w:id="1"/>
      <w:r>
        <w:rPr/>
        <w:t>Background</w:t>
      </w:r>
      <w:r>
        <w:rPr>
          <w:spacing w:val="-5"/>
        </w:rPr>
        <w:t> </w:t>
      </w:r>
      <w:r>
        <w:rPr/>
        <w:t>of</w:t>
      </w:r>
      <w:r>
        <w:rPr>
          <w:spacing w:val="-1"/>
        </w:rPr>
        <w:t> </w:t>
      </w:r>
      <w:bookmarkEnd w:id="1"/>
      <w:r>
        <w:rPr>
          <w:spacing w:val="-4"/>
        </w:rPr>
        <w:t>Study</w:t>
      </w:r>
    </w:p>
    <w:p>
      <w:pPr>
        <w:pStyle w:val="BodyText"/>
        <w:spacing w:before="194"/>
        <w:rPr>
          <w:b/>
        </w:rPr>
      </w:pPr>
    </w:p>
    <w:p>
      <w:pPr>
        <w:pStyle w:val="BodyText"/>
        <w:spacing w:line="480" w:lineRule="auto"/>
        <w:ind w:left="265" w:right="157"/>
        <w:jc w:val="both"/>
      </w:pPr>
      <w:r>
        <w:rPr/>
        <w:t>Radiation, radioisotopes, and fissionable materials have been of immense benefit to man in medicine, industry, research and power generation. The radionuclides involved include cosmic, which is believed to have originated at the birth of the universe, about 13 to 14 billion years ago, one source is the sun, which emits mainly alpha particles and protons which</w:t>
      </w:r>
      <w:r>
        <w:rPr>
          <w:spacing w:val="-3"/>
        </w:rPr>
        <w:t> </w:t>
      </w:r>
      <w:r>
        <w:rPr/>
        <w:t>has</w:t>
      </w:r>
      <w:r>
        <w:rPr>
          <w:spacing w:val="-3"/>
        </w:rPr>
        <w:t> </w:t>
      </w:r>
      <w:r>
        <w:rPr/>
        <w:t>increased</w:t>
      </w:r>
      <w:r>
        <w:rPr>
          <w:spacing w:val="-3"/>
        </w:rPr>
        <w:t> </w:t>
      </w:r>
      <w:r>
        <w:rPr/>
        <w:t>in</w:t>
      </w:r>
      <w:r>
        <w:rPr>
          <w:spacing w:val="-3"/>
        </w:rPr>
        <w:t> </w:t>
      </w:r>
      <w:r>
        <w:rPr/>
        <w:t>subsequent years</w:t>
      </w:r>
      <w:r>
        <w:rPr>
          <w:spacing w:val="-2"/>
        </w:rPr>
        <w:t> </w:t>
      </w:r>
      <w:r>
        <w:rPr/>
        <w:t>due</w:t>
      </w:r>
      <w:r>
        <w:rPr>
          <w:spacing w:val="-2"/>
        </w:rPr>
        <w:t> </w:t>
      </w:r>
      <w:r>
        <w:rPr/>
        <w:t>to</w:t>
      </w:r>
      <w:r>
        <w:rPr>
          <w:spacing w:val="-3"/>
        </w:rPr>
        <w:t> </w:t>
      </w:r>
      <w:r>
        <w:rPr/>
        <w:t>advanced</w:t>
      </w:r>
      <w:r>
        <w:rPr>
          <w:spacing w:val="-3"/>
        </w:rPr>
        <w:t> </w:t>
      </w:r>
      <w:r>
        <w:rPr/>
        <w:t>technology</w:t>
      </w:r>
      <w:r>
        <w:rPr>
          <w:spacing w:val="-8"/>
        </w:rPr>
        <w:t> </w:t>
      </w:r>
      <w:r>
        <w:rPr/>
        <w:t>(Herman</w:t>
      </w:r>
      <w:r>
        <w:rPr>
          <w:spacing w:val="-3"/>
        </w:rPr>
        <w:t> </w:t>
      </w:r>
      <w:r>
        <w:rPr/>
        <w:t>and</w:t>
      </w:r>
      <w:r>
        <w:rPr>
          <w:spacing w:val="-3"/>
        </w:rPr>
        <w:t> </w:t>
      </w:r>
      <w:r>
        <w:rPr/>
        <w:t>Thomas, </w:t>
      </w:r>
      <w:r>
        <w:rPr>
          <w:spacing w:val="-2"/>
        </w:rPr>
        <w:t>2009).</w:t>
      </w:r>
    </w:p>
    <w:p>
      <w:pPr>
        <w:pStyle w:val="BodyText"/>
        <w:spacing w:line="480" w:lineRule="auto" w:before="200"/>
        <w:ind w:left="265" w:right="156"/>
        <w:jc w:val="both"/>
      </w:pPr>
      <w:r>
        <w:rPr/>
        <w:t>According to Turner (2007), the largest proportion of total radiation in the environment comes from natural background (85%) which varies greatly from place to place, followed by medical (diagnostic X-ray, 14%). Environmental radiations, which are due to fallouts from testing of nuclear weapons, and released radionuclides from nuclear accidents, contributes less than 1%.</w:t>
      </w:r>
    </w:p>
    <w:p>
      <w:pPr>
        <w:pStyle w:val="BodyText"/>
        <w:spacing w:line="480" w:lineRule="auto" w:before="200"/>
        <w:ind w:left="265" w:right="157"/>
        <w:jc w:val="both"/>
      </w:pPr>
      <w:r>
        <w:rPr/>
        <w:t>In November 1895, Roentgen’s discovery of X-ray marks the beginning of ionizing radiation in modern Physics. After this discovery, X-ray rapidly became common in medical usage although it was not immediately obvious that significant or prolonged exposure</w:t>
      </w:r>
      <w:r>
        <w:rPr>
          <w:spacing w:val="-3"/>
        </w:rPr>
        <w:t> </w:t>
      </w:r>
      <w:r>
        <w:rPr/>
        <w:t>could</w:t>
      </w:r>
      <w:r>
        <w:rPr>
          <w:spacing w:val="-1"/>
        </w:rPr>
        <w:t> </w:t>
      </w:r>
      <w:r>
        <w:rPr/>
        <w:t>be</w:t>
      </w:r>
      <w:r>
        <w:rPr>
          <w:spacing w:val="-2"/>
        </w:rPr>
        <w:t> </w:t>
      </w:r>
      <w:r>
        <w:rPr/>
        <w:t>harmful.</w:t>
      </w:r>
      <w:r>
        <w:rPr>
          <w:spacing w:val="-1"/>
        </w:rPr>
        <w:t> </w:t>
      </w:r>
      <w:r>
        <w:rPr/>
        <w:t>However,</w:t>
      </w:r>
      <w:r>
        <w:rPr>
          <w:spacing w:val="-2"/>
        </w:rPr>
        <w:t> </w:t>
      </w:r>
      <w:r>
        <w:rPr/>
        <w:t>after</w:t>
      </w:r>
      <w:r>
        <w:rPr>
          <w:spacing w:val="-2"/>
        </w:rPr>
        <w:t> </w:t>
      </w:r>
      <w:r>
        <w:rPr/>
        <w:t>few years,</w:t>
      </w:r>
      <w:r>
        <w:rPr>
          <w:spacing w:val="-2"/>
        </w:rPr>
        <w:t> </w:t>
      </w:r>
      <w:r>
        <w:rPr/>
        <w:t>patients</w:t>
      </w:r>
      <w:r>
        <w:rPr>
          <w:spacing w:val="-1"/>
        </w:rPr>
        <w:t> </w:t>
      </w:r>
      <w:r>
        <w:rPr/>
        <w:t>and</w:t>
      </w:r>
      <w:r>
        <w:rPr>
          <w:spacing w:val="-1"/>
        </w:rPr>
        <w:t> </w:t>
      </w:r>
      <w:r>
        <w:rPr/>
        <w:t>operator’s</w:t>
      </w:r>
      <w:r>
        <w:rPr>
          <w:spacing w:val="-1"/>
        </w:rPr>
        <w:t> </w:t>
      </w:r>
      <w:r>
        <w:rPr/>
        <w:t>record</w:t>
      </w:r>
      <w:r>
        <w:rPr>
          <w:spacing w:val="-2"/>
        </w:rPr>
        <w:t> </w:t>
      </w:r>
      <w:r>
        <w:rPr/>
        <w:t>of</w:t>
      </w:r>
      <w:r>
        <w:rPr>
          <w:spacing w:val="-2"/>
        </w:rPr>
        <w:t> </w:t>
      </w:r>
      <w:r>
        <w:rPr/>
        <w:t>skin burn became common which gave rise to measures to protect both patients and operators (Turner, 2007). X-rays are made up of X-radiation which is a form of electromagnetic radiation</w:t>
      </w:r>
      <w:r>
        <w:rPr>
          <w:spacing w:val="25"/>
        </w:rPr>
        <w:t> </w:t>
      </w:r>
      <w:r>
        <w:rPr/>
        <w:t>with</w:t>
      </w:r>
      <w:r>
        <w:rPr>
          <w:spacing w:val="27"/>
        </w:rPr>
        <w:t> </w:t>
      </w:r>
      <w:r>
        <w:rPr/>
        <w:t>short</w:t>
      </w:r>
      <w:r>
        <w:rPr>
          <w:spacing w:val="26"/>
        </w:rPr>
        <w:t> </w:t>
      </w:r>
      <w:r>
        <w:rPr/>
        <w:t>wavelength</w:t>
      </w:r>
      <w:r>
        <w:rPr>
          <w:spacing w:val="27"/>
        </w:rPr>
        <w:t> </w:t>
      </w:r>
      <w:r>
        <w:rPr/>
        <w:t>and</w:t>
      </w:r>
      <w:r>
        <w:rPr>
          <w:spacing w:val="26"/>
        </w:rPr>
        <w:t> </w:t>
      </w:r>
      <w:r>
        <w:rPr/>
        <w:t>high</w:t>
      </w:r>
      <w:r>
        <w:rPr>
          <w:spacing w:val="27"/>
        </w:rPr>
        <w:t> </w:t>
      </w:r>
      <w:r>
        <w:rPr/>
        <w:t>frequency.</w:t>
      </w:r>
      <w:r>
        <w:rPr>
          <w:spacing w:val="28"/>
        </w:rPr>
        <w:t> </w:t>
      </w:r>
      <w:r>
        <w:rPr/>
        <w:t>Its</w:t>
      </w:r>
      <w:r>
        <w:rPr>
          <w:spacing w:val="27"/>
        </w:rPr>
        <w:t> </w:t>
      </w:r>
      <w:r>
        <w:rPr/>
        <w:t>interaction</w:t>
      </w:r>
      <w:r>
        <w:rPr>
          <w:spacing w:val="26"/>
        </w:rPr>
        <w:t> </w:t>
      </w:r>
      <w:r>
        <w:rPr/>
        <w:t>with</w:t>
      </w:r>
      <w:r>
        <w:rPr>
          <w:spacing w:val="27"/>
        </w:rPr>
        <w:t> </w:t>
      </w:r>
      <w:r>
        <w:rPr/>
        <w:t>matter</w:t>
      </w:r>
      <w:r>
        <w:rPr>
          <w:spacing w:val="25"/>
        </w:rPr>
        <w:t> </w:t>
      </w:r>
      <w:r>
        <w:rPr/>
        <w:t>results</w:t>
      </w:r>
      <w:r>
        <w:rPr>
          <w:spacing w:val="27"/>
        </w:rPr>
        <w:t> </w:t>
      </w:r>
      <w:r>
        <w:rPr>
          <w:spacing w:val="-5"/>
        </w:rPr>
        <w:t>in</w:t>
      </w:r>
    </w:p>
    <w:p>
      <w:pPr>
        <w:spacing w:after="0" w:line="480" w:lineRule="auto"/>
        <w:jc w:val="both"/>
        <w:sectPr>
          <w:footerReference w:type="default" r:id="rId6"/>
          <w:pgSz w:w="12240" w:h="15840"/>
          <w:pgMar w:header="0" w:footer="1015" w:top="1340" w:bottom="1200" w:left="1720" w:right="1260"/>
          <w:pgNumType w:start="1"/>
        </w:sectPr>
      </w:pPr>
    </w:p>
    <w:p>
      <w:pPr>
        <w:pStyle w:val="BodyText"/>
        <w:spacing w:line="482" w:lineRule="auto" w:before="70"/>
        <w:ind w:left="265" w:right="159"/>
        <w:jc w:val="both"/>
      </w:pPr>
      <w:r>
        <w:rPr/>
        <w:t>the transfer of some of its energy to the atoms and consequently removes electrons from it in a process known as ionization (Akinlade, 2011).</w:t>
      </w:r>
    </w:p>
    <w:p>
      <w:pPr>
        <w:pStyle w:val="BodyText"/>
        <w:spacing w:line="480" w:lineRule="auto" w:before="194"/>
        <w:ind w:left="265" w:right="156"/>
        <w:jc w:val="both"/>
      </w:pPr>
      <w:r>
        <w:rPr/>
        <w:t>In medicine, diagnosis and therapy are two major uses of ionizing radiation. For diagnostic purposes, X-ray is used to detect; tumors, bone loss, dental issues and also to diagnose infection such as pneumonia, view bones fractures as they contain calcium with high</w:t>
      </w:r>
      <w:r>
        <w:rPr>
          <w:spacing w:val="40"/>
        </w:rPr>
        <w:t> </w:t>
      </w:r>
      <w:r>
        <w:rPr/>
        <w:t>atomic number and thus absorbs this X-ray efficiently. Diagnostic radiation has been a leading cause of man-made radiation exposure to the population (Sherifat and Oyeleke, 2009). Majorly, man-made radiation serves humanity through the use of several medical diagnostic devices, particularly nuclear medicine, X-ray and computed tomography with about 14% of the total radiation burden released from hospitals and medical research institutes (Turner, 2007).</w:t>
      </w:r>
    </w:p>
    <w:p>
      <w:pPr>
        <w:pStyle w:val="BodyText"/>
        <w:spacing w:line="480" w:lineRule="auto" w:before="200"/>
        <w:ind w:left="265" w:right="157"/>
        <w:jc w:val="both"/>
      </w:pPr>
      <w:r>
        <w:rPr/>
        <w:t>World health organization’s international agency on cancer classified X-rays as carcinogenic because the ionizing radiations involved are responsible for cancerous growth in biological cells. For this reason, cancer induction is one of the risks to guard against during medical X-ray exposure. The risk of cancer induction to an individual during a diagnostic</w:t>
      </w:r>
      <w:r>
        <w:rPr>
          <w:spacing w:val="75"/>
        </w:rPr>
        <w:t> </w:t>
      </w:r>
      <w:r>
        <w:rPr/>
        <w:t>procedure</w:t>
      </w:r>
      <w:r>
        <w:rPr>
          <w:spacing w:val="76"/>
        </w:rPr>
        <w:t> </w:t>
      </w:r>
      <w:r>
        <w:rPr/>
        <w:t>is</w:t>
      </w:r>
      <w:r>
        <w:rPr>
          <w:spacing w:val="51"/>
          <w:w w:val="150"/>
        </w:rPr>
        <w:t> </w:t>
      </w:r>
      <w:r>
        <w:rPr/>
        <w:t>likely</w:t>
      </w:r>
      <w:r>
        <w:rPr>
          <w:spacing w:val="70"/>
        </w:rPr>
        <w:t> </w:t>
      </w:r>
      <w:r>
        <w:rPr/>
        <w:t>small</w:t>
      </w:r>
      <w:r>
        <w:rPr>
          <w:spacing w:val="78"/>
        </w:rPr>
        <w:t> </w:t>
      </w:r>
      <w:r>
        <w:rPr/>
        <w:t>since</w:t>
      </w:r>
      <w:r>
        <w:rPr>
          <w:spacing w:val="77"/>
        </w:rPr>
        <w:t> </w:t>
      </w:r>
      <w:r>
        <w:rPr/>
        <w:t>radiation</w:t>
      </w:r>
      <w:r>
        <w:rPr>
          <w:spacing w:val="78"/>
        </w:rPr>
        <w:t> </w:t>
      </w:r>
      <w:r>
        <w:rPr/>
        <w:t>doses</w:t>
      </w:r>
      <w:r>
        <w:rPr>
          <w:spacing w:val="78"/>
        </w:rPr>
        <w:t> </w:t>
      </w:r>
      <w:r>
        <w:rPr/>
        <w:t>are</w:t>
      </w:r>
      <w:r>
        <w:rPr>
          <w:spacing w:val="77"/>
        </w:rPr>
        <w:t> </w:t>
      </w:r>
      <w:r>
        <w:rPr/>
        <w:t>typically</w:t>
      </w:r>
      <w:r>
        <w:rPr>
          <w:spacing w:val="70"/>
        </w:rPr>
        <w:t> </w:t>
      </w:r>
      <w:r>
        <w:rPr/>
        <w:t>low</w:t>
      </w:r>
      <w:r>
        <w:rPr>
          <w:spacing w:val="78"/>
        </w:rPr>
        <w:t> </w:t>
      </w:r>
      <w:r>
        <w:rPr>
          <w:spacing w:val="-2"/>
        </w:rPr>
        <w:t>(usually</w:t>
      </w:r>
    </w:p>
    <w:p>
      <w:pPr>
        <w:pStyle w:val="BodyText"/>
        <w:spacing w:line="480" w:lineRule="auto" w:before="1"/>
        <w:ind w:left="265" w:right="156"/>
        <w:jc w:val="both"/>
      </w:pPr>
      <w:r>
        <w:rPr/>
        <w:t>&lt;10mGy) as mandated by radiation monitoring and regulatory agencies (Mohamadain </w:t>
      </w:r>
      <w:r>
        <w:rPr>
          <w:i/>
        </w:rPr>
        <w:t>et</w:t>
      </w:r>
      <w:r>
        <w:rPr>
          <w:i/>
          <w:spacing w:val="40"/>
        </w:rPr>
        <w:t> </w:t>
      </w:r>
      <w:r>
        <w:rPr>
          <w:i/>
        </w:rPr>
        <w:t>al</w:t>
      </w:r>
      <w:r>
        <w:rPr/>
        <w:t>., 2015). However, a substantial number of cancer cases are caused by</w:t>
      </w:r>
      <w:r>
        <w:rPr>
          <w:spacing w:val="-2"/>
        </w:rPr>
        <w:t> </w:t>
      </w:r>
      <w:r>
        <w:rPr/>
        <w:t>the vast number of people exposed annually</w:t>
      </w:r>
      <w:r>
        <w:rPr>
          <w:spacing w:val="-1"/>
        </w:rPr>
        <w:t> </w:t>
      </w:r>
      <w:r>
        <w:rPr/>
        <w:t>to these small person threat, combined with growing exposure per examination and repeated procedure. The lifetime risk of developing cancer due to diagnostic X-ray is 0.6-3.2 % (Saeed, 2015) which can surface in an exposed individual’s later years.</w:t>
      </w:r>
    </w:p>
    <w:p>
      <w:pPr>
        <w:spacing w:after="0" w:line="480" w:lineRule="auto"/>
        <w:jc w:val="both"/>
        <w:sectPr>
          <w:pgSz w:w="12240" w:h="15840"/>
          <w:pgMar w:header="0" w:footer="1015" w:top="1340" w:bottom="1200" w:left="1720" w:right="1260"/>
        </w:sectPr>
      </w:pPr>
    </w:p>
    <w:p>
      <w:pPr>
        <w:pStyle w:val="BodyText"/>
        <w:spacing w:line="480" w:lineRule="auto" w:before="70"/>
        <w:ind w:left="265" w:right="156"/>
        <w:jc w:val="both"/>
      </w:pPr>
      <w:r>
        <w:rPr/>
        <w:t>Patients’ exposure to radiographic examination and radiation therapy has led to increased background radiation dose and radiation to patients and industrial workers, causing injury and clinical symptoms. Observed radiation injuries include chromosomal transformation, cancer induction, skin burn, cataract, infertility, genetic effect and death but still the health of the population would deteriorate without the use of ionizing radiation techniques to diagnose disease and detect trauma (Ibrahim </w:t>
      </w:r>
      <w:r>
        <w:rPr>
          <w:i/>
        </w:rPr>
        <w:t>et al., </w:t>
      </w:r>
      <w:r>
        <w:rPr/>
        <w:t>2014).</w:t>
      </w:r>
    </w:p>
    <w:p>
      <w:pPr>
        <w:pStyle w:val="Heading2"/>
        <w:numPr>
          <w:ilvl w:val="1"/>
          <w:numId w:val="8"/>
        </w:numPr>
        <w:tabs>
          <w:tab w:pos="984" w:val="left" w:leader="none"/>
        </w:tabs>
        <w:spacing w:line="240" w:lineRule="auto" w:before="246" w:after="0"/>
        <w:ind w:left="984" w:right="0" w:hanging="719"/>
        <w:jc w:val="both"/>
      </w:pPr>
      <w:r>
        <w:rPr/>
        <w:t>Statement</w:t>
      </w:r>
      <w:r>
        <w:rPr>
          <w:spacing w:val="-2"/>
        </w:rPr>
        <w:t> </w:t>
      </w:r>
      <w:r>
        <w:rPr/>
        <w:t>of</w:t>
      </w:r>
      <w:r>
        <w:rPr>
          <w:spacing w:val="-1"/>
        </w:rPr>
        <w:t> </w:t>
      </w:r>
      <w:r>
        <w:rPr/>
        <w:t>the</w:t>
      </w:r>
      <w:r>
        <w:rPr>
          <w:spacing w:val="-2"/>
        </w:rPr>
        <w:t> </w:t>
      </w:r>
      <w:r>
        <w:rPr/>
        <w:t>Research</w:t>
      </w:r>
      <w:r>
        <w:rPr>
          <w:spacing w:val="-1"/>
        </w:rPr>
        <w:t> </w:t>
      </w:r>
      <w:r>
        <w:rPr>
          <w:spacing w:val="-2"/>
        </w:rPr>
        <w:t>Problem</w:t>
      </w:r>
    </w:p>
    <w:p>
      <w:pPr>
        <w:pStyle w:val="BodyText"/>
        <w:spacing w:line="480" w:lineRule="auto" w:before="271"/>
        <w:ind w:left="265" w:right="149"/>
        <w:jc w:val="both"/>
      </w:pPr>
      <w:r>
        <w:rPr/>
        <w:t>Cancer</w:t>
      </w:r>
      <w:r>
        <w:rPr>
          <w:spacing w:val="-1"/>
        </w:rPr>
        <w:t> </w:t>
      </w:r>
      <w:r>
        <w:rPr/>
        <w:t>has been recognized as a</w:t>
      </w:r>
      <w:r>
        <w:rPr>
          <w:spacing w:val="-1"/>
        </w:rPr>
        <w:t> </w:t>
      </w:r>
      <w:r>
        <w:rPr/>
        <w:t>significant cause of</w:t>
      </w:r>
      <w:r>
        <w:rPr>
          <w:spacing w:val="-1"/>
        </w:rPr>
        <w:t> </w:t>
      </w:r>
      <w:r>
        <w:rPr/>
        <w:t>mortality</w:t>
      </w:r>
      <w:r>
        <w:rPr>
          <w:spacing w:val="-5"/>
        </w:rPr>
        <w:t> </w:t>
      </w:r>
      <w:r>
        <w:rPr/>
        <w:t>in developed and developing countries including Nigeria. According to Luntsi </w:t>
      </w:r>
      <w:r>
        <w:rPr>
          <w:i/>
        </w:rPr>
        <w:t>et al. </w:t>
      </w:r>
      <w:r>
        <w:rPr/>
        <w:t>(2015) and Adebamowo </w:t>
      </w:r>
      <w:r>
        <w:rPr>
          <w:i/>
        </w:rPr>
        <w:t>et al. </w:t>
      </w:r>
      <w:r>
        <w:rPr/>
        <w:t>(2017),</w:t>
      </w:r>
      <w:r>
        <w:rPr>
          <w:spacing w:val="-2"/>
        </w:rPr>
        <w:t> </w:t>
      </w:r>
      <w:r>
        <w:rPr/>
        <w:t>the</w:t>
      </w:r>
      <w:r>
        <w:rPr>
          <w:spacing w:val="-4"/>
        </w:rPr>
        <w:t> </w:t>
      </w:r>
      <w:r>
        <w:rPr/>
        <w:t>prevalence</w:t>
      </w:r>
      <w:r>
        <w:rPr>
          <w:spacing w:val="-3"/>
        </w:rPr>
        <w:t> </w:t>
      </w:r>
      <w:r>
        <w:rPr/>
        <w:t>of</w:t>
      </w:r>
      <w:r>
        <w:rPr>
          <w:spacing w:val="-1"/>
        </w:rPr>
        <w:t> </w:t>
      </w:r>
      <w:r>
        <w:rPr/>
        <w:t>cancer</w:t>
      </w:r>
      <w:r>
        <w:rPr>
          <w:spacing w:val="-2"/>
        </w:rPr>
        <w:t> </w:t>
      </w:r>
      <w:r>
        <w:rPr/>
        <w:t>in</w:t>
      </w:r>
      <w:r>
        <w:rPr>
          <w:spacing w:val="-2"/>
        </w:rPr>
        <w:t> </w:t>
      </w:r>
      <w:r>
        <w:rPr/>
        <w:t>the</w:t>
      </w:r>
      <w:r>
        <w:rPr>
          <w:spacing w:val="-3"/>
        </w:rPr>
        <w:t> </w:t>
      </w:r>
      <w:r>
        <w:rPr/>
        <w:t>northern</w:t>
      </w:r>
      <w:r>
        <w:rPr>
          <w:spacing w:val="-2"/>
        </w:rPr>
        <w:t> </w:t>
      </w:r>
      <w:r>
        <w:rPr/>
        <w:t>part</w:t>
      </w:r>
      <w:r>
        <w:rPr>
          <w:spacing w:val="-2"/>
        </w:rPr>
        <w:t> </w:t>
      </w:r>
      <w:r>
        <w:rPr/>
        <w:t>of</w:t>
      </w:r>
      <w:r>
        <w:rPr>
          <w:spacing w:val="-3"/>
        </w:rPr>
        <w:t> </w:t>
      </w:r>
      <w:r>
        <w:rPr/>
        <w:t>Nigeria</w:t>
      </w:r>
      <w:r>
        <w:rPr>
          <w:spacing w:val="-4"/>
        </w:rPr>
        <w:t> </w:t>
      </w:r>
      <w:r>
        <w:rPr/>
        <w:t>is</w:t>
      </w:r>
      <w:r>
        <w:rPr>
          <w:spacing w:val="-2"/>
        </w:rPr>
        <w:t> </w:t>
      </w:r>
      <w:r>
        <w:rPr/>
        <w:t>at</w:t>
      </w:r>
      <w:r>
        <w:rPr>
          <w:spacing w:val="-2"/>
        </w:rPr>
        <w:t> </w:t>
      </w:r>
      <w:r>
        <w:rPr/>
        <w:t>the</w:t>
      </w:r>
      <w:r>
        <w:rPr>
          <w:spacing w:val="-1"/>
        </w:rPr>
        <w:t> </w:t>
      </w:r>
      <w:r>
        <w:rPr/>
        <w:t>rate</w:t>
      </w:r>
      <w:r>
        <w:rPr>
          <w:spacing w:val="-1"/>
        </w:rPr>
        <w:t> </w:t>
      </w:r>
      <w:r>
        <w:rPr/>
        <w:t>of</w:t>
      </w:r>
      <w:r>
        <w:rPr>
          <w:spacing w:val="-2"/>
        </w:rPr>
        <w:t> </w:t>
      </w:r>
      <w:r>
        <w:rPr/>
        <w:t>12.5%</w:t>
      </w:r>
      <w:r>
        <w:rPr>
          <w:spacing w:val="-3"/>
        </w:rPr>
        <w:t> </w:t>
      </w:r>
      <w:r>
        <w:rPr/>
        <w:t>out</w:t>
      </w:r>
      <w:r>
        <w:rPr>
          <w:spacing w:val="-2"/>
        </w:rPr>
        <w:t> </w:t>
      </w:r>
      <w:r>
        <w:rPr/>
        <w:t>of 20.7% total incidence. According to the International Atomic Energy Agency (IAEA, 2007), a common factor responsible for high rate of cancer occurrences is exposure to medical ionizing radiation source which provide by far the greatest contribution to artificial population dose (Basmor </w:t>
      </w:r>
      <w:r>
        <w:rPr>
          <w:i/>
        </w:rPr>
        <w:t>et al., </w:t>
      </w:r>
      <w:r>
        <w:rPr/>
        <w:t>2018). About 90% of this contribution comes from diagnostic X-rays Akinlade (2011), revealed that about 70% of Nigerian population</w:t>
      </w:r>
      <w:r>
        <w:rPr>
          <w:spacing w:val="40"/>
        </w:rPr>
        <w:t> </w:t>
      </w:r>
      <w:r>
        <w:rPr/>
        <w:t>undergo X-ray examination either for admission into secondary and tertiary institution, employment or for medical purposes. This continuous exposure has increased the</w:t>
      </w:r>
      <w:r>
        <w:rPr>
          <w:spacing w:val="40"/>
        </w:rPr>
        <w:t> </w:t>
      </w:r>
      <w:r>
        <w:rPr/>
        <w:t>likelihood of cancer occurrence among the Nigerian population. For every X-ray examination a patient undergo, millions of photons (packets of energy) that pass through</w:t>
      </w:r>
      <w:r>
        <w:rPr>
          <w:spacing w:val="40"/>
        </w:rPr>
        <w:t> </w:t>
      </w:r>
      <w:r>
        <w:rPr/>
        <w:t>the body have the potential to damage molecules in the deoxyribonucleic acid (DNA) resulting in the induction of a carcinogenic process (Turner, 2007). Even though the risk to an</w:t>
      </w:r>
      <w:r>
        <w:rPr>
          <w:spacing w:val="19"/>
        </w:rPr>
        <w:t> </w:t>
      </w:r>
      <w:r>
        <w:rPr/>
        <w:t>individual</w:t>
      </w:r>
      <w:r>
        <w:rPr>
          <w:spacing w:val="22"/>
        </w:rPr>
        <w:t> </w:t>
      </w:r>
      <w:r>
        <w:rPr/>
        <w:t>patient</w:t>
      </w:r>
      <w:r>
        <w:rPr>
          <w:spacing w:val="23"/>
        </w:rPr>
        <w:t> </w:t>
      </w:r>
      <w:r>
        <w:rPr/>
        <w:t>may</w:t>
      </w:r>
      <w:r>
        <w:rPr>
          <w:spacing w:val="20"/>
        </w:rPr>
        <w:t> </w:t>
      </w:r>
      <w:r>
        <w:rPr/>
        <w:t>appear</w:t>
      </w:r>
      <w:r>
        <w:rPr>
          <w:spacing w:val="21"/>
        </w:rPr>
        <w:t> </w:t>
      </w:r>
      <w:r>
        <w:rPr/>
        <w:t>not</w:t>
      </w:r>
      <w:r>
        <w:rPr>
          <w:spacing w:val="23"/>
        </w:rPr>
        <w:t> </w:t>
      </w:r>
      <w:r>
        <w:rPr/>
        <w:t>to</w:t>
      </w:r>
      <w:r>
        <w:rPr>
          <w:spacing w:val="23"/>
        </w:rPr>
        <w:t> </w:t>
      </w:r>
      <w:r>
        <w:rPr/>
        <w:t>be</w:t>
      </w:r>
      <w:r>
        <w:rPr>
          <w:spacing w:val="21"/>
        </w:rPr>
        <w:t> </w:t>
      </w:r>
      <w:r>
        <w:rPr/>
        <w:t>significant,</w:t>
      </w:r>
      <w:r>
        <w:rPr>
          <w:spacing w:val="23"/>
        </w:rPr>
        <w:t> </w:t>
      </w:r>
      <w:r>
        <w:rPr/>
        <w:t>it</w:t>
      </w:r>
      <w:r>
        <w:rPr>
          <w:spacing w:val="22"/>
        </w:rPr>
        <w:t> </w:t>
      </w:r>
      <w:r>
        <w:rPr/>
        <w:t>is</w:t>
      </w:r>
      <w:r>
        <w:rPr>
          <w:spacing w:val="23"/>
        </w:rPr>
        <w:t> </w:t>
      </w:r>
      <w:r>
        <w:rPr/>
        <w:t>imperative</w:t>
      </w:r>
      <w:r>
        <w:rPr>
          <w:spacing w:val="21"/>
        </w:rPr>
        <w:t> </w:t>
      </w:r>
      <w:r>
        <w:rPr/>
        <w:t>to</w:t>
      </w:r>
      <w:r>
        <w:rPr>
          <w:spacing w:val="23"/>
        </w:rPr>
        <w:t> </w:t>
      </w:r>
      <w:r>
        <w:rPr/>
        <w:t>understand</w:t>
      </w:r>
      <w:r>
        <w:rPr>
          <w:spacing w:val="22"/>
        </w:rPr>
        <w:t> </w:t>
      </w:r>
      <w:r>
        <w:rPr>
          <w:spacing w:val="-5"/>
        </w:rPr>
        <w:t>how</w:t>
      </w:r>
    </w:p>
    <w:p>
      <w:pPr>
        <w:spacing w:after="0" w:line="480" w:lineRule="auto"/>
        <w:jc w:val="both"/>
        <w:sectPr>
          <w:pgSz w:w="12240" w:h="15840"/>
          <w:pgMar w:header="0" w:footer="1015" w:top="1340" w:bottom="1200" w:left="1720" w:right="1260"/>
        </w:sectPr>
      </w:pPr>
    </w:p>
    <w:p>
      <w:pPr>
        <w:pStyle w:val="BodyText"/>
        <w:spacing w:line="480" w:lineRule="auto" w:before="70"/>
        <w:ind w:left="265" w:right="164"/>
        <w:jc w:val="both"/>
      </w:pPr>
      <w:r>
        <w:rPr/>
        <w:t>much dose the radiation medical imaging delivers in order to establish a balance between the benefits and any likely potential health challenge from X-ray examination processes.</w:t>
      </w:r>
    </w:p>
    <w:p>
      <w:pPr>
        <w:pStyle w:val="Heading2"/>
        <w:numPr>
          <w:ilvl w:val="1"/>
          <w:numId w:val="8"/>
        </w:numPr>
        <w:tabs>
          <w:tab w:pos="984" w:val="left" w:leader="none"/>
        </w:tabs>
        <w:spacing w:line="240" w:lineRule="auto" w:before="245" w:after="0"/>
        <w:ind w:left="984" w:right="0" w:hanging="719"/>
        <w:jc w:val="both"/>
      </w:pPr>
      <w:bookmarkStart w:name="_TOC_250032" w:id="2"/>
      <w:r>
        <w:rPr/>
        <w:t>Justification</w:t>
      </w:r>
      <w:r>
        <w:rPr>
          <w:spacing w:val="-2"/>
        </w:rPr>
        <w:t> </w:t>
      </w:r>
      <w:r>
        <w:rPr/>
        <w:t>of the</w:t>
      </w:r>
      <w:r>
        <w:rPr>
          <w:spacing w:val="-1"/>
        </w:rPr>
        <w:t> </w:t>
      </w:r>
      <w:bookmarkEnd w:id="2"/>
      <w:r>
        <w:rPr>
          <w:spacing w:val="-4"/>
        </w:rPr>
        <w:t>Study</w:t>
      </w:r>
    </w:p>
    <w:p>
      <w:pPr>
        <w:pStyle w:val="BodyText"/>
        <w:spacing w:line="480" w:lineRule="auto" w:before="272"/>
        <w:ind w:left="265" w:right="159"/>
        <w:jc w:val="both"/>
      </w:pPr>
      <w:r>
        <w:rPr/>
        <w:t>Emphasis placed on justification of diagnostic examination in radiology centers outweighs the optimization of the protection of patient during each examination.</w:t>
      </w:r>
      <w:r>
        <w:rPr>
          <w:spacing w:val="40"/>
        </w:rPr>
        <w:t> </w:t>
      </w:r>
      <w:r>
        <w:rPr/>
        <w:t>Notwithstanding the benefit of radiation in terms of diagnosis and therapy, the aim of achieving quality images have resulted into exposing patients to high radiation dose from repeated procedures. Medical personnel and patients are continually</w:t>
      </w:r>
      <w:r>
        <w:rPr>
          <w:spacing w:val="-1"/>
        </w:rPr>
        <w:t> </w:t>
      </w:r>
      <w:r>
        <w:rPr/>
        <w:t>exposed to high radiation burden, therefore, estimating patient dose will provide a means of checking standards of good practice and assist in maintaining dose of exposure to patients</w:t>
      </w:r>
      <w:r>
        <w:rPr>
          <w:spacing w:val="40"/>
        </w:rPr>
        <w:t> </w:t>
      </w:r>
      <w:r>
        <w:rPr/>
        <w:t>to as low as reasonably achievable </w:t>
      </w:r>
      <w:r>
        <w:rPr>
          <w:spacing w:val="-2"/>
        </w:rPr>
        <w:t>(ALARA).</w:t>
      </w:r>
    </w:p>
    <w:p>
      <w:pPr>
        <w:pStyle w:val="BodyText"/>
        <w:spacing w:line="480" w:lineRule="auto" w:before="1"/>
        <w:ind w:left="265"/>
      </w:pPr>
      <w:r>
        <w:rPr/>
        <w:t>This</w:t>
      </w:r>
      <w:r>
        <w:rPr>
          <w:spacing w:val="35"/>
        </w:rPr>
        <w:t> </w:t>
      </w:r>
      <w:r>
        <w:rPr/>
        <w:t>study</w:t>
      </w:r>
      <w:r>
        <w:rPr>
          <w:spacing w:val="27"/>
        </w:rPr>
        <w:t> </w:t>
      </w:r>
      <w:r>
        <w:rPr/>
        <w:t>will</w:t>
      </w:r>
      <w:r>
        <w:rPr>
          <w:spacing w:val="35"/>
        </w:rPr>
        <w:t> </w:t>
      </w:r>
      <w:r>
        <w:rPr/>
        <w:t>also</w:t>
      </w:r>
      <w:r>
        <w:rPr>
          <w:spacing w:val="35"/>
        </w:rPr>
        <w:t> </w:t>
      </w:r>
      <w:r>
        <w:rPr/>
        <w:t>generate</w:t>
      </w:r>
      <w:r>
        <w:rPr>
          <w:spacing w:val="34"/>
        </w:rPr>
        <w:t> </w:t>
      </w:r>
      <w:r>
        <w:rPr/>
        <w:t>organ</w:t>
      </w:r>
      <w:r>
        <w:rPr>
          <w:spacing w:val="35"/>
        </w:rPr>
        <w:t> </w:t>
      </w:r>
      <w:r>
        <w:rPr/>
        <w:t>and</w:t>
      </w:r>
      <w:r>
        <w:rPr>
          <w:spacing w:val="35"/>
        </w:rPr>
        <w:t> </w:t>
      </w:r>
      <w:r>
        <w:rPr/>
        <w:t>tissue</w:t>
      </w:r>
      <w:r>
        <w:rPr>
          <w:spacing w:val="34"/>
        </w:rPr>
        <w:t> </w:t>
      </w:r>
      <w:r>
        <w:rPr/>
        <w:t>doses</w:t>
      </w:r>
      <w:r>
        <w:rPr>
          <w:spacing w:val="35"/>
        </w:rPr>
        <w:t> </w:t>
      </w:r>
      <w:r>
        <w:rPr/>
        <w:t>in</w:t>
      </w:r>
      <w:r>
        <w:rPr>
          <w:spacing w:val="35"/>
        </w:rPr>
        <w:t> </w:t>
      </w:r>
      <w:r>
        <w:rPr/>
        <w:t>some</w:t>
      </w:r>
      <w:r>
        <w:rPr>
          <w:spacing w:val="34"/>
        </w:rPr>
        <w:t> </w:t>
      </w:r>
      <w:r>
        <w:rPr/>
        <w:t>Nigeria</w:t>
      </w:r>
      <w:r>
        <w:rPr>
          <w:spacing w:val="33"/>
        </w:rPr>
        <w:t> </w:t>
      </w:r>
      <w:r>
        <w:rPr/>
        <w:t>diagnostic</w:t>
      </w:r>
      <w:r>
        <w:rPr>
          <w:spacing w:val="34"/>
        </w:rPr>
        <w:t> </w:t>
      </w:r>
      <w:r>
        <w:rPr/>
        <w:t>centres which can be used as basis for future study.</w:t>
      </w:r>
    </w:p>
    <w:p>
      <w:pPr>
        <w:pStyle w:val="Heading2"/>
        <w:numPr>
          <w:ilvl w:val="1"/>
          <w:numId w:val="8"/>
        </w:numPr>
        <w:tabs>
          <w:tab w:pos="985" w:val="left" w:leader="none"/>
        </w:tabs>
        <w:spacing w:line="240" w:lineRule="auto" w:before="5" w:after="0"/>
        <w:ind w:left="985" w:right="0" w:hanging="720"/>
        <w:jc w:val="left"/>
      </w:pPr>
      <w:r>
        <w:rPr/>
        <w:t>Aim</w:t>
      </w:r>
      <w:r>
        <w:rPr>
          <w:spacing w:val="-5"/>
        </w:rPr>
        <w:t> </w:t>
      </w:r>
      <w:r>
        <w:rPr/>
        <w:t>and Objective of</w:t>
      </w:r>
      <w:r>
        <w:rPr>
          <w:spacing w:val="1"/>
        </w:rPr>
        <w:t> </w:t>
      </w:r>
      <w:r>
        <w:rPr/>
        <w:t>the </w:t>
      </w:r>
      <w:r>
        <w:rPr>
          <w:spacing w:val="-2"/>
        </w:rPr>
        <w:t>Study</w:t>
      </w:r>
    </w:p>
    <w:p>
      <w:pPr>
        <w:pStyle w:val="BodyText"/>
        <w:spacing w:line="480" w:lineRule="auto" w:before="271"/>
        <w:ind w:left="265"/>
      </w:pPr>
      <w:r>
        <w:rPr/>
        <w:t>The</w:t>
      </w:r>
      <w:r>
        <w:rPr>
          <w:spacing w:val="40"/>
        </w:rPr>
        <w:t> </w:t>
      </w:r>
      <w:r>
        <w:rPr/>
        <w:t>Aim</w:t>
      </w:r>
      <w:r>
        <w:rPr>
          <w:spacing w:val="40"/>
        </w:rPr>
        <w:t> </w:t>
      </w:r>
      <w:r>
        <w:rPr/>
        <w:t>of</w:t>
      </w:r>
      <w:r>
        <w:rPr>
          <w:spacing w:val="40"/>
        </w:rPr>
        <w:t> </w:t>
      </w:r>
      <w:r>
        <w:rPr/>
        <w:t>this</w:t>
      </w:r>
      <w:r>
        <w:rPr>
          <w:spacing w:val="40"/>
        </w:rPr>
        <w:t> </w:t>
      </w:r>
      <w:r>
        <w:rPr/>
        <w:t>research</w:t>
      </w:r>
      <w:r>
        <w:rPr>
          <w:spacing w:val="40"/>
        </w:rPr>
        <w:t> </w:t>
      </w:r>
      <w:r>
        <w:rPr/>
        <w:t>is</w:t>
      </w:r>
      <w:r>
        <w:rPr>
          <w:spacing w:val="40"/>
        </w:rPr>
        <w:t> </w:t>
      </w:r>
      <w:r>
        <w:rPr/>
        <w:t>to</w:t>
      </w:r>
      <w:r>
        <w:rPr>
          <w:spacing w:val="40"/>
        </w:rPr>
        <w:t> </w:t>
      </w:r>
      <w:r>
        <w:rPr/>
        <w:t>determine</w:t>
      </w:r>
      <w:r>
        <w:rPr>
          <w:spacing w:val="40"/>
        </w:rPr>
        <w:t> </w:t>
      </w:r>
      <w:r>
        <w:rPr/>
        <w:t>patients’</w:t>
      </w:r>
      <w:r>
        <w:rPr>
          <w:spacing w:val="40"/>
        </w:rPr>
        <w:t> </w:t>
      </w:r>
      <w:r>
        <w:rPr/>
        <w:t>radiation</w:t>
      </w:r>
      <w:r>
        <w:rPr>
          <w:spacing w:val="40"/>
        </w:rPr>
        <w:t> </w:t>
      </w:r>
      <w:r>
        <w:rPr/>
        <w:t>doses</w:t>
      </w:r>
      <w:r>
        <w:rPr>
          <w:spacing w:val="40"/>
        </w:rPr>
        <w:t> </w:t>
      </w:r>
      <w:r>
        <w:rPr/>
        <w:t>for</w:t>
      </w:r>
      <w:r>
        <w:rPr>
          <w:spacing w:val="40"/>
        </w:rPr>
        <w:t> </w:t>
      </w:r>
      <w:r>
        <w:rPr/>
        <w:t>selected</w:t>
      </w:r>
      <w:r>
        <w:rPr>
          <w:spacing w:val="64"/>
        </w:rPr>
        <w:t> </w:t>
      </w:r>
      <w:r>
        <w:rPr/>
        <w:t>X-ray</w:t>
      </w:r>
      <w:r>
        <w:rPr>
          <w:spacing w:val="40"/>
        </w:rPr>
        <w:t> </w:t>
      </w:r>
      <w:r>
        <w:rPr/>
        <w:t>examinations and centres in North central Nigeria.</w:t>
      </w:r>
    </w:p>
    <w:p>
      <w:pPr>
        <w:pStyle w:val="BodyText"/>
        <w:ind w:left="265"/>
      </w:pPr>
      <w:r>
        <w:rPr/>
        <w:t>The</w:t>
      </w:r>
      <w:r>
        <w:rPr>
          <w:spacing w:val="-2"/>
        </w:rPr>
        <w:t> </w:t>
      </w:r>
      <w:r>
        <w:rPr/>
        <w:t>objectives of</w:t>
      </w:r>
      <w:r>
        <w:rPr>
          <w:spacing w:val="1"/>
        </w:rPr>
        <w:t> </w:t>
      </w:r>
      <w:r>
        <w:rPr/>
        <w:t>the</w:t>
      </w:r>
      <w:r>
        <w:rPr>
          <w:spacing w:val="-1"/>
        </w:rPr>
        <w:t> </w:t>
      </w:r>
      <w:r>
        <w:rPr/>
        <w:t>study</w:t>
      </w:r>
      <w:r>
        <w:rPr>
          <w:spacing w:val="-4"/>
        </w:rPr>
        <w:t> </w:t>
      </w:r>
      <w:r>
        <w:rPr/>
        <w:t>are</w:t>
      </w:r>
      <w:r>
        <w:rPr>
          <w:spacing w:val="-1"/>
        </w:rPr>
        <w:t> </w:t>
      </w:r>
      <w:r>
        <w:rPr>
          <w:spacing w:val="-5"/>
        </w:rPr>
        <w:t>to;</w:t>
      </w:r>
    </w:p>
    <w:p>
      <w:pPr>
        <w:pStyle w:val="BodyText"/>
      </w:pPr>
    </w:p>
    <w:p>
      <w:pPr>
        <w:pStyle w:val="ListParagraph"/>
        <w:numPr>
          <w:ilvl w:val="2"/>
          <w:numId w:val="8"/>
        </w:numPr>
        <w:tabs>
          <w:tab w:pos="1345" w:val="left" w:leader="none"/>
        </w:tabs>
        <w:spacing w:line="240" w:lineRule="auto" w:before="0" w:after="0"/>
        <w:ind w:left="1345" w:right="0" w:hanging="720"/>
        <w:jc w:val="left"/>
        <w:rPr>
          <w:sz w:val="24"/>
        </w:rPr>
      </w:pPr>
      <w:r>
        <w:rPr>
          <w:sz w:val="24"/>
        </w:rPr>
        <w:t>collate</w:t>
      </w:r>
      <w:r>
        <w:rPr>
          <w:spacing w:val="-2"/>
          <w:sz w:val="24"/>
        </w:rPr>
        <w:t> </w:t>
      </w:r>
      <w:r>
        <w:rPr>
          <w:sz w:val="24"/>
        </w:rPr>
        <w:t>X-ray</w:t>
      </w:r>
      <w:r>
        <w:rPr>
          <w:spacing w:val="-5"/>
          <w:sz w:val="24"/>
        </w:rPr>
        <w:t> </w:t>
      </w:r>
      <w:r>
        <w:rPr>
          <w:sz w:val="24"/>
        </w:rPr>
        <w:t>examinations</w:t>
      </w:r>
      <w:r>
        <w:rPr>
          <w:spacing w:val="-1"/>
          <w:sz w:val="24"/>
        </w:rPr>
        <w:t> </w:t>
      </w:r>
      <w:r>
        <w:rPr>
          <w:sz w:val="24"/>
        </w:rPr>
        <w:t>performed</w:t>
      </w:r>
      <w:r>
        <w:rPr>
          <w:spacing w:val="-1"/>
          <w:sz w:val="24"/>
        </w:rPr>
        <w:t> </w:t>
      </w:r>
      <w:r>
        <w:rPr>
          <w:sz w:val="24"/>
        </w:rPr>
        <w:t>on</w:t>
      </w:r>
      <w:r>
        <w:rPr>
          <w:spacing w:val="-1"/>
          <w:sz w:val="24"/>
        </w:rPr>
        <w:t> </w:t>
      </w:r>
      <w:r>
        <w:rPr>
          <w:spacing w:val="-2"/>
          <w:sz w:val="24"/>
        </w:rPr>
        <w:t>patients</w:t>
      </w:r>
    </w:p>
    <w:p>
      <w:pPr>
        <w:pStyle w:val="ListParagraph"/>
        <w:numPr>
          <w:ilvl w:val="2"/>
          <w:numId w:val="8"/>
        </w:numPr>
        <w:tabs>
          <w:tab w:pos="1345" w:val="left" w:leader="none"/>
        </w:tabs>
        <w:spacing w:line="480" w:lineRule="auto" w:before="274" w:after="0"/>
        <w:ind w:left="1345" w:right="163" w:hanging="720"/>
        <w:jc w:val="left"/>
        <w:rPr>
          <w:sz w:val="24"/>
        </w:rPr>
      </w:pPr>
      <w:r>
        <w:rPr>
          <w:sz w:val="24"/>
        </w:rPr>
        <w:t>estimate the entrance surface dose, effective dose and absorbed organ dose for</w:t>
      </w:r>
      <w:r>
        <w:rPr>
          <w:spacing w:val="40"/>
          <w:sz w:val="24"/>
        </w:rPr>
        <w:t> </w:t>
      </w:r>
      <w:r>
        <w:rPr>
          <w:sz w:val="24"/>
        </w:rPr>
        <w:t>exposed patients using Caldose-X 5.0 software</w:t>
      </w:r>
    </w:p>
    <w:p>
      <w:pPr>
        <w:pStyle w:val="ListParagraph"/>
        <w:numPr>
          <w:ilvl w:val="2"/>
          <w:numId w:val="8"/>
        </w:numPr>
        <w:tabs>
          <w:tab w:pos="1345" w:val="left" w:leader="none"/>
          <w:tab w:pos="7466" w:val="left" w:leader="none"/>
        </w:tabs>
        <w:spacing w:line="240" w:lineRule="auto" w:before="3" w:after="0"/>
        <w:ind w:left="1345" w:right="0" w:hanging="720"/>
        <w:jc w:val="left"/>
        <w:rPr>
          <w:sz w:val="24"/>
        </w:rPr>
      </w:pPr>
      <w:r>
        <w:rPr>
          <w:sz w:val="24"/>
        </w:rPr>
        <w:t>compute</w:t>
      </w:r>
      <w:r>
        <w:rPr>
          <w:spacing w:val="-2"/>
          <w:sz w:val="24"/>
        </w:rPr>
        <w:t> </w:t>
      </w:r>
      <w:r>
        <w:rPr>
          <w:sz w:val="24"/>
        </w:rPr>
        <w:t>the</w:t>
      </w:r>
      <w:r>
        <w:rPr>
          <w:spacing w:val="-1"/>
          <w:sz w:val="24"/>
        </w:rPr>
        <w:t> </w:t>
      </w:r>
      <w:r>
        <w:rPr>
          <w:sz w:val="24"/>
        </w:rPr>
        <w:t>cancer risk index for</w:t>
      </w:r>
      <w:r>
        <w:rPr>
          <w:spacing w:val="-3"/>
          <w:sz w:val="24"/>
        </w:rPr>
        <w:t> </w:t>
      </w:r>
      <w:r>
        <w:rPr>
          <w:sz w:val="24"/>
        </w:rPr>
        <w:t>the patients</w:t>
      </w:r>
      <w:r>
        <w:rPr>
          <w:spacing w:val="2"/>
          <w:sz w:val="24"/>
        </w:rPr>
        <w:t> </w:t>
      </w:r>
      <w:r>
        <w:rPr>
          <w:sz w:val="24"/>
        </w:rPr>
        <w:t>based</w:t>
      </w:r>
      <w:r>
        <w:rPr>
          <w:spacing w:val="-1"/>
          <w:sz w:val="24"/>
        </w:rPr>
        <w:t> </w:t>
      </w:r>
      <w:r>
        <w:rPr>
          <w:sz w:val="24"/>
        </w:rPr>
        <w:t>on </w:t>
      </w:r>
      <w:r>
        <w:rPr>
          <w:spacing w:val="-4"/>
          <w:sz w:val="24"/>
        </w:rPr>
        <w:t>data</w:t>
      </w:r>
      <w:r>
        <w:rPr>
          <w:sz w:val="24"/>
        </w:rPr>
        <w:tab/>
      </w:r>
      <w:r>
        <w:rPr>
          <w:spacing w:val="-10"/>
          <w:sz w:val="24"/>
        </w:rPr>
        <w:t>.</w:t>
      </w:r>
    </w:p>
    <w:p>
      <w:pPr>
        <w:spacing w:after="0" w:line="240" w:lineRule="auto"/>
        <w:jc w:val="left"/>
        <w:rPr>
          <w:sz w:val="24"/>
        </w:rPr>
        <w:sectPr>
          <w:pgSz w:w="12240" w:h="15840"/>
          <w:pgMar w:header="0" w:footer="1015" w:top="1340" w:bottom="1200" w:left="1720" w:right="1260"/>
        </w:sectPr>
      </w:pPr>
    </w:p>
    <w:p>
      <w:pPr>
        <w:pStyle w:val="Heading2"/>
        <w:spacing w:before="75"/>
        <w:ind w:left="265" w:firstLine="0"/>
      </w:pPr>
      <w:r>
        <w:rPr/>
        <w:t>1.6</w:t>
      </w:r>
      <w:r>
        <w:rPr>
          <w:spacing w:val="79"/>
        </w:rPr>
        <w:t>   </w:t>
      </w:r>
      <w:r>
        <w:rPr/>
        <w:t>Scope of</w:t>
      </w:r>
      <w:r>
        <w:rPr>
          <w:spacing w:val="1"/>
        </w:rPr>
        <w:t> </w:t>
      </w:r>
      <w:r>
        <w:rPr>
          <w:spacing w:val="-2"/>
        </w:rPr>
        <w:t>Study</w:t>
      </w:r>
    </w:p>
    <w:p>
      <w:pPr>
        <w:pStyle w:val="BodyText"/>
        <w:spacing w:line="480" w:lineRule="auto" w:before="271"/>
        <w:ind w:left="265" w:right="154"/>
        <w:jc w:val="both"/>
      </w:pPr>
      <w:r>
        <w:rPr/>
        <w:t>Adult (male and female) patients are the main sample population in the research. Children are not considered because of their low demand generally for X-ray examination.</w:t>
      </w:r>
      <w:r>
        <w:rPr>
          <w:spacing w:val="40"/>
        </w:rPr>
        <w:t> </w:t>
      </w:r>
      <w:r>
        <w:rPr/>
        <w:t>Quantities for the estimation of patient dose includes the entrance surface dose, effective dose and absorbed organ and tissue dose shall be considered in this study.</w:t>
      </w:r>
    </w:p>
    <w:p>
      <w:pPr>
        <w:spacing w:after="0" w:line="480" w:lineRule="auto"/>
        <w:jc w:val="both"/>
        <w:sectPr>
          <w:pgSz w:w="12240" w:h="15840"/>
          <w:pgMar w:header="0" w:footer="1015" w:top="1340" w:bottom="1200" w:left="1720" w:right="1260"/>
        </w:sectPr>
      </w:pPr>
    </w:p>
    <w:p>
      <w:pPr>
        <w:pStyle w:val="Heading1"/>
        <w:spacing w:line="652" w:lineRule="auto" w:before="77"/>
        <w:ind w:left="3359" w:right="3252" w:firstLine="2"/>
      </w:pPr>
      <w:r>
        <w:rPr/>
        <w:t>CHAPTER TWO LITERATURE</w:t>
      </w:r>
      <w:r>
        <w:rPr>
          <w:spacing w:val="-15"/>
        </w:rPr>
        <w:t> </w:t>
      </w:r>
      <w:r>
        <w:rPr/>
        <w:t>REVIEW</w:t>
      </w:r>
    </w:p>
    <w:p>
      <w:pPr>
        <w:pStyle w:val="Heading2"/>
        <w:numPr>
          <w:ilvl w:val="1"/>
          <w:numId w:val="9"/>
        </w:numPr>
        <w:tabs>
          <w:tab w:pos="985" w:val="left" w:leader="none"/>
        </w:tabs>
        <w:spacing w:line="276" w:lineRule="exact" w:before="0" w:after="0"/>
        <w:ind w:left="985" w:right="0" w:hanging="720"/>
        <w:jc w:val="left"/>
      </w:pPr>
      <w:bookmarkStart w:name="_TOC_250031" w:id="3"/>
      <w:r>
        <w:rPr/>
        <w:t>Radiation </w:t>
      </w:r>
      <w:bookmarkEnd w:id="3"/>
      <w:r>
        <w:rPr>
          <w:spacing w:val="-2"/>
        </w:rPr>
        <w:t>Detriment</w:t>
      </w:r>
    </w:p>
    <w:p>
      <w:pPr>
        <w:pStyle w:val="BodyText"/>
        <w:spacing w:line="480" w:lineRule="auto" w:before="271"/>
        <w:ind w:left="265" w:right="152"/>
        <w:jc w:val="both"/>
      </w:pPr>
      <w:r>
        <w:rPr/>
        <w:t>Since the discovery of X-ray and its uses for medical purposes, the medical imaging technology has evolved rapidly to the stage where three dimensional images of many part</w:t>
      </w:r>
      <w:r>
        <w:rPr>
          <w:spacing w:val="40"/>
        </w:rPr>
        <w:t> </w:t>
      </w:r>
      <w:r>
        <w:rPr/>
        <w:t>of the body can be obtained in full details in a few minutes. Some of these X-ray imaging equipment include fluoroscopy, computed tomography, the mammography machine, and the conventional radiography. The fluoroscopy machine is the use of higher doses to produce live images of internal structures. It is useful in assessing stomach and bowel movement and to detect obstructions in blood vessels, this is carried out by displaying the organ on monitor screen, which should only be used when radiography will not provide the required information.</w:t>
      </w:r>
    </w:p>
    <w:p>
      <w:pPr>
        <w:pStyle w:val="BodyText"/>
        <w:spacing w:line="480" w:lineRule="auto" w:before="1"/>
        <w:ind w:left="265" w:right="153"/>
        <w:jc w:val="both"/>
      </w:pPr>
      <w:r>
        <w:rPr/>
        <w:t>The computed tomography is another X-ray machine with appropriate shape and intensity distribution and ability to rotate around the body of patient and typically used to determine tumor, bone trauma. Mammography on the other hand is an X-ray</w:t>
      </w:r>
      <w:r>
        <w:rPr>
          <w:spacing w:val="-2"/>
        </w:rPr>
        <w:t> </w:t>
      </w:r>
      <w:r>
        <w:rPr/>
        <w:t>machine which uses low doses to examine human breast to detect and diagnose several breast disease especially cancer. With an early detection, it saves lives through increase treatment options but which economically developing countries still struggles with its cost and lastly the Conventional radiography which is the main focus of this research is the use of high energy radiation to visualize internal structures to reveal abnormalities in bones, lungs, heart and certain body tissues (Akinlade, 2011). In some cases, that is all that is needed to diagnose and assess presenting symptoms while more advanced imaging methods are required for precise and further evaluation in other cases.</w:t>
      </w:r>
    </w:p>
    <w:p>
      <w:pPr>
        <w:spacing w:after="0" w:line="480" w:lineRule="auto"/>
        <w:jc w:val="both"/>
        <w:sectPr>
          <w:pgSz w:w="12240" w:h="15840"/>
          <w:pgMar w:header="0" w:footer="1015" w:top="1340" w:bottom="1200" w:left="1720" w:right="1260"/>
        </w:sectPr>
      </w:pPr>
    </w:p>
    <w:p>
      <w:pPr>
        <w:pStyle w:val="Heading2"/>
        <w:numPr>
          <w:ilvl w:val="2"/>
          <w:numId w:val="9"/>
        </w:numPr>
        <w:tabs>
          <w:tab w:pos="985" w:val="left" w:leader="none"/>
        </w:tabs>
        <w:spacing w:line="240" w:lineRule="auto" w:before="75" w:after="0"/>
        <w:ind w:left="985" w:right="0" w:hanging="720"/>
        <w:jc w:val="left"/>
      </w:pPr>
      <w:r>
        <w:rPr/>
        <w:t>Acute</w:t>
      </w:r>
      <w:r>
        <w:rPr>
          <w:spacing w:val="-4"/>
        </w:rPr>
        <w:t> </w:t>
      </w:r>
      <w:r>
        <w:rPr/>
        <w:t>radiation</w:t>
      </w:r>
      <w:r>
        <w:rPr>
          <w:spacing w:val="-2"/>
        </w:rPr>
        <w:t> </w:t>
      </w:r>
      <w:r>
        <w:rPr/>
        <w:t>syndrome</w:t>
      </w:r>
      <w:r>
        <w:rPr>
          <w:spacing w:val="-2"/>
        </w:rPr>
        <w:t> (ARS)</w:t>
      </w:r>
    </w:p>
    <w:p>
      <w:pPr>
        <w:pStyle w:val="BodyText"/>
        <w:spacing w:line="480" w:lineRule="auto" w:before="271"/>
        <w:ind w:left="265" w:right="107"/>
      </w:pPr>
      <w:r>
        <w:rPr/>
        <w:t>This</w:t>
      </w:r>
      <w:r>
        <w:rPr>
          <w:spacing w:val="27"/>
        </w:rPr>
        <w:t> </w:t>
      </w:r>
      <w:r>
        <w:rPr/>
        <w:t>is</w:t>
      </w:r>
      <w:r>
        <w:rPr>
          <w:spacing w:val="27"/>
        </w:rPr>
        <w:t> </w:t>
      </w:r>
      <w:r>
        <w:rPr/>
        <w:t>an</w:t>
      </w:r>
      <w:r>
        <w:rPr>
          <w:spacing w:val="26"/>
        </w:rPr>
        <w:t> </w:t>
      </w:r>
      <w:r>
        <w:rPr/>
        <w:t>effect</w:t>
      </w:r>
      <w:r>
        <w:rPr>
          <w:spacing w:val="27"/>
        </w:rPr>
        <w:t> </w:t>
      </w:r>
      <w:r>
        <w:rPr/>
        <w:t>of</w:t>
      </w:r>
      <w:r>
        <w:rPr>
          <w:spacing w:val="25"/>
        </w:rPr>
        <w:t> </w:t>
      </w:r>
      <w:r>
        <w:rPr/>
        <w:t>radiation</w:t>
      </w:r>
      <w:r>
        <w:rPr>
          <w:spacing w:val="26"/>
        </w:rPr>
        <w:t> </w:t>
      </w:r>
      <w:r>
        <w:rPr/>
        <w:t>which</w:t>
      </w:r>
      <w:r>
        <w:rPr>
          <w:spacing w:val="26"/>
        </w:rPr>
        <w:t> </w:t>
      </w:r>
      <w:r>
        <w:rPr/>
        <w:t>occurs</w:t>
      </w:r>
      <w:r>
        <w:rPr>
          <w:spacing w:val="26"/>
        </w:rPr>
        <w:t> </w:t>
      </w:r>
      <w:r>
        <w:rPr/>
        <w:t>in</w:t>
      </w:r>
      <w:r>
        <w:rPr>
          <w:spacing w:val="27"/>
        </w:rPr>
        <w:t> </w:t>
      </w:r>
      <w:r>
        <w:rPr/>
        <w:t>a</w:t>
      </w:r>
      <w:r>
        <w:rPr>
          <w:spacing w:val="28"/>
        </w:rPr>
        <w:t> </w:t>
      </w:r>
      <w:r>
        <w:rPr/>
        <w:t>person</w:t>
      </w:r>
      <w:r>
        <w:rPr>
          <w:spacing w:val="26"/>
        </w:rPr>
        <w:t> </w:t>
      </w:r>
      <w:r>
        <w:rPr/>
        <w:t>that</w:t>
      </w:r>
      <w:r>
        <w:rPr>
          <w:spacing w:val="26"/>
        </w:rPr>
        <w:t> </w:t>
      </w:r>
      <w:r>
        <w:rPr/>
        <w:t>receives</w:t>
      </w:r>
      <w:r>
        <w:rPr>
          <w:spacing w:val="26"/>
        </w:rPr>
        <w:t> </w:t>
      </w:r>
      <w:r>
        <w:rPr/>
        <w:t>a</w:t>
      </w:r>
      <w:r>
        <w:rPr>
          <w:spacing w:val="25"/>
        </w:rPr>
        <w:t> </w:t>
      </w:r>
      <w:r>
        <w:rPr/>
        <w:t>large,</w:t>
      </w:r>
      <w:r>
        <w:rPr>
          <w:spacing w:val="26"/>
        </w:rPr>
        <w:t> </w:t>
      </w:r>
      <w:r>
        <w:rPr/>
        <w:t>whole</w:t>
      </w:r>
      <w:r>
        <w:rPr>
          <w:spacing w:val="25"/>
        </w:rPr>
        <w:t> </w:t>
      </w:r>
      <w:r>
        <w:rPr/>
        <w:t>body dose of radiation at a single instance, such as the survivors of Hiroshima, Nagaski atomic</w:t>
      </w:r>
      <w:r>
        <w:rPr>
          <w:spacing w:val="40"/>
        </w:rPr>
        <w:t> </w:t>
      </w:r>
      <w:r>
        <w:rPr/>
        <w:t>bombs, and the first responder in the Chernobyl and Fukushima Nuclear Power Plant. This results in simultaneous damage of vital tissues and organs which results in nauseating, loss of appetite, sweating and tiredness.</w:t>
      </w:r>
      <w:r>
        <w:rPr>
          <w:spacing w:val="28"/>
        </w:rPr>
        <w:t> </w:t>
      </w:r>
      <w:r>
        <w:rPr/>
        <w:t>Depending on the dose received, symptoms</w:t>
      </w:r>
      <w:r>
        <w:rPr>
          <w:spacing w:val="28"/>
        </w:rPr>
        <w:t> </w:t>
      </w:r>
      <w:r>
        <w:rPr/>
        <w:t>manifest</w:t>
      </w:r>
      <w:r>
        <w:rPr>
          <w:spacing w:val="40"/>
        </w:rPr>
        <w:t> </w:t>
      </w:r>
      <w:r>
        <w:rPr/>
        <w:t>within</w:t>
      </w:r>
      <w:r>
        <w:rPr>
          <w:spacing w:val="28"/>
        </w:rPr>
        <w:t> </w:t>
      </w:r>
      <w:r>
        <w:rPr/>
        <w:t>minutes</w:t>
      </w:r>
      <w:r>
        <w:rPr>
          <w:spacing w:val="28"/>
        </w:rPr>
        <w:t> </w:t>
      </w:r>
      <w:r>
        <w:rPr/>
        <w:t>and</w:t>
      </w:r>
      <w:r>
        <w:rPr>
          <w:spacing w:val="28"/>
        </w:rPr>
        <w:t> </w:t>
      </w:r>
      <w:r>
        <w:rPr/>
        <w:t>days</w:t>
      </w:r>
      <w:r>
        <w:rPr>
          <w:spacing w:val="31"/>
        </w:rPr>
        <w:t> </w:t>
      </w:r>
      <w:r>
        <w:rPr/>
        <w:t>after</w:t>
      </w:r>
      <w:r>
        <w:rPr>
          <w:spacing w:val="30"/>
        </w:rPr>
        <w:t> </w:t>
      </w:r>
      <w:r>
        <w:rPr/>
        <w:t>exposure.</w:t>
      </w:r>
      <w:r>
        <w:rPr>
          <w:spacing w:val="28"/>
        </w:rPr>
        <w:t> </w:t>
      </w:r>
      <w:r>
        <w:rPr/>
        <w:t>ARS</w:t>
      </w:r>
      <w:r>
        <w:rPr>
          <w:spacing w:val="29"/>
        </w:rPr>
        <w:t> </w:t>
      </w:r>
      <w:r>
        <w:rPr/>
        <w:t>can</w:t>
      </w:r>
      <w:r>
        <w:rPr>
          <w:spacing w:val="28"/>
        </w:rPr>
        <w:t> </w:t>
      </w:r>
      <w:r>
        <w:rPr/>
        <w:t>either</w:t>
      </w:r>
      <w:r>
        <w:rPr>
          <w:spacing w:val="28"/>
        </w:rPr>
        <w:t> </w:t>
      </w:r>
      <w:r>
        <w:rPr/>
        <w:t>be</w:t>
      </w:r>
      <w:r>
        <w:rPr>
          <w:spacing w:val="28"/>
        </w:rPr>
        <w:t> </w:t>
      </w:r>
      <w:r>
        <w:rPr/>
        <w:t>very</w:t>
      </w:r>
      <w:r>
        <w:rPr>
          <w:spacing w:val="24"/>
        </w:rPr>
        <w:t> </w:t>
      </w:r>
      <w:r>
        <w:rPr/>
        <w:t>severe</w:t>
      </w:r>
      <w:r>
        <w:rPr>
          <w:spacing w:val="30"/>
        </w:rPr>
        <w:t> </w:t>
      </w:r>
      <w:r>
        <w:rPr/>
        <w:t>or</w:t>
      </w:r>
      <w:r>
        <w:rPr>
          <w:spacing w:val="28"/>
        </w:rPr>
        <w:t> </w:t>
      </w:r>
      <w:r>
        <w:rPr/>
        <w:t>mild,</w:t>
      </w:r>
      <w:r>
        <w:rPr>
          <w:spacing w:val="29"/>
        </w:rPr>
        <w:t> </w:t>
      </w:r>
      <w:r>
        <w:rPr/>
        <w:t>as</w:t>
      </w:r>
      <w:r>
        <w:rPr>
          <w:spacing w:val="29"/>
        </w:rPr>
        <w:t> </w:t>
      </w:r>
      <w:r>
        <w:rPr/>
        <w:t>very severe</w:t>
      </w:r>
      <w:r>
        <w:rPr>
          <w:spacing w:val="-1"/>
        </w:rPr>
        <w:t> </w:t>
      </w:r>
      <w:r>
        <w:rPr/>
        <w:t>symptoms could indicate a minimal survival for the individual. Specifically</w:t>
      </w:r>
      <w:r>
        <w:rPr>
          <w:spacing w:val="-4"/>
        </w:rPr>
        <w:t> </w:t>
      </w:r>
      <w:r>
        <w:rPr/>
        <w:t>0-1mGy would</w:t>
      </w:r>
      <w:r>
        <w:rPr>
          <w:spacing w:val="36"/>
        </w:rPr>
        <w:t> </w:t>
      </w:r>
      <w:r>
        <w:rPr/>
        <w:t>cause</w:t>
      </w:r>
      <w:r>
        <w:rPr>
          <w:spacing w:val="35"/>
        </w:rPr>
        <w:t> </w:t>
      </w:r>
      <w:r>
        <w:rPr/>
        <w:t>no</w:t>
      </w:r>
      <w:r>
        <w:rPr>
          <w:spacing w:val="38"/>
        </w:rPr>
        <w:t> </w:t>
      </w:r>
      <w:r>
        <w:rPr/>
        <w:t>significant</w:t>
      </w:r>
      <w:r>
        <w:rPr>
          <w:spacing w:val="36"/>
        </w:rPr>
        <w:t> </w:t>
      </w:r>
      <w:r>
        <w:rPr/>
        <w:t>effect</w:t>
      </w:r>
      <w:r>
        <w:rPr>
          <w:spacing w:val="36"/>
        </w:rPr>
        <w:t> </w:t>
      </w:r>
      <w:r>
        <w:rPr/>
        <w:t>while</w:t>
      </w:r>
      <w:r>
        <w:rPr>
          <w:spacing w:val="35"/>
        </w:rPr>
        <w:t> </w:t>
      </w:r>
      <w:r>
        <w:rPr/>
        <w:t>1-3mGy</w:t>
      </w:r>
      <w:r>
        <w:rPr>
          <w:spacing w:val="33"/>
        </w:rPr>
        <w:t> </w:t>
      </w:r>
      <w:r>
        <w:rPr/>
        <w:t>will</w:t>
      </w:r>
      <w:r>
        <w:rPr>
          <w:spacing w:val="36"/>
        </w:rPr>
        <w:t> </w:t>
      </w:r>
      <w:r>
        <w:rPr/>
        <w:t>experience</w:t>
      </w:r>
      <w:r>
        <w:rPr>
          <w:spacing w:val="35"/>
        </w:rPr>
        <w:t> </w:t>
      </w:r>
      <w:r>
        <w:rPr/>
        <w:t>mild</w:t>
      </w:r>
      <w:r>
        <w:rPr>
          <w:spacing w:val="39"/>
        </w:rPr>
        <w:t> </w:t>
      </w:r>
      <w:r>
        <w:rPr/>
        <w:t>symptoms</w:t>
      </w:r>
      <w:r>
        <w:rPr>
          <w:spacing w:val="36"/>
        </w:rPr>
        <w:t> </w:t>
      </w:r>
      <w:r>
        <w:rPr/>
        <w:t>and</w:t>
      </w:r>
      <w:r>
        <w:rPr>
          <w:spacing w:val="36"/>
        </w:rPr>
        <w:t> </w:t>
      </w:r>
      <w:r>
        <w:rPr/>
        <w:t>3- 6mGy will result in severe effect plus fatalities and lastly impairment, incapacitation and</w:t>
      </w:r>
      <w:r>
        <w:rPr>
          <w:spacing w:val="80"/>
        </w:rPr>
        <w:t> </w:t>
      </w:r>
      <w:r>
        <w:rPr/>
        <w:t>eventual death is expected for an individual exposed to dose above 6mGy (Turner, 2011) The radiation dose received from medical diagnostic</w:t>
      </w:r>
      <w:r>
        <w:rPr>
          <w:spacing w:val="24"/>
        </w:rPr>
        <w:t> </w:t>
      </w:r>
      <w:r>
        <w:rPr/>
        <w:t>X-ray such as the one considered in</w:t>
      </w:r>
      <w:r>
        <w:rPr>
          <w:spacing w:val="80"/>
        </w:rPr>
        <w:t> </w:t>
      </w:r>
      <w:r>
        <w:rPr/>
        <w:t>this research are too small to produce ARS</w:t>
      </w:r>
    </w:p>
    <w:p>
      <w:pPr>
        <w:pStyle w:val="Heading2"/>
        <w:numPr>
          <w:ilvl w:val="2"/>
          <w:numId w:val="9"/>
        </w:numPr>
        <w:tabs>
          <w:tab w:pos="985" w:val="left" w:leader="none"/>
        </w:tabs>
        <w:spacing w:line="240" w:lineRule="auto" w:before="247" w:after="0"/>
        <w:ind w:left="985" w:right="0" w:hanging="720"/>
        <w:jc w:val="left"/>
      </w:pPr>
      <w:bookmarkStart w:name="_TOC_250030" w:id="4"/>
      <w:r>
        <w:rPr/>
        <w:t>Stochastic</w:t>
      </w:r>
      <w:r>
        <w:rPr>
          <w:spacing w:val="-3"/>
        </w:rPr>
        <w:t> </w:t>
      </w:r>
      <w:bookmarkEnd w:id="4"/>
      <w:r>
        <w:rPr>
          <w:spacing w:val="-2"/>
        </w:rPr>
        <w:t>effect</w:t>
      </w:r>
    </w:p>
    <w:p>
      <w:pPr>
        <w:pStyle w:val="BodyText"/>
        <w:spacing w:line="480" w:lineRule="auto" w:before="271"/>
        <w:ind w:left="265" w:right="154"/>
        <w:jc w:val="both"/>
      </w:pPr>
      <w:r>
        <w:rPr/>
        <w:t>This is an effect of exposure to radiation with no particular threshold. The occurrence increases with increasing dose and no detectable short term radiation effect is visible as its severity</w:t>
      </w:r>
      <w:r>
        <w:rPr>
          <w:spacing w:val="-5"/>
        </w:rPr>
        <w:t> </w:t>
      </w:r>
      <w:r>
        <w:rPr/>
        <w:t>in an exposed individual does not depend on the dose absorbed. This effect surface when</w:t>
      </w:r>
      <w:r>
        <w:rPr>
          <w:spacing w:val="-2"/>
        </w:rPr>
        <w:t> </w:t>
      </w:r>
      <w:r>
        <w:rPr/>
        <w:t>irradiated cell</w:t>
      </w:r>
      <w:r>
        <w:rPr>
          <w:spacing w:val="-2"/>
        </w:rPr>
        <w:t> </w:t>
      </w:r>
      <w:r>
        <w:rPr/>
        <w:t>is changed</w:t>
      </w:r>
      <w:r>
        <w:rPr>
          <w:spacing w:val="-2"/>
        </w:rPr>
        <w:t> </w:t>
      </w:r>
      <w:r>
        <w:rPr/>
        <w:t>instead of</w:t>
      </w:r>
      <w:r>
        <w:rPr>
          <w:spacing w:val="-1"/>
        </w:rPr>
        <w:t> </w:t>
      </w:r>
      <w:r>
        <w:rPr/>
        <w:t>being</w:t>
      </w:r>
      <w:r>
        <w:rPr>
          <w:spacing w:val="-5"/>
        </w:rPr>
        <w:t> </w:t>
      </w:r>
      <w:r>
        <w:rPr/>
        <w:t>killed,</w:t>
      </w:r>
      <w:r>
        <w:rPr>
          <w:spacing w:val="-2"/>
        </w:rPr>
        <w:t> </w:t>
      </w:r>
      <w:r>
        <w:rPr/>
        <w:t>these</w:t>
      </w:r>
      <w:r>
        <w:rPr>
          <w:spacing w:val="-4"/>
        </w:rPr>
        <w:t> </w:t>
      </w:r>
      <w:r>
        <w:rPr/>
        <w:t>modified cells</w:t>
      </w:r>
      <w:r>
        <w:rPr>
          <w:spacing w:val="-2"/>
        </w:rPr>
        <w:t> </w:t>
      </w:r>
      <w:r>
        <w:rPr/>
        <w:t>thereby</w:t>
      </w:r>
      <w:r>
        <w:rPr>
          <w:spacing w:val="-5"/>
        </w:rPr>
        <w:t> </w:t>
      </w:r>
      <w:r>
        <w:rPr/>
        <w:t>develop into cancer which usually</w:t>
      </w:r>
      <w:r>
        <w:rPr>
          <w:spacing w:val="-3"/>
        </w:rPr>
        <w:t> </w:t>
      </w:r>
      <w:r>
        <w:rPr/>
        <w:t>takes longer</w:t>
      </w:r>
      <w:r>
        <w:rPr>
          <w:spacing w:val="-2"/>
        </w:rPr>
        <w:t> </w:t>
      </w:r>
      <w:r>
        <w:rPr/>
        <w:t>time</w:t>
      </w:r>
      <w:r>
        <w:rPr>
          <w:spacing w:val="-1"/>
        </w:rPr>
        <w:t> </w:t>
      </w:r>
      <w:r>
        <w:rPr/>
        <w:t>to become</w:t>
      </w:r>
      <w:r>
        <w:rPr>
          <w:spacing w:val="-1"/>
        </w:rPr>
        <w:t> </w:t>
      </w:r>
      <w:r>
        <w:rPr/>
        <w:t>evident. Due</w:t>
      </w:r>
      <w:r>
        <w:rPr>
          <w:spacing w:val="-1"/>
        </w:rPr>
        <w:t> </w:t>
      </w:r>
      <w:r>
        <w:rPr/>
        <w:t>to human</w:t>
      </w:r>
      <w:r>
        <w:rPr>
          <w:spacing w:val="-1"/>
        </w:rPr>
        <w:t> </w:t>
      </w:r>
      <w:r>
        <w:rPr/>
        <w:t>body’s repair mechanism, it is quite improbable at small doses as damage to the DNA of even a single cell can lead to cancer, however there is no proof of a dose level below which cancer</w:t>
      </w:r>
      <w:r>
        <w:rPr>
          <w:spacing w:val="40"/>
        </w:rPr>
        <w:t> </w:t>
      </w:r>
      <w:r>
        <w:rPr/>
        <w:t>cannot occur (Turner, 2011).</w:t>
      </w:r>
    </w:p>
    <w:p>
      <w:pPr>
        <w:pStyle w:val="BodyText"/>
        <w:spacing w:line="274" w:lineRule="exact"/>
        <w:ind w:left="325"/>
        <w:jc w:val="both"/>
      </w:pPr>
      <w:r>
        <w:rPr/>
        <w:t>This</w:t>
      </w:r>
      <w:r>
        <w:rPr>
          <w:spacing w:val="-3"/>
        </w:rPr>
        <w:t> </w:t>
      </w:r>
      <w:r>
        <w:rPr/>
        <w:t>effect</w:t>
      </w:r>
      <w:r>
        <w:rPr>
          <w:spacing w:val="-1"/>
        </w:rPr>
        <w:t> </w:t>
      </w:r>
      <w:r>
        <w:rPr/>
        <w:t>can be</w:t>
      </w:r>
      <w:r>
        <w:rPr>
          <w:spacing w:val="-2"/>
        </w:rPr>
        <w:t> </w:t>
      </w:r>
      <w:r>
        <w:rPr/>
        <w:t>sub-divided</w:t>
      </w:r>
      <w:r>
        <w:rPr>
          <w:spacing w:val="-1"/>
        </w:rPr>
        <w:t> </w:t>
      </w:r>
      <w:r>
        <w:rPr/>
        <w:t>into; Somatic</w:t>
      </w:r>
      <w:r>
        <w:rPr>
          <w:spacing w:val="-1"/>
        </w:rPr>
        <w:t> </w:t>
      </w:r>
      <w:r>
        <w:rPr/>
        <w:t>and</w:t>
      </w:r>
      <w:r>
        <w:rPr>
          <w:spacing w:val="-1"/>
        </w:rPr>
        <w:t> </w:t>
      </w:r>
      <w:r>
        <w:rPr/>
        <w:t>Genetic</w:t>
      </w:r>
      <w:r>
        <w:rPr>
          <w:spacing w:val="-1"/>
        </w:rPr>
        <w:t> </w:t>
      </w:r>
      <w:r>
        <w:rPr>
          <w:spacing w:val="-2"/>
        </w:rPr>
        <w:t>effect.</w:t>
      </w:r>
    </w:p>
    <w:p>
      <w:pPr>
        <w:spacing w:after="0" w:line="274" w:lineRule="exact"/>
        <w:jc w:val="both"/>
        <w:sectPr>
          <w:pgSz w:w="12240" w:h="15840"/>
          <w:pgMar w:header="0" w:footer="1015" w:top="1340" w:bottom="1200" w:left="1720" w:right="1260"/>
        </w:sectPr>
      </w:pPr>
    </w:p>
    <w:p>
      <w:pPr>
        <w:pStyle w:val="ListParagraph"/>
        <w:numPr>
          <w:ilvl w:val="3"/>
          <w:numId w:val="9"/>
        </w:numPr>
        <w:tabs>
          <w:tab w:pos="1345" w:val="left" w:leader="none"/>
          <w:tab w:pos="1404" w:val="left" w:leader="none"/>
        </w:tabs>
        <w:spacing w:line="480" w:lineRule="auto" w:before="70" w:after="0"/>
        <w:ind w:left="1345" w:right="162" w:hanging="720"/>
        <w:jc w:val="both"/>
        <w:rPr>
          <w:sz w:val="24"/>
        </w:rPr>
      </w:pPr>
      <w:r>
        <w:rPr>
          <w:sz w:val="24"/>
        </w:rPr>
        <w:tab/>
        <w:t>Somatic effect is a lifetime effect in the exposed individual such as sterility</w:t>
      </w:r>
      <w:r>
        <w:rPr>
          <w:spacing w:val="-1"/>
          <w:sz w:val="24"/>
        </w:rPr>
        <w:t> </w:t>
      </w:r>
      <w:r>
        <w:rPr>
          <w:sz w:val="24"/>
        </w:rPr>
        <w:t>and cancers and it is limited to the exposed individual.</w:t>
      </w:r>
    </w:p>
    <w:p>
      <w:pPr>
        <w:pStyle w:val="ListParagraph"/>
        <w:numPr>
          <w:ilvl w:val="3"/>
          <w:numId w:val="9"/>
        </w:numPr>
        <w:tabs>
          <w:tab w:pos="1345" w:val="left" w:leader="none"/>
        </w:tabs>
        <w:spacing w:line="480" w:lineRule="auto" w:before="1" w:after="0"/>
        <w:ind w:left="1345" w:right="155" w:hanging="720"/>
        <w:jc w:val="both"/>
        <w:rPr>
          <w:sz w:val="24"/>
        </w:rPr>
      </w:pPr>
      <w:r>
        <w:rPr>
          <w:sz w:val="24"/>
        </w:rPr>
        <w:t>Genetic effect is the mutation in the genes and DNA of the irradiated individual due to alteration resulting from breakage or damage in the chromosome and errors in rejoining of broken chromosomes (Turner, 2011) which consequently result</w:t>
      </w:r>
      <w:r>
        <w:rPr>
          <w:spacing w:val="-1"/>
          <w:sz w:val="24"/>
        </w:rPr>
        <w:t> </w:t>
      </w:r>
      <w:r>
        <w:rPr>
          <w:sz w:val="24"/>
        </w:rPr>
        <w:t>in</w:t>
      </w:r>
      <w:r>
        <w:rPr>
          <w:spacing w:val="-1"/>
          <w:sz w:val="24"/>
        </w:rPr>
        <w:t> </w:t>
      </w:r>
      <w:r>
        <w:rPr>
          <w:sz w:val="24"/>
        </w:rPr>
        <w:t>hereditary</w:t>
      </w:r>
      <w:r>
        <w:rPr>
          <w:spacing w:val="-6"/>
          <w:sz w:val="24"/>
        </w:rPr>
        <w:t> </w:t>
      </w:r>
      <w:r>
        <w:rPr>
          <w:sz w:val="24"/>
        </w:rPr>
        <w:t>defect</w:t>
      </w:r>
      <w:r>
        <w:rPr>
          <w:spacing w:val="-1"/>
          <w:sz w:val="24"/>
        </w:rPr>
        <w:t> </w:t>
      </w:r>
      <w:r>
        <w:rPr>
          <w:sz w:val="24"/>
        </w:rPr>
        <w:t>in</w:t>
      </w:r>
      <w:r>
        <w:rPr>
          <w:spacing w:val="-1"/>
          <w:sz w:val="24"/>
        </w:rPr>
        <w:t> </w:t>
      </w:r>
      <w:r>
        <w:rPr>
          <w:sz w:val="24"/>
        </w:rPr>
        <w:t>offspring</w:t>
      </w:r>
      <w:r>
        <w:rPr>
          <w:spacing w:val="-2"/>
          <w:sz w:val="24"/>
        </w:rPr>
        <w:t> </w:t>
      </w:r>
      <w:r>
        <w:rPr>
          <w:sz w:val="24"/>
        </w:rPr>
        <w:t>and</w:t>
      </w:r>
      <w:r>
        <w:rPr>
          <w:spacing w:val="-1"/>
          <w:sz w:val="24"/>
        </w:rPr>
        <w:t> </w:t>
      </w:r>
      <w:r>
        <w:rPr>
          <w:sz w:val="24"/>
        </w:rPr>
        <w:t>descendant</w:t>
      </w:r>
      <w:r>
        <w:rPr>
          <w:spacing w:val="-1"/>
          <w:sz w:val="24"/>
        </w:rPr>
        <w:t> </w:t>
      </w:r>
      <w:r>
        <w:rPr>
          <w:sz w:val="24"/>
        </w:rPr>
        <w:t>of</w:t>
      </w:r>
      <w:r>
        <w:rPr>
          <w:spacing w:val="-1"/>
          <w:sz w:val="24"/>
        </w:rPr>
        <w:t> </w:t>
      </w:r>
      <w:r>
        <w:rPr>
          <w:sz w:val="24"/>
        </w:rPr>
        <w:t>the</w:t>
      </w:r>
      <w:r>
        <w:rPr>
          <w:spacing w:val="-1"/>
          <w:sz w:val="24"/>
        </w:rPr>
        <w:t> </w:t>
      </w:r>
      <w:r>
        <w:rPr>
          <w:sz w:val="24"/>
        </w:rPr>
        <w:t>exposed</w:t>
      </w:r>
      <w:r>
        <w:rPr>
          <w:spacing w:val="-1"/>
          <w:sz w:val="24"/>
        </w:rPr>
        <w:t> </w:t>
      </w:r>
      <w:r>
        <w:rPr>
          <w:sz w:val="24"/>
        </w:rPr>
        <w:t>individual.</w:t>
      </w:r>
    </w:p>
    <w:p>
      <w:pPr>
        <w:pStyle w:val="Heading2"/>
        <w:numPr>
          <w:ilvl w:val="2"/>
          <w:numId w:val="9"/>
        </w:numPr>
        <w:tabs>
          <w:tab w:pos="984" w:val="left" w:leader="none"/>
        </w:tabs>
        <w:spacing w:line="240" w:lineRule="auto" w:before="245" w:after="0"/>
        <w:ind w:left="984" w:right="0" w:hanging="719"/>
        <w:jc w:val="both"/>
      </w:pPr>
      <w:bookmarkStart w:name="_TOC_250029" w:id="5"/>
      <w:r>
        <w:rPr/>
        <w:t>Deterministic</w:t>
      </w:r>
      <w:r>
        <w:rPr>
          <w:spacing w:val="-4"/>
        </w:rPr>
        <w:t> </w:t>
      </w:r>
      <w:bookmarkEnd w:id="5"/>
      <w:r>
        <w:rPr>
          <w:spacing w:val="-2"/>
        </w:rPr>
        <w:t>effect</w:t>
      </w:r>
    </w:p>
    <w:p>
      <w:pPr>
        <w:pStyle w:val="BodyText"/>
        <w:spacing w:line="480" w:lineRule="auto" w:before="271"/>
        <w:ind w:left="265" w:right="158"/>
        <w:jc w:val="both"/>
      </w:pPr>
      <w:r>
        <w:rPr/>
        <w:t>This is a threshold dose characterized by radiation effect. The effect is not observed until the</w:t>
      </w:r>
      <w:r>
        <w:rPr>
          <w:spacing w:val="-3"/>
        </w:rPr>
        <w:t> </w:t>
      </w:r>
      <w:r>
        <w:rPr/>
        <w:t>threshold</w:t>
      </w:r>
      <w:r>
        <w:rPr>
          <w:spacing w:val="-2"/>
        </w:rPr>
        <w:t> </w:t>
      </w:r>
      <w:r>
        <w:rPr/>
        <w:t>dose</w:t>
      </w:r>
      <w:r>
        <w:rPr>
          <w:spacing w:val="-3"/>
        </w:rPr>
        <w:t> </w:t>
      </w:r>
      <w:r>
        <w:rPr/>
        <w:t>is</w:t>
      </w:r>
      <w:r>
        <w:rPr>
          <w:spacing w:val="-2"/>
        </w:rPr>
        <w:t> </w:t>
      </w:r>
      <w:r>
        <w:rPr/>
        <w:t>reached</w:t>
      </w:r>
      <w:r>
        <w:rPr>
          <w:spacing w:val="-2"/>
        </w:rPr>
        <w:t> </w:t>
      </w:r>
      <w:r>
        <w:rPr/>
        <w:t>(The</w:t>
      </w:r>
      <w:r>
        <w:rPr>
          <w:spacing w:val="-3"/>
        </w:rPr>
        <w:t> </w:t>
      </w:r>
      <w:r>
        <w:rPr/>
        <w:t>threshold</w:t>
      </w:r>
      <w:r>
        <w:rPr>
          <w:spacing w:val="-2"/>
        </w:rPr>
        <w:t> </w:t>
      </w:r>
      <w:r>
        <w:rPr/>
        <w:t>dose</w:t>
      </w:r>
      <w:r>
        <w:rPr>
          <w:spacing w:val="-3"/>
        </w:rPr>
        <w:t> </w:t>
      </w:r>
      <w:r>
        <w:rPr/>
        <w:t>is</w:t>
      </w:r>
      <w:r>
        <w:rPr>
          <w:spacing w:val="-2"/>
        </w:rPr>
        <w:t> </w:t>
      </w:r>
      <w:r>
        <w:rPr/>
        <w:t>subject</w:t>
      </w:r>
      <w:r>
        <w:rPr>
          <w:spacing w:val="-2"/>
        </w:rPr>
        <w:t> </w:t>
      </w:r>
      <w:r>
        <w:rPr/>
        <w:t>to</w:t>
      </w:r>
      <w:r>
        <w:rPr>
          <w:spacing w:val="-2"/>
        </w:rPr>
        <w:t> </w:t>
      </w:r>
      <w:r>
        <w:rPr/>
        <w:t>biological</w:t>
      </w:r>
      <w:r>
        <w:rPr>
          <w:spacing w:val="-2"/>
        </w:rPr>
        <w:t> </w:t>
      </w:r>
      <w:r>
        <w:rPr/>
        <w:t>variation).</w:t>
      </w:r>
      <w:r>
        <w:rPr>
          <w:spacing w:val="-3"/>
        </w:rPr>
        <w:t> </w:t>
      </w:r>
      <w:r>
        <w:rPr/>
        <w:t>When</w:t>
      </w:r>
      <w:r>
        <w:rPr>
          <w:spacing w:val="-2"/>
        </w:rPr>
        <w:t> </w:t>
      </w:r>
      <w:r>
        <w:rPr/>
        <w:t>a person exceed the threshold dose, the severity of injury increases with increased dose. At</w:t>
      </w:r>
      <w:r>
        <w:rPr>
          <w:spacing w:val="80"/>
        </w:rPr>
        <w:t> </w:t>
      </w:r>
      <w:r>
        <w:rPr/>
        <w:t>an</w:t>
      </w:r>
      <w:r>
        <w:rPr>
          <w:spacing w:val="-1"/>
        </w:rPr>
        <w:t> </w:t>
      </w:r>
      <w:r>
        <w:rPr/>
        <w:t>exceeded</w:t>
      </w:r>
      <w:r>
        <w:rPr>
          <w:spacing w:val="-1"/>
        </w:rPr>
        <w:t> </w:t>
      </w:r>
      <w:r>
        <w:rPr/>
        <w:t>threshold</w:t>
      </w:r>
      <w:r>
        <w:rPr>
          <w:spacing w:val="-1"/>
        </w:rPr>
        <w:t> </w:t>
      </w:r>
      <w:r>
        <w:rPr/>
        <w:t>level</w:t>
      </w:r>
      <w:r>
        <w:rPr>
          <w:spacing w:val="-1"/>
        </w:rPr>
        <w:t> </w:t>
      </w:r>
      <w:r>
        <w:rPr/>
        <w:t>of</w:t>
      </w:r>
      <w:r>
        <w:rPr>
          <w:spacing w:val="-2"/>
        </w:rPr>
        <w:t> </w:t>
      </w:r>
      <w:r>
        <w:rPr/>
        <w:t>mostly</w:t>
      </w:r>
      <w:r>
        <w:rPr>
          <w:spacing w:val="-9"/>
        </w:rPr>
        <w:t> </w:t>
      </w:r>
      <w:r>
        <w:rPr/>
        <w:t>≥0.1Gy</w:t>
      </w:r>
      <w:r>
        <w:rPr>
          <w:spacing w:val="-6"/>
        </w:rPr>
        <w:t> </w:t>
      </w:r>
      <w:r>
        <w:rPr/>
        <w:t>of an</w:t>
      </w:r>
      <w:r>
        <w:rPr>
          <w:spacing w:val="-1"/>
        </w:rPr>
        <w:t> </w:t>
      </w:r>
      <w:r>
        <w:rPr/>
        <w:t>absorbed</w:t>
      </w:r>
      <w:r>
        <w:rPr>
          <w:spacing w:val="-1"/>
        </w:rPr>
        <w:t> </w:t>
      </w:r>
      <w:r>
        <w:rPr/>
        <w:t>dose,</w:t>
      </w:r>
      <w:r>
        <w:rPr>
          <w:spacing w:val="-1"/>
        </w:rPr>
        <w:t> </w:t>
      </w:r>
      <w:r>
        <w:rPr/>
        <w:t>symptoms</w:t>
      </w:r>
      <w:r>
        <w:rPr>
          <w:spacing w:val="-1"/>
        </w:rPr>
        <w:t> </w:t>
      </w:r>
      <w:r>
        <w:rPr/>
        <w:t>ranging</w:t>
      </w:r>
      <w:r>
        <w:rPr>
          <w:spacing w:val="-4"/>
        </w:rPr>
        <w:t> </w:t>
      </w:r>
      <w:r>
        <w:rPr/>
        <w:t>from eye cataract from about 2Gy, up to central nervous system death for doses above 20Gy. Upon exposure, other common occurrences includes reddening of the skin, nausea, are clinically evident in a limited time in the exposed individual which means the severity depends on the dose. Occurrences after months or even few years after exposure are possible such as the survivors of atomic bombing or radiation accident (Little, 2004)These occurrences are</w:t>
      </w:r>
      <w:r>
        <w:rPr>
          <w:spacing w:val="-2"/>
        </w:rPr>
        <w:t> </w:t>
      </w:r>
      <w:r>
        <w:rPr/>
        <w:t>mainly</w:t>
      </w:r>
      <w:r>
        <w:rPr>
          <w:spacing w:val="-8"/>
        </w:rPr>
        <w:t> </w:t>
      </w:r>
      <w:r>
        <w:rPr/>
        <w:t>due</w:t>
      </w:r>
      <w:r>
        <w:rPr>
          <w:spacing w:val="-1"/>
        </w:rPr>
        <w:t> </w:t>
      </w:r>
      <w:r>
        <w:rPr/>
        <w:t>to cell death or</w:t>
      </w:r>
      <w:r>
        <w:rPr>
          <w:spacing w:val="-1"/>
        </w:rPr>
        <w:t> </w:t>
      </w:r>
      <w:r>
        <w:rPr/>
        <w:t>delayed cell division caused by</w:t>
      </w:r>
      <w:r>
        <w:rPr>
          <w:spacing w:val="-5"/>
        </w:rPr>
        <w:t> </w:t>
      </w:r>
      <w:r>
        <w:rPr/>
        <w:t>the</w:t>
      </w:r>
      <w:r>
        <w:rPr>
          <w:spacing w:val="-1"/>
        </w:rPr>
        <w:t> </w:t>
      </w:r>
      <w:r>
        <w:rPr/>
        <w:t>high level of radiation exposure as the tissue being exposed is at the risk of impairment if extensive </w:t>
      </w:r>
      <w:r>
        <w:rPr>
          <w:spacing w:val="-2"/>
        </w:rPr>
        <w:t>enough.</w:t>
      </w:r>
    </w:p>
    <w:p>
      <w:pPr>
        <w:pStyle w:val="Heading2"/>
        <w:numPr>
          <w:ilvl w:val="1"/>
          <w:numId w:val="9"/>
        </w:numPr>
        <w:tabs>
          <w:tab w:pos="984" w:val="left" w:leader="none"/>
        </w:tabs>
        <w:spacing w:line="240" w:lineRule="auto" w:before="244" w:after="0"/>
        <w:ind w:left="984" w:right="0" w:hanging="719"/>
        <w:jc w:val="both"/>
      </w:pPr>
      <w:bookmarkStart w:name="_TOC_250028" w:id="6"/>
      <w:r>
        <w:rPr/>
        <w:t>Cancer</w:t>
      </w:r>
      <w:r>
        <w:rPr>
          <w:spacing w:val="-3"/>
        </w:rPr>
        <w:t> </w:t>
      </w:r>
      <w:r>
        <w:rPr/>
        <w:t>Rate</w:t>
      </w:r>
      <w:r>
        <w:rPr>
          <w:spacing w:val="-2"/>
        </w:rPr>
        <w:t> </w:t>
      </w:r>
      <w:r>
        <w:rPr/>
        <w:t>in</w:t>
      </w:r>
      <w:r>
        <w:rPr>
          <w:spacing w:val="1"/>
        </w:rPr>
        <w:t> </w:t>
      </w:r>
      <w:bookmarkEnd w:id="6"/>
      <w:r>
        <w:rPr>
          <w:spacing w:val="-2"/>
        </w:rPr>
        <w:t>Nigeria</w:t>
      </w:r>
    </w:p>
    <w:p>
      <w:pPr>
        <w:pStyle w:val="BodyText"/>
        <w:spacing w:line="480" w:lineRule="auto" w:before="272"/>
        <w:ind w:left="265" w:right="160"/>
        <w:jc w:val="both"/>
      </w:pPr>
      <w:r>
        <w:rPr/>
        <w:t>Cancer in developed and developing countries has been a major burden. Its increasing nature,</w:t>
      </w:r>
      <w:r>
        <w:rPr>
          <w:spacing w:val="49"/>
        </w:rPr>
        <w:t> </w:t>
      </w:r>
      <w:r>
        <w:rPr/>
        <w:t>a</w:t>
      </w:r>
      <w:r>
        <w:rPr>
          <w:spacing w:val="52"/>
        </w:rPr>
        <w:t> </w:t>
      </w:r>
      <w:r>
        <w:rPr/>
        <w:t>result</w:t>
      </w:r>
      <w:r>
        <w:rPr>
          <w:spacing w:val="53"/>
        </w:rPr>
        <w:t> </w:t>
      </w:r>
      <w:r>
        <w:rPr/>
        <w:t>of</w:t>
      </w:r>
      <w:r>
        <w:rPr>
          <w:spacing w:val="53"/>
        </w:rPr>
        <w:t> </w:t>
      </w:r>
      <w:r>
        <w:rPr/>
        <w:t>cancer-associated</w:t>
      </w:r>
      <w:r>
        <w:rPr>
          <w:spacing w:val="52"/>
        </w:rPr>
        <w:t> </w:t>
      </w:r>
      <w:r>
        <w:rPr/>
        <w:t>lifestyle</w:t>
      </w:r>
      <w:r>
        <w:rPr>
          <w:spacing w:val="53"/>
        </w:rPr>
        <w:t> </w:t>
      </w:r>
      <w:r>
        <w:rPr/>
        <w:t>which</w:t>
      </w:r>
      <w:r>
        <w:rPr>
          <w:spacing w:val="51"/>
        </w:rPr>
        <w:t> </w:t>
      </w:r>
      <w:r>
        <w:rPr/>
        <w:t>man</w:t>
      </w:r>
      <w:r>
        <w:rPr>
          <w:spacing w:val="52"/>
        </w:rPr>
        <w:t> </w:t>
      </w:r>
      <w:r>
        <w:rPr/>
        <w:t>has</w:t>
      </w:r>
      <w:r>
        <w:rPr>
          <w:spacing w:val="51"/>
        </w:rPr>
        <w:t> </w:t>
      </w:r>
      <w:r>
        <w:rPr/>
        <w:t>imbibe</w:t>
      </w:r>
      <w:r>
        <w:rPr>
          <w:spacing w:val="52"/>
        </w:rPr>
        <w:t> </w:t>
      </w:r>
      <w:r>
        <w:rPr/>
        <w:t>such</w:t>
      </w:r>
      <w:r>
        <w:rPr>
          <w:spacing w:val="51"/>
        </w:rPr>
        <w:t> </w:t>
      </w:r>
      <w:r>
        <w:rPr/>
        <w:t>as</w:t>
      </w:r>
      <w:r>
        <w:rPr>
          <w:spacing w:val="52"/>
        </w:rPr>
        <w:t> </w:t>
      </w:r>
      <w:r>
        <w:rPr>
          <w:spacing w:val="-2"/>
        </w:rPr>
        <w:t>smoking,</w:t>
      </w:r>
    </w:p>
    <w:p>
      <w:pPr>
        <w:spacing w:after="0" w:line="480" w:lineRule="auto"/>
        <w:jc w:val="both"/>
        <w:sectPr>
          <w:pgSz w:w="12240" w:h="15840"/>
          <w:pgMar w:header="0" w:footer="1015" w:top="1340" w:bottom="1200" w:left="1720" w:right="1260"/>
        </w:sectPr>
      </w:pPr>
    </w:p>
    <w:p>
      <w:pPr>
        <w:pStyle w:val="BodyText"/>
        <w:spacing w:line="480" w:lineRule="auto" w:before="70"/>
        <w:ind w:left="265"/>
      </w:pPr>
      <w:r>
        <w:rPr/>
        <w:t>western</w:t>
      </w:r>
      <w:r>
        <w:rPr>
          <w:spacing w:val="40"/>
        </w:rPr>
        <w:t> </w:t>
      </w:r>
      <w:r>
        <w:rPr/>
        <w:t>diets,</w:t>
      </w:r>
      <w:r>
        <w:rPr>
          <w:spacing w:val="40"/>
        </w:rPr>
        <w:t> </w:t>
      </w:r>
      <w:r>
        <w:rPr/>
        <w:t>physical</w:t>
      </w:r>
      <w:r>
        <w:rPr>
          <w:spacing w:val="40"/>
        </w:rPr>
        <w:t> </w:t>
      </w:r>
      <w:r>
        <w:rPr/>
        <w:t>inactivity</w:t>
      </w:r>
      <w:r>
        <w:rPr>
          <w:spacing w:val="40"/>
        </w:rPr>
        <w:t> </w:t>
      </w:r>
      <w:r>
        <w:rPr/>
        <w:t>(Ahmedin</w:t>
      </w:r>
      <w:r>
        <w:rPr>
          <w:spacing w:val="40"/>
        </w:rPr>
        <w:t> </w:t>
      </w:r>
      <w:r>
        <w:rPr>
          <w:i/>
        </w:rPr>
        <w:t>et</w:t>
      </w:r>
      <w:r>
        <w:rPr>
          <w:i/>
          <w:spacing w:val="40"/>
        </w:rPr>
        <w:t> </w:t>
      </w:r>
      <w:r>
        <w:rPr>
          <w:i/>
        </w:rPr>
        <w:t>al.,</w:t>
      </w:r>
      <w:r>
        <w:rPr>
          <w:i/>
          <w:spacing w:val="40"/>
        </w:rPr>
        <w:t> </w:t>
      </w:r>
      <w:r>
        <w:rPr/>
        <w:t>2011),</w:t>
      </w:r>
      <w:r>
        <w:rPr>
          <w:spacing w:val="40"/>
        </w:rPr>
        <w:t> </w:t>
      </w:r>
      <w:r>
        <w:rPr/>
        <w:t>others</w:t>
      </w:r>
      <w:r>
        <w:rPr>
          <w:spacing w:val="40"/>
        </w:rPr>
        <w:t> </w:t>
      </w:r>
      <w:r>
        <w:rPr/>
        <w:t>include</w:t>
      </w:r>
      <w:r>
        <w:rPr>
          <w:spacing w:val="40"/>
        </w:rPr>
        <w:t> </w:t>
      </w:r>
      <w:r>
        <w:rPr/>
        <w:t>aging,</w:t>
      </w:r>
      <w:r>
        <w:rPr>
          <w:spacing w:val="40"/>
        </w:rPr>
        <w:t> </w:t>
      </w:r>
      <w:r>
        <w:rPr/>
        <w:t>family history, alcohol consumption, low socio-economic level and exposure to ionizing radiation Akinlade,</w:t>
      </w:r>
      <w:r>
        <w:rPr>
          <w:spacing w:val="31"/>
        </w:rPr>
        <w:t> </w:t>
      </w:r>
      <w:r>
        <w:rPr/>
        <w:t>(2011)</w:t>
      </w:r>
      <w:r>
        <w:rPr>
          <w:spacing w:val="30"/>
        </w:rPr>
        <w:t> </w:t>
      </w:r>
      <w:r>
        <w:rPr/>
        <w:t>revealed</w:t>
      </w:r>
      <w:r>
        <w:rPr>
          <w:spacing w:val="31"/>
        </w:rPr>
        <w:t> </w:t>
      </w:r>
      <w:r>
        <w:rPr/>
        <w:t>in</w:t>
      </w:r>
      <w:r>
        <w:rPr>
          <w:spacing w:val="31"/>
        </w:rPr>
        <w:t> </w:t>
      </w:r>
      <w:r>
        <w:rPr/>
        <w:t>her</w:t>
      </w:r>
      <w:r>
        <w:rPr>
          <w:spacing w:val="30"/>
        </w:rPr>
        <w:t> </w:t>
      </w:r>
      <w:r>
        <w:rPr/>
        <w:t>study</w:t>
      </w:r>
      <w:r>
        <w:rPr>
          <w:spacing w:val="26"/>
        </w:rPr>
        <w:t> </w:t>
      </w:r>
      <w:r>
        <w:rPr/>
        <w:t>that</w:t>
      </w:r>
      <w:r>
        <w:rPr>
          <w:spacing w:val="33"/>
        </w:rPr>
        <w:t> </w:t>
      </w:r>
      <w:r>
        <w:rPr/>
        <w:t>about</w:t>
      </w:r>
      <w:r>
        <w:rPr>
          <w:spacing w:val="31"/>
        </w:rPr>
        <w:t> </w:t>
      </w:r>
      <w:r>
        <w:rPr/>
        <w:t>70%</w:t>
      </w:r>
      <w:r>
        <w:rPr>
          <w:spacing w:val="30"/>
        </w:rPr>
        <w:t> </w:t>
      </w:r>
      <w:r>
        <w:rPr/>
        <w:t>will</w:t>
      </w:r>
      <w:r>
        <w:rPr>
          <w:spacing w:val="32"/>
        </w:rPr>
        <w:t> </w:t>
      </w:r>
      <w:r>
        <w:rPr/>
        <w:t>undergo</w:t>
      </w:r>
      <w:r>
        <w:rPr>
          <w:spacing w:val="40"/>
        </w:rPr>
        <w:t> </w:t>
      </w:r>
      <w:r>
        <w:rPr/>
        <w:t>X-ray</w:t>
      </w:r>
      <w:r>
        <w:rPr>
          <w:spacing w:val="27"/>
        </w:rPr>
        <w:t> </w:t>
      </w:r>
      <w:r>
        <w:rPr/>
        <w:t>examination, which</w:t>
      </w:r>
      <w:r>
        <w:rPr>
          <w:spacing w:val="33"/>
        </w:rPr>
        <w:t> </w:t>
      </w:r>
      <w:r>
        <w:rPr/>
        <w:t>is</w:t>
      </w:r>
      <w:r>
        <w:rPr>
          <w:spacing w:val="34"/>
        </w:rPr>
        <w:t> </w:t>
      </w:r>
      <w:r>
        <w:rPr/>
        <w:t>the</w:t>
      </w:r>
      <w:r>
        <w:rPr>
          <w:spacing w:val="33"/>
        </w:rPr>
        <w:t> </w:t>
      </w:r>
      <w:r>
        <w:rPr/>
        <w:t>most</w:t>
      </w:r>
      <w:r>
        <w:rPr>
          <w:spacing w:val="34"/>
        </w:rPr>
        <w:t> </w:t>
      </w:r>
      <w:r>
        <w:rPr/>
        <w:t>regular</w:t>
      </w:r>
      <w:r>
        <w:rPr>
          <w:spacing w:val="33"/>
        </w:rPr>
        <w:t> </w:t>
      </w:r>
      <w:r>
        <w:rPr/>
        <w:t>way</w:t>
      </w:r>
      <w:r>
        <w:rPr>
          <w:spacing w:val="28"/>
        </w:rPr>
        <w:t> </w:t>
      </w:r>
      <w:r>
        <w:rPr/>
        <w:t>of</w:t>
      </w:r>
      <w:r>
        <w:rPr>
          <w:spacing w:val="35"/>
        </w:rPr>
        <w:t> </w:t>
      </w:r>
      <w:r>
        <w:rPr/>
        <w:t>exposure</w:t>
      </w:r>
      <w:r>
        <w:rPr>
          <w:spacing w:val="32"/>
        </w:rPr>
        <w:t> </w:t>
      </w:r>
      <w:r>
        <w:rPr/>
        <w:t>to</w:t>
      </w:r>
      <w:r>
        <w:rPr>
          <w:spacing w:val="34"/>
        </w:rPr>
        <w:t> </w:t>
      </w:r>
      <w:r>
        <w:rPr/>
        <w:t>ionizing</w:t>
      </w:r>
      <w:r>
        <w:rPr>
          <w:spacing w:val="31"/>
        </w:rPr>
        <w:t> </w:t>
      </w:r>
      <w:r>
        <w:rPr/>
        <w:t>radiation</w:t>
      </w:r>
      <w:r>
        <w:rPr>
          <w:spacing w:val="34"/>
        </w:rPr>
        <w:t> </w:t>
      </w:r>
      <w:r>
        <w:rPr/>
        <w:t>out</w:t>
      </w:r>
      <w:r>
        <w:rPr>
          <w:spacing w:val="34"/>
        </w:rPr>
        <w:t> </w:t>
      </w:r>
      <w:r>
        <w:rPr/>
        <w:t>of</w:t>
      </w:r>
      <w:r>
        <w:rPr>
          <w:spacing w:val="80"/>
          <w:w w:val="150"/>
        </w:rPr>
        <w:t> </w:t>
      </w:r>
      <w:r>
        <w:rPr/>
        <w:t>a</w:t>
      </w:r>
      <w:r>
        <w:rPr>
          <w:spacing w:val="32"/>
        </w:rPr>
        <w:t> </w:t>
      </w:r>
      <w:r>
        <w:rPr/>
        <w:t>group</w:t>
      </w:r>
      <w:r>
        <w:rPr>
          <w:spacing w:val="33"/>
        </w:rPr>
        <w:t> </w:t>
      </w:r>
      <w:r>
        <w:rPr/>
        <w:t>of</w:t>
      </w:r>
      <w:r>
        <w:rPr>
          <w:spacing w:val="33"/>
        </w:rPr>
        <w:t> </w:t>
      </w:r>
      <w:r>
        <w:rPr/>
        <w:t>100 Nigerians</w:t>
      </w:r>
      <w:r>
        <w:rPr>
          <w:spacing w:val="40"/>
        </w:rPr>
        <w:t> </w:t>
      </w:r>
      <w:r>
        <w:rPr/>
        <w:t>in</w:t>
      </w:r>
      <w:r>
        <w:rPr>
          <w:spacing w:val="40"/>
        </w:rPr>
        <w:t> </w:t>
      </w:r>
      <w:r>
        <w:rPr/>
        <w:t>their</w:t>
      </w:r>
      <w:r>
        <w:rPr>
          <w:spacing w:val="40"/>
        </w:rPr>
        <w:t> </w:t>
      </w:r>
      <w:r>
        <w:rPr/>
        <w:t>lifetime</w:t>
      </w:r>
      <w:r>
        <w:rPr>
          <w:spacing w:val="40"/>
        </w:rPr>
        <w:t> </w:t>
      </w:r>
      <w:r>
        <w:rPr/>
        <w:t>either</w:t>
      </w:r>
      <w:r>
        <w:rPr>
          <w:spacing w:val="40"/>
        </w:rPr>
        <w:t> </w:t>
      </w:r>
      <w:r>
        <w:rPr/>
        <w:t>for</w:t>
      </w:r>
      <w:r>
        <w:rPr>
          <w:spacing w:val="40"/>
        </w:rPr>
        <w:t> </w:t>
      </w:r>
      <w:r>
        <w:rPr/>
        <w:t>admission</w:t>
      </w:r>
      <w:r>
        <w:rPr>
          <w:spacing w:val="40"/>
        </w:rPr>
        <w:t> </w:t>
      </w:r>
      <w:r>
        <w:rPr/>
        <w:t>into</w:t>
      </w:r>
      <w:r>
        <w:rPr>
          <w:spacing w:val="40"/>
        </w:rPr>
        <w:t> </w:t>
      </w:r>
      <w:r>
        <w:rPr/>
        <w:t>secondary</w:t>
      </w:r>
      <w:r>
        <w:rPr>
          <w:spacing w:val="40"/>
        </w:rPr>
        <w:t> </w:t>
      </w:r>
      <w:r>
        <w:rPr/>
        <w:t>and</w:t>
      </w:r>
      <w:r>
        <w:rPr>
          <w:spacing w:val="40"/>
        </w:rPr>
        <w:t> </w:t>
      </w:r>
      <w:r>
        <w:rPr/>
        <w:t>tertiary</w:t>
      </w:r>
      <w:r>
        <w:rPr>
          <w:spacing w:val="40"/>
        </w:rPr>
        <w:t> </w:t>
      </w:r>
      <w:r>
        <w:rPr/>
        <w:t>institution, employment or medical purpose.</w:t>
      </w:r>
    </w:p>
    <w:p>
      <w:pPr>
        <w:pStyle w:val="BodyText"/>
        <w:spacing w:line="480" w:lineRule="auto" w:before="1"/>
        <w:ind w:left="265" w:right="149"/>
        <w:jc w:val="both"/>
      </w:pPr>
      <w:r>
        <w:rPr/>
        <w:t>Lack of statistics in Nigeria, Africa and other developing countries of the world has made the information, prevalence and mortality of cancer unknown. In Nigeria, there has only been case series report, medical statistics, death records, hospital-based cancer registries such as the Ibadan Population Based Cancer Registry (IBCR) located at the University College Hospital (UCH) in the ancient city of Ibadan, Oyo state and the newly founded Abuja Population Based Cancer Registry(ABCR) located in Abuja, FCT (Ahmedin </w:t>
      </w:r>
      <w:r>
        <w:rPr>
          <w:i/>
        </w:rPr>
        <w:t>et al.</w:t>
      </w:r>
      <w:r>
        <w:rPr/>
        <w:t>, </w:t>
      </w:r>
      <w:r>
        <w:rPr>
          <w:spacing w:val="-2"/>
        </w:rPr>
        <w:t>2011).</w:t>
      </w:r>
    </w:p>
    <w:p>
      <w:pPr>
        <w:pStyle w:val="BodyText"/>
        <w:spacing w:line="480" w:lineRule="auto" w:before="1"/>
        <w:ind w:left="265" w:right="154"/>
        <w:jc w:val="both"/>
      </w:pPr>
      <w:r>
        <w:rPr/>
        <w:t>The occurrence of cancer has taken a widespread as research reveals 8.8 million cancer deaths globally per annual out of which Nigeria experience 80,000 morbidity annually. Nigeria is predicted to expect 75% increase in cancer induced death come the year 2030 as it happens to be a member of the low income countries and a level IV health care sector (Ogundare </w:t>
      </w:r>
      <w:r>
        <w:rPr>
          <w:i/>
        </w:rPr>
        <w:t>et al., </w:t>
      </w:r>
      <w:r>
        <w:rPr/>
        <w:t>2004), with fewer than 30% having access to cancer diagnosis and treatment services. Available</w:t>
      </w:r>
      <w:r>
        <w:rPr>
          <w:spacing w:val="-1"/>
        </w:rPr>
        <w:t> </w:t>
      </w:r>
      <w:r>
        <w:rPr/>
        <w:t>data</w:t>
      </w:r>
      <w:r>
        <w:rPr>
          <w:spacing w:val="-1"/>
        </w:rPr>
        <w:t> </w:t>
      </w:r>
      <w:r>
        <w:rPr/>
        <w:t>shows</w:t>
      </w:r>
      <w:r>
        <w:rPr>
          <w:spacing w:val="-1"/>
        </w:rPr>
        <w:t> </w:t>
      </w:r>
      <w:r>
        <w:rPr/>
        <w:t>that cervical cancer which basically</w:t>
      </w:r>
      <w:r>
        <w:rPr>
          <w:spacing w:val="-5"/>
        </w:rPr>
        <w:t> </w:t>
      </w:r>
      <w:r>
        <w:rPr/>
        <w:t>is 100 percent avoidable kills one Nigerian woman every hour, breast cancer kills 40 Nigerian women daily whilst prostate cancer kills 26 Nigerian men every day, these three popular cancers kill 90 Nigerians every day. This calls for the Federal Government to establish various professional</w:t>
      </w:r>
      <w:r>
        <w:rPr>
          <w:spacing w:val="6"/>
        </w:rPr>
        <w:t> </w:t>
      </w:r>
      <w:r>
        <w:rPr/>
        <w:t>bodies</w:t>
      </w:r>
      <w:r>
        <w:rPr>
          <w:spacing w:val="8"/>
        </w:rPr>
        <w:t> </w:t>
      </w:r>
      <w:r>
        <w:rPr/>
        <w:t>such</w:t>
      </w:r>
      <w:r>
        <w:rPr>
          <w:spacing w:val="10"/>
        </w:rPr>
        <w:t> </w:t>
      </w:r>
      <w:r>
        <w:rPr/>
        <w:t>as</w:t>
      </w:r>
      <w:r>
        <w:rPr>
          <w:spacing w:val="8"/>
        </w:rPr>
        <w:t> </w:t>
      </w:r>
      <w:r>
        <w:rPr/>
        <w:t>The</w:t>
      </w:r>
      <w:r>
        <w:rPr>
          <w:spacing w:val="8"/>
        </w:rPr>
        <w:t> </w:t>
      </w:r>
      <w:r>
        <w:rPr/>
        <w:t>Society</w:t>
      </w:r>
      <w:r>
        <w:rPr>
          <w:spacing w:val="3"/>
        </w:rPr>
        <w:t> </w:t>
      </w:r>
      <w:r>
        <w:rPr/>
        <w:t>of</w:t>
      </w:r>
      <w:r>
        <w:rPr>
          <w:spacing w:val="7"/>
        </w:rPr>
        <w:t> </w:t>
      </w:r>
      <w:r>
        <w:rPr/>
        <w:t>Oncology,</w:t>
      </w:r>
      <w:r>
        <w:rPr>
          <w:spacing w:val="14"/>
        </w:rPr>
        <w:t> </w:t>
      </w:r>
      <w:r>
        <w:rPr/>
        <w:t>Cancer</w:t>
      </w:r>
      <w:r>
        <w:rPr>
          <w:spacing w:val="9"/>
        </w:rPr>
        <w:t> </w:t>
      </w:r>
      <w:r>
        <w:rPr/>
        <w:t>Research</w:t>
      </w:r>
      <w:r>
        <w:rPr>
          <w:spacing w:val="8"/>
        </w:rPr>
        <w:t> </w:t>
      </w:r>
      <w:r>
        <w:rPr/>
        <w:t>of</w:t>
      </w:r>
      <w:r>
        <w:rPr>
          <w:spacing w:val="9"/>
        </w:rPr>
        <w:t> </w:t>
      </w:r>
      <w:r>
        <w:rPr/>
        <w:t>Nigeria,</w:t>
      </w:r>
      <w:r>
        <w:rPr>
          <w:spacing w:val="9"/>
        </w:rPr>
        <w:t> </w:t>
      </w:r>
      <w:r>
        <w:rPr>
          <w:spacing w:val="-2"/>
        </w:rPr>
        <w:t>Nigeria</w:t>
      </w:r>
    </w:p>
    <w:p>
      <w:pPr>
        <w:spacing w:after="0" w:line="480" w:lineRule="auto"/>
        <w:jc w:val="both"/>
        <w:sectPr>
          <w:pgSz w:w="12240" w:h="15840"/>
          <w:pgMar w:header="0" w:footer="1015" w:top="1340" w:bottom="1200" w:left="1720" w:right="1260"/>
        </w:sectPr>
      </w:pPr>
    </w:p>
    <w:p>
      <w:pPr>
        <w:pStyle w:val="BodyText"/>
        <w:spacing w:line="480" w:lineRule="auto" w:before="70"/>
        <w:ind w:left="265" w:right="161"/>
        <w:jc w:val="both"/>
      </w:pPr>
      <w:r>
        <w:rPr/>
        <w:t>Cancer Society, and Union of International Cancer Control to see to the diagnosis, the spread and treatment as duly necessary.</w:t>
      </w:r>
    </w:p>
    <w:p>
      <w:pPr>
        <w:pStyle w:val="Heading2"/>
        <w:numPr>
          <w:ilvl w:val="1"/>
          <w:numId w:val="9"/>
        </w:numPr>
        <w:tabs>
          <w:tab w:pos="984" w:val="left" w:leader="none"/>
        </w:tabs>
        <w:spacing w:line="240" w:lineRule="auto" w:before="245" w:after="0"/>
        <w:ind w:left="984" w:right="0" w:hanging="719"/>
        <w:jc w:val="both"/>
      </w:pPr>
      <w:bookmarkStart w:name="_TOC_250027" w:id="7"/>
      <w:r>
        <w:rPr/>
        <w:t>System</w:t>
      </w:r>
      <w:r>
        <w:rPr>
          <w:spacing w:val="-4"/>
        </w:rPr>
        <w:t> </w:t>
      </w:r>
      <w:r>
        <w:rPr/>
        <w:t>of</w:t>
      </w:r>
      <w:r>
        <w:rPr>
          <w:spacing w:val="1"/>
        </w:rPr>
        <w:t> </w:t>
      </w:r>
      <w:r>
        <w:rPr/>
        <w:t>Radiation </w:t>
      </w:r>
      <w:bookmarkEnd w:id="7"/>
      <w:r>
        <w:rPr>
          <w:spacing w:val="-2"/>
        </w:rPr>
        <w:t>Protection</w:t>
      </w:r>
    </w:p>
    <w:p>
      <w:pPr>
        <w:pStyle w:val="BodyText"/>
        <w:spacing w:line="480" w:lineRule="auto" w:before="272"/>
        <w:ind w:left="265" w:right="151"/>
        <w:jc w:val="both"/>
      </w:pPr>
      <w:r>
        <w:rPr/>
        <w:t>Radiation protection is a tool to protect against the risks (for people and environment) generated by the use of ionizing radiation, according to International Commission for Radiological Protection (ICRP) (Herman and Thomas, 2009), some underlying principles were recommended to ensure patients are protected from radiation damage, namely justification, optimization and dose limit.</w:t>
      </w:r>
    </w:p>
    <w:p>
      <w:pPr>
        <w:pStyle w:val="Heading2"/>
        <w:numPr>
          <w:ilvl w:val="2"/>
          <w:numId w:val="9"/>
        </w:numPr>
        <w:tabs>
          <w:tab w:pos="984" w:val="left" w:leader="none"/>
        </w:tabs>
        <w:spacing w:line="240" w:lineRule="auto" w:before="245" w:after="0"/>
        <w:ind w:left="984" w:right="0" w:hanging="719"/>
        <w:jc w:val="both"/>
      </w:pPr>
      <w:bookmarkStart w:name="_TOC_250026" w:id="8"/>
      <w:bookmarkEnd w:id="8"/>
      <w:r>
        <w:rPr>
          <w:spacing w:val="-2"/>
        </w:rPr>
        <w:t>Justification</w:t>
      </w:r>
    </w:p>
    <w:p>
      <w:pPr>
        <w:pStyle w:val="BodyText"/>
        <w:spacing w:line="480" w:lineRule="auto" w:before="271"/>
        <w:ind w:left="265" w:right="153"/>
        <w:jc w:val="both"/>
      </w:pPr>
      <w:r>
        <w:rPr/>
        <w:t>Justification is the process whereby the potential benefits of a procedure overweigh</w:t>
      </w:r>
      <w:r>
        <w:rPr>
          <w:spacing w:val="40"/>
        </w:rPr>
        <w:t> </w:t>
      </w:r>
      <w:r>
        <w:rPr/>
        <w:t>possible harms associated with such exposure, thus implying that the essence of the radiation exposure to the patient is identified.</w:t>
      </w:r>
    </w:p>
    <w:p>
      <w:pPr>
        <w:pStyle w:val="Heading2"/>
        <w:numPr>
          <w:ilvl w:val="2"/>
          <w:numId w:val="9"/>
        </w:numPr>
        <w:tabs>
          <w:tab w:pos="1044" w:val="left" w:leader="none"/>
        </w:tabs>
        <w:spacing w:line="240" w:lineRule="auto" w:before="246" w:after="0"/>
        <w:ind w:left="1044" w:right="0" w:hanging="779"/>
        <w:jc w:val="both"/>
      </w:pPr>
      <w:bookmarkStart w:name="_TOC_250025" w:id="9"/>
      <w:bookmarkEnd w:id="9"/>
      <w:r>
        <w:rPr>
          <w:spacing w:val="-2"/>
        </w:rPr>
        <w:t>Optimization</w:t>
      </w:r>
    </w:p>
    <w:p>
      <w:pPr>
        <w:pStyle w:val="BodyText"/>
        <w:spacing w:line="480" w:lineRule="auto" w:before="271"/>
        <w:ind w:left="265" w:right="157"/>
        <w:jc w:val="both"/>
      </w:pPr>
      <w:r>
        <w:rPr/>
        <w:t>Optimization</w:t>
      </w:r>
      <w:r>
        <w:rPr>
          <w:spacing w:val="-3"/>
        </w:rPr>
        <w:t> </w:t>
      </w:r>
      <w:r>
        <w:rPr/>
        <w:t>is such that</w:t>
      </w:r>
      <w:r>
        <w:rPr>
          <w:spacing w:val="-3"/>
        </w:rPr>
        <w:t> </w:t>
      </w:r>
      <w:r>
        <w:rPr/>
        <w:t>the</w:t>
      </w:r>
      <w:r>
        <w:rPr>
          <w:spacing w:val="-1"/>
        </w:rPr>
        <w:t> </w:t>
      </w:r>
      <w:r>
        <w:rPr/>
        <w:t>dose</w:t>
      </w:r>
      <w:r>
        <w:rPr>
          <w:spacing w:val="-1"/>
        </w:rPr>
        <w:t> </w:t>
      </w:r>
      <w:r>
        <w:rPr/>
        <w:t>from an exposure</w:t>
      </w:r>
      <w:r>
        <w:rPr>
          <w:spacing w:val="-2"/>
        </w:rPr>
        <w:t> </w:t>
      </w:r>
      <w:r>
        <w:rPr/>
        <w:t>to the</w:t>
      </w:r>
      <w:r>
        <w:rPr>
          <w:spacing w:val="-1"/>
        </w:rPr>
        <w:t> </w:t>
      </w:r>
      <w:r>
        <w:rPr/>
        <w:t>patient is the</w:t>
      </w:r>
      <w:r>
        <w:rPr>
          <w:spacing w:val="-1"/>
        </w:rPr>
        <w:t> </w:t>
      </w:r>
      <w:r>
        <w:rPr/>
        <w:t>lowest necessary</w:t>
      </w:r>
      <w:r>
        <w:rPr>
          <w:spacing w:val="-8"/>
        </w:rPr>
        <w:t> </w:t>
      </w:r>
      <w:r>
        <w:rPr/>
        <w:t>to fulfill the clinical aim, this is known as the ALARA (as low as reasonably achievable) principle as economic and social factor is being taken into consideration. To ensure this, standard equipment, proper operational parameters for diagnostic procedures, regular periodic monitoring of the performance of radiological equipment, clinical dosimetry and adequate quality assurance should be put in place to improve performance improvement of the whole radiological process (Iyang, 2015).</w:t>
      </w:r>
    </w:p>
    <w:p>
      <w:pPr>
        <w:spacing w:after="0" w:line="480" w:lineRule="auto"/>
        <w:jc w:val="both"/>
        <w:sectPr>
          <w:pgSz w:w="12240" w:h="15840"/>
          <w:pgMar w:header="0" w:footer="1015" w:top="1340" w:bottom="1200" w:left="1720" w:right="1260"/>
        </w:sectPr>
      </w:pPr>
    </w:p>
    <w:p>
      <w:pPr>
        <w:pStyle w:val="Heading2"/>
        <w:numPr>
          <w:ilvl w:val="2"/>
          <w:numId w:val="9"/>
        </w:numPr>
        <w:tabs>
          <w:tab w:pos="984" w:val="left" w:leader="none"/>
        </w:tabs>
        <w:spacing w:line="240" w:lineRule="auto" w:before="75" w:after="0"/>
        <w:ind w:left="984" w:right="0" w:hanging="719"/>
        <w:jc w:val="both"/>
      </w:pPr>
      <w:bookmarkStart w:name="_TOC_250024" w:id="10"/>
      <w:r>
        <w:rPr/>
        <w:t>Dose</w:t>
      </w:r>
      <w:bookmarkEnd w:id="10"/>
      <w:r>
        <w:rPr>
          <w:spacing w:val="-2"/>
        </w:rPr>
        <w:t> limit</w:t>
      </w:r>
    </w:p>
    <w:p>
      <w:pPr>
        <w:pStyle w:val="BodyText"/>
        <w:spacing w:line="480" w:lineRule="auto" w:before="271"/>
        <w:ind w:left="265" w:right="152"/>
        <w:jc w:val="both"/>
      </w:pPr>
      <w:r>
        <w:rPr/>
        <w:t>This is the dose applicable to individuals as a result of practices being exposed to such as the radiation workers, miners and general public. It is a measure put in place to ensure that the radiation dose accumulated by workers during their normal working hours does not exceed the recommended effective and equivalent dose limit. The effective dose limit for occupational workers is 20 mSv per year, averaged over 5 consecutive years</w:t>
      </w:r>
      <w:r>
        <w:rPr>
          <w:spacing w:val="80"/>
        </w:rPr>
        <w:t> </w:t>
      </w:r>
      <w:r>
        <w:rPr/>
        <w:t>and</w:t>
      </w:r>
      <w:r>
        <w:rPr>
          <w:spacing w:val="40"/>
        </w:rPr>
        <w:t> </w:t>
      </w:r>
      <w:r>
        <w:rPr/>
        <w:t>equivalent dose limit is 50 mSv in any single year while for the general public 1mSv is the required</w:t>
      </w:r>
      <w:r>
        <w:rPr>
          <w:spacing w:val="-1"/>
        </w:rPr>
        <w:t> </w:t>
      </w:r>
      <w:r>
        <w:rPr/>
        <w:t>dose</w:t>
      </w:r>
      <w:r>
        <w:rPr>
          <w:spacing w:val="-2"/>
        </w:rPr>
        <w:t> </w:t>
      </w:r>
      <w:r>
        <w:rPr/>
        <w:t>limit.</w:t>
      </w:r>
      <w:r>
        <w:rPr>
          <w:spacing w:val="-1"/>
        </w:rPr>
        <w:t> </w:t>
      </w:r>
      <w:r>
        <w:rPr/>
        <w:t>Although</w:t>
      </w:r>
      <w:r>
        <w:rPr>
          <w:spacing w:val="-1"/>
        </w:rPr>
        <w:t> </w:t>
      </w:r>
      <w:r>
        <w:rPr/>
        <w:t>in</w:t>
      </w:r>
      <w:r>
        <w:rPr>
          <w:spacing w:val="-1"/>
        </w:rPr>
        <w:t> </w:t>
      </w:r>
      <w:r>
        <w:rPr/>
        <w:t>special</w:t>
      </w:r>
      <w:r>
        <w:rPr>
          <w:spacing w:val="-1"/>
        </w:rPr>
        <w:t> </w:t>
      </w:r>
      <w:r>
        <w:rPr/>
        <w:t>circumstances,</w:t>
      </w:r>
      <w:r>
        <w:rPr>
          <w:spacing w:val="-1"/>
        </w:rPr>
        <w:t> </w:t>
      </w:r>
      <w:r>
        <w:rPr/>
        <w:t>an</w:t>
      </w:r>
      <w:r>
        <w:rPr>
          <w:spacing w:val="-1"/>
        </w:rPr>
        <w:t> </w:t>
      </w:r>
      <w:r>
        <w:rPr/>
        <w:t>effective</w:t>
      </w:r>
      <w:r>
        <w:rPr>
          <w:spacing w:val="-2"/>
        </w:rPr>
        <w:t> </w:t>
      </w:r>
      <w:r>
        <w:rPr/>
        <w:t>dose</w:t>
      </w:r>
      <w:r>
        <w:rPr>
          <w:spacing w:val="-2"/>
        </w:rPr>
        <w:t> </w:t>
      </w:r>
      <w:r>
        <w:rPr/>
        <w:t>of up</w:t>
      </w:r>
      <w:r>
        <w:rPr>
          <w:spacing w:val="-1"/>
        </w:rPr>
        <w:t> </w:t>
      </w:r>
      <w:r>
        <w:rPr/>
        <w:t>to</w:t>
      </w:r>
      <w:r>
        <w:rPr>
          <w:spacing w:val="-3"/>
        </w:rPr>
        <w:t> </w:t>
      </w:r>
      <w:r>
        <w:rPr/>
        <w:t>5mSv</w:t>
      </w:r>
      <w:r>
        <w:rPr>
          <w:spacing w:val="-4"/>
        </w:rPr>
        <w:t> </w:t>
      </w:r>
      <w:r>
        <w:rPr/>
        <w:t>in</w:t>
      </w:r>
      <w:r>
        <w:rPr>
          <w:spacing w:val="-3"/>
        </w:rPr>
        <w:t> </w:t>
      </w:r>
      <w:r>
        <w:rPr/>
        <w:t>a single year is possible provided that the average dose over five consecutive years does not exceed 1mSv per year (Mohammed, 2017).</w:t>
      </w:r>
    </w:p>
    <w:p>
      <w:pPr>
        <w:pStyle w:val="BodyText"/>
        <w:spacing w:line="480" w:lineRule="auto" w:before="1"/>
        <w:ind w:left="265" w:right="161"/>
        <w:jc w:val="both"/>
      </w:pPr>
      <w:r>
        <w:rPr/>
        <w:t>Another significant factor in the protection of patients is to ensure that images of adequate sufficient quality are generated for accurate diagnosis without the need for any repetition which means there is a need for trained and experienced staff with robust operating </w:t>
      </w:r>
      <w:r>
        <w:rPr>
          <w:spacing w:val="-2"/>
        </w:rPr>
        <w:t>procedures.</w:t>
      </w:r>
    </w:p>
    <w:p>
      <w:pPr>
        <w:pStyle w:val="Heading2"/>
        <w:numPr>
          <w:ilvl w:val="1"/>
          <w:numId w:val="9"/>
        </w:numPr>
        <w:tabs>
          <w:tab w:pos="984" w:val="left" w:leader="none"/>
        </w:tabs>
        <w:spacing w:line="240" w:lineRule="auto" w:before="246" w:after="0"/>
        <w:ind w:left="984" w:right="0" w:hanging="719"/>
        <w:jc w:val="both"/>
      </w:pPr>
      <w:bookmarkStart w:name="_TOC_250023" w:id="11"/>
      <w:r>
        <w:rPr/>
        <w:t>Quality</w:t>
      </w:r>
      <w:r>
        <w:rPr>
          <w:spacing w:val="-1"/>
        </w:rPr>
        <w:t> </w:t>
      </w:r>
      <w:r>
        <w:rPr/>
        <w:t>Control</w:t>
      </w:r>
      <w:r>
        <w:rPr>
          <w:spacing w:val="-1"/>
        </w:rPr>
        <w:t> </w:t>
      </w:r>
      <w:r>
        <w:rPr/>
        <w:t>and</w:t>
      </w:r>
      <w:r>
        <w:rPr>
          <w:spacing w:val="-1"/>
        </w:rPr>
        <w:t> </w:t>
      </w:r>
      <w:r>
        <w:rPr/>
        <w:t>Quality</w:t>
      </w:r>
      <w:r>
        <w:rPr>
          <w:spacing w:val="-1"/>
        </w:rPr>
        <w:t> </w:t>
      </w:r>
      <w:bookmarkEnd w:id="11"/>
      <w:r>
        <w:rPr>
          <w:spacing w:val="-2"/>
        </w:rPr>
        <w:t>Assurance</w:t>
      </w:r>
    </w:p>
    <w:p>
      <w:pPr>
        <w:pStyle w:val="BodyText"/>
        <w:spacing w:line="480" w:lineRule="auto" w:before="271"/>
        <w:ind w:left="265" w:right="152"/>
        <w:jc w:val="both"/>
      </w:pPr>
      <w:r>
        <w:rPr/>
        <w:t>Quality Control which is known to predict the radiographs that satisfies set clinical target (Egbe </w:t>
      </w:r>
      <w:r>
        <w:rPr>
          <w:i/>
        </w:rPr>
        <w:t>et al</w:t>
      </w:r>
      <w:r>
        <w:rPr/>
        <w:t>., 2009) is also a necessary procedure which includes; maintenance checks, image quality, adjustment of the output parameters, electrical, mechanical and dosimetry which all should be put in place for maintenance and monitoring of equipment of an X-ray system in order to ensure optimal performance. During this process, malfunctioning of any kind is identified and appropriate measures are ensured.</w:t>
      </w:r>
    </w:p>
    <w:p>
      <w:pPr>
        <w:pStyle w:val="BodyText"/>
        <w:spacing w:line="480" w:lineRule="auto"/>
        <w:ind w:left="265" w:right="156"/>
        <w:jc w:val="both"/>
      </w:pPr>
      <w:r>
        <w:rPr/>
        <w:t>Akpochafor </w:t>
      </w:r>
      <w:r>
        <w:rPr>
          <w:i/>
        </w:rPr>
        <w:t>et al. </w:t>
      </w:r>
      <w:r>
        <w:rPr/>
        <w:t>(2016) carried out his research on the QC of radiology facilities in southwestern,</w:t>
      </w:r>
      <w:r>
        <w:rPr>
          <w:spacing w:val="10"/>
        </w:rPr>
        <w:t> </w:t>
      </w:r>
      <w:r>
        <w:rPr/>
        <w:t>Nigeria</w:t>
      </w:r>
      <w:r>
        <w:rPr>
          <w:spacing w:val="11"/>
        </w:rPr>
        <w:t> </w:t>
      </w:r>
      <w:r>
        <w:rPr/>
        <w:t>and</w:t>
      </w:r>
      <w:r>
        <w:rPr>
          <w:spacing w:val="13"/>
        </w:rPr>
        <w:t> </w:t>
      </w:r>
      <w:r>
        <w:rPr/>
        <w:t>it</w:t>
      </w:r>
      <w:r>
        <w:rPr>
          <w:spacing w:val="13"/>
        </w:rPr>
        <w:t> </w:t>
      </w:r>
      <w:r>
        <w:rPr/>
        <w:t>was</w:t>
      </w:r>
      <w:r>
        <w:rPr>
          <w:spacing w:val="13"/>
        </w:rPr>
        <w:t> </w:t>
      </w:r>
      <w:r>
        <w:rPr/>
        <w:t>understood</w:t>
      </w:r>
      <w:r>
        <w:rPr>
          <w:spacing w:val="13"/>
        </w:rPr>
        <w:t> </w:t>
      </w:r>
      <w:r>
        <w:rPr/>
        <w:t>that</w:t>
      </w:r>
      <w:r>
        <w:rPr>
          <w:spacing w:val="10"/>
        </w:rPr>
        <w:t> </w:t>
      </w:r>
      <w:r>
        <w:rPr/>
        <w:t>irregularities</w:t>
      </w:r>
      <w:r>
        <w:rPr>
          <w:spacing w:val="12"/>
        </w:rPr>
        <w:t> </w:t>
      </w:r>
      <w:r>
        <w:rPr/>
        <w:t>in</w:t>
      </w:r>
      <w:r>
        <w:rPr>
          <w:spacing w:val="13"/>
        </w:rPr>
        <w:t> </w:t>
      </w:r>
      <w:r>
        <w:rPr/>
        <w:t>QC</w:t>
      </w:r>
      <w:r>
        <w:rPr>
          <w:spacing w:val="13"/>
        </w:rPr>
        <w:t> </w:t>
      </w:r>
      <w:r>
        <w:rPr/>
        <w:t>is</w:t>
      </w:r>
      <w:r>
        <w:rPr>
          <w:spacing w:val="13"/>
        </w:rPr>
        <w:t> </w:t>
      </w:r>
      <w:r>
        <w:rPr/>
        <w:t>the</w:t>
      </w:r>
      <w:r>
        <w:rPr>
          <w:spacing w:val="12"/>
        </w:rPr>
        <w:t> </w:t>
      </w:r>
      <w:r>
        <w:rPr/>
        <w:t>cause</w:t>
      </w:r>
      <w:r>
        <w:rPr>
          <w:spacing w:val="12"/>
        </w:rPr>
        <w:t> </w:t>
      </w:r>
      <w:r>
        <w:rPr/>
        <w:t>of</w:t>
      </w:r>
      <w:r>
        <w:rPr>
          <w:spacing w:val="12"/>
        </w:rPr>
        <w:t> </w:t>
      </w:r>
      <w:r>
        <w:rPr>
          <w:spacing w:val="-2"/>
        </w:rPr>
        <w:t>failed</w:t>
      </w:r>
    </w:p>
    <w:p>
      <w:pPr>
        <w:spacing w:after="0" w:line="480" w:lineRule="auto"/>
        <w:jc w:val="both"/>
        <w:sectPr>
          <w:pgSz w:w="12240" w:h="15840"/>
          <w:pgMar w:header="0" w:footer="1015" w:top="1340" w:bottom="1200" w:left="1720" w:right="1260"/>
        </w:sectPr>
      </w:pPr>
    </w:p>
    <w:p>
      <w:pPr>
        <w:pStyle w:val="BodyText"/>
        <w:spacing w:line="480" w:lineRule="auto" w:before="70"/>
        <w:ind w:left="265" w:right="163"/>
        <w:jc w:val="both"/>
      </w:pPr>
      <w:r>
        <w:rPr/>
        <w:t>tube voltage (kVp), resulting in the production of lower energy and thereby causing increase in patient dose and repeated examinations.</w:t>
      </w:r>
    </w:p>
    <w:p>
      <w:pPr>
        <w:pStyle w:val="BodyText"/>
        <w:spacing w:line="480" w:lineRule="auto" w:before="1"/>
        <w:ind w:left="265" w:right="151"/>
        <w:jc w:val="both"/>
      </w:pPr>
      <w:r>
        <w:rPr/>
        <w:t>The goal of every quality control, according to Ishiekwen and Aliyu (2018), when they carried out their study in the North eastern part of Nigeria using the multi-function QC kit, RMI model 181B, with kV, mA and timer accuracy meters and compared their result with Association of American Physicist in Medicine (AAPM) besides dose reduction, reduces cost through the elimination of unproductive imaging caused by inefficiency of the devices used during radiographic procedure. The absence of QC records in any hospital probably indicates lack of institutional QC program resulting in unproductive exposures to the population of the state.</w:t>
      </w:r>
    </w:p>
    <w:p>
      <w:pPr>
        <w:pStyle w:val="BodyText"/>
        <w:spacing w:line="480" w:lineRule="auto" w:before="1"/>
        <w:ind w:left="265" w:right="161"/>
        <w:jc w:val="both"/>
      </w:pPr>
      <w:r>
        <w:rPr/>
        <w:t>Quality Assurance is a logical step focusing on image quality and patient dose which is an important item to be considered in a radiological diagnostic examination. Variation has been discovered among different radiology facility and even different rooms in the same radiology facility, and also for different patient with the same BMI, this has only</w:t>
      </w:r>
      <w:r>
        <w:rPr>
          <w:spacing w:val="-3"/>
        </w:rPr>
        <w:t> </w:t>
      </w:r>
      <w:r>
        <w:rPr/>
        <w:t>suggested one thing, optimum patient protection technique is not in use.</w:t>
      </w:r>
    </w:p>
    <w:p>
      <w:pPr>
        <w:pStyle w:val="BodyText"/>
        <w:spacing w:line="480" w:lineRule="auto"/>
        <w:ind w:left="265" w:right="157" w:firstLine="59"/>
        <w:jc w:val="both"/>
      </w:pPr>
      <w:r>
        <w:rPr/>
        <w:t>These variations suggested that a good imaging procedure was needed to minimize patient doses</w:t>
      </w:r>
      <w:r>
        <w:rPr>
          <w:spacing w:val="-2"/>
        </w:rPr>
        <w:t> </w:t>
      </w:r>
      <w:r>
        <w:rPr/>
        <w:t>to</w:t>
      </w:r>
      <w:r>
        <w:rPr>
          <w:spacing w:val="-2"/>
        </w:rPr>
        <w:t> </w:t>
      </w:r>
      <w:r>
        <w:rPr/>
        <w:t>the</w:t>
      </w:r>
      <w:r>
        <w:rPr>
          <w:spacing w:val="-3"/>
        </w:rPr>
        <w:t> </w:t>
      </w:r>
      <w:r>
        <w:rPr/>
        <w:t>lowest</w:t>
      </w:r>
      <w:r>
        <w:rPr>
          <w:spacing w:val="-2"/>
        </w:rPr>
        <w:t> </w:t>
      </w:r>
      <w:r>
        <w:rPr/>
        <w:t>possible</w:t>
      </w:r>
      <w:r>
        <w:rPr>
          <w:spacing w:val="-3"/>
        </w:rPr>
        <w:t> </w:t>
      </w:r>
      <w:r>
        <w:rPr/>
        <w:t>levels</w:t>
      </w:r>
      <w:r>
        <w:rPr>
          <w:spacing w:val="-2"/>
        </w:rPr>
        <w:t> </w:t>
      </w:r>
      <w:r>
        <w:rPr/>
        <w:t>consistent</w:t>
      </w:r>
      <w:r>
        <w:rPr>
          <w:spacing w:val="-2"/>
        </w:rPr>
        <w:t> </w:t>
      </w:r>
      <w:r>
        <w:rPr/>
        <w:t>with</w:t>
      </w:r>
      <w:r>
        <w:rPr>
          <w:spacing w:val="-4"/>
        </w:rPr>
        <w:t> </w:t>
      </w:r>
      <w:r>
        <w:rPr/>
        <w:t>the</w:t>
      </w:r>
      <w:r>
        <w:rPr>
          <w:spacing w:val="-3"/>
        </w:rPr>
        <w:t> </w:t>
      </w:r>
      <w:r>
        <w:rPr/>
        <w:t>medical</w:t>
      </w:r>
      <w:r>
        <w:rPr>
          <w:spacing w:val="-2"/>
        </w:rPr>
        <w:t> </w:t>
      </w:r>
      <w:r>
        <w:rPr/>
        <w:t>examination’s</w:t>
      </w:r>
      <w:r>
        <w:rPr>
          <w:spacing w:val="-3"/>
        </w:rPr>
        <w:t> </w:t>
      </w:r>
      <w:r>
        <w:rPr/>
        <w:t>clinical</w:t>
      </w:r>
      <w:r>
        <w:rPr>
          <w:spacing w:val="-2"/>
        </w:rPr>
        <w:t> </w:t>
      </w:r>
      <w:r>
        <w:rPr/>
        <w:t>intent. QA has therefore helped to ensure the quick discovery in the inconsistencies and error in techniques and equipment (Saeed, 2015). A number of studies have presented its utilization and emerging modalities but unfortunately, a supposed QA in radiology has been taken</w:t>
      </w:r>
      <w:r>
        <w:rPr>
          <w:spacing w:val="40"/>
        </w:rPr>
        <w:t> </w:t>
      </w:r>
      <w:r>
        <w:rPr/>
        <w:t>over by the testing of radiographic equipment and thus neglect to the evaluation of image quality and patient dose.</w:t>
      </w:r>
    </w:p>
    <w:p>
      <w:pPr>
        <w:spacing w:after="0" w:line="480" w:lineRule="auto"/>
        <w:jc w:val="both"/>
        <w:sectPr>
          <w:pgSz w:w="12240" w:h="15840"/>
          <w:pgMar w:header="0" w:footer="1015" w:top="1340" w:bottom="1200" w:left="1720" w:right="1260"/>
        </w:sectPr>
      </w:pPr>
    </w:p>
    <w:p>
      <w:pPr>
        <w:pStyle w:val="Heading2"/>
        <w:numPr>
          <w:ilvl w:val="1"/>
          <w:numId w:val="9"/>
        </w:numPr>
        <w:tabs>
          <w:tab w:pos="984" w:val="left" w:leader="none"/>
        </w:tabs>
        <w:spacing w:line="240" w:lineRule="auto" w:before="75" w:after="0"/>
        <w:ind w:left="984" w:right="0" w:hanging="719"/>
        <w:jc w:val="both"/>
      </w:pPr>
      <w:r>
        <w:rPr/>
        <w:t>Factors</w:t>
      </w:r>
      <w:r>
        <w:rPr>
          <w:spacing w:val="-7"/>
        </w:rPr>
        <w:t> </w:t>
      </w:r>
      <w:r>
        <w:rPr/>
        <w:t>Affecting</w:t>
      </w:r>
      <w:r>
        <w:rPr>
          <w:spacing w:val="-1"/>
        </w:rPr>
        <w:t> </w:t>
      </w:r>
      <w:r>
        <w:rPr/>
        <w:t>Patient’s</w:t>
      </w:r>
      <w:r>
        <w:rPr>
          <w:spacing w:val="-4"/>
        </w:rPr>
        <w:t> Dose</w:t>
      </w:r>
    </w:p>
    <w:p>
      <w:pPr>
        <w:pStyle w:val="BodyText"/>
        <w:spacing w:line="480" w:lineRule="auto" w:before="271"/>
        <w:ind w:left="265" w:right="153"/>
        <w:jc w:val="both"/>
      </w:pPr>
      <w:r>
        <w:rPr/>
        <w:t>The diligence on the part of the Nigeria Nuclear Radiation Authority (NNRA) to ensure optimization has been on the increase as awareness to the danger of ionizing radiation in human and bringing into effect a substantial reduction in radiation dose. All radiological facilities</w:t>
      </w:r>
      <w:r>
        <w:rPr>
          <w:spacing w:val="-1"/>
        </w:rPr>
        <w:t> </w:t>
      </w:r>
      <w:r>
        <w:rPr/>
        <w:t>in the</w:t>
      </w:r>
      <w:r>
        <w:rPr>
          <w:spacing w:val="-1"/>
        </w:rPr>
        <w:t> </w:t>
      </w:r>
      <w:r>
        <w:rPr/>
        <w:t>country</w:t>
      </w:r>
      <w:r>
        <w:rPr>
          <w:spacing w:val="-5"/>
        </w:rPr>
        <w:t> </w:t>
      </w:r>
      <w:r>
        <w:rPr/>
        <w:t>cannot be</w:t>
      </w:r>
      <w:r>
        <w:rPr>
          <w:spacing w:val="-1"/>
        </w:rPr>
        <w:t> </w:t>
      </w:r>
      <w:r>
        <w:rPr/>
        <w:t>said to have</w:t>
      </w:r>
      <w:r>
        <w:rPr>
          <w:spacing w:val="-1"/>
        </w:rPr>
        <w:t> </w:t>
      </w:r>
      <w:r>
        <w:rPr/>
        <w:t>undergone</w:t>
      </w:r>
      <w:r>
        <w:rPr>
          <w:spacing w:val="-1"/>
        </w:rPr>
        <w:t> </w:t>
      </w:r>
      <w:r>
        <w:rPr/>
        <w:t>the</w:t>
      </w:r>
      <w:r>
        <w:rPr>
          <w:spacing w:val="-1"/>
        </w:rPr>
        <w:t> </w:t>
      </w:r>
      <w:r>
        <w:rPr/>
        <w:t>necessary</w:t>
      </w:r>
      <w:r>
        <w:rPr>
          <w:spacing w:val="-5"/>
        </w:rPr>
        <w:t> </w:t>
      </w:r>
      <w:r>
        <w:rPr/>
        <w:t>Quality</w:t>
      </w:r>
      <w:r>
        <w:rPr>
          <w:spacing w:val="-5"/>
        </w:rPr>
        <w:t> </w:t>
      </w:r>
      <w:r>
        <w:rPr/>
        <w:t>Control and Quality Assurance as in the case of many third-world countries. Variation in patient dose can</w:t>
      </w:r>
      <w:r>
        <w:rPr>
          <w:spacing w:val="-4"/>
        </w:rPr>
        <w:t> </w:t>
      </w:r>
      <w:r>
        <w:rPr/>
        <w:t>be</w:t>
      </w:r>
      <w:r>
        <w:rPr>
          <w:spacing w:val="-3"/>
        </w:rPr>
        <w:t> </w:t>
      </w:r>
      <w:r>
        <w:rPr/>
        <w:t>attributed</w:t>
      </w:r>
      <w:r>
        <w:rPr>
          <w:spacing w:val="-4"/>
        </w:rPr>
        <w:t> </w:t>
      </w:r>
      <w:r>
        <w:rPr/>
        <w:t>to</w:t>
      </w:r>
      <w:r>
        <w:rPr>
          <w:spacing w:val="-4"/>
        </w:rPr>
        <w:t> </w:t>
      </w:r>
      <w:r>
        <w:rPr/>
        <w:t>some</w:t>
      </w:r>
      <w:r>
        <w:rPr>
          <w:spacing w:val="-4"/>
        </w:rPr>
        <w:t> </w:t>
      </w:r>
      <w:r>
        <w:rPr/>
        <w:t>factors</w:t>
      </w:r>
      <w:r>
        <w:rPr>
          <w:spacing w:val="-4"/>
        </w:rPr>
        <w:t> </w:t>
      </w:r>
      <w:r>
        <w:rPr/>
        <w:t>which</w:t>
      </w:r>
      <w:r>
        <w:rPr>
          <w:spacing w:val="-4"/>
        </w:rPr>
        <w:t> </w:t>
      </w:r>
      <w:r>
        <w:rPr/>
        <w:t>include:</w:t>
      </w:r>
      <w:r>
        <w:rPr>
          <w:spacing w:val="-4"/>
        </w:rPr>
        <w:t> </w:t>
      </w:r>
      <w:r>
        <w:rPr/>
        <w:t>patient</w:t>
      </w:r>
      <w:r>
        <w:rPr>
          <w:spacing w:val="-4"/>
        </w:rPr>
        <w:t> </w:t>
      </w:r>
      <w:r>
        <w:rPr/>
        <w:t>size,</w:t>
      </w:r>
      <w:r>
        <w:rPr>
          <w:spacing w:val="-1"/>
        </w:rPr>
        <w:t> </w:t>
      </w:r>
      <w:r>
        <w:rPr/>
        <w:t>exposure</w:t>
      </w:r>
      <w:r>
        <w:rPr>
          <w:spacing w:val="-5"/>
        </w:rPr>
        <w:t> </w:t>
      </w:r>
      <w:r>
        <w:rPr/>
        <w:t>parameters,</w:t>
      </w:r>
      <w:r>
        <w:rPr>
          <w:spacing w:val="-4"/>
        </w:rPr>
        <w:t> </w:t>
      </w:r>
      <w:r>
        <w:rPr/>
        <w:t>focus-to- skin distance (FSD), total filtration, collimator, image quality, choice and year of</w:t>
      </w:r>
      <w:r>
        <w:rPr>
          <w:spacing w:val="40"/>
        </w:rPr>
        <w:t> </w:t>
      </w:r>
      <w:r>
        <w:rPr/>
        <w:t>equipment and others. These factors are discussed below.</w:t>
      </w:r>
    </w:p>
    <w:p>
      <w:pPr>
        <w:pStyle w:val="Heading2"/>
        <w:numPr>
          <w:ilvl w:val="2"/>
          <w:numId w:val="9"/>
        </w:numPr>
        <w:tabs>
          <w:tab w:pos="984" w:val="left" w:leader="none"/>
        </w:tabs>
        <w:spacing w:line="240" w:lineRule="auto" w:before="246" w:after="0"/>
        <w:ind w:left="984" w:right="0" w:hanging="719"/>
        <w:jc w:val="both"/>
      </w:pPr>
      <w:bookmarkStart w:name="_TOC_250022" w:id="12"/>
      <w:r>
        <w:rPr/>
        <w:t>Exposure</w:t>
      </w:r>
      <w:bookmarkEnd w:id="12"/>
      <w:r>
        <w:rPr>
          <w:spacing w:val="-2"/>
        </w:rPr>
        <w:t> parameters</w:t>
      </w:r>
    </w:p>
    <w:p>
      <w:pPr>
        <w:pStyle w:val="BodyText"/>
        <w:spacing w:line="480" w:lineRule="auto" w:before="271"/>
        <w:ind w:left="265" w:right="153"/>
        <w:jc w:val="both"/>
      </w:pPr>
      <w:r>
        <w:rPr/>
        <w:t>These are factors generated from the X-ray machine before diagnostic examination could take place and are responsible for determining the quality and quantity of X-radiation absorbed by the patient in the process of a radiographic procedure. They are the current- time product (mAs) and the peak kilovoltage (kVp).</w:t>
      </w:r>
    </w:p>
    <w:p>
      <w:pPr>
        <w:pStyle w:val="BodyText"/>
        <w:spacing w:line="480" w:lineRule="auto" w:before="1"/>
        <w:ind w:left="265" w:right="153"/>
        <w:jc w:val="both"/>
      </w:pPr>
      <w:r>
        <w:rPr/>
        <w:t>The</w:t>
      </w:r>
      <w:r>
        <w:rPr>
          <w:spacing w:val="-2"/>
        </w:rPr>
        <w:t> </w:t>
      </w:r>
      <w:r>
        <w:rPr/>
        <w:t>kVp which ascertain the</w:t>
      </w:r>
      <w:r>
        <w:rPr>
          <w:spacing w:val="-1"/>
        </w:rPr>
        <w:t> </w:t>
      </w:r>
      <w:r>
        <w:rPr/>
        <w:t>penetrating</w:t>
      </w:r>
      <w:r>
        <w:rPr>
          <w:spacing w:val="-3"/>
        </w:rPr>
        <w:t> </w:t>
      </w:r>
      <w:r>
        <w:rPr/>
        <w:t>ability</w:t>
      </w:r>
      <w:r>
        <w:rPr>
          <w:spacing w:val="-3"/>
        </w:rPr>
        <w:t> </w:t>
      </w:r>
      <w:r>
        <w:rPr/>
        <w:t>of X-ray</w:t>
      </w:r>
      <w:r>
        <w:rPr>
          <w:spacing w:val="-4"/>
        </w:rPr>
        <w:t> </w:t>
      </w:r>
      <w:r>
        <w:rPr/>
        <w:t>beams is an important factor of an X-ray machine that ensures accuracy and consistency in diagnostic imaging as well as controlling of the patient radiation dose. In a typical X-ray tube, X-rays produced are bremstrahlung which are usually spectrum of energies ranging from zero to the applied voltage. At the increase of electron energy, the efficiency</w:t>
      </w:r>
      <w:r>
        <w:rPr>
          <w:spacing w:val="-2"/>
        </w:rPr>
        <w:t> </w:t>
      </w:r>
      <w:r>
        <w:rPr/>
        <w:t>of bremstrahlung production thus increases rapidly therefore this tube potential determines the proportion of high energy photon in the X-ray</w:t>
      </w:r>
      <w:r>
        <w:rPr>
          <w:spacing w:val="-2"/>
        </w:rPr>
        <w:t> </w:t>
      </w:r>
      <w:r>
        <w:rPr/>
        <w:t>beam. The tube potential selected for each examination depends on the imaged</w:t>
      </w:r>
      <w:r>
        <w:rPr>
          <w:spacing w:val="3"/>
        </w:rPr>
        <w:t> </w:t>
      </w:r>
      <w:r>
        <w:rPr/>
        <w:t>body</w:t>
      </w:r>
      <w:r>
        <w:rPr>
          <w:spacing w:val="-1"/>
        </w:rPr>
        <w:t> </w:t>
      </w:r>
      <w:r>
        <w:rPr/>
        <w:t>part,</w:t>
      </w:r>
      <w:r>
        <w:rPr>
          <w:spacing w:val="4"/>
        </w:rPr>
        <w:t> </w:t>
      </w:r>
      <w:r>
        <w:rPr/>
        <w:t>patient</w:t>
      </w:r>
      <w:r>
        <w:rPr>
          <w:spacing w:val="4"/>
        </w:rPr>
        <w:t> </w:t>
      </w:r>
      <w:r>
        <w:rPr/>
        <w:t>size,</w:t>
      </w:r>
      <w:r>
        <w:rPr>
          <w:spacing w:val="4"/>
        </w:rPr>
        <w:t> </w:t>
      </w:r>
      <w:r>
        <w:rPr/>
        <w:t>the</w:t>
      </w:r>
      <w:r>
        <w:rPr>
          <w:spacing w:val="4"/>
        </w:rPr>
        <w:t> </w:t>
      </w:r>
      <w:r>
        <w:rPr/>
        <w:t>required</w:t>
      </w:r>
      <w:r>
        <w:rPr>
          <w:spacing w:val="3"/>
        </w:rPr>
        <w:t> </w:t>
      </w:r>
      <w:r>
        <w:rPr/>
        <w:t>information,</w:t>
      </w:r>
      <w:r>
        <w:rPr>
          <w:spacing w:val="5"/>
        </w:rPr>
        <w:t> </w:t>
      </w:r>
      <w:r>
        <w:rPr/>
        <w:t>the</w:t>
      </w:r>
      <w:r>
        <w:rPr>
          <w:spacing w:val="4"/>
        </w:rPr>
        <w:t> </w:t>
      </w:r>
      <w:r>
        <w:rPr/>
        <w:t>image</w:t>
      </w:r>
      <w:r>
        <w:rPr>
          <w:spacing w:val="2"/>
        </w:rPr>
        <w:t> </w:t>
      </w:r>
      <w:r>
        <w:rPr/>
        <w:t>receptor</w:t>
      </w:r>
      <w:r>
        <w:rPr>
          <w:spacing w:val="3"/>
        </w:rPr>
        <w:t> </w:t>
      </w:r>
      <w:r>
        <w:rPr/>
        <w:t>and</w:t>
      </w:r>
      <w:r>
        <w:rPr>
          <w:spacing w:val="4"/>
        </w:rPr>
        <w:t> </w:t>
      </w:r>
      <w:r>
        <w:rPr/>
        <w:t>the</w:t>
      </w:r>
      <w:r>
        <w:rPr>
          <w:spacing w:val="4"/>
        </w:rPr>
        <w:t> </w:t>
      </w:r>
      <w:r>
        <w:rPr>
          <w:spacing w:val="-2"/>
        </w:rPr>
        <w:t>display</w:t>
      </w:r>
    </w:p>
    <w:p>
      <w:pPr>
        <w:spacing w:after="0" w:line="480" w:lineRule="auto"/>
        <w:jc w:val="both"/>
        <w:sectPr>
          <w:pgSz w:w="12240" w:h="15840"/>
          <w:pgMar w:header="0" w:footer="1015" w:top="1340" w:bottom="1200" w:left="1720" w:right="1260"/>
        </w:sectPr>
      </w:pPr>
    </w:p>
    <w:p>
      <w:pPr>
        <w:pStyle w:val="BodyText"/>
        <w:spacing w:line="480" w:lineRule="auto" w:before="70"/>
        <w:ind w:left="265" w:right="107"/>
      </w:pPr>
      <w:r>
        <w:rPr/>
        <w:t>method.</w:t>
      </w:r>
      <w:r>
        <w:rPr>
          <w:spacing w:val="40"/>
        </w:rPr>
        <w:t> </w:t>
      </w:r>
      <w:r>
        <w:rPr/>
        <w:t>Research</w:t>
      </w:r>
      <w:r>
        <w:rPr>
          <w:spacing w:val="40"/>
        </w:rPr>
        <w:t> </w:t>
      </w:r>
      <w:r>
        <w:rPr/>
        <w:t>has</w:t>
      </w:r>
      <w:r>
        <w:rPr>
          <w:spacing w:val="40"/>
        </w:rPr>
        <w:t> </w:t>
      </w:r>
      <w:r>
        <w:rPr/>
        <w:t>shown</w:t>
      </w:r>
      <w:r>
        <w:rPr>
          <w:spacing w:val="40"/>
        </w:rPr>
        <w:t> </w:t>
      </w:r>
      <w:r>
        <w:rPr/>
        <w:t>(Olarinoye</w:t>
      </w:r>
      <w:r>
        <w:rPr>
          <w:spacing w:val="40"/>
        </w:rPr>
        <w:t> </w:t>
      </w:r>
      <w:r>
        <w:rPr>
          <w:i/>
        </w:rPr>
        <w:t>et</w:t>
      </w:r>
      <w:r>
        <w:rPr>
          <w:i/>
          <w:spacing w:val="40"/>
        </w:rPr>
        <w:t> </w:t>
      </w:r>
      <w:r>
        <w:rPr>
          <w:i/>
        </w:rPr>
        <w:t>al.</w:t>
      </w:r>
      <w:r>
        <w:rPr/>
        <w:t>,</w:t>
      </w:r>
      <w:r>
        <w:rPr>
          <w:spacing w:val="40"/>
        </w:rPr>
        <w:t> </w:t>
      </w:r>
      <w:r>
        <w:rPr/>
        <w:t>2010)</w:t>
      </w:r>
      <w:r>
        <w:rPr>
          <w:spacing w:val="40"/>
        </w:rPr>
        <w:t> </w:t>
      </w:r>
      <w:r>
        <w:rPr/>
        <w:t>that</w:t>
      </w:r>
      <w:r>
        <w:rPr>
          <w:spacing w:val="40"/>
        </w:rPr>
        <w:t> </w:t>
      </w:r>
      <w:r>
        <w:rPr/>
        <w:t>increase</w:t>
      </w:r>
      <w:r>
        <w:rPr>
          <w:spacing w:val="40"/>
        </w:rPr>
        <w:t> </w:t>
      </w:r>
      <w:r>
        <w:rPr/>
        <w:t>in</w:t>
      </w:r>
      <w:r>
        <w:rPr>
          <w:spacing w:val="40"/>
        </w:rPr>
        <w:t> </w:t>
      </w:r>
      <w:r>
        <w:rPr/>
        <w:t>the</w:t>
      </w:r>
      <w:r>
        <w:rPr>
          <w:spacing w:val="40"/>
        </w:rPr>
        <w:t> </w:t>
      </w:r>
      <w:r>
        <w:rPr/>
        <w:t>tube</w:t>
      </w:r>
      <w:r>
        <w:rPr>
          <w:spacing w:val="40"/>
        </w:rPr>
        <w:t> </w:t>
      </w:r>
      <w:r>
        <w:rPr/>
        <w:t>voltage reduces patient dose and also in the process increases the beam intensity or exposure rate Akpochafor</w:t>
      </w:r>
      <w:r>
        <w:rPr>
          <w:spacing w:val="40"/>
        </w:rPr>
        <w:t> </w:t>
      </w:r>
      <w:r>
        <w:rPr>
          <w:i/>
        </w:rPr>
        <w:t>et</w:t>
      </w:r>
      <w:r>
        <w:rPr>
          <w:i/>
          <w:spacing w:val="40"/>
        </w:rPr>
        <w:t> </w:t>
      </w:r>
      <w:r>
        <w:rPr>
          <w:i/>
        </w:rPr>
        <w:t>al</w:t>
      </w:r>
      <w:r>
        <w:rPr/>
        <w:t>.</w:t>
      </w:r>
      <w:r>
        <w:rPr>
          <w:spacing w:val="40"/>
        </w:rPr>
        <w:t> </w:t>
      </w:r>
      <w:r>
        <w:rPr/>
        <w:t>(2017)</w:t>
      </w:r>
      <w:r>
        <w:rPr>
          <w:spacing w:val="40"/>
        </w:rPr>
        <w:t> </w:t>
      </w:r>
      <w:r>
        <w:rPr/>
        <w:t>conducted</w:t>
      </w:r>
      <w:r>
        <w:rPr>
          <w:spacing w:val="40"/>
        </w:rPr>
        <w:t> </w:t>
      </w:r>
      <w:r>
        <w:rPr/>
        <w:t>a</w:t>
      </w:r>
      <w:r>
        <w:rPr>
          <w:spacing w:val="40"/>
        </w:rPr>
        <w:t> </w:t>
      </w:r>
      <w:r>
        <w:rPr/>
        <w:t>kilovoltage</w:t>
      </w:r>
      <w:r>
        <w:rPr>
          <w:spacing w:val="40"/>
        </w:rPr>
        <w:t> </w:t>
      </w:r>
      <w:r>
        <w:rPr/>
        <w:t>QC</w:t>
      </w:r>
      <w:r>
        <w:rPr>
          <w:spacing w:val="40"/>
        </w:rPr>
        <w:t> </w:t>
      </w:r>
      <w:r>
        <w:rPr/>
        <w:t>on</w:t>
      </w:r>
      <w:r>
        <w:rPr>
          <w:spacing w:val="40"/>
        </w:rPr>
        <w:t> </w:t>
      </w:r>
      <w:r>
        <w:rPr/>
        <w:t>23</w:t>
      </w:r>
      <w:r>
        <w:rPr>
          <w:spacing w:val="40"/>
        </w:rPr>
        <w:t> </w:t>
      </w:r>
      <w:r>
        <w:rPr/>
        <w:t>X-rayunit</w:t>
      </w:r>
      <w:r>
        <w:rPr>
          <w:spacing w:val="40"/>
        </w:rPr>
        <w:t> </w:t>
      </w:r>
      <w:r>
        <w:rPr/>
        <w:t>in</w:t>
      </w:r>
      <w:r>
        <w:rPr>
          <w:spacing w:val="40"/>
        </w:rPr>
        <w:t> </w:t>
      </w:r>
      <w:r>
        <w:rPr/>
        <w:t>Jos,</w:t>
      </w:r>
      <w:r>
        <w:rPr>
          <w:spacing w:val="40"/>
        </w:rPr>
        <w:t> </w:t>
      </w:r>
      <w:r>
        <w:rPr/>
        <w:t>Nigeria whose</w:t>
      </w:r>
      <w:r>
        <w:rPr>
          <w:spacing w:val="32"/>
        </w:rPr>
        <w:t> </w:t>
      </w:r>
      <w:r>
        <w:rPr/>
        <w:t>result</w:t>
      </w:r>
      <w:r>
        <w:rPr>
          <w:spacing w:val="34"/>
        </w:rPr>
        <w:t> </w:t>
      </w:r>
      <w:r>
        <w:rPr/>
        <w:t>shows</w:t>
      </w:r>
      <w:r>
        <w:rPr>
          <w:spacing w:val="33"/>
        </w:rPr>
        <w:t> </w:t>
      </w:r>
      <w:r>
        <w:rPr/>
        <w:t>60.87%</w:t>
      </w:r>
      <w:r>
        <w:rPr>
          <w:spacing w:val="33"/>
        </w:rPr>
        <w:t> </w:t>
      </w:r>
      <w:r>
        <w:rPr/>
        <w:t>total</w:t>
      </w:r>
      <w:r>
        <w:rPr>
          <w:spacing w:val="34"/>
        </w:rPr>
        <w:t> </w:t>
      </w:r>
      <w:r>
        <w:rPr/>
        <w:t>compliance</w:t>
      </w:r>
      <w:r>
        <w:rPr>
          <w:spacing w:val="32"/>
        </w:rPr>
        <w:t> </w:t>
      </w:r>
      <w:r>
        <w:rPr/>
        <w:t>and</w:t>
      </w:r>
      <w:r>
        <w:rPr>
          <w:spacing w:val="33"/>
        </w:rPr>
        <w:t> </w:t>
      </w:r>
      <w:r>
        <w:rPr/>
        <w:t>39%</w:t>
      </w:r>
      <w:r>
        <w:rPr>
          <w:spacing w:val="33"/>
        </w:rPr>
        <w:t> </w:t>
      </w:r>
      <w:r>
        <w:rPr/>
        <w:t>non-compliance</w:t>
      </w:r>
      <w:r>
        <w:rPr>
          <w:spacing w:val="34"/>
        </w:rPr>
        <w:t> </w:t>
      </w:r>
      <w:r>
        <w:rPr/>
        <w:t>to</w:t>
      </w:r>
      <w:r>
        <w:rPr>
          <w:spacing w:val="34"/>
        </w:rPr>
        <w:t> </w:t>
      </w:r>
      <w:r>
        <w:rPr/>
        <w:t>set</w:t>
      </w:r>
      <w:r>
        <w:rPr>
          <w:spacing w:val="34"/>
        </w:rPr>
        <w:t> </w:t>
      </w:r>
      <w:r>
        <w:rPr/>
        <w:t>standards. This poor result was attributed to poor maintenance and also to the fact that most of these</w:t>
      </w:r>
      <w:r>
        <w:rPr>
          <w:spacing w:val="40"/>
        </w:rPr>
        <w:t> </w:t>
      </w:r>
      <w:r>
        <w:rPr/>
        <w:t>radiological centres have no qualified personnel (medical Physicist) to carry out adequate quality</w:t>
      </w:r>
      <w:r>
        <w:rPr>
          <w:spacing w:val="-3"/>
        </w:rPr>
        <w:t> </w:t>
      </w:r>
      <w:r>
        <w:rPr/>
        <w:t>control on the machines and most of the units (≥ 50%) are over ten years of age and as peak kilovoltage failures are known to results over time.</w:t>
      </w:r>
    </w:p>
    <w:p>
      <w:pPr>
        <w:pStyle w:val="BodyText"/>
        <w:spacing w:line="480" w:lineRule="auto" w:before="1"/>
        <w:ind w:left="265" w:right="156"/>
        <w:jc w:val="both"/>
      </w:pPr>
      <w:r>
        <w:rPr/>
        <w:t>The kVp chosen for a given projection is under the control of the radiographer, within the constraint of the examination type and policy of the institution. Minimum patient dose is generally</w:t>
      </w:r>
      <w:r>
        <w:rPr>
          <w:spacing w:val="-5"/>
        </w:rPr>
        <w:t> </w:t>
      </w:r>
      <w:r>
        <w:rPr/>
        <w:t>obtained at high kVp</w:t>
      </w:r>
      <w:r>
        <w:rPr>
          <w:spacing w:val="-1"/>
        </w:rPr>
        <w:t> </w:t>
      </w:r>
      <w:r>
        <w:rPr/>
        <w:t>with corresponding</w:t>
      </w:r>
      <w:r>
        <w:rPr>
          <w:spacing w:val="-3"/>
        </w:rPr>
        <w:t> </w:t>
      </w:r>
      <w:r>
        <w:rPr/>
        <w:t>low mAs values</w:t>
      </w:r>
      <w:r>
        <w:rPr>
          <w:spacing w:val="-1"/>
        </w:rPr>
        <w:t> </w:t>
      </w:r>
      <w:r>
        <w:rPr/>
        <w:t>or vice</w:t>
      </w:r>
      <w:r>
        <w:rPr>
          <w:spacing w:val="-1"/>
        </w:rPr>
        <w:t> </w:t>
      </w:r>
      <w:r>
        <w:rPr/>
        <w:t>versa</w:t>
      </w:r>
      <w:r>
        <w:rPr>
          <w:spacing w:val="-1"/>
        </w:rPr>
        <w:t> </w:t>
      </w:r>
      <w:r>
        <w:rPr/>
        <w:t>(Esen and Obed,</w:t>
      </w:r>
      <w:r>
        <w:rPr>
          <w:spacing w:val="-1"/>
        </w:rPr>
        <w:t> </w:t>
      </w:r>
      <w:r>
        <w:rPr/>
        <w:t>2013; Inyang</w:t>
      </w:r>
      <w:r>
        <w:rPr>
          <w:spacing w:val="-2"/>
        </w:rPr>
        <w:t> </w:t>
      </w:r>
      <w:r>
        <w:rPr>
          <w:i/>
        </w:rPr>
        <w:t>et</w:t>
      </w:r>
      <w:r>
        <w:rPr>
          <w:i/>
          <w:spacing w:val="-1"/>
        </w:rPr>
        <w:t> </w:t>
      </w:r>
      <w:r>
        <w:rPr>
          <w:i/>
        </w:rPr>
        <w:t>al., </w:t>
      </w:r>
      <w:r>
        <w:rPr/>
        <w:t>2015).</w:t>
      </w:r>
      <w:r>
        <w:rPr>
          <w:spacing w:val="-1"/>
        </w:rPr>
        <w:t> </w:t>
      </w:r>
      <w:r>
        <w:rPr/>
        <w:t>However,</w:t>
      </w:r>
      <w:r>
        <w:rPr>
          <w:spacing w:val="-1"/>
        </w:rPr>
        <w:t> </w:t>
      </w:r>
      <w:r>
        <w:rPr/>
        <w:t>the</w:t>
      </w:r>
      <w:r>
        <w:rPr>
          <w:spacing w:val="-2"/>
        </w:rPr>
        <w:t> </w:t>
      </w:r>
      <w:r>
        <w:rPr/>
        <w:t>kVp</w:t>
      </w:r>
      <w:r>
        <w:rPr>
          <w:spacing w:val="-2"/>
        </w:rPr>
        <w:t> </w:t>
      </w:r>
      <w:r>
        <w:rPr/>
        <w:t>chosen</w:t>
      </w:r>
      <w:r>
        <w:rPr>
          <w:spacing w:val="-1"/>
        </w:rPr>
        <w:t> </w:t>
      </w:r>
      <w:r>
        <w:rPr/>
        <w:t>has</w:t>
      </w:r>
      <w:r>
        <w:rPr>
          <w:spacing w:val="-1"/>
        </w:rPr>
        <w:t> </w:t>
      </w:r>
      <w:r>
        <w:rPr/>
        <w:t>to</w:t>
      </w:r>
      <w:r>
        <w:rPr>
          <w:spacing w:val="-1"/>
        </w:rPr>
        <w:t> </w:t>
      </w:r>
      <w:r>
        <w:rPr/>
        <w:t>be</w:t>
      </w:r>
      <w:r>
        <w:rPr>
          <w:spacing w:val="-2"/>
        </w:rPr>
        <w:t> </w:t>
      </w:r>
      <w:r>
        <w:rPr/>
        <w:t>matched</w:t>
      </w:r>
      <w:r>
        <w:rPr>
          <w:spacing w:val="-1"/>
        </w:rPr>
        <w:t> </w:t>
      </w:r>
      <w:r>
        <w:rPr/>
        <w:t>to</w:t>
      </w:r>
      <w:r>
        <w:rPr>
          <w:spacing w:val="-1"/>
        </w:rPr>
        <w:t> </w:t>
      </w:r>
      <w:r>
        <w:rPr/>
        <w:t>the</w:t>
      </w:r>
      <w:r>
        <w:rPr>
          <w:spacing w:val="-2"/>
        </w:rPr>
        <w:t> </w:t>
      </w:r>
      <w:r>
        <w:rPr/>
        <w:t>screen and film combination, the degree of contrast preferred by the radiologist, the required projection and the fact that kVp settings varies with different institution suggests that in many cases are not optimized.</w:t>
      </w:r>
    </w:p>
    <w:p>
      <w:pPr>
        <w:pStyle w:val="BodyText"/>
        <w:spacing w:line="480" w:lineRule="auto" w:before="1"/>
        <w:ind w:left="265" w:right="154"/>
        <w:jc w:val="both"/>
      </w:pPr>
      <w:r>
        <w:rPr/>
        <w:t>The current-time product as its name implies is the current responsible for the emission of electron from the filament over a set amount of time(s) which is the electron production duration in a process known as thermionic emission (Akinlade, 2011). An increase in current-time results in higher production of electron inside the X-ray tube.</w:t>
      </w:r>
    </w:p>
    <w:p>
      <w:pPr>
        <w:pStyle w:val="BodyText"/>
        <w:spacing w:line="480" w:lineRule="auto"/>
        <w:ind w:left="265" w:right="158"/>
        <w:jc w:val="both"/>
      </w:pPr>
      <w:r>
        <w:rPr/>
        <w:t>Radiographers are therefore constantly faced with the challenges of minimizing patient dose,</w:t>
      </w:r>
      <w:r>
        <w:rPr>
          <w:spacing w:val="-2"/>
        </w:rPr>
        <w:t> </w:t>
      </w:r>
      <w:r>
        <w:rPr/>
        <w:t>and still</w:t>
      </w:r>
      <w:r>
        <w:rPr>
          <w:spacing w:val="-2"/>
        </w:rPr>
        <w:t> </w:t>
      </w:r>
      <w:r>
        <w:rPr/>
        <w:t>using</w:t>
      </w:r>
      <w:r>
        <w:rPr>
          <w:spacing w:val="-3"/>
        </w:rPr>
        <w:t> </w:t>
      </w:r>
      <w:r>
        <w:rPr/>
        <w:t>exposures</w:t>
      </w:r>
      <w:r>
        <w:rPr>
          <w:spacing w:val="-2"/>
        </w:rPr>
        <w:t> </w:t>
      </w:r>
      <w:r>
        <w:rPr/>
        <w:t>that are</w:t>
      </w:r>
      <w:r>
        <w:rPr>
          <w:spacing w:val="-3"/>
        </w:rPr>
        <w:t> </w:t>
      </w:r>
      <w:r>
        <w:rPr/>
        <w:t>high enough</w:t>
      </w:r>
      <w:r>
        <w:rPr>
          <w:spacing w:val="-2"/>
        </w:rPr>
        <w:t> </w:t>
      </w:r>
      <w:r>
        <w:rPr/>
        <w:t>to</w:t>
      </w:r>
      <w:r>
        <w:rPr>
          <w:spacing w:val="-2"/>
        </w:rPr>
        <w:t> </w:t>
      </w:r>
      <w:r>
        <w:rPr/>
        <w:t>produce</w:t>
      </w:r>
      <w:r>
        <w:rPr>
          <w:spacing w:val="-1"/>
        </w:rPr>
        <w:t> </w:t>
      </w:r>
      <w:r>
        <w:rPr/>
        <w:t>good quality</w:t>
      </w:r>
      <w:r>
        <w:rPr>
          <w:spacing w:val="-5"/>
        </w:rPr>
        <w:t> </w:t>
      </w:r>
      <w:r>
        <w:rPr/>
        <w:t>images</w:t>
      </w:r>
      <w:r>
        <w:rPr>
          <w:spacing w:val="-2"/>
        </w:rPr>
        <w:t> </w:t>
      </w:r>
      <w:r>
        <w:rPr/>
        <w:t>so as</w:t>
      </w:r>
      <w:r>
        <w:rPr>
          <w:spacing w:val="-2"/>
        </w:rPr>
        <w:t> </w:t>
      </w:r>
      <w:r>
        <w:rPr/>
        <w:t>to provide</w:t>
      </w:r>
      <w:r>
        <w:rPr>
          <w:spacing w:val="-3"/>
        </w:rPr>
        <w:t> </w:t>
      </w:r>
      <w:r>
        <w:rPr/>
        <w:t>a</w:t>
      </w:r>
      <w:r>
        <w:rPr>
          <w:spacing w:val="-2"/>
        </w:rPr>
        <w:t> </w:t>
      </w:r>
      <w:r>
        <w:rPr/>
        <w:t>proper</w:t>
      </w:r>
      <w:r>
        <w:rPr>
          <w:spacing w:val="-2"/>
        </w:rPr>
        <w:t> </w:t>
      </w:r>
      <w:r>
        <w:rPr/>
        <w:t>diagnosis.</w:t>
      </w:r>
      <w:r>
        <w:rPr>
          <w:spacing w:val="-1"/>
        </w:rPr>
        <w:t> </w:t>
      </w:r>
      <w:r>
        <w:rPr/>
        <w:t>Therefore,</w:t>
      </w:r>
      <w:r>
        <w:rPr>
          <w:spacing w:val="-1"/>
        </w:rPr>
        <w:t> </w:t>
      </w:r>
      <w:r>
        <w:rPr/>
        <w:t>accuracy</w:t>
      </w:r>
      <w:r>
        <w:rPr>
          <w:spacing w:val="-6"/>
        </w:rPr>
        <w:t> </w:t>
      </w:r>
      <w:r>
        <w:rPr/>
        <w:t>achieved</w:t>
      </w:r>
      <w:r>
        <w:rPr>
          <w:spacing w:val="-1"/>
        </w:rPr>
        <w:t> </w:t>
      </w:r>
      <w:r>
        <w:rPr/>
        <w:t>from</w:t>
      </w:r>
      <w:r>
        <w:rPr>
          <w:spacing w:val="-1"/>
        </w:rPr>
        <w:t> </w:t>
      </w:r>
      <w:r>
        <w:rPr/>
        <w:t>any</w:t>
      </w:r>
      <w:r>
        <w:rPr>
          <w:spacing w:val="-6"/>
        </w:rPr>
        <w:t> </w:t>
      </w:r>
      <w:r>
        <w:rPr/>
        <w:t>selected</w:t>
      </w:r>
      <w:r>
        <w:rPr>
          <w:spacing w:val="-1"/>
        </w:rPr>
        <w:t> </w:t>
      </w:r>
      <w:r>
        <w:rPr/>
        <w:t>exposure</w:t>
      </w:r>
      <w:r>
        <w:rPr>
          <w:spacing w:val="-3"/>
        </w:rPr>
        <w:t> </w:t>
      </w:r>
      <w:r>
        <w:rPr/>
        <w:t>factor can be said to be</w:t>
      </w:r>
      <w:r>
        <w:rPr>
          <w:spacing w:val="-1"/>
        </w:rPr>
        <w:t> </w:t>
      </w:r>
      <w:r>
        <w:rPr/>
        <w:t>dependent on other several factors</w:t>
      </w:r>
      <w:r>
        <w:rPr>
          <w:spacing w:val="-1"/>
        </w:rPr>
        <w:t> </w:t>
      </w:r>
      <w:r>
        <w:rPr/>
        <w:t>alongside</w:t>
      </w:r>
      <w:r>
        <w:rPr>
          <w:spacing w:val="-1"/>
        </w:rPr>
        <w:t> </w:t>
      </w:r>
      <w:r>
        <w:rPr/>
        <w:t>the optimal functioning</w:t>
      </w:r>
      <w:r>
        <w:rPr>
          <w:spacing w:val="-2"/>
        </w:rPr>
        <w:t> </w:t>
      </w:r>
      <w:r>
        <w:rPr/>
        <w:t>of an X-ray machine (Akpochafor </w:t>
      </w:r>
      <w:r>
        <w:rPr>
          <w:i/>
        </w:rPr>
        <w:t>et al</w:t>
      </w:r>
      <w:r>
        <w:rPr/>
        <w:t>., 2016)</w:t>
      </w:r>
    </w:p>
    <w:p>
      <w:pPr>
        <w:spacing w:after="0" w:line="480" w:lineRule="auto"/>
        <w:jc w:val="both"/>
        <w:sectPr>
          <w:pgSz w:w="12240" w:h="15840"/>
          <w:pgMar w:header="0" w:footer="1015" w:top="1340" w:bottom="1200" w:left="1720" w:right="1260"/>
        </w:sectPr>
      </w:pPr>
    </w:p>
    <w:p>
      <w:pPr>
        <w:pStyle w:val="BodyText"/>
        <w:spacing w:line="480" w:lineRule="auto" w:before="70"/>
        <w:ind w:left="265" w:right="153"/>
        <w:jc w:val="both"/>
      </w:pPr>
      <w:r>
        <w:rPr/>
        <w:t>BasMor </w:t>
      </w:r>
      <w:r>
        <w:rPr>
          <w:i/>
        </w:rPr>
        <w:t>et al</w:t>
      </w:r>
      <w:r>
        <w:rPr/>
        <w:t>. (2018) estimated adult patient doses for chest X-ray, examination and compared with diagnostic reference levels (DRLS). Using (IAEA) and Davies model, the result obtained was within DRLS except for a few centres and thus the low doses were attributed to low exposure factors, higher value layer (HVL) and FSD as radiographers concentrate more on adjusting the X-ray image brightness.</w:t>
      </w:r>
    </w:p>
    <w:p>
      <w:pPr>
        <w:pStyle w:val="Heading2"/>
        <w:numPr>
          <w:ilvl w:val="2"/>
          <w:numId w:val="9"/>
        </w:numPr>
        <w:tabs>
          <w:tab w:pos="984" w:val="left" w:leader="none"/>
        </w:tabs>
        <w:spacing w:line="240" w:lineRule="auto" w:before="245" w:after="0"/>
        <w:ind w:left="984" w:right="0" w:hanging="719"/>
        <w:jc w:val="both"/>
      </w:pPr>
      <w:r>
        <w:rPr/>
        <w:t>Size</w:t>
      </w:r>
      <w:r>
        <w:rPr>
          <w:spacing w:val="-2"/>
        </w:rPr>
        <w:t> </w:t>
      </w:r>
      <w:r>
        <w:rPr/>
        <w:t>of</w:t>
      </w:r>
      <w:r>
        <w:rPr>
          <w:spacing w:val="1"/>
        </w:rPr>
        <w:t> </w:t>
      </w:r>
      <w:r>
        <w:rPr/>
        <w:t>the </w:t>
      </w:r>
      <w:r>
        <w:rPr>
          <w:spacing w:val="-2"/>
        </w:rPr>
        <w:t>patient</w:t>
      </w:r>
    </w:p>
    <w:p>
      <w:pPr>
        <w:pStyle w:val="BodyText"/>
        <w:spacing w:line="480" w:lineRule="auto" w:before="272"/>
        <w:ind w:left="265" w:right="157"/>
        <w:jc w:val="both"/>
      </w:pPr>
      <w:r>
        <w:rPr/>
        <w:t>Study has shown that the measurement of ESD can be compared with the patient’s</w:t>
      </w:r>
      <w:r>
        <w:rPr>
          <w:spacing w:val="40"/>
        </w:rPr>
        <w:t> </w:t>
      </w:r>
      <w:r>
        <w:rPr/>
        <w:t>thickness as increase in the thickness of the section to be presented for examination will determine the quantity of X-ray beam required to pass through the patient. An increase in radiation energy will enable deep penetration of the X-ray beam in the required projection, giving a quality image, all at the cost of a larger dose to patients.</w:t>
      </w:r>
    </w:p>
    <w:p>
      <w:pPr>
        <w:pStyle w:val="BodyText"/>
        <w:spacing w:line="480" w:lineRule="auto" w:before="1"/>
        <w:ind w:left="265" w:right="164"/>
        <w:jc w:val="both"/>
      </w:pPr>
      <w:r>
        <w:rPr/>
        <w:t>Other evidences such as one investigated by Pollet (1994) in Table 1 reveals the effect of patient dose and mAs with patient’s BMI.</w:t>
      </w:r>
    </w:p>
    <w:p>
      <w:pPr>
        <w:pStyle w:val="Heading2"/>
        <w:spacing w:before="245"/>
        <w:ind w:left="265" w:firstLine="0"/>
      </w:pPr>
      <w:r>
        <w:rPr/>
        <w:t>Table</w:t>
      </w:r>
      <w:r>
        <w:rPr>
          <w:spacing w:val="-4"/>
        </w:rPr>
        <w:t> </w:t>
      </w:r>
      <w:r>
        <w:rPr/>
        <w:t>2.1:</w:t>
      </w:r>
      <w:r>
        <w:rPr>
          <w:spacing w:val="-3"/>
        </w:rPr>
        <w:t> </w:t>
      </w:r>
      <w:r>
        <w:rPr/>
        <w:t>Effect</w:t>
      </w:r>
      <w:r>
        <w:rPr>
          <w:spacing w:val="-1"/>
        </w:rPr>
        <w:t> </w:t>
      </w:r>
      <w:r>
        <w:rPr/>
        <w:t>of</w:t>
      </w:r>
      <w:r>
        <w:rPr>
          <w:spacing w:val="-1"/>
        </w:rPr>
        <w:t> </w:t>
      </w:r>
      <w:r>
        <w:rPr/>
        <w:t>patient’s</w:t>
      </w:r>
      <w:r>
        <w:rPr>
          <w:spacing w:val="-3"/>
        </w:rPr>
        <w:t> </w:t>
      </w:r>
      <w:r>
        <w:rPr/>
        <w:t>BMI</w:t>
      </w:r>
      <w:r>
        <w:rPr>
          <w:spacing w:val="-2"/>
        </w:rPr>
        <w:t> </w:t>
      </w:r>
      <w:r>
        <w:rPr/>
        <w:t>on</w:t>
      </w:r>
      <w:r>
        <w:rPr>
          <w:spacing w:val="-1"/>
        </w:rPr>
        <w:t> </w:t>
      </w:r>
      <w:r>
        <w:rPr/>
        <w:t>ESD</w:t>
      </w:r>
      <w:r>
        <w:rPr>
          <w:spacing w:val="-2"/>
        </w:rPr>
        <w:t> </w:t>
      </w:r>
      <w:r>
        <w:rPr/>
        <w:t>and</w:t>
      </w:r>
      <w:r>
        <w:rPr>
          <w:spacing w:val="-4"/>
        </w:rPr>
        <w:t> </w:t>
      </w:r>
      <w:r>
        <w:rPr/>
        <w:t>effective</w:t>
      </w:r>
      <w:r>
        <w:rPr>
          <w:spacing w:val="-3"/>
        </w:rPr>
        <w:t> </w:t>
      </w:r>
      <w:r>
        <w:rPr/>
        <w:t>dose</w:t>
      </w:r>
      <w:r>
        <w:rPr>
          <w:spacing w:val="-2"/>
        </w:rPr>
        <w:t> </w:t>
      </w:r>
      <w:r>
        <w:rPr/>
        <w:t>for</w:t>
      </w:r>
      <w:r>
        <w:rPr>
          <w:spacing w:val="-2"/>
        </w:rPr>
        <w:t> </w:t>
      </w:r>
      <w:r>
        <w:rPr/>
        <w:t>selected</w:t>
      </w:r>
      <w:r>
        <w:rPr>
          <w:spacing w:val="-1"/>
        </w:rPr>
        <w:t> </w:t>
      </w:r>
      <w:r>
        <w:rPr>
          <w:spacing w:val="-2"/>
        </w:rPr>
        <w:t>projection</w:t>
      </w:r>
    </w:p>
    <w:p>
      <w:pPr>
        <w:pStyle w:val="BodyText"/>
        <w:spacing w:before="54"/>
        <w:rPr>
          <w:b/>
          <w:sz w:val="20"/>
        </w:rPr>
      </w:pPr>
    </w:p>
    <w:tbl>
      <w:tblPr>
        <w:tblW w:w="0" w:type="auto"/>
        <w:jc w:val="left"/>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0"/>
        <w:gridCol w:w="671"/>
        <w:gridCol w:w="1388"/>
        <w:gridCol w:w="2228"/>
        <w:gridCol w:w="2719"/>
      </w:tblGrid>
      <w:tr>
        <w:trPr>
          <w:trHeight w:val="602" w:hRule="atLeast"/>
        </w:trPr>
        <w:tc>
          <w:tcPr>
            <w:tcW w:w="610" w:type="dxa"/>
            <w:tcBorders>
              <w:top w:val="single" w:sz="4" w:space="0" w:color="000000"/>
              <w:bottom w:val="single" w:sz="4" w:space="0" w:color="000000"/>
            </w:tcBorders>
          </w:tcPr>
          <w:p>
            <w:pPr>
              <w:pStyle w:val="TableParagraph"/>
              <w:spacing w:before="42"/>
              <w:ind w:left="107"/>
              <w:rPr>
                <w:sz w:val="24"/>
              </w:rPr>
            </w:pPr>
            <w:r>
              <w:rPr>
                <w:spacing w:val="-5"/>
                <w:sz w:val="24"/>
              </w:rPr>
              <w:t>BMI</w:t>
            </w:r>
          </w:p>
        </w:tc>
        <w:tc>
          <w:tcPr>
            <w:tcW w:w="671" w:type="dxa"/>
            <w:tcBorders>
              <w:top w:val="single" w:sz="4" w:space="0" w:color="000000"/>
              <w:bottom w:val="single" w:sz="4" w:space="0" w:color="000000"/>
            </w:tcBorders>
          </w:tcPr>
          <w:p>
            <w:pPr>
              <w:pStyle w:val="TableParagraph"/>
              <w:rPr>
                <w:sz w:val="24"/>
              </w:rPr>
            </w:pPr>
          </w:p>
        </w:tc>
        <w:tc>
          <w:tcPr>
            <w:tcW w:w="1388" w:type="dxa"/>
            <w:tcBorders>
              <w:top w:val="single" w:sz="4" w:space="0" w:color="000000"/>
              <w:bottom w:val="single" w:sz="4" w:space="0" w:color="000000"/>
            </w:tcBorders>
          </w:tcPr>
          <w:p>
            <w:pPr>
              <w:pStyle w:val="TableParagraph"/>
              <w:spacing w:before="42"/>
              <w:ind w:left="382"/>
              <w:rPr>
                <w:sz w:val="24"/>
              </w:rPr>
            </w:pPr>
            <w:r>
              <w:rPr>
                <w:spacing w:val="-5"/>
                <w:sz w:val="24"/>
              </w:rPr>
              <w:t>mAs</w:t>
            </w:r>
          </w:p>
        </w:tc>
        <w:tc>
          <w:tcPr>
            <w:tcW w:w="2228" w:type="dxa"/>
            <w:tcBorders>
              <w:top w:val="single" w:sz="4" w:space="0" w:color="000000"/>
              <w:bottom w:val="single" w:sz="4" w:space="0" w:color="000000"/>
            </w:tcBorders>
          </w:tcPr>
          <w:p>
            <w:pPr>
              <w:pStyle w:val="TableParagraph"/>
              <w:spacing w:before="42"/>
              <w:ind w:left="549"/>
              <w:rPr>
                <w:sz w:val="24"/>
              </w:rPr>
            </w:pPr>
            <w:r>
              <w:rPr>
                <w:sz w:val="24"/>
              </w:rPr>
              <w:t>ESD</w:t>
            </w:r>
            <w:r>
              <w:rPr>
                <w:spacing w:val="-2"/>
                <w:sz w:val="24"/>
              </w:rPr>
              <w:t> (mGy)</w:t>
            </w:r>
          </w:p>
        </w:tc>
        <w:tc>
          <w:tcPr>
            <w:tcW w:w="2719" w:type="dxa"/>
            <w:tcBorders>
              <w:top w:val="single" w:sz="4" w:space="0" w:color="000000"/>
              <w:bottom w:val="single" w:sz="4" w:space="0" w:color="000000"/>
            </w:tcBorders>
          </w:tcPr>
          <w:p>
            <w:pPr>
              <w:pStyle w:val="TableParagraph"/>
              <w:spacing w:before="42"/>
              <w:ind w:left="525"/>
              <w:rPr>
                <w:sz w:val="24"/>
              </w:rPr>
            </w:pPr>
            <w:r>
              <w:rPr>
                <w:sz w:val="24"/>
              </w:rPr>
              <w:t>Effective</w:t>
            </w:r>
            <w:r>
              <w:rPr>
                <w:spacing w:val="-4"/>
                <w:sz w:val="24"/>
              </w:rPr>
              <w:t> </w:t>
            </w:r>
            <w:r>
              <w:rPr>
                <w:sz w:val="24"/>
              </w:rPr>
              <w:t>dose</w:t>
            </w:r>
            <w:r>
              <w:rPr>
                <w:spacing w:val="-2"/>
                <w:sz w:val="24"/>
              </w:rPr>
              <w:t> (mSv)</w:t>
            </w:r>
          </w:p>
        </w:tc>
      </w:tr>
      <w:tr>
        <w:trPr>
          <w:trHeight w:val="515" w:hRule="atLeast"/>
        </w:trPr>
        <w:tc>
          <w:tcPr>
            <w:tcW w:w="610" w:type="dxa"/>
            <w:tcBorders>
              <w:top w:val="single" w:sz="4" w:space="0" w:color="000000"/>
            </w:tcBorders>
          </w:tcPr>
          <w:p>
            <w:pPr>
              <w:pStyle w:val="TableParagraph"/>
              <w:rPr>
                <w:sz w:val="24"/>
              </w:rPr>
            </w:pPr>
          </w:p>
        </w:tc>
        <w:tc>
          <w:tcPr>
            <w:tcW w:w="671" w:type="dxa"/>
            <w:tcBorders>
              <w:top w:val="single" w:sz="4" w:space="0" w:color="000000"/>
            </w:tcBorders>
          </w:tcPr>
          <w:p>
            <w:pPr>
              <w:pStyle w:val="TableParagraph"/>
              <w:spacing w:before="71"/>
              <w:ind w:left="47"/>
              <w:rPr>
                <w:sz w:val="24"/>
              </w:rPr>
            </w:pPr>
            <w:r>
              <w:rPr>
                <w:spacing w:val="-5"/>
                <w:sz w:val="24"/>
              </w:rPr>
              <w:t>13</w:t>
            </w:r>
          </w:p>
        </w:tc>
        <w:tc>
          <w:tcPr>
            <w:tcW w:w="1388" w:type="dxa"/>
            <w:tcBorders>
              <w:top w:val="single" w:sz="4" w:space="0" w:color="000000"/>
            </w:tcBorders>
          </w:tcPr>
          <w:p>
            <w:pPr>
              <w:pStyle w:val="TableParagraph"/>
              <w:spacing w:before="71"/>
              <w:ind w:left="382"/>
              <w:rPr>
                <w:sz w:val="24"/>
              </w:rPr>
            </w:pPr>
            <w:r>
              <w:rPr>
                <w:spacing w:val="-5"/>
                <w:sz w:val="24"/>
              </w:rPr>
              <w:t>43</w:t>
            </w:r>
          </w:p>
        </w:tc>
        <w:tc>
          <w:tcPr>
            <w:tcW w:w="2228" w:type="dxa"/>
            <w:tcBorders>
              <w:top w:val="single" w:sz="4" w:space="0" w:color="000000"/>
            </w:tcBorders>
          </w:tcPr>
          <w:p>
            <w:pPr>
              <w:pStyle w:val="TableParagraph"/>
              <w:spacing w:before="71"/>
              <w:ind w:left="549"/>
              <w:rPr>
                <w:sz w:val="24"/>
              </w:rPr>
            </w:pPr>
            <w:r>
              <w:rPr>
                <w:spacing w:val="-4"/>
                <w:sz w:val="24"/>
              </w:rPr>
              <w:t>1.67</w:t>
            </w:r>
          </w:p>
        </w:tc>
        <w:tc>
          <w:tcPr>
            <w:tcW w:w="2719" w:type="dxa"/>
            <w:tcBorders>
              <w:top w:val="single" w:sz="4" w:space="0" w:color="000000"/>
            </w:tcBorders>
          </w:tcPr>
          <w:p>
            <w:pPr>
              <w:pStyle w:val="TableParagraph"/>
              <w:spacing w:before="71"/>
              <w:ind w:left="525"/>
              <w:rPr>
                <w:sz w:val="24"/>
              </w:rPr>
            </w:pPr>
            <w:r>
              <w:rPr>
                <w:spacing w:val="-2"/>
                <w:sz w:val="24"/>
              </w:rPr>
              <w:t>0.161</w:t>
            </w:r>
          </w:p>
        </w:tc>
      </w:tr>
      <w:tr>
        <w:trPr>
          <w:trHeight w:val="602" w:hRule="atLeast"/>
        </w:trPr>
        <w:tc>
          <w:tcPr>
            <w:tcW w:w="610" w:type="dxa"/>
          </w:tcPr>
          <w:p>
            <w:pPr>
              <w:pStyle w:val="TableParagraph"/>
              <w:rPr>
                <w:sz w:val="24"/>
              </w:rPr>
            </w:pPr>
          </w:p>
        </w:tc>
        <w:tc>
          <w:tcPr>
            <w:tcW w:w="671" w:type="dxa"/>
          </w:tcPr>
          <w:p>
            <w:pPr>
              <w:pStyle w:val="TableParagraph"/>
              <w:spacing w:before="158"/>
              <w:ind w:left="47"/>
              <w:rPr>
                <w:sz w:val="24"/>
              </w:rPr>
            </w:pPr>
            <w:r>
              <w:rPr>
                <w:spacing w:val="-5"/>
                <w:sz w:val="24"/>
              </w:rPr>
              <w:t>17</w:t>
            </w:r>
          </w:p>
        </w:tc>
        <w:tc>
          <w:tcPr>
            <w:tcW w:w="1388" w:type="dxa"/>
          </w:tcPr>
          <w:p>
            <w:pPr>
              <w:pStyle w:val="TableParagraph"/>
              <w:spacing w:before="158"/>
              <w:ind w:left="382"/>
              <w:rPr>
                <w:sz w:val="24"/>
              </w:rPr>
            </w:pPr>
            <w:r>
              <w:rPr>
                <w:spacing w:val="-5"/>
                <w:sz w:val="24"/>
              </w:rPr>
              <w:t>110</w:t>
            </w:r>
          </w:p>
        </w:tc>
        <w:tc>
          <w:tcPr>
            <w:tcW w:w="2228" w:type="dxa"/>
          </w:tcPr>
          <w:p>
            <w:pPr>
              <w:pStyle w:val="TableParagraph"/>
              <w:spacing w:before="158"/>
              <w:ind w:left="549"/>
              <w:rPr>
                <w:sz w:val="24"/>
              </w:rPr>
            </w:pPr>
            <w:r>
              <w:rPr>
                <w:spacing w:val="-5"/>
                <w:sz w:val="24"/>
              </w:rPr>
              <w:t>4.5</w:t>
            </w:r>
          </w:p>
        </w:tc>
        <w:tc>
          <w:tcPr>
            <w:tcW w:w="2719" w:type="dxa"/>
          </w:tcPr>
          <w:p>
            <w:pPr>
              <w:pStyle w:val="TableParagraph"/>
              <w:spacing w:before="158"/>
              <w:ind w:left="525"/>
              <w:rPr>
                <w:sz w:val="24"/>
              </w:rPr>
            </w:pPr>
            <w:r>
              <w:rPr>
                <w:spacing w:val="-2"/>
                <w:sz w:val="24"/>
              </w:rPr>
              <w:t>0.216</w:t>
            </w:r>
          </w:p>
        </w:tc>
      </w:tr>
      <w:tr>
        <w:trPr>
          <w:trHeight w:val="434" w:hRule="atLeast"/>
        </w:trPr>
        <w:tc>
          <w:tcPr>
            <w:tcW w:w="610" w:type="dxa"/>
          </w:tcPr>
          <w:p>
            <w:pPr>
              <w:pStyle w:val="TableParagraph"/>
              <w:rPr>
                <w:sz w:val="24"/>
              </w:rPr>
            </w:pPr>
          </w:p>
        </w:tc>
        <w:tc>
          <w:tcPr>
            <w:tcW w:w="671" w:type="dxa"/>
          </w:tcPr>
          <w:p>
            <w:pPr>
              <w:pStyle w:val="TableParagraph"/>
              <w:spacing w:line="256" w:lineRule="exact" w:before="158"/>
              <w:ind w:left="47"/>
              <w:rPr>
                <w:sz w:val="24"/>
              </w:rPr>
            </w:pPr>
            <w:r>
              <w:rPr>
                <w:spacing w:val="-5"/>
                <w:sz w:val="24"/>
              </w:rPr>
              <w:t>22</w:t>
            </w:r>
          </w:p>
        </w:tc>
        <w:tc>
          <w:tcPr>
            <w:tcW w:w="1388" w:type="dxa"/>
          </w:tcPr>
          <w:p>
            <w:pPr>
              <w:pStyle w:val="TableParagraph"/>
              <w:spacing w:line="256" w:lineRule="exact" w:before="158"/>
              <w:ind w:left="382"/>
              <w:rPr>
                <w:sz w:val="24"/>
              </w:rPr>
            </w:pPr>
            <w:r>
              <w:rPr>
                <w:spacing w:val="-5"/>
                <w:sz w:val="24"/>
              </w:rPr>
              <w:t>314</w:t>
            </w:r>
          </w:p>
        </w:tc>
        <w:tc>
          <w:tcPr>
            <w:tcW w:w="2228" w:type="dxa"/>
          </w:tcPr>
          <w:p>
            <w:pPr>
              <w:pStyle w:val="TableParagraph"/>
              <w:spacing w:line="256" w:lineRule="exact" w:before="158"/>
              <w:ind w:left="549"/>
              <w:rPr>
                <w:sz w:val="24"/>
              </w:rPr>
            </w:pPr>
            <w:r>
              <w:rPr>
                <w:spacing w:val="-2"/>
                <w:sz w:val="24"/>
              </w:rPr>
              <w:t>13.74</w:t>
            </w:r>
          </w:p>
        </w:tc>
        <w:tc>
          <w:tcPr>
            <w:tcW w:w="2719" w:type="dxa"/>
          </w:tcPr>
          <w:p>
            <w:pPr>
              <w:pStyle w:val="TableParagraph"/>
              <w:spacing w:line="256" w:lineRule="exact" w:before="158"/>
              <w:ind w:left="525"/>
              <w:rPr>
                <w:sz w:val="24"/>
              </w:rPr>
            </w:pPr>
            <w:r>
              <w:rPr>
                <w:spacing w:val="-2"/>
                <w:sz w:val="24"/>
              </w:rPr>
              <w:t>0.293</w:t>
            </w:r>
          </w:p>
        </w:tc>
      </w:tr>
    </w:tbl>
    <w:p>
      <w:pPr>
        <w:pStyle w:val="BodyText"/>
        <w:spacing w:before="26"/>
        <w:rPr>
          <w:b/>
          <w:sz w:val="20"/>
        </w:rPr>
      </w:pPr>
      <w:r>
        <w:rPr/>
        <mc:AlternateContent>
          <mc:Choice Requires="wps">
            <w:drawing>
              <wp:anchor distT="0" distB="0" distL="0" distR="0" allowOverlap="1" layoutInCell="1" locked="0" behindDoc="1" simplePos="0" relativeHeight="487587840">
                <wp:simplePos x="0" y="0"/>
                <wp:positionH relativeFrom="page">
                  <wp:posOffset>1242364</wp:posOffset>
                </wp:positionH>
                <wp:positionV relativeFrom="paragraph">
                  <wp:posOffset>178066</wp:posOffset>
                </wp:positionV>
                <wp:extent cx="4844415"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4844415" cy="6350"/>
                        </a:xfrm>
                        <a:custGeom>
                          <a:avLst/>
                          <a:gdLst/>
                          <a:ahLst/>
                          <a:cxnLst/>
                          <a:rect l="l" t="t" r="r" b="b"/>
                          <a:pathLst>
                            <a:path w="4844415" h="6350">
                              <a:moveTo>
                                <a:pt x="4844110" y="0"/>
                              </a:moveTo>
                              <a:lnTo>
                                <a:pt x="4844110" y="0"/>
                              </a:lnTo>
                              <a:lnTo>
                                <a:pt x="0" y="0"/>
                              </a:lnTo>
                              <a:lnTo>
                                <a:pt x="0" y="6083"/>
                              </a:lnTo>
                              <a:lnTo>
                                <a:pt x="4844110" y="6083"/>
                              </a:lnTo>
                              <a:lnTo>
                                <a:pt x="48441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7.824005pt;margin-top:14.020996pt;width:381.426018pt;height:.479pt;mso-position-horizontal-relative:page;mso-position-vertical-relative:paragraph;z-index:-15728640;mso-wrap-distance-left:0;mso-wrap-distance-right:0" id="docshape3" filled="true" fillcolor="#000000" stroked="false">
                <v:fill type="solid"/>
                <w10:wrap type="topAndBottom"/>
              </v:rect>
            </w:pict>
          </mc:Fallback>
        </mc:AlternateContent>
      </w:r>
    </w:p>
    <w:p>
      <w:pPr>
        <w:pStyle w:val="BodyText"/>
        <w:spacing w:before="232"/>
        <w:ind w:left="265"/>
        <w:jc w:val="both"/>
      </w:pPr>
      <w:r>
        <w:rPr/>
        <w:t>Source:</w:t>
      </w:r>
      <w:r>
        <w:rPr>
          <w:spacing w:val="-4"/>
        </w:rPr>
        <w:t> </w:t>
      </w:r>
      <w:r>
        <w:rPr/>
        <w:t>(Pollet,</w:t>
      </w:r>
      <w:r>
        <w:rPr>
          <w:spacing w:val="-2"/>
        </w:rPr>
        <w:t> 1994)</w:t>
      </w:r>
    </w:p>
    <w:p>
      <w:pPr>
        <w:spacing w:after="0"/>
        <w:jc w:val="both"/>
        <w:sectPr>
          <w:pgSz w:w="12240" w:h="15840"/>
          <w:pgMar w:header="0" w:footer="1015" w:top="1340" w:bottom="1200" w:left="1720" w:right="1260"/>
        </w:sectPr>
      </w:pPr>
    </w:p>
    <w:p>
      <w:pPr>
        <w:pStyle w:val="Heading2"/>
        <w:numPr>
          <w:ilvl w:val="2"/>
          <w:numId w:val="9"/>
        </w:numPr>
        <w:tabs>
          <w:tab w:pos="984" w:val="left" w:leader="none"/>
        </w:tabs>
        <w:spacing w:line="240" w:lineRule="auto" w:before="75" w:after="0"/>
        <w:ind w:left="984" w:right="0" w:hanging="719"/>
        <w:jc w:val="both"/>
      </w:pPr>
      <w:r>
        <w:rPr/>
        <w:t>Focus</w:t>
      </w:r>
      <w:r>
        <w:rPr>
          <w:spacing w:val="-2"/>
        </w:rPr>
        <w:t> </w:t>
      </w:r>
      <w:r>
        <w:rPr/>
        <w:t>to</w:t>
      </w:r>
      <w:r>
        <w:rPr>
          <w:spacing w:val="-1"/>
        </w:rPr>
        <w:t> </w:t>
      </w:r>
      <w:r>
        <w:rPr/>
        <w:t>skin </w:t>
      </w:r>
      <w:r>
        <w:rPr>
          <w:spacing w:val="-2"/>
        </w:rPr>
        <w:t>distance</w:t>
      </w:r>
    </w:p>
    <w:p>
      <w:pPr>
        <w:pStyle w:val="BodyText"/>
        <w:spacing w:line="463" w:lineRule="auto" w:before="271"/>
        <w:ind w:left="265" w:right="155"/>
        <w:jc w:val="both"/>
      </w:pPr>
      <w:r>
        <w:rPr/>
        <w:t>The inverse square law which depict that the inverse square law where intensity I,</w:t>
      </w:r>
      <w:r>
        <w:rPr>
          <w:spacing w:val="40"/>
        </w:rPr>
        <w:t> </w:t>
      </w:r>
      <w:r>
        <w:rPr>
          <w:position w:val="1"/>
        </w:rPr>
        <w:t>decreases as the square of the distance, d increases </w:t>
      </w:r>
      <w:r>
        <w:rPr>
          <w:rFonts w:ascii="Cambria Math" w:hAnsi="Cambria Math" w:eastAsia="Cambria Math"/>
          <w:position w:val="1"/>
        </w:rPr>
        <w:t>(𝐼 = </w:t>
      </w:r>
      <w:r>
        <w:rPr>
          <w:rFonts w:ascii="Cambria Math" w:hAnsi="Cambria Math" w:eastAsia="Cambria Math"/>
          <w:position w:val="8"/>
        </w:rPr>
        <w:t>1</w:t>
      </w:r>
      <w:r>
        <w:rPr>
          <w:rFonts w:ascii="Cambria Math" w:hAnsi="Cambria Math" w:eastAsia="Cambria Math"/>
        </w:rPr>
        <w:t>⁄</w:t>
      </w:r>
      <w:r>
        <w:rPr>
          <w:rFonts w:ascii="Cambria Math" w:hAnsi="Cambria Math" w:eastAsia="Cambria Math"/>
          <w:position w:val="-10"/>
        </w:rPr>
        <w:t>𝑑</w:t>
      </w:r>
      <w:r>
        <w:rPr>
          <w:rFonts w:ascii="Cambria Math" w:hAnsi="Cambria Math" w:eastAsia="Cambria Math"/>
          <w:position w:val="-3"/>
          <w:sz w:val="17"/>
        </w:rPr>
        <w:t>2</w:t>
      </w:r>
      <w:r>
        <w:rPr>
          <w:rFonts w:ascii="Cambria Math" w:hAnsi="Cambria Math" w:eastAsia="Cambria Math"/>
          <w:position w:val="1"/>
        </w:rPr>
        <w:t>)</w:t>
      </w:r>
      <w:r>
        <w:rPr>
          <w:position w:val="1"/>
        </w:rPr>
        <w:t>, hence there is greater </w:t>
      </w:r>
      <w:r>
        <w:rPr/>
        <w:t>radiation</w:t>
      </w:r>
      <w:r>
        <w:rPr>
          <w:spacing w:val="30"/>
        </w:rPr>
        <w:t> </w:t>
      </w:r>
      <w:r>
        <w:rPr/>
        <w:t>dose</w:t>
      </w:r>
      <w:r>
        <w:rPr>
          <w:spacing w:val="29"/>
        </w:rPr>
        <w:t> </w:t>
      </w:r>
      <w:r>
        <w:rPr/>
        <w:t>at</w:t>
      </w:r>
      <w:r>
        <w:rPr>
          <w:spacing w:val="30"/>
        </w:rPr>
        <w:t> </w:t>
      </w:r>
      <w:r>
        <w:rPr/>
        <w:t>the</w:t>
      </w:r>
      <w:r>
        <w:rPr>
          <w:spacing w:val="29"/>
        </w:rPr>
        <w:t> </w:t>
      </w:r>
      <w:r>
        <w:rPr/>
        <w:t>focal</w:t>
      </w:r>
      <w:r>
        <w:rPr>
          <w:spacing w:val="30"/>
        </w:rPr>
        <w:t> </w:t>
      </w:r>
      <w:r>
        <w:rPr/>
        <w:t>point.Increase</w:t>
      </w:r>
      <w:r>
        <w:rPr>
          <w:spacing w:val="29"/>
        </w:rPr>
        <w:t> </w:t>
      </w:r>
      <w:r>
        <w:rPr/>
        <w:t>in</w:t>
      </w:r>
      <w:r>
        <w:rPr>
          <w:spacing w:val="30"/>
        </w:rPr>
        <w:t> </w:t>
      </w:r>
      <w:r>
        <w:rPr/>
        <w:t>the</w:t>
      </w:r>
      <w:r>
        <w:rPr>
          <w:spacing w:val="29"/>
        </w:rPr>
        <w:t> </w:t>
      </w:r>
      <w:r>
        <w:rPr/>
        <w:t>distance</w:t>
      </w:r>
      <w:r>
        <w:rPr>
          <w:spacing w:val="29"/>
        </w:rPr>
        <w:t> </w:t>
      </w:r>
      <w:r>
        <w:rPr/>
        <w:t>between</w:t>
      </w:r>
      <w:r>
        <w:rPr>
          <w:spacing w:val="29"/>
        </w:rPr>
        <w:t> </w:t>
      </w:r>
      <w:r>
        <w:rPr/>
        <w:t>the</w:t>
      </w:r>
      <w:r>
        <w:rPr>
          <w:spacing w:val="29"/>
        </w:rPr>
        <w:t> </w:t>
      </w:r>
      <w:r>
        <w:rPr/>
        <w:t>focal</w:t>
      </w:r>
      <w:r>
        <w:rPr>
          <w:spacing w:val="30"/>
        </w:rPr>
        <w:t> </w:t>
      </w:r>
      <w:r>
        <w:rPr/>
        <w:t>point</w:t>
      </w:r>
      <w:r>
        <w:rPr>
          <w:spacing w:val="30"/>
        </w:rPr>
        <w:t> </w:t>
      </w:r>
      <w:r>
        <w:rPr/>
        <w:t>and</w:t>
      </w:r>
      <w:r>
        <w:rPr>
          <w:spacing w:val="30"/>
        </w:rPr>
        <w:t> </w:t>
      </w:r>
      <w:r>
        <w:rPr>
          <w:spacing w:val="-5"/>
        </w:rPr>
        <w:t>the</w:t>
      </w:r>
    </w:p>
    <w:p>
      <w:pPr>
        <w:pStyle w:val="BodyText"/>
        <w:spacing w:line="480" w:lineRule="auto" w:before="19"/>
        <w:ind w:left="265" w:right="157"/>
        <w:jc w:val="both"/>
      </w:pPr>
      <w:r>
        <w:rPr/>
        <w:t>patient entrance surface reduces the intensity</w:t>
      </w:r>
      <w:r>
        <w:rPr>
          <w:spacing w:val="-2"/>
        </w:rPr>
        <w:t> </w:t>
      </w:r>
      <w:r>
        <w:rPr/>
        <w:t>of the energy</w:t>
      </w:r>
      <w:r>
        <w:rPr>
          <w:spacing w:val="-2"/>
        </w:rPr>
        <w:t> </w:t>
      </w:r>
      <w:r>
        <w:rPr/>
        <w:t>of the X-ray beam and since the dose to the image receptor must be constant this therefore results in the reduction of the patient dose.</w:t>
      </w:r>
    </w:p>
    <w:p>
      <w:pPr>
        <w:pStyle w:val="Heading2"/>
        <w:numPr>
          <w:ilvl w:val="2"/>
          <w:numId w:val="9"/>
        </w:numPr>
        <w:tabs>
          <w:tab w:pos="984" w:val="left" w:leader="none"/>
        </w:tabs>
        <w:spacing w:line="240" w:lineRule="auto" w:before="245" w:after="0"/>
        <w:ind w:left="984" w:right="0" w:hanging="719"/>
        <w:jc w:val="both"/>
      </w:pPr>
      <w:bookmarkStart w:name="_TOC_250021" w:id="13"/>
      <w:bookmarkEnd w:id="13"/>
      <w:r>
        <w:rPr>
          <w:spacing w:val="-2"/>
        </w:rPr>
        <w:t>Filtration</w:t>
      </w:r>
    </w:p>
    <w:p>
      <w:pPr>
        <w:pStyle w:val="BodyText"/>
        <w:spacing w:line="480" w:lineRule="auto" w:before="272"/>
        <w:ind w:left="265" w:right="149"/>
        <w:jc w:val="both"/>
      </w:pPr>
      <w:r>
        <w:rPr/>
        <w:t>Filtration is the process employed to prevent unwanted and less penetrating energy from entering the patient and producing cleaner image by absorbing lower energy as such absorption</w:t>
      </w:r>
      <w:r>
        <w:rPr>
          <w:spacing w:val="-2"/>
        </w:rPr>
        <w:t> </w:t>
      </w:r>
      <w:r>
        <w:rPr/>
        <w:t>by</w:t>
      </w:r>
      <w:r>
        <w:rPr>
          <w:spacing w:val="-7"/>
        </w:rPr>
        <w:t> </w:t>
      </w:r>
      <w:r>
        <w:rPr/>
        <w:t>patients</w:t>
      </w:r>
      <w:r>
        <w:rPr>
          <w:spacing w:val="-2"/>
        </w:rPr>
        <w:t> </w:t>
      </w:r>
      <w:r>
        <w:rPr/>
        <w:t>only</w:t>
      </w:r>
      <w:r>
        <w:rPr>
          <w:spacing w:val="-7"/>
        </w:rPr>
        <w:t> </w:t>
      </w:r>
      <w:r>
        <w:rPr/>
        <w:t>increases</w:t>
      </w:r>
      <w:r>
        <w:rPr>
          <w:spacing w:val="-2"/>
        </w:rPr>
        <w:t> </w:t>
      </w:r>
      <w:r>
        <w:rPr/>
        <w:t>the</w:t>
      </w:r>
      <w:r>
        <w:rPr>
          <w:spacing w:val="-1"/>
        </w:rPr>
        <w:t> </w:t>
      </w:r>
      <w:r>
        <w:rPr/>
        <w:t>dose.</w:t>
      </w:r>
      <w:r>
        <w:rPr>
          <w:spacing w:val="-2"/>
        </w:rPr>
        <w:t> </w:t>
      </w:r>
      <w:r>
        <w:rPr/>
        <w:t>Material</w:t>
      </w:r>
      <w:r>
        <w:rPr>
          <w:spacing w:val="-2"/>
        </w:rPr>
        <w:t> </w:t>
      </w:r>
      <w:r>
        <w:rPr/>
        <w:t>such as</w:t>
      </w:r>
      <w:r>
        <w:rPr>
          <w:spacing w:val="-2"/>
        </w:rPr>
        <w:t> </w:t>
      </w:r>
      <w:r>
        <w:rPr/>
        <w:t>Al</w:t>
      </w:r>
      <w:r>
        <w:rPr>
          <w:spacing w:val="-2"/>
        </w:rPr>
        <w:t> </w:t>
      </w:r>
      <w:r>
        <w:rPr/>
        <w:t>or</w:t>
      </w:r>
      <w:r>
        <w:rPr>
          <w:spacing w:val="-2"/>
        </w:rPr>
        <w:t> </w:t>
      </w:r>
      <w:r>
        <w:rPr/>
        <w:t>Cu</w:t>
      </w:r>
      <w:r>
        <w:rPr>
          <w:spacing w:val="-2"/>
        </w:rPr>
        <w:t> </w:t>
      </w:r>
      <w:r>
        <w:rPr/>
        <w:t>between</w:t>
      </w:r>
      <w:r>
        <w:rPr>
          <w:spacing w:val="-2"/>
        </w:rPr>
        <w:t> </w:t>
      </w:r>
      <w:r>
        <w:rPr/>
        <w:t>the X-ray tube anode and the patient is known as the filtration material. The total amount of filtration in a given X-ray machine is generally specified in terms of an equivalent Aluminium thickness with US guidelines stating minimum total filtration of 2.5mmAl for X-ray tubes which usually</w:t>
      </w:r>
      <w:r>
        <w:rPr>
          <w:spacing w:val="-5"/>
        </w:rPr>
        <w:t> </w:t>
      </w:r>
      <w:r>
        <w:rPr/>
        <w:t>operates above</w:t>
      </w:r>
      <w:r>
        <w:rPr>
          <w:spacing w:val="-1"/>
        </w:rPr>
        <w:t> </w:t>
      </w:r>
      <w:r>
        <w:rPr/>
        <w:t>70kVp</w:t>
      </w:r>
      <w:r>
        <w:rPr>
          <w:spacing w:val="-1"/>
        </w:rPr>
        <w:t> </w:t>
      </w:r>
      <w:r>
        <w:rPr/>
        <w:t>(Bell and Goe, 2018). The</w:t>
      </w:r>
      <w:r>
        <w:rPr>
          <w:spacing w:val="-2"/>
        </w:rPr>
        <w:t> </w:t>
      </w:r>
      <w:r>
        <w:rPr/>
        <w:t>two types of</w:t>
      </w:r>
      <w:r>
        <w:rPr>
          <w:spacing w:val="-1"/>
        </w:rPr>
        <w:t> </w:t>
      </w:r>
      <w:r>
        <w:rPr/>
        <w:t>filtration in an X-ray machine are; added and inherent.</w:t>
      </w:r>
    </w:p>
    <w:p>
      <w:pPr>
        <w:pStyle w:val="BodyText"/>
        <w:spacing w:line="274" w:lineRule="exact"/>
        <w:ind w:left="265"/>
        <w:jc w:val="both"/>
      </w:pPr>
      <w:r>
        <w:rPr/>
        <w:t>Inherent</w:t>
      </w:r>
      <w:r>
        <w:rPr>
          <w:spacing w:val="69"/>
        </w:rPr>
        <w:t> </w:t>
      </w:r>
      <w:r>
        <w:rPr/>
        <w:t>filtration:</w:t>
      </w:r>
      <w:r>
        <w:rPr>
          <w:spacing w:val="71"/>
        </w:rPr>
        <w:t> </w:t>
      </w:r>
      <w:r>
        <w:rPr/>
        <w:t>the</w:t>
      </w:r>
      <w:r>
        <w:rPr>
          <w:spacing w:val="72"/>
        </w:rPr>
        <w:t> </w:t>
      </w:r>
      <w:r>
        <w:rPr/>
        <w:t>X-ray</w:t>
      </w:r>
      <w:r>
        <w:rPr>
          <w:spacing w:val="66"/>
        </w:rPr>
        <w:t> </w:t>
      </w:r>
      <w:r>
        <w:rPr/>
        <w:t>tube</w:t>
      </w:r>
      <w:r>
        <w:rPr>
          <w:spacing w:val="70"/>
        </w:rPr>
        <w:t> </w:t>
      </w:r>
      <w:r>
        <w:rPr/>
        <w:t>is</w:t>
      </w:r>
      <w:r>
        <w:rPr>
          <w:spacing w:val="71"/>
        </w:rPr>
        <w:t> </w:t>
      </w:r>
      <w:r>
        <w:rPr/>
        <w:t>known</w:t>
      </w:r>
      <w:r>
        <w:rPr>
          <w:spacing w:val="70"/>
        </w:rPr>
        <w:t> </w:t>
      </w:r>
      <w:r>
        <w:rPr/>
        <w:t>to</w:t>
      </w:r>
      <w:r>
        <w:rPr>
          <w:spacing w:val="71"/>
        </w:rPr>
        <w:t> </w:t>
      </w:r>
      <w:r>
        <w:rPr/>
        <w:t>have</w:t>
      </w:r>
      <w:r>
        <w:rPr>
          <w:spacing w:val="69"/>
        </w:rPr>
        <w:t> </w:t>
      </w:r>
      <w:r>
        <w:rPr/>
        <w:t>an</w:t>
      </w:r>
      <w:r>
        <w:rPr>
          <w:spacing w:val="70"/>
        </w:rPr>
        <w:t> </w:t>
      </w:r>
      <w:r>
        <w:rPr/>
        <w:t>in-built</w:t>
      </w:r>
      <w:r>
        <w:rPr>
          <w:spacing w:val="71"/>
        </w:rPr>
        <w:t> </w:t>
      </w:r>
      <w:r>
        <w:rPr/>
        <w:t>internal</w:t>
      </w:r>
      <w:r>
        <w:rPr>
          <w:spacing w:val="71"/>
        </w:rPr>
        <w:t> </w:t>
      </w:r>
      <w:r>
        <w:rPr/>
        <w:t>casing</w:t>
      </w:r>
      <w:r>
        <w:rPr>
          <w:spacing w:val="69"/>
        </w:rPr>
        <w:t> </w:t>
      </w:r>
      <w:r>
        <w:rPr>
          <w:spacing w:val="-4"/>
        </w:rPr>
        <w:t>with</w:t>
      </w:r>
    </w:p>
    <w:p>
      <w:pPr>
        <w:pStyle w:val="BodyText"/>
      </w:pPr>
    </w:p>
    <w:p>
      <w:pPr>
        <w:pStyle w:val="BodyText"/>
        <w:spacing w:line="480" w:lineRule="auto"/>
        <w:ind w:left="265" w:right="157"/>
        <w:jc w:val="both"/>
      </w:pPr>
      <w:r>
        <w:rPr/>
        <w:t>2.5mmAl as the smallest amount of total filtration which is a recommended value by</w:t>
      </w:r>
      <w:r>
        <w:rPr>
          <w:spacing w:val="40"/>
        </w:rPr>
        <w:t> </w:t>
      </w:r>
      <w:r>
        <w:rPr>
          <w:spacing w:val="-2"/>
        </w:rPr>
        <w:t>NCRP.</w:t>
      </w:r>
    </w:p>
    <w:p>
      <w:pPr>
        <w:pStyle w:val="BodyText"/>
        <w:ind w:left="265"/>
        <w:jc w:val="both"/>
      </w:pPr>
      <w:r>
        <w:rPr/>
        <w:t>Added</w:t>
      </w:r>
      <w:r>
        <w:rPr>
          <w:spacing w:val="6"/>
        </w:rPr>
        <w:t> </w:t>
      </w:r>
      <w:r>
        <w:rPr/>
        <w:t>filtration:</w:t>
      </w:r>
      <w:r>
        <w:rPr>
          <w:spacing w:val="9"/>
        </w:rPr>
        <w:t> </w:t>
      </w:r>
      <w:r>
        <w:rPr/>
        <w:t>in</w:t>
      </w:r>
      <w:r>
        <w:rPr>
          <w:spacing w:val="8"/>
        </w:rPr>
        <w:t> </w:t>
      </w:r>
      <w:r>
        <w:rPr/>
        <w:t>the</w:t>
      </w:r>
      <w:r>
        <w:rPr>
          <w:spacing w:val="10"/>
        </w:rPr>
        <w:t> </w:t>
      </w:r>
      <w:r>
        <w:rPr/>
        <w:t>X-ray</w:t>
      </w:r>
      <w:r>
        <w:rPr>
          <w:spacing w:val="4"/>
        </w:rPr>
        <w:t> </w:t>
      </w:r>
      <w:r>
        <w:rPr/>
        <w:t>beam,</w:t>
      </w:r>
      <w:r>
        <w:rPr>
          <w:spacing w:val="9"/>
        </w:rPr>
        <w:t> </w:t>
      </w:r>
      <w:r>
        <w:rPr/>
        <w:t>a</w:t>
      </w:r>
      <w:r>
        <w:rPr>
          <w:spacing w:val="7"/>
        </w:rPr>
        <w:t> </w:t>
      </w:r>
      <w:r>
        <w:rPr/>
        <w:t>thin</w:t>
      </w:r>
      <w:r>
        <w:rPr>
          <w:spacing w:val="9"/>
        </w:rPr>
        <w:t> </w:t>
      </w:r>
      <w:r>
        <w:rPr/>
        <w:t>sheet</w:t>
      </w:r>
      <w:r>
        <w:rPr>
          <w:spacing w:val="11"/>
        </w:rPr>
        <w:t> </w:t>
      </w:r>
      <w:r>
        <w:rPr/>
        <w:t>of</w:t>
      </w:r>
      <w:r>
        <w:rPr>
          <w:spacing w:val="8"/>
        </w:rPr>
        <w:t> </w:t>
      </w:r>
      <w:r>
        <w:rPr/>
        <w:t>metal</w:t>
      </w:r>
      <w:r>
        <w:rPr>
          <w:spacing w:val="8"/>
        </w:rPr>
        <w:t> </w:t>
      </w:r>
      <w:r>
        <w:rPr/>
        <w:t>is</w:t>
      </w:r>
      <w:r>
        <w:rPr>
          <w:spacing w:val="10"/>
        </w:rPr>
        <w:t> </w:t>
      </w:r>
      <w:r>
        <w:rPr/>
        <w:t>inserted</w:t>
      </w:r>
      <w:r>
        <w:rPr>
          <w:spacing w:val="7"/>
        </w:rPr>
        <w:t> </w:t>
      </w:r>
      <w:r>
        <w:rPr/>
        <w:t>which</w:t>
      </w:r>
      <w:r>
        <w:rPr>
          <w:spacing w:val="9"/>
        </w:rPr>
        <w:t> </w:t>
      </w:r>
      <w:r>
        <w:rPr/>
        <w:t>is</w:t>
      </w:r>
      <w:r>
        <w:rPr>
          <w:spacing w:val="9"/>
        </w:rPr>
        <w:t> </w:t>
      </w:r>
      <w:r>
        <w:rPr/>
        <w:t>equivalent</w:t>
      </w:r>
      <w:r>
        <w:rPr>
          <w:spacing w:val="9"/>
        </w:rPr>
        <w:t> </w:t>
      </w:r>
      <w:r>
        <w:rPr>
          <w:spacing w:val="-5"/>
        </w:rPr>
        <w:t>to</w:t>
      </w:r>
    </w:p>
    <w:p>
      <w:pPr>
        <w:pStyle w:val="BodyText"/>
      </w:pPr>
    </w:p>
    <w:p>
      <w:pPr>
        <w:pStyle w:val="BodyText"/>
        <w:spacing w:before="1"/>
        <w:ind w:left="265"/>
        <w:jc w:val="both"/>
      </w:pPr>
      <w:r>
        <w:rPr/>
        <w:t>0.5</w:t>
      </w:r>
      <w:r>
        <w:rPr>
          <w:spacing w:val="-1"/>
        </w:rPr>
        <w:t> </w:t>
      </w:r>
      <w:r>
        <w:rPr/>
        <w:t>-</w:t>
      </w:r>
      <w:r>
        <w:rPr>
          <w:spacing w:val="-1"/>
        </w:rPr>
        <w:t> </w:t>
      </w:r>
      <w:r>
        <w:rPr>
          <w:spacing w:val="-2"/>
        </w:rPr>
        <w:t>1.0mmAl</w:t>
      </w:r>
    </w:p>
    <w:p>
      <w:pPr>
        <w:spacing w:after="0"/>
        <w:jc w:val="both"/>
        <w:sectPr>
          <w:pgSz w:w="12240" w:h="15840"/>
          <w:pgMar w:header="0" w:footer="1015" w:top="1340" w:bottom="1200" w:left="1720" w:right="1260"/>
        </w:sectPr>
      </w:pPr>
    </w:p>
    <w:p>
      <w:pPr>
        <w:pStyle w:val="Heading2"/>
        <w:spacing w:before="75"/>
        <w:ind w:left="105" w:firstLine="0"/>
        <w:jc w:val="center"/>
      </w:pPr>
      <w:r>
        <w:rPr/>
        <mc:AlternateContent>
          <mc:Choice Requires="wps">
            <w:drawing>
              <wp:anchor distT="0" distB="0" distL="0" distR="0" allowOverlap="1" layoutInCell="1" locked="0" behindDoc="0" simplePos="0" relativeHeight="15729152">
                <wp:simplePos x="0" y="0"/>
                <wp:positionH relativeFrom="page">
                  <wp:posOffset>2187194</wp:posOffset>
                </wp:positionH>
                <wp:positionV relativeFrom="paragraph">
                  <wp:posOffset>400557</wp:posOffset>
                </wp:positionV>
                <wp:extent cx="3761104"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761104" cy="6350"/>
                        </a:xfrm>
                        <a:custGeom>
                          <a:avLst/>
                          <a:gdLst/>
                          <a:ahLst/>
                          <a:cxnLst/>
                          <a:rect l="l" t="t" r="r" b="b"/>
                          <a:pathLst>
                            <a:path w="3761104" h="6350">
                              <a:moveTo>
                                <a:pt x="1823326" y="0"/>
                              </a:moveTo>
                              <a:lnTo>
                                <a:pt x="0" y="0"/>
                              </a:lnTo>
                              <a:lnTo>
                                <a:pt x="0" y="6096"/>
                              </a:lnTo>
                              <a:lnTo>
                                <a:pt x="1823326" y="6096"/>
                              </a:lnTo>
                              <a:lnTo>
                                <a:pt x="1823326" y="0"/>
                              </a:lnTo>
                              <a:close/>
                            </a:path>
                            <a:path w="3761104" h="6350">
                              <a:moveTo>
                                <a:pt x="3760597" y="0"/>
                              </a:moveTo>
                              <a:lnTo>
                                <a:pt x="1829435" y="0"/>
                              </a:lnTo>
                              <a:lnTo>
                                <a:pt x="1823339" y="0"/>
                              </a:lnTo>
                              <a:lnTo>
                                <a:pt x="1823339" y="6096"/>
                              </a:lnTo>
                              <a:lnTo>
                                <a:pt x="1829435" y="6096"/>
                              </a:lnTo>
                              <a:lnTo>
                                <a:pt x="3760597" y="6096"/>
                              </a:lnTo>
                              <a:lnTo>
                                <a:pt x="37605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2.220001pt;margin-top:31.539967pt;width:296.150pt;height:.5pt;mso-position-horizontal-relative:page;mso-position-vertical-relative:paragraph;z-index:15729152" id="docshape4" coordorigin="3444,631" coordsize="5923,10" path="m6316,631l3444,631,3444,640,6316,640,6316,631xm9367,631l6325,631,6316,631,6316,640,6325,640,9367,640,9367,631xe" filled="true" fillcolor="#000000" stroked="false">
                <v:path arrowok="t"/>
                <v:fill type="solid"/>
                <w10:wrap type="none"/>
              </v:shape>
            </w:pict>
          </mc:Fallback>
        </mc:AlternateContent>
      </w:r>
      <w:r>
        <w:rPr/>
        <w:t>Table</w:t>
      </w:r>
      <w:r>
        <w:rPr>
          <w:spacing w:val="-2"/>
        </w:rPr>
        <w:t> </w:t>
      </w:r>
      <w:r>
        <w:rPr/>
        <w:t>2.2.</w:t>
      </w:r>
      <w:r>
        <w:rPr>
          <w:spacing w:val="-2"/>
        </w:rPr>
        <w:t> </w:t>
      </w:r>
      <w:r>
        <w:rPr/>
        <w:t>Standard</w:t>
      </w:r>
      <w:r>
        <w:rPr>
          <w:spacing w:val="-2"/>
        </w:rPr>
        <w:t> </w:t>
      </w:r>
      <w:r>
        <w:rPr/>
        <w:t>recommended</w:t>
      </w:r>
      <w:r>
        <w:rPr>
          <w:spacing w:val="-1"/>
        </w:rPr>
        <w:t> </w:t>
      </w:r>
      <w:r>
        <w:rPr>
          <w:spacing w:val="-2"/>
        </w:rPr>
        <w:t>filtration</w:t>
      </w:r>
    </w:p>
    <w:p>
      <w:pPr>
        <w:pStyle w:val="BodyText"/>
        <w:spacing w:before="54"/>
        <w:rPr>
          <w:b/>
          <w:sz w:val="20"/>
        </w:rPr>
      </w:pPr>
    </w:p>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58"/>
        <w:gridCol w:w="4570"/>
      </w:tblGrid>
      <w:tr>
        <w:trPr>
          <w:trHeight w:val="561" w:hRule="atLeast"/>
        </w:trPr>
        <w:tc>
          <w:tcPr>
            <w:tcW w:w="4358" w:type="dxa"/>
          </w:tcPr>
          <w:p>
            <w:pPr>
              <w:pStyle w:val="TableParagraph"/>
              <w:spacing w:line="273" w:lineRule="exact"/>
              <w:ind w:left="1617"/>
              <w:rPr>
                <w:sz w:val="24"/>
              </w:rPr>
            </w:pPr>
            <w:r>
              <w:rPr>
                <w:spacing w:val="-5"/>
                <w:sz w:val="24"/>
              </w:rPr>
              <w:t>KVp</w:t>
            </w:r>
          </w:p>
        </w:tc>
        <w:tc>
          <w:tcPr>
            <w:tcW w:w="4570" w:type="dxa"/>
          </w:tcPr>
          <w:p>
            <w:pPr>
              <w:pStyle w:val="TableParagraph"/>
              <w:spacing w:line="273" w:lineRule="exact"/>
              <w:ind w:left="130"/>
              <w:rPr>
                <w:sz w:val="24"/>
              </w:rPr>
            </w:pPr>
            <w:r>
              <w:rPr>
                <w:sz w:val="24"/>
              </w:rPr>
              <w:t>Filtration</w:t>
            </w:r>
            <w:r>
              <w:rPr>
                <w:spacing w:val="-4"/>
                <w:sz w:val="24"/>
              </w:rPr>
              <w:t> </w:t>
            </w:r>
            <w:r>
              <w:rPr>
                <w:spacing w:val="-2"/>
                <w:sz w:val="24"/>
              </w:rPr>
              <w:t>(mmAl)</w:t>
            </w:r>
          </w:p>
        </w:tc>
      </w:tr>
      <w:tr>
        <w:trPr>
          <w:trHeight w:val="415" w:hRule="atLeast"/>
        </w:trPr>
        <w:tc>
          <w:tcPr>
            <w:tcW w:w="4358" w:type="dxa"/>
          </w:tcPr>
          <w:p>
            <w:pPr>
              <w:pStyle w:val="TableParagraph"/>
              <w:spacing w:line="273" w:lineRule="exact"/>
              <w:ind w:left="1617"/>
              <w:rPr>
                <w:sz w:val="24"/>
              </w:rPr>
            </w:pPr>
            <w:r>
              <w:rPr/>
              <mc:AlternateContent>
                <mc:Choice Requires="wps">
                  <w:drawing>
                    <wp:anchor distT="0" distB="0" distL="0" distR="0" allowOverlap="1" layoutInCell="1" locked="0" behindDoc="1" simplePos="0" relativeHeight="485518336">
                      <wp:simplePos x="0" y="0"/>
                      <wp:positionH relativeFrom="column">
                        <wp:posOffset>958291</wp:posOffset>
                      </wp:positionH>
                      <wp:positionV relativeFrom="paragraph">
                        <wp:posOffset>-3047</wp:posOffset>
                      </wp:positionV>
                      <wp:extent cx="3761104" cy="635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3761104" cy="6350"/>
                                <a:chExt cx="3761104" cy="6350"/>
                              </a:xfrm>
                            </wpg:grpSpPr>
                            <wps:wsp>
                              <wps:cNvPr id="6" name="Graphic 6"/>
                              <wps:cNvSpPr/>
                              <wps:spPr>
                                <a:xfrm>
                                  <a:off x="0" y="0"/>
                                  <a:ext cx="3761104" cy="6350"/>
                                </a:xfrm>
                                <a:custGeom>
                                  <a:avLst/>
                                  <a:gdLst/>
                                  <a:ahLst/>
                                  <a:cxnLst/>
                                  <a:rect l="l" t="t" r="r" b="b"/>
                                  <a:pathLst>
                                    <a:path w="3761104" h="6350">
                                      <a:moveTo>
                                        <a:pt x="1823326" y="0"/>
                                      </a:moveTo>
                                      <a:lnTo>
                                        <a:pt x="0" y="0"/>
                                      </a:lnTo>
                                      <a:lnTo>
                                        <a:pt x="0" y="6096"/>
                                      </a:lnTo>
                                      <a:lnTo>
                                        <a:pt x="1823326" y="6096"/>
                                      </a:lnTo>
                                      <a:lnTo>
                                        <a:pt x="1823326" y="0"/>
                                      </a:lnTo>
                                      <a:close/>
                                    </a:path>
                                    <a:path w="3761104" h="6350">
                                      <a:moveTo>
                                        <a:pt x="3760597" y="0"/>
                                      </a:moveTo>
                                      <a:lnTo>
                                        <a:pt x="1829435" y="0"/>
                                      </a:lnTo>
                                      <a:lnTo>
                                        <a:pt x="1823339" y="0"/>
                                      </a:lnTo>
                                      <a:lnTo>
                                        <a:pt x="1823339" y="6096"/>
                                      </a:lnTo>
                                      <a:lnTo>
                                        <a:pt x="1829435" y="6096"/>
                                      </a:lnTo>
                                      <a:lnTo>
                                        <a:pt x="3760597" y="6096"/>
                                      </a:lnTo>
                                      <a:lnTo>
                                        <a:pt x="376059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5.456001pt;margin-top:-.24pt;width:296.150pt;height:.5pt;mso-position-horizontal-relative:column;mso-position-vertical-relative:paragraph;z-index:-17798144" id="docshapegroup5" coordorigin="1509,-5" coordsize="5923,10">
                      <v:shape style="position:absolute;left:1509;top:-5;width:5923;height:10" id="docshape6" coordorigin="1509,-5" coordsize="5923,10" path="m4381,-5l1509,-5,1509,5,4381,5,4381,-5xm7431,-5l4390,-5,4381,-5,4381,5,4390,5,7431,5,7431,-5xe" filled="true" fillcolor="#000000" stroked="false">
                        <v:path arrowok="t"/>
                        <v:fill type="solid"/>
                      </v:shape>
                      <w10:wrap type="none"/>
                    </v:group>
                  </w:pict>
                </mc:Fallback>
              </mc:AlternateContent>
            </w:r>
            <w:r>
              <w:rPr>
                <w:spacing w:val="-5"/>
                <w:sz w:val="24"/>
              </w:rPr>
              <w:t>30</w:t>
            </w:r>
          </w:p>
        </w:tc>
        <w:tc>
          <w:tcPr>
            <w:tcW w:w="4570" w:type="dxa"/>
          </w:tcPr>
          <w:p>
            <w:pPr>
              <w:pStyle w:val="TableParagraph"/>
              <w:spacing w:line="273" w:lineRule="exact"/>
              <w:ind w:left="130"/>
              <w:rPr>
                <w:sz w:val="24"/>
              </w:rPr>
            </w:pPr>
            <w:r>
              <w:rPr>
                <w:spacing w:val="-5"/>
                <w:sz w:val="24"/>
              </w:rPr>
              <w:t>0.3</w:t>
            </w:r>
          </w:p>
        </w:tc>
      </w:tr>
      <w:tr>
        <w:trPr>
          <w:trHeight w:val="551" w:hRule="atLeast"/>
        </w:trPr>
        <w:tc>
          <w:tcPr>
            <w:tcW w:w="4358" w:type="dxa"/>
          </w:tcPr>
          <w:p>
            <w:pPr>
              <w:pStyle w:val="TableParagraph"/>
              <w:spacing w:before="133"/>
              <w:ind w:left="1617"/>
              <w:rPr>
                <w:sz w:val="24"/>
              </w:rPr>
            </w:pPr>
            <w:r>
              <w:rPr>
                <w:spacing w:val="-5"/>
                <w:sz w:val="24"/>
              </w:rPr>
              <w:t>50</w:t>
            </w:r>
          </w:p>
        </w:tc>
        <w:tc>
          <w:tcPr>
            <w:tcW w:w="4570" w:type="dxa"/>
          </w:tcPr>
          <w:p>
            <w:pPr>
              <w:pStyle w:val="TableParagraph"/>
              <w:spacing w:before="133"/>
              <w:ind w:left="130"/>
              <w:rPr>
                <w:sz w:val="24"/>
              </w:rPr>
            </w:pPr>
            <w:r>
              <w:rPr>
                <w:spacing w:val="-5"/>
                <w:sz w:val="24"/>
              </w:rPr>
              <w:t>1.2</w:t>
            </w:r>
          </w:p>
        </w:tc>
      </w:tr>
      <w:tr>
        <w:trPr>
          <w:trHeight w:val="552" w:hRule="atLeast"/>
        </w:trPr>
        <w:tc>
          <w:tcPr>
            <w:tcW w:w="4358" w:type="dxa"/>
          </w:tcPr>
          <w:p>
            <w:pPr>
              <w:pStyle w:val="TableParagraph"/>
              <w:spacing w:before="133"/>
              <w:ind w:left="1617"/>
              <w:rPr>
                <w:sz w:val="24"/>
              </w:rPr>
            </w:pPr>
            <w:r>
              <w:rPr>
                <w:spacing w:val="-5"/>
                <w:sz w:val="24"/>
              </w:rPr>
              <w:t>70</w:t>
            </w:r>
          </w:p>
        </w:tc>
        <w:tc>
          <w:tcPr>
            <w:tcW w:w="4570" w:type="dxa"/>
          </w:tcPr>
          <w:p>
            <w:pPr>
              <w:pStyle w:val="TableParagraph"/>
              <w:spacing w:before="133"/>
              <w:ind w:left="130"/>
              <w:rPr>
                <w:sz w:val="24"/>
              </w:rPr>
            </w:pPr>
            <w:r>
              <w:rPr>
                <w:spacing w:val="-5"/>
                <w:sz w:val="24"/>
              </w:rPr>
              <w:t>1.5</w:t>
            </w:r>
          </w:p>
        </w:tc>
      </w:tr>
      <w:tr>
        <w:trPr>
          <w:trHeight w:val="551" w:hRule="atLeast"/>
        </w:trPr>
        <w:tc>
          <w:tcPr>
            <w:tcW w:w="4358" w:type="dxa"/>
          </w:tcPr>
          <w:p>
            <w:pPr>
              <w:pStyle w:val="TableParagraph"/>
              <w:spacing w:before="133"/>
              <w:ind w:left="1617"/>
              <w:rPr>
                <w:sz w:val="24"/>
              </w:rPr>
            </w:pPr>
            <w:r>
              <w:rPr>
                <w:spacing w:val="-5"/>
                <w:sz w:val="24"/>
              </w:rPr>
              <w:t>90</w:t>
            </w:r>
          </w:p>
        </w:tc>
        <w:tc>
          <w:tcPr>
            <w:tcW w:w="4570" w:type="dxa"/>
          </w:tcPr>
          <w:p>
            <w:pPr>
              <w:pStyle w:val="TableParagraph"/>
              <w:spacing w:before="133"/>
              <w:ind w:left="130"/>
              <w:rPr>
                <w:sz w:val="24"/>
              </w:rPr>
            </w:pPr>
            <w:r>
              <w:rPr>
                <w:spacing w:val="-5"/>
                <w:sz w:val="24"/>
              </w:rPr>
              <w:t>2.5</w:t>
            </w:r>
          </w:p>
        </w:tc>
      </w:tr>
      <w:tr>
        <w:trPr>
          <w:trHeight w:val="698" w:hRule="atLeast"/>
        </w:trPr>
        <w:tc>
          <w:tcPr>
            <w:tcW w:w="4358" w:type="dxa"/>
          </w:tcPr>
          <w:p>
            <w:pPr>
              <w:pStyle w:val="TableParagraph"/>
              <w:spacing w:before="133"/>
              <w:ind w:left="1617"/>
              <w:rPr>
                <w:sz w:val="24"/>
              </w:rPr>
            </w:pPr>
            <w:r>
              <w:rPr>
                <w:spacing w:val="-5"/>
                <w:sz w:val="24"/>
              </w:rPr>
              <w:t>110</w:t>
            </w:r>
          </w:p>
        </w:tc>
        <w:tc>
          <w:tcPr>
            <w:tcW w:w="4570" w:type="dxa"/>
          </w:tcPr>
          <w:p>
            <w:pPr>
              <w:pStyle w:val="TableParagraph"/>
              <w:spacing w:before="133"/>
              <w:ind w:left="130"/>
              <w:rPr>
                <w:sz w:val="24"/>
              </w:rPr>
            </w:pPr>
            <w:r>
              <w:rPr>
                <w:spacing w:val="-10"/>
                <w:sz w:val="24"/>
              </w:rPr>
              <w:t>3</w:t>
            </w:r>
          </w:p>
        </w:tc>
      </w:tr>
      <w:tr>
        <w:trPr>
          <w:trHeight w:val="418" w:hRule="atLeast"/>
        </w:trPr>
        <w:tc>
          <w:tcPr>
            <w:tcW w:w="4358" w:type="dxa"/>
          </w:tcPr>
          <w:p>
            <w:pPr>
              <w:pStyle w:val="TableParagraph"/>
              <w:spacing w:line="273" w:lineRule="exact"/>
              <w:ind w:left="1550"/>
              <w:rPr>
                <w:sz w:val="24"/>
              </w:rPr>
            </w:pPr>
            <w:r>
              <w:rPr/>
              <mc:AlternateContent>
                <mc:Choice Requires="wps">
                  <w:drawing>
                    <wp:anchor distT="0" distB="0" distL="0" distR="0" allowOverlap="1" layoutInCell="1" locked="0" behindDoc="1" simplePos="0" relativeHeight="485518848">
                      <wp:simplePos x="0" y="0"/>
                      <wp:positionH relativeFrom="column">
                        <wp:posOffset>949147</wp:posOffset>
                      </wp:positionH>
                      <wp:positionV relativeFrom="paragraph">
                        <wp:posOffset>-3048</wp:posOffset>
                      </wp:positionV>
                      <wp:extent cx="3769995" cy="635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3769995" cy="6350"/>
                                <a:chExt cx="3769995" cy="6350"/>
                              </a:xfrm>
                            </wpg:grpSpPr>
                            <wps:wsp>
                              <wps:cNvPr id="8" name="Graphic 8"/>
                              <wps:cNvSpPr/>
                              <wps:spPr>
                                <a:xfrm>
                                  <a:off x="0" y="0"/>
                                  <a:ext cx="3769995" cy="6350"/>
                                </a:xfrm>
                                <a:custGeom>
                                  <a:avLst/>
                                  <a:gdLst/>
                                  <a:ahLst/>
                                  <a:cxnLst/>
                                  <a:rect l="l" t="t" r="r" b="b"/>
                                  <a:pathLst>
                                    <a:path w="3769995" h="6350">
                                      <a:moveTo>
                                        <a:pt x="3769741" y="0"/>
                                      </a:moveTo>
                                      <a:lnTo>
                                        <a:pt x="1832470" y="0"/>
                                      </a:lnTo>
                                      <a:lnTo>
                                        <a:pt x="1829435" y="0"/>
                                      </a:lnTo>
                                      <a:lnTo>
                                        <a:pt x="1823339" y="0"/>
                                      </a:lnTo>
                                      <a:lnTo>
                                        <a:pt x="0" y="0"/>
                                      </a:lnTo>
                                      <a:lnTo>
                                        <a:pt x="0" y="6096"/>
                                      </a:lnTo>
                                      <a:lnTo>
                                        <a:pt x="1823339" y="6096"/>
                                      </a:lnTo>
                                      <a:lnTo>
                                        <a:pt x="1829435" y="6096"/>
                                      </a:lnTo>
                                      <a:lnTo>
                                        <a:pt x="1832470" y="6096"/>
                                      </a:lnTo>
                                      <a:lnTo>
                                        <a:pt x="3769741" y="6096"/>
                                      </a:lnTo>
                                      <a:lnTo>
                                        <a:pt x="376974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4.736pt;margin-top:-.240005pt;width:296.850pt;height:.5pt;mso-position-horizontal-relative:column;mso-position-vertical-relative:paragraph;z-index:-17797632" id="docshapegroup7" coordorigin="1495,-5" coordsize="5937,10">
                      <v:shape style="position:absolute;left:1494;top:-5;width:5937;height:10" id="docshape8" coordorigin="1495,-5" coordsize="5937,10" path="m7431,-5l4381,-5,4376,-5,4366,-5,1495,-5,1495,5,4366,5,4376,5,4381,5,7431,5,7431,-5xe" filled="true" fillcolor="#000000" stroked="false">
                        <v:path arrowok="t"/>
                        <v:fill type="solid"/>
                      </v:shape>
                      <w10:wrap type="none"/>
                    </v:group>
                  </w:pict>
                </mc:Fallback>
              </mc:AlternateContent>
            </w:r>
            <w:r>
              <w:rPr>
                <w:sz w:val="24"/>
              </w:rPr>
              <w:t>Source:</w:t>
            </w:r>
            <w:r>
              <w:rPr>
                <w:spacing w:val="-3"/>
                <w:sz w:val="24"/>
              </w:rPr>
              <w:t> </w:t>
            </w:r>
            <w:r>
              <w:rPr>
                <w:sz w:val="24"/>
              </w:rPr>
              <w:t>(Akinlade,</w:t>
            </w:r>
            <w:r>
              <w:rPr>
                <w:spacing w:val="-3"/>
                <w:sz w:val="24"/>
              </w:rPr>
              <w:t> </w:t>
            </w:r>
            <w:r>
              <w:rPr>
                <w:spacing w:val="-4"/>
                <w:sz w:val="24"/>
              </w:rPr>
              <w:t>2011)</w:t>
            </w:r>
          </w:p>
        </w:tc>
        <w:tc>
          <w:tcPr>
            <w:tcW w:w="4570" w:type="dxa"/>
          </w:tcPr>
          <w:p>
            <w:pPr>
              <w:pStyle w:val="TableParagraph"/>
              <w:rPr>
                <w:sz w:val="24"/>
              </w:rPr>
            </w:pPr>
          </w:p>
        </w:tc>
      </w:tr>
      <w:tr>
        <w:trPr>
          <w:trHeight w:val="958" w:hRule="atLeast"/>
        </w:trPr>
        <w:tc>
          <w:tcPr>
            <w:tcW w:w="4358" w:type="dxa"/>
          </w:tcPr>
          <w:p>
            <w:pPr>
              <w:pStyle w:val="TableParagraph"/>
              <w:tabs>
                <w:tab w:pos="769" w:val="left" w:leader="none"/>
              </w:tabs>
              <w:spacing w:before="135"/>
              <w:ind w:left="50"/>
              <w:rPr>
                <w:b/>
                <w:sz w:val="24"/>
              </w:rPr>
            </w:pPr>
            <w:r>
              <w:rPr>
                <w:b/>
                <w:spacing w:val="-2"/>
                <w:sz w:val="24"/>
              </w:rPr>
              <w:t>2.5.5</w:t>
            </w:r>
            <w:r>
              <w:rPr>
                <w:b/>
                <w:sz w:val="24"/>
              </w:rPr>
              <w:tab/>
              <w:t>Image</w:t>
            </w:r>
            <w:r>
              <w:rPr>
                <w:b/>
                <w:spacing w:val="-2"/>
                <w:sz w:val="24"/>
              </w:rPr>
              <w:t> quality</w:t>
            </w:r>
          </w:p>
          <w:p>
            <w:pPr>
              <w:pStyle w:val="TableParagraph"/>
              <w:spacing w:line="256" w:lineRule="exact" w:before="271"/>
              <w:ind w:left="50"/>
              <w:rPr>
                <w:sz w:val="24"/>
              </w:rPr>
            </w:pPr>
            <w:r>
              <w:rPr>
                <w:sz w:val="24"/>
              </w:rPr>
              <w:t>X-ray</w:t>
            </w:r>
            <w:r>
              <w:rPr>
                <w:spacing w:val="35"/>
                <w:sz w:val="24"/>
              </w:rPr>
              <w:t> </w:t>
            </w:r>
            <w:r>
              <w:rPr>
                <w:sz w:val="24"/>
              </w:rPr>
              <w:t>film</w:t>
            </w:r>
            <w:r>
              <w:rPr>
                <w:spacing w:val="38"/>
                <w:sz w:val="24"/>
              </w:rPr>
              <w:t> </w:t>
            </w:r>
            <w:r>
              <w:rPr>
                <w:sz w:val="24"/>
              </w:rPr>
              <w:t>serves</w:t>
            </w:r>
            <w:r>
              <w:rPr>
                <w:spacing w:val="40"/>
                <w:sz w:val="24"/>
              </w:rPr>
              <w:t> </w:t>
            </w:r>
            <w:r>
              <w:rPr>
                <w:sz w:val="24"/>
              </w:rPr>
              <w:t>as</w:t>
            </w:r>
            <w:r>
              <w:rPr>
                <w:spacing w:val="38"/>
                <w:sz w:val="24"/>
              </w:rPr>
              <w:t> </w:t>
            </w:r>
            <w:r>
              <w:rPr>
                <w:sz w:val="24"/>
              </w:rPr>
              <w:t>archival</w:t>
            </w:r>
            <w:r>
              <w:rPr>
                <w:spacing w:val="38"/>
                <w:sz w:val="24"/>
              </w:rPr>
              <w:t> </w:t>
            </w:r>
            <w:r>
              <w:rPr>
                <w:sz w:val="24"/>
              </w:rPr>
              <w:t>medium</w:t>
            </w:r>
            <w:r>
              <w:rPr>
                <w:spacing w:val="38"/>
                <w:sz w:val="24"/>
              </w:rPr>
              <w:t> </w:t>
            </w:r>
            <w:r>
              <w:rPr>
                <w:spacing w:val="-5"/>
                <w:sz w:val="24"/>
              </w:rPr>
              <w:t>and</w:t>
            </w:r>
          </w:p>
        </w:tc>
        <w:tc>
          <w:tcPr>
            <w:tcW w:w="4570" w:type="dxa"/>
          </w:tcPr>
          <w:p>
            <w:pPr>
              <w:pStyle w:val="TableParagraph"/>
              <w:rPr>
                <w:b/>
                <w:sz w:val="24"/>
              </w:rPr>
            </w:pPr>
          </w:p>
          <w:p>
            <w:pPr>
              <w:pStyle w:val="TableParagraph"/>
              <w:spacing w:before="130"/>
              <w:rPr>
                <w:b/>
                <w:sz w:val="24"/>
              </w:rPr>
            </w:pPr>
          </w:p>
          <w:p>
            <w:pPr>
              <w:pStyle w:val="TableParagraph"/>
              <w:spacing w:line="256" w:lineRule="exact"/>
              <w:ind w:left="50"/>
              <w:rPr>
                <w:sz w:val="24"/>
              </w:rPr>
            </w:pPr>
            <w:r>
              <w:rPr>
                <w:sz w:val="24"/>
              </w:rPr>
              <w:t>a</w:t>
            </w:r>
            <w:r>
              <w:rPr>
                <w:spacing w:val="37"/>
                <w:sz w:val="24"/>
              </w:rPr>
              <w:t> </w:t>
            </w:r>
            <w:r>
              <w:rPr>
                <w:sz w:val="24"/>
              </w:rPr>
              <w:t>display</w:t>
            </w:r>
            <w:r>
              <w:rPr>
                <w:spacing w:val="35"/>
                <w:sz w:val="24"/>
              </w:rPr>
              <w:t> </w:t>
            </w:r>
            <w:r>
              <w:rPr>
                <w:sz w:val="24"/>
              </w:rPr>
              <w:t>device</w:t>
            </w:r>
            <w:r>
              <w:rPr>
                <w:spacing w:val="37"/>
                <w:sz w:val="24"/>
              </w:rPr>
              <w:t> </w:t>
            </w:r>
            <w:r>
              <w:rPr>
                <w:sz w:val="24"/>
              </w:rPr>
              <w:t>Radiographic</w:t>
            </w:r>
            <w:r>
              <w:rPr>
                <w:spacing w:val="37"/>
                <w:sz w:val="24"/>
              </w:rPr>
              <w:t> </w:t>
            </w:r>
            <w:r>
              <w:rPr>
                <w:sz w:val="24"/>
              </w:rPr>
              <w:t>procedure.</w:t>
            </w:r>
            <w:r>
              <w:rPr>
                <w:spacing w:val="40"/>
                <w:sz w:val="24"/>
              </w:rPr>
              <w:t> </w:t>
            </w:r>
            <w:r>
              <w:rPr>
                <w:spacing w:val="-5"/>
                <w:sz w:val="24"/>
              </w:rPr>
              <w:t>Its</w:t>
            </w:r>
          </w:p>
        </w:tc>
      </w:tr>
    </w:tbl>
    <w:p>
      <w:pPr>
        <w:pStyle w:val="BodyText"/>
        <w:spacing w:before="4"/>
        <w:rPr>
          <w:b/>
        </w:rPr>
      </w:pPr>
    </w:p>
    <w:p>
      <w:pPr>
        <w:pStyle w:val="BodyText"/>
        <w:spacing w:line="480" w:lineRule="auto"/>
        <w:ind w:left="265" w:right="155"/>
        <w:jc w:val="both"/>
      </w:pPr>
      <w:r>
        <w:rPr/>
        <w:t>quality is therefore dependent on the equipment specificity, the imaging method and the selection of variables. An image quality consists of five components which are contrast, blur, noise, artifact and distortion (Akinlade, 2011).In developing countries of which Nigeria belongs, the tremendous amount of waste due to poor quality of images should be of concern with a reported number of 15-40%</w:t>
      </w:r>
      <w:r>
        <w:rPr>
          <w:spacing w:val="80"/>
        </w:rPr>
        <w:t> </w:t>
      </w:r>
      <w:r>
        <w:rPr/>
        <w:t>of poor quality from all images reported from earlier studies (Muhogora </w:t>
      </w:r>
      <w:r>
        <w:rPr>
          <w:i/>
        </w:rPr>
        <w:t>et al.</w:t>
      </w:r>
      <w:r>
        <w:rPr/>
        <w:t>, 2008). It is revealed that changes in radiographic techniques, tube voltage, positioning, tube current-time product and staff experience are major causes responsible for poor quality of image which usually results in film reject. For every film rejected, there is always a second or third exposure which could be detrimental</w:t>
      </w:r>
      <w:r>
        <w:rPr>
          <w:spacing w:val="40"/>
        </w:rPr>
        <w:t> </w:t>
      </w:r>
      <w:r>
        <w:rPr/>
        <w:t>to patients’ health.</w:t>
      </w:r>
    </w:p>
    <w:p>
      <w:pPr>
        <w:pStyle w:val="BodyText"/>
        <w:spacing w:line="480" w:lineRule="auto" w:before="2"/>
        <w:ind w:left="265" w:right="159"/>
        <w:jc w:val="both"/>
      </w:pPr>
      <w:r>
        <w:rPr/>
        <w:t>Not enough importance has been given to film rejects which ensue from the quality of radiographic images as related to the established patient dose levels in previous studies. Therefore</w:t>
      </w:r>
      <w:r>
        <w:rPr>
          <w:spacing w:val="14"/>
        </w:rPr>
        <w:t> </w:t>
      </w:r>
      <w:r>
        <w:rPr/>
        <w:t>studies</w:t>
      </w:r>
      <w:r>
        <w:rPr>
          <w:spacing w:val="16"/>
        </w:rPr>
        <w:t> </w:t>
      </w:r>
      <w:r>
        <w:rPr/>
        <w:t>has</w:t>
      </w:r>
      <w:r>
        <w:rPr>
          <w:spacing w:val="18"/>
        </w:rPr>
        <w:t> </w:t>
      </w:r>
      <w:r>
        <w:rPr/>
        <w:t>revealed</w:t>
      </w:r>
      <w:r>
        <w:rPr>
          <w:spacing w:val="17"/>
        </w:rPr>
        <w:t> </w:t>
      </w:r>
      <w:r>
        <w:rPr/>
        <w:t>a</w:t>
      </w:r>
      <w:r>
        <w:rPr>
          <w:spacing w:val="18"/>
        </w:rPr>
        <w:t> </w:t>
      </w:r>
      <w:r>
        <w:rPr/>
        <w:t>considerable</w:t>
      </w:r>
      <w:r>
        <w:rPr>
          <w:spacing w:val="14"/>
        </w:rPr>
        <w:t> </w:t>
      </w:r>
      <w:r>
        <w:rPr/>
        <w:t>improvement</w:t>
      </w:r>
      <w:r>
        <w:rPr>
          <w:spacing w:val="16"/>
        </w:rPr>
        <w:t> </w:t>
      </w:r>
      <w:r>
        <w:rPr/>
        <w:t>in</w:t>
      </w:r>
      <w:r>
        <w:rPr>
          <w:spacing w:val="17"/>
        </w:rPr>
        <w:t> </w:t>
      </w:r>
      <w:r>
        <w:rPr/>
        <w:t>image</w:t>
      </w:r>
      <w:r>
        <w:rPr>
          <w:spacing w:val="14"/>
        </w:rPr>
        <w:t> </w:t>
      </w:r>
      <w:r>
        <w:rPr/>
        <w:t>quality</w:t>
      </w:r>
      <w:r>
        <w:rPr>
          <w:spacing w:val="11"/>
        </w:rPr>
        <w:t> </w:t>
      </w:r>
      <w:r>
        <w:rPr/>
        <w:t>after</w:t>
      </w:r>
      <w:r>
        <w:rPr>
          <w:spacing w:val="18"/>
        </w:rPr>
        <w:t> </w:t>
      </w:r>
      <w:r>
        <w:rPr/>
        <w:t>QC</w:t>
      </w:r>
      <w:r>
        <w:rPr>
          <w:spacing w:val="16"/>
        </w:rPr>
        <w:t> </w:t>
      </w:r>
      <w:r>
        <w:rPr>
          <w:spacing w:val="-5"/>
        </w:rPr>
        <w:t>and</w:t>
      </w:r>
    </w:p>
    <w:p>
      <w:pPr>
        <w:pStyle w:val="BodyText"/>
        <w:ind w:left="265"/>
        <w:jc w:val="both"/>
      </w:pPr>
      <w:r>
        <w:rPr/>
        <w:t>QA</w:t>
      </w:r>
      <w:r>
        <w:rPr>
          <w:spacing w:val="-2"/>
        </w:rPr>
        <w:t> </w:t>
      </w:r>
      <w:r>
        <w:rPr/>
        <w:t>by</w:t>
      </w:r>
      <w:r>
        <w:rPr>
          <w:spacing w:val="-1"/>
        </w:rPr>
        <w:t> </w:t>
      </w:r>
      <w:r>
        <w:rPr/>
        <w:t>ensuring</w:t>
      </w:r>
      <w:r>
        <w:rPr>
          <w:spacing w:val="-2"/>
        </w:rPr>
        <w:t> </w:t>
      </w:r>
      <w:r>
        <w:rPr/>
        <w:t>that</w:t>
      </w:r>
      <w:r>
        <w:rPr>
          <w:spacing w:val="4"/>
        </w:rPr>
        <w:t> </w:t>
      </w:r>
      <w:r>
        <w:rPr/>
        <w:t>radiation</w:t>
      </w:r>
      <w:r>
        <w:rPr>
          <w:spacing w:val="2"/>
        </w:rPr>
        <w:t> </w:t>
      </w:r>
      <w:r>
        <w:rPr/>
        <w:t>protection</w:t>
      </w:r>
      <w:r>
        <w:rPr>
          <w:spacing w:val="1"/>
        </w:rPr>
        <w:t> </w:t>
      </w:r>
      <w:r>
        <w:rPr/>
        <w:t>is</w:t>
      </w:r>
      <w:r>
        <w:rPr>
          <w:spacing w:val="5"/>
        </w:rPr>
        <w:t> </w:t>
      </w:r>
      <w:r>
        <w:rPr/>
        <w:t>put</w:t>
      </w:r>
      <w:r>
        <w:rPr>
          <w:spacing w:val="1"/>
        </w:rPr>
        <w:t> </w:t>
      </w:r>
      <w:r>
        <w:rPr/>
        <w:t>as</w:t>
      </w:r>
      <w:r>
        <w:rPr>
          <w:spacing w:val="6"/>
        </w:rPr>
        <w:t> </w:t>
      </w:r>
      <w:r>
        <w:rPr/>
        <w:t>foremost</w:t>
      </w:r>
      <w:r>
        <w:rPr>
          <w:spacing w:val="3"/>
        </w:rPr>
        <w:t> </w:t>
      </w:r>
      <w:r>
        <w:rPr/>
        <w:t>consideration</w:t>
      </w:r>
      <w:r>
        <w:rPr>
          <w:spacing w:val="3"/>
        </w:rPr>
        <w:t> </w:t>
      </w:r>
      <w:r>
        <w:rPr/>
        <w:t>and</w:t>
      </w:r>
      <w:r>
        <w:rPr>
          <w:spacing w:val="2"/>
        </w:rPr>
        <w:t> </w:t>
      </w:r>
      <w:r>
        <w:rPr/>
        <w:t>image</w:t>
      </w:r>
      <w:r>
        <w:rPr>
          <w:spacing w:val="1"/>
        </w:rPr>
        <w:t> </w:t>
      </w:r>
      <w:r>
        <w:rPr>
          <w:spacing w:val="-2"/>
        </w:rPr>
        <w:t>quality</w:t>
      </w:r>
    </w:p>
    <w:p>
      <w:pPr>
        <w:spacing w:after="0"/>
        <w:jc w:val="both"/>
        <w:sectPr>
          <w:pgSz w:w="12240" w:h="15840"/>
          <w:pgMar w:header="0" w:footer="1015" w:top="1340" w:bottom="1200" w:left="1720" w:right="1260"/>
        </w:sectPr>
      </w:pPr>
    </w:p>
    <w:p>
      <w:pPr>
        <w:pStyle w:val="BodyText"/>
        <w:spacing w:line="480" w:lineRule="auto" w:before="70"/>
        <w:ind w:left="265" w:right="161"/>
        <w:jc w:val="both"/>
      </w:pPr>
      <w:r>
        <w:rPr/>
        <w:t>is not as good as possible but as good as necessary with adequate quality for exact</w:t>
      </w:r>
      <w:r>
        <w:rPr>
          <w:spacing w:val="40"/>
        </w:rPr>
        <w:t> </w:t>
      </w:r>
      <w:r>
        <w:rPr/>
        <w:t>diagnosis without the call for repetition.</w:t>
      </w:r>
    </w:p>
    <w:p>
      <w:pPr>
        <w:pStyle w:val="Heading2"/>
        <w:numPr>
          <w:ilvl w:val="2"/>
          <w:numId w:val="10"/>
        </w:numPr>
        <w:tabs>
          <w:tab w:pos="984" w:val="left" w:leader="none"/>
        </w:tabs>
        <w:spacing w:line="240" w:lineRule="auto" w:before="245" w:after="0"/>
        <w:ind w:left="984" w:right="0" w:hanging="719"/>
        <w:jc w:val="both"/>
      </w:pPr>
      <w:bookmarkStart w:name="_TOC_250020" w:id="14"/>
      <w:bookmarkEnd w:id="14"/>
      <w:r>
        <w:rPr>
          <w:spacing w:val="-2"/>
        </w:rPr>
        <w:t>Collimation</w:t>
      </w:r>
    </w:p>
    <w:p>
      <w:pPr>
        <w:pStyle w:val="BodyText"/>
        <w:spacing w:line="480" w:lineRule="auto" w:before="272"/>
        <w:ind w:left="265" w:right="149"/>
        <w:jc w:val="both"/>
      </w:pPr>
      <w:r>
        <w:rPr/>
        <w:t>Collimator</w:t>
      </w:r>
      <w:r>
        <w:rPr>
          <w:spacing w:val="-1"/>
        </w:rPr>
        <w:t> </w:t>
      </w:r>
      <w:r>
        <w:rPr/>
        <w:t>is</w:t>
      </w:r>
      <w:r>
        <w:rPr>
          <w:spacing w:val="-2"/>
        </w:rPr>
        <w:t> </w:t>
      </w:r>
      <w:r>
        <w:rPr/>
        <w:t>the</w:t>
      </w:r>
      <w:r>
        <w:rPr>
          <w:spacing w:val="-1"/>
        </w:rPr>
        <w:t> </w:t>
      </w:r>
      <w:r>
        <w:rPr/>
        <w:t>moveable</w:t>
      </w:r>
      <w:r>
        <w:rPr>
          <w:spacing w:val="-1"/>
        </w:rPr>
        <w:t> </w:t>
      </w:r>
      <w:r>
        <w:rPr/>
        <w:t>part</w:t>
      </w:r>
      <w:r>
        <w:rPr>
          <w:spacing w:val="-1"/>
        </w:rPr>
        <w:t> </w:t>
      </w:r>
      <w:r>
        <w:rPr/>
        <w:t>on the</w:t>
      </w:r>
      <w:r>
        <w:rPr>
          <w:spacing w:val="-1"/>
        </w:rPr>
        <w:t> </w:t>
      </w:r>
      <w:r>
        <w:rPr/>
        <w:t>lower</w:t>
      </w:r>
      <w:r>
        <w:rPr>
          <w:spacing w:val="-1"/>
        </w:rPr>
        <w:t> </w:t>
      </w:r>
      <w:r>
        <w:rPr/>
        <w:t>side</w:t>
      </w:r>
      <w:r>
        <w:rPr>
          <w:spacing w:val="-1"/>
        </w:rPr>
        <w:t> </w:t>
      </w:r>
      <w:r>
        <w:rPr/>
        <w:t>of</w:t>
      </w:r>
      <w:r>
        <w:rPr>
          <w:spacing w:val="-1"/>
        </w:rPr>
        <w:t> </w:t>
      </w:r>
      <w:r>
        <w:rPr/>
        <w:t>an X-ray</w:t>
      </w:r>
      <w:r>
        <w:rPr>
          <w:spacing w:val="-5"/>
        </w:rPr>
        <w:t> </w:t>
      </w:r>
      <w:r>
        <w:rPr/>
        <w:t>tube</w:t>
      </w:r>
      <w:r>
        <w:rPr>
          <w:spacing w:val="-1"/>
        </w:rPr>
        <w:t> </w:t>
      </w:r>
      <w:r>
        <w:rPr/>
        <w:t>through which the X-ray beam is emitted. In practice, this is equivalent to choosing a film size to cover the region of clinical interest and then collimating the beam to the film size The collimator size is</w:t>
      </w:r>
      <w:r>
        <w:rPr>
          <w:spacing w:val="40"/>
        </w:rPr>
        <w:t> </w:t>
      </w:r>
      <w:r>
        <w:rPr/>
        <w:t>directly proportionate to the amount of scattered radiation available during an X-ray procedure, such that increase in collimator size would increase scattered radiation and reduce image contrast thereby leading to a poor image quality as any X-ray beam that falls beyond the image receiver region is totally wasted and contribute to scatter and fog level. Essentially, to cover a specific region, the collimator should be adjusted in such a way that the field size of the patient corresponds to the area under examination. By this practice, exposure of patient to unwanted radiation and scattered radiation that could affect the</w:t>
      </w:r>
      <w:r>
        <w:rPr>
          <w:spacing w:val="80"/>
        </w:rPr>
        <w:t> </w:t>
      </w:r>
      <w:r>
        <w:rPr/>
        <w:t>image quality is greatly reduced.</w:t>
      </w:r>
    </w:p>
    <w:p>
      <w:pPr>
        <w:pStyle w:val="BodyText"/>
        <w:spacing w:line="480" w:lineRule="auto" w:before="1"/>
        <w:ind w:left="265" w:right="161"/>
        <w:jc w:val="both"/>
      </w:pPr>
      <w:r>
        <w:rPr/>
        <w:t>A</w:t>
      </w:r>
      <w:r>
        <w:rPr>
          <w:spacing w:val="-1"/>
        </w:rPr>
        <w:t> </w:t>
      </w:r>
      <w:r>
        <w:rPr/>
        <w:t>major effect related to collimation is the</w:t>
      </w:r>
      <w:r>
        <w:rPr>
          <w:spacing w:val="-1"/>
        </w:rPr>
        <w:t> </w:t>
      </w:r>
      <w:r>
        <w:rPr/>
        <w:t>somatic</w:t>
      </w:r>
      <w:r>
        <w:rPr>
          <w:spacing w:val="-1"/>
        </w:rPr>
        <w:t> </w:t>
      </w:r>
      <w:r>
        <w:rPr/>
        <w:t>or genetic dose index, particularly</w:t>
      </w:r>
      <w:r>
        <w:rPr>
          <w:spacing w:val="-5"/>
        </w:rPr>
        <w:t> </w:t>
      </w:r>
      <w:r>
        <w:rPr/>
        <w:t>if the organ</w:t>
      </w:r>
      <w:r>
        <w:rPr>
          <w:spacing w:val="40"/>
        </w:rPr>
        <w:t> </w:t>
      </w:r>
      <w:r>
        <w:rPr/>
        <w:t>of</w:t>
      </w:r>
      <w:r>
        <w:rPr>
          <w:spacing w:val="-2"/>
        </w:rPr>
        <w:t> </w:t>
      </w:r>
      <w:r>
        <w:rPr/>
        <w:t>interest</w:t>
      </w:r>
      <w:r>
        <w:rPr>
          <w:spacing w:val="-1"/>
        </w:rPr>
        <w:t> </w:t>
      </w:r>
      <w:r>
        <w:rPr/>
        <w:t>is</w:t>
      </w:r>
      <w:r>
        <w:rPr>
          <w:spacing w:val="-1"/>
        </w:rPr>
        <w:t> </w:t>
      </w:r>
      <w:r>
        <w:rPr/>
        <w:t>adjacent</w:t>
      </w:r>
      <w:r>
        <w:rPr>
          <w:spacing w:val="-1"/>
        </w:rPr>
        <w:t> </w:t>
      </w:r>
      <w:r>
        <w:rPr/>
        <w:t>to</w:t>
      </w:r>
      <w:r>
        <w:rPr>
          <w:spacing w:val="-1"/>
        </w:rPr>
        <w:t> </w:t>
      </w:r>
      <w:r>
        <w:rPr/>
        <w:t>clinically</w:t>
      </w:r>
      <w:r>
        <w:rPr>
          <w:spacing w:val="-9"/>
        </w:rPr>
        <w:t> </w:t>
      </w:r>
      <w:r>
        <w:rPr/>
        <w:t>relevant</w:t>
      </w:r>
      <w:r>
        <w:rPr>
          <w:spacing w:val="-1"/>
        </w:rPr>
        <w:t> </w:t>
      </w:r>
      <w:r>
        <w:rPr/>
        <w:t>areas</w:t>
      </w:r>
      <w:r>
        <w:rPr>
          <w:spacing w:val="-1"/>
        </w:rPr>
        <w:t> </w:t>
      </w:r>
      <w:r>
        <w:rPr/>
        <w:t>such</w:t>
      </w:r>
      <w:r>
        <w:rPr>
          <w:spacing w:val="-1"/>
        </w:rPr>
        <w:t> </w:t>
      </w:r>
      <w:r>
        <w:rPr/>
        <w:t>as</w:t>
      </w:r>
      <w:r>
        <w:rPr>
          <w:spacing w:val="-1"/>
        </w:rPr>
        <w:t> </w:t>
      </w:r>
      <w:r>
        <w:rPr/>
        <w:t>the</w:t>
      </w:r>
      <w:r>
        <w:rPr>
          <w:spacing w:val="-2"/>
        </w:rPr>
        <w:t> </w:t>
      </w:r>
      <w:r>
        <w:rPr/>
        <w:t>female breast,</w:t>
      </w:r>
      <w:r>
        <w:rPr>
          <w:spacing w:val="-1"/>
        </w:rPr>
        <w:t> </w:t>
      </w:r>
      <w:r>
        <w:rPr/>
        <w:t>gonads</w:t>
      </w:r>
      <w:r>
        <w:rPr>
          <w:spacing w:val="-1"/>
        </w:rPr>
        <w:t> </w:t>
      </w:r>
      <w:r>
        <w:rPr/>
        <w:t>or thyroid (Pollet, 1994)</w:t>
      </w:r>
    </w:p>
    <w:p>
      <w:pPr>
        <w:pStyle w:val="BodyText"/>
        <w:spacing w:line="477" w:lineRule="auto"/>
        <w:ind w:left="265" w:right="164"/>
        <w:jc w:val="both"/>
      </w:pPr>
      <w:r>
        <w:rPr/>
        <w:t>Collimation should always be of concern as visualization of the collimator edges on the image indicates that no unspecified part of the patient is vulnerable (Osman </w:t>
      </w:r>
      <w:r>
        <w:rPr>
          <w:i/>
        </w:rPr>
        <w:t>et al.</w:t>
      </w:r>
      <w:r>
        <w:rPr/>
        <w:t>, 2010)</w:t>
      </w:r>
    </w:p>
    <w:p>
      <w:pPr>
        <w:spacing w:after="0" w:line="477" w:lineRule="auto"/>
        <w:jc w:val="both"/>
        <w:sectPr>
          <w:pgSz w:w="12240" w:h="15840"/>
          <w:pgMar w:header="0" w:footer="1015" w:top="1340" w:bottom="1200" w:left="1720" w:right="1260"/>
        </w:sectPr>
      </w:pPr>
    </w:p>
    <w:p>
      <w:pPr>
        <w:pStyle w:val="Heading2"/>
        <w:numPr>
          <w:ilvl w:val="2"/>
          <w:numId w:val="10"/>
        </w:numPr>
        <w:tabs>
          <w:tab w:pos="984" w:val="left" w:leader="none"/>
        </w:tabs>
        <w:spacing w:line="240" w:lineRule="auto" w:before="77" w:after="0"/>
        <w:ind w:left="984" w:right="0" w:hanging="719"/>
        <w:jc w:val="both"/>
      </w:pPr>
      <w:bookmarkStart w:name="_TOC_250019" w:id="15"/>
      <w:r>
        <w:rPr/>
        <w:t>Choice</w:t>
      </w:r>
      <w:r>
        <w:rPr>
          <w:spacing w:val="-2"/>
        </w:rPr>
        <w:t> </w:t>
      </w:r>
      <w:r>
        <w:rPr/>
        <w:t>of</w:t>
      </w:r>
      <w:r>
        <w:rPr>
          <w:spacing w:val="1"/>
        </w:rPr>
        <w:t> </w:t>
      </w:r>
      <w:bookmarkEnd w:id="15"/>
      <w:r>
        <w:rPr>
          <w:spacing w:val="-2"/>
        </w:rPr>
        <w:t>equipment</w:t>
      </w:r>
    </w:p>
    <w:p>
      <w:pPr>
        <w:pStyle w:val="BodyText"/>
        <w:spacing w:before="192"/>
        <w:rPr>
          <w:b/>
        </w:rPr>
      </w:pPr>
    </w:p>
    <w:p>
      <w:pPr>
        <w:pStyle w:val="BodyText"/>
        <w:spacing w:line="480" w:lineRule="auto" w:before="1"/>
        <w:ind w:left="265" w:right="161"/>
        <w:jc w:val="both"/>
      </w:pPr>
      <w:r>
        <w:rPr/>
        <w:t>Within the guidelines set by the X-ray facility, the radiograph has a range of technical available, the equipment available have a considerable influence in the way the</w:t>
      </w:r>
      <w:r>
        <w:rPr>
          <w:spacing w:val="40"/>
        </w:rPr>
        <w:t> </w:t>
      </w:r>
      <w:r>
        <w:rPr/>
        <w:t>examination is performed and on the dose of the patient.</w:t>
      </w:r>
    </w:p>
    <w:p>
      <w:pPr>
        <w:pStyle w:val="BodyText"/>
        <w:spacing w:line="480" w:lineRule="auto"/>
        <w:ind w:left="265" w:right="152"/>
        <w:jc w:val="both"/>
      </w:pPr>
      <w:r>
        <w:rPr/>
        <w:t>Use of inadequately powered generator with low rated X-ray tubes result in poor radiographic technique thereby leading to high ESD and geometric distortion as a result of such machines having short focus distance. Excessive exposure times may be required leading to possible patient movement blurring and retake, in a misguided attempt to</w:t>
      </w:r>
      <w:r>
        <w:rPr>
          <w:spacing w:val="40"/>
        </w:rPr>
        <w:t> </w:t>
      </w:r>
      <w:r>
        <w:rPr/>
        <w:t>increase the X-ray output of a low powered machine, filtration may be reduced again increasing ESDs.</w:t>
      </w:r>
    </w:p>
    <w:p>
      <w:pPr>
        <w:pStyle w:val="Heading2"/>
        <w:numPr>
          <w:ilvl w:val="1"/>
          <w:numId w:val="9"/>
        </w:numPr>
        <w:tabs>
          <w:tab w:pos="984" w:val="left" w:leader="none"/>
        </w:tabs>
        <w:spacing w:line="240" w:lineRule="auto" w:before="246" w:after="0"/>
        <w:ind w:left="984" w:right="0" w:hanging="719"/>
        <w:jc w:val="both"/>
      </w:pPr>
      <w:bookmarkStart w:name="_TOC_250018" w:id="16"/>
      <w:r>
        <w:rPr/>
        <w:t>Radiation</w:t>
      </w:r>
      <w:r>
        <w:rPr>
          <w:spacing w:val="-1"/>
        </w:rPr>
        <w:t> </w:t>
      </w:r>
      <w:r>
        <w:rPr/>
        <w:t>Dose</w:t>
      </w:r>
      <w:r>
        <w:rPr>
          <w:spacing w:val="-3"/>
        </w:rPr>
        <w:t> </w:t>
      </w:r>
      <w:r>
        <w:rPr/>
        <w:t>to</w:t>
      </w:r>
      <w:r>
        <w:rPr>
          <w:spacing w:val="-1"/>
        </w:rPr>
        <w:t> </w:t>
      </w:r>
      <w:r>
        <w:rPr/>
        <w:t>Patient and</w:t>
      </w:r>
      <w:r>
        <w:rPr>
          <w:spacing w:val="-1"/>
        </w:rPr>
        <w:t> </w:t>
      </w:r>
      <w:r>
        <w:rPr/>
        <w:t>its</w:t>
      </w:r>
      <w:r>
        <w:rPr>
          <w:spacing w:val="-1"/>
        </w:rPr>
        <w:t> </w:t>
      </w:r>
      <w:r>
        <w:rPr/>
        <w:t>Associated </w:t>
      </w:r>
      <w:bookmarkEnd w:id="16"/>
      <w:r>
        <w:rPr>
          <w:spacing w:val="-4"/>
        </w:rPr>
        <w:t>Risk</w:t>
      </w:r>
    </w:p>
    <w:p>
      <w:pPr>
        <w:pStyle w:val="BodyText"/>
        <w:spacing w:line="480" w:lineRule="auto" w:before="271"/>
        <w:ind w:left="265" w:right="154"/>
        <w:jc w:val="both"/>
      </w:pPr>
      <w:r>
        <w:rPr/>
        <w:t>Since</w:t>
      </w:r>
      <w:r>
        <w:rPr>
          <w:spacing w:val="-2"/>
        </w:rPr>
        <w:t> </w:t>
      </w:r>
      <w:r>
        <w:rPr/>
        <w:t>the</w:t>
      </w:r>
      <w:r>
        <w:rPr>
          <w:spacing w:val="-1"/>
        </w:rPr>
        <w:t> </w:t>
      </w:r>
      <w:r>
        <w:rPr/>
        <w:t>discovery</w:t>
      </w:r>
      <w:r>
        <w:rPr>
          <w:spacing w:val="-5"/>
        </w:rPr>
        <w:t> </w:t>
      </w:r>
      <w:r>
        <w:rPr/>
        <w:t>of</w:t>
      </w:r>
      <w:r>
        <w:rPr>
          <w:spacing w:val="-1"/>
        </w:rPr>
        <w:t> </w:t>
      </w:r>
      <w:r>
        <w:rPr/>
        <w:t>ionizing</w:t>
      </w:r>
      <w:r>
        <w:rPr>
          <w:spacing w:val="-2"/>
        </w:rPr>
        <w:t> </w:t>
      </w:r>
      <w:r>
        <w:rPr/>
        <w:t>radiation, risk has been known</w:t>
      </w:r>
      <w:r>
        <w:rPr>
          <w:spacing w:val="-1"/>
        </w:rPr>
        <w:t> </w:t>
      </w:r>
      <w:r>
        <w:rPr/>
        <w:t>to be</w:t>
      </w:r>
      <w:r>
        <w:rPr>
          <w:spacing w:val="-1"/>
        </w:rPr>
        <w:t> </w:t>
      </w:r>
      <w:r>
        <w:rPr/>
        <w:t>associated</w:t>
      </w:r>
      <w:r>
        <w:rPr>
          <w:spacing w:val="-1"/>
        </w:rPr>
        <w:t> </w:t>
      </w:r>
      <w:r>
        <w:rPr/>
        <w:t>with it. Risk is the quantitative function of exposure and biological effect (Akinlade, 2011).Its known process of removing an electron from the atom or molecules from the propagated medium also changes living materials causing damages to cells and leading to cancerous growth or inherited diseases. Other problematic conditions could be severe mental retardation and reduction in IQ of fetus of an exposed patient.</w:t>
      </w:r>
    </w:p>
    <w:p>
      <w:pPr>
        <w:pStyle w:val="BodyText"/>
        <w:spacing w:line="480" w:lineRule="auto"/>
        <w:ind w:left="265" w:right="160"/>
        <w:jc w:val="both"/>
      </w:pPr>
      <w:r>
        <w:rPr/>
        <w:t>As earlier stated, nuclear medicine is the highest man-made source of ionizing radiation encountered in the process of radiology diagnosis and radiotheraphy. Unlike the natural source of ionizing radiation, only</w:t>
      </w:r>
      <w:r>
        <w:rPr>
          <w:spacing w:val="-3"/>
        </w:rPr>
        <w:t> </w:t>
      </w:r>
      <w:r>
        <w:rPr/>
        <w:t>the exposed individual directly</w:t>
      </w:r>
      <w:r>
        <w:rPr>
          <w:spacing w:val="-3"/>
        </w:rPr>
        <w:t> </w:t>
      </w:r>
      <w:r>
        <w:rPr/>
        <w:t>benefits and is also at risk of doses received.</w:t>
      </w:r>
    </w:p>
    <w:p>
      <w:pPr>
        <w:pStyle w:val="BodyText"/>
        <w:spacing w:line="480" w:lineRule="auto" w:before="1"/>
        <w:ind w:left="265" w:right="157"/>
        <w:jc w:val="both"/>
      </w:pPr>
      <w:r>
        <w:rPr/>
        <w:t>The philosophy of radiation protection practices is centered on the idea that irrespective of the</w:t>
      </w:r>
      <w:r>
        <w:rPr>
          <w:spacing w:val="25"/>
        </w:rPr>
        <w:t> </w:t>
      </w:r>
      <w:r>
        <w:rPr/>
        <w:t>quantity</w:t>
      </w:r>
      <w:r>
        <w:rPr>
          <w:spacing w:val="22"/>
        </w:rPr>
        <w:t> </w:t>
      </w:r>
      <w:r>
        <w:rPr/>
        <w:t>of</w:t>
      </w:r>
      <w:r>
        <w:rPr>
          <w:spacing w:val="27"/>
        </w:rPr>
        <w:t> </w:t>
      </w:r>
      <w:r>
        <w:rPr/>
        <w:t>a</w:t>
      </w:r>
      <w:r>
        <w:rPr>
          <w:spacing w:val="26"/>
        </w:rPr>
        <w:t> </w:t>
      </w:r>
      <w:r>
        <w:rPr/>
        <w:t>radiation</w:t>
      </w:r>
      <w:r>
        <w:rPr>
          <w:spacing w:val="28"/>
        </w:rPr>
        <w:t> </w:t>
      </w:r>
      <w:r>
        <w:rPr/>
        <w:t>dose</w:t>
      </w:r>
      <w:r>
        <w:rPr>
          <w:spacing w:val="27"/>
        </w:rPr>
        <w:t> </w:t>
      </w:r>
      <w:r>
        <w:rPr/>
        <w:t>is,</w:t>
      </w:r>
      <w:r>
        <w:rPr>
          <w:spacing w:val="28"/>
        </w:rPr>
        <w:t> </w:t>
      </w:r>
      <w:r>
        <w:rPr/>
        <w:t>biological</w:t>
      </w:r>
      <w:r>
        <w:rPr>
          <w:spacing w:val="28"/>
        </w:rPr>
        <w:t> </w:t>
      </w:r>
      <w:r>
        <w:rPr/>
        <w:t>detriment</w:t>
      </w:r>
      <w:r>
        <w:rPr>
          <w:spacing w:val="28"/>
        </w:rPr>
        <w:t> </w:t>
      </w:r>
      <w:r>
        <w:rPr/>
        <w:t>and</w:t>
      </w:r>
      <w:r>
        <w:rPr>
          <w:spacing w:val="27"/>
        </w:rPr>
        <w:t> </w:t>
      </w:r>
      <w:r>
        <w:rPr/>
        <w:t>health</w:t>
      </w:r>
      <w:r>
        <w:rPr>
          <w:spacing w:val="27"/>
        </w:rPr>
        <w:t> </w:t>
      </w:r>
      <w:r>
        <w:rPr/>
        <w:t>effect</w:t>
      </w:r>
      <w:r>
        <w:rPr>
          <w:spacing w:val="30"/>
        </w:rPr>
        <w:t> </w:t>
      </w:r>
      <w:r>
        <w:rPr/>
        <w:t>is</w:t>
      </w:r>
      <w:r>
        <w:rPr>
          <w:spacing w:val="29"/>
        </w:rPr>
        <w:t> </w:t>
      </w:r>
      <w:r>
        <w:rPr/>
        <w:t>still</w:t>
      </w:r>
      <w:r>
        <w:rPr>
          <w:spacing w:val="28"/>
        </w:rPr>
        <w:t> </w:t>
      </w:r>
      <w:r>
        <w:rPr/>
        <w:t>likely</w:t>
      </w:r>
      <w:r>
        <w:rPr>
          <w:spacing w:val="21"/>
        </w:rPr>
        <w:t> </w:t>
      </w:r>
      <w:r>
        <w:rPr>
          <w:spacing w:val="-5"/>
        </w:rPr>
        <w:t>to</w:t>
      </w:r>
    </w:p>
    <w:p>
      <w:pPr>
        <w:spacing w:after="0" w:line="480" w:lineRule="auto"/>
        <w:jc w:val="both"/>
        <w:sectPr>
          <w:pgSz w:w="12240" w:h="15840"/>
          <w:pgMar w:header="0" w:footer="1015" w:top="1340" w:bottom="1200" w:left="1720" w:right="1260"/>
        </w:sectPr>
      </w:pPr>
    </w:p>
    <w:p>
      <w:pPr>
        <w:pStyle w:val="BodyText"/>
        <w:spacing w:line="480" w:lineRule="auto" w:before="70"/>
        <w:ind w:left="265" w:right="162"/>
        <w:jc w:val="both"/>
      </w:pPr>
      <w:r>
        <w:rPr/>
        <w:t>occur as increasingly high doses per examination resulting from repeated procedure and such alike could translate into many cases of cancer and other established effect.</w:t>
      </w:r>
    </w:p>
    <w:p>
      <w:pPr>
        <w:pStyle w:val="Heading2"/>
        <w:numPr>
          <w:ilvl w:val="2"/>
          <w:numId w:val="9"/>
        </w:numPr>
        <w:tabs>
          <w:tab w:pos="984" w:val="left" w:leader="none"/>
        </w:tabs>
        <w:spacing w:line="240" w:lineRule="auto" w:before="245" w:after="0"/>
        <w:ind w:left="984" w:right="0" w:hanging="719"/>
        <w:jc w:val="both"/>
      </w:pPr>
      <w:bookmarkStart w:name="_TOC_250017" w:id="17"/>
      <w:r>
        <w:rPr/>
        <w:t>Determination</w:t>
      </w:r>
      <w:r>
        <w:rPr>
          <w:spacing w:val="-4"/>
        </w:rPr>
        <w:t> </w:t>
      </w:r>
      <w:r>
        <w:rPr/>
        <w:t>of effective</w:t>
      </w:r>
      <w:r>
        <w:rPr>
          <w:spacing w:val="-4"/>
        </w:rPr>
        <w:t> </w:t>
      </w:r>
      <w:r>
        <w:rPr/>
        <w:t>dose</w:t>
      </w:r>
      <w:r>
        <w:rPr>
          <w:spacing w:val="-2"/>
        </w:rPr>
        <w:t> </w:t>
      </w:r>
      <w:r>
        <w:rPr/>
        <w:t>from</w:t>
      </w:r>
      <w:r>
        <w:rPr>
          <w:spacing w:val="-2"/>
        </w:rPr>
        <w:t> </w:t>
      </w:r>
      <w:r>
        <w:rPr/>
        <w:t>radiation</w:t>
      </w:r>
      <w:r>
        <w:rPr>
          <w:spacing w:val="-1"/>
        </w:rPr>
        <w:t> </w:t>
      </w:r>
      <w:bookmarkEnd w:id="17"/>
      <w:r>
        <w:rPr>
          <w:spacing w:val="-2"/>
        </w:rPr>
        <w:t>exposure</w:t>
      </w:r>
    </w:p>
    <w:p>
      <w:pPr>
        <w:pStyle w:val="BodyText"/>
        <w:spacing w:line="480" w:lineRule="auto" w:before="272"/>
        <w:ind w:left="265" w:right="153"/>
        <w:jc w:val="both"/>
      </w:pPr>
      <w:r>
        <w:rPr/>
        <w:t>Effective dose, a concept introduced by</w:t>
      </w:r>
      <w:r>
        <w:rPr>
          <w:spacing w:val="-5"/>
        </w:rPr>
        <w:t> </w:t>
      </w:r>
      <w:r>
        <w:rPr/>
        <w:t>the ICRP for</w:t>
      </w:r>
      <w:r>
        <w:rPr>
          <w:spacing w:val="-2"/>
        </w:rPr>
        <w:t> </w:t>
      </w:r>
      <w:r>
        <w:rPr/>
        <w:t>the radiological safety</w:t>
      </w:r>
      <w:r>
        <w:rPr>
          <w:spacing w:val="-3"/>
        </w:rPr>
        <w:t> </w:t>
      </w:r>
      <w:r>
        <w:rPr/>
        <w:t>of</w:t>
      </w:r>
      <w:r>
        <w:rPr>
          <w:spacing w:val="-1"/>
        </w:rPr>
        <w:t> </w:t>
      </w:r>
      <w:r>
        <w:rPr/>
        <w:t>staff and the public</w:t>
      </w:r>
      <w:r>
        <w:rPr>
          <w:spacing w:val="-2"/>
        </w:rPr>
        <w:t> </w:t>
      </w:r>
      <w:r>
        <w:rPr/>
        <w:t>at</w:t>
      </w:r>
      <w:r>
        <w:rPr>
          <w:spacing w:val="-1"/>
        </w:rPr>
        <w:t> </w:t>
      </w:r>
      <w:r>
        <w:rPr/>
        <w:t>large</w:t>
      </w:r>
      <w:r>
        <w:rPr>
          <w:spacing w:val="-2"/>
        </w:rPr>
        <w:t> </w:t>
      </w:r>
      <w:r>
        <w:rPr/>
        <w:t>from</w:t>
      </w:r>
      <w:r>
        <w:rPr>
          <w:spacing w:val="-1"/>
        </w:rPr>
        <w:t> </w:t>
      </w:r>
      <w:r>
        <w:rPr/>
        <w:t>cancer</w:t>
      </w:r>
      <w:r>
        <w:rPr>
          <w:spacing w:val="-2"/>
        </w:rPr>
        <w:t> </w:t>
      </w:r>
      <w:r>
        <w:rPr/>
        <w:t>and</w:t>
      </w:r>
      <w:r>
        <w:rPr>
          <w:spacing w:val="-1"/>
        </w:rPr>
        <w:t> </w:t>
      </w:r>
      <w:r>
        <w:rPr/>
        <w:t>hereditary</w:t>
      </w:r>
      <w:r>
        <w:rPr>
          <w:spacing w:val="-6"/>
        </w:rPr>
        <w:t> </w:t>
      </w:r>
      <w:r>
        <w:rPr/>
        <w:t>effect</w:t>
      </w:r>
      <w:r>
        <w:rPr>
          <w:spacing w:val="-1"/>
        </w:rPr>
        <w:t> </w:t>
      </w:r>
      <w:r>
        <w:rPr/>
        <w:t>(Ernest</w:t>
      </w:r>
      <w:r>
        <w:rPr>
          <w:spacing w:val="-1"/>
        </w:rPr>
        <w:t> </w:t>
      </w:r>
      <w:r>
        <w:rPr/>
        <w:t>and</w:t>
      </w:r>
      <w:r>
        <w:rPr>
          <w:spacing w:val="-1"/>
        </w:rPr>
        <w:t> </w:t>
      </w:r>
      <w:r>
        <w:rPr/>
        <w:t>Darko,</w:t>
      </w:r>
      <w:r>
        <w:rPr>
          <w:spacing w:val="-2"/>
        </w:rPr>
        <w:t> </w:t>
      </w:r>
      <w:r>
        <w:rPr/>
        <w:t>2013). It</w:t>
      </w:r>
      <w:r>
        <w:rPr>
          <w:spacing w:val="-1"/>
        </w:rPr>
        <w:t> </w:t>
      </w:r>
      <w:r>
        <w:rPr/>
        <w:t>is</w:t>
      </w:r>
      <w:r>
        <w:rPr>
          <w:spacing w:val="-1"/>
        </w:rPr>
        <w:t> </w:t>
      </w:r>
      <w:r>
        <w:rPr/>
        <w:t>a</w:t>
      </w:r>
      <w:r>
        <w:rPr>
          <w:spacing w:val="-2"/>
        </w:rPr>
        <w:t> </w:t>
      </w:r>
      <w:r>
        <w:rPr/>
        <w:t>calculated quantity that cannot be measured and since direct method is not possible, several methods ranging from Monte Carlo, Dose Area Product Meter, Computer Model, Personnel Radiation Dose Calculation are being used in estimating patient’s effective dose. Although it</w:t>
      </w:r>
      <w:r>
        <w:rPr>
          <w:spacing w:val="-1"/>
        </w:rPr>
        <w:t> </w:t>
      </w:r>
      <w:r>
        <w:rPr/>
        <w:t>is</w:t>
      </w:r>
      <w:r>
        <w:rPr>
          <w:spacing w:val="-1"/>
        </w:rPr>
        <w:t> </w:t>
      </w:r>
      <w:r>
        <w:rPr/>
        <w:t>used</w:t>
      </w:r>
      <w:r>
        <w:rPr>
          <w:spacing w:val="-1"/>
        </w:rPr>
        <w:t> </w:t>
      </w:r>
      <w:r>
        <w:rPr/>
        <w:t>to</w:t>
      </w:r>
      <w:r>
        <w:rPr>
          <w:spacing w:val="-1"/>
        </w:rPr>
        <w:t> </w:t>
      </w:r>
      <w:r>
        <w:rPr/>
        <w:t>compare</w:t>
      </w:r>
      <w:r>
        <w:rPr>
          <w:spacing w:val="-2"/>
        </w:rPr>
        <w:t> </w:t>
      </w:r>
      <w:r>
        <w:rPr/>
        <w:t>relative</w:t>
      </w:r>
      <w:r>
        <w:rPr>
          <w:spacing w:val="-2"/>
        </w:rPr>
        <w:t> </w:t>
      </w:r>
      <w:r>
        <w:rPr/>
        <w:t>detriment</w:t>
      </w:r>
      <w:r>
        <w:rPr>
          <w:spacing w:val="-1"/>
        </w:rPr>
        <w:t> </w:t>
      </w:r>
      <w:r>
        <w:rPr/>
        <w:t>between</w:t>
      </w:r>
      <w:r>
        <w:rPr>
          <w:spacing w:val="-1"/>
        </w:rPr>
        <w:t> </w:t>
      </w:r>
      <w:r>
        <w:rPr/>
        <w:t>procedures</w:t>
      </w:r>
      <w:r>
        <w:rPr>
          <w:spacing w:val="-1"/>
        </w:rPr>
        <w:t> </w:t>
      </w:r>
      <w:r>
        <w:rPr/>
        <w:t>that</w:t>
      </w:r>
      <w:r>
        <w:rPr>
          <w:spacing w:val="-1"/>
        </w:rPr>
        <w:t> </w:t>
      </w:r>
      <w:r>
        <w:rPr/>
        <w:t>utilize</w:t>
      </w:r>
      <w:r>
        <w:rPr>
          <w:spacing w:val="-2"/>
        </w:rPr>
        <w:t> </w:t>
      </w:r>
      <w:r>
        <w:rPr/>
        <w:t>ionizing</w:t>
      </w:r>
      <w:r>
        <w:rPr>
          <w:spacing w:val="-3"/>
        </w:rPr>
        <w:t> </w:t>
      </w:r>
      <w:r>
        <w:rPr/>
        <w:t>radiation,</w:t>
      </w:r>
      <w:r>
        <w:rPr>
          <w:spacing w:val="-1"/>
        </w:rPr>
        <w:t> </w:t>
      </w:r>
      <w:r>
        <w:rPr/>
        <w:t>it cannot</w:t>
      </w:r>
      <w:r>
        <w:rPr>
          <w:spacing w:val="-2"/>
        </w:rPr>
        <w:t> </w:t>
      </w:r>
      <w:r>
        <w:rPr/>
        <w:t>be</w:t>
      </w:r>
      <w:r>
        <w:rPr>
          <w:spacing w:val="-3"/>
        </w:rPr>
        <w:t> </w:t>
      </w:r>
      <w:r>
        <w:rPr/>
        <w:t>used</w:t>
      </w:r>
      <w:r>
        <w:rPr>
          <w:spacing w:val="-2"/>
        </w:rPr>
        <w:t> </w:t>
      </w:r>
      <w:r>
        <w:rPr/>
        <w:t>to</w:t>
      </w:r>
      <w:r>
        <w:rPr>
          <w:spacing w:val="-2"/>
        </w:rPr>
        <w:t> </w:t>
      </w:r>
      <w:r>
        <w:rPr/>
        <w:t>determine</w:t>
      </w:r>
      <w:r>
        <w:rPr>
          <w:spacing w:val="-3"/>
        </w:rPr>
        <w:t> </w:t>
      </w:r>
      <w:r>
        <w:rPr/>
        <w:t>individual</w:t>
      </w:r>
      <w:r>
        <w:rPr>
          <w:spacing w:val="-2"/>
        </w:rPr>
        <w:t> </w:t>
      </w:r>
      <w:r>
        <w:rPr/>
        <w:t>risk.</w:t>
      </w:r>
      <w:r>
        <w:rPr>
          <w:spacing w:val="-2"/>
        </w:rPr>
        <w:t> </w:t>
      </w:r>
      <w:r>
        <w:rPr/>
        <w:t>Hence,</w:t>
      </w:r>
      <w:r>
        <w:rPr>
          <w:spacing w:val="-2"/>
        </w:rPr>
        <w:t> </w:t>
      </w:r>
      <w:r>
        <w:rPr/>
        <w:t>in</w:t>
      </w:r>
      <w:r>
        <w:rPr>
          <w:spacing w:val="-2"/>
        </w:rPr>
        <w:t> </w:t>
      </w:r>
      <w:r>
        <w:rPr/>
        <w:t>diagnostic</w:t>
      </w:r>
      <w:r>
        <w:rPr>
          <w:spacing w:val="-3"/>
        </w:rPr>
        <w:t> </w:t>
      </w:r>
      <w:r>
        <w:rPr/>
        <w:t>radiology,</w:t>
      </w:r>
      <w:r>
        <w:rPr>
          <w:spacing w:val="-2"/>
        </w:rPr>
        <w:t> </w:t>
      </w:r>
      <w:r>
        <w:rPr/>
        <w:t>risk</w:t>
      </w:r>
      <w:r>
        <w:rPr>
          <w:spacing w:val="-2"/>
        </w:rPr>
        <w:t> </w:t>
      </w:r>
      <w:r>
        <w:rPr/>
        <w:t>assessment is better based on suitable risk coefficients for the individual tissues at risk, putting into consideration</w:t>
      </w:r>
      <w:r>
        <w:rPr>
          <w:spacing w:val="-4"/>
        </w:rPr>
        <w:t> </w:t>
      </w:r>
      <w:r>
        <w:rPr/>
        <w:t>the</w:t>
      </w:r>
      <w:r>
        <w:rPr>
          <w:spacing w:val="-4"/>
        </w:rPr>
        <w:t> </w:t>
      </w:r>
      <w:r>
        <w:rPr/>
        <w:t>age</w:t>
      </w:r>
      <w:r>
        <w:rPr>
          <w:spacing w:val="-4"/>
        </w:rPr>
        <w:t> </w:t>
      </w:r>
      <w:r>
        <w:rPr/>
        <w:t>and</w:t>
      </w:r>
      <w:r>
        <w:rPr>
          <w:spacing w:val="-2"/>
        </w:rPr>
        <w:t> </w:t>
      </w:r>
      <w:r>
        <w:rPr/>
        <w:t>gender</w:t>
      </w:r>
      <w:r>
        <w:rPr>
          <w:spacing w:val="-4"/>
        </w:rPr>
        <w:t> </w:t>
      </w:r>
      <w:r>
        <w:rPr/>
        <w:t>distributions</w:t>
      </w:r>
      <w:r>
        <w:rPr>
          <w:spacing w:val="-4"/>
        </w:rPr>
        <w:t> </w:t>
      </w:r>
      <w:r>
        <w:rPr/>
        <w:t>of</w:t>
      </w:r>
      <w:r>
        <w:rPr>
          <w:spacing w:val="-4"/>
        </w:rPr>
        <w:t> </w:t>
      </w:r>
      <w:r>
        <w:rPr/>
        <w:t>people</w:t>
      </w:r>
      <w:r>
        <w:rPr>
          <w:spacing w:val="-4"/>
        </w:rPr>
        <w:t> </w:t>
      </w:r>
      <w:r>
        <w:rPr/>
        <w:t>undertaking</w:t>
      </w:r>
      <w:r>
        <w:rPr>
          <w:spacing w:val="-6"/>
        </w:rPr>
        <w:t> </w:t>
      </w:r>
      <w:r>
        <w:rPr/>
        <w:t>the</w:t>
      </w:r>
      <w:r>
        <w:rPr>
          <w:spacing w:val="-4"/>
        </w:rPr>
        <w:t> </w:t>
      </w:r>
      <w:r>
        <w:rPr/>
        <w:t>medical</w:t>
      </w:r>
      <w:r>
        <w:rPr>
          <w:spacing w:val="-4"/>
        </w:rPr>
        <w:t> </w:t>
      </w:r>
      <w:r>
        <w:rPr/>
        <w:t>procedure. Muhogora and Nyanda (2001) envisage the effective dose as the quantity employed to estimate the stochastic effect of ionizing radiation. They</w:t>
      </w:r>
      <w:r>
        <w:rPr>
          <w:spacing w:val="-3"/>
        </w:rPr>
        <w:t> </w:t>
      </w:r>
      <w:r>
        <w:rPr/>
        <w:t>described the reduction of current- time product, increase in filtration, tube voltage and speed of film screen are factors contributing to reduction in effective dose.</w:t>
      </w:r>
    </w:p>
    <w:p>
      <w:pPr>
        <w:pStyle w:val="BodyText"/>
        <w:spacing w:line="480" w:lineRule="auto" w:before="1"/>
        <w:ind w:left="265" w:right="158"/>
        <w:jc w:val="both"/>
      </w:pPr>
      <w:r>
        <w:rPr/>
        <w:t>Paydar </w:t>
      </w:r>
      <w:r>
        <w:rPr>
          <w:i/>
        </w:rPr>
        <w:t>et al. </w:t>
      </w:r>
      <w:r>
        <w:rPr/>
        <w:t>(2012) estimated the effective dose of digital chest radiography of an adult male</w:t>
      </w:r>
      <w:r>
        <w:rPr>
          <w:spacing w:val="-3"/>
        </w:rPr>
        <w:t> </w:t>
      </w:r>
      <w:r>
        <w:rPr/>
        <w:t>phantom,</w:t>
      </w:r>
      <w:r>
        <w:rPr>
          <w:spacing w:val="-2"/>
        </w:rPr>
        <w:t> </w:t>
      </w:r>
      <w:r>
        <w:rPr/>
        <w:t>using</w:t>
      </w:r>
      <w:r>
        <w:rPr>
          <w:spacing w:val="-4"/>
        </w:rPr>
        <w:t> </w:t>
      </w:r>
      <w:r>
        <w:rPr/>
        <w:t>the</w:t>
      </w:r>
      <w:r>
        <w:rPr>
          <w:spacing w:val="-4"/>
        </w:rPr>
        <w:t> </w:t>
      </w:r>
      <w:r>
        <w:rPr/>
        <w:t>monte-carlo</w:t>
      </w:r>
      <w:r>
        <w:rPr>
          <w:spacing w:val="-2"/>
        </w:rPr>
        <w:t> </w:t>
      </w:r>
      <w:r>
        <w:rPr/>
        <w:t>programe</w:t>
      </w:r>
      <w:r>
        <w:rPr>
          <w:spacing w:val="-3"/>
        </w:rPr>
        <w:t> </w:t>
      </w:r>
      <w:r>
        <w:rPr/>
        <w:t>(MNCP)</w:t>
      </w:r>
      <w:r>
        <w:rPr>
          <w:spacing w:val="-3"/>
        </w:rPr>
        <w:t> </w:t>
      </w:r>
      <w:r>
        <w:rPr/>
        <w:t>simulation.</w:t>
      </w:r>
      <w:r>
        <w:rPr>
          <w:spacing w:val="-4"/>
        </w:rPr>
        <w:t> </w:t>
      </w:r>
      <w:r>
        <w:rPr/>
        <w:t>Comparing</w:t>
      </w:r>
      <w:r>
        <w:rPr>
          <w:spacing w:val="-5"/>
        </w:rPr>
        <w:t> </w:t>
      </w:r>
      <w:r>
        <w:rPr/>
        <w:t>their</w:t>
      </w:r>
      <w:r>
        <w:rPr>
          <w:spacing w:val="-3"/>
        </w:rPr>
        <w:t> </w:t>
      </w:r>
      <w:r>
        <w:rPr/>
        <w:t>result with the Iranian national dose reference level (NDRL) reveals increase in effective dose with increased tube voltage.</w:t>
      </w:r>
    </w:p>
    <w:p>
      <w:pPr>
        <w:pStyle w:val="BodyText"/>
        <w:spacing w:line="480" w:lineRule="auto"/>
        <w:ind w:left="265" w:right="150"/>
        <w:jc w:val="both"/>
      </w:pPr>
      <w:r>
        <w:rPr/>
        <w:t>Other factors include Patient size, examination technique, technical skills are contributory factors affecting effective dose estimations (Ernest and Darko, 2013). In order to quantify the</w:t>
      </w:r>
      <w:r>
        <w:rPr>
          <w:spacing w:val="10"/>
        </w:rPr>
        <w:t> </w:t>
      </w:r>
      <w:r>
        <w:rPr/>
        <w:t>stochastic</w:t>
      </w:r>
      <w:r>
        <w:rPr>
          <w:spacing w:val="9"/>
        </w:rPr>
        <w:t> </w:t>
      </w:r>
      <w:r>
        <w:rPr/>
        <w:t>risk,</w:t>
      </w:r>
      <w:r>
        <w:rPr>
          <w:spacing w:val="10"/>
        </w:rPr>
        <w:t> </w:t>
      </w:r>
      <w:r>
        <w:rPr/>
        <w:t>a</w:t>
      </w:r>
      <w:r>
        <w:rPr>
          <w:spacing w:val="9"/>
        </w:rPr>
        <w:t> </w:t>
      </w:r>
      <w:r>
        <w:rPr/>
        <w:t>most</w:t>
      </w:r>
      <w:r>
        <w:rPr>
          <w:spacing w:val="12"/>
        </w:rPr>
        <w:t> </w:t>
      </w:r>
      <w:r>
        <w:rPr/>
        <w:t>complete</w:t>
      </w:r>
      <w:r>
        <w:rPr>
          <w:spacing w:val="10"/>
        </w:rPr>
        <w:t> </w:t>
      </w:r>
      <w:r>
        <w:rPr/>
        <w:t>and</w:t>
      </w:r>
      <w:r>
        <w:rPr>
          <w:spacing w:val="14"/>
        </w:rPr>
        <w:t> </w:t>
      </w:r>
      <w:r>
        <w:rPr/>
        <w:t>preferable</w:t>
      </w:r>
      <w:r>
        <w:rPr>
          <w:spacing w:val="9"/>
        </w:rPr>
        <w:t> </w:t>
      </w:r>
      <w:r>
        <w:rPr/>
        <w:t>approach</w:t>
      </w:r>
      <w:r>
        <w:rPr>
          <w:spacing w:val="11"/>
        </w:rPr>
        <w:t> </w:t>
      </w:r>
      <w:r>
        <w:rPr/>
        <w:t>for</w:t>
      </w:r>
      <w:r>
        <w:rPr>
          <w:spacing w:val="9"/>
        </w:rPr>
        <w:t> </w:t>
      </w:r>
      <w:r>
        <w:rPr/>
        <w:t>risk</w:t>
      </w:r>
      <w:r>
        <w:rPr>
          <w:spacing w:val="10"/>
        </w:rPr>
        <w:t> </w:t>
      </w:r>
      <w:r>
        <w:rPr/>
        <w:t>estimation</w:t>
      </w:r>
      <w:r>
        <w:rPr>
          <w:spacing w:val="11"/>
        </w:rPr>
        <w:t> </w:t>
      </w:r>
      <w:r>
        <w:rPr/>
        <w:t>is</w:t>
      </w:r>
      <w:r>
        <w:rPr>
          <w:spacing w:val="12"/>
        </w:rPr>
        <w:t> </w:t>
      </w:r>
      <w:r>
        <w:rPr>
          <w:spacing w:val="-2"/>
        </w:rPr>
        <w:t>accurate</w:t>
      </w:r>
    </w:p>
    <w:p>
      <w:pPr>
        <w:spacing w:after="0" w:line="480" w:lineRule="auto"/>
        <w:jc w:val="both"/>
        <w:sectPr>
          <w:pgSz w:w="12240" w:h="15840"/>
          <w:pgMar w:header="0" w:footer="1015" w:top="1340" w:bottom="1200" w:left="1720" w:right="1260"/>
        </w:sectPr>
      </w:pPr>
    </w:p>
    <w:p>
      <w:pPr>
        <w:pStyle w:val="BodyText"/>
        <w:spacing w:line="480" w:lineRule="auto" w:before="70"/>
        <w:ind w:left="265" w:right="153"/>
        <w:jc w:val="both"/>
      </w:pPr>
      <w:r>
        <w:rPr/>
        <w:t>expertise of all relevant dose of organs and the suitable risk ratio for an individual patient submitted for a radiological procedure, it is necessary to determine the age, gender, tissue and organ specificity and multiply this with the mean corresponding organ or tissue. While there are established calculative processes for effective dose, they are heavily</w:t>
      </w:r>
      <w:r>
        <w:rPr>
          <w:spacing w:val="-3"/>
        </w:rPr>
        <w:t> </w:t>
      </w:r>
      <w:r>
        <w:rPr/>
        <w:t>dependent on dose assessment capability for radiosensitive organs from radiological procedures where</w:t>
      </w:r>
      <w:r>
        <w:rPr>
          <w:spacing w:val="40"/>
        </w:rPr>
        <w:t> </w:t>
      </w:r>
      <w:r>
        <w:rPr/>
        <w:t>the weighting factor is the radiation drawback for a given organ as a proportion of the overall adverse radiation.</w:t>
      </w:r>
    </w:p>
    <w:p>
      <w:pPr>
        <w:pStyle w:val="BodyText"/>
        <w:spacing w:line="480" w:lineRule="auto" w:before="1"/>
        <w:ind w:left="265" w:right="157"/>
        <w:jc w:val="both"/>
      </w:pPr>
      <w:r>
        <w:rPr/>
        <w:t>Turner (2011) described that although the body tissue react to radiation in diverse ways ,</w:t>
      </w:r>
      <w:r>
        <w:rPr>
          <w:spacing w:val="40"/>
        </w:rPr>
        <w:t> </w:t>
      </w:r>
      <w:r>
        <w:rPr/>
        <w:t>the likelihood for stochastic effects resulting from a given equivalent dose depends on the tissue or organ irradiated. In order to take these variations into account, ICRP and NCRP have assigned dimensionless tissue weighting factors </w:t>
      </w:r>
      <w:r>
        <w:rPr>
          <w:rFonts w:ascii="Cambria Math" w:eastAsia="Cambria Math"/>
        </w:rPr>
        <w:t>𝑊</w:t>
      </w:r>
      <w:r>
        <w:rPr>
          <w:rFonts w:ascii="Cambria Math" w:eastAsia="Cambria Math"/>
          <w:vertAlign w:val="subscript"/>
        </w:rPr>
        <w:t>𝑇</w:t>
      </w:r>
      <w:r>
        <w:rPr>
          <w:vertAlign w:val="baseline"/>
        </w:rPr>
        <w:t>which add to unity when summed over all tissues T as described in equation (2.1).</w:t>
      </w:r>
    </w:p>
    <w:p>
      <w:pPr>
        <w:pStyle w:val="BodyText"/>
        <w:rPr>
          <w:sz w:val="20"/>
        </w:rPr>
      </w:pPr>
    </w:p>
    <w:p>
      <w:pPr>
        <w:pStyle w:val="BodyText"/>
        <w:spacing w:before="9"/>
        <w:rPr>
          <w:sz w:val="20"/>
        </w:rPr>
      </w:pPr>
    </w:p>
    <w:p>
      <w:pPr>
        <w:spacing w:after="0"/>
        <w:rPr>
          <w:sz w:val="20"/>
        </w:rPr>
        <w:sectPr>
          <w:pgSz w:w="12240" w:h="15840"/>
          <w:pgMar w:header="0" w:footer="1015" w:top="1340" w:bottom="1200" w:left="1720" w:right="1260"/>
        </w:sectPr>
      </w:pPr>
    </w:p>
    <w:p>
      <w:pPr>
        <w:pStyle w:val="BodyText"/>
      </w:pPr>
    </w:p>
    <w:p>
      <w:pPr>
        <w:pStyle w:val="BodyText"/>
        <w:spacing w:before="95"/>
      </w:pPr>
    </w:p>
    <w:p>
      <w:pPr>
        <w:pStyle w:val="BodyText"/>
        <w:ind w:left="265"/>
      </w:pPr>
      <w:r>
        <w:rPr>
          <w:spacing w:val="-4"/>
        </w:rPr>
        <w:t>where,</w:t>
      </w:r>
    </w:p>
    <w:p>
      <w:pPr>
        <w:spacing w:before="76"/>
        <w:ind w:left="36" w:right="0" w:firstLine="0"/>
        <w:jc w:val="left"/>
        <w:rPr>
          <w:rFonts w:ascii="Cambria Math" w:hAnsi="Cambria Math" w:eastAsia="Cambria Math"/>
          <w:sz w:val="24"/>
        </w:rPr>
      </w:pPr>
      <w:r>
        <w:rPr/>
        <w:br w:type="column"/>
      </w:r>
      <w:r>
        <w:rPr>
          <w:rFonts w:ascii="Cambria Math" w:hAnsi="Cambria Math" w:eastAsia="Cambria Math"/>
          <w:w w:val="105"/>
          <w:sz w:val="24"/>
        </w:rPr>
        <w:t>𝐸</w:t>
      </w:r>
      <w:r>
        <w:rPr>
          <w:rFonts w:ascii="Cambria Math" w:hAnsi="Cambria Math" w:eastAsia="Cambria Math"/>
          <w:spacing w:val="8"/>
          <w:w w:val="105"/>
          <w:sz w:val="24"/>
        </w:rPr>
        <w:t> </w:t>
      </w:r>
      <w:r>
        <w:rPr>
          <w:rFonts w:ascii="Cambria Math" w:hAnsi="Cambria Math" w:eastAsia="Cambria Math"/>
          <w:w w:val="105"/>
          <w:sz w:val="24"/>
        </w:rPr>
        <w:t>=</w:t>
      </w:r>
      <w:r>
        <w:rPr>
          <w:rFonts w:ascii="Cambria Math" w:hAnsi="Cambria Math" w:eastAsia="Cambria Math"/>
          <w:spacing w:val="5"/>
          <w:w w:val="105"/>
          <w:sz w:val="24"/>
        </w:rPr>
        <w:t> </w:t>
      </w:r>
      <w:r>
        <w:rPr>
          <w:rFonts w:ascii="Cambria Math" w:hAnsi="Cambria Math" w:eastAsia="Cambria Math"/>
          <w:w w:val="105"/>
          <w:position w:val="1"/>
          <w:sz w:val="24"/>
        </w:rPr>
        <w:t>∑</w:t>
      </w:r>
      <w:r>
        <w:rPr>
          <w:rFonts w:ascii="Cambria Math" w:hAnsi="Cambria Math" w:eastAsia="Cambria Math"/>
          <w:w w:val="105"/>
          <w:position w:val="1"/>
          <w:sz w:val="24"/>
          <w:vertAlign w:val="subscript"/>
        </w:rPr>
        <w:t>𝑇</w:t>
      </w:r>
      <w:r>
        <w:rPr>
          <w:rFonts w:ascii="Cambria Math" w:hAnsi="Cambria Math" w:eastAsia="Cambria Math"/>
          <w:spacing w:val="-14"/>
          <w:w w:val="105"/>
          <w:position w:val="1"/>
          <w:sz w:val="24"/>
          <w:vertAlign w:val="baseline"/>
        </w:rPr>
        <w:t> </w:t>
      </w:r>
      <w:r>
        <w:rPr>
          <w:rFonts w:ascii="Cambria Math" w:hAnsi="Cambria Math" w:eastAsia="Cambria Math"/>
          <w:spacing w:val="-4"/>
          <w:w w:val="105"/>
          <w:sz w:val="24"/>
          <w:vertAlign w:val="baseline"/>
        </w:rPr>
        <w:t>𝑊</w:t>
      </w:r>
      <w:r>
        <w:rPr>
          <w:rFonts w:ascii="Cambria Math" w:hAnsi="Cambria Math" w:eastAsia="Cambria Math"/>
          <w:spacing w:val="-4"/>
          <w:w w:val="105"/>
          <w:sz w:val="24"/>
          <w:vertAlign w:val="subscript"/>
        </w:rPr>
        <w:t>𝑇</w:t>
      </w:r>
      <w:r>
        <w:rPr>
          <w:rFonts w:ascii="Cambria Math" w:hAnsi="Cambria Math" w:eastAsia="Cambria Math"/>
          <w:spacing w:val="-4"/>
          <w:w w:val="105"/>
          <w:sz w:val="24"/>
          <w:vertAlign w:val="baseline"/>
        </w:rPr>
        <w:t>𝐻</w:t>
      </w:r>
      <w:r>
        <w:rPr>
          <w:rFonts w:ascii="Cambria Math" w:hAnsi="Cambria Math" w:eastAsia="Cambria Math"/>
          <w:spacing w:val="-4"/>
          <w:w w:val="105"/>
          <w:sz w:val="24"/>
          <w:vertAlign w:val="subscript"/>
        </w:rPr>
        <w:t>𝑇</w:t>
      </w:r>
    </w:p>
    <w:p>
      <w:pPr>
        <w:pStyle w:val="BodyText"/>
        <w:spacing w:before="90"/>
        <w:ind w:left="265"/>
      </w:pPr>
      <w:r>
        <w:rPr/>
        <w:br w:type="column"/>
      </w:r>
      <w:r>
        <w:rPr>
          <w:spacing w:val="-2"/>
        </w:rPr>
        <w:t>(2.1)</w:t>
      </w:r>
    </w:p>
    <w:p>
      <w:pPr>
        <w:spacing w:after="0"/>
        <w:sectPr>
          <w:type w:val="continuous"/>
          <w:pgSz w:w="12240" w:h="15840"/>
          <w:pgMar w:header="0" w:footer="1015" w:top="1340" w:bottom="1200" w:left="1720" w:right="1260"/>
          <w:cols w:num="3" w:equalWidth="0">
            <w:col w:w="909" w:space="40"/>
            <w:col w:w="1467" w:space="5806"/>
            <w:col w:w="1038"/>
          </w:cols>
        </w:sectPr>
      </w:pPr>
    </w:p>
    <w:p>
      <w:pPr>
        <w:pStyle w:val="BodyText"/>
        <w:spacing w:before="3"/>
      </w:pPr>
    </w:p>
    <w:p>
      <w:pPr>
        <w:pStyle w:val="BodyText"/>
        <w:ind w:left="265"/>
      </w:pPr>
      <w:r>
        <w:rPr>
          <w:rFonts w:ascii="Cambria Math" w:eastAsia="Cambria Math"/>
        </w:rPr>
        <w:t>𝑊</w:t>
      </w:r>
      <w:r>
        <w:rPr>
          <w:rFonts w:ascii="Cambria Math" w:eastAsia="Cambria Math"/>
          <w:vertAlign w:val="subscript"/>
        </w:rPr>
        <w:t>𝑇</w:t>
      </w:r>
      <w:r>
        <w:rPr>
          <w:rFonts w:ascii="Cambria Math" w:eastAsia="Cambria Math"/>
          <w:spacing w:val="18"/>
          <w:vertAlign w:val="baseline"/>
        </w:rPr>
        <w:t> </w:t>
      </w:r>
      <w:r>
        <w:rPr>
          <w:vertAlign w:val="baseline"/>
        </w:rPr>
        <w:t>is</w:t>
      </w:r>
      <w:r>
        <w:rPr>
          <w:spacing w:val="-4"/>
          <w:vertAlign w:val="baseline"/>
        </w:rPr>
        <w:t> </w:t>
      </w:r>
      <w:r>
        <w:rPr>
          <w:vertAlign w:val="baseline"/>
        </w:rPr>
        <w:t>the</w:t>
      </w:r>
      <w:r>
        <w:rPr>
          <w:spacing w:val="-4"/>
          <w:vertAlign w:val="baseline"/>
        </w:rPr>
        <w:t> </w:t>
      </w:r>
      <w:r>
        <w:rPr>
          <w:vertAlign w:val="baseline"/>
        </w:rPr>
        <w:t>tissue</w:t>
      </w:r>
      <w:r>
        <w:rPr>
          <w:spacing w:val="-3"/>
          <w:vertAlign w:val="baseline"/>
        </w:rPr>
        <w:t> </w:t>
      </w:r>
      <w:r>
        <w:rPr>
          <w:vertAlign w:val="baseline"/>
        </w:rPr>
        <w:t>weighing</w:t>
      </w:r>
      <w:r>
        <w:rPr>
          <w:spacing w:val="-6"/>
          <w:vertAlign w:val="baseline"/>
        </w:rPr>
        <w:t> </w:t>
      </w:r>
      <w:r>
        <w:rPr>
          <w:spacing w:val="-2"/>
          <w:vertAlign w:val="baseline"/>
        </w:rPr>
        <w:t>factor</w:t>
      </w:r>
    </w:p>
    <w:p>
      <w:pPr>
        <w:pStyle w:val="BodyText"/>
        <w:spacing w:before="4"/>
      </w:pPr>
    </w:p>
    <w:p>
      <w:pPr>
        <w:pStyle w:val="BodyText"/>
        <w:ind w:left="265"/>
      </w:pPr>
      <w:r>
        <w:rPr>
          <w:rFonts w:ascii="Cambria Math" w:eastAsia="Cambria Math"/>
        </w:rPr>
        <w:t>𝐻</w:t>
      </w:r>
      <w:r>
        <w:rPr>
          <w:rFonts w:ascii="Cambria Math" w:eastAsia="Cambria Math"/>
          <w:vertAlign w:val="subscript"/>
        </w:rPr>
        <w:t>𝑇</w:t>
      </w:r>
      <w:r>
        <w:rPr>
          <w:rFonts w:ascii="Cambria Math" w:eastAsia="Cambria Math"/>
          <w:spacing w:val="22"/>
          <w:vertAlign w:val="baseline"/>
        </w:rPr>
        <w:t> </w:t>
      </w:r>
      <w:r>
        <w:rPr>
          <w:vertAlign w:val="baseline"/>
        </w:rPr>
        <w:t>is the</w:t>
      </w:r>
      <w:r>
        <w:rPr>
          <w:spacing w:val="-1"/>
          <w:vertAlign w:val="baseline"/>
        </w:rPr>
        <w:t> </w:t>
      </w:r>
      <w:r>
        <w:rPr>
          <w:vertAlign w:val="baseline"/>
        </w:rPr>
        <w:t>equivalent </w:t>
      </w:r>
      <w:r>
        <w:rPr>
          <w:spacing w:val="-4"/>
          <w:vertAlign w:val="baseline"/>
        </w:rPr>
        <w:t>dose</w:t>
      </w:r>
    </w:p>
    <w:p>
      <w:pPr>
        <w:pStyle w:val="BodyText"/>
        <w:spacing w:before="4"/>
      </w:pPr>
    </w:p>
    <w:p>
      <w:pPr>
        <w:pStyle w:val="BodyText"/>
        <w:spacing w:line="480" w:lineRule="auto" w:before="1"/>
        <w:ind w:left="265" w:right="154" w:firstLine="59"/>
        <w:jc w:val="both"/>
      </w:pPr>
      <w:r>
        <w:rPr/>
        <w:t>The equivalent dose </w:t>
      </w:r>
      <w:r>
        <w:rPr>
          <w:rFonts w:ascii="Cambria Math" w:hAnsi="Cambria Math" w:eastAsia="Cambria Math"/>
        </w:rPr>
        <w:t>𝐻</w:t>
      </w:r>
      <w:r>
        <w:rPr>
          <w:rFonts w:ascii="Cambria Math" w:hAnsi="Cambria Math" w:eastAsia="Cambria Math"/>
          <w:vertAlign w:val="subscript"/>
        </w:rPr>
        <w:t>𝑇</w:t>
      </w:r>
      <w:r>
        <w:rPr>
          <w:rFonts w:ascii="Cambria Math" w:hAnsi="Cambria Math" w:eastAsia="Cambria Math"/>
          <w:vertAlign w:val="baseline"/>
        </w:rPr>
        <w:t> </w:t>
      </w:r>
      <w:r>
        <w:rPr>
          <w:vertAlign w:val="baseline"/>
        </w:rPr>
        <w:t>in a given tissue, weighted by </w:t>
      </w:r>
      <w:r>
        <w:rPr>
          <w:rFonts w:ascii="Cambria Math" w:hAnsi="Cambria Math" w:eastAsia="Cambria Math"/>
          <w:vertAlign w:val="baseline"/>
        </w:rPr>
        <w:t>𝑊</w:t>
      </w:r>
      <w:r>
        <w:rPr>
          <w:rFonts w:ascii="Cambria Math" w:hAnsi="Cambria Math" w:eastAsia="Cambria Math"/>
          <w:vertAlign w:val="subscript"/>
        </w:rPr>
        <w:t>𝑇</w:t>
      </w:r>
      <w:r>
        <w:rPr>
          <w:vertAlign w:val="baseline"/>
        </w:rPr>
        <w:t>, gives a quantity intended to equate with an individual’s overall detriment, irrespective of T. The drawback involves the multiple risk of cancer mortality and morbidity, serious genetic consequence and the resulting period of life lost.</w:t>
      </w:r>
    </w:p>
    <w:p>
      <w:pPr>
        <w:pStyle w:val="BodyText"/>
        <w:spacing w:line="480" w:lineRule="auto"/>
        <w:ind w:left="265" w:right="153"/>
        <w:jc w:val="both"/>
      </w:pPr>
      <w:r>
        <w:rPr/>
        <w:t>Meanwhile, McCollough and Schueler (2000) described the effective dose as a means of measuring</w:t>
      </w:r>
      <w:r>
        <w:rPr>
          <w:spacing w:val="77"/>
        </w:rPr>
        <w:t> </w:t>
      </w:r>
      <w:r>
        <w:rPr/>
        <w:t>radiation</w:t>
      </w:r>
      <w:r>
        <w:rPr>
          <w:spacing w:val="50"/>
          <w:w w:val="150"/>
        </w:rPr>
        <w:t> </w:t>
      </w:r>
      <w:r>
        <w:rPr/>
        <w:t>detrimental</w:t>
      </w:r>
      <w:r>
        <w:rPr>
          <w:spacing w:val="50"/>
          <w:w w:val="150"/>
        </w:rPr>
        <w:t> </w:t>
      </w:r>
      <w:r>
        <w:rPr/>
        <w:t>to</w:t>
      </w:r>
      <w:r>
        <w:rPr>
          <w:spacing w:val="50"/>
          <w:w w:val="150"/>
        </w:rPr>
        <w:t> </w:t>
      </w:r>
      <w:r>
        <w:rPr/>
        <w:t>partial</w:t>
      </w:r>
      <w:r>
        <w:rPr>
          <w:spacing w:val="50"/>
          <w:w w:val="150"/>
        </w:rPr>
        <w:t> </w:t>
      </w:r>
      <w:r>
        <w:rPr/>
        <w:t>body</w:t>
      </w:r>
      <w:r>
        <w:rPr>
          <w:spacing w:val="75"/>
        </w:rPr>
        <w:t> </w:t>
      </w:r>
      <w:r>
        <w:rPr/>
        <w:t>irradiation</w:t>
      </w:r>
      <w:r>
        <w:rPr>
          <w:spacing w:val="50"/>
          <w:w w:val="150"/>
        </w:rPr>
        <w:t> </w:t>
      </w:r>
      <w:r>
        <w:rPr/>
        <w:t>as</w:t>
      </w:r>
      <w:r>
        <w:rPr>
          <w:spacing w:val="50"/>
          <w:w w:val="150"/>
        </w:rPr>
        <w:t> </w:t>
      </w:r>
      <w:r>
        <w:rPr/>
        <w:t>a</w:t>
      </w:r>
      <w:r>
        <w:rPr>
          <w:spacing w:val="79"/>
        </w:rPr>
        <w:t> </w:t>
      </w:r>
      <w:r>
        <w:rPr/>
        <w:t>result</w:t>
      </w:r>
      <w:r>
        <w:rPr>
          <w:spacing w:val="51"/>
          <w:w w:val="150"/>
        </w:rPr>
        <w:t> </w:t>
      </w:r>
      <w:r>
        <w:rPr/>
        <w:t>of</w:t>
      </w:r>
      <w:r>
        <w:rPr>
          <w:spacing w:val="50"/>
          <w:w w:val="150"/>
        </w:rPr>
        <w:t> </w:t>
      </w:r>
      <w:r>
        <w:rPr/>
        <w:t>body-</w:t>
      </w:r>
      <w:r>
        <w:rPr>
          <w:spacing w:val="-4"/>
        </w:rPr>
        <w:t>wide</w:t>
      </w:r>
    </w:p>
    <w:p>
      <w:pPr>
        <w:spacing w:after="0" w:line="480" w:lineRule="auto"/>
        <w:jc w:val="both"/>
        <w:sectPr>
          <w:type w:val="continuous"/>
          <w:pgSz w:w="12240" w:h="15840"/>
          <w:pgMar w:header="0" w:footer="1015" w:top="1340" w:bottom="1200" w:left="1720" w:right="1260"/>
        </w:sectPr>
      </w:pPr>
    </w:p>
    <w:p>
      <w:pPr>
        <w:pStyle w:val="BodyText"/>
        <w:spacing w:line="480" w:lineRule="auto" w:before="70"/>
        <w:ind w:left="265" w:right="155"/>
        <w:jc w:val="both"/>
      </w:pPr>
      <w:r>
        <w:rPr/>
        <w:t>irradiation results. Preferred and most rigorous risk assessment method is accurate knowledge of all specific organ doses and the correct risk coefficient for the specific age, sex and organs were seen as a complete approach for risk. Following the practices of International Commission of Radiation Protection (ICRP) and United Nation for Scientific Energy and Atomic Radiation (UNSCEAR), effective dose can be used in patient populations for the purposes of</w:t>
      </w:r>
    </w:p>
    <w:p>
      <w:pPr>
        <w:pStyle w:val="ListParagraph"/>
        <w:numPr>
          <w:ilvl w:val="0"/>
          <w:numId w:val="11"/>
        </w:numPr>
        <w:tabs>
          <w:tab w:pos="1045" w:val="left" w:leader="none"/>
        </w:tabs>
        <w:spacing w:line="240" w:lineRule="auto" w:before="1" w:after="0"/>
        <w:ind w:left="1045" w:right="0" w:hanging="420"/>
        <w:jc w:val="both"/>
        <w:rPr>
          <w:sz w:val="24"/>
        </w:rPr>
      </w:pPr>
      <w:r>
        <w:rPr>
          <w:sz w:val="24"/>
        </w:rPr>
        <w:t>Evaluating</w:t>
      </w:r>
      <w:r>
        <w:rPr>
          <w:spacing w:val="-5"/>
          <w:sz w:val="24"/>
        </w:rPr>
        <w:t> </w:t>
      </w:r>
      <w:r>
        <w:rPr>
          <w:sz w:val="24"/>
        </w:rPr>
        <w:t>the relative</w:t>
      </w:r>
      <w:r>
        <w:rPr>
          <w:spacing w:val="-1"/>
          <w:sz w:val="24"/>
        </w:rPr>
        <w:t> </w:t>
      </w:r>
      <w:r>
        <w:rPr>
          <w:sz w:val="24"/>
        </w:rPr>
        <w:t>drawbacks of</w:t>
      </w:r>
      <w:r>
        <w:rPr>
          <w:spacing w:val="-1"/>
          <w:sz w:val="24"/>
        </w:rPr>
        <w:t> </w:t>
      </w:r>
      <w:r>
        <w:rPr>
          <w:sz w:val="24"/>
        </w:rPr>
        <w:t>non-uniform,</w:t>
      </w:r>
      <w:r>
        <w:rPr>
          <w:spacing w:val="-1"/>
          <w:sz w:val="24"/>
        </w:rPr>
        <w:t> </w:t>
      </w:r>
      <w:r>
        <w:rPr>
          <w:sz w:val="24"/>
        </w:rPr>
        <w:t>selective-body</w:t>
      </w:r>
      <w:r>
        <w:rPr>
          <w:spacing w:val="-5"/>
          <w:sz w:val="24"/>
        </w:rPr>
        <w:t> </w:t>
      </w:r>
      <w:r>
        <w:rPr>
          <w:spacing w:val="-2"/>
          <w:sz w:val="24"/>
        </w:rPr>
        <w:t>irradiations,</w:t>
      </w:r>
    </w:p>
    <w:p>
      <w:pPr>
        <w:pStyle w:val="BodyText"/>
      </w:pPr>
    </w:p>
    <w:p>
      <w:pPr>
        <w:pStyle w:val="ListParagraph"/>
        <w:numPr>
          <w:ilvl w:val="0"/>
          <w:numId w:val="11"/>
        </w:numPr>
        <w:tabs>
          <w:tab w:pos="985" w:val="left" w:leader="none"/>
        </w:tabs>
        <w:spacing w:line="240" w:lineRule="auto" w:before="0" w:after="0"/>
        <w:ind w:left="985" w:right="0" w:hanging="360"/>
        <w:jc w:val="both"/>
        <w:rPr>
          <w:sz w:val="24"/>
        </w:rPr>
      </w:pPr>
      <w:r>
        <w:rPr>
          <w:sz w:val="24"/>
        </w:rPr>
        <w:t>Modifying</w:t>
      </w:r>
      <w:r>
        <w:rPr>
          <w:spacing w:val="-5"/>
          <w:sz w:val="24"/>
        </w:rPr>
        <w:t> </w:t>
      </w:r>
      <w:r>
        <w:rPr>
          <w:sz w:val="24"/>
        </w:rPr>
        <w:t>radiological</w:t>
      </w:r>
      <w:r>
        <w:rPr>
          <w:spacing w:val="-1"/>
          <w:sz w:val="24"/>
        </w:rPr>
        <w:t> </w:t>
      </w:r>
      <w:r>
        <w:rPr>
          <w:sz w:val="24"/>
        </w:rPr>
        <w:t>techniques</w:t>
      </w:r>
      <w:r>
        <w:rPr>
          <w:spacing w:val="-1"/>
          <w:sz w:val="24"/>
        </w:rPr>
        <w:t> </w:t>
      </w:r>
      <w:r>
        <w:rPr>
          <w:sz w:val="24"/>
        </w:rPr>
        <w:t>involving</w:t>
      </w:r>
      <w:r>
        <w:rPr>
          <w:spacing w:val="-3"/>
          <w:sz w:val="24"/>
        </w:rPr>
        <w:t> </w:t>
      </w:r>
      <w:r>
        <w:rPr>
          <w:sz w:val="24"/>
        </w:rPr>
        <w:t>different</w:t>
      </w:r>
      <w:r>
        <w:rPr>
          <w:spacing w:val="-1"/>
          <w:sz w:val="24"/>
        </w:rPr>
        <w:t> </w:t>
      </w:r>
      <w:r>
        <w:rPr>
          <w:sz w:val="24"/>
        </w:rPr>
        <w:t>body</w:t>
      </w:r>
      <w:r>
        <w:rPr>
          <w:spacing w:val="-4"/>
          <w:sz w:val="24"/>
        </w:rPr>
        <w:t> </w:t>
      </w:r>
      <w:r>
        <w:rPr>
          <w:sz w:val="24"/>
        </w:rPr>
        <w:t>organs</w:t>
      </w:r>
      <w:r>
        <w:rPr>
          <w:spacing w:val="-1"/>
          <w:sz w:val="24"/>
        </w:rPr>
        <w:t> </w:t>
      </w:r>
      <w:r>
        <w:rPr>
          <w:sz w:val="24"/>
        </w:rPr>
        <w:t>or</w:t>
      </w:r>
      <w:r>
        <w:rPr>
          <w:spacing w:val="-1"/>
          <w:sz w:val="24"/>
        </w:rPr>
        <w:t> </w:t>
      </w:r>
      <w:r>
        <w:rPr>
          <w:spacing w:val="-2"/>
          <w:sz w:val="24"/>
        </w:rPr>
        <w:t>tissues.</w:t>
      </w:r>
    </w:p>
    <w:p>
      <w:pPr>
        <w:pStyle w:val="BodyText"/>
      </w:pPr>
    </w:p>
    <w:p>
      <w:pPr>
        <w:pStyle w:val="BodyText"/>
      </w:pPr>
    </w:p>
    <w:p>
      <w:pPr>
        <w:pStyle w:val="BodyText"/>
      </w:pPr>
    </w:p>
    <w:p>
      <w:pPr>
        <w:pStyle w:val="BodyText"/>
        <w:spacing w:line="480" w:lineRule="auto"/>
        <w:ind w:left="265" w:right="159"/>
        <w:jc w:val="both"/>
      </w:pPr>
      <w:r>
        <w:rPr/>
        <w:t>For practical estimation of effective dose, methods based on human body mathematical models with different amendment to take into account variation among gender, adults and children have been established.</w:t>
      </w:r>
    </w:p>
    <w:p>
      <w:pPr>
        <w:pStyle w:val="BodyText"/>
        <w:spacing w:line="480" w:lineRule="auto" w:before="1"/>
        <w:ind w:left="265" w:right="158"/>
        <w:jc w:val="both"/>
      </w:pPr>
      <w:r>
        <w:rPr/>
        <w:t>Ernest and Darko (2013) therefore indicated that dose-area product (DAP) or entrance surface dose (ESD) which are observable quantities can be used for organ dose estimation. Due to factors earlier mentioned, it is commonly observed that calculated effective dose varies even for similar radiological procedures and thus it is tough to compare the dose. However, as effective dose takes into account estimates of relative biological risk which</w:t>
      </w:r>
      <w:r>
        <w:rPr>
          <w:spacing w:val="40"/>
        </w:rPr>
        <w:t> </w:t>
      </w:r>
      <w:r>
        <w:rPr/>
        <w:t>has developed over time, and is not a measurable metric that can be calculated or checked directly, there is no true value for the effective dose from an analysis</w:t>
      </w:r>
    </w:p>
    <w:p>
      <w:pPr>
        <w:pStyle w:val="BodyText"/>
        <w:spacing w:line="480" w:lineRule="auto"/>
        <w:ind w:left="265" w:right="159"/>
        <w:jc w:val="both"/>
      </w:pPr>
      <w:r>
        <w:rPr/>
        <w:t>According to Mettler </w:t>
      </w:r>
      <w:r>
        <w:rPr>
          <w:i/>
        </w:rPr>
        <w:t>et al. </w:t>
      </w:r>
      <w:r>
        <w:rPr/>
        <w:t>(2008), the effective dose which is used to allow a comparison of the harm between procedures that use ionizing radiation should not be used to determine individual risk as this is best assessed by determining the average doses to all the individual’s radiosensitive tissues and combining</w:t>
      </w:r>
      <w:r>
        <w:rPr>
          <w:spacing w:val="-1"/>
        </w:rPr>
        <w:t> </w:t>
      </w:r>
      <w:r>
        <w:rPr/>
        <w:t>them with age and sex. A</w:t>
      </w:r>
      <w:r>
        <w:rPr>
          <w:spacing w:val="-2"/>
        </w:rPr>
        <w:t> </w:t>
      </w:r>
      <w:r>
        <w:rPr/>
        <w:t>clinically</w:t>
      </w:r>
      <w:r>
        <w:rPr>
          <w:spacing w:val="-4"/>
        </w:rPr>
        <w:t> </w:t>
      </w:r>
      <w:r>
        <w:rPr/>
        <w:t>based anthropomorphic</w:t>
      </w:r>
      <w:r>
        <w:rPr>
          <w:spacing w:val="-1"/>
        </w:rPr>
        <w:t> </w:t>
      </w:r>
      <w:r>
        <w:rPr/>
        <w:t>phantom</w:t>
      </w:r>
      <w:r>
        <w:rPr>
          <w:spacing w:val="4"/>
        </w:rPr>
        <w:t> </w:t>
      </w:r>
      <w:r>
        <w:rPr/>
        <w:t>with</w:t>
      </w:r>
      <w:r>
        <w:rPr>
          <w:spacing w:val="4"/>
        </w:rPr>
        <w:t> </w:t>
      </w:r>
      <w:r>
        <w:rPr/>
        <w:t>internal</w:t>
      </w:r>
      <w:r>
        <w:rPr>
          <w:spacing w:val="4"/>
        </w:rPr>
        <w:t> </w:t>
      </w:r>
      <w:r>
        <w:rPr/>
        <w:t>dosimeters</w:t>
      </w:r>
      <w:r>
        <w:rPr>
          <w:spacing w:val="2"/>
        </w:rPr>
        <w:t> </w:t>
      </w:r>
      <w:r>
        <w:rPr/>
        <w:t>or</w:t>
      </w:r>
      <w:r>
        <w:rPr>
          <w:spacing w:val="2"/>
        </w:rPr>
        <w:t> </w:t>
      </w:r>
      <w:r>
        <w:rPr/>
        <w:t>Monte</w:t>
      </w:r>
      <w:r>
        <w:rPr>
          <w:spacing w:val="2"/>
        </w:rPr>
        <w:t> </w:t>
      </w:r>
      <w:r>
        <w:rPr/>
        <w:t>Carlo</w:t>
      </w:r>
      <w:r>
        <w:rPr>
          <w:spacing w:val="3"/>
        </w:rPr>
        <w:t> </w:t>
      </w:r>
      <w:r>
        <w:rPr/>
        <w:t>computer</w:t>
      </w:r>
      <w:r>
        <w:rPr>
          <w:spacing w:val="2"/>
        </w:rPr>
        <w:t> </w:t>
      </w:r>
      <w:r>
        <w:rPr/>
        <w:t>programs</w:t>
      </w:r>
      <w:r>
        <w:rPr>
          <w:spacing w:val="4"/>
        </w:rPr>
        <w:t> </w:t>
      </w:r>
      <w:r>
        <w:rPr>
          <w:spacing w:val="-5"/>
        </w:rPr>
        <w:t>can</w:t>
      </w:r>
    </w:p>
    <w:p>
      <w:pPr>
        <w:spacing w:after="0" w:line="480" w:lineRule="auto"/>
        <w:jc w:val="both"/>
        <w:sectPr>
          <w:pgSz w:w="12240" w:h="15840"/>
          <w:pgMar w:header="0" w:footer="1015" w:top="1340" w:bottom="1200" w:left="1720" w:right="1260"/>
        </w:sectPr>
      </w:pPr>
    </w:p>
    <w:p>
      <w:pPr>
        <w:pStyle w:val="BodyText"/>
        <w:spacing w:line="480" w:lineRule="auto" w:before="70"/>
        <w:ind w:left="265" w:right="156"/>
        <w:jc w:val="both"/>
      </w:pPr>
      <w:r>
        <w:rPr/>
        <w:t>be used to estimate organ-specific ingested doses. These phantoms and programs represent a standard patient and are valuable means of gathering data over time.</w:t>
      </w:r>
    </w:p>
    <w:p>
      <w:pPr>
        <w:pStyle w:val="Heading2"/>
        <w:numPr>
          <w:ilvl w:val="2"/>
          <w:numId w:val="9"/>
        </w:numPr>
        <w:tabs>
          <w:tab w:pos="984" w:val="left" w:leader="none"/>
        </w:tabs>
        <w:spacing w:line="240" w:lineRule="auto" w:before="245" w:after="0"/>
        <w:ind w:left="984" w:right="0" w:hanging="719"/>
        <w:jc w:val="both"/>
      </w:pPr>
      <w:bookmarkStart w:name="_TOC_250016" w:id="18"/>
      <w:r>
        <w:rPr/>
        <w:t>Estimation</w:t>
      </w:r>
      <w:r>
        <w:rPr>
          <w:spacing w:val="-5"/>
        </w:rPr>
        <w:t> </w:t>
      </w:r>
      <w:r>
        <w:rPr/>
        <w:t>of</w:t>
      </w:r>
      <w:r>
        <w:rPr>
          <w:spacing w:val="-1"/>
        </w:rPr>
        <w:t> </w:t>
      </w:r>
      <w:r>
        <w:rPr/>
        <w:t>entrance</w:t>
      </w:r>
      <w:r>
        <w:rPr>
          <w:spacing w:val="-1"/>
        </w:rPr>
        <w:t> </w:t>
      </w:r>
      <w:r>
        <w:rPr/>
        <w:t>surface</w:t>
      </w:r>
      <w:r>
        <w:rPr>
          <w:spacing w:val="-3"/>
        </w:rPr>
        <w:t> </w:t>
      </w:r>
      <w:bookmarkEnd w:id="18"/>
      <w:r>
        <w:rPr>
          <w:spacing w:val="-4"/>
        </w:rPr>
        <w:t>dose</w:t>
      </w:r>
    </w:p>
    <w:p>
      <w:pPr>
        <w:pStyle w:val="BodyText"/>
        <w:spacing w:line="480" w:lineRule="auto" w:before="272"/>
        <w:ind w:left="265" w:right="151"/>
        <w:jc w:val="both"/>
      </w:pPr>
      <w:r>
        <w:rPr/>
        <w:t>The evaluation of entrance surface dose is necessary to determine patient’s risk and establish dose constraints since the exposure is highest on the surface where radiation reaches the patient’s body. Several works has been done in assessing the patient dose in radiographic examination both home and abroad (Shrimpton </w:t>
      </w:r>
      <w:r>
        <w:rPr>
          <w:i/>
        </w:rPr>
        <w:t>et al.</w:t>
      </w:r>
      <w:r>
        <w:rPr/>
        <w:t>, 1988., Stamm and Saure., 1998; Sharifat and Olarinoye, 2009; Osman </w:t>
      </w:r>
      <w:r>
        <w:rPr>
          <w:i/>
        </w:rPr>
        <w:t>et al.</w:t>
      </w:r>
      <w:r>
        <w:rPr/>
        <w:t>, 2010; Saeed, 2015; Alatta </w:t>
      </w:r>
      <w:r>
        <w:rPr>
          <w:i/>
        </w:rPr>
        <w:t>et al.</w:t>
      </w:r>
      <w:r>
        <w:rPr/>
        <w:t>, </w:t>
      </w:r>
      <w:r>
        <w:rPr>
          <w:spacing w:val="-2"/>
        </w:rPr>
        <w:t>2017).</w:t>
      </w:r>
    </w:p>
    <w:p>
      <w:pPr>
        <w:pStyle w:val="BodyText"/>
        <w:spacing w:line="480" w:lineRule="auto"/>
        <w:ind w:left="265" w:right="158"/>
        <w:jc w:val="both"/>
      </w:pPr>
      <w:r>
        <w:rPr/>
        <w:t>Suliman </w:t>
      </w:r>
      <w:r>
        <w:rPr>
          <w:i/>
        </w:rPr>
        <w:t>et al. </w:t>
      </w:r>
      <w:r>
        <w:rPr/>
        <w:t>(2006) carried out a survey in Sudan in anticipation of optimizing the protection of patients from radiation with the use of established formular. His estimated result was compared with related works in Nigeria and international established diagnostic reference level, the ESDs measured are 24% lower than the values that should have been measured according to the normal patient size used in related works.</w:t>
      </w:r>
    </w:p>
    <w:p>
      <w:pPr>
        <w:pStyle w:val="BodyText"/>
        <w:spacing w:line="480" w:lineRule="auto" w:before="1"/>
        <w:ind w:left="265" w:right="155"/>
        <w:jc w:val="both"/>
      </w:pPr>
      <w:r>
        <w:rPr/>
        <w:t>Akinlade (2011) carried out a research on the effect of radiation associated with diagnostic X-ray examinations alongside its detriment to health at four centres in Nigeria. ESD and</w:t>
      </w:r>
      <w:r>
        <w:rPr>
          <w:spacing w:val="40"/>
        </w:rPr>
        <w:t> </w:t>
      </w:r>
      <w:r>
        <w:rPr/>
        <w:t>ED</w:t>
      </w:r>
      <w:r>
        <w:rPr>
          <w:spacing w:val="-3"/>
        </w:rPr>
        <w:t> </w:t>
      </w:r>
      <w:r>
        <w:rPr/>
        <w:t>was</w:t>
      </w:r>
      <w:r>
        <w:rPr>
          <w:spacing w:val="-2"/>
        </w:rPr>
        <w:t> </w:t>
      </w:r>
      <w:r>
        <w:rPr/>
        <w:t>estimated</w:t>
      </w:r>
      <w:r>
        <w:rPr>
          <w:spacing w:val="-2"/>
        </w:rPr>
        <w:t> </w:t>
      </w:r>
      <w:r>
        <w:rPr/>
        <w:t>using</w:t>
      </w:r>
      <w:r>
        <w:rPr>
          <w:spacing w:val="-2"/>
        </w:rPr>
        <w:t> </w:t>
      </w:r>
      <w:r>
        <w:rPr/>
        <w:t>PCXMC</w:t>
      </w:r>
      <w:r>
        <w:rPr>
          <w:spacing w:val="-2"/>
        </w:rPr>
        <w:t> </w:t>
      </w:r>
      <w:r>
        <w:rPr/>
        <w:t>program and</w:t>
      </w:r>
      <w:r>
        <w:rPr>
          <w:spacing w:val="-2"/>
        </w:rPr>
        <w:t> </w:t>
      </w:r>
      <w:r>
        <w:rPr/>
        <w:t>obtained</w:t>
      </w:r>
      <w:r>
        <w:rPr>
          <w:spacing w:val="-2"/>
        </w:rPr>
        <w:t> </w:t>
      </w:r>
      <w:r>
        <w:rPr/>
        <w:t>results</w:t>
      </w:r>
      <w:r>
        <w:rPr>
          <w:spacing w:val="-2"/>
        </w:rPr>
        <w:t> </w:t>
      </w:r>
      <w:r>
        <w:rPr/>
        <w:t>were</w:t>
      </w:r>
      <w:r>
        <w:rPr>
          <w:spacing w:val="-3"/>
        </w:rPr>
        <w:t> </w:t>
      </w:r>
      <w:r>
        <w:rPr/>
        <w:t>compared</w:t>
      </w:r>
      <w:r>
        <w:rPr>
          <w:spacing w:val="-2"/>
        </w:rPr>
        <w:t> </w:t>
      </w:r>
      <w:r>
        <w:rPr/>
        <w:t>with</w:t>
      </w:r>
      <w:r>
        <w:rPr>
          <w:spacing w:val="-2"/>
        </w:rPr>
        <w:t> </w:t>
      </w:r>
      <w:r>
        <w:rPr/>
        <w:t>similar examinations</w:t>
      </w:r>
      <w:r>
        <w:rPr>
          <w:spacing w:val="-1"/>
        </w:rPr>
        <w:t> </w:t>
      </w:r>
      <w:r>
        <w:rPr/>
        <w:t>in</w:t>
      </w:r>
      <w:r>
        <w:rPr>
          <w:spacing w:val="-1"/>
        </w:rPr>
        <w:t> </w:t>
      </w:r>
      <w:r>
        <w:rPr/>
        <w:t>published</w:t>
      </w:r>
      <w:r>
        <w:rPr>
          <w:spacing w:val="-1"/>
        </w:rPr>
        <w:t> </w:t>
      </w:r>
      <w:r>
        <w:rPr/>
        <w:t>studies.</w:t>
      </w:r>
      <w:r>
        <w:rPr>
          <w:spacing w:val="-1"/>
        </w:rPr>
        <w:t> </w:t>
      </w:r>
      <w:r>
        <w:rPr/>
        <w:t>From estimated</w:t>
      </w:r>
      <w:r>
        <w:rPr>
          <w:spacing w:val="-1"/>
        </w:rPr>
        <w:t> </w:t>
      </w:r>
      <w:r>
        <w:rPr/>
        <w:t>ED</w:t>
      </w:r>
      <w:r>
        <w:rPr>
          <w:spacing w:val="-2"/>
        </w:rPr>
        <w:t> </w:t>
      </w:r>
      <w:r>
        <w:rPr/>
        <w:t>in</w:t>
      </w:r>
      <w:r>
        <w:rPr>
          <w:spacing w:val="-1"/>
        </w:rPr>
        <w:t> </w:t>
      </w:r>
      <w:r>
        <w:rPr/>
        <w:t>some</w:t>
      </w:r>
      <w:r>
        <w:rPr>
          <w:spacing w:val="-2"/>
        </w:rPr>
        <w:t> </w:t>
      </w:r>
      <w:r>
        <w:rPr/>
        <w:t>of</w:t>
      </w:r>
      <w:r>
        <w:rPr>
          <w:spacing w:val="-2"/>
        </w:rPr>
        <w:t> </w:t>
      </w:r>
      <w:r>
        <w:rPr/>
        <w:t>the</w:t>
      </w:r>
      <w:r>
        <w:rPr>
          <w:spacing w:val="-2"/>
        </w:rPr>
        <w:t> </w:t>
      </w:r>
      <w:r>
        <w:rPr/>
        <w:t>selected</w:t>
      </w:r>
      <w:r>
        <w:rPr>
          <w:spacing w:val="-2"/>
        </w:rPr>
        <w:t> </w:t>
      </w:r>
      <w:r>
        <w:rPr/>
        <w:t>facilities,</w:t>
      </w:r>
      <w:r>
        <w:rPr>
          <w:spacing w:val="-2"/>
        </w:rPr>
        <w:t> </w:t>
      </w:r>
      <w:r>
        <w:rPr/>
        <w:t>the risk of fatal cancer was higher than the ICRP recommended limit. This could serve as an update to existing data on patients’ radiation dose from diagnostic X-ray procedures in Nigeria and measures in assessing the detrimental effect to health (such as fatal cancer) of radiation associated with diagnostic X-ray examination of different regions of the body.</w:t>
      </w:r>
    </w:p>
    <w:p>
      <w:pPr>
        <w:spacing w:after="0" w:line="480" w:lineRule="auto"/>
        <w:jc w:val="both"/>
        <w:sectPr>
          <w:pgSz w:w="12240" w:h="15840"/>
          <w:pgMar w:header="0" w:footer="1015" w:top="1340" w:bottom="1200" w:left="1720" w:right="1260"/>
        </w:sectPr>
      </w:pPr>
    </w:p>
    <w:p>
      <w:pPr>
        <w:pStyle w:val="BodyText"/>
        <w:spacing w:line="480" w:lineRule="auto" w:before="70"/>
        <w:ind w:left="265" w:right="159"/>
        <w:jc w:val="both"/>
      </w:pPr>
      <w:r>
        <w:rPr/>
        <w:t>Ogunseyinde </w:t>
      </w:r>
      <w:r>
        <w:rPr>
          <w:i/>
        </w:rPr>
        <w:t>et al</w:t>
      </w:r>
      <w:r>
        <w:rPr/>
        <w:t>. (2015) compare the entrance surface dose and backscatter factors of some selected X-ray examination in southwestern, Nigeria with CEC reference doses. A well annealed TLD-100 LiF were used and their results indicated that there are</w:t>
      </w:r>
      <w:r>
        <w:rPr>
          <w:spacing w:val="40"/>
        </w:rPr>
        <w:t> </w:t>
      </w:r>
      <w:r>
        <w:rPr/>
        <w:t>radiographic examination that have ESD to be greater than the CEC reference doses.</w:t>
      </w:r>
    </w:p>
    <w:p>
      <w:pPr>
        <w:pStyle w:val="BodyText"/>
        <w:spacing w:line="480" w:lineRule="auto" w:before="1"/>
        <w:ind w:left="265" w:right="159"/>
        <w:jc w:val="both"/>
      </w:pPr>
      <w:r>
        <w:rPr/>
        <w:t>Alghoul </w:t>
      </w:r>
      <w:r>
        <w:rPr>
          <w:i/>
        </w:rPr>
        <w:t>et al</w:t>
      </w:r>
      <w:r>
        <w:rPr/>
        <w:t>. (2017) with the use of mathematical evaluation, investigated the entrance surface</w:t>
      </w:r>
      <w:r>
        <w:rPr>
          <w:spacing w:val="-4"/>
        </w:rPr>
        <w:t> </w:t>
      </w:r>
      <w:r>
        <w:rPr/>
        <w:t>dose</w:t>
      </w:r>
      <w:r>
        <w:rPr>
          <w:spacing w:val="-4"/>
        </w:rPr>
        <w:t> </w:t>
      </w:r>
      <w:r>
        <w:rPr/>
        <w:t>of</w:t>
      </w:r>
      <w:r>
        <w:rPr>
          <w:spacing w:val="-3"/>
        </w:rPr>
        <w:t> </w:t>
      </w:r>
      <w:r>
        <w:rPr/>
        <w:t>patient</w:t>
      </w:r>
      <w:r>
        <w:rPr>
          <w:spacing w:val="-3"/>
        </w:rPr>
        <w:t> </w:t>
      </w:r>
      <w:r>
        <w:rPr/>
        <w:t>during</w:t>
      </w:r>
      <w:r>
        <w:rPr>
          <w:spacing w:val="-4"/>
        </w:rPr>
        <w:t> </w:t>
      </w:r>
      <w:r>
        <w:rPr/>
        <w:t>a</w:t>
      </w:r>
      <w:r>
        <w:rPr>
          <w:spacing w:val="-4"/>
        </w:rPr>
        <w:t> </w:t>
      </w:r>
      <w:r>
        <w:rPr/>
        <w:t>diagnostic</w:t>
      </w:r>
      <w:r>
        <w:rPr>
          <w:spacing w:val="-1"/>
        </w:rPr>
        <w:t> </w:t>
      </w:r>
      <w:r>
        <w:rPr/>
        <w:t>X-rays</w:t>
      </w:r>
      <w:r>
        <w:rPr>
          <w:spacing w:val="-1"/>
        </w:rPr>
        <w:t> </w:t>
      </w:r>
      <w:r>
        <w:rPr/>
        <w:t>procedure</w:t>
      </w:r>
      <w:r>
        <w:rPr>
          <w:spacing w:val="-3"/>
        </w:rPr>
        <w:t> </w:t>
      </w:r>
      <w:r>
        <w:rPr/>
        <w:t>for</w:t>
      </w:r>
      <w:r>
        <w:rPr>
          <w:spacing w:val="-5"/>
        </w:rPr>
        <w:t> </w:t>
      </w:r>
      <w:r>
        <w:rPr/>
        <w:t>five</w:t>
      </w:r>
      <w:r>
        <w:rPr>
          <w:spacing w:val="-4"/>
        </w:rPr>
        <w:t> </w:t>
      </w:r>
      <w:r>
        <w:rPr/>
        <w:t>different</w:t>
      </w:r>
      <w:r>
        <w:rPr>
          <w:spacing w:val="-3"/>
        </w:rPr>
        <w:t> </w:t>
      </w:r>
      <w:r>
        <w:rPr/>
        <w:t>projections</w:t>
      </w:r>
      <w:r>
        <w:rPr>
          <w:spacing w:val="-3"/>
        </w:rPr>
        <w:t> </w:t>
      </w:r>
      <w:r>
        <w:rPr/>
        <w:t>in Sebbha</w:t>
      </w:r>
      <w:r>
        <w:rPr>
          <w:spacing w:val="-4"/>
        </w:rPr>
        <w:t> </w:t>
      </w:r>
      <w:r>
        <w:rPr/>
        <w:t>city</w:t>
      </w:r>
      <w:r>
        <w:rPr>
          <w:spacing w:val="-7"/>
        </w:rPr>
        <w:t> </w:t>
      </w:r>
      <w:r>
        <w:rPr/>
        <w:t>of</w:t>
      </w:r>
      <w:r>
        <w:rPr>
          <w:spacing w:val="-2"/>
        </w:rPr>
        <w:t> </w:t>
      </w:r>
      <w:r>
        <w:rPr/>
        <w:t>Libya.</w:t>
      </w:r>
      <w:r>
        <w:rPr>
          <w:spacing w:val="-1"/>
        </w:rPr>
        <w:t> </w:t>
      </w:r>
      <w:r>
        <w:rPr/>
        <w:t>The</w:t>
      </w:r>
      <w:r>
        <w:rPr>
          <w:spacing w:val="-4"/>
        </w:rPr>
        <w:t> </w:t>
      </w:r>
      <w:r>
        <w:rPr/>
        <w:t>mean</w:t>
      </w:r>
      <w:r>
        <w:rPr>
          <w:spacing w:val="-1"/>
        </w:rPr>
        <w:t> </w:t>
      </w:r>
      <w:r>
        <w:rPr/>
        <w:t>ESD</w:t>
      </w:r>
      <w:r>
        <w:rPr>
          <w:spacing w:val="-3"/>
        </w:rPr>
        <w:t> </w:t>
      </w:r>
      <w:r>
        <w:rPr/>
        <w:t>values</w:t>
      </w:r>
      <w:r>
        <w:rPr>
          <w:spacing w:val="-2"/>
        </w:rPr>
        <w:t> </w:t>
      </w:r>
      <w:r>
        <w:rPr/>
        <w:t>which</w:t>
      </w:r>
      <w:r>
        <w:rPr>
          <w:spacing w:val="-3"/>
        </w:rPr>
        <w:t> </w:t>
      </w:r>
      <w:r>
        <w:rPr/>
        <w:t>were</w:t>
      </w:r>
      <w:r>
        <w:rPr>
          <w:spacing w:val="-4"/>
        </w:rPr>
        <w:t> </w:t>
      </w:r>
      <w:r>
        <w:rPr/>
        <w:t>41.73±5.84</w:t>
      </w:r>
      <w:r>
        <w:rPr>
          <w:spacing w:val="-1"/>
        </w:rPr>
        <w:t> </w:t>
      </w:r>
      <w:r>
        <w:rPr/>
        <w:t>mGy,</w:t>
      </w:r>
      <w:r>
        <w:rPr>
          <w:spacing w:val="-1"/>
        </w:rPr>
        <w:t> </w:t>
      </w:r>
      <w:r>
        <w:rPr/>
        <w:t>7.43±2.58</w:t>
      </w:r>
      <w:r>
        <w:rPr>
          <w:spacing w:val="-3"/>
        </w:rPr>
        <w:t> </w:t>
      </w:r>
      <w:r>
        <w:rPr/>
        <w:t>mGy, 103.7±125.53 mGy, 7.25±4.32 mGy and 11.24±16.18 mGy respectively for Pelvis (AP), Chest (AP), Lumbar Spine (AP), Cervical Spine (AP) and Skull (AP) were observed to be higher than the average ESD standard values suggesting the need to reduce the patient dosage to the appropriate level recommended by ICRP.</w:t>
      </w:r>
    </w:p>
    <w:p>
      <w:pPr>
        <w:pStyle w:val="BodyText"/>
        <w:spacing w:line="480" w:lineRule="auto" w:before="1"/>
        <w:ind w:left="265" w:right="153"/>
        <w:jc w:val="both"/>
      </w:pPr>
      <w:r>
        <w:rPr/>
        <w:t>Entrance surface dose as defined earlier is the absorbed dose to air on the X-ray beam axis at the point of entrance of the X-ray beam to the patient or phantom alongside the backscatter factor. Literature has revealed significant disparity in entrance surface dose for the same diagnostic examination between one radiological facility to another which has brought about the existence of QC and QA to ensure adequate optimization. There are several methods by which entrance surface dose can be estimated, from the use of TLDs, Monte Carlo simulations, Dosecal, CALDose_X software programe and the use of a semi- empirical formulae..</w:t>
      </w:r>
    </w:p>
    <w:p>
      <w:pPr>
        <w:pStyle w:val="BodyText"/>
        <w:spacing w:line="480" w:lineRule="auto"/>
        <w:ind w:left="265" w:right="155"/>
        <w:jc w:val="both"/>
      </w:pPr>
      <w:r>
        <w:rPr/>
        <w:t>Muhogora and Nyanda (2001) investigated the measurement of entrance surface dose with the use of LiF thermoluminescence, a well-calibrated dosemeter. Their study have also buttress the fact that the reduction of current–time product and increase the speed of the film–screen combination result to a reduction of effective dose by the same factor and also does</w:t>
      </w:r>
      <w:r>
        <w:rPr>
          <w:spacing w:val="10"/>
        </w:rPr>
        <w:t> </w:t>
      </w:r>
      <w:r>
        <w:rPr/>
        <w:t>a</w:t>
      </w:r>
      <w:r>
        <w:rPr>
          <w:spacing w:val="9"/>
        </w:rPr>
        <w:t> </w:t>
      </w:r>
      <w:r>
        <w:rPr/>
        <w:t>small</w:t>
      </w:r>
      <w:r>
        <w:rPr>
          <w:spacing w:val="11"/>
        </w:rPr>
        <w:t> </w:t>
      </w:r>
      <w:r>
        <w:rPr/>
        <w:t>increment</w:t>
      </w:r>
      <w:r>
        <w:rPr>
          <w:spacing w:val="10"/>
        </w:rPr>
        <w:t> </w:t>
      </w:r>
      <w:r>
        <w:rPr/>
        <w:t>of</w:t>
      </w:r>
      <w:r>
        <w:rPr>
          <w:spacing w:val="10"/>
        </w:rPr>
        <w:t> </w:t>
      </w:r>
      <w:r>
        <w:rPr/>
        <w:t>filtration</w:t>
      </w:r>
      <w:r>
        <w:rPr>
          <w:spacing w:val="9"/>
        </w:rPr>
        <w:t> </w:t>
      </w:r>
      <w:r>
        <w:rPr/>
        <w:t>and/or</w:t>
      </w:r>
      <w:r>
        <w:rPr>
          <w:spacing w:val="10"/>
        </w:rPr>
        <w:t> </w:t>
      </w:r>
      <w:r>
        <w:rPr/>
        <w:t>optimally</w:t>
      </w:r>
      <w:r>
        <w:rPr>
          <w:spacing w:val="3"/>
        </w:rPr>
        <w:t> </w:t>
      </w:r>
      <w:r>
        <w:rPr/>
        <w:t>increased</w:t>
      </w:r>
      <w:r>
        <w:rPr>
          <w:spacing w:val="10"/>
        </w:rPr>
        <w:t> </w:t>
      </w:r>
      <w:r>
        <w:rPr/>
        <w:t>tube</w:t>
      </w:r>
      <w:r>
        <w:rPr>
          <w:spacing w:val="10"/>
        </w:rPr>
        <w:t> </w:t>
      </w:r>
      <w:r>
        <w:rPr/>
        <w:t>voltage.</w:t>
      </w:r>
      <w:r>
        <w:rPr>
          <w:spacing w:val="10"/>
        </w:rPr>
        <w:t> </w:t>
      </w:r>
      <w:r>
        <w:rPr/>
        <w:t>Therefore,</w:t>
      </w:r>
      <w:r>
        <w:rPr>
          <w:spacing w:val="10"/>
        </w:rPr>
        <w:t> </w:t>
      </w:r>
      <w:r>
        <w:rPr>
          <w:spacing w:val="-5"/>
        </w:rPr>
        <w:t>the</w:t>
      </w:r>
    </w:p>
    <w:p>
      <w:pPr>
        <w:spacing w:after="0" w:line="480" w:lineRule="auto"/>
        <w:jc w:val="both"/>
        <w:sectPr>
          <w:pgSz w:w="12240" w:h="15840"/>
          <w:pgMar w:header="0" w:footer="1015" w:top="1340" w:bottom="1200" w:left="1720" w:right="1260"/>
        </w:sectPr>
      </w:pPr>
    </w:p>
    <w:p>
      <w:pPr>
        <w:pStyle w:val="BodyText"/>
        <w:spacing w:line="480" w:lineRule="auto" w:before="70"/>
        <w:ind w:left="265" w:right="154"/>
        <w:jc w:val="both"/>
      </w:pPr>
      <w:r>
        <w:rPr/>
        <w:t>reduced ESD achieved in their study imply a reduction of effective dose to patients undergoing diagnostic X-ray procedures. Dose reductions between 4% and 73% were achieved and contrasted well with the recorded dose reductions between 10% and 60%. It was</w:t>
      </w:r>
      <w:r>
        <w:rPr>
          <w:spacing w:val="-3"/>
        </w:rPr>
        <w:t> </w:t>
      </w:r>
      <w:r>
        <w:rPr/>
        <w:t>concluded</w:t>
      </w:r>
      <w:r>
        <w:rPr>
          <w:spacing w:val="-3"/>
        </w:rPr>
        <w:t> </w:t>
      </w:r>
      <w:r>
        <w:rPr/>
        <w:t>that</w:t>
      </w:r>
      <w:r>
        <w:rPr>
          <w:spacing w:val="-3"/>
        </w:rPr>
        <w:t> </w:t>
      </w:r>
      <w:r>
        <w:rPr/>
        <w:t>there</w:t>
      </w:r>
      <w:r>
        <w:rPr>
          <w:spacing w:val="-3"/>
        </w:rPr>
        <w:t> </w:t>
      </w:r>
      <w:r>
        <w:rPr/>
        <w:t>is</w:t>
      </w:r>
      <w:r>
        <w:rPr>
          <w:spacing w:val="-3"/>
        </w:rPr>
        <w:t> </w:t>
      </w:r>
      <w:r>
        <w:rPr/>
        <w:t>a</w:t>
      </w:r>
      <w:r>
        <w:rPr>
          <w:spacing w:val="-3"/>
        </w:rPr>
        <w:t> </w:t>
      </w:r>
      <w:r>
        <w:rPr/>
        <w:t>substantial</w:t>
      </w:r>
      <w:r>
        <w:rPr>
          <w:spacing w:val="-3"/>
        </w:rPr>
        <w:t> </w:t>
      </w:r>
      <w:r>
        <w:rPr/>
        <w:t>potential</w:t>
      </w:r>
      <w:r>
        <w:rPr>
          <w:spacing w:val="-3"/>
        </w:rPr>
        <w:t> </w:t>
      </w:r>
      <w:r>
        <w:rPr/>
        <w:t>for</w:t>
      </w:r>
      <w:r>
        <w:rPr>
          <w:spacing w:val="-3"/>
        </w:rPr>
        <w:t> </w:t>
      </w:r>
      <w:r>
        <w:rPr/>
        <w:t>dose</w:t>
      </w:r>
      <w:r>
        <w:rPr>
          <w:spacing w:val="-4"/>
        </w:rPr>
        <w:t> </w:t>
      </w:r>
      <w:r>
        <w:rPr/>
        <w:t>reduction</w:t>
      </w:r>
      <w:r>
        <w:rPr>
          <w:spacing w:val="-3"/>
        </w:rPr>
        <w:t> </w:t>
      </w:r>
      <w:r>
        <w:rPr/>
        <w:t>in</w:t>
      </w:r>
      <w:r>
        <w:rPr>
          <w:spacing w:val="-3"/>
        </w:rPr>
        <w:t> </w:t>
      </w:r>
      <w:r>
        <w:rPr/>
        <w:t>Tanzanian</w:t>
      </w:r>
      <w:r>
        <w:rPr>
          <w:spacing w:val="-3"/>
        </w:rPr>
        <w:t> </w:t>
      </w:r>
      <w:r>
        <w:rPr/>
        <w:t>Hospitals and as a result, the risk of radiation to patients can also be practically reduced as the radiology departments pursues to achieve a dose reduction.</w:t>
      </w:r>
    </w:p>
    <w:p>
      <w:pPr>
        <w:pStyle w:val="BodyText"/>
        <w:spacing w:line="480" w:lineRule="auto" w:before="1"/>
        <w:ind w:left="265" w:right="155"/>
        <w:jc w:val="both"/>
      </w:pPr>
      <w:r>
        <w:rPr/>
        <w:t>Ogundare </w:t>
      </w:r>
      <w:r>
        <w:rPr>
          <w:i/>
        </w:rPr>
        <w:t>et al. </w:t>
      </w:r>
      <w:r>
        <w:rPr/>
        <w:t>(2004) investigated the ESDs of patient undergoing pelvis, abdomen and lumbar spine diagnostic X-ray examination in Nigeria using a thermoluminescent dosimeters (TLDs) The findings showed that, in most cases, the individual ESD values</w:t>
      </w:r>
      <w:r>
        <w:rPr>
          <w:spacing w:val="40"/>
        </w:rPr>
        <w:t> </w:t>
      </w:r>
      <w:r>
        <w:rPr/>
        <w:t>were found to be comparable and higher than, those of Ghana and Tanzania, respectively for each of the test. The mean ESD values are also found to be within the range of mean ESD values previously reported from non-Africa countries. Compared to the European Community (EC) reference values, mean ESDs were found to be below the reference</w:t>
      </w:r>
      <w:r>
        <w:rPr>
          <w:spacing w:val="40"/>
        </w:rPr>
        <w:t> </w:t>
      </w:r>
      <w:r>
        <w:rPr/>
        <w:t>values in only</w:t>
      </w:r>
      <w:r>
        <w:rPr>
          <w:spacing w:val="-4"/>
        </w:rPr>
        <w:t> </w:t>
      </w:r>
      <w:r>
        <w:rPr/>
        <w:t>two hospitals. The ranges found in their research were high and thus suggest that more attention needs to be paid to X-ray</w:t>
      </w:r>
      <w:r>
        <w:rPr>
          <w:spacing w:val="-1"/>
        </w:rPr>
        <w:t> </w:t>
      </w:r>
      <w:r>
        <w:rPr/>
        <w:t>facilities in the region. This also suggests that the review of radiographic procedure is pivotal for radiographic department in order to get their doses to optimal level.</w:t>
      </w:r>
    </w:p>
    <w:p>
      <w:pPr>
        <w:pStyle w:val="BodyText"/>
        <w:spacing w:line="480" w:lineRule="auto"/>
        <w:ind w:left="265" w:right="153"/>
        <w:jc w:val="both"/>
      </w:pPr>
      <w:r>
        <w:rPr/>
        <w:t>Muhogora </w:t>
      </w:r>
      <w:r>
        <w:rPr>
          <w:i/>
        </w:rPr>
        <w:t>et al. </w:t>
      </w:r>
      <w:r>
        <w:rPr/>
        <w:t>(2008) in a multinational prospective study, patient radiation exposures have been studied in 12 countries in Africa, Asia, and Eastern Europe, covering 45 hospitals. The unsatisfactory number of images and the grade of image quality were noted and reasons for poor image quality were investigated. The entrance surface doses for adult patients were calculated from the entrance surface air kerma on the basis of X-ray tube output measurements and X-ray exposure parameters. Patient doses ranged by a factor of</w:t>
      </w:r>
      <w:r>
        <w:rPr>
          <w:spacing w:val="40"/>
        </w:rPr>
        <w:t> </w:t>
      </w:r>
      <w:r>
        <w:rPr/>
        <w:t>up</w:t>
      </w:r>
      <w:r>
        <w:rPr>
          <w:spacing w:val="5"/>
        </w:rPr>
        <w:t> </w:t>
      </w:r>
      <w:r>
        <w:rPr/>
        <w:t>to</w:t>
      </w:r>
      <w:r>
        <w:rPr>
          <w:spacing w:val="8"/>
        </w:rPr>
        <w:t> </w:t>
      </w:r>
      <w:r>
        <w:rPr/>
        <w:t>88,</w:t>
      </w:r>
      <w:r>
        <w:rPr>
          <w:spacing w:val="6"/>
        </w:rPr>
        <w:t> </w:t>
      </w:r>
      <w:r>
        <w:rPr/>
        <w:t>but</w:t>
      </w:r>
      <w:r>
        <w:rPr>
          <w:spacing w:val="8"/>
        </w:rPr>
        <w:t> </w:t>
      </w:r>
      <w:r>
        <w:rPr/>
        <w:t>the</w:t>
      </w:r>
      <w:r>
        <w:rPr>
          <w:spacing w:val="5"/>
        </w:rPr>
        <w:t> </w:t>
      </w:r>
      <w:r>
        <w:rPr/>
        <w:t>majority</w:t>
      </w:r>
      <w:r>
        <w:rPr>
          <w:spacing w:val="5"/>
        </w:rPr>
        <w:t> </w:t>
      </w:r>
      <w:r>
        <w:rPr/>
        <w:t>of</w:t>
      </w:r>
      <w:r>
        <w:rPr>
          <w:spacing w:val="7"/>
        </w:rPr>
        <w:t> </w:t>
      </w:r>
      <w:r>
        <w:rPr/>
        <w:t>doses</w:t>
      </w:r>
      <w:r>
        <w:rPr>
          <w:spacing w:val="8"/>
        </w:rPr>
        <w:t> </w:t>
      </w:r>
      <w:r>
        <w:rPr/>
        <w:t>were</w:t>
      </w:r>
      <w:r>
        <w:rPr>
          <w:spacing w:val="6"/>
        </w:rPr>
        <w:t> </w:t>
      </w:r>
      <w:r>
        <w:rPr/>
        <w:t>below</w:t>
      </w:r>
      <w:r>
        <w:rPr>
          <w:spacing w:val="8"/>
        </w:rPr>
        <w:t> </w:t>
      </w:r>
      <w:r>
        <w:rPr/>
        <w:t>diagnosis</w:t>
      </w:r>
      <w:r>
        <w:rPr>
          <w:spacing w:val="8"/>
        </w:rPr>
        <w:t> </w:t>
      </w:r>
      <w:r>
        <w:rPr/>
        <w:t>reference</w:t>
      </w:r>
      <w:r>
        <w:rPr>
          <w:spacing w:val="7"/>
        </w:rPr>
        <w:t> </w:t>
      </w:r>
      <w:r>
        <w:rPr/>
        <w:t>point.</w:t>
      </w:r>
      <w:r>
        <w:rPr>
          <w:spacing w:val="8"/>
        </w:rPr>
        <w:t> </w:t>
      </w:r>
      <w:r>
        <w:rPr/>
        <w:t>Comparison</w:t>
      </w:r>
      <w:r>
        <w:rPr>
          <w:spacing w:val="9"/>
        </w:rPr>
        <w:t> </w:t>
      </w:r>
      <w:r>
        <w:rPr>
          <w:spacing w:val="-4"/>
        </w:rPr>
        <w:t>with</w:t>
      </w:r>
    </w:p>
    <w:p>
      <w:pPr>
        <w:spacing w:after="0" w:line="480" w:lineRule="auto"/>
        <w:jc w:val="both"/>
        <w:sectPr>
          <w:pgSz w:w="12240" w:h="15840"/>
          <w:pgMar w:header="0" w:footer="1015" w:top="1340" w:bottom="1200" w:left="1720" w:right="1260"/>
        </w:sectPr>
      </w:pPr>
    </w:p>
    <w:p>
      <w:pPr>
        <w:pStyle w:val="BodyText"/>
        <w:spacing w:line="480" w:lineRule="auto" w:before="70"/>
        <w:ind w:left="265" w:right="155"/>
        <w:jc w:val="both"/>
      </w:pPr>
      <w:r>
        <w:rPr/>
        <w:t>other studies indicates that patient dosage rates in these countries are not higher than those in developed countries. For a particular radiographic examination, the X-ray tube output</w:t>
      </w:r>
      <w:r>
        <w:rPr>
          <w:spacing w:val="40"/>
        </w:rPr>
        <w:t> </w:t>
      </w:r>
      <w:r>
        <w:rPr/>
        <w:t>and mAs used in the radiographic examination determines the incident air kerma for each patient and then multiplying this to the appropriate backscatter factor (BSF) results in the entrance surface air kerma. Hence, the study counterfeited the common assumption that developing countries have higher patients’ radiation dosages than developed countries.</w:t>
      </w:r>
    </w:p>
    <w:p>
      <w:pPr>
        <w:pStyle w:val="BodyText"/>
        <w:spacing w:line="480" w:lineRule="auto" w:before="1"/>
        <w:ind w:left="265" w:right="156"/>
        <w:jc w:val="both"/>
      </w:pPr>
      <w:r>
        <w:rPr/>
        <w:t>It was understood that the correct functioning of members of the radiology team contribute immensely to the principles of good imaging and not restricted to machine inspection and QC tests as usually seen. Nevertheless, the magnitudes of patient doses in developing countries were not higher than doses in developed countries and in some cases were</w:t>
      </w:r>
      <w:r>
        <w:rPr>
          <w:spacing w:val="40"/>
        </w:rPr>
        <w:t> </w:t>
      </w:r>
      <w:r>
        <w:rPr/>
        <w:t>actually low</w:t>
      </w:r>
    </w:p>
    <w:p>
      <w:pPr>
        <w:pStyle w:val="Heading2"/>
        <w:numPr>
          <w:ilvl w:val="2"/>
          <w:numId w:val="9"/>
        </w:numPr>
        <w:tabs>
          <w:tab w:pos="984" w:val="left" w:leader="none"/>
        </w:tabs>
        <w:spacing w:line="240" w:lineRule="auto" w:before="245" w:after="0"/>
        <w:ind w:left="984" w:right="0" w:hanging="719"/>
        <w:jc w:val="both"/>
      </w:pPr>
      <w:r>
        <w:rPr/>
        <w:t>Absorbed</w:t>
      </w:r>
      <w:r>
        <w:rPr>
          <w:spacing w:val="-1"/>
        </w:rPr>
        <w:t> </w:t>
      </w:r>
      <w:r>
        <w:rPr/>
        <w:t>radiation</w:t>
      </w:r>
      <w:r>
        <w:rPr>
          <w:spacing w:val="-1"/>
        </w:rPr>
        <w:t> </w:t>
      </w:r>
      <w:r>
        <w:rPr/>
        <w:t>dose</w:t>
      </w:r>
      <w:r>
        <w:rPr>
          <w:spacing w:val="-2"/>
        </w:rPr>
        <w:t> </w:t>
      </w:r>
      <w:r>
        <w:rPr/>
        <w:t>to</w:t>
      </w:r>
      <w:r>
        <w:rPr>
          <w:spacing w:val="-2"/>
        </w:rPr>
        <w:t> </w:t>
      </w:r>
      <w:r>
        <w:rPr/>
        <w:t>organs</w:t>
      </w:r>
      <w:r>
        <w:rPr>
          <w:spacing w:val="-1"/>
        </w:rPr>
        <w:t> </w:t>
      </w:r>
      <w:r>
        <w:rPr/>
        <w:t>and</w:t>
      </w:r>
      <w:r>
        <w:rPr>
          <w:spacing w:val="-1"/>
        </w:rPr>
        <w:t> </w:t>
      </w:r>
      <w:r>
        <w:rPr>
          <w:spacing w:val="-2"/>
        </w:rPr>
        <w:t>tissues</w:t>
      </w:r>
    </w:p>
    <w:p>
      <w:pPr>
        <w:pStyle w:val="BodyText"/>
        <w:spacing w:line="480" w:lineRule="auto" w:before="272"/>
        <w:ind w:left="265" w:right="156"/>
        <w:jc w:val="both"/>
      </w:pPr>
      <w:r>
        <w:rPr/>
        <w:t>When different tissues interact with ionizing radiation, the observable biological responses differ. When any part of the body is exposed to radiation and these tissues interacting with ionizing radiation, the stochastic effect experienced by the tissues involved is a function of the density of the tissue and equivalent dose received. (Akinlade, 2011). Calculation of effective dose entails the summation of radiation dosage to several organs in the body as it is impractical to execute in-vivo analysis of radiation doses to about 25 organs and tissues present in the body of man.</w:t>
      </w:r>
    </w:p>
    <w:p>
      <w:pPr>
        <w:pStyle w:val="BodyText"/>
        <w:spacing w:line="480" w:lineRule="auto"/>
        <w:ind w:left="265" w:right="160"/>
        <w:jc w:val="both"/>
      </w:pPr>
      <w:r>
        <w:rPr/>
        <w:t>Ogundare </w:t>
      </w:r>
      <w:r>
        <w:rPr>
          <w:i/>
        </w:rPr>
        <w:t>et al</w:t>
      </w:r>
      <w:r>
        <w:rPr/>
        <w:t>. (2009) conducted the research on a total of eight organ dose of chest, skull and abdomen radiographs in two Nigerian X-ray facilities. This was analysed using the product of air kerma and conversion coefficient factors from published literature. Organ doses</w:t>
      </w:r>
      <w:r>
        <w:rPr>
          <w:spacing w:val="7"/>
        </w:rPr>
        <w:t> </w:t>
      </w:r>
      <w:r>
        <w:rPr/>
        <w:t>varies</w:t>
      </w:r>
      <w:r>
        <w:rPr>
          <w:spacing w:val="9"/>
        </w:rPr>
        <w:t> </w:t>
      </w:r>
      <w:r>
        <w:rPr/>
        <w:t>between</w:t>
      </w:r>
      <w:r>
        <w:rPr>
          <w:spacing w:val="12"/>
        </w:rPr>
        <w:t> </w:t>
      </w:r>
      <w:r>
        <w:rPr/>
        <w:t>&lt;0.01</w:t>
      </w:r>
      <w:r>
        <w:rPr>
          <w:spacing w:val="9"/>
        </w:rPr>
        <w:t> </w:t>
      </w:r>
      <w:r>
        <w:rPr/>
        <w:t>to</w:t>
      </w:r>
      <w:r>
        <w:rPr>
          <w:spacing w:val="9"/>
        </w:rPr>
        <w:t> </w:t>
      </w:r>
      <w:r>
        <w:rPr/>
        <w:t>2.18</w:t>
      </w:r>
      <w:r>
        <w:rPr>
          <w:spacing w:val="10"/>
        </w:rPr>
        <w:t> </w:t>
      </w:r>
      <w:r>
        <w:rPr/>
        <w:t>mGy</w:t>
      </w:r>
      <w:r>
        <w:rPr>
          <w:spacing w:val="4"/>
        </w:rPr>
        <w:t> </w:t>
      </w:r>
      <w:r>
        <w:rPr/>
        <w:t>in</w:t>
      </w:r>
      <w:r>
        <w:rPr>
          <w:spacing w:val="12"/>
        </w:rPr>
        <w:t> </w:t>
      </w:r>
      <w:r>
        <w:rPr/>
        <w:t>abdomen</w:t>
      </w:r>
      <w:r>
        <w:rPr>
          <w:spacing w:val="9"/>
        </w:rPr>
        <w:t> </w:t>
      </w:r>
      <w:r>
        <w:rPr/>
        <w:t>examination,</w:t>
      </w:r>
      <w:r>
        <w:rPr>
          <w:spacing w:val="9"/>
        </w:rPr>
        <w:t> </w:t>
      </w:r>
      <w:r>
        <w:rPr/>
        <w:t>&lt;0.01</w:t>
      </w:r>
      <w:r>
        <w:rPr>
          <w:spacing w:val="11"/>
        </w:rPr>
        <w:t> </w:t>
      </w:r>
      <w:r>
        <w:rPr/>
        <w:t>to</w:t>
      </w:r>
      <w:r>
        <w:rPr>
          <w:spacing w:val="10"/>
        </w:rPr>
        <w:t> </w:t>
      </w:r>
      <w:r>
        <w:rPr/>
        <w:t>0.20</w:t>
      </w:r>
      <w:r>
        <w:rPr>
          <w:spacing w:val="9"/>
        </w:rPr>
        <w:t> </w:t>
      </w:r>
      <w:r>
        <w:rPr/>
        <w:t>mGy</w:t>
      </w:r>
      <w:r>
        <w:rPr>
          <w:spacing w:val="5"/>
        </w:rPr>
        <w:t> </w:t>
      </w:r>
      <w:r>
        <w:rPr>
          <w:spacing w:val="-5"/>
        </w:rPr>
        <w:t>and</w:t>
      </w:r>
    </w:p>
    <w:p>
      <w:pPr>
        <w:spacing w:after="0" w:line="480" w:lineRule="auto"/>
        <w:jc w:val="both"/>
        <w:sectPr>
          <w:pgSz w:w="12240" w:h="15840"/>
          <w:pgMar w:header="0" w:footer="1015" w:top="1340" w:bottom="1200" w:left="1720" w:right="1260"/>
        </w:sectPr>
      </w:pPr>
    </w:p>
    <w:p>
      <w:pPr>
        <w:pStyle w:val="BodyText"/>
        <w:spacing w:line="480" w:lineRule="auto" w:before="70"/>
        <w:ind w:left="265" w:right="164"/>
        <w:jc w:val="both"/>
      </w:pPr>
      <w:r>
        <w:rPr/>
        <w:t>&lt;0.01 to 3.90 mGy</w:t>
      </w:r>
      <w:r>
        <w:rPr>
          <w:spacing w:val="-3"/>
        </w:rPr>
        <w:t> </w:t>
      </w:r>
      <w:r>
        <w:rPr/>
        <w:t>for</w:t>
      </w:r>
      <w:r>
        <w:rPr>
          <w:spacing w:val="-1"/>
        </w:rPr>
        <w:t> </w:t>
      </w:r>
      <w:r>
        <w:rPr/>
        <w:t>skull and chest examination respectively. Except for</w:t>
      </w:r>
      <w:r>
        <w:rPr>
          <w:spacing w:val="-1"/>
        </w:rPr>
        <w:t> </w:t>
      </w:r>
      <w:r>
        <w:rPr/>
        <w:t>the fact that the organ dose is higher in one facility than the other, no major variation exist between the</w:t>
      </w:r>
      <w:r>
        <w:rPr>
          <w:spacing w:val="40"/>
        </w:rPr>
        <w:t> </w:t>
      </w:r>
      <w:r>
        <w:rPr/>
        <w:t>male and female organ dose.</w:t>
      </w:r>
    </w:p>
    <w:p>
      <w:pPr>
        <w:pStyle w:val="BodyText"/>
        <w:spacing w:line="480" w:lineRule="auto" w:before="1"/>
        <w:ind w:left="265" w:right="158"/>
        <w:jc w:val="both"/>
      </w:pPr>
      <w:r>
        <w:rPr/>
        <w:t>Similarly in Nigeria, Esen and Obed (2013) investigated the seven organ doses of a thorax examination for 102 patients with the use of a Caldose_X5.0 software. The highest organ dose of 270 μGy was found in the adrenals for thorax PA and Liver (263 μGy) for thorax RLAT, as a result of these values, quality assurance program (QAP) was recommended for diagnostic X-ray facilities in Nigeria hospitals.</w:t>
      </w:r>
    </w:p>
    <w:p>
      <w:pPr>
        <w:pStyle w:val="BodyText"/>
        <w:spacing w:line="480" w:lineRule="auto"/>
        <w:ind w:left="265" w:right="153"/>
        <w:jc w:val="both"/>
      </w:pPr>
      <w:r>
        <w:rPr/>
        <w:t>Inyang </w:t>
      </w:r>
      <w:r>
        <w:rPr>
          <w:i/>
        </w:rPr>
        <w:t>et al. </w:t>
      </w:r>
      <w:r>
        <w:rPr/>
        <w:t>(2015) evaluated one thousand five hundred and forty-one (1541) patient’s organ dose using the Caldose_X software from nine random hospitals in Nigeria. Five specific organs were estimated and the result ranged from 0.01-0.38. The age range of patients in this study is 18-75 with a greater percentage in their fertile stage and thereby making them susceptible to radiation-induced hereditary effect. Therefore adequate radiation protection was recommended during the process of an X-ray examination. Some other methods used in calculating are discussed below;</w:t>
      </w:r>
    </w:p>
    <w:p>
      <w:pPr>
        <w:pStyle w:val="Heading2"/>
        <w:numPr>
          <w:ilvl w:val="1"/>
          <w:numId w:val="9"/>
        </w:numPr>
        <w:tabs>
          <w:tab w:pos="984" w:val="left" w:leader="none"/>
        </w:tabs>
        <w:spacing w:line="240" w:lineRule="auto" w:before="246" w:after="0"/>
        <w:ind w:left="984" w:right="0" w:hanging="719"/>
        <w:jc w:val="both"/>
      </w:pPr>
      <w:r>
        <w:rPr/>
        <w:t>The</w:t>
      </w:r>
      <w:r>
        <w:rPr>
          <w:spacing w:val="-2"/>
        </w:rPr>
        <w:t> </w:t>
      </w:r>
      <w:r>
        <w:rPr/>
        <w:t>Use</w:t>
      </w:r>
      <w:r>
        <w:rPr>
          <w:spacing w:val="-3"/>
        </w:rPr>
        <w:t> </w:t>
      </w:r>
      <w:r>
        <w:rPr/>
        <w:t>of</w:t>
      </w:r>
      <w:r>
        <w:rPr>
          <w:spacing w:val="1"/>
        </w:rPr>
        <w:t> </w:t>
      </w:r>
      <w:r>
        <w:rPr/>
        <w:t>Caldose_x</w:t>
      </w:r>
      <w:r>
        <w:rPr>
          <w:spacing w:val="-1"/>
        </w:rPr>
        <w:t> </w:t>
      </w:r>
      <w:r>
        <w:rPr/>
        <w:t>Software</w:t>
      </w:r>
      <w:r>
        <w:rPr>
          <w:spacing w:val="-1"/>
        </w:rPr>
        <w:t> </w:t>
      </w:r>
      <w:r>
        <w:rPr>
          <w:spacing w:val="-2"/>
        </w:rPr>
        <w:t>Program</w:t>
      </w:r>
    </w:p>
    <w:p>
      <w:pPr>
        <w:pStyle w:val="BodyText"/>
        <w:spacing w:line="480" w:lineRule="auto" w:before="271"/>
        <w:ind w:left="265" w:right="157"/>
        <w:jc w:val="both"/>
      </w:pPr>
      <w:r>
        <w:rPr/>
        <w:t>The software (CALculation of DOSE for X-ray diagnosis) package developed by J.C.</w:t>
      </w:r>
      <w:r>
        <w:rPr>
          <w:spacing w:val="40"/>
        </w:rPr>
        <w:t> </w:t>
      </w:r>
      <w:r>
        <w:rPr/>
        <w:t>Leron is used to analyse the entrance surface kerma and incident air kerma, the two significant parameters used in diagnostic X-ray procedure. The software created with the use of FAX06 and MAX06 phantoms for female and male respectively which consist of organs and soft tissue whose masses is according to the reference data of ICRP89. It uses the conversion coefficient to evaluate the dose absorbed to patient’s organ and tissue as</w:t>
      </w:r>
      <w:r>
        <w:rPr>
          <w:spacing w:val="40"/>
        </w:rPr>
        <w:t> </w:t>
      </w:r>
      <w:r>
        <w:rPr/>
        <w:t>well</w:t>
      </w:r>
      <w:r>
        <w:rPr>
          <w:spacing w:val="71"/>
        </w:rPr>
        <w:t> </w:t>
      </w:r>
      <w:r>
        <w:rPr/>
        <w:t>as</w:t>
      </w:r>
      <w:r>
        <w:rPr>
          <w:spacing w:val="71"/>
        </w:rPr>
        <w:t> </w:t>
      </w:r>
      <w:r>
        <w:rPr/>
        <w:t>the</w:t>
      </w:r>
      <w:r>
        <w:rPr>
          <w:spacing w:val="70"/>
        </w:rPr>
        <w:t> </w:t>
      </w:r>
      <w:r>
        <w:rPr/>
        <w:t>effective</w:t>
      </w:r>
      <w:r>
        <w:rPr>
          <w:spacing w:val="69"/>
        </w:rPr>
        <w:t> </w:t>
      </w:r>
      <w:r>
        <w:rPr/>
        <w:t>dose</w:t>
      </w:r>
      <w:r>
        <w:rPr>
          <w:spacing w:val="70"/>
        </w:rPr>
        <w:t> </w:t>
      </w:r>
      <w:r>
        <w:rPr/>
        <w:t>and</w:t>
      </w:r>
      <w:r>
        <w:rPr>
          <w:spacing w:val="71"/>
        </w:rPr>
        <w:t> </w:t>
      </w:r>
      <w:r>
        <w:rPr/>
        <w:t>patient’s</w:t>
      </w:r>
      <w:r>
        <w:rPr>
          <w:spacing w:val="73"/>
        </w:rPr>
        <w:t> </w:t>
      </w:r>
      <w:r>
        <w:rPr/>
        <w:t>cancer</w:t>
      </w:r>
      <w:r>
        <w:rPr>
          <w:spacing w:val="70"/>
        </w:rPr>
        <w:t> </w:t>
      </w:r>
      <w:r>
        <w:rPr/>
        <w:t>risk</w:t>
      </w:r>
      <w:r>
        <w:rPr>
          <w:spacing w:val="70"/>
        </w:rPr>
        <w:t> </w:t>
      </w:r>
      <w:r>
        <w:rPr/>
        <w:t>during</w:t>
      </w:r>
      <w:r>
        <w:rPr>
          <w:spacing w:val="68"/>
        </w:rPr>
        <w:t> </w:t>
      </w:r>
      <w:r>
        <w:rPr/>
        <w:t>a</w:t>
      </w:r>
      <w:r>
        <w:rPr>
          <w:spacing w:val="72"/>
        </w:rPr>
        <w:t> </w:t>
      </w:r>
      <w:r>
        <w:rPr/>
        <w:t>radiographic</w:t>
      </w:r>
      <w:r>
        <w:rPr>
          <w:spacing w:val="71"/>
        </w:rPr>
        <w:t> </w:t>
      </w:r>
      <w:r>
        <w:rPr>
          <w:spacing w:val="-2"/>
        </w:rPr>
        <w:t>procedure</w:t>
      </w:r>
    </w:p>
    <w:p>
      <w:pPr>
        <w:spacing w:after="0" w:line="480" w:lineRule="auto"/>
        <w:jc w:val="both"/>
        <w:sectPr>
          <w:pgSz w:w="12240" w:h="15840"/>
          <w:pgMar w:header="0" w:footer="1015" w:top="1340" w:bottom="1200" w:left="1720" w:right="1260"/>
        </w:sectPr>
      </w:pPr>
    </w:p>
    <w:p>
      <w:pPr>
        <w:pStyle w:val="BodyText"/>
        <w:spacing w:line="480" w:lineRule="auto" w:before="70"/>
        <w:ind w:left="265" w:right="155"/>
        <w:jc w:val="both"/>
      </w:pPr>
      <w:r>
        <w:rPr/>
        <w:t>(Kramer </w:t>
      </w:r>
      <w:r>
        <w:rPr>
          <w:i/>
        </w:rPr>
        <w:t>et al</w:t>
      </w:r>
      <w:r>
        <w:rPr/>
        <w:t>., 2008). It’s been widely accepted by researchers (Esen and Obed, 2013; Inyang </w:t>
      </w:r>
      <w:r>
        <w:rPr>
          <w:i/>
        </w:rPr>
        <w:t>et al.</w:t>
      </w:r>
      <w:r>
        <w:rPr/>
        <w:t>, 2015) and hospitals due to its ability to assess ESD and as such considered extremely reliable. It can determine absorbed dose within the range of 50-80mGy with efficiency within 20% as compared with the use of thermoluminescence dosimeters</w:t>
      </w:r>
      <w:r>
        <w:rPr>
          <w:spacing w:val="40"/>
        </w:rPr>
        <w:t> </w:t>
      </w:r>
      <w:r>
        <w:rPr/>
        <w:t>(TLDs). The input data needed to run the program are; the peak kilovoltage (kVp), current- time potential (mAs), FDD, filters, backscattered factor (BSF) is calculated automatically after all data has been inputted manually in the programme. It has been useful in education designed for training technicians, radiographers and radiologist to comprehend the minimum exposure to patients during X-ray procedure as the radiation risk depends on appropriate selection of exposure parameters.</w:t>
      </w:r>
    </w:p>
    <w:p>
      <w:pPr>
        <w:pStyle w:val="BodyText"/>
        <w:spacing w:line="480" w:lineRule="auto" w:before="2"/>
        <w:ind w:left="265" w:right="162"/>
        <w:jc w:val="both"/>
      </w:pPr>
      <w:r>
        <w:rPr/>
        <w:t>As compared to MIRD5-phantoms used in DOSECAL software for diagnostic radiology, two improvement has occurred with the use of CALDose_X software:</w:t>
      </w:r>
    </w:p>
    <w:p>
      <w:pPr>
        <w:pStyle w:val="BodyText"/>
        <w:spacing w:line="480" w:lineRule="auto"/>
        <w:ind w:left="265" w:right="161"/>
        <w:jc w:val="both"/>
      </w:pPr>
      <w:r>
        <w:rPr/>
        <w:t>Firstly, is the use of the two adult phantoms which has allowed the calculation of the absorbed dose to organ and tissue represented with true human anatomy and also the right calculation of the sex-specific effective dose according to ICRP103.</w:t>
      </w:r>
    </w:p>
    <w:p>
      <w:pPr>
        <w:pStyle w:val="BodyText"/>
        <w:spacing w:line="480" w:lineRule="auto"/>
        <w:ind w:left="265" w:right="163" w:firstLine="59"/>
        <w:jc w:val="both"/>
      </w:pPr>
      <w:r>
        <w:rPr/>
        <w:t>Secondly, the evaluation of cancer risk provides an alternative to the effective dose, which cannot be used for an individual patient. The ICRP is currently</w:t>
      </w:r>
      <w:r>
        <w:rPr>
          <w:spacing w:val="-3"/>
        </w:rPr>
        <w:t> </w:t>
      </w:r>
      <w:r>
        <w:rPr/>
        <w:t>preparing the publication of the adult reference computational phantoms</w:t>
      </w:r>
    </w:p>
    <w:p>
      <w:pPr>
        <w:pStyle w:val="Heading2"/>
        <w:numPr>
          <w:ilvl w:val="1"/>
          <w:numId w:val="9"/>
        </w:numPr>
        <w:tabs>
          <w:tab w:pos="984" w:val="left" w:leader="none"/>
        </w:tabs>
        <w:spacing w:line="240" w:lineRule="auto" w:before="243" w:after="0"/>
        <w:ind w:left="984" w:right="0" w:hanging="719"/>
        <w:jc w:val="both"/>
      </w:pPr>
      <w:bookmarkStart w:name="_TOC_250015" w:id="19"/>
      <w:r>
        <w:rPr/>
        <w:t>System</w:t>
      </w:r>
      <w:r>
        <w:rPr>
          <w:spacing w:val="-4"/>
        </w:rPr>
        <w:t> </w:t>
      </w:r>
      <w:r>
        <w:rPr/>
        <w:t>of</w:t>
      </w:r>
      <w:r>
        <w:rPr>
          <w:spacing w:val="3"/>
        </w:rPr>
        <w:t> </w:t>
      </w:r>
      <w:bookmarkEnd w:id="19"/>
      <w:r>
        <w:rPr>
          <w:spacing w:val="-2"/>
        </w:rPr>
        <w:t>Calculation</w:t>
      </w:r>
    </w:p>
    <w:p>
      <w:pPr>
        <w:pStyle w:val="BodyText"/>
        <w:spacing w:line="480" w:lineRule="auto" w:before="272"/>
        <w:ind w:left="265" w:right="159"/>
        <w:jc w:val="both"/>
      </w:pPr>
      <w:r>
        <w:rPr/>
        <w:t>The semi-empirical formular is an indirect method of measuring patient dose through the evaluation of entrance surface dose (ESD) which is recommended by the International Atomic Energy Agency protocol and code of practice (Esen and Obed, 2013)</w:t>
      </w:r>
    </w:p>
    <w:p>
      <w:pPr>
        <w:spacing w:after="0" w:line="480" w:lineRule="auto"/>
        <w:jc w:val="both"/>
        <w:sectPr>
          <w:pgSz w:w="12240" w:h="15840"/>
          <w:pgMar w:header="0" w:footer="1015" w:top="1340" w:bottom="1200" w:left="1720" w:right="1260"/>
        </w:sectPr>
      </w:pPr>
    </w:p>
    <w:p>
      <w:pPr>
        <w:pStyle w:val="BodyText"/>
        <w:tabs>
          <w:tab w:pos="2545" w:val="left" w:leader="none"/>
        </w:tabs>
        <w:spacing w:line="132" w:lineRule="exact" w:before="130"/>
        <w:ind w:left="1669"/>
      </w:pPr>
      <w:r>
        <w:rPr>
          <w:rFonts w:ascii="Symbol" w:hAnsi="Symbol"/>
        </w:rPr>
        <w:t></w:t>
      </w:r>
      <w:r>
        <w:rPr>
          <w:spacing w:val="-16"/>
        </w:rPr>
        <w:t> </w:t>
      </w:r>
      <w:r>
        <w:rPr>
          <w:i/>
          <w:position w:val="2"/>
        </w:rPr>
        <w:t>kV</w:t>
      </w:r>
      <w:r>
        <w:rPr>
          <w:i/>
          <w:spacing w:val="14"/>
          <w:position w:val="2"/>
        </w:rPr>
        <w:t> </w:t>
      </w:r>
      <w:r>
        <w:rPr>
          <w:rFonts w:ascii="Symbol" w:hAnsi="Symbol"/>
          <w:spacing w:val="-5"/>
        </w:rPr>
        <w:t></w:t>
      </w:r>
      <w:r>
        <w:rPr>
          <w:spacing w:val="-5"/>
          <w:vertAlign w:val="superscript"/>
        </w:rPr>
        <w:t>2</w:t>
      </w:r>
      <w:r>
        <w:rPr>
          <w:vertAlign w:val="baseline"/>
        </w:rPr>
        <w:tab/>
      </w:r>
      <w:r>
        <w:rPr>
          <w:rFonts w:ascii="Symbol" w:hAnsi="Symbol"/>
          <w:vertAlign w:val="baseline"/>
        </w:rPr>
        <w:t></w:t>
      </w:r>
      <w:r>
        <w:rPr>
          <w:spacing w:val="15"/>
          <w:vertAlign w:val="baseline"/>
        </w:rPr>
        <w:t> </w:t>
      </w:r>
      <w:r>
        <w:rPr>
          <w:position w:val="2"/>
          <w:vertAlign w:val="baseline"/>
        </w:rPr>
        <w:t>100</w:t>
      </w:r>
      <w:r>
        <w:rPr>
          <w:spacing w:val="40"/>
          <w:position w:val="2"/>
          <w:vertAlign w:val="baseline"/>
        </w:rPr>
        <w:t> </w:t>
      </w:r>
      <w:r>
        <w:rPr>
          <w:rFonts w:ascii="Symbol" w:hAnsi="Symbol"/>
          <w:spacing w:val="-5"/>
          <w:vertAlign w:val="baseline"/>
        </w:rPr>
        <w:t></w:t>
      </w:r>
      <w:r>
        <w:rPr>
          <w:spacing w:val="-5"/>
          <w:vertAlign w:val="superscript"/>
        </w:rPr>
        <w:t>2</w:t>
      </w:r>
    </w:p>
    <w:p>
      <w:pPr>
        <w:tabs>
          <w:tab w:pos="2136" w:val="left" w:leader="none"/>
          <w:tab w:pos="3177" w:val="left" w:leader="none"/>
        </w:tabs>
        <w:spacing w:line="211" w:lineRule="exact" w:before="2"/>
        <w:ind w:left="309" w:right="0" w:firstLine="0"/>
        <w:jc w:val="left"/>
        <w:rPr>
          <w:i/>
          <w:sz w:val="24"/>
        </w:rPr>
      </w:pPr>
      <w:r>
        <w:rPr/>
        <mc:AlternateContent>
          <mc:Choice Requires="wps">
            <w:drawing>
              <wp:anchor distT="0" distB="0" distL="0" distR="0" allowOverlap="1" layoutInCell="1" locked="0" behindDoc="0" simplePos="0" relativeHeight="15730688">
                <wp:simplePos x="0" y="0"/>
                <wp:positionH relativeFrom="page">
                  <wp:posOffset>2230922</wp:posOffset>
                </wp:positionH>
                <wp:positionV relativeFrom="paragraph">
                  <wp:posOffset>117372</wp:posOffset>
                </wp:positionV>
                <wp:extent cx="19939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99390" cy="1270"/>
                        </a:xfrm>
                        <a:custGeom>
                          <a:avLst/>
                          <a:gdLst/>
                          <a:ahLst/>
                          <a:cxnLst/>
                          <a:rect l="l" t="t" r="r" b="b"/>
                          <a:pathLst>
                            <a:path w="199390" h="0">
                              <a:moveTo>
                                <a:pt x="0" y="0"/>
                              </a:moveTo>
                              <a:lnTo>
                                <a:pt x="198923"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175.663193pt,9.24194pt" to="191.32643pt,9.24194pt" stroked="true" strokeweight=".479089pt" strokecolor="#000000">
                <v:stroke dashstyle="solid"/>
                <w10:wrap type="none"/>
              </v:line>
            </w:pict>
          </mc:Fallback>
        </mc:AlternateContent>
      </w:r>
      <w:r>
        <w:rPr/>
        <mc:AlternateContent>
          <mc:Choice Requires="wps">
            <w:drawing>
              <wp:anchor distT="0" distB="0" distL="0" distR="0" allowOverlap="1" layoutInCell="1" locked="0" behindDoc="0" simplePos="0" relativeHeight="15731200">
                <wp:simplePos x="0" y="0"/>
                <wp:positionH relativeFrom="page">
                  <wp:posOffset>2787210</wp:posOffset>
                </wp:positionH>
                <wp:positionV relativeFrom="paragraph">
                  <wp:posOffset>117372</wp:posOffset>
                </wp:positionV>
                <wp:extent cx="304165"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304165" cy="1270"/>
                        </a:xfrm>
                        <a:custGeom>
                          <a:avLst/>
                          <a:gdLst/>
                          <a:ahLst/>
                          <a:cxnLst/>
                          <a:rect l="l" t="t" r="r" b="b"/>
                          <a:pathLst>
                            <a:path w="304165" h="0">
                              <a:moveTo>
                                <a:pt x="0" y="0"/>
                              </a:moveTo>
                              <a:lnTo>
                                <a:pt x="303705" y="0"/>
                              </a:lnTo>
                            </a:path>
                          </a:pathLst>
                        </a:custGeom>
                        <a:ln w="608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219.465393pt,9.24194pt" to="243.379188pt,9.24194pt" stroked="true" strokeweight=".479089pt" strokecolor="#000000">
                <v:stroke dashstyle="solid"/>
                <w10:wrap type="none"/>
              </v:line>
            </w:pict>
          </mc:Fallback>
        </mc:AlternateContent>
      </w:r>
      <w:r>
        <w:rPr>
          <w:i/>
          <w:position w:val="2"/>
          <w:sz w:val="24"/>
        </w:rPr>
        <w:t>ESD</w:t>
      </w:r>
      <w:r>
        <w:rPr>
          <w:i/>
          <w:spacing w:val="-6"/>
          <w:position w:val="2"/>
          <w:sz w:val="24"/>
        </w:rPr>
        <w:t> </w:t>
      </w:r>
      <w:r>
        <w:rPr>
          <w:rFonts w:ascii="Symbol" w:hAnsi="Symbol"/>
          <w:position w:val="2"/>
          <w:sz w:val="24"/>
        </w:rPr>
        <w:t></w:t>
      </w:r>
      <w:r>
        <w:rPr>
          <w:spacing w:val="-7"/>
          <w:position w:val="2"/>
          <w:sz w:val="24"/>
        </w:rPr>
        <w:t> </w:t>
      </w:r>
      <w:r>
        <w:rPr>
          <w:i/>
          <w:position w:val="2"/>
          <w:sz w:val="24"/>
        </w:rPr>
        <w:t>Y</w:t>
      </w:r>
      <w:r>
        <w:rPr>
          <w:i/>
          <w:spacing w:val="-28"/>
          <w:position w:val="2"/>
          <w:sz w:val="24"/>
        </w:rPr>
        <w:t> </w:t>
      </w:r>
      <w:r>
        <w:rPr>
          <w:position w:val="2"/>
          <w:sz w:val="24"/>
        </w:rPr>
        <w:t>(</w:t>
      </w:r>
      <w:r>
        <w:rPr>
          <w:i/>
          <w:position w:val="2"/>
          <w:sz w:val="24"/>
        </w:rPr>
        <w:t>d</w:t>
      </w:r>
      <w:r>
        <w:rPr>
          <w:i/>
          <w:spacing w:val="-35"/>
          <w:position w:val="2"/>
          <w:sz w:val="24"/>
        </w:rPr>
        <w:t> </w:t>
      </w:r>
      <w:r>
        <w:rPr>
          <w:position w:val="2"/>
          <w:sz w:val="24"/>
        </w:rPr>
        <w:t>)</w:t>
      </w:r>
      <w:r>
        <w:rPr>
          <w:spacing w:val="-24"/>
          <w:position w:val="2"/>
          <w:sz w:val="24"/>
        </w:rPr>
        <w:t> </w:t>
      </w:r>
      <w:r>
        <w:rPr>
          <w:rFonts w:ascii="Symbol" w:hAnsi="Symbol"/>
          <w:spacing w:val="-5"/>
          <w:position w:val="2"/>
          <w:sz w:val="24"/>
        </w:rPr>
        <w:t></w:t>
      </w:r>
      <w:r>
        <w:rPr>
          <w:rFonts w:ascii="Symbol" w:hAnsi="Symbol"/>
          <w:spacing w:val="-5"/>
          <w:sz w:val="24"/>
        </w:rPr>
        <w:t></w:t>
      </w:r>
      <w:r>
        <w:rPr>
          <w:sz w:val="24"/>
        </w:rPr>
        <w:tab/>
      </w:r>
      <w:r>
        <w:rPr>
          <w:rFonts w:ascii="Symbol" w:hAnsi="Symbol"/>
          <w:sz w:val="24"/>
        </w:rPr>
        <w:t></w:t>
      </w:r>
      <w:r>
        <w:rPr>
          <w:spacing w:val="61"/>
          <w:w w:val="150"/>
          <w:sz w:val="24"/>
        </w:rPr>
        <w:t> </w:t>
      </w:r>
      <w:r>
        <w:rPr>
          <w:rFonts w:ascii="Symbol" w:hAnsi="Symbol"/>
          <w:spacing w:val="-5"/>
          <w:position w:val="2"/>
          <w:sz w:val="24"/>
        </w:rPr>
        <w:t></w:t>
      </w:r>
      <w:r>
        <w:rPr>
          <w:rFonts w:ascii="Symbol" w:hAnsi="Symbol"/>
          <w:spacing w:val="-5"/>
          <w:sz w:val="24"/>
        </w:rPr>
        <w:t></w:t>
      </w:r>
      <w:r>
        <w:rPr>
          <w:sz w:val="24"/>
        </w:rPr>
        <w:tab/>
      </w:r>
      <w:r>
        <w:rPr>
          <w:rFonts w:ascii="Symbol" w:hAnsi="Symbol"/>
          <w:sz w:val="24"/>
        </w:rPr>
        <w:t></w:t>
      </w:r>
      <w:r>
        <w:rPr>
          <w:spacing w:val="65"/>
          <w:w w:val="150"/>
          <w:sz w:val="24"/>
        </w:rPr>
        <w:t> </w:t>
      </w:r>
      <w:r>
        <w:rPr>
          <w:rFonts w:ascii="Symbol" w:hAnsi="Symbol"/>
          <w:position w:val="2"/>
          <w:sz w:val="24"/>
        </w:rPr>
        <w:t></w:t>
      </w:r>
      <w:r>
        <w:rPr>
          <w:spacing w:val="-23"/>
          <w:position w:val="2"/>
          <w:sz w:val="24"/>
        </w:rPr>
        <w:t> </w:t>
      </w:r>
      <w:r>
        <w:rPr>
          <w:i/>
          <w:position w:val="2"/>
          <w:sz w:val="24"/>
        </w:rPr>
        <w:t>mAs</w:t>
      </w:r>
      <w:r>
        <w:rPr>
          <w:i/>
          <w:spacing w:val="-26"/>
          <w:position w:val="2"/>
          <w:sz w:val="24"/>
        </w:rPr>
        <w:t> </w:t>
      </w:r>
      <w:r>
        <w:rPr>
          <w:rFonts w:ascii="Symbol" w:hAnsi="Symbol"/>
          <w:position w:val="2"/>
          <w:sz w:val="24"/>
        </w:rPr>
        <w:t></w:t>
      </w:r>
      <w:r>
        <w:rPr>
          <w:spacing w:val="-15"/>
          <w:position w:val="2"/>
          <w:sz w:val="24"/>
        </w:rPr>
        <w:t> </w:t>
      </w:r>
      <w:r>
        <w:rPr>
          <w:i/>
          <w:spacing w:val="-5"/>
          <w:position w:val="2"/>
          <w:sz w:val="24"/>
        </w:rPr>
        <w:t>BSF</w:t>
      </w:r>
    </w:p>
    <w:p>
      <w:pPr>
        <w:spacing w:after="0" w:line="211" w:lineRule="exact"/>
        <w:jc w:val="left"/>
        <w:rPr>
          <w:sz w:val="24"/>
        </w:rPr>
        <w:sectPr>
          <w:pgSz w:w="12240" w:h="15840"/>
          <w:pgMar w:header="0" w:footer="1015" w:top="1360" w:bottom="1200" w:left="1720" w:right="1260"/>
        </w:sectPr>
      </w:pPr>
    </w:p>
    <w:p>
      <w:pPr>
        <w:tabs>
          <w:tab w:pos="2545" w:val="left" w:leader="none"/>
        </w:tabs>
        <w:spacing w:line="299" w:lineRule="exact" w:before="0"/>
        <w:ind w:left="1669" w:right="0" w:firstLine="0"/>
        <w:jc w:val="left"/>
        <w:rPr>
          <w:rFonts w:ascii="Symbol" w:hAnsi="Symbol"/>
          <w:sz w:val="24"/>
        </w:rPr>
      </w:pPr>
      <w:r>
        <w:rPr>
          <w:rFonts w:ascii="Symbol" w:hAnsi="Symbol"/>
          <w:position w:val="-2"/>
          <w:sz w:val="24"/>
        </w:rPr>
        <w:t></w:t>
      </w:r>
      <w:r>
        <w:rPr>
          <w:spacing w:val="3"/>
          <w:position w:val="-2"/>
          <w:sz w:val="24"/>
        </w:rPr>
        <w:t> </w:t>
      </w:r>
      <w:r>
        <w:rPr>
          <w:sz w:val="24"/>
        </w:rPr>
        <w:t>80</w:t>
      </w:r>
      <w:r>
        <w:rPr>
          <w:spacing w:val="8"/>
          <w:sz w:val="24"/>
        </w:rPr>
        <w:t> </w:t>
      </w:r>
      <w:r>
        <w:rPr>
          <w:rFonts w:ascii="Symbol" w:hAnsi="Symbol"/>
          <w:spacing w:val="-10"/>
          <w:position w:val="-2"/>
          <w:sz w:val="24"/>
        </w:rPr>
        <w:t></w:t>
      </w:r>
      <w:r>
        <w:rPr>
          <w:position w:val="-2"/>
          <w:sz w:val="24"/>
        </w:rPr>
        <w:tab/>
      </w:r>
      <w:r>
        <w:rPr>
          <w:rFonts w:ascii="Symbol" w:hAnsi="Symbol"/>
          <w:position w:val="-2"/>
          <w:sz w:val="24"/>
        </w:rPr>
        <w:t></w:t>
      </w:r>
      <w:r>
        <w:rPr>
          <w:spacing w:val="5"/>
          <w:position w:val="-2"/>
          <w:sz w:val="24"/>
        </w:rPr>
        <w:t> </w:t>
      </w:r>
      <w:r>
        <w:rPr>
          <w:i/>
          <w:sz w:val="24"/>
        </w:rPr>
        <w:t>FSD</w:t>
      </w:r>
      <w:r>
        <w:rPr>
          <w:i/>
          <w:spacing w:val="-32"/>
          <w:sz w:val="24"/>
        </w:rPr>
        <w:t> </w:t>
      </w:r>
      <w:r>
        <w:rPr>
          <w:rFonts w:ascii="Symbol" w:hAnsi="Symbol"/>
          <w:spacing w:val="-10"/>
          <w:position w:val="-2"/>
          <w:sz w:val="24"/>
        </w:rPr>
        <w:t></w:t>
      </w:r>
    </w:p>
    <w:p>
      <w:pPr>
        <w:pStyle w:val="BodyText"/>
        <w:spacing w:before="82"/>
        <w:ind w:left="1669"/>
      </w:pPr>
      <w:r>
        <w:rPr/>
        <w:br w:type="column"/>
      </w:r>
      <w:r>
        <w:rPr>
          <w:spacing w:val="-2"/>
        </w:rPr>
        <w:t>(2.2)</w:t>
      </w:r>
    </w:p>
    <w:p>
      <w:pPr>
        <w:spacing w:after="0"/>
        <w:sectPr>
          <w:type w:val="continuous"/>
          <w:pgSz w:w="12240" w:h="15840"/>
          <w:pgMar w:header="0" w:footer="1015" w:top="1340" w:bottom="1200" w:left="1720" w:right="1260"/>
          <w:cols w:num="2" w:equalWidth="0">
            <w:col w:w="3313" w:space="3204"/>
            <w:col w:w="2743"/>
          </w:cols>
        </w:sectPr>
      </w:pPr>
    </w:p>
    <w:p>
      <w:pPr>
        <w:pStyle w:val="BodyText"/>
        <w:spacing w:before="276"/>
        <w:ind w:left="265"/>
      </w:pPr>
      <w:r>
        <w:rPr>
          <w:spacing w:val="-2"/>
        </w:rPr>
        <w:t>where;</w:t>
      </w:r>
    </w:p>
    <w:p>
      <w:pPr>
        <w:pStyle w:val="BodyText"/>
        <w:spacing w:before="260"/>
      </w:pPr>
    </w:p>
    <w:p>
      <w:pPr>
        <w:pStyle w:val="BodyText"/>
        <w:spacing w:line="234" w:lineRule="exact"/>
        <w:ind w:left="265"/>
      </w:pPr>
      <w:r>
        <w:rPr/>
        <mc:AlternateContent>
          <mc:Choice Requires="wps">
            <w:drawing>
              <wp:anchor distT="0" distB="0" distL="0" distR="0" allowOverlap="1" layoutInCell="1" locked="0" behindDoc="1" simplePos="0" relativeHeight="485520384">
                <wp:simplePos x="0" y="0"/>
                <wp:positionH relativeFrom="page">
                  <wp:posOffset>3079114</wp:posOffset>
                </wp:positionH>
                <wp:positionV relativeFrom="paragraph">
                  <wp:posOffset>96049</wp:posOffset>
                </wp:positionV>
                <wp:extent cx="242570" cy="1079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42570" cy="10795"/>
                        </a:xfrm>
                        <a:custGeom>
                          <a:avLst/>
                          <a:gdLst/>
                          <a:ahLst/>
                          <a:cxnLst/>
                          <a:rect l="l" t="t" r="r" b="b"/>
                          <a:pathLst>
                            <a:path w="242570" h="10795">
                              <a:moveTo>
                                <a:pt x="242315" y="0"/>
                              </a:moveTo>
                              <a:lnTo>
                                <a:pt x="0" y="0"/>
                              </a:lnTo>
                              <a:lnTo>
                                <a:pt x="0" y="10668"/>
                              </a:lnTo>
                              <a:lnTo>
                                <a:pt x="242315" y="10668"/>
                              </a:lnTo>
                              <a:lnTo>
                                <a:pt x="2423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2.449997pt;margin-top:7.562988pt;width:19.080pt;height:.84pt;mso-position-horizontal-relative:page;mso-position-vertical-relative:paragraph;z-index:-17796096" id="docshape9" filled="true" fillcolor="#000000" stroked="false">
                <v:fill type="solid"/>
                <w10:wrap type="none"/>
              </v:rect>
            </w:pict>
          </mc:Fallback>
        </mc:AlternateContent>
      </w:r>
      <w:r>
        <w:rPr/>
        <w:t>Y(d)</w:t>
      </w:r>
      <w:r>
        <w:rPr>
          <w:spacing w:val="22"/>
        </w:rPr>
        <w:t> </w:t>
      </w:r>
      <w:r>
        <w:rPr/>
        <w:t>is</w:t>
      </w:r>
      <w:r>
        <w:rPr>
          <w:spacing w:val="26"/>
        </w:rPr>
        <w:t> </w:t>
      </w:r>
      <w:r>
        <w:rPr/>
        <w:t>the</w:t>
      </w:r>
      <w:r>
        <w:rPr>
          <w:spacing w:val="23"/>
        </w:rPr>
        <w:t> </w:t>
      </w:r>
      <w:r>
        <w:rPr/>
        <w:t>radiation</w:t>
      </w:r>
      <w:r>
        <w:rPr>
          <w:spacing w:val="24"/>
        </w:rPr>
        <w:t> </w:t>
      </w:r>
      <w:r>
        <w:rPr/>
        <w:t>output</w:t>
      </w:r>
      <w:r>
        <w:rPr>
          <w:spacing w:val="25"/>
        </w:rPr>
        <w:t>  </w:t>
      </w:r>
      <w:r>
        <w:rPr>
          <w:rFonts w:ascii="Cambria Math" w:eastAsia="Cambria Math"/>
          <w:vertAlign w:val="superscript"/>
        </w:rPr>
        <w:t>𝑚𝐺𝑦</w:t>
      </w:r>
      <w:r>
        <w:rPr>
          <w:rFonts w:ascii="Cambria Math" w:eastAsia="Cambria Math"/>
          <w:spacing w:val="37"/>
          <w:vertAlign w:val="baseline"/>
        </w:rPr>
        <w:t> </w:t>
      </w:r>
      <w:r>
        <w:rPr>
          <w:vertAlign w:val="baseline"/>
        </w:rPr>
        <w:t>for</w:t>
      </w:r>
      <w:r>
        <w:rPr>
          <w:spacing w:val="22"/>
          <w:vertAlign w:val="baseline"/>
        </w:rPr>
        <w:t> </w:t>
      </w:r>
      <w:r>
        <w:rPr>
          <w:vertAlign w:val="baseline"/>
        </w:rPr>
        <w:t>different</w:t>
      </w:r>
      <w:r>
        <w:rPr>
          <w:spacing w:val="24"/>
          <w:vertAlign w:val="baseline"/>
        </w:rPr>
        <w:t> </w:t>
      </w:r>
      <w:r>
        <w:rPr>
          <w:vertAlign w:val="baseline"/>
        </w:rPr>
        <w:t>types</w:t>
      </w:r>
      <w:r>
        <w:rPr>
          <w:spacing w:val="27"/>
          <w:vertAlign w:val="baseline"/>
        </w:rPr>
        <w:t> </w:t>
      </w:r>
      <w:r>
        <w:rPr>
          <w:vertAlign w:val="baseline"/>
        </w:rPr>
        <w:t>of</w:t>
      </w:r>
      <w:r>
        <w:rPr>
          <w:spacing w:val="23"/>
          <w:vertAlign w:val="baseline"/>
        </w:rPr>
        <w:t> </w:t>
      </w:r>
      <w:r>
        <w:rPr>
          <w:vertAlign w:val="baseline"/>
        </w:rPr>
        <w:t>xray</w:t>
      </w:r>
      <w:r>
        <w:rPr>
          <w:spacing w:val="19"/>
          <w:vertAlign w:val="baseline"/>
        </w:rPr>
        <w:t> </w:t>
      </w:r>
      <w:r>
        <w:rPr>
          <w:vertAlign w:val="baseline"/>
        </w:rPr>
        <w:t>machine,</w:t>
      </w:r>
      <w:r>
        <w:rPr>
          <w:spacing w:val="23"/>
          <w:vertAlign w:val="baseline"/>
        </w:rPr>
        <w:t> </w:t>
      </w:r>
      <w:r>
        <w:rPr>
          <w:vertAlign w:val="baseline"/>
        </w:rPr>
        <w:t>as</w:t>
      </w:r>
      <w:r>
        <w:rPr>
          <w:spacing w:val="26"/>
          <w:vertAlign w:val="baseline"/>
        </w:rPr>
        <w:t>  </w:t>
      </w:r>
      <w:r>
        <w:rPr>
          <w:vertAlign w:val="baseline"/>
        </w:rPr>
        <w:t>radiation</w:t>
      </w:r>
      <w:r>
        <w:rPr>
          <w:spacing w:val="25"/>
          <w:vertAlign w:val="baseline"/>
        </w:rPr>
        <w:t> </w:t>
      </w:r>
      <w:r>
        <w:rPr>
          <w:spacing w:val="-2"/>
          <w:vertAlign w:val="baseline"/>
        </w:rPr>
        <w:t>output</w:t>
      </w:r>
    </w:p>
    <w:p>
      <w:pPr>
        <w:spacing w:line="152" w:lineRule="exact" w:before="0"/>
        <w:ind w:left="108" w:right="2730" w:firstLine="0"/>
        <w:jc w:val="center"/>
        <w:rPr>
          <w:rFonts w:ascii="Cambria Math" w:eastAsia="Cambria Math"/>
          <w:sz w:val="17"/>
        </w:rPr>
      </w:pPr>
      <w:r>
        <w:rPr>
          <w:rFonts w:ascii="Cambria Math" w:eastAsia="Cambria Math"/>
          <w:spacing w:val="-5"/>
          <w:w w:val="105"/>
          <w:sz w:val="17"/>
        </w:rPr>
        <w:t>𝑚𝐴𝑠</w:t>
      </w:r>
    </w:p>
    <w:p>
      <w:pPr>
        <w:pStyle w:val="BodyText"/>
        <w:spacing w:before="40"/>
        <w:rPr>
          <w:rFonts w:ascii="Cambria Math"/>
          <w:sz w:val="17"/>
        </w:rPr>
      </w:pPr>
    </w:p>
    <w:p>
      <w:pPr>
        <w:pStyle w:val="BodyText"/>
        <w:spacing w:line="482" w:lineRule="auto"/>
        <w:ind w:left="265" w:right="154"/>
        <w:jc w:val="both"/>
      </w:pPr>
      <w:r>
        <w:rPr/>
        <w:t>Y(d) for single phase, three phase and high frequency generators X – ray machines are given as;</w:t>
      </w:r>
    </w:p>
    <w:p>
      <w:pPr>
        <w:spacing w:before="215"/>
        <w:ind w:left="265" w:right="0" w:firstLine="0"/>
        <w:jc w:val="both"/>
        <w:rPr>
          <w:sz w:val="24"/>
        </w:rPr>
      </w:pPr>
      <w:r>
        <w:rPr>
          <w:sz w:val="24"/>
        </w:rPr>
        <w:t>3.27</w:t>
      </w:r>
      <w:r>
        <w:rPr>
          <w:rFonts w:ascii="Cambria Math" w:hAnsi="Cambria Math"/>
          <w:sz w:val="24"/>
        </w:rPr>
        <w:t>×</w:t>
      </w:r>
      <w:r>
        <w:rPr>
          <w:rFonts w:ascii="Cambria Math" w:hAnsi="Cambria Math"/>
          <w:spacing w:val="-11"/>
          <w:sz w:val="24"/>
        </w:rPr>
        <w:t> </w:t>
      </w:r>
      <w:r>
        <w:rPr>
          <w:rFonts w:ascii="Cambria Math" w:hAnsi="Cambria Math"/>
          <w:sz w:val="24"/>
        </w:rPr>
        <w:t>10</w:t>
      </w:r>
      <w:r>
        <w:rPr>
          <w:rFonts w:ascii="Cambria Math" w:hAnsi="Cambria Math"/>
          <w:sz w:val="24"/>
          <w:vertAlign w:val="superscript"/>
        </w:rPr>
        <w:t>−</w:t>
      </w:r>
      <w:r>
        <w:rPr>
          <w:rFonts w:ascii="Cambria Math" w:hAnsi="Cambria Math"/>
          <w:sz w:val="24"/>
          <w:vertAlign w:val="superscript"/>
        </w:rPr>
        <w:t>4</w:t>
      </w:r>
      <w:r>
        <w:rPr>
          <w:rFonts w:ascii="Cambria Math" w:hAnsi="Cambria Math"/>
          <w:sz w:val="24"/>
          <w:vertAlign w:val="baseline"/>
        </w:rPr>
        <w:t>𝑚𝑅</w:t>
      </w:r>
      <w:r>
        <w:rPr>
          <w:rFonts w:ascii="Cambria Math" w:hAnsi="Cambria Math"/>
          <w:spacing w:val="5"/>
          <w:sz w:val="24"/>
          <w:vertAlign w:val="baseline"/>
        </w:rPr>
        <w:t> </w:t>
      </w:r>
      <w:r>
        <w:rPr>
          <w:rFonts w:ascii="Cambria Math" w:hAnsi="Cambria Math"/>
          <w:sz w:val="24"/>
          <w:vertAlign w:val="baseline"/>
        </w:rPr>
        <w:t>,</w:t>
      </w:r>
      <w:r>
        <w:rPr>
          <w:rFonts w:ascii="Cambria Math" w:hAnsi="Cambria Math"/>
          <w:spacing w:val="-25"/>
          <w:sz w:val="24"/>
          <w:vertAlign w:val="baseline"/>
        </w:rPr>
        <w:t> </w:t>
      </w:r>
      <w:r>
        <w:rPr>
          <w:position w:val="1"/>
          <w:sz w:val="25"/>
          <w:vertAlign w:val="baseline"/>
        </w:rPr>
        <w:t>5.22</w:t>
      </w:r>
      <w:r>
        <w:rPr>
          <w:spacing w:val="-37"/>
          <w:position w:val="1"/>
          <w:sz w:val="25"/>
          <w:vertAlign w:val="baseline"/>
        </w:rPr>
        <w:t> </w:t>
      </w:r>
      <w:r>
        <w:rPr>
          <w:rFonts w:ascii="Symbol" w:hAnsi="Symbol"/>
          <w:position w:val="1"/>
          <w:sz w:val="25"/>
          <w:vertAlign w:val="baseline"/>
        </w:rPr>
        <w:t></w:t>
      </w:r>
      <w:r>
        <w:rPr>
          <w:position w:val="1"/>
          <w:sz w:val="25"/>
          <w:vertAlign w:val="baseline"/>
        </w:rPr>
        <w:t>10</w:t>
      </w:r>
      <w:r>
        <w:rPr>
          <w:rFonts w:ascii="Symbol" w:hAnsi="Symbol"/>
          <w:position w:val="1"/>
          <w:sz w:val="25"/>
          <w:vertAlign w:val="superscript"/>
        </w:rPr>
        <w:t></w:t>
      </w:r>
      <w:r>
        <w:rPr>
          <w:position w:val="1"/>
          <w:sz w:val="25"/>
          <w:vertAlign w:val="superscript"/>
        </w:rPr>
        <w:t>4</w:t>
      </w:r>
      <w:r>
        <w:rPr>
          <w:spacing w:val="-29"/>
          <w:position w:val="1"/>
          <w:sz w:val="25"/>
          <w:vertAlign w:val="baseline"/>
        </w:rPr>
        <w:t> </w:t>
      </w:r>
      <w:r>
        <w:rPr>
          <w:i/>
          <w:position w:val="1"/>
          <w:sz w:val="25"/>
          <w:vertAlign w:val="baseline"/>
        </w:rPr>
        <w:t>mR</w:t>
      </w:r>
      <w:r>
        <w:rPr>
          <w:i/>
          <w:spacing w:val="-36"/>
          <w:position w:val="1"/>
          <w:sz w:val="25"/>
          <w:vertAlign w:val="baseline"/>
        </w:rPr>
        <w:t> </w:t>
      </w:r>
      <w:r>
        <w:rPr>
          <w:position w:val="-5"/>
          <w:sz w:val="24"/>
          <w:vertAlign w:val="baseline"/>
        </w:rPr>
        <w:t>and</w:t>
      </w:r>
      <w:r>
        <w:rPr>
          <w:spacing w:val="-27"/>
          <w:position w:val="-5"/>
          <w:sz w:val="24"/>
          <w:vertAlign w:val="baseline"/>
        </w:rPr>
        <w:t> </w:t>
      </w:r>
      <w:r>
        <w:rPr>
          <w:position w:val="1"/>
          <w:sz w:val="25"/>
          <w:vertAlign w:val="baseline"/>
        </w:rPr>
        <w:t>6.53</w:t>
      </w:r>
      <w:r>
        <w:rPr>
          <w:rFonts w:ascii="Symbol" w:hAnsi="Symbol"/>
          <w:position w:val="1"/>
          <w:sz w:val="25"/>
          <w:vertAlign w:val="baseline"/>
        </w:rPr>
        <w:t></w:t>
      </w:r>
      <w:r>
        <w:rPr>
          <w:position w:val="1"/>
          <w:sz w:val="25"/>
          <w:vertAlign w:val="baseline"/>
        </w:rPr>
        <w:t>10</w:t>
      </w:r>
      <w:r>
        <w:rPr>
          <w:rFonts w:ascii="Symbol" w:hAnsi="Symbol"/>
          <w:position w:val="1"/>
          <w:sz w:val="25"/>
          <w:vertAlign w:val="superscript"/>
        </w:rPr>
        <w:t></w:t>
      </w:r>
      <w:r>
        <w:rPr>
          <w:position w:val="1"/>
          <w:sz w:val="25"/>
          <w:vertAlign w:val="superscript"/>
        </w:rPr>
        <w:t>4</w:t>
      </w:r>
      <w:r>
        <w:rPr>
          <w:spacing w:val="-29"/>
          <w:position w:val="1"/>
          <w:sz w:val="25"/>
          <w:vertAlign w:val="baseline"/>
        </w:rPr>
        <w:t> </w:t>
      </w:r>
      <w:r>
        <w:rPr>
          <w:i/>
          <w:position w:val="1"/>
          <w:sz w:val="25"/>
          <w:vertAlign w:val="baseline"/>
        </w:rPr>
        <w:t>mR</w:t>
      </w:r>
      <w:r>
        <w:rPr>
          <w:i/>
          <w:spacing w:val="23"/>
          <w:position w:val="1"/>
          <w:sz w:val="25"/>
          <w:vertAlign w:val="baseline"/>
        </w:rPr>
        <w:t> </w:t>
      </w:r>
      <w:r>
        <w:rPr>
          <w:spacing w:val="-2"/>
          <w:position w:val="-5"/>
          <w:sz w:val="24"/>
          <w:vertAlign w:val="baseline"/>
        </w:rPr>
        <w:t>respectively</w:t>
      </w:r>
    </w:p>
    <w:p>
      <w:pPr>
        <w:pStyle w:val="BodyText"/>
        <w:spacing w:before="201"/>
      </w:pPr>
    </w:p>
    <w:p>
      <w:pPr>
        <w:pStyle w:val="BodyText"/>
        <w:spacing w:line="482" w:lineRule="auto" w:before="1"/>
        <w:ind w:left="265" w:right="160"/>
        <w:jc w:val="both"/>
      </w:pPr>
      <w:r>
        <w:rPr/>
        <w:t>These values are multiplied by 0.00877/mAs to convert from milliroentgento air kerma in </w:t>
      </w:r>
      <w:r>
        <w:rPr>
          <w:spacing w:val="-2"/>
        </w:rPr>
        <w:t>mGy/mAs.</w:t>
      </w:r>
    </w:p>
    <w:p>
      <w:pPr>
        <w:pStyle w:val="BodyText"/>
        <w:spacing w:line="482" w:lineRule="auto" w:before="196"/>
        <w:ind w:left="265" w:right="158"/>
        <w:jc w:val="both"/>
      </w:pPr>
      <w:r>
        <w:rPr/>
        <w:t>Where Output is the output in mGy/mAs, of the X-rays tube at 80kV at a distance of 1m normalised to 10 mAs</w:t>
      </w:r>
    </w:p>
    <w:p>
      <w:pPr>
        <w:pStyle w:val="BodyText"/>
        <w:spacing w:before="196"/>
        <w:ind w:left="265"/>
      </w:pPr>
      <w:r>
        <w:rPr/>
        <w:t>kV</w:t>
      </w:r>
      <w:r>
        <w:rPr>
          <w:spacing w:val="-1"/>
        </w:rPr>
        <w:t> </w:t>
      </w:r>
      <w:r>
        <w:rPr/>
        <w:t>-</w:t>
      </w:r>
      <w:r>
        <w:rPr>
          <w:spacing w:val="-1"/>
        </w:rPr>
        <w:t> </w:t>
      </w:r>
      <w:r>
        <w:rPr/>
        <w:t>tube </w:t>
      </w:r>
      <w:r>
        <w:rPr>
          <w:spacing w:val="-2"/>
        </w:rPr>
        <w:t>potential</w:t>
      </w:r>
    </w:p>
    <w:p>
      <w:pPr>
        <w:pStyle w:val="BodyText"/>
        <w:spacing w:before="199"/>
      </w:pPr>
    </w:p>
    <w:p>
      <w:pPr>
        <w:pStyle w:val="BodyText"/>
        <w:spacing w:before="1"/>
        <w:ind w:left="265"/>
      </w:pPr>
      <w:r>
        <w:rPr/>
        <w:t>FSD</w:t>
      </w:r>
      <w:r>
        <w:rPr>
          <w:spacing w:val="-2"/>
        </w:rPr>
        <w:t> </w:t>
      </w:r>
      <w:r>
        <w:rPr/>
        <w:t>-</w:t>
      </w:r>
      <w:r>
        <w:rPr>
          <w:spacing w:val="-2"/>
        </w:rPr>
        <w:t> </w:t>
      </w:r>
      <w:r>
        <w:rPr/>
        <w:t>focus to</w:t>
      </w:r>
      <w:r>
        <w:rPr>
          <w:spacing w:val="-1"/>
        </w:rPr>
        <w:t> </w:t>
      </w:r>
      <w:r>
        <w:rPr/>
        <w:t>skin</w:t>
      </w:r>
      <w:r>
        <w:rPr>
          <w:spacing w:val="-1"/>
        </w:rPr>
        <w:t> </w:t>
      </w:r>
      <w:r>
        <w:rPr/>
        <w:t>distance</w:t>
      </w:r>
      <w:r>
        <w:rPr>
          <w:spacing w:val="-1"/>
        </w:rPr>
        <w:t> </w:t>
      </w:r>
      <w:r>
        <w:rPr>
          <w:spacing w:val="-4"/>
        </w:rPr>
        <w:t>(cm)</w:t>
      </w:r>
    </w:p>
    <w:p>
      <w:pPr>
        <w:pStyle w:val="BodyText"/>
        <w:spacing w:before="199"/>
      </w:pPr>
    </w:p>
    <w:p>
      <w:pPr>
        <w:pStyle w:val="BodyText"/>
        <w:spacing w:line="655" w:lineRule="auto"/>
        <w:ind w:left="265" w:right="2546"/>
      </w:pPr>
      <w:r>
        <w:rPr/>
        <w:t>mAs</w:t>
      </w:r>
      <w:r>
        <w:rPr>
          <w:spacing w:val="-4"/>
        </w:rPr>
        <w:t> </w:t>
      </w:r>
      <w:r>
        <w:rPr/>
        <w:t>-</w:t>
      </w:r>
      <w:r>
        <w:rPr>
          <w:spacing w:val="-5"/>
        </w:rPr>
        <w:t> </w:t>
      </w:r>
      <w:r>
        <w:rPr/>
        <w:t>tube</w:t>
      </w:r>
      <w:r>
        <w:rPr>
          <w:spacing w:val="-4"/>
        </w:rPr>
        <w:t> </w:t>
      </w:r>
      <w:r>
        <w:rPr/>
        <w:t>current</w:t>
      </w:r>
      <w:r>
        <w:rPr>
          <w:spacing w:val="-4"/>
        </w:rPr>
        <w:t> </w:t>
      </w:r>
      <w:r>
        <w:rPr/>
        <w:t>product</w:t>
      </w:r>
      <w:r>
        <w:rPr>
          <w:spacing w:val="-4"/>
        </w:rPr>
        <w:t> </w:t>
      </w:r>
      <w:r>
        <w:rPr/>
        <w:t>(mA)</w:t>
      </w:r>
      <w:r>
        <w:rPr>
          <w:spacing w:val="-5"/>
        </w:rPr>
        <w:t> </w:t>
      </w:r>
      <w:r>
        <w:rPr/>
        <w:t>and</w:t>
      </w:r>
      <w:r>
        <w:rPr>
          <w:spacing w:val="-4"/>
        </w:rPr>
        <w:t> </w:t>
      </w:r>
      <w:r>
        <w:rPr/>
        <w:t>the</w:t>
      </w:r>
      <w:r>
        <w:rPr>
          <w:spacing w:val="-3"/>
        </w:rPr>
        <w:t> </w:t>
      </w:r>
      <w:r>
        <w:rPr/>
        <w:t>exposure</w:t>
      </w:r>
      <w:r>
        <w:rPr>
          <w:spacing w:val="-6"/>
        </w:rPr>
        <w:t> </w:t>
      </w:r>
      <w:r>
        <w:rPr/>
        <w:t>time</w:t>
      </w:r>
      <w:r>
        <w:rPr>
          <w:spacing w:val="-4"/>
        </w:rPr>
        <w:t> </w:t>
      </w:r>
      <w:r>
        <w:rPr/>
        <w:t>(seconds) BSF - the backscattering factor.</w:t>
      </w:r>
    </w:p>
    <w:p>
      <w:pPr>
        <w:pStyle w:val="Heading2"/>
        <w:numPr>
          <w:ilvl w:val="1"/>
          <w:numId w:val="9"/>
        </w:numPr>
        <w:tabs>
          <w:tab w:pos="984" w:val="left" w:leader="none"/>
        </w:tabs>
        <w:spacing w:line="240" w:lineRule="auto" w:before="42" w:after="0"/>
        <w:ind w:left="984" w:right="0" w:hanging="719"/>
        <w:jc w:val="both"/>
      </w:pPr>
      <w:bookmarkStart w:name="_TOC_250014" w:id="20"/>
      <w:r>
        <w:rPr/>
        <w:t>Current</w:t>
      </w:r>
      <w:r>
        <w:rPr>
          <w:spacing w:val="-4"/>
        </w:rPr>
        <w:t> </w:t>
      </w:r>
      <w:r>
        <w:rPr/>
        <w:t>status</w:t>
      </w:r>
      <w:r>
        <w:rPr>
          <w:spacing w:val="-2"/>
        </w:rPr>
        <w:t> </w:t>
      </w:r>
      <w:r>
        <w:rPr/>
        <w:t>of</w:t>
      </w:r>
      <w:r>
        <w:rPr>
          <w:spacing w:val="-1"/>
        </w:rPr>
        <w:t> </w:t>
      </w:r>
      <w:r>
        <w:rPr/>
        <w:t>radiological</w:t>
      </w:r>
      <w:r>
        <w:rPr>
          <w:spacing w:val="-2"/>
        </w:rPr>
        <w:t> </w:t>
      </w:r>
      <w:r>
        <w:rPr/>
        <w:t>practices</w:t>
      </w:r>
      <w:r>
        <w:rPr>
          <w:spacing w:val="-2"/>
        </w:rPr>
        <w:t> </w:t>
      </w:r>
      <w:r>
        <w:rPr/>
        <w:t>in </w:t>
      </w:r>
      <w:bookmarkEnd w:id="20"/>
      <w:r>
        <w:rPr>
          <w:spacing w:val="-2"/>
        </w:rPr>
        <w:t>Nigeria</w:t>
      </w:r>
    </w:p>
    <w:p>
      <w:pPr>
        <w:pStyle w:val="BodyText"/>
        <w:spacing w:line="480" w:lineRule="auto" w:before="271"/>
        <w:ind w:left="265" w:right="159"/>
        <w:jc w:val="both"/>
      </w:pPr>
      <w:r>
        <w:rPr/>
        <w:t>Ahidjo </w:t>
      </w:r>
      <w:r>
        <w:rPr>
          <w:i/>
        </w:rPr>
        <w:t>et al</w:t>
      </w:r>
      <w:r>
        <w:rPr/>
        <w:t>. (2012) assessed doctor’s knowledge of the radiation which they referred their patients to undertake and it was realized that only 23.1% of them could ascertain the deterministic</w:t>
      </w:r>
      <w:r>
        <w:rPr>
          <w:spacing w:val="-1"/>
        </w:rPr>
        <w:t> </w:t>
      </w:r>
      <w:r>
        <w:rPr/>
        <w:t>and non–deterministic</w:t>
      </w:r>
      <w:r>
        <w:rPr>
          <w:spacing w:val="-1"/>
        </w:rPr>
        <w:t> </w:t>
      </w:r>
      <w:r>
        <w:rPr/>
        <w:t>effect of the radiation these</w:t>
      </w:r>
      <w:r>
        <w:rPr>
          <w:spacing w:val="-2"/>
        </w:rPr>
        <w:t> </w:t>
      </w:r>
      <w:r>
        <w:rPr/>
        <w:t>patients are</w:t>
      </w:r>
      <w:r>
        <w:rPr>
          <w:spacing w:val="-1"/>
        </w:rPr>
        <w:t> </w:t>
      </w:r>
      <w:r>
        <w:rPr/>
        <w:t>exposed to and most</w:t>
      </w:r>
      <w:r>
        <w:rPr>
          <w:spacing w:val="12"/>
        </w:rPr>
        <w:t> </w:t>
      </w:r>
      <w:r>
        <w:rPr/>
        <w:t>of</w:t>
      </w:r>
      <w:r>
        <w:rPr>
          <w:spacing w:val="12"/>
        </w:rPr>
        <w:t> </w:t>
      </w:r>
      <w:r>
        <w:rPr/>
        <w:t>the</w:t>
      </w:r>
      <w:r>
        <w:rPr>
          <w:spacing w:val="12"/>
        </w:rPr>
        <w:t> </w:t>
      </w:r>
      <w:r>
        <w:rPr/>
        <w:t>doctors</w:t>
      </w:r>
      <w:r>
        <w:rPr>
          <w:spacing w:val="13"/>
        </w:rPr>
        <w:t> </w:t>
      </w:r>
      <w:r>
        <w:rPr/>
        <w:t>have</w:t>
      </w:r>
      <w:r>
        <w:rPr>
          <w:spacing w:val="9"/>
        </w:rPr>
        <w:t> </w:t>
      </w:r>
      <w:r>
        <w:rPr/>
        <w:t>poor</w:t>
      </w:r>
      <w:r>
        <w:rPr>
          <w:spacing w:val="12"/>
        </w:rPr>
        <w:t> </w:t>
      </w:r>
      <w:r>
        <w:rPr/>
        <w:t>knowledge</w:t>
      </w:r>
      <w:r>
        <w:rPr>
          <w:spacing w:val="13"/>
        </w:rPr>
        <w:t> </w:t>
      </w:r>
      <w:r>
        <w:rPr/>
        <w:t>and</w:t>
      </w:r>
      <w:r>
        <w:rPr>
          <w:spacing w:val="13"/>
        </w:rPr>
        <w:t> </w:t>
      </w:r>
      <w:r>
        <w:rPr/>
        <w:t>therefore</w:t>
      </w:r>
      <w:r>
        <w:rPr>
          <w:spacing w:val="12"/>
        </w:rPr>
        <w:t> </w:t>
      </w:r>
      <w:r>
        <w:rPr/>
        <w:t>submit</w:t>
      </w:r>
      <w:r>
        <w:rPr>
          <w:spacing w:val="13"/>
        </w:rPr>
        <w:t> </w:t>
      </w:r>
      <w:r>
        <w:rPr/>
        <w:t>their</w:t>
      </w:r>
      <w:r>
        <w:rPr>
          <w:spacing w:val="12"/>
        </w:rPr>
        <w:t> </w:t>
      </w:r>
      <w:r>
        <w:rPr/>
        <w:t>patients</w:t>
      </w:r>
      <w:r>
        <w:rPr>
          <w:spacing w:val="13"/>
        </w:rPr>
        <w:t> </w:t>
      </w:r>
      <w:r>
        <w:rPr/>
        <w:t>to</w:t>
      </w:r>
      <w:r>
        <w:rPr>
          <w:spacing w:val="13"/>
        </w:rPr>
        <w:t> </w:t>
      </w:r>
      <w:r>
        <w:rPr/>
        <w:t>a</w:t>
      </w:r>
      <w:r>
        <w:rPr>
          <w:spacing w:val="13"/>
        </w:rPr>
        <w:t> </w:t>
      </w:r>
      <w:r>
        <w:rPr>
          <w:spacing w:val="-2"/>
        </w:rPr>
        <w:t>radiation</w:t>
      </w:r>
    </w:p>
    <w:p>
      <w:pPr>
        <w:spacing w:after="0" w:line="480" w:lineRule="auto"/>
        <w:jc w:val="both"/>
        <w:sectPr>
          <w:type w:val="continuous"/>
          <w:pgSz w:w="12240" w:h="15840"/>
          <w:pgMar w:header="0" w:footer="1015" w:top="1340" w:bottom="1200" w:left="1720" w:right="1260"/>
        </w:sectPr>
      </w:pPr>
    </w:p>
    <w:p>
      <w:pPr>
        <w:pStyle w:val="BodyText"/>
        <w:spacing w:line="480" w:lineRule="auto" w:before="70"/>
        <w:ind w:left="265" w:right="154"/>
        <w:jc w:val="both"/>
      </w:pPr>
      <w:r>
        <w:rPr/>
        <w:t>dose that is 16 times larger than necessary. Recruited radiographers also agreed to the fact that regulation of maintenance on the energy output of their X-ray machine has not been timely, and recurring breakdown as a result of power loss with no maintenance checks exceeding repair is reported. X-ray machine age</w:t>
      </w:r>
      <w:r>
        <w:rPr>
          <w:spacing w:val="80"/>
          <w:w w:val="150"/>
        </w:rPr>
        <w:t> </w:t>
      </w:r>
      <w:r>
        <w:rPr/>
        <w:t>contributes to image’s poor quality as most developing nations still use very old, almost outdated or refurbished X-ray machines and devices.</w:t>
      </w:r>
    </w:p>
    <w:p>
      <w:pPr>
        <w:pStyle w:val="BodyText"/>
        <w:spacing w:line="437" w:lineRule="exact"/>
        <w:ind w:left="265"/>
        <w:jc w:val="both"/>
      </w:pPr>
      <w:r>
        <w:rPr/>
        <w:t>Akpochafor</w:t>
      </w:r>
      <w:r>
        <w:rPr>
          <w:spacing w:val="8"/>
        </w:rPr>
        <w:t> </w:t>
      </w:r>
      <w:r>
        <w:rPr>
          <w:i/>
        </w:rPr>
        <w:t>et</w:t>
      </w:r>
      <w:r>
        <w:rPr>
          <w:i/>
          <w:spacing w:val="12"/>
        </w:rPr>
        <w:t> </w:t>
      </w:r>
      <w:r>
        <w:rPr>
          <w:i/>
        </w:rPr>
        <w:t>al.</w:t>
      </w:r>
      <w:r>
        <w:rPr>
          <w:i/>
          <w:spacing w:val="13"/>
        </w:rPr>
        <w:t> </w:t>
      </w:r>
      <w:r>
        <w:rPr/>
        <w:t>(2016)</w:t>
      </w:r>
      <w:r>
        <w:rPr>
          <w:spacing w:val="12"/>
        </w:rPr>
        <w:t> </w:t>
      </w:r>
      <w:r>
        <w:rPr/>
        <w:t>reported</w:t>
      </w:r>
      <w:r>
        <w:rPr>
          <w:spacing w:val="13"/>
        </w:rPr>
        <w:t> </w:t>
      </w:r>
      <w:r>
        <w:rPr/>
        <w:t>that</w:t>
      </w:r>
      <w:r>
        <w:rPr>
          <w:spacing w:val="11"/>
        </w:rPr>
        <w:t> </w:t>
      </w:r>
      <w:r>
        <w:rPr/>
        <w:t>over</w:t>
      </w:r>
      <w:r>
        <w:rPr>
          <w:spacing w:val="12"/>
        </w:rPr>
        <w:t> </w:t>
      </w:r>
      <w:r>
        <w:rPr/>
        <w:t>4000</w:t>
      </w:r>
      <w:r>
        <w:rPr>
          <w:spacing w:val="14"/>
        </w:rPr>
        <w:t> </w:t>
      </w:r>
      <w:r>
        <w:rPr/>
        <w:t>diagnostic</w:t>
      </w:r>
      <w:r>
        <w:rPr>
          <w:spacing w:val="11"/>
        </w:rPr>
        <w:t> </w:t>
      </w:r>
      <w:r>
        <w:rPr/>
        <w:t>X</w:t>
      </w:r>
      <w:r>
        <w:rPr>
          <w:rFonts w:ascii="Yu Gothic" w:hAnsi="Yu Gothic"/>
        </w:rPr>
        <w:t>‑</w:t>
      </w:r>
      <w:r>
        <w:rPr/>
        <w:t>ray</w:t>
      </w:r>
      <w:r>
        <w:rPr>
          <w:spacing w:val="5"/>
        </w:rPr>
        <w:t> </w:t>
      </w:r>
      <w:r>
        <w:rPr/>
        <w:t>devices</w:t>
      </w:r>
      <w:r>
        <w:rPr>
          <w:spacing w:val="14"/>
        </w:rPr>
        <w:t> </w:t>
      </w:r>
      <w:r>
        <w:rPr/>
        <w:t>in</w:t>
      </w:r>
      <w:r>
        <w:rPr>
          <w:spacing w:val="12"/>
        </w:rPr>
        <w:t> </w:t>
      </w:r>
      <w:r>
        <w:rPr/>
        <w:t>Nigeria</w:t>
      </w:r>
      <w:r>
        <w:rPr>
          <w:spacing w:val="10"/>
        </w:rPr>
        <w:t> </w:t>
      </w:r>
      <w:r>
        <w:rPr>
          <w:spacing w:val="-4"/>
        </w:rPr>
        <w:t>with</w:t>
      </w:r>
    </w:p>
    <w:p>
      <w:pPr>
        <w:pStyle w:val="BodyText"/>
        <w:spacing w:before="90"/>
      </w:pPr>
    </w:p>
    <w:p>
      <w:pPr>
        <w:pStyle w:val="BodyText"/>
        <w:spacing w:line="480" w:lineRule="auto"/>
        <w:ind w:left="265" w:right="153"/>
        <w:jc w:val="both"/>
      </w:pPr>
      <w:r>
        <w:rPr/>
        <w:t>&lt;</w:t>
      </w:r>
      <w:r>
        <w:rPr>
          <w:spacing w:val="-2"/>
        </w:rPr>
        <w:t> </w:t>
      </w:r>
      <w:r>
        <w:rPr/>
        <w:t>5%</w:t>
      </w:r>
      <w:r>
        <w:rPr>
          <w:spacing w:val="-2"/>
        </w:rPr>
        <w:t> </w:t>
      </w:r>
      <w:r>
        <w:rPr/>
        <w:t>of</w:t>
      </w:r>
      <w:r>
        <w:rPr>
          <w:spacing w:val="-1"/>
        </w:rPr>
        <w:t> </w:t>
      </w:r>
      <w:r>
        <w:rPr/>
        <w:t>them</w:t>
      </w:r>
      <w:r>
        <w:rPr>
          <w:spacing w:val="-1"/>
        </w:rPr>
        <w:t> </w:t>
      </w:r>
      <w:r>
        <w:rPr/>
        <w:t>are</w:t>
      </w:r>
      <w:r>
        <w:rPr>
          <w:spacing w:val="-3"/>
        </w:rPr>
        <w:t> </w:t>
      </w:r>
      <w:r>
        <w:rPr/>
        <w:t>under any</w:t>
      </w:r>
      <w:r>
        <w:rPr>
          <w:spacing w:val="-6"/>
        </w:rPr>
        <w:t> </w:t>
      </w:r>
      <w:r>
        <w:rPr/>
        <w:t>sort</w:t>
      </w:r>
      <w:r>
        <w:rPr>
          <w:spacing w:val="-1"/>
        </w:rPr>
        <w:t> </w:t>
      </w:r>
      <w:r>
        <w:rPr/>
        <w:t>of</w:t>
      </w:r>
      <w:r>
        <w:rPr>
          <w:spacing w:val="-2"/>
        </w:rPr>
        <w:t> </w:t>
      </w:r>
      <w:r>
        <w:rPr/>
        <w:t>regulatory</w:t>
      </w:r>
      <w:r>
        <w:rPr>
          <w:spacing w:val="-4"/>
        </w:rPr>
        <w:t> </w:t>
      </w:r>
      <w:r>
        <w:rPr/>
        <w:t>authority</w:t>
      </w:r>
      <w:r>
        <w:rPr>
          <w:spacing w:val="-4"/>
        </w:rPr>
        <w:t> </w:t>
      </w:r>
      <w:r>
        <w:rPr/>
        <w:t>and</w:t>
      </w:r>
      <w:r>
        <w:rPr>
          <w:spacing w:val="-1"/>
        </w:rPr>
        <w:t> </w:t>
      </w:r>
      <w:r>
        <w:rPr/>
        <w:t>also</w:t>
      </w:r>
      <w:r>
        <w:rPr>
          <w:spacing w:val="-1"/>
        </w:rPr>
        <w:t> </w:t>
      </w:r>
      <w:r>
        <w:rPr/>
        <w:t>Eze </w:t>
      </w:r>
      <w:r>
        <w:rPr>
          <w:i/>
        </w:rPr>
        <w:t>et</w:t>
      </w:r>
      <w:r>
        <w:rPr>
          <w:i/>
          <w:spacing w:val="-1"/>
        </w:rPr>
        <w:t> </w:t>
      </w:r>
      <w:r>
        <w:rPr>
          <w:i/>
        </w:rPr>
        <w:t>al</w:t>
      </w:r>
      <w:r>
        <w:rPr/>
        <w:t>.</w:t>
      </w:r>
      <w:r>
        <w:rPr>
          <w:spacing w:val="-1"/>
        </w:rPr>
        <w:t> </w:t>
      </w:r>
      <w:r>
        <w:rPr/>
        <w:t>(2011)</w:t>
      </w:r>
      <w:r>
        <w:rPr>
          <w:spacing w:val="-2"/>
        </w:rPr>
        <w:t> </w:t>
      </w:r>
      <w:r>
        <w:rPr/>
        <w:t>described how many public and private hospitals in Nigeria, with the aim of conserving funds and improve profits lead to different types of practices that are detrimental to health. Some junior staffs are employed with little formal education and they function with the little in- house training and experience acquired at the workplace. The use of protection accessories by the radiographers during an examination is not taken</w:t>
      </w:r>
      <w:r>
        <w:rPr>
          <w:spacing w:val="40"/>
        </w:rPr>
        <w:t> </w:t>
      </w:r>
      <w:r>
        <w:rPr/>
        <w:t>into full consideration despite the availability</w:t>
      </w:r>
      <w:r>
        <w:rPr>
          <w:spacing w:val="-5"/>
        </w:rPr>
        <w:t> </w:t>
      </w:r>
      <w:r>
        <w:rPr/>
        <w:t>of</w:t>
      </w:r>
      <w:r>
        <w:rPr>
          <w:spacing w:val="-1"/>
        </w:rPr>
        <w:t> </w:t>
      </w:r>
      <w:r>
        <w:rPr/>
        <w:t>these accessories as most workers thinks this ionizing</w:t>
      </w:r>
      <w:r>
        <w:rPr>
          <w:spacing w:val="-2"/>
        </w:rPr>
        <w:t> </w:t>
      </w:r>
      <w:r>
        <w:rPr/>
        <w:t>radiation detriment are being overrated.</w:t>
      </w:r>
    </w:p>
    <w:p>
      <w:pPr>
        <w:pStyle w:val="Heading2"/>
        <w:numPr>
          <w:ilvl w:val="2"/>
          <w:numId w:val="9"/>
        </w:numPr>
        <w:tabs>
          <w:tab w:pos="984" w:val="left" w:leader="none"/>
        </w:tabs>
        <w:spacing w:line="240" w:lineRule="auto" w:before="245" w:after="0"/>
        <w:ind w:left="984" w:right="0" w:hanging="719"/>
        <w:jc w:val="both"/>
      </w:pPr>
      <w:bookmarkStart w:name="_TOC_250013" w:id="21"/>
      <w:r>
        <w:rPr/>
        <w:t>Compliance</w:t>
      </w:r>
      <w:r>
        <w:rPr>
          <w:spacing w:val="-5"/>
        </w:rPr>
        <w:t> </w:t>
      </w:r>
      <w:bookmarkEnd w:id="21"/>
      <w:r>
        <w:rPr>
          <w:spacing w:val="-2"/>
        </w:rPr>
        <w:t>status</w:t>
      </w:r>
    </w:p>
    <w:p>
      <w:pPr>
        <w:pStyle w:val="BodyText"/>
        <w:spacing w:line="480" w:lineRule="auto" w:before="272"/>
        <w:ind w:left="265" w:right="153"/>
        <w:jc w:val="both"/>
      </w:pPr>
      <w:r>
        <w:rPr/>
        <w:t>With the establishment of X-ray radiodiagnosis devices in the University College Hospital Ibadan, which comes with the need to control the use of both the ionizing</w:t>
      </w:r>
      <w:r>
        <w:rPr>
          <w:spacing w:val="-1"/>
        </w:rPr>
        <w:t> </w:t>
      </w:r>
      <w:r>
        <w:rPr/>
        <w:t>and non-ionizing radiation during the process of radiodiagnosis coupled with the monitoring of radioactive fallout, the Federal Radiation Protection Services was established by Act of parliament in </w:t>
      </w:r>
      <w:r>
        <w:rPr>
          <w:spacing w:val="-2"/>
        </w:rPr>
        <w:t>1964.</w:t>
      </w:r>
    </w:p>
    <w:p>
      <w:pPr>
        <w:pStyle w:val="BodyText"/>
        <w:spacing w:line="480" w:lineRule="auto" w:before="1"/>
        <w:ind w:left="265" w:right="160"/>
        <w:jc w:val="both"/>
      </w:pPr>
      <w:r>
        <w:rPr/>
        <w:t>The FRPS responsibilities increases with time and the need to meet the established requirement</w:t>
      </w:r>
      <w:r>
        <w:rPr>
          <w:spacing w:val="35"/>
        </w:rPr>
        <w:t> </w:t>
      </w:r>
      <w:r>
        <w:rPr/>
        <w:t>by</w:t>
      </w:r>
      <w:r>
        <w:rPr>
          <w:spacing w:val="37"/>
        </w:rPr>
        <w:t> </w:t>
      </w:r>
      <w:r>
        <w:rPr/>
        <w:t>IAEA</w:t>
      </w:r>
      <w:r>
        <w:rPr>
          <w:spacing w:val="36"/>
        </w:rPr>
        <w:t> </w:t>
      </w:r>
      <w:r>
        <w:rPr/>
        <w:t>in</w:t>
      </w:r>
      <w:r>
        <w:rPr>
          <w:spacing w:val="38"/>
        </w:rPr>
        <w:t> </w:t>
      </w:r>
      <w:r>
        <w:rPr/>
        <w:t>1996</w:t>
      </w:r>
      <w:r>
        <w:rPr>
          <w:spacing w:val="37"/>
        </w:rPr>
        <w:t> </w:t>
      </w:r>
      <w:r>
        <w:rPr/>
        <w:t>resulted</w:t>
      </w:r>
      <w:r>
        <w:rPr>
          <w:spacing w:val="37"/>
        </w:rPr>
        <w:t> </w:t>
      </w:r>
      <w:r>
        <w:rPr/>
        <w:t>in</w:t>
      </w:r>
      <w:r>
        <w:rPr>
          <w:spacing w:val="37"/>
        </w:rPr>
        <w:t> </w:t>
      </w:r>
      <w:r>
        <w:rPr/>
        <w:t>the</w:t>
      </w:r>
      <w:r>
        <w:rPr>
          <w:spacing w:val="37"/>
        </w:rPr>
        <w:t> </w:t>
      </w:r>
      <w:r>
        <w:rPr/>
        <w:t>institution</w:t>
      </w:r>
      <w:r>
        <w:rPr>
          <w:spacing w:val="37"/>
        </w:rPr>
        <w:t> </w:t>
      </w:r>
      <w:r>
        <w:rPr/>
        <w:t>evolving</w:t>
      </w:r>
      <w:r>
        <w:rPr>
          <w:spacing w:val="34"/>
        </w:rPr>
        <w:t> </w:t>
      </w:r>
      <w:r>
        <w:rPr/>
        <w:t>to</w:t>
      </w:r>
      <w:r>
        <w:rPr>
          <w:spacing w:val="40"/>
        </w:rPr>
        <w:t> </w:t>
      </w:r>
      <w:r>
        <w:rPr/>
        <w:t>Interim</w:t>
      </w:r>
      <w:r>
        <w:rPr>
          <w:spacing w:val="37"/>
        </w:rPr>
        <w:t> </w:t>
      </w:r>
      <w:r>
        <w:rPr>
          <w:spacing w:val="-2"/>
        </w:rPr>
        <w:t>Regulatory</w:t>
      </w:r>
    </w:p>
    <w:p>
      <w:pPr>
        <w:spacing w:after="0" w:line="480" w:lineRule="auto"/>
        <w:jc w:val="both"/>
        <w:sectPr>
          <w:pgSz w:w="12240" w:h="15840"/>
          <w:pgMar w:header="0" w:footer="1015" w:top="1340" w:bottom="1200" w:left="1720" w:right="1260"/>
        </w:sectPr>
      </w:pPr>
    </w:p>
    <w:p>
      <w:pPr>
        <w:pStyle w:val="BodyText"/>
        <w:spacing w:line="480" w:lineRule="auto" w:before="70"/>
        <w:ind w:left="265" w:right="160"/>
        <w:jc w:val="both"/>
      </w:pPr>
      <w:r>
        <w:rPr/>
        <w:t>Competent Authority</w:t>
      </w:r>
      <w:r>
        <w:rPr>
          <w:spacing w:val="-3"/>
        </w:rPr>
        <w:t> </w:t>
      </w:r>
      <w:r>
        <w:rPr/>
        <w:t>before</w:t>
      </w:r>
      <w:r>
        <w:rPr>
          <w:spacing w:val="-1"/>
        </w:rPr>
        <w:t> </w:t>
      </w:r>
      <w:r>
        <w:rPr/>
        <w:t>the establishment of the Nigeria Nuclear Regulatory</w:t>
      </w:r>
      <w:r>
        <w:rPr>
          <w:spacing w:val="-1"/>
        </w:rPr>
        <w:t> </w:t>
      </w:r>
      <w:r>
        <w:rPr/>
        <w:t>Authority (Babalola, 2004).</w:t>
      </w:r>
    </w:p>
    <w:p>
      <w:pPr>
        <w:pStyle w:val="BodyText"/>
        <w:spacing w:line="480" w:lineRule="auto" w:before="1"/>
        <w:ind w:left="265" w:right="160"/>
        <w:jc w:val="both"/>
      </w:pPr>
      <w:r>
        <w:rPr/>
        <w:t>Following the subsequent creation of National Institute for Radiation Protection and Research (NIRPR) in 2005 by Act 19 of 1995 alongside the department of physics, university of Ibadan sees to the research, regulation and training of Radiation Protection Personnel (RPP) in Nigeria (Olowookere </w:t>
      </w:r>
      <w:r>
        <w:rPr>
          <w:i/>
        </w:rPr>
        <w:t>et al</w:t>
      </w:r>
      <w:r>
        <w:rPr/>
        <w:t>., 2012).</w:t>
      </w:r>
    </w:p>
    <w:p>
      <w:pPr>
        <w:pStyle w:val="BodyText"/>
        <w:spacing w:line="480" w:lineRule="auto"/>
        <w:ind w:left="265" w:right="158" w:firstLine="59"/>
        <w:jc w:val="both"/>
      </w:pPr>
      <w:r>
        <w:rPr/>
        <w:t>The significant bodies put in place to ensure the public and personnel are</w:t>
      </w:r>
      <w:r>
        <w:rPr>
          <w:spacing w:val="-1"/>
        </w:rPr>
        <w:t> </w:t>
      </w:r>
      <w:r>
        <w:rPr/>
        <w:t>safe</w:t>
      </w:r>
      <w:r>
        <w:rPr>
          <w:spacing w:val="-1"/>
        </w:rPr>
        <w:t> </w:t>
      </w:r>
      <w:r>
        <w:rPr/>
        <w:t>from the use of ionizing radiation including the environment from the harmful effect of ionizing radiation are NNRA and NIRPR. This corresponds to the important roles of other international bodies such as the National Radiological Protection Board and Royal College of Radiologist (UK) and American Association of Physicist in Medicine and American College of Radiologist (US) (Inyang </w:t>
      </w:r>
      <w:r>
        <w:rPr>
          <w:i/>
        </w:rPr>
        <w:t>et al., </w:t>
      </w:r>
      <w:r>
        <w:rPr/>
        <w:t>2010).</w:t>
      </w:r>
    </w:p>
    <w:p>
      <w:pPr>
        <w:pStyle w:val="BodyText"/>
        <w:spacing w:before="1"/>
        <w:ind w:left="265"/>
        <w:jc w:val="both"/>
      </w:pPr>
      <w:r>
        <w:rPr/>
        <w:t>Their</w:t>
      </w:r>
      <w:r>
        <w:rPr>
          <w:spacing w:val="-2"/>
        </w:rPr>
        <w:t> </w:t>
      </w:r>
      <w:r>
        <w:rPr/>
        <w:t>other</w:t>
      </w:r>
      <w:r>
        <w:rPr>
          <w:spacing w:val="-1"/>
        </w:rPr>
        <w:t> </w:t>
      </w:r>
      <w:r>
        <w:rPr/>
        <w:t>roles</w:t>
      </w:r>
      <w:r>
        <w:rPr>
          <w:spacing w:val="-1"/>
        </w:rPr>
        <w:t> </w:t>
      </w:r>
      <w:r>
        <w:rPr>
          <w:spacing w:val="-2"/>
        </w:rPr>
        <w:t>include:</w:t>
      </w:r>
    </w:p>
    <w:p>
      <w:pPr>
        <w:pStyle w:val="BodyText"/>
      </w:pPr>
    </w:p>
    <w:p>
      <w:pPr>
        <w:pStyle w:val="BodyText"/>
        <w:spacing w:line="480" w:lineRule="auto"/>
        <w:ind w:left="265" w:right="162"/>
        <w:jc w:val="both"/>
      </w:pPr>
      <w:r>
        <w:rPr/>
        <w:t>X-ray facilities are expected to fully comply with the pre designed rules and regulations of the authority before the establishment and even during consecutive procedures carried out in the X-ray facility.</w:t>
      </w:r>
    </w:p>
    <w:p>
      <w:pPr>
        <w:pStyle w:val="BodyText"/>
        <w:spacing w:line="480" w:lineRule="auto"/>
        <w:ind w:left="265" w:right="153"/>
        <w:jc w:val="both"/>
      </w:pPr>
      <w:r>
        <w:rPr/>
        <w:t>Detailed information is required of the X-ray facility so as to establish the location of the facility and adequate record of the type of X-ray machine in use. All X-ray facilities are expected to state the maximum kVp, mAs and timer applicable. Safety systems which include the filtration, collimators are to be put in place.</w:t>
      </w:r>
    </w:p>
    <w:p>
      <w:pPr>
        <w:pStyle w:val="BodyText"/>
        <w:spacing w:line="480" w:lineRule="auto"/>
        <w:ind w:left="265" w:right="150"/>
        <w:jc w:val="both"/>
      </w:pPr>
      <w:r>
        <w:rPr/>
        <w:t>Radiation safety officer are assigned to the particular X-ray facility to ensure assigning of monitoring badges to workers, reviewing their individual dose and ensure appropriate actions</w:t>
      </w:r>
      <w:r>
        <w:rPr>
          <w:spacing w:val="16"/>
        </w:rPr>
        <w:t> </w:t>
      </w:r>
      <w:r>
        <w:rPr/>
        <w:t>are</w:t>
      </w:r>
      <w:r>
        <w:rPr>
          <w:spacing w:val="16"/>
        </w:rPr>
        <w:t> </w:t>
      </w:r>
      <w:r>
        <w:rPr/>
        <w:t>taken</w:t>
      </w:r>
      <w:r>
        <w:rPr>
          <w:spacing w:val="18"/>
        </w:rPr>
        <w:t> </w:t>
      </w:r>
      <w:r>
        <w:rPr/>
        <w:t>when</w:t>
      </w:r>
      <w:r>
        <w:rPr>
          <w:spacing w:val="19"/>
        </w:rPr>
        <w:t> </w:t>
      </w:r>
      <w:r>
        <w:rPr/>
        <w:t>these</w:t>
      </w:r>
      <w:r>
        <w:rPr>
          <w:spacing w:val="15"/>
        </w:rPr>
        <w:t> </w:t>
      </w:r>
      <w:r>
        <w:rPr/>
        <w:t>values</w:t>
      </w:r>
      <w:r>
        <w:rPr>
          <w:spacing w:val="17"/>
        </w:rPr>
        <w:t> </w:t>
      </w:r>
      <w:r>
        <w:rPr/>
        <w:t>are</w:t>
      </w:r>
      <w:r>
        <w:rPr>
          <w:spacing w:val="15"/>
        </w:rPr>
        <w:t> </w:t>
      </w:r>
      <w:r>
        <w:rPr/>
        <w:t>exceeded.</w:t>
      </w:r>
      <w:r>
        <w:rPr>
          <w:spacing w:val="17"/>
        </w:rPr>
        <w:t> </w:t>
      </w:r>
      <w:r>
        <w:rPr/>
        <w:t>NNRA</w:t>
      </w:r>
      <w:r>
        <w:rPr>
          <w:spacing w:val="16"/>
        </w:rPr>
        <w:t> </w:t>
      </w:r>
      <w:r>
        <w:rPr/>
        <w:t>is</w:t>
      </w:r>
      <w:r>
        <w:rPr>
          <w:spacing w:val="18"/>
        </w:rPr>
        <w:t> </w:t>
      </w:r>
      <w:r>
        <w:rPr/>
        <w:t>duly</w:t>
      </w:r>
      <w:r>
        <w:rPr>
          <w:spacing w:val="11"/>
        </w:rPr>
        <w:t> </w:t>
      </w:r>
      <w:r>
        <w:rPr/>
        <w:t>responsible</w:t>
      </w:r>
      <w:r>
        <w:rPr>
          <w:spacing w:val="16"/>
        </w:rPr>
        <w:t> </w:t>
      </w:r>
      <w:r>
        <w:rPr/>
        <w:t>for</w:t>
      </w:r>
      <w:r>
        <w:rPr>
          <w:spacing w:val="16"/>
        </w:rPr>
        <w:t> </w:t>
      </w:r>
      <w:r>
        <w:rPr>
          <w:spacing w:val="-2"/>
        </w:rPr>
        <w:t>ensuring</w:t>
      </w:r>
    </w:p>
    <w:p>
      <w:pPr>
        <w:spacing w:after="0" w:line="480" w:lineRule="auto"/>
        <w:jc w:val="both"/>
        <w:sectPr>
          <w:pgSz w:w="12240" w:h="15840"/>
          <w:pgMar w:header="0" w:footer="1015" w:top="1340" w:bottom="1200" w:left="1720" w:right="1260"/>
        </w:sectPr>
      </w:pPr>
    </w:p>
    <w:p>
      <w:pPr>
        <w:pStyle w:val="BodyText"/>
        <w:spacing w:line="480" w:lineRule="auto" w:before="70"/>
        <w:ind w:left="265" w:right="159"/>
        <w:jc w:val="both"/>
      </w:pPr>
      <w:r>
        <w:rPr/>
        <w:t>correct operational procedure and how workers actions may affect safety. They ensure all rules, procedures, protections measures and safety procedures are observed.</w:t>
      </w:r>
    </w:p>
    <w:p>
      <w:pPr>
        <w:pStyle w:val="BodyText"/>
        <w:spacing w:line="480" w:lineRule="auto" w:before="1"/>
        <w:ind w:left="265" w:right="160"/>
        <w:jc w:val="both"/>
      </w:pPr>
      <w:r>
        <w:rPr/>
        <w:t>Patient exposure parameter, instrument test, records of leak test of sources, records of incidence, accident and investigation and records of staff training (Egbe </w:t>
      </w:r>
      <w:r>
        <w:rPr>
          <w:i/>
        </w:rPr>
        <w:t>et al., </w:t>
      </w:r>
      <w:r>
        <w:rPr/>
        <w:t>2009).</w:t>
      </w:r>
    </w:p>
    <w:p>
      <w:pPr>
        <w:pStyle w:val="Heading2"/>
        <w:numPr>
          <w:ilvl w:val="2"/>
          <w:numId w:val="9"/>
        </w:numPr>
        <w:tabs>
          <w:tab w:pos="984" w:val="left" w:leader="none"/>
        </w:tabs>
        <w:spacing w:line="240" w:lineRule="auto" w:before="244" w:after="0"/>
        <w:ind w:left="984" w:right="0" w:hanging="719"/>
        <w:jc w:val="both"/>
      </w:pPr>
      <w:bookmarkStart w:name="_TOC_250012" w:id="22"/>
      <w:r>
        <w:rPr/>
        <w:t>Regulation</w:t>
      </w:r>
      <w:r>
        <w:rPr>
          <w:spacing w:val="-2"/>
        </w:rPr>
        <w:t> </w:t>
      </w:r>
      <w:r>
        <w:rPr/>
        <w:t>and</w:t>
      </w:r>
      <w:r>
        <w:rPr>
          <w:spacing w:val="-2"/>
        </w:rPr>
        <w:t> </w:t>
      </w:r>
      <w:r>
        <w:rPr/>
        <w:t>policy</w:t>
      </w:r>
      <w:r>
        <w:rPr>
          <w:spacing w:val="-2"/>
        </w:rPr>
        <w:t> </w:t>
      </w:r>
      <w:r>
        <w:rPr/>
        <w:t>in</w:t>
      </w:r>
      <w:r>
        <w:rPr>
          <w:spacing w:val="-2"/>
        </w:rPr>
        <w:t> </w:t>
      </w:r>
      <w:r>
        <w:rPr/>
        <w:t>radiation</w:t>
      </w:r>
      <w:r>
        <w:rPr>
          <w:spacing w:val="-1"/>
        </w:rPr>
        <w:t> </w:t>
      </w:r>
      <w:bookmarkEnd w:id="22"/>
      <w:r>
        <w:rPr>
          <w:spacing w:val="-2"/>
        </w:rPr>
        <w:t>protection</w:t>
      </w:r>
    </w:p>
    <w:p>
      <w:pPr>
        <w:pStyle w:val="BodyText"/>
        <w:spacing w:line="480" w:lineRule="auto" w:before="272"/>
        <w:ind w:left="265" w:right="149"/>
        <w:jc w:val="both"/>
      </w:pPr>
      <w:r>
        <w:rPr/>
        <w:t>The absence of regulatory authority in radiology practice in the past paved way for unhealthy</w:t>
      </w:r>
      <w:r>
        <w:rPr>
          <w:spacing w:val="-3"/>
        </w:rPr>
        <w:t> </w:t>
      </w:r>
      <w:r>
        <w:rPr/>
        <w:t>radiation practices among diagnostic centres such as</w:t>
      </w:r>
      <w:r>
        <w:rPr>
          <w:spacing w:val="40"/>
        </w:rPr>
        <w:t> </w:t>
      </w:r>
      <w:r>
        <w:rPr/>
        <w:t>the usage of</w:t>
      </w:r>
      <w:r>
        <w:rPr>
          <w:spacing w:val="-1"/>
        </w:rPr>
        <w:t> </w:t>
      </w:r>
      <w:r>
        <w:rPr/>
        <w:t>obsolete X-ray machines, absence of beam quality control, measurement record and lack of record on dose to patient per X-ray examinations. All these had made it difficult to audit radiology practices in Nigeria (Akinlade, 2011).</w:t>
      </w:r>
    </w:p>
    <w:p>
      <w:pPr>
        <w:pStyle w:val="BodyText"/>
        <w:spacing w:line="480" w:lineRule="auto"/>
        <w:ind w:left="265" w:right="155"/>
        <w:jc w:val="both"/>
      </w:pPr>
      <w:r>
        <w:rPr/>
        <w:t>Other existing international organizations includes International Atomic Energy Agency (IAEA), the American Association of Physicist in Medicine (AAPM), National Radiological Protection Board, American College of Radiologist, International</w:t>
      </w:r>
      <w:r>
        <w:rPr>
          <w:spacing w:val="80"/>
        </w:rPr>
        <w:t> </w:t>
      </w:r>
      <w:r>
        <w:rPr/>
        <w:t>Commission on Radiation Units and Measurements (ICRU), these all stand as an assurance to the public of the security of life, properties and the world at large from the unhealthy effects of ionizing radiation as they categorize and license all practices involving</w:t>
      </w:r>
      <w:r>
        <w:rPr>
          <w:spacing w:val="40"/>
        </w:rPr>
        <w:t> </w:t>
      </w:r>
      <w:r>
        <w:rPr/>
        <w:t>nuclearand ionizing radiation sources (Dlama, 2018).Although different countries have authorities controlling the use of ionizing radiation, the dose levels recommended by the ICRP, together with its general philosophy and recommendations, are common factors (Adejumo </w:t>
      </w:r>
      <w:r>
        <w:rPr>
          <w:i/>
        </w:rPr>
        <w:t>et al</w:t>
      </w:r>
      <w:r>
        <w:rPr/>
        <w:t>., 2012).</w:t>
      </w:r>
    </w:p>
    <w:p>
      <w:pPr>
        <w:pStyle w:val="Heading2"/>
        <w:numPr>
          <w:ilvl w:val="1"/>
          <w:numId w:val="9"/>
        </w:numPr>
        <w:tabs>
          <w:tab w:pos="984" w:val="left" w:leader="none"/>
        </w:tabs>
        <w:spacing w:line="240" w:lineRule="auto" w:before="244" w:after="0"/>
        <w:ind w:left="984" w:right="0" w:hanging="719"/>
        <w:jc w:val="both"/>
      </w:pPr>
      <w:bookmarkStart w:name="_TOC_250011" w:id="23"/>
      <w:r>
        <w:rPr/>
        <w:t>Production</w:t>
      </w:r>
      <w:r>
        <w:rPr>
          <w:spacing w:val="-3"/>
        </w:rPr>
        <w:t> </w:t>
      </w:r>
      <w:r>
        <w:rPr/>
        <w:t>of</w:t>
      </w:r>
      <w:r>
        <w:rPr>
          <w:spacing w:val="-1"/>
        </w:rPr>
        <w:t> </w:t>
      </w:r>
      <w:r>
        <w:rPr/>
        <w:t>X-</w:t>
      </w:r>
      <w:bookmarkEnd w:id="23"/>
      <w:r>
        <w:rPr>
          <w:spacing w:val="-5"/>
        </w:rPr>
        <w:t>ray</w:t>
      </w:r>
    </w:p>
    <w:p>
      <w:pPr>
        <w:pStyle w:val="BodyText"/>
        <w:spacing w:line="480" w:lineRule="auto" w:before="272"/>
        <w:ind w:left="265" w:right="162"/>
        <w:jc w:val="both"/>
      </w:pPr>
      <w:r>
        <w:rPr/>
        <w:t>When a vacancy is opened within an inner shell as a result of an ionization or excitation process,</w:t>
      </w:r>
      <w:r>
        <w:rPr>
          <w:spacing w:val="16"/>
        </w:rPr>
        <w:t> </w:t>
      </w:r>
      <w:r>
        <w:rPr/>
        <w:t>an</w:t>
      </w:r>
      <w:r>
        <w:rPr>
          <w:spacing w:val="17"/>
        </w:rPr>
        <w:t> </w:t>
      </w:r>
      <w:r>
        <w:rPr/>
        <w:t>outer</w:t>
      </w:r>
      <w:r>
        <w:rPr>
          <w:spacing w:val="18"/>
        </w:rPr>
        <w:t> </w:t>
      </w:r>
      <w:r>
        <w:rPr/>
        <w:t>shell</w:t>
      </w:r>
      <w:r>
        <w:rPr>
          <w:spacing w:val="18"/>
        </w:rPr>
        <w:t> </w:t>
      </w:r>
      <w:r>
        <w:rPr/>
        <w:t>electron</w:t>
      </w:r>
      <w:r>
        <w:rPr>
          <w:spacing w:val="18"/>
        </w:rPr>
        <w:t> </w:t>
      </w:r>
      <w:r>
        <w:rPr/>
        <w:t>will</w:t>
      </w:r>
      <w:r>
        <w:rPr>
          <w:spacing w:val="18"/>
        </w:rPr>
        <w:t> </w:t>
      </w:r>
      <w:r>
        <w:rPr/>
        <w:t>make</w:t>
      </w:r>
      <w:r>
        <w:rPr>
          <w:spacing w:val="17"/>
        </w:rPr>
        <w:t> </w:t>
      </w:r>
      <w:r>
        <w:rPr/>
        <w:t>a</w:t>
      </w:r>
      <w:r>
        <w:rPr>
          <w:spacing w:val="17"/>
        </w:rPr>
        <w:t> </w:t>
      </w:r>
      <w:r>
        <w:rPr/>
        <w:t>transition</w:t>
      </w:r>
      <w:r>
        <w:rPr>
          <w:spacing w:val="19"/>
        </w:rPr>
        <w:t> </w:t>
      </w:r>
      <w:r>
        <w:rPr/>
        <w:t>to</w:t>
      </w:r>
      <w:r>
        <w:rPr>
          <w:spacing w:val="18"/>
        </w:rPr>
        <w:t> </w:t>
      </w:r>
      <w:r>
        <w:rPr/>
        <w:t>fill</w:t>
      </w:r>
      <w:r>
        <w:rPr>
          <w:spacing w:val="19"/>
        </w:rPr>
        <w:t> </w:t>
      </w:r>
      <w:r>
        <w:rPr/>
        <w:t>the</w:t>
      </w:r>
      <w:r>
        <w:rPr>
          <w:spacing w:val="17"/>
        </w:rPr>
        <w:t> </w:t>
      </w:r>
      <w:r>
        <w:rPr/>
        <w:t>vacancy,</w:t>
      </w:r>
      <w:r>
        <w:rPr>
          <w:spacing w:val="21"/>
        </w:rPr>
        <w:t> </w:t>
      </w:r>
      <w:r>
        <w:rPr/>
        <w:t>usually</w:t>
      </w:r>
      <w:r>
        <w:rPr>
          <w:spacing w:val="13"/>
        </w:rPr>
        <w:t> </w:t>
      </w:r>
      <w:r>
        <w:rPr/>
        <w:t>within</w:t>
      </w:r>
      <w:r>
        <w:rPr>
          <w:spacing w:val="18"/>
        </w:rPr>
        <w:t> </w:t>
      </w:r>
      <w:r>
        <w:rPr>
          <w:spacing w:val="-10"/>
        </w:rPr>
        <w:t>a</w:t>
      </w:r>
    </w:p>
    <w:p>
      <w:pPr>
        <w:spacing w:after="0" w:line="480" w:lineRule="auto"/>
        <w:jc w:val="both"/>
        <w:sectPr>
          <w:pgSz w:w="12240" w:h="15840"/>
          <w:pgMar w:header="0" w:footer="1015" w:top="1340" w:bottom="1200" w:left="1720" w:right="1260"/>
        </w:sectPr>
      </w:pPr>
    </w:p>
    <w:p>
      <w:pPr>
        <w:pStyle w:val="BodyText"/>
        <w:spacing w:line="480" w:lineRule="auto" w:before="70"/>
        <w:ind w:left="265" w:right="152"/>
        <w:jc w:val="both"/>
      </w:pPr>
      <w:r>
        <w:rPr/>
        <w:t>nanosecond for solid materials. The energy liberated in this transition is released in the</w:t>
      </w:r>
      <w:r>
        <w:rPr>
          <w:spacing w:val="40"/>
        </w:rPr>
        <w:t> </w:t>
      </w:r>
      <w:r>
        <w:rPr/>
        <w:t>form of a characteristic X-ray. It is a type of electromagnetic radiation with short wavelength and high frequency. When X-rays interact with matter, it transfers some of its energy to the atoms and consequently removes electrons from it in a process known as ionization. When an electron passes a nucleus, it is slowed and its path is deflected, energy lost is known as bremsstrahlung X-ray also referred to as braking radiation</w:t>
      </w:r>
      <w:r>
        <w:rPr>
          <w:color w:val="111111"/>
        </w:rPr>
        <w:t>.</w:t>
      </w:r>
      <w:r>
        <w:rPr/>
        <w:t>The energy spectrum of bremsstrahlung is non-discrete and ranges between zero and the kinetic energy of the initial charged particle. </w:t>
      </w:r>
      <w:r>
        <w:rPr>
          <w:color w:val="111111"/>
        </w:rPr>
        <w:t>X-rays which are produced with high voltage and are being used to capture the human skeleton also travel in a straight line and do not carry an electric charge with them (Graham, 2016).</w:t>
      </w:r>
      <w:r>
        <w:rPr/>
        <w:t>When interacting with matter, they are energetic enough to cause neutral atoms to eject electrons through which the energy of the X-rays is</w:t>
      </w:r>
      <w:r>
        <w:rPr>
          <w:spacing w:val="40"/>
        </w:rPr>
        <w:t> </w:t>
      </w:r>
      <w:r>
        <w:rPr/>
        <w:t>deposited in the matter</w:t>
      </w:r>
      <w:r>
        <w:rPr>
          <w:color w:val="444444"/>
        </w:rPr>
        <w:t>.</w:t>
      </w:r>
    </w:p>
    <w:p>
      <w:pPr>
        <w:pStyle w:val="BodyText"/>
      </w:pPr>
    </w:p>
    <w:p>
      <w:pPr>
        <w:pStyle w:val="BodyText"/>
        <w:spacing w:before="7"/>
      </w:pPr>
    </w:p>
    <w:p>
      <w:pPr>
        <w:pStyle w:val="ListParagraph"/>
        <w:numPr>
          <w:ilvl w:val="1"/>
          <w:numId w:val="9"/>
        </w:numPr>
        <w:tabs>
          <w:tab w:pos="984" w:val="left" w:leader="none"/>
        </w:tabs>
        <w:spacing w:line="240" w:lineRule="auto" w:before="0" w:after="0"/>
        <w:ind w:left="984" w:right="0" w:hanging="719"/>
        <w:jc w:val="both"/>
        <w:rPr>
          <w:b/>
          <w:color w:val="111111"/>
          <w:sz w:val="24"/>
        </w:rPr>
      </w:pPr>
      <w:r>
        <w:rPr>
          <w:b/>
          <w:color w:val="111111"/>
          <w:sz w:val="24"/>
        </w:rPr>
        <w:t>Working</w:t>
      </w:r>
      <w:r>
        <w:rPr>
          <w:b/>
          <w:color w:val="111111"/>
          <w:spacing w:val="-1"/>
          <w:sz w:val="24"/>
        </w:rPr>
        <w:t> </w:t>
      </w:r>
      <w:r>
        <w:rPr>
          <w:b/>
          <w:color w:val="111111"/>
          <w:sz w:val="24"/>
        </w:rPr>
        <w:t>Principles</w:t>
      </w:r>
      <w:r>
        <w:rPr>
          <w:b/>
          <w:color w:val="111111"/>
          <w:spacing w:val="-1"/>
          <w:sz w:val="24"/>
        </w:rPr>
        <w:t> </w:t>
      </w:r>
      <w:r>
        <w:rPr>
          <w:b/>
          <w:color w:val="111111"/>
          <w:sz w:val="24"/>
        </w:rPr>
        <w:t>of X-Ray</w:t>
      </w:r>
      <w:r>
        <w:rPr>
          <w:b/>
          <w:color w:val="111111"/>
          <w:spacing w:val="-1"/>
          <w:sz w:val="24"/>
        </w:rPr>
        <w:t> </w:t>
      </w:r>
      <w:r>
        <w:rPr>
          <w:b/>
          <w:color w:val="111111"/>
          <w:spacing w:val="-2"/>
          <w:sz w:val="24"/>
        </w:rPr>
        <w:t>Machine</w:t>
      </w:r>
    </w:p>
    <w:p>
      <w:pPr>
        <w:pStyle w:val="BodyText"/>
        <w:spacing w:line="480" w:lineRule="auto" w:before="237"/>
        <w:ind w:left="265" w:right="151"/>
        <w:jc w:val="both"/>
      </w:pPr>
      <w:r>
        <w:rPr>
          <w:color w:val="333333"/>
        </w:rPr>
        <w:t>An X-ray generator is a device used to generate X-ray</w:t>
      </w:r>
      <w:r>
        <w:rPr>
          <w:color w:val="333333"/>
          <w:spacing w:val="-3"/>
        </w:rPr>
        <w:t> </w:t>
      </w:r>
      <w:r>
        <w:rPr>
          <w:color w:val="333333"/>
        </w:rPr>
        <w:t>which consists of an X-ray</w:t>
      </w:r>
      <w:r>
        <w:rPr>
          <w:color w:val="333333"/>
          <w:spacing w:val="-2"/>
        </w:rPr>
        <w:t> </w:t>
      </w:r>
      <w:r>
        <w:rPr>
          <w:color w:val="333333"/>
        </w:rPr>
        <w:t>source or generator</w:t>
      </w:r>
      <w:r>
        <w:rPr>
          <w:color w:val="333333"/>
          <w:spacing w:val="-1"/>
        </w:rPr>
        <w:t> </w:t>
      </w:r>
      <w:r>
        <w:rPr>
          <w:color w:val="333333"/>
        </w:rPr>
        <w:t>(X-ray</w:t>
      </w:r>
      <w:r>
        <w:rPr>
          <w:color w:val="333333"/>
          <w:spacing w:val="-4"/>
        </w:rPr>
        <w:t> </w:t>
      </w:r>
      <w:r>
        <w:rPr>
          <w:color w:val="333333"/>
        </w:rPr>
        <w:t>tube) and an image</w:t>
      </w:r>
      <w:r>
        <w:rPr>
          <w:color w:val="333333"/>
          <w:spacing w:val="-1"/>
        </w:rPr>
        <w:t> </w:t>
      </w:r>
      <w:r>
        <w:rPr>
          <w:color w:val="333333"/>
        </w:rPr>
        <w:t>detection system. The X-ray</w:t>
      </w:r>
      <w:r>
        <w:rPr>
          <w:color w:val="333333"/>
          <w:spacing w:val="-6"/>
        </w:rPr>
        <w:t> </w:t>
      </w:r>
      <w:r>
        <w:rPr>
          <w:color w:val="333333"/>
        </w:rPr>
        <w:t>tube</w:t>
      </w:r>
      <w:r>
        <w:rPr>
          <w:color w:val="333333"/>
          <w:spacing w:val="-1"/>
        </w:rPr>
        <w:t> </w:t>
      </w:r>
      <w:r>
        <w:rPr>
          <w:color w:val="333333"/>
        </w:rPr>
        <w:t>(high vacuum diode) operates by emitting electrons from a heated cathode tungsten filament toward a rotating high voltage anode disc</w:t>
      </w:r>
      <w:r>
        <w:rPr>
          <w:rFonts w:ascii="Arial MT"/>
          <w:sz w:val="22"/>
        </w:rPr>
        <w:t>. </w:t>
      </w:r>
      <w:r>
        <w:rPr>
          <w:color w:val="333333"/>
        </w:rPr>
        <w:t>The point where the electrons (beam) strike the target is called the focal spot. At the focal spot, X-ray photons are directed at all directions which are hence focused by a collimator. X-ray machines work by applying controlled voltage and current</w:t>
      </w:r>
      <w:r>
        <w:rPr>
          <w:color w:val="333333"/>
          <w:spacing w:val="40"/>
        </w:rPr>
        <w:t> </w:t>
      </w:r>
      <w:r>
        <w:rPr>
          <w:color w:val="333333"/>
        </w:rPr>
        <w:t>to the X-ray tube. The resulting pattern of radiation is detected in a photographic film and when the X-ray hits the film, they expose it just as light would. Since bone, fat and muscle all absorbs X-ray at different level, the image on the film lets you see different structures inside</w:t>
      </w:r>
      <w:r>
        <w:rPr>
          <w:color w:val="333333"/>
          <w:spacing w:val="10"/>
        </w:rPr>
        <w:t> </w:t>
      </w:r>
      <w:r>
        <w:rPr>
          <w:color w:val="333333"/>
        </w:rPr>
        <w:t>the</w:t>
      </w:r>
      <w:r>
        <w:rPr>
          <w:color w:val="333333"/>
          <w:spacing w:val="13"/>
        </w:rPr>
        <w:t> </w:t>
      </w:r>
      <w:r>
        <w:rPr>
          <w:color w:val="333333"/>
        </w:rPr>
        <w:t>body</w:t>
      </w:r>
      <w:r>
        <w:rPr>
          <w:color w:val="333333"/>
          <w:spacing w:val="8"/>
        </w:rPr>
        <w:t> </w:t>
      </w:r>
      <w:r>
        <w:rPr>
          <w:color w:val="333333"/>
        </w:rPr>
        <w:t>because</w:t>
      </w:r>
      <w:r>
        <w:rPr>
          <w:color w:val="333333"/>
          <w:spacing w:val="15"/>
        </w:rPr>
        <w:t> </w:t>
      </w:r>
      <w:r>
        <w:rPr>
          <w:color w:val="333333"/>
        </w:rPr>
        <w:t>of</w:t>
      </w:r>
      <w:r>
        <w:rPr>
          <w:color w:val="333333"/>
          <w:spacing w:val="12"/>
        </w:rPr>
        <w:t> </w:t>
      </w:r>
      <w:r>
        <w:rPr>
          <w:color w:val="333333"/>
        </w:rPr>
        <w:t>the</w:t>
      </w:r>
      <w:r>
        <w:rPr>
          <w:color w:val="333333"/>
          <w:spacing w:val="13"/>
        </w:rPr>
        <w:t> </w:t>
      </w:r>
      <w:r>
        <w:rPr>
          <w:color w:val="333333"/>
        </w:rPr>
        <w:t>different</w:t>
      </w:r>
      <w:r>
        <w:rPr>
          <w:color w:val="333333"/>
          <w:spacing w:val="14"/>
        </w:rPr>
        <w:t> </w:t>
      </w:r>
      <w:r>
        <w:rPr>
          <w:color w:val="333333"/>
        </w:rPr>
        <w:t>level</w:t>
      </w:r>
      <w:r>
        <w:rPr>
          <w:color w:val="333333"/>
          <w:spacing w:val="13"/>
        </w:rPr>
        <w:t> </w:t>
      </w:r>
      <w:r>
        <w:rPr>
          <w:color w:val="333333"/>
        </w:rPr>
        <w:t>of</w:t>
      </w:r>
      <w:r>
        <w:rPr>
          <w:color w:val="333333"/>
          <w:spacing w:val="15"/>
        </w:rPr>
        <w:t> </w:t>
      </w:r>
      <w:r>
        <w:rPr>
          <w:color w:val="333333"/>
        </w:rPr>
        <w:t>exposure</w:t>
      </w:r>
      <w:r>
        <w:rPr>
          <w:color w:val="333333"/>
          <w:spacing w:val="11"/>
        </w:rPr>
        <w:t> </w:t>
      </w:r>
      <w:r>
        <w:rPr>
          <w:color w:val="333333"/>
        </w:rPr>
        <w:t>on</w:t>
      </w:r>
      <w:r>
        <w:rPr>
          <w:color w:val="333333"/>
          <w:spacing w:val="14"/>
        </w:rPr>
        <w:t> </w:t>
      </w:r>
      <w:r>
        <w:rPr>
          <w:color w:val="333333"/>
        </w:rPr>
        <w:t>the</w:t>
      </w:r>
      <w:r>
        <w:rPr>
          <w:color w:val="333333"/>
          <w:spacing w:val="12"/>
        </w:rPr>
        <w:t> </w:t>
      </w:r>
      <w:r>
        <w:rPr>
          <w:color w:val="333333"/>
        </w:rPr>
        <w:t>film</w:t>
      </w:r>
      <w:r>
        <w:rPr>
          <w:color w:val="333333"/>
          <w:spacing w:val="14"/>
        </w:rPr>
        <w:t> </w:t>
      </w:r>
      <w:r>
        <w:rPr>
          <w:color w:val="333333"/>
        </w:rPr>
        <w:t>(Hrishikesan,</w:t>
      </w:r>
      <w:r>
        <w:rPr>
          <w:color w:val="333333"/>
          <w:spacing w:val="14"/>
        </w:rPr>
        <w:t> </w:t>
      </w:r>
      <w:r>
        <w:rPr>
          <w:color w:val="333333"/>
          <w:spacing w:val="-2"/>
        </w:rPr>
        <w:t>2018).</w:t>
      </w:r>
    </w:p>
    <w:p>
      <w:pPr>
        <w:spacing w:after="0" w:line="480" w:lineRule="auto"/>
        <w:jc w:val="both"/>
        <w:sectPr>
          <w:pgSz w:w="12240" w:h="15840"/>
          <w:pgMar w:header="0" w:footer="1015" w:top="1340" w:bottom="1200" w:left="1720" w:right="1260"/>
        </w:sectPr>
      </w:pPr>
    </w:p>
    <w:p>
      <w:pPr>
        <w:pStyle w:val="BodyText"/>
        <w:spacing w:line="480" w:lineRule="auto" w:before="70"/>
        <w:ind w:left="265" w:right="157"/>
        <w:jc w:val="both"/>
      </w:pPr>
      <w:r>
        <w:rPr>
          <w:color w:val="333333"/>
        </w:rPr>
        <w:t>In an X-ray tube, the rotating anode is used to overcome the overheat problem. Also the anode is made of tungsten alloy which helps in avoiding over heat.The basic schematic of an X-ray tube is shown in Figure 2.1.</w:t>
      </w:r>
    </w:p>
    <w:p>
      <w:pPr>
        <w:pStyle w:val="BodyText"/>
        <w:spacing w:before="3"/>
        <w:rPr>
          <w:sz w:val="9"/>
        </w:rPr>
      </w:pPr>
      <w:r>
        <w:rPr/>
        <w:drawing>
          <wp:anchor distT="0" distB="0" distL="0" distR="0" allowOverlap="1" layoutInCell="1" locked="0" behindDoc="1" simplePos="0" relativeHeight="487591424">
            <wp:simplePos x="0" y="0"/>
            <wp:positionH relativeFrom="page">
              <wp:posOffset>2197824</wp:posOffset>
            </wp:positionH>
            <wp:positionV relativeFrom="paragraph">
              <wp:posOffset>83482</wp:posOffset>
            </wp:positionV>
            <wp:extent cx="3541655" cy="2176272"/>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3541655" cy="2176272"/>
                    </a:xfrm>
                    <a:prstGeom prst="rect">
                      <a:avLst/>
                    </a:prstGeom>
                  </pic:spPr>
                </pic:pic>
              </a:graphicData>
            </a:graphic>
          </wp:anchor>
        </w:drawing>
      </w:r>
    </w:p>
    <w:p>
      <w:pPr>
        <w:pStyle w:val="BodyText"/>
        <w:spacing w:before="242"/>
      </w:pPr>
    </w:p>
    <w:p>
      <w:pPr>
        <w:tabs>
          <w:tab w:pos="1549" w:val="left" w:leader="none"/>
        </w:tabs>
        <w:spacing w:before="0"/>
        <w:ind w:left="108" w:right="0" w:firstLine="0"/>
        <w:jc w:val="center"/>
        <w:rPr>
          <w:b/>
          <w:sz w:val="24"/>
        </w:rPr>
      </w:pPr>
      <w:r>
        <w:rPr>
          <w:b/>
          <w:color w:val="333333"/>
          <w:sz w:val="24"/>
        </w:rPr>
        <w:t>Figure</w:t>
      </w:r>
      <w:r>
        <w:rPr>
          <w:b/>
          <w:color w:val="333333"/>
          <w:spacing w:val="-4"/>
          <w:sz w:val="24"/>
        </w:rPr>
        <w:t> </w:t>
      </w:r>
      <w:r>
        <w:rPr>
          <w:b/>
          <w:color w:val="333333"/>
          <w:spacing w:val="-5"/>
          <w:sz w:val="24"/>
        </w:rPr>
        <w:t>2.1</w:t>
      </w:r>
      <w:r>
        <w:rPr>
          <w:b/>
          <w:color w:val="333333"/>
          <w:sz w:val="24"/>
        </w:rPr>
        <w:tab/>
        <w:t>Schematic</w:t>
      </w:r>
      <w:r>
        <w:rPr>
          <w:b/>
          <w:color w:val="333333"/>
          <w:spacing w:val="-5"/>
          <w:sz w:val="24"/>
        </w:rPr>
        <w:t> </w:t>
      </w:r>
      <w:r>
        <w:rPr>
          <w:b/>
          <w:color w:val="333333"/>
          <w:sz w:val="24"/>
        </w:rPr>
        <w:t>of an</w:t>
      </w:r>
      <w:r>
        <w:rPr>
          <w:b/>
          <w:color w:val="333333"/>
          <w:spacing w:val="-1"/>
          <w:sz w:val="24"/>
        </w:rPr>
        <w:t> </w:t>
      </w:r>
      <w:r>
        <w:rPr>
          <w:b/>
          <w:color w:val="333333"/>
          <w:sz w:val="24"/>
        </w:rPr>
        <w:t>X-ray</w:t>
      </w:r>
      <w:r>
        <w:rPr>
          <w:b/>
          <w:color w:val="333333"/>
          <w:spacing w:val="-1"/>
          <w:sz w:val="24"/>
        </w:rPr>
        <w:t> </w:t>
      </w:r>
      <w:r>
        <w:rPr>
          <w:b/>
          <w:color w:val="333333"/>
          <w:sz w:val="24"/>
        </w:rPr>
        <w:t>tube</w:t>
      </w:r>
      <w:r>
        <w:rPr>
          <w:b/>
          <w:color w:val="333333"/>
          <w:spacing w:val="-2"/>
          <w:sz w:val="24"/>
        </w:rPr>
        <w:t> </w:t>
      </w:r>
      <w:r>
        <w:rPr>
          <w:b/>
          <w:color w:val="333333"/>
          <w:sz w:val="24"/>
        </w:rPr>
        <w:t>(Hrishikesan,</w:t>
      </w:r>
      <w:r>
        <w:rPr>
          <w:b/>
          <w:color w:val="333333"/>
          <w:spacing w:val="-1"/>
          <w:sz w:val="24"/>
        </w:rPr>
        <w:t> </w:t>
      </w:r>
      <w:r>
        <w:rPr>
          <w:b/>
          <w:color w:val="333333"/>
          <w:spacing w:val="-2"/>
          <w:sz w:val="24"/>
        </w:rPr>
        <w:t>2018).</w:t>
      </w:r>
    </w:p>
    <w:p>
      <w:pPr>
        <w:spacing w:after="0"/>
        <w:jc w:val="center"/>
        <w:rPr>
          <w:sz w:val="24"/>
        </w:rPr>
        <w:sectPr>
          <w:pgSz w:w="12240" w:h="15840"/>
          <w:pgMar w:header="0" w:footer="1015" w:top="1340" w:bottom="1200" w:left="1720" w:right="1260"/>
        </w:sectPr>
      </w:pPr>
    </w:p>
    <w:p>
      <w:pPr>
        <w:pStyle w:val="Heading1"/>
        <w:spacing w:line="480" w:lineRule="auto" w:before="75"/>
        <w:ind w:left="3023" w:right="2546" w:firstLine="624"/>
        <w:jc w:val="left"/>
      </w:pPr>
      <w:r>
        <w:rPr/>
        <w:t>CHAPTER THREE MATERIALS</w:t>
      </w:r>
      <w:r>
        <w:rPr>
          <w:spacing w:val="-15"/>
        </w:rPr>
        <w:t> </w:t>
      </w:r>
      <w:r>
        <w:rPr/>
        <w:t>AND</w:t>
      </w:r>
      <w:r>
        <w:rPr>
          <w:spacing w:val="-15"/>
        </w:rPr>
        <w:t> </w:t>
      </w:r>
      <w:r>
        <w:rPr/>
        <w:t>METHODS</w:t>
      </w:r>
    </w:p>
    <w:p>
      <w:pPr>
        <w:pStyle w:val="Heading2"/>
        <w:numPr>
          <w:ilvl w:val="1"/>
          <w:numId w:val="12"/>
        </w:numPr>
        <w:tabs>
          <w:tab w:pos="984" w:val="left" w:leader="none"/>
        </w:tabs>
        <w:spacing w:line="240" w:lineRule="auto" w:before="0" w:after="0"/>
        <w:ind w:left="984" w:right="0" w:hanging="719"/>
        <w:jc w:val="both"/>
      </w:pPr>
      <w:bookmarkStart w:name="_TOC_250010" w:id="24"/>
      <w:r>
        <w:rPr/>
        <w:t>Study</w:t>
      </w:r>
      <w:r>
        <w:rPr>
          <w:spacing w:val="-2"/>
        </w:rPr>
        <w:t> </w:t>
      </w:r>
      <w:bookmarkEnd w:id="24"/>
      <w:r>
        <w:rPr>
          <w:spacing w:val="-4"/>
        </w:rPr>
        <w:t>Area</w:t>
      </w:r>
    </w:p>
    <w:p>
      <w:pPr>
        <w:pStyle w:val="BodyText"/>
        <w:spacing w:line="480" w:lineRule="auto" w:before="272"/>
        <w:ind w:left="265" w:right="159"/>
        <w:jc w:val="both"/>
      </w:pPr>
      <w:r>
        <w:rPr/>
        <w:t>The Northern part of Nigeria can be segregated into 3 region which include the North Central, North East and North West, in which the North central consist of 6 states, these include; Niger, Benue, Kwara, Kogi, Nassarawa, Plateau and F.C.T.</w:t>
      </w:r>
    </w:p>
    <w:p>
      <w:pPr>
        <w:pStyle w:val="BodyText"/>
        <w:spacing w:line="480" w:lineRule="auto" w:before="199"/>
        <w:ind w:left="265" w:right="153"/>
        <w:jc w:val="both"/>
      </w:pPr>
      <w:r>
        <w:rPr/>
        <w:t>Northern Nigeria in general is regarded as one of the poorly served in terms of education, coupled with ignorance, cultural disposition and low socio-economic level compared to other regions of Nigeria. Luntsi </w:t>
      </w:r>
      <w:r>
        <w:rPr>
          <w:i/>
        </w:rPr>
        <w:t>et al</w:t>
      </w:r>
      <w:r>
        <w:rPr/>
        <w:t>., (2015) put the prevalence of cancer in the northern part</w:t>
      </w:r>
      <w:r>
        <w:rPr>
          <w:spacing w:val="-2"/>
        </w:rPr>
        <w:t> </w:t>
      </w:r>
      <w:r>
        <w:rPr/>
        <w:t>of</w:t>
      </w:r>
      <w:r>
        <w:rPr>
          <w:spacing w:val="-1"/>
        </w:rPr>
        <w:t> </w:t>
      </w:r>
      <w:r>
        <w:rPr/>
        <w:t>Nigeria</w:t>
      </w:r>
      <w:r>
        <w:rPr>
          <w:spacing w:val="-2"/>
        </w:rPr>
        <w:t> </w:t>
      </w:r>
      <w:r>
        <w:rPr/>
        <w:t>at</w:t>
      </w:r>
      <w:r>
        <w:rPr>
          <w:spacing w:val="-2"/>
        </w:rPr>
        <w:t> </w:t>
      </w:r>
      <w:r>
        <w:rPr/>
        <w:t>the</w:t>
      </w:r>
      <w:r>
        <w:rPr>
          <w:spacing w:val="-3"/>
        </w:rPr>
        <w:t> </w:t>
      </w:r>
      <w:r>
        <w:rPr/>
        <w:t>rate</w:t>
      </w:r>
      <w:r>
        <w:rPr>
          <w:spacing w:val="-1"/>
        </w:rPr>
        <w:t> </w:t>
      </w:r>
      <w:r>
        <w:rPr/>
        <w:t>of</w:t>
      </w:r>
      <w:r>
        <w:rPr>
          <w:spacing w:val="-2"/>
        </w:rPr>
        <w:t> </w:t>
      </w:r>
      <w:r>
        <w:rPr/>
        <w:t>12.5%</w:t>
      </w:r>
      <w:r>
        <w:rPr>
          <w:spacing w:val="-1"/>
        </w:rPr>
        <w:t> </w:t>
      </w:r>
      <w:r>
        <w:rPr/>
        <w:t>out</w:t>
      </w:r>
      <w:r>
        <w:rPr>
          <w:spacing w:val="-2"/>
        </w:rPr>
        <w:t> </w:t>
      </w:r>
      <w:r>
        <w:rPr/>
        <w:t>of</w:t>
      </w:r>
      <w:r>
        <w:rPr>
          <w:spacing w:val="-1"/>
        </w:rPr>
        <w:t> </w:t>
      </w:r>
      <w:r>
        <w:rPr/>
        <w:t>20.7%</w:t>
      </w:r>
      <w:r>
        <w:rPr>
          <w:spacing w:val="-3"/>
        </w:rPr>
        <w:t> </w:t>
      </w:r>
      <w:r>
        <w:rPr/>
        <w:t>total</w:t>
      </w:r>
      <w:r>
        <w:rPr>
          <w:spacing w:val="-2"/>
        </w:rPr>
        <w:t> </w:t>
      </w:r>
      <w:r>
        <w:rPr/>
        <w:t>incidence. The</w:t>
      </w:r>
      <w:r>
        <w:rPr>
          <w:spacing w:val="-2"/>
        </w:rPr>
        <w:t> </w:t>
      </w:r>
      <w:r>
        <w:rPr/>
        <w:t>North-West</w:t>
      </w:r>
      <w:r>
        <w:rPr>
          <w:spacing w:val="-2"/>
        </w:rPr>
        <w:t> </w:t>
      </w:r>
      <w:r>
        <w:rPr/>
        <w:t>according to Adebanmwo </w:t>
      </w:r>
      <w:r>
        <w:rPr>
          <w:i/>
        </w:rPr>
        <w:t>et al</w:t>
      </w:r>
      <w:r>
        <w:rPr/>
        <w:t>. (2017) had the highest cancer prevalence with 42.0%. For instance, a progressive</w:t>
      </w:r>
      <w:r>
        <w:rPr>
          <w:spacing w:val="-1"/>
        </w:rPr>
        <w:t> </w:t>
      </w:r>
      <w:r>
        <w:rPr/>
        <w:t>increase</w:t>
      </w:r>
      <w:r>
        <w:rPr>
          <w:spacing w:val="-1"/>
        </w:rPr>
        <w:t> </w:t>
      </w:r>
      <w:r>
        <w:rPr/>
        <w:t>in number</w:t>
      </w:r>
      <w:r>
        <w:rPr>
          <w:spacing w:val="-2"/>
        </w:rPr>
        <w:t> </w:t>
      </w:r>
      <w:r>
        <w:rPr/>
        <w:t>of</w:t>
      </w:r>
      <w:r>
        <w:rPr>
          <w:spacing w:val="-1"/>
        </w:rPr>
        <w:t> </w:t>
      </w:r>
      <w:r>
        <w:rPr/>
        <w:t>cases is realized in Kano state</w:t>
      </w:r>
      <w:r>
        <w:rPr>
          <w:spacing w:val="-1"/>
        </w:rPr>
        <w:t> </w:t>
      </w:r>
      <w:r>
        <w:rPr/>
        <w:t>of</w:t>
      </w:r>
      <w:r>
        <w:rPr>
          <w:spacing w:val="-1"/>
        </w:rPr>
        <w:t> </w:t>
      </w:r>
      <w:r>
        <w:rPr/>
        <w:t>Nigeria</w:t>
      </w:r>
      <w:r>
        <w:rPr>
          <w:spacing w:val="-1"/>
        </w:rPr>
        <w:t> </w:t>
      </w:r>
      <w:r>
        <w:rPr/>
        <w:t>in the</w:t>
      </w:r>
      <w:r>
        <w:rPr>
          <w:spacing w:val="-1"/>
        </w:rPr>
        <w:t> </w:t>
      </w:r>
      <w:r>
        <w:rPr/>
        <w:t>pattern</w:t>
      </w:r>
      <w:r>
        <w:rPr>
          <w:spacing w:val="-1"/>
        </w:rPr>
        <w:t> </w:t>
      </w:r>
      <w:r>
        <w:rPr/>
        <w:t>of cancer recorded in its cancer registry for a period of ten years, followed by North-Central with a prevalence of 21.0%, and then North-East with 17.0%. The least were from South- West with 8.0%, South-East with 6.0% and South-South with 6.0%. It is therefore imperative to evaluate the level of adherence of X-ray radiology facilities especially in North</w:t>
      </w:r>
      <w:r>
        <w:rPr>
          <w:spacing w:val="-3"/>
        </w:rPr>
        <w:t> </w:t>
      </w:r>
      <w:r>
        <w:rPr/>
        <w:t>Central</w:t>
      </w:r>
      <w:r>
        <w:rPr>
          <w:spacing w:val="-1"/>
        </w:rPr>
        <w:t> </w:t>
      </w:r>
      <w:r>
        <w:rPr/>
        <w:t>Nigeria</w:t>
      </w:r>
      <w:r>
        <w:rPr>
          <w:spacing w:val="-3"/>
        </w:rPr>
        <w:t> </w:t>
      </w:r>
      <w:r>
        <w:rPr/>
        <w:t>(Figure</w:t>
      </w:r>
      <w:r>
        <w:rPr>
          <w:spacing w:val="-4"/>
        </w:rPr>
        <w:t> </w:t>
      </w:r>
      <w:r>
        <w:rPr/>
        <w:t>3.1)</w:t>
      </w:r>
      <w:r>
        <w:rPr>
          <w:spacing w:val="-2"/>
        </w:rPr>
        <w:t> </w:t>
      </w:r>
      <w:r>
        <w:rPr/>
        <w:t>to</w:t>
      </w:r>
      <w:r>
        <w:rPr>
          <w:spacing w:val="-1"/>
        </w:rPr>
        <w:t> </w:t>
      </w:r>
      <w:r>
        <w:rPr/>
        <w:t>established</w:t>
      </w:r>
      <w:r>
        <w:rPr>
          <w:spacing w:val="-3"/>
        </w:rPr>
        <w:t> </w:t>
      </w:r>
      <w:r>
        <w:rPr/>
        <w:t>regulations</w:t>
      </w:r>
      <w:r>
        <w:rPr>
          <w:spacing w:val="-3"/>
        </w:rPr>
        <w:t> </w:t>
      </w:r>
      <w:r>
        <w:rPr/>
        <w:t>alongside</w:t>
      </w:r>
      <w:r>
        <w:rPr>
          <w:spacing w:val="-3"/>
        </w:rPr>
        <w:t> </w:t>
      </w:r>
      <w:r>
        <w:rPr/>
        <w:t>their</w:t>
      </w:r>
      <w:r>
        <w:rPr>
          <w:spacing w:val="-3"/>
        </w:rPr>
        <w:t> </w:t>
      </w:r>
      <w:r>
        <w:rPr/>
        <w:t>philosophy</w:t>
      </w:r>
      <w:r>
        <w:rPr>
          <w:spacing w:val="-6"/>
        </w:rPr>
        <w:t> </w:t>
      </w:r>
      <w:r>
        <w:rPr/>
        <w:t>and </w:t>
      </w:r>
      <w:r>
        <w:rPr>
          <w:spacing w:val="-2"/>
        </w:rPr>
        <w:t>recommendation.</w:t>
      </w:r>
    </w:p>
    <w:p>
      <w:pPr>
        <w:spacing w:after="0" w:line="480" w:lineRule="auto"/>
        <w:jc w:val="both"/>
        <w:sectPr>
          <w:pgSz w:w="12240" w:h="15840"/>
          <w:pgMar w:header="0" w:footer="1015" w:top="1340" w:bottom="1200" w:left="1720" w:right="1260"/>
        </w:sectPr>
      </w:pPr>
    </w:p>
    <w:p>
      <w:pPr>
        <w:pStyle w:val="BodyText"/>
      </w:pPr>
      <w:r>
        <w:rPr/>
        <mc:AlternateContent>
          <mc:Choice Requires="wps">
            <w:drawing>
              <wp:anchor distT="0" distB="0" distL="0" distR="0" allowOverlap="1" layoutInCell="1" locked="0" behindDoc="0" simplePos="0" relativeHeight="15732736">
                <wp:simplePos x="0" y="0"/>
                <wp:positionH relativeFrom="page">
                  <wp:posOffset>942975</wp:posOffset>
                </wp:positionH>
                <wp:positionV relativeFrom="page">
                  <wp:posOffset>995362</wp:posOffset>
                </wp:positionV>
                <wp:extent cx="6024880" cy="423862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6024880" cy="4238625"/>
                          <a:chExt cx="6024880" cy="4238625"/>
                        </a:xfrm>
                      </wpg:grpSpPr>
                      <wps:wsp>
                        <wps:cNvPr id="14" name="Graphic 14"/>
                        <wps:cNvSpPr/>
                        <wps:spPr>
                          <a:xfrm>
                            <a:off x="495300" y="4762"/>
                            <a:ext cx="5524500" cy="4229100"/>
                          </a:xfrm>
                          <a:custGeom>
                            <a:avLst/>
                            <a:gdLst/>
                            <a:ahLst/>
                            <a:cxnLst/>
                            <a:rect l="l" t="t" r="r" b="b"/>
                            <a:pathLst>
                              <a:path w="5524500" h="4229100">
                                <a:moveTo>
                                  <a:pt x="0" y="4229100"/>
                                </a:moveTo>
                                <a:lnTo>
                                  <a:pt x="5524500" y="4229100"/>
                                </a:lnTo>
                                <a:lnTo>
                                  <a:pt x="5524500" y="0"/>
                                </a:lnTo>
                                <a:lnTo>
                                  <a:pt x="0" y="0"/>
                                </a:lnTo>
                                <a:lnTo>
                                  <a:pt x="0" y="422910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5" name="Image 15"/>
                          <pic:cNvPicPr/>
                        </pic:nvPicPr>
                        <pic:blipFill>
                          <a:blip r:embed="rId8" cstate="print"/>
                          <a:stretch>
                            <a:fillRect/>
                          </a:stretch>
                        </pic:blipFill>
                        <pic:spPr>
                          <a:xfrm>
                            <a:off x="1554330" y="56197"/>
                            <a:ext cx="4072157" cy="3615956"/>
                          </a:xfrm>
                          <a:prstGeom prst="rect">
                            <a:avLst/>
                          </a:prstGeom>
                        </pic:spPr>
                      </pic:pic>
                      <wps:wsp>
                        <wps:cNvPr id="16" name="Graphic 16"/>
                        <wps:cNvSpPr/>
                        <wps:spPr>
                          <a:xfrm>
                            <a:off x="2975101" y="2592514"/>
                            <a:ext cx="304800" cy="190500"/>
                          </a:xfrm>
                          <a:custGeom>
                            <a:avLst/>
                            <a:gdLst/>
                            <a:ahLst/>
                            <a:cxnLst/>
                            <a:rect l="l" t="t" r="r" b="b"/>
                            <a:pathLst>
                              <a:path w="304800" h="190500">
                                <a:moveTo>
                                  <a:pt x="152908" y="0"/>
                                </a:moveTo>
                                <a:lnTo>
                                  <a:pt x="109982" y="3556"/>
                                </a:lnTo>
                                <a:lnTo>
                                  <a:pt x="71500" y="13970"/>
                                </a:lnTo>
                                <a:lnTo>
                                  <a:pt x="30225" y="37464"/>
                                </a:lnTo>
                                <a:lnTo>
                                  <a:pt x="4318" y="72009"/>
                                </a:lnTo>
                                <a:lnTo>
                                  <a:pt x="0" y="93472"/>
                                </a:lnTo>
                                <a:lnTo>
                                  <a:pt x="0" y="96774"/>
                                </a:lnTo>
                                <a:lnTo>
                                  <a:pt x="13462" y="135127"/>
                                </a:lnTo>
                                <a:lnTo>
                                  <a:pt x="47878" y="165100"/>
                                </a:lnTo>
                                <a:lnTo>
                                  <a:pt x="95376" y="183769"/>
                                </a:lnTo>
                                <a:lnTo>
                                  <a:pt x="137033" y="189992"/>
                                </a:lnTo>
                                <a:lnTo>
                                  <a:pt x="151892" y="190373"/>
                                </a:lnTo>
                                <a:lnTo>
                                  <a:pt x="166497" y="189992"/>
                                </a:lnTo>
                                <a:lnTo>
                                  <a:pt x="208152" y="184023"/>
                                </a:lnTo>
                                <a:lnTo>
                                  <a:pt x="244601" y="171450"/>
                                </a:lnTo>
                                <a:lnTo>
                                  <a:pt x="244855" y="171323"/>
                                </a:lnTo>
                                <a:lnTo>
                                  <a:pt x="152273" y="171323"/>
                                </a:lnTo>
                                <a:lnTo>
                                  <a:pt x="100361" y="165328"/>
                                </a:lnTo>
                                <a:lnTo>
                                  <a:pt x="57975" y="148986"/>
                                </a:lnTo>
                                <a:lnTo>
                                  <a:pt x="29400" y="124763"/>
                                </a:lnTo>
                                <a:lnTo>
                                  <a:pt x="18923" y="95123"/>
                                </a:lnTo>
                                <a:lnTo>
                                  <a:pt x="29400" y="65482"/>
                                </a:lnTo>
                                <a:lnTo>
                                  <a:pt x="57975" y="41259"/>
                                </a:lnTo>
                                <a:lnTo>
                                  <a:pt x="100361" y="24917"/>
                                </a:lnTo>
                                <a:lnTo>
                                  <a:pt x="152273" y="18923"/>
                                </a:lnTo>
                                <a:lnTo>
                                  <a:pt x="244555" y="18923"/>
                                </a:lnTo>
                                <a:lnTo>
                                  <a:pt x="234442" y="14605"/>
                                </a:lnTo>
                                <a:lnTo>
                                  <a:pt x="195834" y="3810"/>
                                </a:lnTo>
                                <a:lnTo>
                                  <a:pt x="167639" y="381"/>
                                </a:lnTo>
                                <a:lnTo>
                                  <a:pt x="152908" y="0"/>
                                </a:lnTo>
                                <a:close/>
                              </a:path>
                              <a:path w="304800" h="190500">
                                <a:moveTo>
                                  <a:pt x="152273" y="18923"/>
                                </a:moveTo>
                                <a:lnTo>
                                  <a:pt x="100361" y="24917"/>
                                </a:lnTo>
                                <a:lnTo>
                                  <a:pt x="57956" y="41275"/>
                                </a:lnTo>
                                <a:lnTo>
                                  <a:pt x="29400" y="65482"/>
                                </a:lnTo>
                                <a:lnTo>
                                  <a:pt x="18923" y="95123"/>
                                </a:lnTo>
                                <a:lnTo>
                                  <a:pt x="29400" y="124763"/>
                                </a:lnTo>
                                <a:lnTo>
                                  <a:pt x="57975" y="148986"/>
                                </a:lnTo>
                                <a:lnTo>
                                  <a:pt x="100361" y="165328"/>
                                </a:lnTo>
                                <a:lnTo>
                                  <a:pt x="152273" y="171323"/>
                                </a:lnTo>
                                <a:lnTo>
                                  <a:pt x="204184" y="165328"/>
                                </a:lnTo>
                                <a:lnTo>
                                  <a:pt x="237717" y="152400"/>
                                </a:lnTo>
                                <a:lnTo>
                                  <a:pt x="152908" y="152400"/>
                                </a:lnTo>
                                <a:lnTo>
                                  <a:pt x="140462" y="152019"/>
                                </a:lnTo>
                                <a:lnTo>
                                  <a:pt x="95123" y="144145"/>
                                </a:lnTo>
                                <a:lnTo>
                                  <a:pt x="54863" y="123951"/>
                                </a:lnTo>
                                <a:lnTo>
                                  <a:pt x="38226" y="95123"/>
                                </a:lnTo>
                                <a:lnTo>
                                  <a:pt x="38608" y="90677"/>
                                </a:lnTo>
                                <a:lnTo>
                                  <a:pt x="66675" y="58293"/>
                                </a:lnTo>
                                <a:lnTo>
                                  <a:pt x="104394" y="43687"/>
                                </a:lnTo>
                                <a:lnTo>
                                  <a:pt x="151892" y="37973"/>
                                </a:lnTo>
                                <a:lnTo>
                                  <a:pt x="238046" y="37973"/>
                                </a:lnTo>
                                <a:lnTo>
                                  <a:pt x="204184" y="24917"/>
                                </a:lnTo>
                                <a:lnTo>
                                  <a:pt x="152273" y="18923"/>
                                </a:lnTo>
                                <a:close/>
                              </a:path>
                              <a:path w="304800" h="190500">
                                <a:moveTo>
                                  <a:pt x="244555" y="18923"/>
                                </a:moveTo>
                                <a:lnTo>
                                  <a:pt x="152273" y="18923"/>
                                </a:lnTo>
                                <a:lnTo>
                                  <a:pt x="204184" y="24917"/>
                                </a:lnTo>
                                <a:lnTo>
                                  <a:pt x="246589" y="41275"/>
                                </a:lnTo>
                                <a:lnTo>
                                  <a:pt x="275145" y="65482"/>
                                </a:lnTo>
                                <a:lnTo>
                                  <a:pt x="285623" y="95123"/>
                                </a:lnTo>
                                <a:lnTo>
                                  <a:pt x="275145" y="124763"/>
                                </a:lnTo>
                                <a:lnTo>
                                  <a:pt x="246570" y="148986"/>
                                </a:lnTo>
                                <a:lnTo>
                                  <a:pt x="204184" y="165328"/>
                                </a:lnTo>
                                <a:lnTo>
                                  <a:pt x="152273" y="171323"/>
                                </a:lnTo>
                                <a:lnTo>
                                  <a:pt x="244855" y="171323"/>
                                </a:lnTo>
                                <a:lnTo>
                                  <a:pt x="282701" y="145287"/>
                                </a:lnTo>
                                <a:lnTo>
                                  <a:pt x="303530" y="107950"/>
                                </a:lnTo>
                                <a:lnTo>
                                  <a:pt x="304800" y="96774"/>
                                </a:lnTo>
                                <a:lnTo>
                                  <a:pt x="304800" y="93472"/>
                                </a:lnTo>
                                <a:lnTo>
                                  <a:pt x="291338" y="55245"/>
                                </a:lnTo>
                                <a:lnTo>
                                  <a:pt x="256794" y="25273"/>
                                </a:lnTo>
                                <a:lnTo>
                                  <a:pt x="245745" y="19431"/>
                                </a:lnTo>
                                <a:lnTo>
                                  <a:pt x="244555" y="18923"/>
                                </a:lnTo>
                                <a:close/>
                              </a:path>
                              <a:path w="304800" h="190500">
                                <a:moveTo>
                                  <a:pt x="151892" y="37973"/>
                                </a:moveTo>
                                <a:lnTo>
                                  <a:pt x="104394" y="43687"/>
                                </a:lnTo>
                                <a:lnTo>
                                  <a:pt x="66675" y="58293"/>
                                </a:lnTo>
                                <a:lnTo>
                                  <a:pt x="39750" y="86360"/>
                                </a:lnTo>
                                <a:lnTo>
                                  <a:pt x="38226" y="95123"/>
                                </a:lnTo>
                                <a:lnTo>
                                  <a:pt x="38608" y="99695"/>
                                </a:lnTo>
                                <a:lnTo>
                                  <a:pt x="68199" y="133096"/>
                                </a:lnTo>
                                <a:lnTo>
                                  <a:pt x="105537" y="147065"/>
                                </a:lnTo>
                                <a:lnTo>
                                  <a:pt x="152908" y="152400"/>
                                </a:lnTo>
                                <a:lnTo>
                                  <a:pt x="165481" y="152019"/>
                                </a:lnTo>
                                <a:lnTo>
                                  <a:pt x="210820" y="143763"/>
                                </a:lnTo>
                                <a:lnTo>
                                  <a:pt x="251333" y="122682"/>
                                </a:lnTo>
                                <a:lnTo>
                                  <a:pt x="266573" y="95123"/>
                                </a:lnTo>
                                <a:lnTo>
                                  <a:pt x="266192" y="90677"/>
                                </a:lnTo>
                                <a:lnTo>
                                  <a:pt x="236474" y="57276"/>
                                </a:lnTo>
                                <a:lnTo>
                                  <a:pt x="199262" y="43307"/>
                                </a:lnTo>
                                <a:lnTo>
                                  <a:pt x="151892" y="37973"/>
                                </a:lnTo>
                                <a:close/>
                              </a:path>
                              <a:path w="304800" h="190500">
                                <a:moveTo>
                                  <a:pt x="238046" y="37973"/>
                                </a:moveTo>
                                <a:lnTo>
                                  <a:pt x="151892" y="37973"/>
                                </a:lnTo>
                                <a:lnTo>
                                  <a:pt x="164337" y="38353"/>
                                </a:lnTo>
                                <a:lnTo>
                                  <a:pt x="176402" y="39370"/>
                                </a:lnTo>
                                <a:lnTo>
                                  <a:pt x="219456" y="49530"/>
                                </a:lnTo>
                                <a:lnTo>
                                  <a:pt x="255143" y="71120"/>
                                </a:lnTo>
                                <a:lnTo>
                                  <a:pt x="266573" y="95123"/>
                                </a:lnTo>
                                <a:lnTo>
                                  <a:pt x="266192" y="99695"/>
                                </a:lnTo>
                                <a:lnTo>
                                  <a:pt x="238125" y="132080"/>
                                </a:lnTo>
                                <a:lnTo>
                                  <a:pt x="200406" y="146812"/>
                                </a:lnTo>
                                <a:lnTo>
                                  <a:pt x="152908" y="152400"/>
                                </a:lnTo>
                                <a:lnTo>
                                  <a:pt x="237717" y="152400"/>
                                </a:lnTo>
                                <a:lnTo>
                                  <a:pt x="246570" y="148986"/>
                                </a:lnTo>
                                <a:lnTo>
                                  <a:pt x="275145" y="124763"/>
                                </a:lnTo>
                                <a:lnTo>
                                  <a:pt x="285623" y="95123"/>
                                </a:lnTo>
                                <a:lnTo>
                                  <a:pt x="275145" y="65482"/>
                                </a:lnTo>
                                <a:lnTo>
                                  <a:pt x="246570" y="41259"/>
                                </a:lnTo>
                                <a:lnTo>
                                  <a:pt x="238046" y="37973"/>
                                </a:lnTo>
                                <a:close/>
                              </a:path>
                            </a:pathLst>
                          </a:custGeom>
                          <a:solidFill>
                            <a:srgbClr val="612322">
                              <a:alpha val="50195"/>
                            </a:srgbClr>
                          </a:solidFill>
                        </wps:spPr>
                        <wps:bodyPr wrap="square" lIns="0" tIns="0" rIns="0" bIns="0" rtlCol="0">
                          <a:prstTxWarp prst="textNoShape">
                            <a:avLst/>
                          </a:prstTxWarp>
                          <a:noAutofit/>
                        </wps:bodyPr>
                      </wps:wsp>
                      <wps:wsp>
                        <wps:cNvPr id="17" name="Graphic 17"/>
                        <wps:cNvSpPr/>
                        <wps:spPr>
                          <a:xfrm>
                            <a:off x="2981325" y="2586037"/>
                            <a:ext cx="266700" cy="152400"/>
                          </a:xfrm>
                          <a:custGeom>
                            <a:avLst/>
                            <a:gdLst/>
                            <a:ahLst/>
                            <a:cxnLst/>
                            <a:rect l="l" t="t" r="r" b="b"/>
                            <a:pathLst>
                              <a:path w="266700" h="152400">
                                <a:moveTo>
                                  <a:pt x="133350" y="0"/>
                                </a:moveTo>
                                <a:lnTo>
                                  <a:pt x="81438" y="5994"/>
                                </a:lnTo>
                                <a:lnTo>
                                  <a:pt x="39052" y="22336"/>
                                </a:lnTo>
                                <a:lnTo>
                                  <a:pt x="10477" y="46559"/>
                                </a:lnTo>
                                <a:lnTo>
                                  <a:pt x="0" y="76200"/>
                                </a:lnTo>
                                <a:lnTo>
                                  <a:pt x="10477" y="105840"/>
                                </a:lnTo>
                                <a:lnTo>
                                  <a:pt x="39052" y="130063"/>
                                </a:lnTo>
                                <a:lnTo>
                                  <a:pt x="81438" y="146405"/>
                                </a:lnTo>
                                <a:lnTo>
                                  <a:pt x="133350" y="152400"/>
                                </a:lnTo>
                                <a:lnTo>
                                  <a:pt x="185261" y="146405"/>
                                </a:lnTo>
                                <a:lnTo>
                                  <a:pt x="227647" y="130063"/>
                                </a:lnTo>
                                <a:lnTo>
                                  <a:pt x="256222" y="105840"/>
                                </a:lnTo>
                                <a:lnTo>
                                  <a:pt x="266700" y="76200"/>
                                </a:lnTo>
                                <a:lnTo>
                                  <a:pt x="256222" y="46559"/>
                                </a:lnTo>
                                <a:lnTo>
                                  <a:pt x="227647" y="22336"/>
                                </a:lnTo>
                                <a:lnTo>
                                  <a:pt x="185261" y="5994"/>
                                </a:lnTo>
                                <a:lnTo>
                                  <a:pt x="133350" y="0"/>
                                </a:lnTo>
                                <a:close/>
                              </a:path>
                            </a:pathLst>
                          </a:custGeom>
                          <a:solidFill>
                            <a:srgbClr val="C0504D"/>
                          </a:solidFill>
                        </wps:spPr>
                        <wps:bodyPr wrap="square" lIns="0" tIns="0" rIns="0" bIns="0" rtlCol="0">
                          <a:prstTxWarp prst="textNoShape">
                            <a:avLst/>
                          </a:prstTxWarp>
                          <a:noAutofit/>
                        </wps:bodyPr>
                      </wps:wsp>
                      <wps:wsp>
                        <wps:cNvPr id="18" name="Graphic 18"/>
                        <wps:cNvSpPr/>
                        <wps:spPr>
                          <a:xfrm>
                            <a:off x="2981325" y="2586037"/>
                            <a:ext cx="266700" cy="152400"/>
                          </a:xfrm>
                          <a:custGeom>
                            <a:avLst/>
                            <a:gdLst/>
                            <a:ahLst/>
                            <a:cxnLst/>
                            <a:rect l="l" t="t" r="r" b="b"/>
                            <a:pathLst>
                              <a:path w="266700" h="152400">
                                <a:moveTo>
                                  <a:pt x="133350" y="0"/>
                                </a:moveTo>
                                <a:lnTo>
                                  <a:pt x="81438" y="5994"/>
                                </a:lnTo>
                                <a:lnTo>
                                  <a:pt x="39052" y="22336"/>
                                </a:lnTo>
                                <a:lnTo>
                                  <a:pt x="10477" y="46559"/>
                                </a:lnTo>
                                <a:lnTo>
                                  <a:pt x="0" y="76200"/>
                                </a:lnTo>
                                <a:lnTo>
                                  <a:pt x="10477" y="105840"/>
                                </a:lnTo>
                                <a:lnTo>
                                  <a:pt x="39052" y="130063"/>
                                </a:lnTo>
                                <a:lnTo>
                                  <a:pt x="81438" y="146405"/>
                                </a:lnTo>
                                <a:lnTo>
                                  <a:pt x="133350" y="152400"/>
                                </a:lnTo>
                                <a:lnTo>
                                  <a:pt x="185261" y="146405"/>
                                </a:lnTo>
                                <a:lnTo>
                                  <a:pt x="227647" y="130063"/>
                                </a:lnTo>
                                <a:lnTo>
                                  <a:pt x="256222" y="105840"/>
                                </a:lnTo>
                                <a:lnTo>
                                  <a:pt x="266700" y="76200"/>
                                </a:lnTo>
                                <a:lnTo>
                                  <a:pt x="256222" y="46559"/>
                                </a:lnTo>
                                <a:lnTo>
                                  <a:pt x="227647" y="22336"/>
                                </a:lnTo>
                                <a:lnTo>
                                  <a:pt x="185261" y="5994"/>
                                </a:lnTo>
                                <a:lnTo>
                                  <a:pt x="133350" y="0"/>
                                </a:lnTo>
                                <a:close/>
                              </a:path>
                            </a:pathLst>
                          </a:custGeom>
                          <a:ln w="38100">
                            <a:solidFill>
                              <a:srgbClr val="F1F1F1"/>
                            </a:solidFill>
                            <a:prstDash val="solid"/>
                          </a:ln>
                        </wps:spPr>
                        <wps:bodyPr wrap="square" lIns="0" tIns="0" rIns="0" bIns="0" rtlCol="0">
                          <a:prstTxWarp prst="textNoShape">
                            <a:avLst/>
                          </a:prstTxWarp>
                          <a:noAutofit/>
                        </wps:bodyPr>
                      </wps:wsp>
                      <wps:wsp>
                        <wps:cNvPr id="19" name="Graphic 19"/>
                        <wps:cNvSpPr/>
                        <wps:spPr>
                          <a:xfrm>
                            <a:off x="3679952" y="3040189"/>
                            <a:ext cx="304800" cy="190500"/>
                          </a:xfrm>
                          <a:custGeom>
                            <a:avLst/>
                            <a:gdLst/>
                            <a:ahLst/>
                            <a:cxnLst/>
                            <a:rect l="l" t="t" r="r" b="b"/>
                            <a:pathLst>
                              <a:path w="304800" h="190500">
                                <a:moveTo>
                                  <a:pt x="152908" y="0"/>
                                </a:moveTo>
                                <a:lnTo>
                                  <a:pt x="109982" y="3556"/>
                                </a:lnTo>
                                <a:lnTo>
                                  <a:pt x="71500" y="13970"/>
                                </a:lnTo>
                                <a:lnTo>
                                  <a:pt x="30225" y="37464"/>
                                </a:lnTo>
                                <a:lnTo>
                                  <a:pt x="4318" y="72009"/>
                                </a:lnTo>
                                <a:lnTo>
                                  <a:pt x="0" y="93472"/>
                                </a:lnTo>
                                <a:lnTo>
                                  <a:pt x="0" y="96774"/>
                                </a:lnTo>
                                <a:lnTo>
                                  <a:pt x="13462" y="135127"/>
                                </a:lnTo>
                                <a:lnTo>
                                  <a:pt x="47878" y="165100"/>
                                </a:lnTo>
                                <a:lnTo>
                                  <a:pt x="95376" y="183769"/>
                                </a:lnTo>
                                <a:lnTo>
                                  <a:pt x="137033" y="189992"/>
                                </a:lnTo>
                                <a:lnTo>
                                  <a:pt x="151892" y="190373"/>
                                </a:lnTo>
                                <a:lnTo>
                                  <a:pt x="166497" y="189992"/>
                                </a:lnTo>
                                <a:lnTo>
                                  <a:pt x="208152" y="184023"/>
                                </a:lnTo>
                                <a:lnTo>
                                  <a:pt x="244601" y="171450"/>
                                </a:lnTo>
                                <a:lnTo>
                                  <a:pt x="244855" y="171323"/>
                                </a:lnTo>
                                <a:lnTo>
                                  <a:pt x="152273" y="171323"/>
                                </a:lnTo>
                                <a:lnTo>
                                  <a:pt x="100361" y="165328"/>
                                </a:lnTo>
                                <a:lnTo>
                                  <a:pt x="57975" y="148986"/>
                                </a:lnTo>
                                <a:lnTo>
                                  <a:pt x="29400" y="124763"/>
                                </a:lnTo>
                                <a:lnTo>
                                  <a:pt x="18923" y="95123"/>
                                </a:lnTo>
                                <a:lnTo>
                                  <a:pt x="29400" y="65482"/>
                                </a:lnTo>
                                <a:lnTo>
                                  <a:pt x="57975" y="41259"/>
                                </a:lnTo>
                                <a:lnTo>
                                  <a:pt x="100361" y="24917"/>
                                </a:lnTo>
                                <a:lnTo>
                                  <a:pt x="152273" y="18923"/>
                                </a:lnTo>
                                <a:lnTo>
                                  <a:pt x="244555" y="18923"/>
                                </a:lnTo>
                                <a:lnTo>
                                  <a:pt x="234442" y="14605"/>
                                </a:lnTo>
                                <a:lnTo>
                                  <a:pt x="195834" y="3810"/>
                                </a:lnTo>
                                <a:lnTo>
                                  <a:pt x="167639" y="381"/>
                                </a:lnTo>
                                <a:lnTo>
                                  <a:pt x="152908" y="0"/>
                                </a:lnTo>
                                <a:close/>
                              </a:path>
                              <a:path w="304800" h="190500">
                                <a:moveTo>
                                  <a:pt x="152273" y="18923"/>
                                </a:moveTo>
                                <a:lnTo>
                                  <a:pt x="100361" y="24917"/>
                                </a:lnTo>
                                <a:lnTo>
                                  <a:pt x="57956" y="41275"/>
                                </a:lnTo>
                                <a:lnTo>
                                  <a:pt x="29400" y="65482"/>
                                </a:lnTo>
                                <a:lnTo>
                                  <a:pt x="18923" y="95123"/>
                                </a:lnTo>
                                <a:lnTo>
                                  <a:pt x="29400" y="124763"/>
                                </a:lnTo>
                                <a:lnTo>
                                  <a:pt x="57975" y="148986"/>
                                </a:lnTo>
                                <a:lnTo>
                                  <a:pt x="100361" y="165328"/>
                                </a:lnTo>
                                <a:lnTo>
                                  <a:pt x="152273" y="171323"/>
                                </a:lnTo>
                                <a:lnTo>
                                  <a:pt x="204184" y="165328"/>
                                </a:lnTo>
                                <a:lnTo>
                                  <a:pt x="237717" y="152400"/>
                                </a:lnTo>
                                <a:lnTo>
                                  <a:pt x="152908" y="152400"/>
                                </a:lnTo>
                                <a:lnTo>
                                  <a:pt x="140462" y="152019"/>
                                </a:lnTo>
                                <a:lnTo>
                                  <a:pt x="95123" y="144145"/>
                                </a:lnTo>
                                <a:lnTo>
                                  <a:pt x="54863" y="123951"/>
                                </a:lnTo>
                                <a:lnTo>
                                  <a:pt x="38226" y="95123"/>
                                </a:lnTo>
                                <a:lnTo>
                                  <a:pt x="38608" y="90677"/>
                                </a:lnTo>
                                <a:lnTo>
                                  <a:pt x="66675" y="58293"/>
                                </a:lnTo>
                                <a:lnTo>
                                  <a:pt x="104394" y="43687"/>
                                </a:lnTo>
                                <a:lnTo>
                                  <a:pt x="151892" y="37973"/>
                                </a:lnTo>
                                <a:lnTo>
                                  <a:pt x="238046" y="37973"/>
                                </a:lnTo>
                                <a:lnTo>
                                  <a:pt x="204184" y="24917"/>
                                </a:lnTo>
                                <a:lnTo>
                                  <a:pt x="152273" y="18923"/>
                                </a:lnTo>
                                <a:close/>
                              </a:path>
                              <a:path w="304800" h="190500">
                                <a:moveTo>
                                  <a:pt x="244555" y="18923"/>
                                </a:moveTo>
                                <a:lnTo>
                                  <a:pt x="152273" y="18923"/>
                                </a:lnTo>
                                <a:lnTo>
                                  <a:pt x="204184" y="24917"/>
                                </a:lnTo>
                                <a:lnTo>
                                  <a:pt x="246589" y="41275"/>
                                </a:lnTo>
                                <a:lnTo>
                                  <a:pt x="275145" y="65482"/>
                                </a:lnTo>
                                <a:lnTo>
                                  <a:pt x="285623" y="95123"/>
                                </a:lnTo>
                                <a:lnTo>
                                  <a:pt x="275145" y="124763"/>
                                </a:lnTo>
                                <a:lnTo>
                                  <a:pt x="246570" y="148986"/>
                                </a:lnTo>
                                <a:lnTo>
                                  <a:pt x="204184" y="165328"/>
                                </a:lnTo>
                                <a:lnTo>
                                  <a:pt x="152273" y="171323"/>
                                </a:lnTo>
                                <a:lnTo>
                                  <a:pt x="244855" y="171323"/>
                                </a:lnTo>
                                <a:lnTo>
                                  <a:pt x="282701" y="145287"/>
                                </a:lnTo>
                                <a:lnTo>
                                  <a:pt x="303530" y="107950"/>
                                </a:lnTo>
                                <a:lnTo>
                                  <a:pt x="304800" y="96774"/>
                                </a:lnTo>
                                <a:lnTo>
                                  <a:pt x="304800" y="93472"/>
                                </a:lnTo>
                                <a:lnTo>
                                  <a:pt x="291338" y="55245"/>
                                </a:lnTo>
                                <a:lnTo>
                                  <a:pt x="256794" y="25273"/>
                                </a:lnTo>
                                <a:lnTo>
                                  <a:pt x="245745" y="19431"/>
                                </a:lnTo>
                                <a:lnTo>
                                  <a:pt x="244555" y="18923"/>
                                </a:lnTo>
                                <a:close/>
                              </a:path>
                              <a:path w="304800" h="190500">
                                <a:moveTo>
                                  <a:pt x="151892" y="37973"/>
                                </a:moveTo>
                                <a:lnTo>
                                  <a:pt x="104394" y="43687"/>
                                </a:lnTo>
                                <a:lnTo>
                                  <a:pt x="66675" y="58293"/>
                                </a:lnTo>
                                <a:lnTo>
                                  <a:pt x="39750" y="86360"/>
                                </a:lnTo>
                                <a:lnTo>
                                  <a:pt x="38226" y="95123"/>
                                </a:lnTo>
                                <a:lnTo>
                                  <a:pt x="38608" y="99695"/>
                                </a:lnTo>
                                <a:lnTo>
                                  <a:pt x="68199" y="133096"/>
                                </a:lnTo>
                                <a:lnTo>
                                  <a:pt x="105537" y="147065"/>
                                </a:lnTo>
                                <a:lnTo>
                                  <a:pt x="152908" y="152400"/>
                                </a:lnTo>
                                <a:lnTo>
                                  <a:pt x="165481" y="152019"/>
                                </a:lnTo>
                                <a:lnTo>
                                  <a:pt x="210820" y="143763"/>
                                </a:lnTo>
                                <a:lnTo>
                                  <a:pt x="251333" y="122682"/>
                                </a:lnTo>
                                <a:lnTo>
                                  <a:pt x="266573" y="95123"/>
                                </a:lnTo>
                                <a:lnTo>
                                  <a:pt x="266192" y="90677"/>
                                </a:lnTo>
                                <a:lnTo>
                                  <a:pt x="236474" y="57276"/>
                                </a:lnTo>
                                <a:lnTo>
                                  <a:pt x="199136" y="43307"/>
                                </a:lnTo>
                                <a:lnTo>
                                  <a:pt x="151892" y="37973"/>
                                </a:lnTo>
                                <a:close/>
                              </a:path>
                              <a:path w="304800" h="190500">
                                <a:moveTo>
                                  <a:pt x="238046" y="37973"/>
                                </a:moveTo>
                                <a:lnTo>
                                  <a:pt x="151892" y="37973"/>
                                </a:lnTo>
                                <a:lnTo>
                                  <a:pt x="164337" y="38353"/>
                                </a:lnTo>
                                <a:lnTo>
                                  <a:pt x="176402" y="39370"/>
                                </a:lnTo>
                                <a:lnTo>
                                  <a:pt x="219456" y="49530"/>
                                </a:lnTo>
                                <a:lnTo>
                                  <a:pt x="255143" y="71120"/>
                                </a:lnTo>
                                <a:lnTo>
                                  <a:pt x="266573" y="95123"/>
                                </a:lnTo>
                                <a:lnTo>
                                  <a:pt x="266192" y="99695"/>
                                </a:lnTo>
                                <a:lnTo>
                                  <a:pt x="238125" y="132080"/>
                                </a:lnTo>
                                <a:lnTo>
                                  <a:pt x="200406" y="146812"/>
                                </a:lnTo>
                                <a:lnTo>
                                  <a:pt x="152908" y="152400"/>
                                </a:lnTo>
                                <a:lnTo>
                                  <a:pt x="237717" y="152400"/>
                                </a:lnTo>
                                <a:lnTo>
                                  <a:pt x="246570" y="148986"/>
                                </a:lnTo>
                                <a:lnTo>
                                  <a:pt x="275145" y="124763"/>
                                </a:lnTo>
                                <a:lnTo>
                                  <a:pt x="285623" y="95123"/>
                                </a:lnTo>
                                <a:lnTo>
                                  <a:pt x="275145" y="65482"/>
                                </a:lnTo>
                                <a:lnTo>
                                  <a:pt x="246570" y="41259"/>
                                </a:lnTo>
                                <a:lnTo>
                                  <a:pt x="238046" y="37973"/>
                                </a:lnTo>
                                <a:close/>
                              </a:path>
                            </a:pathLst>
                          </a:custGeom>
                          <a:solidFill>
                            <a:srgbClr val="612322">
                              <a:alpha val="50195"/>
                            </a:srgbClr>
                          </a:solidFill>
                        </wps:spPr>
                        <wps:bodyPr wrap="square" lIns="0" tIns="0" rIns="0" bIns="0" rtlCol="0">
                          <a:prstTxWarp prst="textNoShape">
                            <a:avLst/>
                          </a:prstTxWarp>
                          <a:noAutofit/>
                        </wps:bodyPr>
                      </wps:wsp>
                      <wps:wsp>
                        <wps:cNvPr id="20" name="Graphic 20"/>
                        <wps:cNvSpPr/>
                        <wps:spPr>
                          <a:xfrm>
                            <a:off x="3686175" y="3033712"/>
                            <a:ext cx="266700" cy="152400"/>
                          </a:xfrm>
                          <a:custGeom>
                            <a:avLst/>
                            <a:gdLst/>
                            <a:ahLst/>
                            <a:cxnLst/>
                            <a:rect l="l" t="t" r="r" b="b"/>
                            <a:pathLst>
                              <a:path w="266700" h="152400">
                                <a:moveTo>
                                  <a:pt x="133350" y="0"/>
                                </a:moveTo>
                                <a:lnTo>
                                  <a:pt x="81438" y="5994"/>
                                </a:lnTo>
                                <a:lnTo>
                                  <a:pt x="39052" y="22336"/>
                                </a:lnTo>
                                <a:lnTo>
                                  <a:pt x="10477" y="46559"/>
                                </a:lnTo>
                                <a:lnTo>
                                  <a:pt x="0" y="76200"/>
                                </a:lnTo>
                                <a:lnTo>
                                  <a:pt x="10477" y="105840"/>
                                </a:lnTo>
                                <a:lnTo>
                                  <a:pt x="39052" y="130063"/>
                                </a:lnTo>
                                <a:lnTo>
                                  <a:pt x="81438" y="146405"/>
                                </a:lnTo>
                                <a:lnTo>
                                  <a:pt x="133350" y="152400"/>
                                </a:lnTo>
                                <a:lnTo>
                                  <a:pt x="185261" y="146405"/>
                                </a:lnTo>
                                <a:lnTo>
                                  <a:pt x="227647" y="130063"/>
                                </a:lnTo>
                                <a:lnTo>
                                  <a:pt x="256222" y="105840"/>
                                </a:lnTo>
                                <a:lnTo>
                                  <a:pt x="266700" y="76200"/>
                                </a:lnTo>
                                <a:lnTo>
                                  <a:pt x="256222" y="46559"/>
                                </a:lnTo>
                                <a:lnTo>
                                  <a:pt x="227647" y="22336"/>
                                </a:lnTo>
                                <a:lnTo>
                                  <a:pt x="185261" y="5994"/>
                                </a:lnTo>
                                <a:lnTo>
                                  <a:pt x="133350" y="0"/>
                                </a:lnTo>
                                <a:close/>
                              </a:path>
                            </a:pathLst>
                          </a:custGeom>
                          <a:solidFill>
                            <a:srgbClr val="C0504D"/>
                          </a:solidFill>
                        </wps:spPr>
                        <wps:bodyPr wrap="square" lIns="0" tIns="0" rIns="0" bIns="0" rtlCol="0">
                          <a:prstTxWarp prst="textNoShape">
                            <a:avLst/>
                          </a:prstTxWarp>
                          <a:noAutofit/>
                        </wps:bodyPr>
                      </wps:wsp>
                      <wps:wsp>
                        <wps:cNvPr id="21" name="Graphic 21"/>
                        <wps:cNvSpPr/>
                        <wps:spPr>
                          <a:xfrm>
                            <a:off x="3686175" y="3033712"/>
                            <a:ext cx="266700" cy="152400"/>
                          </a:xfrm>
                          <a:custGeom>
                            <a:avLst/>
                            <a:gdLst/>
                            <a:ahLst/>
                            <a:cxnLst/>
                            <a:rect l="l" t="t" r="r" b="b"/>
                            <a:pathLst>
                              <a:path w="266700" h="152400">
                                <a:moveTo>
                                  <a:pt x="133350" y="0"/>
                                </a:moveTo>
                                <a:lnTo>
                                  <a:pt x="81438" y="5994"/>
                                </a:lnTo>
                                <a:lnTo>
                                  <a:pt x="39052" y="22336"/>
                                </a:lnTo>
                                <a:lnTo>
                                  <a:pt x="10477" y="46559"/>
                                </a:lnTo>
                                <a:lnTo>
                                  <a:pt x="0" y="76200"/>
                                </a:lnTo>
                                <a:lnTo>
                                  <a:pt x="10477" y="105840"/>
                                </a:lnTo>
                                <a:lnTo>
                                  <a:pt x="39052" y="130063"/>
                                </a:lnTo>
                                <a:lnTo>
                                  <a:pt x="81438" y="146405"/>
                                </a:lnTo>
                                <a:lnTo>
                                  <a:pt x="133350" y="152400"/>
                                </a:lnTo>
                                <a:lnTo>
                                  <a:pt x="185261" y="146405"/>
                                </a:lnTo>
                                <a:lnTo>
                                  <a:pt x="227647" y="130063"/>
                                </a:lnTo>
                                <a:lnTo>
                                  <a:pt x="256222" y="105840"/>
                                </a:lnTo>
                                <a:lnTo>
                                  <a:pt x="266700" y="76200"/>
                                </a:lnTo>
                                <a:lnTo>
                                  <a:pt x="256222" y="46559"/>
                                </a:lnTo>
                                <a:lnTo>
                                  <a:pt x="227647" y="22336"/>
                                </a:lnTo>
                                <a:lnTo>
                                  <a:pt x="185261" y="5994"/>
                                </a:lnTo>
                                <a:lnTo>
                                  <a:pt x="133350" y="0"/>
                                </a:lnTo>
                                <a:close/>
                              </a:path>
                            </a:pathLst>
                          </a:custGeom>
                          <a:ln w="38100">
                            <a:solidFill>
                              <a:srgbClr val="F1F1F1"/>
                            </a:solidFill>
                            <a:prstDash val="solid"/>
                          </a:ln>
                        </wps:spPr>
                        <wps:bodyPr wrap="square" lIns="0" tIns="0" rIns="0" bIns="0" rtlCol="0">
                          <a:prstTxWarp prst="textNoShape">
                            <a:avLst/>
                          </a:prstTxWarp>
                          <a:noAutofit/>
                        </wps:bodyPr>
                      </wps:wsp>
                      <wps:wsp>
                        <wps:cNvPr id="22" name="Graphic 22"/>
                        <wps:cNvSpPr/>
                        <wps:spPr>
                          <a:xfrm>
                            <a:off x="3413252" y="3430714"/>
                            <a:ext cx="304800" cy="190500"/>
                          </a:xfrm>
                          <a:custGeom>
                            <a:avLst/>
                            <a:gdLst/>
                            <a:ahLst/>
                            <a:cxnLst/>
                            <a:rect l="l" t="t" r="r" b="b"/>
                            <a:pathLst>
                              <a:path w="304800" h="190500">
                                <a:moveTo>
                                  <a:pt x="152908" y="0"/>
                                </a:moveTo>
                                <a:lnTo>
                                  <a:pt x="109982" y="3556"/>
                                </a:lnTo>
                                <a:lnTo>
                                  <a:pt x="71500" y="13970"/>
                                </a:lnTo>
                                <a:lnTo>
                                  <a:pt x="30225" y="37464"/>
                                </a:lnTo>
                                <a:lnTo>
                                  <a:pt x="4318" y="72009"/>
                                </a:lnTo>
                                <a:lnTo>
                                  <a:pt x="0" y="93472"/>
                                </a:lnTo>
                                <a:lnTo>
                                  <a:pt x="0" y="96774"/>
                                </a:lnTo>
                                <a:lnTo>
                                  <a:pt x="13462" y="135127"/>
                                </a:lnTo>
                                <a:lnTo>
                                  <a:pt x="47878" y="165100"/>
                                </a:lnTo>
                                <a:lnTo>
                                  <a:pt x="95376" y="183769"/>
                                </a:lnTo>
                                <a:lnTo>
                                  <a:pt x="137033" y="189992"/>
                                </a:lnTo>
                                <a:lnTo>
                                  <a:pt x="151892" y="190373"/>
                                </a:lnTo>
                                <a:lnTo>
                                  <a:pt x="166497" y="189992"/>
                                </a:lnTo>
                                <a:lnTo>
                                  <a:pt x="208152" y="184023"/>
                                </a:lnTo>
                                <a:lnTo>
                                  <a:pt x="244601" y="171450"/>
                                </a:lnTo>
                                <a:lnTo>
                                  <a:pt x="244855" y="171323"/>
                                </a:lnTo>
                                <a:lnTo>
                                  <a:pt x="152273" y="171323"/>
                                </a:lnTo>
                                <a:lnTo>
                                  <a:pt x="100361" y="165328"/>
                                </a:lnTo>
                                <a:lnTo>
                                  <a:pt x="57975" y="148986"/>
                                </a:lnTo>
                                <a:lnTo>
                                  <a:pt x="29400" y="124763"/>
                                </a:lnTo>
                                <a:lnTo>
                                  <a:pt x="18923" y="95123"/>
                                </a:lnTo>
                                <a:lnTo>
                                  <a:pt x="29400" y="65482"/>
                                </a:lnTo>
                                <a:lnTo>
                                  <a:pt x="57975" y="41259"/>
                                </a:lnTo>
                                <a:lnTo>
                                  <a:pt x="100361" y="24917"/>
                                </a:lnTo>
                                <a:lnTo>
                                  <a:pt x="152273" y="18923"/>
                                </a:lnTo>
                                <a:lnTo>
                                  <a:pt x="244555" y="18923"/>
                                </a:lnTo>
                                <a:lnTo>
                                  <a:pt x="234442" y="14605"/>
                                </a:lnTo>
                                <a:lnTo>
                                  <a:pt x="195834" y="3810"/>
                                </a:lnTo>
                                <a:lnTo>
                                  <a:pt x="167639" y="381"/>
                                </a:lnTo>
                                <a:lnTo>
                                  <a:pt x="152908" y="0"/>
                                </a:lnTo>
                                <a:close/>
                              </a:path>
                              <a:path w="304800" h="190500">
                                <a:moveTo>
                                  <a:pt x="152273" y="18923"/>
                                </a:moveTo>
                                <a:lnTo>
                                  <a:pt x="100361" y="24917"/>
                                </a:lnTo>
                                <a:lnTo>
                                  <a:pt x="57956" y="41275"/>
                                </a:lnTo>
                                <a:lnTo>
                                  <a:pt x="29400" y="65482"/>
                                </a:lnTo>
                                <a:lnTo>
                                  <a:pt x="18923" y="95123"/>
                                </a:lnTo>
                                <a:lnTo>
                                  <a:pt x="29400" y="124763"/>
                                </a:lnTo>
                                <a:lnTo>
                                  <a:pt x="57975" y="148986"/>
                                </a:lnTo>
                                <a:lnTo>
                                  <a:pt x="100361" y="165328"/>
                                </a:lnTo>
                                <a:lnTo>
                                  <a:pt x="152273" y="171323"/>
                                </a:lnTo>
                                <a:lnTo>
                                  <a:pt x="204184" y="165328"/>
                                </a:lnTo>
                                <a:lnTo>
                                  <a:pt x="237717" y="152400"/>
                                </a:lnTo>
                                <a:lnTo>
                                  <a:pt x="152908" y="152400"/>
                                </a:lnTo>
                                <a:lnTo>
                                  <a:pt x="140462" y="152019"/>
                                </a:lnTo>
                                <a:lnTo>
                                  <a:pt x="95123" y="144145"/>
                                </a:lnTo>
                                <a:lnTo>
                                  <a:pt x="54863" y="123951"/>
                                </a:lnTo>
                                <a:lnTo>
                                  <a:pt x="38226" y="95123"/>
                                </a:lnTo>
                                <a:lnTo>
                                  <a:pt x="38608" y="90677"/>
                                </a:lnTo>
                                <a:lnTo>
                                  <a:pt x="66675" y="58293"/>
                                </a:lnTo>
                                <a:lnTo>
                                  <a:pt x="104394" y="43687"/>
                                </a:lnTo>
                                <a:lnTo>
                                  <a:pt x="151892" y="37973"/>
                                </a:lnTo>
                                <a:lnTo>
                                  <a:pt x="238046" y="37973"/>
                                </a:lnTo>
                                <a:lnTo>
                                  <a:pt x="204184" y="24917"/>
                                </a:lnTo>
                                <a:lnTo>
                                  <a:pt x="152273" y="18923"/>
                                </a:lnTo>
                                <a:close/>
                              </a:path>
                              <a:path w="304800" h="190500">
                                <a:moveTo>
                                  <a:pt x="244555" y="18923"/>
                                </a:moveTo>
                                <a:lnTo>
                                  <a:pt x="152273" y="18923"/>
                                </a:lnTo>
                                <a:lnTo>
                                  <a:pt x="204184" y="24917"/>
                                </a:lnTo>
                                <a:lnTo>
                                  <a:pt x="246589" y="41275"/>
                                </a:lnTo>
                                <a:lnTo>
                                  <a:pt x="275145" y="65482"/>
                                </a:lnTo>
                                <a:lnTo>
                                  <a:pt x="285623" y="95123"/>
                                </a:lnTo>
                                <a:lnTo>
                                  <a:pt x="275145" y="124763"/>
                                </a:lnTo>
                                <a:lnTo>
                                  <a:pt x="246570" y="148986"/>
                                </a:lnTo>
                                <a:lnTo>
                                  <a:pt x="204184" y="165328"/>
                                </a:lnTo>
                                <a:lnTo>
                                  <a:pt x="152273" y="171323"/>
                                </a:lnTo>
                                <a:lnTo>
                                  <a:pt x="244855" y="171323"/>
                                </a:lnTo>
                                <a:lnTo>
                                  <a:pt x="282701" y="145287"/>
                                </a:lnTo>
                                <a:lnTo>
                                  <a:pt x="303530" y="107950"/>
                                </a:lnTo>
                                <a:lnTo>
                                  <a:pt x="304800" y="96774"/>
                                </a:lnTo>
                                <a:lnTo>
                                  <a:pt x="304800" y="93472"/>
                                </a:lnTo>
                                <a:lnTo>
                                  <a:pt x="291338" y="55245"/>
                                </a:lnTo>
                                <a:lnTo>
                                  <a:pt x="256794" y="25273"/>
                                </a:lnTo>
                                <a:lnTo>
                                  <a:pt x="245745" y="19431"/>
                                </a:lnTo>
                                <a:lnTo>
                                  <a:pt x="244555" y="18923"/>
                                </a:lnTo>
                                <a:close/>
                              </a:path>
                              <a:path w="304800" h="190500">
                                <a:moveTo>
                                  <a:pt x="151892" y="37973"/>
                                </a:moveTo>
                                <a:lnTo>
                                  <a:pt x="104394" y="43687"/>
                                </a:lnTo>
                                <a:lnTo>
                                  <a:pt x="66675" y="58293"/>
                                </a:lnTo>
                                <a:lnTo>
                                  <a:pt x="39750" y="86360"/>
                                </a:lnTo>
                                <a:lnTo>
                                  <a:pt x="38226" y="95123"/>
                                </a:lnTo>
                                <a:lnTo>
                                  <a:pt x="38608" y="99695"/>
                                </a:lnTo>
                                <a:lnTo>
                                  <a:pt x="68199" y="133096"/>
                                </a:lnTo>
                                <a:lnTo>
                                  <a:pt x="105537" y="147065"/>
                                </a:lnTo>
                                <a:lnTo>
                                  <a:pt x="152908" y="152400"/>
                                </a:lnTo>
                                <a:lnTo>
                                  <a:pt x="165481" y="152019"/>
                                </a:lnTo>
                                <a:lnTo>
                                  <a:pt x="210820" y="143763"/>
                                </a:lnTo>
                                <a:lnTo>
                                  <a:pt x="251333" y="122682"/>
                                </a:lnTo>
                                <a:lnTo>
                                  <a:pt x="266573" y="95123"/>
                                </a:lnTo>
                                <a:lnTo>
                                  <a:pt x="266192" y="90677"/>
                                </a:lnTo>
                                <a:lnTo>
                                  <a:pt x="236474" y="57276"/>
                                </a:lnTo>
                                <a:lnTo>
                                  <a:pt x="199136" y="43307"/>
                                </a:lnTo>
                                <a:lnTo>
                                  <a:pt x="151892" y="37973"/>
                                </a:lnTo>
                                <a:close/>
                              </a:path>
                              <a:path w="304800" h="190500">
                                <a:moveTo>
                                  <a:pt x="238046" y="37973"/>
                                </a:moveTo>
                                <a:lnTo>
                                  <a:pt x="151892" y="37973"/>
                                </a:lnTo>
                                <a:lnTo>
                                  <a:pt x="164337" y="38353"/>
                                </a:lnTo>
                                <a:lnTo>
                                  <a:pt x="176402" y="39370"/>
                                </a:lnTo>
                                <a:lnTo>
                                  <a:pt x="219456" y="49530"/>
                                </a:lnTo>
                                <a:lnTo>
                                  <a:pt x="255143" y="71120"/>
                                </a:lnTo>
                                <a:lnTo>
                                  <a:pt x="266573" y="95123"/>
                                </a:lnTo>
                                <a:lnTo>
                                  <a:pt x="266192" y="99695"/>
                                </a:lnTo>
                                <a:lnTo>
                                  <a:pt x="238125" y="132080"/>
                                </a:lnTo>
                                <a:lnTo>
                                  <a:pt x="200406" y="146812"/>
                                </a:lnTo>
                                <a:lnTo>
                                  <a:pt x="152908" y="152400"/>
                                </a:lnTo>
                                <a:lnTo>
                                  <a:pt x="237717" y="152400"/>
                                </a:lnTo>
                                <a:lnTo>
                                  <a:pt x="246570" y="148986"/>
                                </a:lnTo>
                                <a:lnTo>
                                  <a:pt x="275145" y="124763"/>
                                </a:lnTo>
                                <a:lnTo>
                                  <a:pt x="285623" y="95123"/>
                                </a:lnTo>
                                <a:lnTo>
                                  <a:pt x="275145" y="65482"/>
                                </a:lnTo>
                                <a:lnTo>
                                  <a:pt x="246570" y="41259"/>
                                </a:lnTo>
                                <a:lnTo>
                                  <a:pt x="238046" y="37973"/>
                                </a:lnTo>
                                <a:close/>
                              </a:path>
                            </a:pathLst>
                          </a:custGeom>
                          <a:solidFill>
                            <a:srgbClr val="612322">
                              <a:alpha val="50195"/>
                            </a:srgbClr>
                          </a:solidFill>
                        </wps:spPr>
                        <wps:bodyPr wrap="square" lIns="0" tIns="0" rIns="0" bIns="0" rtlCol="0">
                          <a:prstTxWarp prst="textNoShape">
                            <a:avLst/>
                          </a:prstTxWarp>
                          <a:noAutofit/>
                        </wps:bodyPr>
                      </wps:wsp>
                      <wps:wsp>
                        <wps:cNvPr id="23" name="Graphic 23"/>
                        <wps:cNvSpPr/>
                        <wps:spPr>
                          <a:xfrm>
                            <a:off x="3419475" y="3424237"/>
                            <a:ext cx="266700" cy="152400"/>
                          </a:xfrm>
                          <a:custGeom>
                            <a:avLst/>
                            <a:gdLst/>
                            <a:ahLst/>
                            <a:cxnLst/>
                            <a:rect l="l" t="t" r="r" b="b"/>
                            <a:pathLst>
                              <a:path w="266700" h="152400">
                                <a:moveTo>
                                  <a:pt x="133350" y="0"/>
                                </a:moveTo>
                                <a:lnTo>
                                  <a:pt x="81438" y="5994"/>
                                </a:lnTo>
                                <a:lnTo>
                                  <a:pt x="39052" y="22336"/>
                                </a:lnTo>
                                <a:lnTo>
                                  <a:pt x="10477" y="46559"/>
                                </a:lnTo>
                                <a:lnTo>
                                  <a:pt x="0" y="76200"/>
                                </a:lnTo>
                                <a:lnTo>
                                  <a:pt x="10477" y="105840"/>
                                </a:lnTo>
                                <a:lnTo>
                                  <a:pt x="39052" y="130063"/>
                                </a:lnTo>
                                <a:lnTo>
                                  <a:pt x="81438" y="146405"/>
                                </a:lnTo>
                                <a:lnTo>
                                  <a:pt x="133350" y="152400"/>
                                </a:lnTo>
                                <a:lnTo>
                                  <a:pt x="185261" y="146405"/>
                                </a:lnTo>
                                <a:lnTo>
                                  <a:pt x="227647" y="130063"/>
                                </a:lnTo>
                                <a:lnTo>
                                  <a:pt x="256222" y="105840"/>
                                </a:lnTo>
                                <a:lnTo>
                                  <a:pt x="266700" y="76200"/>
                                </a:lnTo>
                                <a:lnTo>
                                  <a:pt x="256222" y="46559"/>
                                </a:lnTo>
                                <a:lnTo>
                                  <a:pt x="227647" y="22336"/>
                                </a:lnTo>
                                <a:lnTo>
                                  <a:pt x="185261" y="5994"/>
                                </a:lnTo>
                                <a:lnTo>
                                  <a:pt x="133350" y="0"/>
                                </a:lnTo>
                                <a:close/>
                              </a:path>
                            </a:pathLst>
                          </a:custGeom>
                          <a:solidFill>
                            <a:srgbClr val="C0504D"/>
                          </a:solidFill>
                        </wps:spPr>
                        <wps:bodyPr wrap="square" lIns="0" tIns="0" rIns="0" bIns="0" rtlCol="0">
                          <a:prstTxWarp prst="textNoShape">
                            <a:avLst/>
                          </a:prstTxWarp>
                          <a:noAutofit/>
                        </wps:bodyPr>
                      </wps:wsp>
                      <wps:wsp>
                        <wps:cNvPr id="24" name="Graphic 24"/>
                        <wps:cNvSpPr/>
                        <wps:spPr>
                          <a:xfrm>
                            <a:off x="3419475" y="3424237"/>
                            <a:ext cx="266700" cy="152400"/>
                          </a:xfrm>
                          <a:custGeom>
                            <a:avLst/>
                            <a:gdLst/>
                            <a:ahLst/>
                            <a:cxnLst/>
                            <a:rect l="l" t="t" r="r" b="b"/>
                            <a:pathLst>
                              <a:path w="266700" h="152400">
                                <a:moveTo>
                                  <a:pt x="133350" y="0"/>
                                </a:moveTo>
                                <a:lnTo>
                                  <a:pt x="81438" y="5994"/>
                                </a:lnTo>
                                <a:lnTo>
                                  <a:pt x="39052" y="22336"/>
                                </a:lnTo>
                                <a:lnTo>
                                  <a:pt x="10477" y="46559"/>
                                </a:lnTo>
                                <a:lnTo>
                                  <a:pt x="0" y="76200"/>
                                </a:lnTo>
                                <a:lnTo>
                                  <a:pt x="10477" y="105840"/>
                                </a:lnTo>
                                <a:lnTo>
                                  <a:pt x="39052" y="130063"/>
                                </a:lnTo>
                                <a:lnTo>
                                  <a:pt x="81438" y="146405"/>
                                </a:lnTo>
                                <a:lnTo>
                                  <a:pt x="133350" y="152400"/>
                                </a:lnTo>
                                <a:lnTo>
                                  <a:pt x="185261" y="146405"/>
                                </a:lnTo>
                                <a:lnTo>
                                  <a:pt x="227647" y="130063"/>
                                </a:lnTo>
                                <a:lnTo>
                                  <a:pt x="256222" y="105840"/>
                                </a:lnTo>
                                <a:lnTo>
                                  <a:pt x="266700" y="76200"/>
                                </a:lnTo>
                                <a:lnTo>
                                  <a:pt x="256222" y="46559"/>
                                </a:lnTo>
                                <a:lnTo>
                                  <a:pt x="227647" y="22336"/>
                                </a:lnTo>
                                <a:lnTo>
                                  <a:pt x="185261" y="5994"/>
                                </a:lnTo>
                                <a:lnTo>
                                  <a:pt x="133350" y="0"/>
                                </a:lnTo>
                                <a:close/>
                              </a:path>
                            </a:pathLst>
                          </a:custGeom>
                          <a:ln w="38100">
                            <a:solidFill>
                              <a:srgbClr val="F1F1F1"/>
                            </a:solidFill>
                            <a:prstDash val="solid"/>
                          </a:ln>
                        </wps:spPr>
                        <wps:bodyPr wrap="square" lIns="0" tIns="0" rIns="0" bIns="0" rtlCol="0">
                          <a:prstTxWarp prst="textNoShape">
                            <a:avLst/>
                          </a:prstTxWarp>
                          <a:noAutofit/>
                        </wps:bodyPr>
                      </wps:wsp>
                      <wps:wsp>
                        <wps:cNvPr id="25" name="Graphic 25"/>
                        <wps:cNvSpPr/>
                        <wps:spPr>
                          <a:xfrm>
                            <a:off x="12865" y="3897439"/>
                            <a:ext cx="304800" cy="190500"/>
                          </a:xfrm>
                          <a:custGeom>
                            <a:avLst/>
                            <a:gdLst/>
                            <a:ahLst/>
                            <a:cxnLst/>
                            <a:rect l="l" t="t" r="r" b="b"/>
                            <a:pathLst>
                              <a:path w="304800" h="190500">
                                <a:moveTo>
                                  <a:pt x="152869" y="0"/>
                                </a:moveTo>
                                <a:lnTo>
                                  <a:pt x="109905" y="3556"/>
                                </a:lnTo>
                                <a:lnTo>
                                  <a:pt x="71526" y="13970"/>
                                </a:lnTo>
                                <a:lnTo>
                                  <a:pt x="30187" y="37464"/>
                                </a:lnTo>
                                <a:lnTo>
                                  <a:pt x="4279" y="72009"/>
                                </a:lnTo>
                                <a:lnTo>
                                  <a:pt x="0" y="93472"/>
                                </a:lnTo>
                                <a:lnTo>
                                  <a:pt x="0" y="96774"/>
                                </a:lnTo>
                                <a:lnTo>
                                  <a:pt x="13423" y="135127"/>
                                </a:lnTo>
                                <a:lnTo>
                                  <a:pt x="47802" y="165100"/>
                                </a:lnTo>
                                <a:lnTo>
                                  <a:pt x="95338" y="183769"/>
                                </a:lnTo>
                                <a:lnTo>
                                  <a:pt x="137058" y="189992"/>
                                </a:lnTo>
                                <a:lnTo>
                                  <a:pt x="151828" y="190373"/>
                                </a:lnTo>
                                <a:lnTo>
                                  <a:pt x="166497" y="189992"/>
                                </a:lnTo>
                                <a:lnTo>
                                  <a:pt x="208114" y="184023"/>
                                </a:lnTo>
                                <a:lnTo>
                                  <a:pt x="244601" y="171450"/>
                                </a:lnTo>
                                <a:lnTo>
                                  <a:pt x="244855" y="171323"/>
                                </a:lnTo>
                                <a:lnTo>
                                  <a:pt x="152234" y="171323"/>
                                </a:lnTo>
                                <a:lnTo>
                                  <a:pt x="100329" y="165328"/>
                                </a:lnTo>
                                <a:lnTo>
                                  <a:pt x="57942" y="148986"/>
                                </a:lnTo>
                                <a:lnTo>
                                  <a:pt x="29364" y="124763"/>
                                </a:lnTo>
                                <a:lnTo>
                                  <a:pt x="18884" y="95123"/>
                                </a:lnTo>
                                <a:lnTo>
                                  <a:pt x="29364" y="65482"/>
                                </a:lnTo>
                                <a:lnTo>
                                  <a:pt x="57942" y="41259"/>
                                </a:lnTo>
                                <a:lnTo>
                                  <a:pt x="100329" y="24917"/>
                                </a:lnTo>
                                <a:lnTo>
                                  <a:pt x="152234" y="18923"/>
                                </a:lnTo>
                                <a:lnTo>
                                  <a:pt x="244539" y="18923"/>
                                </a:lnTo>
                                <a:lnTo>
                                  <a:pt x="234403" y="14605"/>
                                </a:lnTo>
                                <a:lnTo>
                                  <a:pt x="195821" y="3810"/>
                                </a:lnTo>
                                <a:lnTo>
                                  <a:pt x="167639" y="381"/>
                                </a:lnTo>
                                <a:lnTo>
                                  <a:pt x="152869" y="0"/>
                                </a:lnTo>
                                <a:close/>
                              </a:path>
                              <a:path w="304800" h="190500">
                                <a:moveTo>
                                  <a:pt x="152234" y="18923"/>
                                </a:moveTo>
                                <a:lnTo>
                                  <a:pt x="100329" y="24917"/>
                                </a:lnTo>
                                <a:lnTo>
                                  <a:pt x="57923" y="41275"/>
                                </a:lnTo>
                                <a:lnTo>
                                  <a:pt x="29364" y="65482"/>
                                </a:lnTo>
                                <a:lnTo>
                                  <a:pt x="18884" y="95123"/>
                                </a:lnTo>
                                <a:lnTo>
                                  <a:pt x="29364" y="124763"/>
                                </a:lnTo>
                                <a:lnTo>
                                  <a:pt x="57942" y="148986"/>
                                </a:lnTo>
                                <a:lnTo>
                                  <a:pt x="100329" y="165328"/>
                                </a:lnTo>
                                <a:lnTo>
                                  <a:pt x="152234" y="171323"/>
                                </a:lnTo>
                                <a:lnTo>
                                  <a:pt x="204140" y="165328"/>
                                </a:lnTo>
                                <a:lnTo>
                                  <a:pt x="237674" y="152400"/>
                                </a:lnTo>
                                <a:lnTo>
                                  <a:pt x="152869" y="152400"/>
                                </a:lnTo>
                                <a:lnTo>
                                  <a:pt x="140398" y="152019"/>
                                </a:lnTo>
                                <a:lnTo>
                                  <a:pt x="95059" y="144145"/>
                                </a:lnTo>
                                <a:lnTo>
                                  <a:pt x="54863" y="123951"/>
                                </a:lnTo>
                                <a:lnTo>
                                  <a:pt x="38138" y="95123"/>
                                </a:lnTo>
                                <a:lnTo>
                                  <a:pt x="38519" y="90677"/>
                                </a:lnTo>
                                <a:lnTo>
                                  <a:pt x="66675" y="58293"/>
                                </a:lnTo>
                                <a:lnTo>
                                  <a:pt x="104292" y="43561"/>
                                </a:lnTo>
                                <a:lnTo>
                                  <a:pt x="151828" y="37973"/>
                                </a:lnTo>
                                <a:lnTo>
                                  <a:pt x="238003" y="37973"/>
                                </a:lnTo>
                                <a:lnTo>
                                  <a:pt x="204140" y="24917"/>
                                </a:lnTo>
                                <a:lnTo>
                                  <a:pt x="152234" y="18923"/>
                                </a:lnTo>
                                <a:close/>
                              </a:path>
                              <a:path w="304800" h="190500">
                                <a:moveTo>
                                  <a:pt x="244539" y="18923"/>
                                </a:moveTo>
                                <a:lnTo>
                                  <a:pt x="152234" y="18923"/>
                                </a:lnTo>
                                <a:lnTo>
                                  <a:pt x="204140" y="24917"/>
                                </a:lnTo>
                                <a:lnTo>
                                  <a:pt x="246546" y="41275"/>
                                </a:lnTo>
                                <a:lnTo>
                                  <a:pt x="275105" y="65482"/>
                                </a:lnTo>
                                <a:lnTo>
                                  <a:pt x="285584" y="95123"/>
                                </a:lnTo>
                                <a:lnTo>
                                  <a:pt x="275105" y="124763"/>
                                </a:lnTo>
                                <a:lnTo>
                                  <a:pt x="246527" y="148986"/>
                                </a:lnTo>
                                <a:lnTo>
                                  <a:pt x="204140" y="165328"/>
                                </a:lnTo>
                                <a:lnTo>
                                  <a:pt x="152234" y="171323"/>
                                </a:lnTo>
                                <a:lnTo>
                                  <a:pt x="244855" y="171323"/>
                                </a:lnTo>
                                <a:lnTo>
                                  <a:pt x="282701" y="145287"/>
                                </a:lnTo>
                                <a:lnTo>
                                  <a:pt x="303466" y="107950"/>
                                </a:lnTo>
                                <a:lnTo>
                                  <a:pt x="304698" y="96774"/>
                                </a:lnTo>
                                <a:lnTo>
                                  <a:pt x="304698" y="93472"/>
                                </a:lnTo>
                                <a:lnTo>
                                  <a:pt x="291261" y="55245"/>
                                </a:lnTo>
                                <a:lnTo>
                                  <a:pt x="256794" y="25273"/>
                                </a:lnTo>
                                <a:lnTo>
                                  <a:pt x="245732" y="19431"/>
                                </a:lnTo>
                                <a:lnTo>
                                  <a:pt x="244539" y="18923"/>
                                </a:lnTo>
                                <a:close/>
                              </a:path>
                              <a:path w="304800" h="190500">
                                <a:moveTo>
                                  <a:pt x="151828" y="37973"/>
                                </a:moveTo>
                                <a:lnTo>
                                  <a:pt x="104292" y="43561"/>
                                </a:lnTo>
                                <a:lnTo>
                                  <a:pt x="66675" y="58293"/>
                                </a:lnTo>
                                <a:lnTo>
                                  <a:pt x="39674" y="86360"/>
                                </a:lnTo>
                                <a:lnTo>
                                  <a:pt x="38138" y="95123"/>
                                </a:lnTo>
                                <a:lnTo>
                                  <a:pt x="38531" y="99695"/>
                                </a:lnTo>
                                <a:lnTo>
                                  <a:pt x="68198" y="133096"/>
                                </a:lnTo>
                                <a:lnTo>
                                  <a:pt x="105524" y="147065"/>
                                </a:lnTo>
                                <a:lnTo>
                                  <a:pt x="152869" y="152400"/>
                                </a:lnTo>
                                <a:lnTo>
                                  <a:pt x="165442" y="152019"/>
                                </a:lnTo>
                                <a:lnTo>
                                  <a:pt x="210781" y="143763"/>
                                </a:lnTo>
                                <a:lnTo>
                                  <a:pt x="251358" y="122682"/>
                                </a:lnTo>
                                <a:lnTo>
                                  <a:pt x="266560" y="95123"/>
                                </a:lnTo>
                                <a:lnTo>
                                  <a:pt x="266179" y="90677"/>
                                </a:lnTo>
                                <a:lnTo>
                                  <a:pt x="236397" y="57276"/>
                                </a:lnTo>
                                <a:lnTo>
                                  <a:pt x="199161" y="43307"/>
                                </a:lnTo>
                                <a:lnTo>
                                  <a:pt x="151828" y="37973"/>
                                </a:lnTo>
                                <a:close/>
                              </a:path>
                              <a:path w="304800" h="190500">
                                <a:moveTo>
                                  <a:pt x="238003" y="37973"/>
                                </a:moveTo>
                                <a:lnTo>
                                  <a:pt x="151828" y="37973"/>
                                </a:lnTo>
                                <a:lnTo>
                                  <a:pt x="164299" y="38353"/>
                                </a:lnTo>
                                <a:lnTo>
                                  <a:pt x="176390" y="39370"/>
                                </a:lnTo>
                                <a:lnTo>
                                  <a:pt x="219354" y="49530"/>
                                </a:lnTo>
                                <a:lnTo>
                                  <a:pt x="255066" y="71120"/>
                                </a:lnTo>
                                <a:lnTo>
                                  <a:pt x="266560" y="95123"/>
                                </a:lnTo>
                                <a:lnTo>
                                  <a:pt x="266166" y="99695"/>
                                </a:lnTo>
                                <a:lnTo>
                                  <a:pt x="238023" y="132080"/>
                                </a:lnTo>
                                <a:lnTo>
                                  <a:pt x="200304" y="146812"/>
                                </a:lnTo>
                                <a:lnTo>
                                  <a:pt x="152869" y="152400"/>
                                </a:lnTo>
                                <a:lnTo>
                                  <a:pt x="237674" y="152400"/>
                                </a:lnTo>
                                <a:lnTo>
                                  <a:pt x="246527" y="148986"/>
                                </a:lnTo>
                                <a:lnTo>
                                  <a:pt x="275105" y="124763"/>
                                </a:lnTo>
                                <a:lnTo>
                                  <a:pt x="285584" y="95123"/>
                                </a:lnTo>
                                <a:lnTo>
                                  <a:pt x="275105" y="65482"/>
                                </a:lnTo>
                                <a:lnTo>
                                  <a:pt x="246527" y="41259"/>
                                </a:lnTo>
                                <a:lnTo>
                                  <a:pt x="238003" y="37973"/>
                                </a:lnTo>
                                <a:close/>
                              </a:path>
                            </a:pathLst>
                          </a:custGeom>
                          <a:solidFill>
                            <a:srgbClr val="612322">
                              <a:alpha val="50195"/>
                            </a:srgbClr>
                          </a:solidFill>
                        </wps:spPr>
                        <wps:bodyPr wrap="square" lIns="0" tIns="0" rIns="0" bIns="0" rtlCol="0">
                          <a:prstTxWarp prst="textNoShape">
                            <a:avLst/>
                          </a:prstTxWarp>
                          <a:noAutofit/>
                        </wps:bodyPr>
                      </wps:wsp>
                      <wps:wsp>
                        <wps:cNvPr id="26" name="Graphic 26"/>
                        <wps:cNvSpPr/>
                        <wps:spPr>
                          <a:xfrm>
                            <a:off x="19050" y="3890962"/>
                            <a:ext cx="266700" cy="152400"/>
                          </a:xfrm>
                          <a:custGeom>
                            <a:avLst/>
                            <a:gdLst/>
                            <a:ahLst/>
                            <a:cxnLst/>
                            <a:rect l="l" t="t" r="r" b="b"/>
                            <a:pathLst>
                              <a:path w="266700" h="152400">
                                <a:moveTo>
                                  <a:pt x="133350" y="0"/>
                                </a:moveTo>
                                <a:lnTo>
                                  <a:pt x="81444" y="5994"/>
                                </a:lnTo>
                                <a:lnTo>
                                  <a:pt x="39057" y="22336"/>
                                </a:lnTo>
                                <a:lnTo>
                                  <a:pt x="10479" y="46559"/>
                                </a:lnTo>
                                <a:lnTo>
                                  <a:pt x="0" y="76200"/>
                                </a:lnTo>
                                <a:lnTo>
                                  <a:pt x="10479" y="105840"/>
                                </a:lnTo>
                                <a:lnTo>
                                  <a:pt x="39057" y="130063"/>
                                </a:lnTo>
                                <a:lnTo>
                                  <a:pt x="81444" y="146405"/>
                                </a:lnTo>
                                <a:lnTo>
                                  <a:pt x="133350" y="152400"/>
                                </a:lnTo>
                                <a:lnTo>
                                  <a:pt x="185255" y="146405"/>
                                </a:lnTo>
                                <a:lnTo>
                                  <a:pt x="227642" y="130063"/>
                                </a:lnTo>
                                <a:lnTo>
                                  <a:pt x="256220" y="105840"/>
                                </a:lnTo>
                                <a:lnTo>
                                  <a:pt x="266700" y="76200"/>
                                </a:lnTo>
                                <a:lnTo>
                                  <a:pt x="256220" y="46559"/>
                                </a:lnTo>
                                <a:lnTo>
                                  <a:pt x="227642" y="22336"/>
                                </a:lnTo>
                                <a:lnTo>
                                  <a:pt x="185255" y="5994"/>
                                </a:lnTo>
                                <a:lnTo>
                                  <a:pt x="133350" y="0"/>
                                </a:lnTo>
                                <a:close/>
                              </a:path>
                            </a:pathLst>
                          </a:custGeom>
                          <a:solidFill>
                            <a:srgbClr val="C0504D"/>
                          </a:solidFill>
                        </wps:spPr>
                        <wps:bodyPr wrap="square" lIns="0" tIns="0" rIns="0" bIns="0" rtlCol="0">
                          <a:prstTxWarp prst="textNoShape">
                            <a:avLst/>
                          </a:prstTxWarp>
                          <a:noAutofit/>
                        </wps:bodyPr>
                      </wps:wsp>
                      <wps:wsp>
                        <wps:cNvPr id="27" name="Graphic 27"/>
                        <wps:cNvSpPr/>
                        <wps:spPr>
                          <a:xfrm>
                            <a:off x="19050" y="3890962"/>
                            <a:ext cx="266700" cy="152400"/>
                          </a:xfrm>
                          <a:custGeom>
                            <a:avLst/>
                            <a:gdLst/>
                            <a:ahLst/>
                            <a:cxnLst/>
                            <a:rect l="l" t="t" r="r" b="b"/>
                            <a:pathLst>
                              <a:path w="266700" h="152400">
                                <a:moveTo>
                                  <a:pt x="133350" y="0"/>
                                </a:moveTo>
                                <a:lnTo>
                                  <a:pt x="81444" y="5994"/>
                                </a:lnTo>
                                <a:lnTo>
                                  <a:pt x="39057" y="22336"/>
                                </a:lnTo>
                                <a:lnTo>
                                  <a:pt x="10479" y="46559"/>
                                </a:lnTo>
                                <a:lnTo>
                                  <a:pt x="0" y="76200"/>
                                </a:lnTo>
                                <a:lnTo>
                                  <a:pt x="10479" y="105840"/>
                                </a:lnTo>
                                <a:lnTo>
                                  <a:pt x="39057" y="130063"/>
                                </a:lnTo>
                                <a:lnTo>
                                  <a:pt x="81444" y="146405"/>
                                </a:lnTo>
                                <a:lnTo>
                                  <a:pt x="133350" y="152400"/>
                                </a:lnTo>
                                <a:lnTo>
                                  <a:pt x="185255" y="146405"/>
                                </a:lnTo>
                                <a:lnTo>
                                  <a:pt x="227642" y="130063"/>
                                </a:lnTo>
                                <a:lnTo>
                                  <a:pt x="256220" y="105840"/>
                                </a:lnTo>
                                <a:lnTo>
                                  <a:pt x="266700" y="76200"/>
                                </a:lnTo>
                                <a:lnTo>
                                  <a:pt x="256220" y="46559"/>
                                </a:lnTo>
                                <a:lnTo>
                                  <a:pt x="227642" y="22336"/>
                                </a:lnTo>
                                <a:lnTo>
                                  <a:pt x="185255" y="5994"/>
                                </a:lnTo>
                                <a:lnTo>
                                  <a:pt x="133350" y="0"/>
                                </a:lnTo>
                                <a:close/>
                              </a:path>
                            </a:pathLst>
                          </a:custGeom>
                          <a:ln w="38100">
                            <a:solidFill>
                              <a:srgbClr val="F1F1F1"/>
                            </a:solidFill>
                            <a:prstDash val="solid"/>
                          </a:ln>
                        </wps:spPr>
                        <wps:bodyPr wrap="square" lIns="0" tIns="0" rIns="0" bIns="0" rtlCol="0">
                          <a:prstTxWarp prst="textNoShape">
                            <a:avLst/>
                          </a:prstTxWarp>
                          <a:noAutofit/>
                        </wps:bodyPr>
                      </wps:wsp>
                      <wps:wsp>
                        <wps:cNvPr id="28" name="Graphic 28"/>
                        <wps:cNvSpPr/>
                        <wps:spPr>
                          <a:xfrm>
                            <a:off x="361950" y="3890962"/>
                            <a:ext cx="1409700" cy="238125"/>
                          </a:xfrm>
                          <a:custGeom>
                            <a:avLst/>
                            <a:gdLst/>
                            <a:ahLst/>
                            <a:cxnLst/>
                            <a:rect l="l" t="t" r="r" b="b"/>
                            <a:pathLst>
                              <a:path w="1409700" h="238125">
                                <a:moveTo>
                                  <a:pt x="1409700" y="0"/>
                                </a:moveTo>
                                <a:lnTo>
                                  <a:pt x="0" y="0"/>
                                </a:lnTo>
                                <a:lnTo>
                                  <a:pt x="0" y="238125"/>
                                </a:lnTo>
                                <a:lnTo>
                                  <a:pt x="1409700" y="238125"/>
                                </a:lnTo>
                                <a:lnTo>
                                  <a:pt x="1409700"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361950" y="3890962"/>
                            <a:ext cx="1409700" cy="238125"/>
                          </a:xfrm>
                          <a:custGeom>
                            <a:avLst/>
                            <a:gdLst/>
                            <a:ahLst/>
                            <a:cxnLst/>
                            <a:rect l="l" t="t" r="r" b="b"/>
                            <a:pathLst>
                              <a:path w="1409700" h="238125">
                                <a:moveTo>
                                  <a:pt x="0" y="238125"/>
                                </a:moveTo>
                                <a:lnTo>
                                  <a:pt x="1409700" y="238125"/>
                                </a:lnTo>
                                <a:lnTo>
                                  <a:pt x="1409700" y="0"/>
                                </a:lnTo>
                                <a:lnTo>
                                  <a:pt x="0" y="0"/>
                                </a:lnTo>
                                <a:lnTo>
                                  <a:pt x="0" y="238125"/>
                                </a:lnTo>
                                <a:close/>
                              </a:path>
                            </a:pathLst>
                          </a:custGeom>
                          <a:ln w="9525">
                            <a:solidFill>
                              <a:srgbClr val="000000"/>
                            </a:solidFill>
                            <a:prstDash val="solid"/>
                          </a:ln>
                        </wps:spPr>
                        <wps:bodyPr wrap="square" lIns="0" tIns="0" rIns="0" bIns="0" rtlCol="0">
                          <a:prstTxWarp prst="textNoShape">
                            <a:avLst/>
                          </a:prstTxWarp>
                          <a:noAutofit/>
                        </wps:bodyPr>
                      </wps:wsp>
                      <wps:wsp>
                        <wps:cNvPr id="30" name="Textbox 30"/>
                        <wps:cNvSpPr txBox="1"/>
                        <wps:spPr>
                          <a:xfrm>
                            <a:off x="459358" y="3970464"/>
                            <a:ext cx="1156335" cy="140335"/>
                          </a:xfrm>
                          <a:prstGeom prst="rect">
                            <a:avLst/>
                          </a:prstGeom>
                        </wps:spPr>
                        <wps:txbx>
                          <w:txbxContent>
                            <w:p>
                              <w:pPr>
                                <w:spacing w:line="221" w:lineRule="exact" w:before="0"/>
                                <w:ind w:left="0" w:right="0" w:firstLine="0"/>
                                <w:jc w:val="left"/>
                                <w:rPr>
                                  <w:rFonts w:ascii="Calibri"/>
                                  <w:sz w:val="22"/>
                                </w:rPr>
                              </w:pPr>
                              <w:r>
                                <w:rPr>
                                  <w:rFonts w:ascii="Calibri"/>
                                  <w:sz w:val="22"/>
                                </w:rPr>
                                <w:t>Location</w:t>
                              </w:r>
                              <w:r>
                                <w:rPr>
                                  <w:rFonts w:ascii="Calibri"/>
                                  <w:spacing w:val="-8"/>
                                  <w:sz w:val="22"/>
                                </w:rPr>
                                <w:t> </w:t>
                              </w:r>
                              <w:r>
                                <w:rPr>
                                  <w:rFonts w:ascii="Calibri"/>
                                  <w:spacing w:val="-2"/>
                                  <w:sz w:val="22"/>
                                </w:rPr>
                                <w:t>considered</w:t>
                              </w:r>
                            </w:p>
                          </w:txbxContent>
                        </wps:txbx>
                        <wps:bodyPr wrap="square" lIns="0" tIns="0" rIns="0" bIns="0" rtlCol="0">
                          <a:noAutofit/>
                        </wps:bodyPr>
                      </wps:wsp>
                    </wpg:wgp>
                  </a:graphicData>
                </a:graphic>
              </wp:anchor>
            </w:drawing>
          </mc:Choice>
          <mc:Fallback>
            <w:pict>
              <v:group style="position:absolute;margin-left:74.25pt;margin-top:78.375pt;width:474.4pt;height:333.75pt;mso-position-horizontal-relative:page;mso-position-vertical-relative:page;z-index:15732736" id="docshapegroup10" coordorigin="1485,1568" coordsize="9488,6675">
                <v:rect style="position:absolute;left:2265;top:1575;width:8700;height:6660" id="docshape11" filled="false" stroked="true" strokeweight=".75pt" strokecolor="#000000">
                  <v:stroke dashstyle="solid"/>
                </v:rect>
                <v:shape style="position:absolute;left:3932;top:1656;width:6413;height:5695" type="#_x0000_t75" id="docshape12" stroked="false">
                  <v:imagedata r:id="rId8" o:title=""/>
                </v:shape>
                <v:shape style="position:absolute;left:6170;top:5650;width:480;height:300" id="docshape13" coordorigin="6170,5650" coordsize="480,300" path="m6411,5650l6388,5651,6365,5653,6343,5656,6322,5660,6302,5666,6283,5672,6265,5680,6248,5688,6232,5698,6218,5709,6205,5721,6194,5734,6184,5748,6182,5752,6177,5764,6175,5768,6172,5780,6171,5785,6170,5797,6170,5803,6171,5815,6172,5820,6175,5832,6177,5837,6182,5848,6184,5852,6191,5863,6203,5877,6215,5889,6230,5900,6246,5910,6263,5919,6281,5927,6300,5934,6320,5940,6342,5944,6363,5947,6386,5949,6409,5950,6432,5949,6455,5948,6477,5944,6498,5940,6518,5934,6537,5928,6555,5920,6556,5920,6410,5920,6328,5911,6261,5885,6216,5847,6200,5800,6216,5753,6261,5715,6328,5689,6410,5680,6555,5680,6539,5673,6520,5666,6500,5661,6479,5656,6457,5653,6434,5651,6411,5650xm6410,5680l6328,5689,6261,5715,6216,5753,6200,5800,6216,5847,6261,5885,6328,5911,6410,5920,6492,5911,6545,5890,6411,5890,6391,5890,6372,5888,6354,5885,6336,5882,6320,5877,6305,5872,6290,5866,6278,5860,6266,5853,6257,5845,6248,5838,6242,5830,6236,5821,6233,5814,6231,5807,6230,5800,6231,5793,6233,5786,6236,5778,6240,5773,6246,5765,6254,5757,6264,5749,6275,5742,6288,5735,6303,5729,6318,5724,6335,5719,6352,5715,6370,5712,6390,5711,6409,5710,6545,5710,6492,5689,6410,5680xm6555,5680l6410,5680,6492,5689,6559,5715,6603,5753,6620,5800,6603,5847,6558,5885,6492,5911,6410,5920,6556,5920,6572,5912,6588,5902,6603,5891,6615,5879,6627,5866,6636,5852,6638,5848,6643,5837,6645,5832,6648,5820,6649,5815,6650,5803,6650,5797,6649,5785,6648,5780,6645,5768,6643,5764,6638,5752,6636,5748,6629,5737,6618,5724,6605,5711,6590,5700,6575,5690,6557,5681,6555,5680xm6409,5710l6390,5711,6370,5712,6352,5715,6335,5719,6318,5724,6303,5729,6288,5735,6275,5742,6264,5749,6254,5757,6246,5765,6240,5773,6236,5778,6233,5786,6231,5793,6230,5800,6231,5807,6233,5814,6236,5821,6242,5830,6248,5838,6257,5845,6266,5853,6278,5860,6290,5866,6305,5872,6320,5877,6336,5882,6354,5885,6372,5888,6391,5890,6411,5890,6431,5890,6450,5888,6468,5885,6486,5881,6502,5877,6518,5871,6532,5865,6545,5858,6556,5851,6566,5843,6574,5835,6581,5827,6584,5822,6588,5814,6589,5807,6590,5800,6589,5793,6588,5786,6584,5779,6578,5770,6572,5762,6564,5755,6554,5748,6543,5740,6530,5734,6516,5728,6500,5723,6484,5718,6466,5715,6448,5712,6429,5711,6409,5710xm6545,5710l6409,5710,6429,5711,6448,5712,6466,5715,6484,5718,6500,5723,6516,5728,6530,5734,6543,5740,6554,5748,6564,5755,6572,5762,6578,5770,6584,5779,6588,5786,6589,5793,6590,5800,6589,5807,6588,5814,6584,5822,6581,5827,6574,5835,6566,5843,6556,5851,6545,5858,6532,5865,6518,5871,6502,5877,6486,5881,6468,5885,6450,5888,6431,5890,6411,5890,6545,5890,6558,5885,6603,5847,6620,5800,6603,5753,6558,5715,6545,5710xe" filled="true" fillcolor="#612322" stroked="false">
                  <v:path arrowok="t"/>
                  <v:fill opacity="32896f" type="solid"/>
                </v:shape>
                <v:shape style="position:absolute;left:6180;top:5640;width:420;height:240" id="docshape14" coordorigin="6180,5640" coordsize="420,240" path="m6390,5640l6308,5649,6242,5675,6197,5713,6180,5760,6197,5807,6242,5845,6308,5871,6390,5880,6472,5871,6538,5845,6583,5807,6600,5760,6584,5713,6539,5675,6472,5649,6390,5640xe" filled="true" fillcolor="#c0504d" stroked="false">
                  <v:path arrowok="t"/>
                  <v:fill type="solid"/>
                </v:shape>
                <v:shape style="position:absolute;left:6180;top:5640;width:420;height:240" id="docshape15" coordorigin="6180,5640" coordsize="420,240" path="m6390,5640l6308,5649,6242,5675,6197,5713,6180,5760,6197,5807,6242,5845,6308,5871,6390,5880,6472,5871,6538,5845,6583,5807,6600,5760,6584,5713,6539,5675,6472,5649,6390,5640xe" filled="false" stroked="true" strokeweight="3pt" strokecolor="#f1f1f1">
                  <v:path arrowok="t"/>
                  <v:stroke dashstyle="solid"/>
                </v:shape>
                <v:shape style="position:absolute;left:7280;top:6355;width:480;height:300" id="docshape16" coordorigin="7280,6355" coordsize="480,300" path="m7521,6355l7498,6356,7475,6358,7453,6361,7432,6365,7412,6371,7393,6377,7375,6385,7358,6393,7342,6403,7328,6414,7315,6426,7304,6439,7294,6453,7292,6457,7287,6469,7285,6473,7282,6485,7281,6490,7280,6502,7280,6508,7281,6520,7282,6525,7285,6537,7287,6542,7292,6553,7294,6557,7301,6568,7313,6582,7325,6594,7340,6605,7356,6615,7373,6624,7391,6632,7410,6639,7430,6645,7452,6649,7473,6652,7496,6654,7519,6655,7542,6654,7565,6653,7587,6649,7608,6645,7628,6639,7647,6633,7665,6625,7666,6625,7520,6625,7438,6616,7372,6590,7327,6552,7310,6505,7327,6458,7372,6420,7438,6394,7520,6385,7665,6385,7649,6378,7630,6371,7610,6366,7589,6361,7567,6358,7544,6356,7521,6355xm7520,6385l7438,6394,7371,6420,7327,6458,7310,6505,7327,6552,7372,6590,7438,6616,7520,6625,7602,6616,7655,6595,7521,6595,7501,6595,7482,6593,7464,6590,7446,6587,7430,6582,7415,6577,7400,6571,7388,6565,7376,6558,7367,6550,7358,6543,7352,6535,7346,6526,7343,6519,7341,6512,7340,6505,7341,6498,7343,6491,7346,6483,7350,6478,7356,6470,7364,6462,7374,6454,7385,6447,7398,6440,7413,6434,7428,6429,7445,6424,7462,6420,7480,6417,7500,6416,7519,6415,7655,6415,7602,6394,7520,6385xm7665,6385l7520,6385,7602,6394,7669,6420,7714,6458,7730,6505,7714,6552,7669,6590,7602,6616,7520,6625,7666,6625,7682,6617,7698,6607,7713,6596,7725,6584,7737,6571,7746,6557,7748,6553,7753,6542,7755,6537,7758,6525,7759,6520,7760,6508,7760,6502,7759,6490,7758,6485,7755,6473,7753,6469,7748,6457,7746,6453,7739,6442,7728,6429,7715,6416,7700,6405,7685,6395,7667,6386,7665,6385xm7519,6415l7500,6416,7480,6417,7462,6420,7445,6424,7428,6429,7413,6434,7398,6440,7385,6447,7374,6454,7364,6462,7356,6470,7350,6478,7346,6483,7343,6491,7341,6498,7340,6505,7341,6512,7343,6519,7346,6526,7352,6535,7358,6543,7367,6550,7376,6558,7388,6565,7400,6571,7415,6577,7430,6582,7446,6587,7464,6590,7482,6593,7501,6595,7521,6595,7541,6595,7560,6593,7578,6590,7596,6586,7612,6582,7628,6576,7642,6570,7655,6563,7666,6556,7676,6548,7684,6540,7691,6532,7694,6527,7698,6519,7699,6512,7700,6505,7699,6498,7698,6491,7694,6484,7688,6475,7682,6467,7674,6460,7664,6453,7653,6445,7640,6439,7626,6433,7610,6428,7594,6423,7576,6420,7558,6417,7539,6416,7519,6415xm7655,6415l7519,6415,7539,6416,7558,6417,7576,6420,7594,6423,7610,6428,7626,6433,7640,6439,7653,6445,7664,6453,7674,6460,7682,6467,7688,6475,7694,6484,7698,6491,7699,6498,7700,6505,7699,6512,7698,6519,7694,6527,7691,6532,7684,6540,7676,6548,7666,6556,7655,6563,7642,6570,7628,6576,7612,6582,7596,6586,7578,6590,7560,6593,7541,6595,7521,6595,7655,6595,7669,6590,7714,6552,7730,6505,7714,6458,7669,6420,7655,6415xe" filled="true" fillcolor="#612322" stroked="false">
                  <v:path arrowok="t"/>
                  <v:fill opacity="32896f" type="solid"/>
                </v:shape>
                <v:shape style="position:absolute;left:7290;top:6345;width:420;height:240" id="docshape17" coordorigin="7290,6345" coordsize="420,240" path="m7500,6345l7418,6354,7352,6380,7307,6418,7290,6465,7307,6512,7352,6550,7418,6576,7500,6585,7582,6576,7648,6550,7693,6512,7710,6465,7694,6418,7649,6380,7582,6354,7500,6345xe" filled="true" fillcolor="#c0504d" stroked="false">
                  <v:path arrowok="t"/>
                  <v:fill type="solid"/>
                </v:shape>
                <v:shape style="position:absolute;left:7290;top:6345;width:420;height:240" id="docshape18" coordorigin="7290,6345" coordsize="420,240" path="m7500,6345l7418,6354,7352,6380,7307,6418,7290,6465,7307,6512,7352,6550,7418,6576,7500,6585,7582,6576,7648,6550,7693,6512,7710,6465,7694,6418,7649,6380,7582,6354,7500,6345xe" filled="false" stroked="true" strokeweight="3pt" strokecolor="#f1f1f1">
                  <v:path arrowok="t"/>
                  <v:stroke dashstyle="solid"/>
                </v:shape>
                <v:shape style="position:absolute;left:6860;top:6970;width:480;height:300" id="docshape19" coordorigin="6860,6970" coordsize="480,300" path="m7101,6970l7078,6971,7055,6973,7033,6976,7012,6980,6992,6986,6973,6992,6955,7000,6938,7008,6922,7018,6908,7029,6895,7041,6884,7054,6874,7068,6872,7072,6867,7084,6865,7088,6862,7100,6861,7105,6860,7117,6860,7123,6861,7135,6862,7140,6865,7152,6867,7157,6872,7168,6874,7172,6881,7183,6893,7197,6905,7209,6920,7220,6936,7230,6953,7239,6971,7247,6990,7254,7010,7260,7032,7264,7053,7267,7076,7269,7099,7270,7122,7269,7145,7268,7167,7264,7188,7260,7208,7254,7227,7248,7245,7240,7246,7240,7100,7240,7018,7231,6952,7205,6907,7167,6890,7120,6907,7073,6952,7035,7018,7009,7100,7000,7245,7000,7229,6993,7210,6986,7190,6981,7169,6976,7147,6973,7124,6971,7101,6970xm7100,7000l7018,7009,6951,7035,6907,7073,6890,7120,6907,7167,6952,7205,7018,7231,7100,7240,7182,7231,7235,7210,7101,7210,7081,7210,7062,7208,7044,7205,7026,7202,7010,7197,6995,7192,6980,7186,6968,7180,6956,7173,6947,7165,6938,7158,6932,7150,6926,7141,6923,7134,6921,7127,6920,7120,6921,7113,6923,7106,6926,7098,6930,7093,6936,7085,6944,7077,6954,7069,6965,7062,6978,7055,6993,7049,7008,7044,7025,7039,7042,7035,7060,7032,7080,7031,7099,7030,7235,7030,7182,7009,7100,7000xm7245,7000l7100,7000,7182,7009,7249,7035,7294,7073,7310,7120,7294,7167,7249,7205,7182,7231,7100,7240,7246,7240,7262,7232,7278,7222,7293,7211,7305,7199,7317,7186,7326,7172,7328,7168,7333,7157,7335,7152,7338,7140,7339,7135,7340,7123,7340,7117,7339,7105,7338,7100,7335,7088,7333,7084,7328,7072,7326,7068,7319,7057,7308,7044,7295,7031,7280,7020,7265,7010,7247,7001,7245,7000xm7099,7030l7080,7031,7060,7032,7042,7035,7025,7039,7008,7044,6993,7049,6978,7055,6965,7062,6954,7069,6944,7077,6936,7085,6930,7093,6926,7098,6923,7106,6921,7113,6920,7120,6921,7127,6923,7134,6926,7141,6932,7150,6938,7158,6947,7165,6956,7173,6968,7180,6980,7186,6995,7192,7010,7197,7026,7202,7044,7205,7062,7208,7081,7210,7101,7210,7121,7210,7140,7208,7158,7205,7176,7201,7192,7197,7208,7191,7222,7185,7235,7178,7246,7171,7256,7163,7264,7155,7271,7147,7274,7142,7278,7134,7279,7127,7280,7120,7279,7113,7278,7106,7274,7099,7268,7090,7262,7082,7254,7075,7244,7068,7233,7060,7220,7054,7206,7048,7190,7043,7174,7038,7156,7035,7138,7032,7119,7031,7099,7030xm7235,7030l7099,7030,7119,7031,7138,7032,7156,7035,7174,7038,7190,7043,7206,7048,7220,7054,7233,7060,7244,7068,7254,7075,7262,7082,7268,7090,7274,7099,7278,7106,7279,7113,7280,7120,7279,7127,7278,7134,7274,7142,7271,7147,7264,7155,7256,7163,7246,7171,7235,7178,7222,7185,7208,7191,7192,7197,7176,7201,7158,7205,7140,7208,7121,7210,7101,7210,7235,7210,7249,7205,7294,7167,7310,7120,7294,7073,7249,7035,7235,7030xe" filled="true" fillcolor="#612322" stroked="false">
                  <v:path arrowok="t"/>
                  <v:fill opacity="32896f" type="solid"/>
                </v:shape>
                <v:shape style="position:absolute;left:6870;top:6960;width:420;height:240" id="docshape20" coordorigin="6870,6960" coordsize="420,240" path="m7080,6960l6998,6969,6932,6995,6887,7033,6870,7080,6887,7127,6932,7165,6998,7191,7080,7200,7162,7191,7228,7165,7273,7127,7290,7080,7274,7033,7229,6995,7162,6969,7080,6960xe" filled="true" fillcolor="#c0504d" stroked="false">
                  <v:path arrowok="t"/>
                  <v:fill type="solid"/>
                </v:shape>
                <v:shape style="position:absolute;left:6870;top:6960;width:420;height:240" id="docshape21" coordorigin="6870,6960" coordsize="420,240" path="m7080,6960l6998,6969,6932,6995,6887,7033,6870,7080,6887,7127,6932,7165,6998,7191,7080,7200,7162,7191,7228,7165,7273,7127,7290,7080,7274,7033,7229,6995,7162,6969,7080,6960xe" filled="false" stroked="true" strokeweight="3pt" strokecolor="#f1f1f1">
                  <v:path arrowok="t"/>
                  <v:stroke dashstyle="solid"/>
                </v:shape>
                <v:shape style="position:absolute;left:1505;top:7705;width:480;height:300" id="docshape22" coordorigin="1505,7705" coordsize="480,300" path="m1746,7705l1723,7706,1700,7708,1678,7711,1657,7715,1637,7721,1618,7727,1600,7735,1583,7743,1567,7753,1553,7764,1540,7776,1529,7789,1519,7803,1517,7807,1512,7819,1510,7823,1507,7835,1506,7840,1505,7852,1505,7858,1506,7870,1507,7875,1510,7887,1512,7892,1517,7903,1519,7907,1526,7918,1538,7932,1550,7944,1565,7955,1581,7965,1598,7974,1616,7982,1635,7989,1655,7995,1677,7999,1698,8002,1721,8004,1744,8005,1767,8004,1790,8003,1812,7999,1833,7995,1853,7989,1872,7983,1890,7975,1891,7975,1745,7975,1663,7966,1597,7940,1552,7902,1535,7855,1552,7808,1597,7770,1663,7744,1745,7735,1890,7735,1874,7728,1855,7721,1835,7716,1814,7711,1792,7708,1769,7706,1746,7705xm1745,7735l1663,7744,1596,7770,1552,7808,1535,7855,1552,7902,1597,7940,1663,7966,1745,7975,1827,7966,1880,7945,1746,7945,1726,7945,1707,7943,1689,7940,1671,7937,1655,7932,1640,7927,1625,7921,1613,7915,1601,7908,1592,7900,1583,7893,1577,7885,1571,7876,1568,7869,1566,7862,1565,7855,1566,7848,1568,7841,1571,7833,1575,7828,1581,7820,1589,7812,1599,7804,1610,7797,1623,7790,1638,7784,1653,7779,1670,7774,1687,7770,1706,7767,1725,7766,1744,7765,1880,7765,1827,7744,1745,7735xm1890,7735l1745,7735,1827,7744,1894,7770,1938,7808,1955,7855,1938,7902,1893,7940,1827,7966,1745,7975,1891,7975,1907,7967,1923,7957,1938,7946,1950,7934,1962,7921,1971,7907,1973,7903,1978,7892,1980,7887,1983,7875,1984,7870,1985,7858,1985,7852,1984,7840,1983,7835,1980,7823,1978,7819,1973,7807,1971,7803,1964,7792,1953,7779,1940,7766,1925,7755,1910,7745,1892,7736,1890,7735xm1744,7765l1725,7766,1706,7767,1687,7770,1670,7774,1653,7779,1638,7784,1623,7790,1610,7797,1599,7804,1589,7812,1581,7820,1575,7828,1571,7833,1568,7841,1566,7848,1565,7855,1566,7862,1568,7869,1571,7876,1577,7885,1583,7893,1592,7900,1601,7908,1613,7915,1625,7921,1640,7927,1655,7932,1671,7937,1689,7940,1707,7943,1726,7945,1746,7945,1766,7945,1785,7943,1803,7940,1821,7936,1837,7932,1853,7926,1867,7920,1880,7913,1891,7906,1901,7898,1909,7890,1916,7882,1919,7877,1923,7869,1924,7862,1925,7855,1924,7848,1923,7841,1919,7834,1913,7825,1907,7817,1899,7810,1889,7803,1878,7795,1865,7789,1851,7783,1835,7778,1819,7773,1801,7770,1783,7767,1764,7766,1744,7765xm1880,7765l1744,7765,1764,7766,1783,7767,1801,7770,1819,7773,1835,7778,1851,7783,1865,7789,1878,7795,1889,7803,1899,7810,1907,7817,1913,7825,1919,7834,1923,7841,1924,7848,1925,7855,1924,7862,1923,7869,1919,7877,1916,7882,1909,7890,1901,7898,1891,7906,1880,7913,1867,7920,1853,7926,1837,7932,1821,7936,1803,7940,1785,7943,1766,7945,1746,7945,1880,7945,1893,7940,1938,7902,1955,7855,1938,7808,1893,7770,1880,7765xe" filled="true" fillcolor="#612322" stroked="false">
                  <v:path arrowok="t"/>
                  <v:fill opacity="32896f" type="solid"/>
                </v:shape>
                <v:shape style="position:absolute;left:1515;top:7695;width:420;height:240" id="docshape23" coordorigin="1515,7695" coordsize="420,240" path="m1725,7695l1643,7704,1577,7730,1532,7768,1515,7815,1532,7862,1577,7900,1643,7926,1725,7935,1807,7926,1873,7900,1918,7862,1935,7815,1918,7768,1873,7730,1807,7704,1725,7695xe" filled="true" fillcolor="#c0504d" stroked="false">
                  <v:path arrowok="t"/>
                  <v:fill type="solid"/>
                </v:shape>
                <v:shape style="position:absolute;left:1515;top:7695;width:420;height:240" id="docshape24" coordorigin="1515,7695" coordsize="420,240" path="m1725,7695l1643,7704,1577,7730,1532,7768,1515,7815,1532,7862,1577,7900,1643,7926,1725,7935,1807,7926,1873,7900,1918,7862,1935,7815,1918,7768,1873,7730,1807,7704,1725,7695xe" filled="false" stroked="true" strokeweight="3pt" strokecolor="#f1f1f1">
                  <v:path arrowok="t"/>
                  <v:stroke dashstyle="solid"/>
                </v:shape>
                <v:rect style="position:absolute;left:2055;top:7695;width:2220;height:375" id="docshape25" filled="true" fillcolor="#ffffff" stroked="false">
                  <v:fill type="solid"/>
                </v:rect>
                <v:rect style="position:absolute;left:2055;top:7695;width:2220;height:375" id="docshape26" filled="false" stroked="true" strokeweight=".75pt" strokecolor="#000000">
                  <v:stroke dashstyle="solid"/>
                </v:rect>
                <v:shape style="position:absolute;left:2208;top:7820;width:1821;height:221" type="#_x0000_t202" id="docshape27" filled="false" stroked="false">
                  <v:textbox inset="0,0,0,0">
                    <w:txbxContent>
                      <w:p>
                        <w:pPr>
                          <w:spacing w:line="221" w:lineRule="exact" w:before="0"/>
                          <w:ind w:left="0" w:right="0" w:firstLine="0"/>
                          <w:jc w:val="left"/>
                          <w:rPr>
                            <w:rFonts w:ascii="Calibri"/>
                            <w:sz w:val="22"/>
                          </w:rPr>
                        </w:pPr>
                        <w:r>
                          <w:rPr>
                            <w:rFonts w:ascii="Calibri"/>
                            <w:sz w:val="22"/>
                          </w:rPr>
                          <w:t>Location</w:t>
                        </w:r>
                        <w:r>
                          <w:rPr>
                            <w:rFonts w:ascii="Calibri"/>
                            <w:spacing w:val="-8"/>
                            <w:sz w:val="22"/>
                          </w:rPr>
                          <w:t> </w:t>
                        </w:r>
                        <w:r>
                          <w:rPr>
                            <w:rFonts w:ascii="Calibri"/>
                            <w:spacing w:val="-2"/>
                            <w:sz w:val="22"/>
                          </w:rPr>
                          <w:t>considered</w:t>
                        </w:r>
                      </w:p>
                    </w:txbxContent>
                  </v:textbox>
                  <w10:wrap type="none"/>
                </v:shape>
                <w10:wrap type="none"/>
              </v:group>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5"/>
      </w:pPr>
    </w:p>
    <w:p>
      <w:pPr>
        <w:pStyle w:val="Heading2"/>
        <w:ind w:left="104" w:firstLine="0"/>
        <w:jc w:val="center"/>
      </w:pPr>
      <w:r>
        <w:rPr/>
        <w:t>Figure</w:t>
      </w:r>
      <w:r>
        <w:rPr>
          <w:spacing w:val="-2"/>
        </w:rPr>
        <w:t> </w:t>
      </w:r>
      <w:r>
        <w:rPr/>
        <w:t>3.1:</w:t>
      </w:r>
      <w:r>
        <w:rPr>
          <w:spacing w:val="-1"/>
        </w:rPr>
        <w:t> </w:t>
      </w:r>
      <w:r>
        <w:rPr/>
        <w:t>Map</w:t>
      </w:r>
      <w:r>
        <w:rPr>
          <w:spacing w:val="-1"/>
        </w:rPr>
        <w:t> </w:t>
      </w:r>
      <w:r>
        <w:rPr/>
        <w:t>of study</w:t>
      </w:r>
      <w:r>
        <w:rPr>
          <w:spacing w:val="-1"/>
        </w:rPr>
        <w:t> </w:t>
      </w:r>
      <w:r>
        <w:rPr/>
        <w:t>area</w:t>
      </w:r>
      <w:r>
        <w:rPr>
          <w:spacing w:val="-1"/>
        </w:rPr>
        <w:t> </w:t>
      </w:r>
      <w:r>
        <w:rPr>
          <w:spacing w:val="-2"/>
        </w:rPr>
        <w:t>(www.aboutnigeria.com)</w:t>
      </w:r>
    </w:p>
    <w:p>
      <w:pPr>
        <w:pStyle w:val="BodyText"/>
        <w:spacing w:before="240"/>
        <w:rPr>
          <w:b/>
        </w:rPr>
      </w:pPr>
    </w:p>
    <w:p>
      <w:pPr>
        <w:pStyle w:val="Heading2"/>
        <w:numPr>
          <w:ilvl w:val="1"/>
          <w:numId w:val="12"/>
        </w:numPr>
        <w:tabs>
          <w:tab w:pos="984" w:val="left" w:leader="none"/>
        </w:tabs>
        <w:spacing w:line="240" w:lineRule="auto" w:before="0" w:after="0"/>
        <w:ind w:left="984" w:right="0" w:hanging="719"/>
        <w:jc w:val="both"/>
      </w:pPr>
      <w:bookmarkStart w:name="_TOC_250009" w:id="25"/>
      <w:r>
        <w:rPr/>
        <w:t>Sample</w:t>
      </w:r>
      <w:r>
        <w:rPr>
          <w:spacing w:val="-3"/>
        </w:rPr>
        <w:t> </w:t>
      </w:r>
      <w:r>
        <w:rPr/>
        <w:t>Collection</w:t>
      </w:r>
      <w:bookmarkEnd w:id="25"/>
      <w:r>
        <w:rPr>
          <w:spacing w:val="-2"/>
        </w:rPr>
        <w:t> Centres</w:t>
      </w:r>
    </w:p>
    <w:p>
      <w:pPr>
        <w:pStyle w:val="BodyText"/>
        <w:spacing w:line="480" w:lineRule="auto" w:before="271"/>
        <w:ind w:left="265" w:right="156"/>
        <w:jc w:val="both"/>
      </w:pPr>
      <w:r>
        <w:rPr/>
        <w:t>Three foremost diagnostic facilities from three selected state general hospitals were considered in this study. They are: General Hospital Ilorin, (GHI) Kwara state, General Hospital Kubwa, FCT (GHK) and the General Hospital Minna, Niger state (GHM). Data used for this research were collected between January and August, 2019. In accordance to research involving human subject, ethical clearance was sought from all necessary ethical clearance committees of the hospitals involved in the study (APPENDIX A). Informed consent form prepared for the patients or relations of patients where appropriate are also attached in APPENDIX B.</w:t>
      </w:r>
    </w:p>
    <w:p>
      <w:pPr>
        <w:spacing w:after="0" w:line="480" w:lineRule="auto"/>
        <w:jc w:val="both"/>
        <w:sectPr>
          <w:pgSz w:w="12240" w:h="15840"/>
          <w:pgMar w:header="0" w:footer="1015" w:top="1560" w:bottom="1200" w:left="1720" w:right="1260"/>
        </w:sectPr>
      </w:pPr>
    </w:p>
    <w:p>
      <w:pPr>
        <w:pStyle w:val="Heading2"/>
        <w:numPr>
          <w:ilvl w:val="2"/>
          <w:numId w:val="12"/>
        </w:numPr>
        <w:tabs>
          <w:tab w:pos="984" w:val="left" w:leader="none"/>
        </w:tabs>
        <w:spacing w:line="240" w:lineRule="auto" w:before="75" w:after="0"/>
        <w:ind w:left="984" w:right="0" w:hanging="719"/>
        <w:jc w:val="both"/>
      </w:pPr>
      <w:bookmarkStart w:name="_TOC_250008" w:id="26"/>
      <w:r>
        <w:rPr/>
        <w:t>X-ray</w:t>
      </w:r>
      <w:r>
        <w:rPr>
          <w:spacing w:val="-2"/>
        </w:rPr>
        <w:t> </w:t>
      </w:r>
      <w:r>
        <w:rPr/>
        <w:t>unit,</w:t>
      </w:r>
      <w:r>
        <w:rPr>
          <w:spacing w:val="-1"/>
        </w:rPr>
        <w:t> </w:t>
      </w:r>
      <w:r>
        <w:rPr/>
        <w:t>general</w:t>
      </w:r>
      <w:r>
        <w:rPr>
          <w:spacing w:val="-2"/>
        </w:rPr>
        <w:t> </w:t>
      </w:r>
      <w:r>
        <w:rPr/>
        <w:t>hospital</w:t>
      </w:r>
      <w:r>
        <w:rPr>
          <w:spacing w:val="-1"/>
        </w:rPr>
        <w:t> </w:t>
      </w:r>
      <w:bookmarkEnd w:id="26"/>
      <w:r>
        <w:rPr>
          <w:spacing w:val="-2"/>
        </w:rPr>
        <w:t>Ilorin</w:t>
      </w:r>
    </w:p>
    <w:p>
      <w:pPr>
        <w:pStyle w:val="BodyText"/>
        <w:spacing w:line="480" w:lineRule="auto" w:before="271"/>
        <w:ind w:left="265" w:right="149"/>
        <w:jc w:val="both"/>
      </w:pPr>
      <w:r>
        <w:rPr/>
        <w:t>The General Hospital Ilorin is a grand standing hospital which has been adopted and used</w:t>
      </w:r>
      <w:r>
        <w:rPr>
          <w:spacing w:val="40"/>
        </w:rPr>
        <w:t> </w:t>
      </w:r>
      <w:r>
        <w:rPr/>
        <w:t>as the Kwara State University Teaching Hospital. The radiology department has two X-ray unit of which only</w:t>
      </w:r>
      <w:r>
        <w:rPr>
          <w:spacing w:val="-5"/>
        </w:rPr>
        <w:t> </w:t>
      </w:r>
      <w:r>
        <w:rPr/>
        <w:t>one was functioning as at the time of this research. The only</w:t>
      </w:r>
      <w:r>
        <w:rPr>
          <w:spacing w:val="-3"/>
        </w:rPr>
        <w:t> </w:t>
      </w:r>
      <w:r>
        <w:rPr/>
        <w:t>functioning X-ray</w:t>
      </w:r>
      <w:r>
        <w:rPr>
          <w:spacing w:val="-2"/>
        </w:rPr>
        <w:t> </w:t>
      </w:r>
      <w:r>
        <w:rPr/>
        <w:t>machine is Chinese made whose name, year of manufacture or any other information regarding the machine could not be found either on the body of the machine nor from the head of radiology unit throughout the period of this study. At the period of this research,</w:t>
      </w:r>
      <w:r>
        <w:rPr>
          <w:spacing w:val="80"/>
        </w:rPr>
        <w:t> </w:t>
      </w:r>
      <w:r>
        <w:rPr/>
        <w:t>the X-ray machine was not performing optimally due to the malfunctioning of some </w:t>
      </w:r>
      <w:r>
        <w:rPr>
          <w:spacing w:val="-2"/>
        </w:rPr>
        <w:t>components.</w:t>
      </w:r>
    </w:p>
    <w:p>
      <w:pPr>
        <w:pStyle w:val="BodyText"/>
      </w:pPr>
    </w:p>
    <w:p>
      <w:pPr>
        <w:pStyle w:val="BodyText"/>
        <w:spacing w:before="6"/>
      </w:pPr>
    </w:p>
    <w:p>
      <w:pPr>
        <w:pStyle w:val="Heading2"/>
        <w:numPr>
          <w:ilvl w:val="2"/>
          <w:numId w:val="12"/>
        </w:numPr>
        <w:tabs>
          <w:tab w:pos="984" w:val="left" w:leader="none"/>
        </w:tabs>
        <w:spacing w:line="240" w:lineRule="auto" w:before="0" w:after="0"/>
        <w:ind w:left="984" w:right="0" w:hanging="719"/>
        <w:jc w:val="both"/>
      </w:pPr>
      <w:r>
        <w:rPr/>
        <w:t>Radiology</w:t>
      </w:r>
      <w:r>
        <w:rPr>
          <w:spacing w:val="-4"/>
        </w:rPr>
        <w:t> </w:t>
      </w:r>
      <w:r>
        <w:rPr/>
        <w:t>unit,</w:t>
      </w:r>
      <w:r>
        <w:rPr>
          <w:spacing w:val="-2"/>
        </w:rPr>
        <w:t> </w:t>
      </w:r>
      <w:r>
        <w:rPr/>
        <w:t>Kubwa</w:t>
      </w:r>
      <w:r>
        <w:rPr>
          <w:spacing w:val="-4"/>
        </w:rPr>
        <w:t> </w:t>
      </w:r>
      <w:r>
        <w:rPr/>
        <w:t>general</w:t>
      </w:r>
      <w:r>
        <w:rPr>
          <w:spacing w:val="-1"/>
        </w:rPr>
        <w:t> </w:t>
      </w:r>
      <w:r>
        <w:rPr>
          <w:spacing w:val="-2"/>
        </w:rPr>
        <w:t>hospital</w:t>
      </w:r>
    </w:p>
    <w:p>
      <w:pPr>
        <w:pStyle w:val="BodyText"/>
        <w:spacing w:line="480" w:lineRule="auto" w:before="272"/>
        <w:ind w:left="265" w:right="153"/>
        <w:jc w:val="both"/>
      </w:pPr>
      <w:r>
        <w:rPr/>
        <w:t>The General Hospital Kubwa, which was chosen out of the numerous general hospital in</w:t>
      </w:r>
      <w:r>
        <w:rPr>
          <w:spacing w:val="40"/>
        </w:rPr>
        <w:t> </w:t>
      </w:r>
      <w:r>
        <w:rPr/>
        <w:t>the Federal Capital Territory (FCT) has just one state of the art X-ray machine, a Philip rotating anode</w:t>
      </w:r>
      <w:r>
        <w:rPr>
          <w:spacing w:val="-1"/>
        </w:rPr>
        <w:t> </w:t>
      </w:r>
      <w:r>
        <w:rPr/>
        <w:t>X-ray</w:t>
      </w:r>
      <w:r>
        <w:rPr>
          <w:spacing w:val="-5"/>
        </w:rPr>
        <w:t> </w:t>
      </w:r>
      <w:r>
        <w:rPr/>
        <w:t>tube, manufactured in august 2010 and installed in 2012. It consists of a total filtration of 2.5mmAl/75kv with the presence of a collimator and makes use of an Agfa</w:t>
      </w:r>
      <w:r>
        <w:rPr>
          <w:spacing w:val="-3"/>
        </w:rPr>
        <w:t> </w:t>
      </w:r>
      <w:r>
        <w:rPr/>
        <w:t>film</w:t>
      </w:r>
      <w:r>
        <w:rPr>
          <w:spacing w:val="-2"/>
        </w:rPr>
        <w:t> </w:t>
      </w:r>
      <w:r>
        <w:rPr/>
        <w:t>and</w:t>
      </w:r>
      <w:r>
        <w:rPr>
          <w:spacing w:val="-2"/>
        </w:rPr>
        <w:t> </w:t>
      </w:r>
      <w:r>
        <w:rPr/>
        <w:t>an</w:t>
      </w:r>
      <w:r>
        <w:rPr>
          <w:spacing w:val="-2"/>
        </w:rPr>
        <w:t> </w:t>
      </w:r>
      <w:r>
        <w:rPr/>
        <w:t>analog</w:t>
      </w:r>
      <w:r>
        <w:rPr>
          <w:spacing w:val="-2"/>
        </w:rPr>
        <w:t> </w:t>
      </w:r>
      <w:r>
        <w:rPr/>
        <w:t>chemical</w:t>
      </w:r>
      <w:r>
        <w:rPr>
          <w:spacing w:val="-2"/>
        </w:rPr>
        <w:t> </w:t>
      </w:r>
      <w:r>
        <w:rPr/>
        <w:t>processor</w:t>
      </w:r>
      <w:r>
        <w:rPr>
          <w:spacing w:val="-3"/>
        </w:rPr>
        <w:t> </w:t>
      </w:r>
      <w:r>
        <w:rPr/>
        <w:t>for</w:t>
      </w:r>
      <w:r>
        <w:rPr>
          <w:spacing w:val="-4"/>
        </w:rPr>
        <w:t> </w:t>
      </w:r>
      <w:r>
        <w:rPr/>
        <w:t>its</w:t>
      </w:r>
      <w:r>
        <w:rPr>
          <w:spacing w:val="-2"/>
        </w:rPr>
        <w:t> </w:t>
      </w:r>
      <w:r>
        <w:rPr/>
        <w:t>photographic</w:t>
      </w:r>
      <w:r>
        <w:rPr>
          <w:spacing w:val="-3"/>
        </w:rPr>
        <w:t> </w:t>
      </w:r>
      <w:r>
        <w:rPr/>
        <w:t>film</w:t>
      </w:r>
      <w:r>
        <w:rPr>
          <w:spacing w:val="-2"/>
        </w:rPr>
        <w:t> </w:t>
      </w:r>
      <w:r>
        <w:rPr/>
        <w:t>processing.</w:t>
      </w:r>
      <w:r>
        <w:rPr>
          <w:spacing w:val="-2"/>
        </w:rPr>
        <w:t> </w:t>
      </w:r>
      <w:r>
        <w:rPr/>
        <w:t>A 3</w:t>
      </w:r>
      <w:r>
        <w:rPr>
          <w:spacing w:val="-2"/>
        </w:rPr>
        <w:t> </w:t>
      </w:r>
      <w:r>
        <w:rPr/>
        <w:t>phase generator is used at the facility as the power source for the X-ray machine.</w:t>
      </w:r>
    </w:p>
    <w:p>
      <w:pPr>
        <w:pStyle w:val="BodyText"/>
        <w:spacing w:line="480" w:lineRule="auto"/>
        <w:ind w:left="265" w:right="154"/>
        <w:jc w:val="both"/>
      </w:pPr>
      <w:r>
        <w:rPr/>
        <w:t>The walls of the X-ray machine room are lined with lead for the protection of staff and patients outside the X-ray room from scattered doses. Two lead aprons are available for protection purposes which are mostly used only during special procedure or in the case of pediatric exposures</w:t>
      </w:r>
    </w:p>
    <w:p>
      <w:pPr>
        <w:spacing w:after="0" w:line="480" w:lineRule="auto"/>
        <w:jc w:val="both"/>
        <w:sectPr>
          <w:pgSz w:w="12240" w:h="15840"/>
          <w:pgMar w:header="0" w:footer="1015" w:top="1340" w:bottom="1200" w:left="1720" w:right="1260"/>
        </w:sectPr>
      </w:pPr>
    </w:p>
    <w:p>
      <w:pPr>
        <w:pStyle w:val="Heading2"/>
        <w:numPr>
          <w:ilvl w:val="2"/>
          <w:numId w:val="12"/>
        </w:numPr>
        <w:tabs>
          <w:tab w:pos="985" w:val="left" w:leader="none"/>
        </w:tabs>
        <w:spacing w:line="240" w:lineRule="auto" w:before="75" w:after="0"/>
        <w:ind w:left="985" w:right="0" w:hanging="720"/>
        <w:jc w:val="left"/>
      </w:pPr>
      <w:bookmarkStart w:name="_TOC_250007" w:id="27"/>
      <w:r>
        <w:rPr/>
        <w:t>X-ray</w:t>
      </w:r>
      <w:r>
        <w:rPr>
          <w:spacing w:val="-2"/>
        </w:rPr>
        <w:t> </w:t>
      </w:r>
      <w:r>
        <w:rPr/>
        <w:t>unit,</w:t>
      </w:r>
      <w:r>
        <w:rPr>
          <w:spacing w:val="-1"/>
        </w:rPr>
        <w:t> </w:t>
      </w:r>
      <w:r>
        <w:rPr/>
        <w:t>general</w:t>
      </w:r>
      <w:r>
        <w:rPr>
          <w:spacing w:val="-2"/>
        </w:rPr>
        <w:t> </w:t>
      </w:r>
      <w:r>
        <w:rPr/>
        <w:t>hospital</w:t>
      </w:r>
      <w:r>
        <w:rPr>
          <w:spacing w:val="-1"/>
        </w:rPr>
        <w:t> </w:t>
      </w:r>
      <w:bookmarkEnd w:id="27"/>
      <w:r>
        <w:rPr>
          <w:spacing w:val="-4"/>
        </w:rPr>
        <w:t>Minna</w:t>
      </w:r>
    </w:p>
    <w:p>
      <w:pPr>
        <w:pStyle w:val="BodyText"/>
        <w:spacing w:before="235"/>
        <w:rPr>
          <w:b/>
        </w:rPr>
      </w:pPr>
    </w:p>
    <w:p>
      <w:pPr>
        <w:pStyle w:val="BodyText"/>
        <w:spacing w:line="480" w:lineRule="auto"/>
        <w:ind w:left="265" w:right="154"/>
        <w:jc w:val="both"/>
      </w:pPr>
      <w:r>
        <w:rPr/>
        <w:t>The general hospital Minna is one of the oldest health centres in the capital city of Niger state, providing health care to more than half of the resident of Minna and environs. Although the hospital has been modernized and move to its permanent site, the radiology department still maintain</w:t>
      </w:r>
      <w:r>
        <w:rPr>
          <w:spacing w:val="-1"/>
        </w:rPr>
        <w:t> </w:t>
      </w:r>
      <w:r>
        <w:rPr/>
        <w:t>its old building.</w:t>
      </w:r>
      <w:r>
        <w:rPr>
          <w:spacing w:val="40"/>
        </w:rPr>
        <w:t> </w:t>
      </w:r>
      <w:r>
        <w:rPr/>
        <w:t>The unit which makes use of a 3</w:t>
      </w:r>
      <w:r>
        <w:rPr>
          <w:spacing w:val="-1"/>
        </w:rPr>
        <w:t> </w:t>
      </w:r>
      <w:r>
        <w:rPr/>
        <w:t>phase generator has just one state of the art X-ray machine, a Nortek rotating anode X-ray tube, manufactured and installed in 2014 with the presence of a collimator. It consist of an inherent filtration of 1.00mmAl/75kv and makes use of an Agfa digital processor for its photographic film processing.</w:t>
      </w:r>
    </w:p>
    <w:p>
      <w:pPr>
        <w:pStyle w:val="BodyText"/>
        <w:spacing w:line="480" w:lineRule="auto" w:before="1"/>
        <w:ind w:left="265" w:right="162"/>
        <w:jc w:val="both"/>
      </w:pPr>
      <w:r>
        <w:rPr/>
        <w:t>The X-ray room was well lined with lead and an appropriate demarcation of lead wall between</w:t>
      </w:r>
      <w:r>
        <w:rPr>
          <w:spacing w:val="-1"/>
        </w:rPr>
        <w:t> </w:t>
      </w:r>
      <w:r>
        <w:rPr/>
        <w:t>the X-ray</w:t>
      </w:r>
      <w:r>
        <w:rPr>
          <w:spacing w:val="-6"/>
        </w:rPr>
        <w:t> </w:t>
      </w:r>
      <w:r>
        <w:rPr/>
        <w:t>machine</w:t>
      </w:r>
      <w:r>
        <w:rPr>
          <w:spacing w:val="-2"/>
        </w:rPr>
        <w:t> </w:t>
      </w:r>
      <w:r>
        <w:rPr/>
        <w:t>and</w:t>
      </w:r>
      <w:r>
        <w:rPr>
          <w:spacing w:val="-1"/>
        </w:rPr>
        <w:t> </w:t>
      </w:r>
      <w:r>
        <w:rPr/>
        <w:t>the</w:t>
      </w:r>
      <w:r>
        <w:rPr>
          <w:spacing w:val="-1"/>
        </w:rPr>
        <w:t> </w:t>
      </w:r>
      <w:r>
        <w:rPr/>
        <w:t>control</w:t>
      </w:r>
      <w:r>
        <w:rPr>
          <w:spacing w:val="-1"/>
        </w:rPr>
        <w:t> </w:t>
      </w:r>
      <w:r>
        <w:rPr/>
        <w:t>panel. 2</w:t>
      </w:r>
      <w:r>
        <w:rPr>
          <w:spacing w:val="-1"/>
        </w:rPr>
        <w:t> </w:t>
      </w:r>
      <w:r>
        <w:rPr/>
        <w:t>lead</w:t>
      </w:r>
      <w:r>
        <w:rPr>
          <w:spacing w:val="-1"/>
        </w:rPr>
        <w:t> </w:t>
      </w:r>
      <w:r>
        <w:rPr/>
        <w:t>aprons are</w:t>
      </w:r>
      <w:r>
        <w:rPr>
          <w:spacing w:val="-1"/>
        </w:rPr>
        <w:t> </w:t>
      </w:r>
      <w:r>
        <w:rPr/>
        <w:t>available</w:t>
      </w:r>
      <w:r>
        <w:rPr>
          <w:spacing w:val="-2"/>
        </w:rPr>
        <w:t> </w:t>
      </w:r>
      <w:r>
        <w:rPr/>
        <w:t>in</w:t>
      </w:r>
      <w:r>
        <w:rPr>
          <w:spacing w:val="-1"/>
        </w:rPr>
        <w:t> </w:t>
      </w:r>
      <w:r>
        <w:rPr/>
        <w:t>the</w:t>
      </w:r>
      <w:r>
        <w:rPr>
          <w:spacing w:val="-2"/>
        </w:rPr>
        <w:t> </w:t>
      </w:r>
      <w:r>
        <w:rPr/>
        <w:t>facility.</w:t>
      </w:r>
    </w:p>
    <w:p>
      <w:pPr>
        <w:pStyle w:val="BodyText"/>
      </w:pPr>
    </w:p>
    <w:p>
      <w:pPr>
        <w:pStyle w:val="BodyText"/>
        <w:spacing w:before="6"/>
      </w:pPr>
    </w:p>
    <w:p>
      <w:pPr>
        <w:pStyle w:val="Heading2"/>
        <w:numPr>
          <w:ilvl w:val="1"/>
          <w:numId w:val="12"/>
        </w:numPr>
        <w:tabs>
          <w:tab w:pos="985" w:val="left" w:leader="none"/>
        </w:tabs>
        <w:spacing w:line="240" w:lineRule="auto" w:before="0" w:after="0"/>
        <w:ind w:left="985" w:right="0" w:hanging="720"/>
        <w:jc w:val="left"/>
      </w:pPr>
      <w:bookmarkStart w:name="_TOC_250006" w:id="28"/>
      <w:r>
        <w:rPr/>
        <w:t>Examined</w:t>
      </w:r>
      <w:r>
        <w:rPr>
          <w:spacing w:val="-4"/>
        </w:rPr>
        <w:t> </w:t>
      </w:r>
      <w:bookmarkEnd w:id="28"/>
      <w:r>
        <w:rPr>
          <w:spacing w:val="-2"/>
        </w:rPr>
        <w:t>patients</w:t>
      </w:r>
    </w:p>
    <w:p>
      <w:pPr>
        <w:pStyle w:val="BodyText"/>
        <w:spacing w:line="480" w:lineRule="auto" w:before="271"/>
        <w:ind w:left="265" w:right="388"/>
      </w:pPr>
      <w:r>
        <w:rPr/>
        <w:t>Total number of patients that participated in</w:t>
      </w:r>
      <w:r>
        <w:rPr>
          <w:spacing w:val="23"/>
        </w:rPr>
        <w:t> </w:t>
      </w:r>
      <w:r>
        <w:rPr/>
        <w:t>this</w:t>
      </w:r>
      <w:r>
        <w:rPr>
          <w:spacing w:val="23"/>
        </w:rPr>
        <w:t> </w:t>
      </w:r>
      <w:r>
        <w:rPr/>
        <w:t>research in the three diagnostics centres</w:t>
      </w:r>
      <w:r>
        <w:rPr>
          <w:spacing w:val="80"/>
        </w:rPr>
        <w:t> </w:t>
      </w:r>
      <w:r>
        <w:rPr/>
        <w:t>are presented in Table 3.1</w:t>
      </w:r>
    </w:p>
    <w:p>
      <w:pPr>
        <w:pStyle w:val="Heading2"/>
        <w:ind w:left="265" w:firstLine="0"/>
        <w:jc w:val="left"/>
      </w:pPr>
      <w:r>
        <w:rPr>
          <w:b w:val="0"/>
        </w:rPr>
        <w:t>Table</w:t>
      </w:r>
      <w:r>
        <w:rPr>
          <w:b w:val="0"/>
          <w:spacing w:val="-2"/>
        </w:rPr>
        <w:t> </w:t>
      </w:r>
      <w:r>
        <w:rPr>
          <w:b w:val="0"/>
        </w:rPr>
        <w:t>3.1</w:t>
      </w:r>
      <w:r>
        <w:rPr>
          <w:b w:val="0"/>
          <w:spacing w:val="-2"/>
        </w:rPr>
        <w:t> </w:t>
      </w:r>
      <w:r>
        <w:rPr/>
        <w:t>Examined</w:t>
      </w:r>
      <w:r>
        <w:rPr>
          <w:spacing w:val="-1"/>
        </w:rPr>
        <w:t> </w:t>
      </w:r>
      <w:r>
        <w:rPr/>
        <w:t>patients</w:t>
      </w:r>
      <w:r>
        <w:rPr>
          <w:spacing w:val="-1"/>
        </w:rPr>
        <w:t> </w:t>
      </w:r>
      <w:r>
        <w:rPr/>
        <w:t>in</w:t>
      </w:r>
      <w:r>
        <w:rPr>
          <w:spacing w:val="-1"/>
        </w:rPr>
        <w:t> </w:t>
      </w:r>
      <w:r>
        <w:rPr/>
        <w:t>the</w:t>
      </w:r>
      <w:r>
        <w:rPr>
          <w:spacing w:val="-1"/>
        </w:rPr>
        <w:t> </w:t>
      </w:r>
      <w:r>
        <w:rPr/>
        <w:t>three</w:t>
      </w:r>
      <w:r>
        <w:rPr>
          <w:spacing w:val="-2"/>
        </w:rPr>
        <w:t> </w:t>
      </w:r>
      <w:r>
        <w:rPr/>
        <w:t>diagnostic</w:t>
      </w:r>
      <w:r>
        <w:rPr>
          <w:spacing w:val="-2"/>
        </w:rPr>
        <w:t> centers</w:t>
      </w:r>
    </w:p>
    <w:p>
      <w:pPr>
        <w:pStyle w:val="BodyText"/>
        <w:spacing w:before="59"/>
        <w:rPr>
          <w:b/>
          <w:sz w:val="20"/>
        </w:rPr>
      </w:pPr>
    </w:p>
    <w:tbl>
      <w:tblPr>
        <w:tblW w:w="0" w:type="auto"/>
        <w:jc w:val="left"/>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28"/>
        <w:gridCol w:w="2024"/>
        <w:gridCol w:w="2400"/>
        <w:gridCol w:w="2197"/>
      </w:tblGrid>
      <w:tr>
        <w:trPr>
          <w:trHeight w:val="551" w:hRule="atLeast"/>
        </w:trPr>
        <w:tc>
          <w:tcPr>
            <w:tcW w:w="2128" w:type="dxa"/>
            <w:tcBorders>
              <w:top w:val="single" w:sz="4" w:space="0" w:color="000000"/>
              <w:bottom w:val="single" w:sz="4" w:space="0" w:color="000000"/>
            </w:tcBorders>
          </w:tcPr>
          <w:p>
            <w:pPr>
              <w:pStyle w:val="TableParagraph"/>
              <w:spacing w:line="268" w:lineRule="exact"/>
              <w:ind w:left="107"/>
              <w:rPr>
                <w:sz w:val="24"/>
              </w:rPr>
            </w:pPr>
            <w:r>
              <w:rPr>
                <w:sz w:val="24"/>
              </w:rPr>
              <w:t>Diagnostics</w:t>
            </w:r>
            <w:r>
              <w:rPr>
                <w:spacing w:val="-3"/>
                <w:sz w:val="24"/>
              </w:rPr>
              <w:t> </w:t>
            </w:r>
            <w:r>
              <w:rPr>
                <w:spacing w:val="-2"/>
                <w:sz w:val="24"/>
              </w:rPr>
              <w:t>center</w:t>
            </w:r>
          </w:p>
        </w:tc>
        <w:tc>
          <w:tcPr>
            <w:tcW w:w="2024" w:type="dxa"/>
            <w:tcBorders>
              <w:top w:val="single" w:sz="4" w:space="0" w:color="000000"/>
              <w:bottom w:val="single" w:sz="4" w:space="0" w:color="000000"/>
            </w:tcBorders>
          </w:tcPr>
          <w:p>
            <w:pPr>
              <w:pStyle w:val="TableParagraph"/>
              <w:spacing w:line="268" w:lineRule="exact"/>
              <w:ind w:left="243"/>
              <w:rPr>
                <w:sz w:val="24"/>
              </w:rPr>
            </w:pPr>
            <w:r>
              <w:rPr>
                <w:sz w:val="24"/>
              </w:rPr>
              <w:t>Male</w:t>
            </w:r>
            <w:r>
              <w:rPr>
                <w:spacing w:val="-3"/>
                <w:sz w:val="24"/>
              </w:rPr>
              <w:t> </w:t>
            </w:r>
            <w:r>
              <w:rPr>
                <w:spacing w:val="-2"/>
                <w:sz w:val="24"/>
              </w:rPr>
              <w:t>patients</w:t>
            </w:r>
          </w:p>
        </w:tc>
        <w:tc>
          <w:tcPr>
            <w:tcW w:w="2400" w:type="dxa"/>
            <w:tcBorders>
              <w:top w:val="single" w:sz="4" w:space="0" w:color="000000"/>
              <w:bottom w:val="single" w:sz="4" w:space="0" w:color="000000"/>
            </w:tcBorders>
          </w:tcPr>
          <w:p>
            <w:pPr>
              <w:pStyle w:val="TableParagraph"/>
              <w:spacing w:line="268" w:lineRule="exact"/>
              <w:ind w:left="543"/>
              <w:rPr>
                <w:sz w:val="24"/>
              </w:rPr>
            </w:pPr>
            <w:r>
              <w:rPr>
                <w:sz w:val="24"/>
              </w:rPr>
              <w:t>Female</w:t>
            </w:r>
            <w:r>
              <w:rPr>
                <w:spacing w:val="-4"/>
                <w:sz w:val="24"/>
              </w:rPr>
              <w:t> </w:t>
            </w:r>
            <w:r>
              <w:rPr>
                <w:spacing w:val="-2"/>
                <w:sz w:val="24"/>
              </w:rPr>
              <w:t>patients</w:t>
            </w:r>
          </w:p>
        </w:tc>
        <w:tc>
          <w:tcPr>
            <w:tcW w:w="2197" w:type="dxa"/>
            <w:tcBorders>
              <w:top w:val="single" w:sz="4" w:space="0" w:color="000000"/>
              <w:bottom w:val="single" w:sz="4" w:space="0" w:color="000000"/>
            </w:tcBorders>
          </w:tcPr>
          <w:p>
            <w:pPr>
              <w:pStyle w:val="TableParagraph"/>
              <w:spacing w:line="268" w:lineRule="exact"/>
              <w:ind w:left="347"/>
              <w:rPr>
                <w:sz w:val="24"/>
              </w:rPr>
            </w:pPr>
            <w:r>
              <w:rPr>
                <w:sz w:val="24"/>
              </w:rPr>
              <w:t>Total</w:t>
            </w:r>
            <w:r>
              <w:rPr>
                <w:spacing w:val="-1"/>
                <w:sz w:val="24"/>
              </w:rPr>
              <w:t> </w:t>
            </w:r>
            <w:r>
              <w:rPr>
                <w:spacing w:val="-2"/>
                <w:sz w:val="24"/>
              </w:rPr>
              <w:t>patients</w:t>
            </w:r>
          </w:p>
        </w:tc>
      </w:tr>
      <w:tr>
        <w:trPr>
          <w:trHeight w:val="411" w:hRule="atLeast"/>
        </w:trPr>
        <w:tc>
          <w:tcPr>
            <w:tcW w:w="2128" w:type="dxa"/>
            <w:tcBorders>
              <w:top w:val="single" w:sz="4" w:space="0" w:color="000000"/>
            </w:tcBorders>
          </w:tcPr>
          <w:p>
            <w:pPr>
              <w:pStyle w:val="TableParagraph"/>
              <w:spacing w:line="268" w:lineRule="exact"/>
              <w:ind w:left="107"/>
              <w:rPr>
                <w:sz w:val="24"/>
              </w:rPr>
            </w:pPr>
            <w:r>
              <w:rPr>
                <w:spacing w:val="-5"/>
                <w:sz w:val="24"/>
              </w:rPr>
              <w:t>GHI</w:t>
            </w:r>
          </w:p>
        </w:tc>
        <w:tc>
          <w:tcPr>
            <w:tcW w:w="2024" w:type="dxa"/>
            <w:tcBorders>
              <w:top w:val="single" w:sz="4" w:space="0" w:color="000000"/>
            </w:tcBorders>
          </w:tcPr>
          <w:p>
            <w:pPr>
              <w:pStyle w:val="TableParagraph"/>
              <w:spacing w:line="268" w:lineRule="exact"/>
              <w:ind w:left="243"/>
              <w:rPr>
                <w:sz w:val="24"/>
              </w:rPr>
            </w:pPr>
            <w:r>
              <w:rPr>
                <w:spacing w:val="-5"/>
                <w:sz w:val="24"/>
              </w:rPr>
              <w:t>59</w:t>
            </w:r>
          </w:p>
        </w:tc>
        <w:tc>
          <w:tcPr>
            <w:tcW w:w="2400" w:type="dxa"/>
            <w:tcBorders>
              <w:top w:val="single" w:sz="4" w:space="0" w:color="000000"/>
            </w:tcBorders>
          </w:tcPr>
          <w:p>
            <w:pPr>
              <w:pStyle w:val="TableParagraph"/>
              <w:spacing w:line="268" w:lineRule="exact"/>
              <w:ind w:left="483"/>
              <w:rPr>
                <w:sz w:val="24"/>
              </w:rPr>
            </w:pPr>
            <w:r>
              <w:rPr>
                <w:spacing w:val="-5"/>
                <w:sz w:val="24"/>
              </w:rPr>
              <w:t>66</w:t>
            </w:r>
          </w:p>
        </w:tc>
        <w:tc>
          <w:tcPr>
            <w:tcW w:w="2197" w:type="dxa"/>
            <w:tcBorders>
              <w:top w:val="single" w:sz="4" w:space="0" w:color="000000"/>
            </w:tcBorders>
          </w:tcPr>
          <w:p>
            <w:pPr>
              <w:pStyle w:val="TableParagraph"/>
              <w:spacing w:line="268" w:lineRule="exact"/>
              <w:ind w:left="347"/>
              <w:rPr>
                <w:sz w:val="24"/>
              </w:rPr>
            </w:pPr>
            <w:r>
              <w:rPr>
                <w:spacing w:val="-5"/>
                <w:sz w:val="24"/>
              </w:rPr>
              <w:t>125</w:t>
            </w:r>
          </w:p>
        </w:tc>
      </w:tr>
      <w:tr>
        <w:trPr>
          <w:trHeight w:val="552" w:hRule="atLeast"/>
        </w:trPr>
        <w:tc>
          <w:tcPr>
            <w:tcW w:w="2128" w:type="dxa"/>
          </w:tcPr>
          <w:p>
            <w:pPr>
              <w:pStyle w:val="TableParagraph"/>
              <w:spacing w:before="133"/>
              <w:ind w:left="107"/>
              <w:rPr>
                <w:sz w:val="24"/>
              </w:rPr>
            </w:pPr>
            <w:r>
              <w:rPr>
                <w:spacing w:val="-5"/>
                <w:sz w:val="24"/>
              </w:rPr>
              <w:t>GHK</w:t>
            </w:r>
          </w:p>
        </w:tc>
        <w:tc>
          <w:tcPr>
            <w:tcW w:w="2024" w:type="dxa"/>
          </w:tcPr>
          <w:p>
            <w:pPr>
              <w:pStyle w:val="TableParagraph"/>
              <w:spacing w:before="133"/>
              <w:ind w:left="243"/>
              <w:rPr>
                <w:sz w:val="24"/>
              </w:rPr>
            </w:pPr>
            <w:r>
              <w:rPr>
                <w:spacing w:val="-5"/>
                <w:sz w:val="24"/>
              </w:rPr>
              <w:t>85</w:t>
            </w:r>
          </w:p>
        </w:tc>
        <w:tc>
          <w:tcPr>
            <w:tcW w:w="2400" w:type="dxa"/>
          </w:tcPr>
          <w:p>
            <w:pPr>
              <w:pStyle w:val="TableParagraph"/>
              <w:spacing w:before="133"/>
              <w:ind w:left="483"/>
              <w:rPr>
                <w:sz w:val="24"/>
              </w:rPr>
            </w:pPr>
            <w:r>
              <w:rPr>
                <w:spacing w:val="-5"/>
                <w:sz w:val="24"/>
              </w:rPr>
              <w:t>116</w:t>
            </w:r>
          </w:p>
        </w:tc>
        <w:tc>
          <w:tcPr>
            <w:tcW w:w="2197" w:type="dxa"/>
          </w:tcPr>
          <w:p>
            <w:pPr>
              <w:pStyle w:val="TableParagraph"/>
              <w:spacing w:before="133"/>
              <w:ind w:left="347"/>
              <w:rPr>
                <w:sz w:val="24"/>
              </w:rPr>
            </w:pPr>
            <w:r>
              <w:rPr>
                <w:spacing w:val="-5"/>
                <w:sz w:val="24"/>
              </w:rPr>
              <w:t>201</w:t>
            </w:r>
          </w:p>
        </w:tc>
      </w:tr>
      <w:tr>
        <w:trPr>
          <w:trHeight w:val="408" w:hRule="atLeast"/>
        </w:trPr>
        <w:tc>
          <w:tcPr>
            <w:tcW w:w="2128" w:type="dxa"/>
          </w:tcPr>
          <w:p>
            <w:pPr>
              <w:pStyle w:val="TableParagraph"/>
              <w:spacing w:line="256" w:lineRule="exact" w:before="133"/>
              <w:ind w:left="107"/>
              <w:rPr>
                <w:sz w:val="24"/>
              </w:rPr>
            </w:pPr>
            <w:r>
              <w:rPr>
                <w:spacing w:val="-5"/>
                <w:sz w:val="24"/>
              </w:rPr>
              <w:t>GHM</w:t>
            </w:r>
          </w:p>
        </w:tc>
        <w:tc>
          <w:tcPr>
            <w:tcW w:w="2024" w:type="dxa"/>
          </w:tcPr>
          <w:p>
            <w:pPr>
              <w:pStyle w:val="TableParagraph"/>
              <w:spacing w:line="256" w:lineRule="exact" w:before="133"/>
              <w:ind w:left="243"/>
              <w:rPr>
                <w:sz w:val="24"/>
              </w:rPr>
            </w:pPr>
            <w:r>
              <w:rPr>
                <w:spacing w:val="-5"/>
                <w:sz w:val="24"/>
              </w:rPr>
              <w:t>105</w:t>
            </w:r>
          </w:p>
        </w:tc>
        <w:tc>
          <w:tcPr>
            <w:tcW w:w="2400" w:type="dxa"/>
          </w:tcPr>
          <w:p>
            <w:pPr>
              <w:pStyle w:val="TableParagraph"/>
              <w:spacing w:line="256" w:lineRule="exact" w:before="133"/>
              <w:ind w:left="483"/>
              <w:rPr>
                <w:sz w:val="24"/>
              </w:rPr>
            </w:pPr>
            <w:r>
              <w:rPr>
                <w:spacing w:val="-5"/>
                <w:sz w:val="24"/>
              </w:rPr>
              <w:t>121</w:t>
            </w:r>
          </w:p>
        </w:tc>
        <w:tc>
          <w:tcPr>
            <w:tcW w:w="2197" w:type="dxa"/>
          </w:tcPr>
          <w:p>
            <w:pPr>
              <w:pStyle w:val="TableParagraph"/>
              <w:spacing w:line="256" w:lineRule="exact" w:before="133"/>
              <w:ind w:left="347"/>
              <w:rPr>
                <w:sz w:val="24"/>
              </w:rPr>
            </w:pPr>
            <w:r>
              <w:rPr>
                <w:spacing w:val="-5"/>
                <w:sz w:val="24"/>
              </w:rPr>
              <w:t>226</w:t>
            </w:r>
          </w:p>
        </w:tc>
      </w:tr>
    </w:tbl>
    <w:p>
      <w:pPr>
        <w:pStyle w:val="BodyText"/>
        <w:spacing w:before="27"/>
        <w:rPr>
          <w:b/>
          <w:sz w:val="20"/>
        </w:rPr>
      </w:pPr>
      <w:r>
        <w:rPr/>
        <mc:AlternateContent>
          <mc:Choice Requires="wps">
            <w:drawing>
              <wp:anchor distT="0" distB="0" distL="0" distR="0" allowOverlap="1" layoutInCell="1" locked="0" behindDoc="1" simplePos="0" relativeHeight="487592448">
                <wp:simplePos x="0" y="0"/>
                <wp:positionH relativeFrom="page">
                  <wp:posOffset>1182928</wp:posOffset>
                </wp:positionH>
                <wp:positionV relativeFrom="paragraph">
                  <wp:posOffset>178447</wp:posOffset>
                </wp:positionV>
                <wp:extent cx="5565775" cy="635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565775" cy="6350"/>
                        </a:xfrm>
                        <a:custGeom>
                          <a:avLst/>
                          <a:gdLst/>
                          <a:ahLst/>
                          <a:cxnLst/>
                          <a:rect l="l" t="t" r="r" b="b"/>
                          <a:pathLst>
                            <a:path w="5565775" h="6350">
                              <a:moveTo>
                                <a:pt x="5565394" y="0"/>
                              </a:moveTo>
                              <a:lnTo>
                                <a:pt x="5565394" y="0"/>
                              </a:lnTo>
                              <a:lnTo>
                                <a:pt x="0" y="0"/>
                              </a:lnTo>
                              <a:lnTo>
                                <a:pt x="0" y="6083"/>
                              </a:lnTo>
                              <a:lnTo>
                                <a:pt x="5565394" y="6083"/>
                              </a:lnTo>
                              <a:lnTo>
                                <a:pt x="55653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144005pt;margin-top:14.051013pt;width:438.220021pt;height:.479pt;mso-position-horizontal-relative:page;mso-position-vertical-relative:paragraph;z-index:-15724032;mso-wrap-distance-left:0;mso-wrap-distance-right:0" id="docshape28" filled="true" fillcolor="#000000" stroked="false">
                <v:fill type="solid"/>
                <w10:wrap type="topAndBottom"/>
              </v:rect>
            </w:pict>
          </mc:Fallback>
        </mc:AlternateContent>
      </w:r>
    </w:p>
    <w:p>
      <w:pPr>
        <w:spacing w:after="0"/>
        <w:rPr>
          <w:sz w:val="20"/>
        </w:rPr>
        <w:sectPr>
          <w:pgSz w:w="12240" w:h="15840"/>
          <w:pgMar w:header="0" w:footer="1015" w:top="1340" w:bottom="1200" w:left="1720" w:right="1260"/>
        </w:sectPr>
      </w:pPr>
    </w:p>
    <w:p>
      <w:pPr>
        <w:pStyle w:val="BodyText"/>
        <w:spacing w:line="480" w:lineRule="auto" w:before="70"/>
        <w:ind w:left="265" w:right="155"/>
        <w:jc w:val="both"/>
      </w:pPr>
      <w:r>
        <w:rPr/>
        <w:t>Patients parameters which were obtained for all the patients in all the investigated diagnostics centers are the age, sex, height and weight of all the patients. additionally the body mass index (BMI) for all the patients examined was computed using the equation:</w:t>
      </w:r>
    </w:p>
    <w:p>
      <w:pPr>
        <w:spacing w:after="0" w:line="480" w:lineRule="auto"/>
        <w:jc w:val="both"/>
        <w:sectPr>
          <w:pgSz w:w="12240" w:h="15840"/>
          <w:pgMar w:header="0" w:footer="1015" w:top="1340" w:bottom="1200" w:left="1720" w:right="1260"/>
        </w:sectPr>
      </w:pPr>
    </w:p>
    <w:p>
      <w:pPr>
        <w:spacing w:line="168" w:lineRule="auto" w:before="25"/>
        <w:ind w:left="265" w:right="0" w:firstLine="0"/>
        <w:jc w:val="left"/>
        <w:rPr>
          <w:rFonts w:ascii="Cambria Math" w:hAnsi="Cambria Math" w:eastAsia="Cambria Math"/>
          <w:sz w:val="17"/>
        </w:rPr>
      </w:pPr>
      <w:r>
        <w:rPr/>
        <mc:AlternateContent>
          <mc:Choice Requires="wps">
            <w:drawing>
              <wp:anchor distT="0" distB="0" distL="0" distR="0" allowOverlap="1" layoutInCell="1" locked="0" behindDoc="1" simplePos="0" relativeHeight="485522432">
                <wp:simplePos x="0" y="0"/>
                <wp:positionH relativeFrom="page">
                  <wp:posOffset>1751329</wp:posOffset>
                </wp:positionH>
                <wp:positionV relativeFrom="paragraph">
                  <wp:posOffset>142837</wp:posOffset>
                </wp:positionV>
                <wp:extent cx="948690" cy="1079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948690" cy="10795"/>
                        </a:xfrm>
                        <a:custGeom>
                          <a:avLst/>
                          <a:gdLst/>
                          <a:ahLst/>
                          <a:cxnLst/>
                          <a:rect l="l" t="t" r="r" b="b"/>
                          <a:pathLst>
                            <a:path w="948690" h="10795">
                              <a:moveTo>
                                <a:pt x="948232" y="0"/>
                              </a:moveTo>
                              <a:lnTo>
                                <a:pt x="0" y="0"/>
                              </a:lnTo>
                              <a:lnTo>
                                <a:pt x="0" y="10668"/>
                              </a:lnTo>
                              <a:lnTo>
                                <a:pt x="948232" y="10668"/>
                              </a:lnTo>
                              <a:lnTo>
                                <a:pt x="9482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7.899994pt;margin-top:11.247031pt;width:74.664pt;height:.84pt;mso-position-horizontal-relative:page;mso-position-vertical-relative:paragraph;z-index:-17794048" id="docshape29" filled="true" fillcolor="#000000" stroked="false">
                <v:fill type="solid"/>
                <w10:wrap type="none"/>
              </v:rect>
            </w:pict>
          </mc:Fallback>
        </mc:AlternateContent>
      </w:r>
      <w:r>
        <w:rPr>
          <w:rFonts w:ascii="Cambria Math" w:hAnsi="Cambria Math" w:eastAsia="Cambria Math"/>
          <w:w w:val="105"/>
          <w:position w:val="-13"/>
          <w:sz w:val="24"/>
        </w:rPr>
        <w:t>𝐵𝑀𝐼</w:t>
      </w:r>
      <w:r>
        <w:rPr>
          <w:rFonts w:ascii="Cambria Math" w:hAnsi="Cambria Math" w:eastAsia="Cambria Math"/>
          <w:spacing w:val="8"/>
          <w:w w:val="105"/>
          <w:position w:val="-13"/>
          <w:sz w:val="24"/>
        </w:rPr>
        <w:t> </w:t>
      </w:r>
      <w:r>
        <w:rPr>
          <w:rFonts w:ascii="Cambria Math" w:hAnsi="Cambria Math" w:eastAsia="Cambria Math"/>
          <w:w w:val="105"/>
          <w:position w:val="-13"/>
          <w:sz w:val="24"/>
        </w:rPr>
        <w:t>=</w:t>
      </w:r>
      <w:r>
        <w:rPr>
          <w:rFonts w:ascii="Cambria Math" w:hAnsi="Cambria Math" w:eastAsia="Cambria Math"/>
          <w:spacing w:val="62"/>
          <w:w w:val="150"/>
          <w:position w:val="-13"/>
          <w:sz w:val="24"/>
        </w:rPr>
        <w:t> </w:t>
      </w:r>
      <w:r>
        <w:rPr>
          <w:rFonts w:ascii="Cambria Math" w:hAnsi="Cambria Math" w:eastAsia="Cambria Math"/>
          <w:spacing w:val="-2"/>
          <w:w w:val="105"/>
          <w:sz w:val="17"/>
        </w:rPr>
        <w:t>𝑝𝑎𝑡𝑖𝑒𝑛𝑡𝑠𝑤𝑒𝑖𝑔ℎ𝑡</w:t>
      </w:r>
    </w:p>
    <w:p>
      <w:pPr>
        <w:spacing w:line="164" w:lineRule="exact" w:before="0"/>
        <w:ind w:left="1038" w:right="0" w:firstLine="0"/>
        <w:jc w:val="left"/>
        <w:rPr>
          <w:rFonts w:ascii="Cambria Math" w:hAnsi="Cambria Math" w:eastAsia="Cambria Math"/>
          <w:sz w:val="14"/>
        </w:rPr>
      </w:pPr>
      <w:r>
        <w:rPr>
          <w:rFonts w:ascii="Cambria Math" w:hAnsi="Cambria Math" w:eastAsia="Cambria Math"/>
          <w:spacing w:val="-2"/>
          <w:w w:val="110"/>
          <w:sz w:val="17"/>
        </w:rPr>
        <w:t>(𝑝𝑎𝑡𝑖𝑒𝑛𝑡𝑠ℎ𝑒𝑖𝑔ℎ𝑡)</w:t>
      </w:r>
      <w:r>
        <w:rPr>
          <w:rFonts w:ascii="Cambria Math" w:hAnsi="Cambria Math" w:eastAsia="Cambria Math"/>
          <w:spacing w:val="-2"/>
          <w:w w:val="110"/>
          <w:position w:val="5"/>
          <w:sz w:val="14"/>
        </w:rPr>
        <w:t>2</w:t>
      </w:r>
    </w:p>
    <w:p>
      <w:pPr>
        <w:pStyle w:val="BodyText"/>
        <w:spacing w:before="77"/>
        <w:ind w:left="265"/>
      </w:pPr>
      <w:r>
        <w:rPr/>
        <w:br w:type="column"/>
      </w:r>
      <w:r>
        <w:rPr>
          <w:spacing w:val="-2"/>
        </w:rPr>
        <w:t>(3.1)</w:t>
      </w:r>
    </w:p>
    <w:p>
      <w:pPr>
        <w:spacing w:after="0"/>
        <w:sectPr>
          <w:type w:val="continuous"/>
          <w:pgSz w:w="12240" w:h="15840"/>
          <w:pgMar w:header="0" w:footer="1015" w:top="1340" w:bottom="1200" w:left="1720" w:right="1260"/>
          <w:cols w:num="2" w:equalWidth="0">
            <w:col w:w="2566" w:space="5701"/>
            <w:col w:w="993"/>
          </w:cols>
        </w:sectPr>
      </w:pPr>
    </w:p>
    <w:p>
      <w:pPr>
        <w:pStyle w:val="BodyText"/>
        <w:spacing w:line="480" w:lineRule="auto" w:before="273"/>
        <w:ind w:left="265" w:right="153"/>
        <w:jc w:val="both"/>
      </w:pPr>
      <w:r>
        <w:rPr/>
        <w:t>Patients body parts that were examined for the purpose of this research include the chest (posteriorantero), chest (lateral), lumber sacral (posteriorantero), lumber sacral (anteroposterior) and pelvis (anteroposterior). However, in General Hospital Ilorin, the X- ray machine was not fully operational which therefore placed some restrictions on the projections. The equipment (machine) parameters which were recorded from the respective machine control panels include voltage measured in kVp and current inmAs. .</w:t>
      </w:r>
    </w:p>
    <w:p>
      <w:pPr>
        <w:pStyle w:val="Heading2"/>
        <w:numPr>
          <w:ilvl w:val="1"/>
          <w:numId w:val="12"/>
        </w:numPr>
        <w:tabs>
          <w:tab w:pos="984" w:val="left" w:leader="none"/>
        </w:tabs>
        <w:spacing w:line="240" w:lineRule="auto" w:before="246" w:after="0"/>
        <w:ind w:left="984" w:right="0" w:hanging="719"/>
        <w:jc w:val="both"/>
      </w:pPr>
      <w:r>
        <w:rPr/>
        <w:t>Estimation</w:t>
      </w:r>
      <w:r>
        <w:rPr>
          <w:spacing w:val="-4"/>
        </w:rPr>
        <w:t> </w:t>
      </w:r>
      <w:r>
        <w:rPr/>
        <w:t>of entrance</w:t>
      </w:r>
      <w:r>
        <w:rPr>
          <w:spacing w:val="-1"/>
        </w:rPr>
        <w:t> </w:t>
      </w:r>
      <w:r>
        <w:rPr/>
        <w:t>surface</w:t>
      </w:r>
      <w:r>
        <w:rPr>
          <w:spacing w:val="-2"/>
        </w:rPr>
        <w:t> </w:t>
      </w:r>
      <w:r>
        <w:rPr/>
        <w:t>dose</w:t>
      </w:r>
      <w:r>
        <w:rPr>
          <w:spacing w:val="-2"/>
        </w:rPr>
        <w:t> </w:t>
      </w:r>
      <w:r>
        <w:rPr/>
        <w:t>using</w:t>
      </w:r>
      <w:r>
        <w:rPr>
          <w:spacing w:val="-1"/>
        </w:rPr>
        <w:t> </w:t>
      </w:r>
      <w:r>
        <w:rPr>
          <w:spacing w:val="-2"/>
        </w:rPr>
        <w:t>caldose_x</w:t>
      </w:r>
    </w:p>
    <w:p>
      <w:pPr>
        <w:pStyle w:val="BodyText"/>
        <w:spacing w:line="480" w:lineRule="auto" w:before="271"/>
        <w:ind w:left="265" w:right="161"/>
        <w:jc w:val="both"/>
      </w:pPr>
      <w:r>
        <w:rPr/>
        <w:t>The</w:t>
      </w:r>
      <w:r>
        <w:rPr>
          <w:spacing w:val="-3"/>
        </w:rPr>
        <w:t> </w:t>
      </w:r>
      <w:r>
        <w:rPr/>
        <w:t>caldose_x software</w:t>
      </w:r>
      <w:r>
        <w:rPr>
          <w:spacing w:val="-3"/>
        </w:rPr>
        <w:t> </w:t>
      </w:r>
      <w:r>
        <w:rPr/>
        <w:t>is</w:t>
      </w:r>
      <w:r>
        <w:rPr>
          <w:spacing w:val="-1"/>
        </w:rPr>
        <w:t> </w:t>
      </w:r>
      <w:r>
        <w:rPr/>
        <w:t>a</w:t>
      </w:r>
      <w:r>
        <w:rPr>
          <w:spacing w:val="-2"/>
        </w:rPr>
        <w:t> </w:t>
      </w:r>
      <w:r>
        <w:rPr/>
        <w:t>program</w:t>
      </w:r>
      <w:r>
        <w:rPr>
          <w:spacing w:val="-1"/>
        </w:rPr>
        <w:t> </w:t>
      </w:r>
      <w:r>
        <w:rPr/>
        <w:t>useful</w:t>
      </w:r>
      <w:r>
        <w:rPr>
          <w:spacing w:val="-2"/>
        </w:rPr>
        <w:t> </w:t>
      </w:r>
      <w:r>
        <w:rPr/>
        <w:t>in</w:t>
      </w:r>
      <w:r>
        <w:rPr>
          <w:spacing w:val="-1"/>
        </w:rPr>
        <w:t> </w:t>
      </w:r>
      <w:r>
        <w:rPr/>
        <w:t>the</w:t>
      </w:r>
      <w:r>
        <w:rPr>
          <w:spacing w:val="-2"/>
        </w:rPr>
        <w:t> </w:t>
      </w:r>
      <w:r>
        <w:rPr/>
        <w:t>calculation</w:t>
      </w:r>
      <w:r>
        <w:rPr>
          <w:spacing w:val="-1"/>
        </w:rPr>
        <w:t> </w:t>
      </w:r>
      <w:r>
        <w:rPr/>
        <w:t>of</w:t>
      </w:r>
      <w:r>
        <w:rPr>
          <w:spacing w:val="-2"/>
        </w:rPr>
        <w:t> </w:t>
      </w:r>
      <w:r>
        <w:rPr/>
        <w:t>radiation</w:t>
      </w:r>
      <w:r>
        <w:rPr>
          <w:spacing w:val="-1"/>
        </w:rPr>
        <w:t> </w:t>
      </w:r>
      <w:r>
        <w:rPr/>
        <w:t>dosage</w:t>
      </w:r>
      <w:r>
        <w:rPr>
          <w:spacing w:val="-2"/>
        </w:rPr>
        <w:t> </w:t>
      </w:r>
      <w:r>
        <w:rPr/>
        <w:t>to</w:t>
      </w:r>
      <w:r>
        <w:rPr>
          <w:spacing w:val="-1"/>
        </w:rPr>
        <w:t> </w:t>
      </w:r>
      <w:r>
        <w:rPr/>
        <w:t>various organs of the patient during medical diagnostic X-ray procedure,</w:t>
      </w:r>
    </w:p>
    <w:p>
      <w:pPr>
        <w:pStyle w:val="BodyText"/>
        <w:spacing w:line="480" w:lineRule="auto"/>
        <w:ind w:left="265" w:right="161"/>
        <w:jc w:val="both"/>
      </w:pPr>
      <w:r>
        <w:rPr/>
        <w:t>At a</w:t>
      </w:r>
      <w:r>
        <w:rPr>
          <w:spacing w:val="-1"/>
        </w:rPr>
        <w:t> </w:t>
      </w:r>
      <w:r>
        <w:rPr/>
        <w:t>click on the</w:t>
      </w:r>
      <w:r>
        <w:rPr>
          <w:spacing w:val="-1"/>
        </w:rPr>
        <w:t> </w:t>
      </w:r>
      <w:r>
        <w:rPr/>
        <w:t>enter</w:t>
      </w:r>
      <w:r>
        <w:rPr>
          <w:spacing w:val="-2"/>
        </w:rPr>
        <w:t> </w:t>
      </w:r>
      <w:r>
        <w:rPr/>
        <w:t>button, the</w:t>
      </w:r>
      <w:r>
        <w:rPr>
          <w:spacing w:val="-1"/>
        </w:rPr>
        <w:t> </w:t>
      </w:r>
      <w:r>
        <w:rPr/>
        <w:t>page</w:t>
      </w:r>
      <w:r>
        <w:rPr>
          <w:spacing w:val="-1"/>
        </w:rPr>
        <w:t> </w:t>
      </w:r>
      <w:r>
        <w:rPr/>
        <w:t>which consist of</w:t>
      </w:r>
      <w:r>
        <w:rPr>
          <w:spacing w:val="-1"/>
        </w:rPr>
        <w:t> </w:t>
      </w:r>
      <w:r>
        <w:rPr/>
        <w:t>name</w:t>
      </w:r>
      <w:r>
        <w:rPr>
          <w:spacing w:val="-1"/>
        </w:rPr>
        <w:t> </w:t>
      </w:r>
      <w:r>
        <w:rPr/>
        <w:t>of</w:t>
      </w:r>
      <w:r>
        <w:rPr>
          <w:spacing w:val="-1"/>
        </w:rPr>
        <w:t> </w:t>
      </w:r>
      <w:r>
        <w:rPr/>
        <w:t>institution</w:t>
      </w:r>
      <w:r>
        <w:rPr>
          <w:spacing w:val="-2"/>
        </w:rPr>
        <w:t> </w:t>
      </w:r>
      <w:r>
        <w:rPr/>
        <w:t>and</w:t>
      </w:r>
      <w:r>
        <w:rPr>
          <w:spacing w:val="-1"/>
        </w:rPr>
        <w:t> </w:t>
      </w:r>
      <w:r>
        <w:rPr/>
        <w:t>the</w:t>
      </w:r>
      <w:r>
        <w:rPr>
          <w:spacing w:val="-1"/>
        </w:rPr>
        <w:t> </w:t>
      </w:r>
      <w:r>
        <w:rPr/>
        <w:t>room</w:t>
      </w:r>
      <w:r>
        <w:rPr>
          <w:spacing w:val="-1"/>
        </w:rPr>
        <w:t> </w:t>
      </w:r>
      <w:r>
        <w:rPr/>
        <w:t>in the case of two or more X-ray unit in a facility comes up as shown in Figure 3.1. Other major parameters to be completed before the calculation of the dose on the same page are discussed below;</w:t>
      </w:r>
    </w:p>
    <w:p>
      <w:pPr>
        <w:pStyle w:val="BodyText"/>
        <w:spacing w:line="480" w:lineRule="auto" w:before="1"/>
        <w:ind w:left="265" w:right="155"/>
        <w:jc w:val="both"/>
      </w:pPr>
      <w:r>
        <w:rPr/>
        <w:t>Adult patient: The adult age, sex and the position of procedure is selected Examination and projection: from a drop down window, one of the twenty-four (24) examinations is selected and one of the 8 projections considered in the software.</w:t>
      </w:r>
    </w:p>
    <w:p>
      <w:pPr>
        <w:pStyle w:val="ListParagraph"/>
        <w:numPr>
          <w:ilvl w:val="0"/>
          <w:numId w:val="13"/>
        </w:numPr>
        <w:tabs>
          <w:tab w:pos="516" w:val="left" w:leader="none"/>
        </w:tabs>
        <w:spacing w:line="480" w:lineRule="auto" w:before="0" w:after="0"/>
        <w:ind w:left="265" w:right="152" w:firstLine="0"/>
        <w:jc w:val="both"/>
        <w:rPr>
          <w:sz w:val="24"/>
        </w:rPr>
      </w:pPr>
      <w:r>
        <w:rPr>
          <w:sz w:val="24"/>
        </w:rPr>
        <w:t>ray tube: This is the tube potential (kV) usually between 50 and 120 and the charge (mAs)</w:t>
      </w:r>
      <w:r>
        <w:rPr>
          <w:spacing w:val="-2"/>
          <w:sz w:val="24"/>
        </w:rPr>
        <w:t> </w:t>
      </w:r>
      <w:r>
        <w:rPr>
          <w:sz w:val="24"/>
        </w:rPr>
        <w:t>is</w:t>
      </w:r>
      <w:r>
        <w:rPr>
          <w:spacing w:val="-1"/>
          <w:sz w:val="24"/>
        </w:rPr>
        <w:t> </w:t>
      </w:r>
      <w:r>
        <w:rPr>
          <w:sz w:val="24"/>
        </w:rPr>
        <w:t>filled.</w:t>
      </w:r>
      <w:r>
        <w:rPr>
          <w:spacing w:val="-2"/>
          <w:sz w:val="24"/>
        </w:rPr>
        <w:t> </w:t>
      </w:r>
      <w:r>
        <w:rPr>
          <w:sz w:val="24"/>
        </w:rPr>
        <w:t>The</w:t>
      </w:r>
      <w:r>
        <w:rPr>
          <w:spacing w:val="-3"/>
          <w:sz w:val="24"/>
        </w:rPr>
        <w:t> </w:t>
      </w:r>
      <w:r>
        <w:rPr>
          <w:sz w:val="24"/>
        </w:rPr>
        <w:t>focus-to-detector</w:t>
      </w:r>
      <w:r>
        <w:rPr>
          <w:spacing w:val="-2"/>
          <w:sz w:val="24"/>
        </w:rPr>
        <w:t> </w:t>
      </w:r>
      <w:r>
        <w:rPr>
          <w:sz w:val="24"/>
        </w:rPr>
        <w:t>distance</w:t>
      </w:r>
      <w:r>
        <w:rPr>
          <w:spacing w:val="-2"/>
          <w:sz w:val="24"/>
        </w:rPr>
        <w:t> </w:t>
      </w:r>
      <w:r>
        <w:rPr>
          <w:sz w:val="24"/>
        </w:rPr>
        <w:t>is</w:t>
      </w:r>
      <w:r>
        <w:rPr>
          <w:spacing w:val="-1"/>
          <w:sz w:val="24"/>
        </w:rPr>
        <w:t> </w:t>
      </w:r>
      <w:r>
        <w:rPr>
          <w:sz w:val="24"/>
        </w:rPr>
        <w:t>also</w:t>
      </w:r>
      <w:r>
        <w:rPr>
          <w:spacing w:val="-1"/>
          <w:sz w:val="24"/>
        </w:rPr>
        <w:t> </w:t>
      </w:r>
      <w:r>
        <w:rPr>
          <w:sz w:val="24"/>
        </w:rPr>
        <w:t>inputted</w:t>
      </w:r>
      <w:r>
        <w:rPr>
          <w:spacing w:val="-2"/>
          <w:sz w:val="24"/>
        </w:rPr>
        <w:t> </w:t>
      </w:r>
      <w:r>
        <w:rPr>
          <w:sz w:val="24"/>
        </w:rPr>
        <w:t>as</w:t>
      </w:r>
      <w:r>
        <w:rPr>
          <w:spacing w:val="-1"/>
          <w:sz w:val="24"/>
        </w:rPr>
        <w:t> </w:t>
      </w:r>
      <w:r>
        <w:rPr>
          <w:sz w:val="24"/>
        </w:rPr>
        <w:t>the</w:t>
      </w:r>
      <w:r>
        <w:rPr>
          <w:spacing w:val="-2"/>
          <w:sz w:val="24"/>
        </w:rPr>
        <w:t> </w:t>
      </w:r>
      <w:r>
        <w:rPr>
          <w:sz w:val="24"/>
        </w:rPr>
        <w:t>software</w:t>
      </w:r>
      <w:r>
        <w:rPr>
          <w:spacing w:val="-3"/>
          <w:sz w:val="24"/>
        </w:rPr>
        <w:t> </w:t>
      </w:r>
      <w:r>
        <w:rPr>
          <w:sz w:val="24"/>
        </w:rPr>
        <w:t>automatically calculates the focus-to-skin distance.</w:t>
      </w:r>
    </w:p>
    <w:p>
      <w:pPr>
        <w:spacing w:after="0" w:line="480" w:lineRule="auto"/>
        <w:jc w:val="both"/>
        <w:rPr>
          <w:sz w:val="24"/>
        </w:rPr>
        <w:sectPr>
          <w:type w:val="continuous"/>
          <w:pgSz w:w="12240" w:h="15840"/>
          <w:pgMar w:header="0" w:footer="1015" w:top="1340" w:bottom="1200" w:left="1720" w:right="1260"/>
        </w:sectPr>
      </w:pPr>
    </w:p>
    <w:p>
      <w:pPr>
        <w:pStyle w:val="BodyText"/>
        <w:spacing w:line="480" w:lineRule="auto" w:before="70"/>
        <w:ind w:left="265" w:right="158"/>
        <w:jc w:val="both"/>
      </w:pPr>
      <w:r>
        <w:rPr/>
        <w:drawing>
          <wp:anchor distT="0" distB="0" distL="0" distR="0" allowOverlap="1" layoutInCell="1" locked="0" behindDoc="1" simplePos="0" relativeHeight="487593472">
            <wp:simplePos x="0" y="0"/>
            <wp:positionH relativeFrom="page">
              <wp:posOffset>1279525</wp:posOffset>
            </wp:positionH>
            <wp:positionV relativeFrom="paragraph">
              <wp:posOffset>1451863</wp:posOffset>
            </wp:positionV>
            <wp:extent cx="5594031" cy="4229100"/>
            <wp:effectExtent l="0" t="0" r="0" b="0"/>
            <wp:wrapTopAndBottom/>
            <wp:docPr id="33" name="Image 33"/>
            <wp:cNvGraphicFramePr>
              <a:graphicFrameLocks/>
            </wp:cNvGraphicFramePr>
            <a:graphic>
              <a:graphicData uri="http://schemas.openxmlformats.org/drawingml/2006/picture">
                <pic:pic>
                  <pic:nvPicPr>
                    <pic:cNvPr id="33" name="Image 33"/>
                    <pic:cNvPicPr/>
                  </pic:nvPicPr>
                  <pic:blipFill>
                    <a:blip r:embed="rId9" cstate="print"/>
                    <a:stretch>
                      <a:fillRect/>
                    </a:stretch>
                  </pic:blipFill>
                  <pic:spPr>
                    <a:xfrm>
                      <a:off x="0" y="0"/>
                      <a:ext cx="5594031" cy="4229100"/>
                    </a:xfrm>
                    <a:prstGeom prst="rect">
                      <a:avLst/>
                    </a:prstGeom>
                  </pic:spPr>
                </pic:pic>
              </a:graphicData>
            </a:graphic>
          </wp:anchor>
        </w:drawing>
      </w:r>
      <w:r>
        <w:rPr/>
        <w:t>Field position: This represent the standard field location which demonstrate the effect of absorbed doses to organs in a certain direction. CALDose_X offer an alternative field location for some other examinations with a 4 cm shift in a certain direction also in a bid to demonstrate the effect on organ absorbed doses.</w:t>
      </w:r>
    </w:p>
    <w:p>
      <w:pPr>
        <w:pStyle w:val="BodyText"/>
        <w:spacing w:before="5"/>
      </w:pPr>
    </w:p>
    <w:p>
      <w:pPr>
        <w:pStyle w:val="Heading2"/>
        <w:ind w:left="2425" w:firstLine="0"/>
      </w:pPr>
      <w:r>
        <w:rPr/>
        <w:t>Figure</w:t>
      </w:r>
      <w:r>
        <w:rPr>
          <w:spacing w:val="-2"/>
        </w:rPr>
        <w:t> </w:t>
      </w:r>
      <w:r>
        <w:rPr/>
        <w:t>3.2:</w:t>
      </w:r>
      <w:r>
        <w:rPr>
          <w:spacing w:val="-1"/>
        </w:rPr>
        <w:t> </w:t>
      </w:r>
      <w:r>
        <w:rPr/>
        <w:t>Interphase of </w:t>
      </w:r>
      <w:r>
        <w:rPr>
          <w:spacing w:val="-2"/>
        </w:rPr>
        <w:t>caldose_X</w:t>
      </w:r>
    </w:p>
    <w:p>
      <w:pPr>
        <w:pStyle w:val="BodyText"/>
        <w:spacing w:line="480" w:lineRule="auto" w:before="271"/>
        <w:ind w:left="265" w:right="157"/>
        <w:jc w:val="both"/>
      </w:pPr>
      <w:r>
        <w:rPr/>
        <w:t>After the field position has been selected, a ‘select an output curve’ window pops up, the ‘show the selected curve’ is selected. At the click of calculate INAK, ESAK and BSF (output), these quantities are displayed alongside the output curve. If the user wishes to see the image and click on ‘show image’, two images such as the one shown in Figure 3.2(a) and</w:t>
      </w:r>
      <w:r>
        <w:rPr>
          <w:spacing w:val="2"/>
        </w:rPr>
        <w:t> </w:t>
      </w:r>
      <w:r>
        <w:rPr/>
        <w:t>(b)</w:t>
      </w:r>
      <w:r>
        <w:rPr>
          <w:spacing w:val="3"/>
        </w:rPr>
        <w:t> </w:t>
      </w:r>
      <w:r>
        <w:rPr/>
        <w:t>pops</w:t>
      </w:r>
      <w:r>
        <w:rPr>
          <w:spacing w:val="2"/>
        </w:rPr>
        <w:t> </w:t>
      </w:r>
      <w:r>
        <w:rPr/>
        <w:t>up.</w:t>
      </w:r>
      <w:r>
        <w:rPr>
          <w:spacing w:val="4"/>
        </w:rPr>
        <w:t> </w:t>
      </w:r>
      <w:r>
        <w:rPr/>
        <w:t>The</w:t>
      </w:r>
      <w:r>
        <w:rPr>
          <w:spacing w:val="3"/>
        </w:rPr>
        <w:t> </w:t>
      </w:r>
      <w:r>
        <w:rPr/>
        <w:t>frontal</w:t>
      </w:r>
      <w:r>
        <w:rPr>
          <w:spacing w:val="2"/>
        </w:rPr>
        <w:t> </w:t>
      </w:r>
      <w:r>
        <w:rPr/>
        <w:t>and</w:t>
      </w:r>
      <w:r>
        <w:rPr>
          <w:spacing w:val="2"/>
        </w:rPr>
        <w:t> </w:t>
      </w:r>
      <w:r>
        <w:rPr/>
        <w:t>lateral</w:t>
      </w:r>
      <w:r>
        <w:rPr>
          <w:spacing w:val="4"/>
        </w:rPr>
        <w:t> </w:t>
      </w:r>
      <w:r>
        <w:rPr/>
        <w:t>view</w:t>
      </w:r>
      <w:r>
        <w:rPr>
          <w:spacing w:val="2"/>
        </w:rPr>
        <w:t> </w:t>
      </w:r>
      <w:r>
        <w:rPr/>
        <w:t>of</w:t>
      </w:r>
      <w:r>
        <w:rPr>
          <w:spacing w:val="1"/>
        </w:rPr>
        <w:t> </w:t>
      </w:r>
      <w:r>
        <w:rPr/>
        <w:t>the</w:t>
      </w:r>
      <w:r>
        <w:rPr>
          <w:spacing w:val="1"/>
        </w:rPr>
        <w:t> </w:t>
      </w:r>
      <w:r>
        <w:rPr/>
        <w:t>position</w:t>
      </w:r>
      <w:r>
        <w:rPr>
          <w:spacing w:val="2"/>
        </w:rPr>
        <w:t> </w:t>
      </w:r>
      <w:r>
        <w:rPr/>
        <w:t>of</w:t>
      </w:r>
      <w:r>
        <w:rPr>
          <w:spacing w:val="1"/>
        </w:rPr>
        <w:t> </w:t>
      </w:r>
      <w:r>
        <w:rPr/>
        <w:t>the</w:t>
      </w:r>
      <w:r>
        <w:rPr>
          <w:spacing w:val="3"/>
        </w:rPr>
        <w:t> </w:t>
      </w:r>
      <w:r>
        <w:rPr/>
        <w:t>FAX06</w:t>
      </w:r>
      <w:r>
        <w:rPr>
          <w:spacing w:val="2"/>
        </w:rPr>
        <w:t> </w:t>
      </w:r>
      <w:r>
        <w:rPr/>
        <w:t>phantom,</w:t>
      </w:r>
      <w:r>
        <w:rPr>
          <w:spacing w:val="2"/>
        </w:rPr>
        <w:t> </w:t>
      </w:r>
      <w:r>
        <w:rPr/>
        <w:t>size</w:t>
      </w:r>
      <w:r>
        <w:rPr>
          <w:spacing w:val="2"/>
        </w:rPr>
        <w:t> </w:t>
      </w:r>
      <w:r>
        <w:rPr>
          <w:spacing w:val="-5"/>
        </w:rPr>
        <w:t>of</w:t>
      </w:r>
    </w:p>
    <w:p>
      <w:pPr>
        <w:spacing w:after="0" w:line="480" w:lineRule="auto"/>
        <w:jc w:val="both"/>
        <w:sectPr>
          <w:pgSz w:w="12240" w:h="15840"/>
          <w:pgMar w:header="0" w:footer="1015" w:top="1340" w:bottom="1200" w:left="1720" w:right="1260"/>
        </w:sectPr>
      </w:pPr>
    </w:p>
    <w:p>
      <w:pPr>
        <w:pStyle w:val="BodyText"/>
        <w:spacing w:line="480" w:lineRule="auto" w:before="70"/>
        <w:ind w:left="265"/>
      </w:pPr>
      <w:r>
        <w:rPr/>
        <w:t>the X-ray field and the X-ray beam position respectively, such as the pelvic radiograph on display. Field height and width are specified in centimeters for the detector plane (film).</w:t>
      </w:r>
    </w:p>
    <w:p>
      <w:pPr>
        <w:pStyle w:val="BodyText"/>
        <w:rPr>
          <w:sz w:val="20"/>
        </w:rPr>
      </w:pPr>
    </w:p>
    <w:p>
      <w:pPr>
        <w:pStyle w:val="BodyText"/>
        <w:spacing w:before="76"/>
        <w:rPr>
          <w:sz w:val="20"/>
        </w:rPr>
      </w:pPr>
      <w:r>
        <w:rPr/>
        <w:drawing>
          <wp:anchor distT="0" distB="0" distL="0" distR="0" allowOverlap="1" layoutInCell="1" locked="0" behindDoc="1" simplePos="0" relativeHeight="487593984">
            <wp:simplePos x="0" y="0"/>
            <wp:positionH relativeFrom="page">
              <wp:posOffset>1279525</wp:posOffset>
            </wp:positionH>
            <wp:positionV relativeFrom="paragraph">
              <wp:posOffset>209875</wp:posOffset>
            </wp:positionV>
            <wp:extent cx="5604210" cy="4741164"/>
            <wp:effectExtent l="0" t="0" r="0" b="0"/>
            <wp:wrapTopAndBottom/>
            <wp:docPr id="34" name="Image 34"/>
            <wp:cNvGraphicFramePr>
              <a:graphicFrameLocks/>
            </wp:cNvGraphicFramePr>
            <a:graphic>
              <a:graphicData uri="http://schemas.openxmlformats.org/drawingml/2006/picture">
                <pic:pic>
                  <pic:nvPicPr>
                    <pic:cNvPr id="34" name="Image 34"/>
                    <pic:cNvPicPr/>
                  </pic:nvPicPr>
                  <pic:blipFill>
                    <a:blip r:embed="rId10" cstate="print"/>
                    <a:stretch>
                      <a:fillRect/>
                    </a:stretch>
                  </pic:blipFill>
                  <pic:spPr>
                    <a:xfrm>
                      <a:off x="0" y="0"/>
                      <a:ext cx="5604210" cy="4741164"/>
                    </a:xfrm>
                    <a:prstGeom prst="rect">
                      <a:avLst/>
                    </a:prstGeom>
                  </pic:spPr>
                </pic:pic>
              </a:graphicData>
            </a:graphic>
          </wp:anchor>
        </w:drawing>
      </w:r>
    </w:p>
    <w:p>
      <w:pPr>
        <w:pStyle w:val="Heading2"/>
        <w:spacing w:before="257"/>
        <w:ind w:left="265" w:firstLine="0"/>
        <w:jc w:val="left"/>
      </w:pPr>
      <w:r>
        <w:rPr/>
        <w:t>Figure</w:t>
      </w:r>
      <w:r>
        <w:rPr>
          <w:spacing w:val="-5"/>
        </w:rPr>
        <w:t> </w:t>
      </w:r>
      <w:r>
        <w:rPr/>
        <w:t>3.3:(a)Anterorposteror</w:t>
      </w:r>
      <w:r>
        <w:rPr>
          <w:spacing w:val="-2"/>
        </w:rPr>
        <w:t> </w:t>
      </w:r>
      <w:r>
        <w:rPr/>
        <w:t>view of a</w:t>
      </w:r>
      <w:r>
        <w:rPr>
          <w:spacing w:val="-2"/>
        </w:rPr>
        <w:t> </w:t>
      </w:r>
      <w:r>
        <w:rPr/>
        <w:t>phantom</w:t>
      </w:r>
      <w:r>
        <w:rPr>
          <w:spacing w:val="-2"/>
        </w:rPr>
        <w:t> </w:t>
      </w:r>
      <w:r>
        <w:rPr/>
        <w:t>(b)</w:t>
      </w:r>
      <w:r>
        <w:rPr>
          <w:spacing w:val="-1"/>
        </w:rPr>
        <w:t> </w:t>
      </w:r>
      <w:r>
        <w:rPr/>
        <w:t>Lateral</w:t>
      </w:r>
      <w:r>
        <w:rPr>
          <w:spacing w:val="-1"/>
        </w:rPr>
        <w:t> </w:t>
      </w:r>
      <w:r>
        <w:rPr/>
        <w:t>pelvic</w:t>
      </w:r>
      <w:r>
        <w:rPr>
          <w:spacing w:val="-3"/>
        </w:rPr>
        <w:t> </w:t>
      </w:r>
      <w:r>
        <w:rPr/>
        <w:t>view of a</w:t>
      </w:r>
      <w:r>
        <w:rPr>
          <w:spacing w:val="-1"/>
        </w:rPr>
        <w:t> </w:t>
      </w:r>
      <w:r>
        <w:rPr>
          <w:spacing w:val="-2"/>
        </w:rPr>
        <w:t>phantom</w:t>
      </w:r>
    </w:p>
    <w:p>
      <w:pPr>
        <w:pStyle w:val="BodyText"/>
        <w:rPr>
          <w:b/>
        </w:rPr>
      </w:pPr>
    </w:p>
    <w:p>
      <w:pPr>
        <w:pStyle w:val="BodyText"/>
        <w:spacing w:before="272"/>
        <w:rPr>
          <w:b/>
        </w:rPr>
      </w:pPr>
    </w:p>
    <w:p>
      <w:pPr>
        <w:pStyle w:val="BodyText"/>
        <w:ind w:left="265"/>
      </w:pPr>
      <w:r>
        <w:rPr/>
        <w:t>After</w:t>
      </w:r>
      <w:r>
        <w:rPr>
          <w:spacing w:val="-4"/>
        </w:rPr>
        <w:t> </w:t>
      </w:r>
      <w:r>
        <w:rPr/>
        <w:t>clicking</w:t>
      </w:r>
      <w:r>
        <w:rPr>
          <w:spacing w:val="-4"/>
        </w:rPr>
        <w:t> </w:t>
      </w:r>
      <w:r>
        <w:rPr/>
        <w:t>the ‘Calculations’</w:t>
      </w:r>
      <w:r>
        <w:rPr>
          <w:spacing w:val="-1"/>
        </w:rPr>
        <w:t> </w:t>
      </w:r>
      <w:r>
        <w:rPr/>
        <w:t>button,</w:t>
      </w:r>
      <w:r>
        <w:rPr>
          <w:spacing w:val="-1"/>
        </w:rPr>
        <w:t> </w:t>
      </w:r>
      <w:r>
        <w:rPr/>
        <w:t>the</w:t>
      </w:r>
      <w:r>
        <w:rPr>
          <w:spacing w:val="-2"/>
        </w:rPr>
        <w:t> </w:t>
      </w:r>
      <w:r>
        <w:rPr/>
        <w:t>following</w:t>
      </w:r>
      <w:r>
        <w:rPr>
          <w:spacing w:val="-4"/>
        </w:rPr>
        <w:t> </w:t>
      </w:r>
      <w:r>
        <w:rPr/>
        <w:t>options</w:t>
      </w:r>
      <w:r>
        <w:rPr>
          <w:spacing w:val="-2"/>
        </w:rPr>
        <w:t> </w:t>
      </w:r>
      <w:r>
        <w:rPr/>
        <w:t>are</w:t>
      </w:r>
      <w:r>
        <w:rPr>
          <w:spacing w:val="-2"/>
        </w:rPr>
        <w:t> presented:</w:t>
      </w:r>
    </w:p>
    <w:p>
      <w:pPr>
        <w:pStyle w:val="ListParagraph"/>
        <w:numPr>
          <w:ilvl w:val="1"/>
          <w:numId w:val="13"/>
        </w:numPr>
        <w:tabs>
          <w:tab w:pos="1345" w:val="left" w:leader="none"/>
        </w:tabs>
        <w:spacing w:line="480" w:lineRule="auto" w:before="243" w:after="0"/>
        <w:ind w:left="1345" w:right="154" w:hanging="720"/>
        <w:jc w:val="both"/>
        <w:rPr>
          <w:sz w:val="24"/>
        </w:rPr>
      </w:pPr>
      <w:r>
        <w:rPr>
          <w:sz w:val="24"/>
        </w:rPr>
        <w:t>Incident</w:t>
      </w:r>
      <w:r>
        <w:rPr>
          <w:spacing w:val="-1"/>
          <w:sz w:val="24"/>
        </w:rPr>
        <w:t> </w:t>
      </w:r>
      <w:r>
        <w:rPr>
          <w:sz w:val="24"/>
        </w:rPr>
        <w:t>air</w:t>
      </w:r>
      <w:r>
        <w:rPr>
          <w:spacing w:val="-2"/>
          <w:sz w:val="24"/>
        </w:rPr>
        <w:t> </w:t>
      </w:r>
      <w:r>
        <w:rPr>
          <w:sz w:val="24"/>
        </w:rPr>
        <w:t>kerma</w:t>
      </w:r>
      <w:r>
        <w:rPr>
          <w:spacing w:val="-3"/>
          <w:sz w:val="24"/>
        </w:rPr>
        <w:t> </w:t>
      </w:r>
      <w:r>
        <w:rPr>
          <w:sz w:val="24"/>
        </w:rPr>
        <w:t>(INAK): This</w:t>
      </w:r>
      <w:r>
        <w:rPr>
          <w:spacing w:val="-1"/>
          <w:sz w:val="24"/>
        </w:rPr>
        <w:t> </w:t>
      </w:r>
      <w:r>
        <w:rPr>
          <w:sz w:val="24"/>
        </w:rPr>
        <w:t>is</w:t>
      </w:r>
      <w:r>
        <w:rPr>
          <w:spacing w:val="-1"/>
          <w:sz w:val="24"/>
        </w:rPr>
        <w:t> </w:t>
      </w:r>
      <w:r>
        <w:rPr>
          <w:sz w:val="24"/>
        </w:rPr>
        <w:t>the</w:t>
      </w:r>
      <w:r>
        <w:rPr>
          <w:spacing w:val="-2"/>
          <w:sz w:val="24"/>
        </w:rPr>
        <w:t> </w:t>
      </w:r>
      <w:r>
        <w:rPr>
          <w:sz w:val="24"/>
        </w:rPr>
        <w:t>primary</w:t>
      </w:r>
      <w:r>
        <w:rPr>
          <w:spacing w:val="-6"/>
          <w:sz w:val="24"/>
        </w:rPr>
        <w:t> </w:t>
      </w:r>
      <w:r>
        <w:rPr>
          <w:sz w:val="24"/>
        </w:rPr>
        <w:t>radiation</w:t>
      </w:r>
      <w:r>
        <w:rPr>
          <w:spacing w:val="-1"/>
          <w:sz w:val="24"/>
        </w:rPr>
        <w:t> </w:t>
      </w:r>
      <w:r>
        <w:rPr>
          <w:sz w:val="24"/>
        </w:rPr>
        <w:t>absorbed</w:t>
      </w:r>
      <w:r>
        <w:rPr>
          <w:spacing w:val="-1"/>
          <w:sz w:val="24"/>
        </w:rPr>
        <w:t> </w:t>
      </w:r>
      <w:r>
        <w:rPr>
          <w:sz w:val="24"/>
        </w:rPr>
        <w:t>by</w:t>
      </w:r>
      <w:r>
        <w:rPr>
          <w:spacing w:val="-6"/>
          <w:sz w:val="24"/>
        </w:rPr>
        <w:t> </w:t>
      </w:r>
      <w:r>
        <w:rPr>
          <w:sz w:val="24"/>
        </w:rPr>
        <w:t>the patient or phantom without the contribution of the backscattered radiation. It is referred to as the air kerma at the focal-spot-to-surface distance (skin-entrance plane) from the incident beam on the central X-ray beam axis.</w:t>
      </w:r>
    </w:p>
    <w:p>
      <w:pPr>
        <w:spacing w:after="0" w:line="480" w:lineRule="auto"/>
        <w:jc w:val="both"/>
        <w:rPr>
          <w:sz w:val="24"/>
        </w:rPr>
        <w:sectPr>
          <w:pgSz w:w="12240" w:h="15840"/>
          <w:pgMar w:header="0" w:footer="1015" w:top="1340" w:bottom="1200" w:left="1720" w:right="1260"/>
        </w:sectPr>
      </w:pPr>
    </w:p>
    <w:p>
      <w:pPr>
        <w:pStyle w:val="ListParagraph"/>
        <w:numPr>
          <w:ilvl w:val="1"/>
          <w:numId w:val="13"/>
        </w:numPr>
        <w:tabs>
          <w:tab w:pos="1345" w:val="left" w:leader="none"/>
        </w:tabs>
        <w:spacing w:line="480" w:lineRule="auto" w:before="70" w:after="0"/>
        <w:ind w:left="1345" w:right="157" w:hanging="720"/>
        <w:jc w:val="both"/>
        <w:rPr>
          <w:sz w:val="24"/>
        </w:rPr>
      </w:pPr>
      <w:r>
        <w:rPr>
          <w:sz w:val="24"/>
        </w:rPr>
        <w:t>Entrance surface air kerma (ESAK); this is the contribution of backscattered radiation to the air kerma on the central X-ray beam axis at the point where the xray beams reaches the phantom or patients.</w:t>
      </w:r>
    </w:p>
    <w:p>
      <w:pPr>
        <w:pStyle w:val="ListParagraph"/>
        <w:numPr>
          <w:ilvl w:val="1"/>
          <w:numId w:val="13"/>
        </w:numPr>
        <w:tabs>
          <w:tab w:pos="1345" w:val="left" w:leader="none"/>
        </w:tabs>
        <w:spacing w:line="480" w:lineRule="auto" w:before="1" w:after="0"/>
        <w:ind w:left="1345" w:right="154" w:hanging="720"/>
        <w:jc w:val="both"/>
        <w:rPr>
          <w:sz w:val="24"/>
        </w:rPr>
      </w:pPr>
      <w:r>
        <w:rPr>
          <w:sz w:val="24"/>
        </w:rPr>
        <w:t>Air kerma-area product (KAP); It is the integral of the air kerma free-in-air over the area of the X-ray beam to the beam axis in a perpendicular plane.</w:t>
      </w:r>
    </w:p>
    <w:p>
      <w:pPr>
        <w:pStyle w:val="ListParagraph"/>
        <w:numPr>
          <w:ilvl w:val="1"/>
          <w:numId w:val="13"/>
        </w:numPr>
        <w:tabs>
          <w:tab w:pos="1345" w:val="left" w:leader="none"/>
        </w:tabs>
        <w:spacing w:line="480" w:lineRule="auto" w:before="0" w:after="0"/>
        <w:ind w:left="1345" w:right="158" w:hanging="720"/>
        <w:jc w:val="both"/>
        <w:rPr>
          <w:sz w:val="24"/>
        </w:rPr>
      </w:pPr>
      <w:r>
        <w:rPr>
          <w:sz w:val="24"/>
        </w:rPr>
        <w:t>Backscattered factor (BSF): It is the conversion coefficient that relates the incident air kerma, to the entrance surface air kerma,.</w:t>
      </w:r>
    </w:p>
    <w:p>
      <w:pPr>
        <w:pStyle w:val="BodyText"/>
        <w:spacing w:line="480" w:lineRule="auto"/>
        <w:ind w:left="265" w:right="156"/>
        <w:jc w:val="both"/>
      </w:pPr>
      <w:r>
        <w:rPr/>
        <w:t>Figure 3.3 which consist of the name of facility, gender, age and name is produced after clicking on the button which indicates ‘Calculate Organ and Tissue Absorbed Doses’. Included are the examination parameters and the absorbed organ and tissue dosage represented in mGy alongside the statistical error. CALDose_X also supplies the mean spectral energy and an absorbed fraction that is the body’s proportion of the energy released. Also included in the table is the weighted Female/Male whole body dose and finally are the two entries that displays the probability of cancer incidence and cancer mortality for the patient based on the probability coefficients reported in BEIRVII article. The Tables whose results can either be printed or saved.</w:t>
      </w:r>
    </w:p>
    <w:p>
      <w:pPr>
        <w:spacing w:after="0" w:line="480" w:lineRule="auto"/>
        <w:jc w:val="both"/>
        <w:sectPr>
          <w:pgSz w:w="12240" w:h="15840"/>
          <w:pgMar w:header="0" w:footer="1015" w:top="1340" w:bottom="1200" w:left="1720" w:right="1260"/>
        </w:sectPr>
      </w:pPr>
    </w:p>
    <w:p>
      <w:pPr>
        <w:spacing w:before="78"/>
        <w:ind w:left="265" w:right="7231" w:firstLine="0"/>
        <w:jc w:val="left"/>
        <w:rPr>
          <w:b/>
          <w:sz w:val="18"/>
        </w:rPr>
      </w:pPr>
      <w:r>
        <w:rPr>
          <w:b/>
          <w:sz w:val="18"/>
        </w:rPr>
        <w:t>INSTITUTION:</w:t>
      </w:r>
      <w:r>
        <w:rPr>
          <w:b/>
          <w:spacing w:val="-12"/>
          <w:sz w:val="18"/>
        </w:rPr>
        <w:t> </w:t>
      </w:r>
      <w:r>
        <w:rPr>
          <w:b/>
          <w:sz w:val="18"/>
        </w:rPr>
        <w:t>GHM ROOM: NIL</w:t>
      </w:r>
    </w:p>
    <w:p>
      <w:pPr>
        <w:tabs>
          <w:tab w:pos="3365" w:val="left" w:leader="none"/>
        </w:tabs>
        <w:spacing w:before="0"/>
        <w:ind w:left="265" w:right="3220" w:firstLine="0"/>
        <w:jc w:val="left"/>
        <w:rPr>
          <w:b/>
          <w:sz w:val="18"/>
        </w:rPr>
      </w:pPr>
      <w:r>
        <w:rPr>
          <w:b/>
          <w:sz w:val="18"/>
        </w:rPr>
        <w:t>X-RAY</w:t>
      </w:r>
      <w:r>
        <w:rPr>
          <w:b/>
          <w:spacing w:val="-6"/>
          <w:sz w:val="18"/>
        </w:rPr>
        <w:t> </w:t>
      </w:r>
      <w:r>
        <w:rPr>
          <w:b/>
          <w:sz w:val="18"/>
        </w:rPr>
        <w:t>TUBE</w:t>
      </w:r>
      <w:r>
        <w:rPr>
          <w:b/>
          <w:spacing w:val="-6"/>
          <w:sz w:val="18"/>
        </w:rPr>
        <w:t> </w:t>
      </w:r>
      <w:r>
        <w:rPr>
          <w:b/>
          <w:sz w:val="18"/>
        </w:rPr>
        <w:t>(Filter:</w:t>
      </w:r>
      <w:r>
        <w:rPr>
          <w:b/>
          <w:spacing w:val="-6"/>
          <w:sz w:val="18"/>
        </w:rPr>
        <w:t> </w:t>
      </w:r>
      <w:r>
        <w:rPr>
          <w:b/>
          <w:sz w:val="18"/>
        </w:rPr>
        <w:t>2.5</w:t>
      </w:r>
      <w:r>
        <w:rPr>
          <w:b/>
          <w:spacing w:val="-6"/>
          <w:sz w:val="18"/>
        </w:rPr>
        <w:t> </w:t>
      </w:r>
      <w:r>
        <w:rPr>
          <w:b/>
          <w:sz w:val="18"/>
        </w:rPr>
        <w:t>mm</w:t>
      </w:r>
      <w:r>
        <w:rPr>
          <w:b/>
          <w:spacing w:val="-10"/>
          <w:sz w:val="18"/>
        </w:rPr>
        <w:t> </w:t>
      </w:r>
      <w:r>
        <w:rPr>
          <w:b/>
          <w:sz w:val="18"/>
        </w:rPr>
        <w:t>Al):</w:t>
      </w:r>
      <w:r>
        <w:rPr>
          <w:b/>
          <w:spacing w:val="-6"/>
          <w:sz w:val="18"/>
        </w:rPr>
        <w:t> </w:t>
      </w:r>
      <w:r>
        <w:rPr>
          <w:b/>
          <w:sz w:val="18"/>
        </w:rPr>
        <w:t>RendimentoTeórico/Theoretical</w:t>
      </w:r>
      <w:r>
        <w:rPr>
          <w:b/>
          <w:spacing w:val="-6"/>
          <w:sz w:val="18"/>
        </w:rPr>
        <w:t> </w:t>
      </w:r>
      <w:r>
        <w:rPr>
          <w:b/>
          <w:sz w:val="18"/>
        </w:rPr>
        <w:t>Output ADULT PATIENT: Female Standing</w:t>
        <w:tab/>
        <w:t>Age: 55 years</w:t>
      </w:r>
    </w:p>
    <w:p>
      <w:pPr>
        <w:spacing w:before="1"/>
        <w:ind w:left="265" w:right="8112" w:firstLine="0"/>
        <w:jc w:val="left"/>
        <w:rPr>
          <w:b/>
          <w:sz w:val="18"/>
        </w:rPr>
      </w:pPr>
      <w:r>
        <w:rPr>
          <w:b/>
          <w:sz w:val="18"/>
        </w:rPr>
        <w:t>Name:</w:t>
      </w:r>
      <w:r>
        <w:rPr>
          <w:b/>
          <w:spacing w:val="-12"/>
          <w:sz w:val="18"/>
        </w:rPr>
        <w:t> </w:t>
      </w:r>
      <w:r>
        <w:rPr>
          <w:b/>
          <w:sz w:val="18"/>
        </w:rPr>
        <w:t>NIL ID: NIL</w:t>
      </w:r>
    </w:p>
    <w:p>
      <w:pPr>
        <w:tabs>
          <w:tab w:pos="2676" w:val="left" w:leader="none"/>
        </w:tabs>
        <w:spacing w:before="0"/>
        <w:ind w:left="265" w:right="5296" w:firstLine="0"/>
        <w:jc w:val="left"/>
        <w:rPr>
          <w:b/>
          <w:sz w:val="18"/>
        </w:rPr>
      </w:pPr>
      <w:r>
        <w:rPr>
          <w:b/>
          <w:sz w:val="18"/>
        </w:rPr>
        <w:t>Calculation date: 15/06/2019</w:t>
        <w:tab/>
      </w:r>
      <w:r>
        <w:rPr>
          <w:b/>
          <w:spacing w:val="-2"/>
          <w:sz w:val="18"/>
        </w:rPr>
        <w:t>CALDose_X_5.0 </w:t>
      </w:r>
      <w:r>
        <w:rPr>
          <w:b/>
          <w:sz w:val="18"/>
        </w:rPr>
        <w:t>EXPOSURE CONDITIONS</w:t>
      </w:r>
    </w:p>
    <w:p>
      <w:pPr>
        <w:spacing w:before="0"/>
        <w:ind w:left="265" w:right="4018" w:firstLine="0"/>
        <w:jc w:val="left"/>
        <w:rPr>
          <w:b/>
          <w:sz w:val="18"/>
        </w:rPr>
      </w:pPr>
      <w:r>
        <w:rPr>
          <w:b/>
          <w:sz w:val="18"/>
        </w:rPr>
        <w:t>FASH3STA:</w:t>
      </w:r>
      <w:r>
        <w:rPr>
          <w:b/>
          <w:spacing w:val="-12"/>
          <w:sz w:val="18"/>
        </w:rPr>
        <w:t> </w:t>
      </w:r>
      <w:r>
        <w:rPr>
          <w:b/>
          <w:sz w:val="18"/>
        </w:rPr>
        <w:t>THORAX,</w:t>
      </w:r>
      <w:r>
        <w:rPr>
          <w:b/>
          <w:spacing w:val="-11"/>
          <w:sz w:val="18"/>
        </w:rPr>
        <w:t> </w:t>
      </w:r>
      <w:r>
        <w:rPr>
          <w:b/>
          <w:sz w:val="18"/>
        </w:rPr>
        <w:t>POSTERIOR-ANTERIOR</w:t>
      </w:r>
      <w:r>
        <w:rPr>
          <w:b/>
          <w:spacing w:val="-11"/>
          <w:sz w:val="18"/>
        </w:rPr>
        <w:t> </w:t>
      </w:r>
      <w:r>
        <w:rPr>
          <w:b/>
          <w:sz w:val="18"/>
        </w:rPr>
        <w:t>(PA) IMAGE IN FRONT OF THE BODY</w:t>
      </w:r>
    </w:p>
    <w:p>
      <w:pPr>
        <w:spacing w:line="206" w:lineRule="exact" w:before="0"/>
        <w:ind w:left="265" w:right="0" w:firstLine="0"/>
        <w:jc w:val="left"/>
        <w:rPr>
          <w:b/>
          <w:sz w:val="18"/>
        </w:rPr>
      </w:pPr>
      <w:r>
        <w:rPr>
          <w:b/>
          <w:sz w:val="18"/>
        </w:rPr>
        <w:t>64 kVcp</w:t>
      </w:r>
      <w:r>
        <w:rPr>
          <w:b/>
          <w:spacing w:val="42"/>
          <w:sz w:val="18"/>
        </w:rPr>
        <w:t> </w:t>
      </w:r>
      <w:r>
        <w:rPr>
          <w:b/>
          <w:sz w:val="18"/>
        </w:rPr>
        <w:t>2.5 mm</w:t>
      </w:r>
      <w:r>
        <w:rPr>
          <w:b/>
          <w:spacing w:val="-5"/>
          <w:sz w:val="18"/>
        </w:rPr>
        <w:t> </w:t>
      </w:r>
      <w:r>
        <w:rPr>
          <w:b/>
          <w:sz w:val="18"/>
        </w:rPr>
        <w:t>Al</w:t>
      </w:r>
      <w:r>
        <w:rPr>
          <w:b/>
          <w:spacing w:val="44"/>
          <w:sz w:val="18"/>
        </w:rPr>
        <w:t> </w:t>
      </w:r>
      <w:r>
        <w:rPr>
          <w:b/>
          <w:sz w:val="18"/>
        </w:rPr>
        <w:t>17 Deg</w:t>
      </w:r>
      <w:r>
        <w:rPr>
          <w:b/>
          <w:spacing w:val="42"/>
          <w:sz w:val="18"/>
        </w:rPr>
        <w:t> </w:t>
      </w:r>
      <w:r>
        <w:rPr>
          <w:b/>
          <w:sz w:val="18"/>
        </w:rPr>
        <w:t>Tungsten</w:t>
      </w:r>
      <w:r>
        <w:rPr>
          <w:b/>
          <w:spacing w:val="43"/>
          <w:sz w:val="18"/>
        </w:rPr>
        <w:t> </w:t>
      </w:r>
      <w:r>
        <w:rPr>
          <w:b/>
          <w:spacing w:val="-2"/>
          <w:sz w:val="18"/>
        </w:rPr>
        <w:t>IPEM/SR78</w:t>
      </w:r>
    </w:p>
    <w:p>
      <w:pPr>
        <w:spacing w:before="1"/>
        <w:ind w:left="265" w:right="3209" w:firstLine="0"/>
        <w:jc w:val="left"/>
        <w:rPr>
          <w:b/>
          <w:sz w:val="18"/>
        </w:rPr>
      </w:pPr>
      <w:r>
        <w:rPr>
          <w:b/>
          <w:sz w:val="18"/>
        </w:rPr>
        <w:t>MEAN</w:t>
      </w:r>
      <w:r>
        <w:rPr>
          <w:b/>
          <w:spacing w:val="-5"/>
          <w:sz w:val="18"/>
        </w:rPr>
        <w:t> </w:t>
      </w:r>
      <w:r>
        <w:rPr>
          <w:b/>
          <w:sz w:val="18"/>
        </w:rPr>
        <w:t>SPECTRAL</w:t>
      </w:r>
      <w:r>
        <w:rPr>
          <w:b/>
          <w:spacing w:val="-4"/>
          <w:sz w:val="18"/>
        </w:rPr>
        <w:t> </w:t>
      </w:r>
      <w:r>
        <w:rPr>
          <w:b/>
          <w:sz w:val="18"/>
        </w:rPr>
        <w:t>ENERGY:</w:t>
      </w:r>
      <w:r>
        <w:rPr>
          <w:b/>
          <w:spacing w:val="39"/>
          <w:sz w:val="18"/>
        </w:rPr>
        <w:t> </w:t>
      </w:r>
      <w:r>
        <w:rPr>
          <w:b/>
          <w:sz w:val="18"/>
        </w:rPr>
        <w:t>37.0</w:t>
      </w:r>
      <w:r>
        <w:rPr>
          <w:b/>
          <w:spacing w:val="-3"/>
          <w:sz w:val="18"/>
        </w:rPr>
        <w:t> </w:t>
      </w:r>
      <w:r>
        <w:rPr>
          <w:b/>
          <w:sz w:val="18"/>
        </w:rPr>
        <w:t>keV</w:t>
      </w:r>
      <w:r>
        <w:rPr>
          <w:b/>
          <w:spacing w:val="77"/>
          <w:sz w:val="18"/>
        </w:rPr>
        <w:t> </w:t>
      </w:r>
      <w:r>
        <w:rPr>
          <w:b/>
          <w:sz w:val="18"/>
        </w:rPr>
        <w:t>ABSORBED</w:t>
      </w:r>
      <w:r>
        <w:rPr>
          <w:b/>
          <w:spacing w:val="-4"/>
          <w:sz w:val="18"/>
        </w:rPr>
        <w:t> </w:t>
      </w:r>
      <w:r>
        <w:rPr>
          <w:b/>
          <w:sz w:val="18"/>
        </w:rPr>
        <w:t>FRACTION:</w:t>
      </w:r>
      <w:r>
        <w:rPr>
          <w:b/>
          <w:spacing w:val="37"/>
          <w:sz w:val="18"/>
        </w:rPr>
        <w:t> </w:t>
      </w:r>
      <w:r>
        <w:rPr>
          <w:b/>
          <w:sz w:val="18"/>
        </w:rPr>
        <w:t>0.56 SOURCE-TO-DETECTOR (FILM):</w:t>
      </w:r>
      <w:r>
        <w:rPr>
          <w:b/>
          <w:spacing w:val="40"/>
          <w:sz w:val="18"/>
        </w:rPr>
        <w:t> </w:t>
      </w:r>
      <w:r>
        <w:rPr>
          <w:b/>
          <w:sz w:val="18"/>
        </w:rPr>
        <w:t>130 cm</w:t>
      </w:r>
    </w:p>
    <w:p>
      <w:pPr>
        <w:spacing w:line="206" w:lineRule="exact" w:before="0"/>
        <w:ind w:left="265" w:right="0" w:firstLine="0"/>
        <w:jc w:val="left"/>
        <w:rPr>
          <w:b/>
          <w:sz w:val="18"/>
        </w:rPr>
      </w:pPr>
      <w:r>
        <w:rPr>
          <w:b/>
          <w:sz w:val="18"/>
        </w:rPr>
        <w:t>SOURCE-TO-SKIN:</w:t>
      </w:r>
      <w:r>
        <w:rPr>
          <w:b/>
          <w:spacing w:val="-3"/>
          <w:sz w:val="18"/>
        </w:rPr>
        <w:t> </w:t>
      </w:r>
      <w:r>
        <w:rPr>
          <w:b/>
          <w:sz w:val="18"/>
        </w:rPr>
        <w:t>107.0</w:t>
      </w:r>
      <w:r>
        <w:rPr>
          <w:b/>
          <w:spacing w:val="-1"/>
          <w:sz w:val="18"/>
        </w:rPr>
        <w:t> </w:t>
      </w:r>
      <w:r>
        <w:rPr>
          <w:b/>
          <w:spacing w:val="-5"/>
          <w:sz w:val="18"/>
        </w:rPr>
        <w:t>cm</w:t>
      </w:r>
    </w:p>
    <w:p>
      <w:pPr>
        <w:spacing w:line="206" w:lineRule="exact" w:before="0"/>
        <w:ind w:left="265" w:right="0" w:firstLine="0"/>
        <w:jc w:val="left"/>
        <w:rPr>
          <w:b/>
          <w:sz w:val="18"/>
        </w:rPr>
      </w:pPr>
      <w:r>
        <w:rPr>
          <w:b/>
          <w:sz w:val="18"/>
        </w:rPr>
        <w:t>FIELD SIZE IN</w:t>
      </w:r>
      <w:r>
        <w:rPr>
          <w:b/>
          <w:spacing w:val="-1"/>
          <w:sz w:val="18"/>
        </w:rPr>
        <w:t> </w:t>
      </w:r>
      <w:r>
        <w:rPr>
          <w:b/>
          <w:sz w:val="18"/>
        </w:rPr>
        <w:t>DETECTOR</w:t>
      </w:r>
      <w:r>
        <w:rPr>
          <w:b/>
          <w:spacing w:val="2"/>
          <w:sz w:val="18"/>
        </w:rPr>
        <w:t> </w:t>
      </w:r>
      <w:r>
        <w:rPr>
          <w:b/>
          <w:sz w:val="18"/>
        </w:rPr>
        <w:t>PLANE:</w:t>
      </w:r>
      <w:r>
        <w:rPr>
          <w:b/>
          <w:spacing w:val="45"/>
          <w:sz w:val="18"/>
        </w:rPr>
        <w:t> </w:t>
      </w:r>
      <w:r>
        <w:rPr>
          <w:b/>
          <w:sz w:val="18"/>
        </w:rPr>
        <w:t>35</w:t>
      </w:r>
      <w:r>
        <w:rPr>
          <w:b/>
          <w:spacing w:val="-1"/>
          <w:sz w:val="18"/>
        </w:rPr>
        <w:t> </w:t>
      </w:r>
      <w:r>
        <w:rPr>
          <w:b/>
          <w:sz w:val="18"/>
        </w:rPr>
        <w:t>cm</w:t>
      </w:r>
      <w:r>
        <w:rPr>
          <w:b/>
          <w:spacing w:val="-6"/>
          <w:sz w:val="18"/>
        </w:rPr>
        <w:t> </w:t>
      </w:r>
      <w:r>
        <w:rPr>
          <w:b/>
          <w:sz w:val="18"/>
        </w:rPr>
        <w:t>x</w:t>
      </w:r>
      <w:r>
        <w:rPr>
          <w:b/>
          <w:spacing w:val="46"/>
          <w:sz w:val="18"/>
        </w:rPr>
        <w:t> </w:t>
      </w:r>
      <w:r>
        <w:rPr>
          <w:b/>
          <w:sz w:val="18"/>
        </w:rPr>
        <w:t>40</w:t>
      </w:r>
      <w:r>
        <w:rPr>
          <w:b/>
          <w:spacing w:val="2"/>
          <w:sz w:val="18"/>
        </w:rPr>
        <w:t> </w:t>
      </w:r>
      <w:r>
        <w:rPr>
          <w:b/>
          <w:spacing w:val="-5"/>
          <w:sz w:val="18"/>
        </w:rPr>
        <w:t>cm</w:t>
      </w:r>
    </w:p>
    <w:p>
      <w:pPr>
        <w:tabs>
          <w:tab w:pos="3476" w:val="left" w:leader="none"/>
        </w:tabs>
        <w:spacing w:before="0"/>
        <w:ind w:left="265" w:right="3834" w:firstLine="0"/>
        <w:jc w:val="left"/>
        <w:rPr>
          <w:b/>
          <w:sz w:val="18"/>
        </w:rPr>
      </w:pPr>
      <w:r>
        <w:rPr>
          <w:b/>
          <w:sz w:val="18"/>
        </w:rPr>
        <w:t>FIELD POSITION: STANDARD</w:t>
        <w:tab/>
        <w:t>POSTURE:</w:t>
      </w:r>
      <w:r>
        <w:rPr>
          <w:b/>
          <w:spacing w:val="12"/>
          <w:sz w:val="18"/>
        </w:rPr>
        <w:t> </w:t>
      </w:r>
      <w:r>
        <w:rPr>
          <w:b/>
          <w:sz w:val="18"/>
        </w:rPr>
        <w:t>STANDING FEMALE ADULT (ICRP89)</w:t>
      </w:r>
    </w:p>
    <w:p>
      <w:pPr>
        <w:spacing w:before="2"/>
        <w:ind w:left="265" w:right="4018" w:firstLine="0"/>
        <w:jc w:val="left"/>
        <w:rPr>
          <w:b/>
          <w:sz w:val="18"/>
        </w:rPr>
      </w:pPr>
      <w:r>
        <w:rPr>
          <w:b/>
          <w:sz w:val="18"/>
        </w:rPr>
        <w:t>BODY</w:t>
      </w:r>
      <w:r>
        <w:rPr>
          <w:b/>
          <w:spacing w:val="-8"/>
          <w:sz w:val="18"/>
        </w:rPr>
        <w:t> </w:t>
      </w:r>
      <w:r>
        <w:rPr>
          <w:b/>
          <w:sz w:val="18"/>
        </w:rPr>
        <w:t>MASS:</w:t>
      </w:r>
      <w:r>
        <w:rPr>
          <w:b/>
          <w:spacing w:val="-7"/>
          <w:sz w:val="18"/>
        </w:rPr>
        <w:t> </w:t>
      </w:r>
      <w:r>
        <w:rPr>
          <w:b/>
          <w:sz w:val="18"/>
        </w:rPr>
        <w:t>60.0</w:t>
      </w:r>
      <w:r>
        <w:rPr>
          <w:b/>
          <w:spacing w:val="-6"/>
          <w:sz w:val="18"/>
        </w:rPr>
        <w:t> </w:t>
      </w:r>
      <w:r>
        <w:rPr>
          <w:b/>
          <w:sz w:val="18"/>
        </w:rPr>
        <w:t>KG,</w:t>
      </w:r>
      <w:r>
        <w:rPr>
          <w:b/>
          <w:spacing w:val="-7"/>
          <w:sz w:val="18"/>
        </w:rPr>
        <w:t> </w:t>
      </w:r>
      <w:r>
        <w:rPr>
          <w:b/>
          <w:sz w:val="18"/>
        </w:rPr>
        <w:t>STANDING</w:t>
      </w:r>
      <w:r>
        <w:rPr>
          <w:b/>
          <w:spacing w:val="-6"/>
          <w:sz w:val="18"/>
        </w:rPr>
        <w:t> </w:t>
      </w:r>
      <w:r>
        <w:rPr>
          <w:b/>
          <w:sz w:val="18"/>
        </w:rPr>
        <w:t>HEIGHT:</w:t>
      </w:r>
      <w:r>
        <w:rPr>
          <w:b/>
          <w:spacing w:val="-5"/>
          <w:sz w:val="18"/>
        </w:rPr>
        <w:t> </w:t>
      </w:r>
      <w:r>
        <w:rPr>
          <w:b/>
          <w:sz w:val="18"/>
        </w:rPr>
        <w:t>163.0</w:t>
      </w:r>
      <w:r>
        <w:rPr>
          <w:b/>
          <w:spacing w:val="-4"/>
          <w:sz w:val="18"/>
        </w:rPr>
        <w:t> </w:t>
      </w:r>
      <w:r>
        <w:rPr>
          <w:b/>
          <w:sz w:val="18"/>
        </w:rPr>
        <w:t>CM CHARGE: 12.5 mAs</w:t>
      </w:r>
    </w:p>
    <w:p>
      <w:pPr>
        <w:pStyle w:val="BodyText"/>
        <w:spacing w:before="8"/>
        <w:rPr>
          <w:b/>
          <w:sz w:val="18"/>
        </w:rPr>
      </w:pPr>
    </w:p>
    <w:tbl>
      <w:tblPr>
        <w:tblW w:w="0" w:type="auto"/>
        <w:jc w:val="left"/>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3"/>
        <w:gridCol w:w="1121"/>
        <w:gridCol w:w="1777"/>
      </w:tblGrid>
      <w:tr>
        <w:trPr>
          <w:trHeight w:val="306" w:hRule="atLeast"/>
        </w:trPr>
        <w:tc>
          <w:tcPr>
            <w:tcW w:w="3763" w:type="dxa"/>
          </w:tcPr>
          <w:p>
            <w:pPr>
              <w:pStyle w:val="TableParagraph"/>
              <w:spacing w:line="199" w:lineRule="exact"/>
              <w:rPr>
                <w:b/>
                <w:sz w:val="18"/>
              </w:rPr>
            </w:pPr>
            <w:r>
              <w:rPr>
                <w:b/>
                <w:sz w:val="18"/>
              </w:rPr>
              <w:t>ORGAN/TISSUE</w:t>
            </w:r>
            <w:r>
              <w:rPr>
                <w:b/>
                <w:spacing w:val="-2"/>
                <w:sz w:val="18"/>
              </w:rPr>
              <w:t> </w:t>
            </w:r>
            <w:r>
              <w:rPr>
                <w:b/>
                <w:sz w:val="18"/>
              </w:rPr>
              <w:t>ABSORBED</w:t>
            </w:r>
            <w:r>
              <w:rPr>
                <w:b/>
                <w:spacing w:val="-4"/>
                <w:sz w:val="18"/>
              </w:rPr>
              <w:t> </w:t>
            </w:r>
            <w:r>
              <w:rPr>
                <w:b/>
                <w:spacing w:val="-2"/>
                <w:sz w:val="18"/>
              </w:rPr>
              <w:t>DOSES</w:t>
            </w:r>
          </w:p>
        </w:tc>
        <w:tc>
          <w:tcPr>
            <w:tcW w:w="2898" w:type="dxa"/>
            <w:gridSpan w:val="2"/>
          </w:tcPr>
          <w:p>
            <w:pPr>
              <w:pStyle w:val="TableParagraph"/>
              <w:rPr>
                <w:sz w:val="18"/>
              </w:rPr>
            </w:pPr>
          </w:p>
        </w:tc>
      </w:tr>
      <w:tr>
        <w:trPr>
          <w:trHeight w:val="309" w:hRule="atLeast"/>
        </w:trPr>
        <w:tc>
          <w:tcPr>
            <w:tcW w:w="3763" w:type="dxa"/>
          </w:tcPr>
          <w:p>
            <w:pPr>
              <w:pStyle w:val="TableParagraph"/>
              <w:spacing w:line="191" w:lineRule="exact" w:before="99"/>
              <w:rPr>
                <w:b/>
                <w:sz w:val="18"/>
              </w:rPr>
            </w:pPr>
            <w:r>
              <w:rPr>
                <w:b/>
                <w:spacing w:val="-2"/>
                <w:sz w:val="18"/>
              </w:rPr>
              <w:t>ORGAN/TISSUE</w:t>
            </w:r>
          </w:p>
        </w:tc>
        <w:tc>
          <w:tcPr>
            <w:tcW w:w="1121" w:type="dxa"/>
          </w:tcPr>
          <w:p>
            <w:pPr>
              <w:pStyle w:val="TableParagraph"/>
              <w:spacing w:line="191" w:lineRule="exact" w:before="99"/>
              <w:ind w:right="185"/>
              <w:jc w:val="right"/>
              <w:rPr>
                <w:b/>
                <w:sz w:val="18"/>
              </w:rPr>
            </w:pPr>
            <w:r>
              <w:rPr>
                <w:b/>
                <w:spacing w:val="-5"/>
                <w:sz w:val="18"/>
              </w:rPr>
              <w:t>mGy</w:t>
            </w:r>
          </w:p>
        </w:tc>
        <w:tc>
          <w:tcPr>
            <w:tcW w:w="1777" w:type="dxa"/>
          </w:tcPr>
          <w:p>
            <w:pPr>
              <w:pStyle w:val="TableParagraph"/>
              <w:spacing w:line="191" w:lineRule="exact" w:before="99"/>
              <w:ind w:left="156"/>
              <w:rPr>
                <w:b/>
                <w:sz w:val="18"/>
              </w:rPr>
            </w:pPr>
            <w:r>
              <w:rPr>
                <w:b/>
                <w:spacing w:val="-10"/>
                <w:sz w:val="18"/>
              </w:rPr>
              <w:t>%</w:t>
            </w:r>
          </w:p>
        </w:tc>
      </w:tr>
      <w:tr>
        <w:trPr>
          <w:trHeight w:val="207" w:hRule="atLeast"/>
        </w:trPr>
        <w:tc>
          <w:tcPr>
            <w:tcW w:w="3763" w:type="dxa"/>
          </w:tcPr>
          <w:p>
            <w:pPr>
              <w:pStyle w:val="TableParagraph"/>
              <w:spacing w:line="188" w:lineRule="exact"/>
              <w:rPr>
                <w:b/>
                <w:sz w:val="18"/>
              </w:rPr>
            </w:pPr>
            <w:r>
              <w:rPr>
                <w:b/>
                <w:spacing w:val="-4"/>
                <w:sz w:val="18"/>
              </w:rPr>
              <w:t>ESAK</w:t>
            </w:r>
          </w:p>
        </w:tc>
        <w:tc>
          <w:tcPr>
            <w:tcW w:w="1121" w:type="dxa"/>
          </w:tcPr>
          <w:p>
            <w:pPr>
              <w:pStyle w:val="TableParagraph"/>
              <w:spacing w:line="188" w:lineRule="exact"/>
              <w:ind w:right="154"/>
              <w:jc w:val="right"/>
              <w:rPr>
                <w:b/>
                <w:sz w:val="18"/>
              </w:rPr>
            </w:pPr>
            <w:r>
              <w:rPr>
                <w:b/>
                <w:spacing w:val="-2"/>
                <w:sz w:val="18"/>
              </w:rPr>
              <w:t>0.980</w:t>
            </w:r>
          </w:p>
        </w:tc>
        <w:tc>
          <w:tcPr>
            <w:tcW w:w="1777" w:type="dxa"/>
          </w:tcPr>
          <w:p>
            <w:pPr>
              <w:pStyle w:val="TableParagraph"/>
              <w:spacing w:line="188" w:lineRule="exact"/>
              <w:ind w:left="156"/>
              <w:rPr>
                <w:b/>
                <w:sz w:val="18"/>
              </w:rPr>
            </w:pPr>
            <w:r>
              <w:rPr>
                <w:b/>
                <w:spacing w:val="-4"/>
                <w:sz w:val="18"/>
              </w:rPr>
              <w:t>0.00</w:t>
            </w:r>
          </w:p>
        </w:tc>
      </w:tr>
      <w:tr>
        <w:trPr>
          <w:trHeight w:val="207" w:hRule="atLeast"/>
        </w:trPr>
        <w:tc>
          <w:tcPr>
            <w:tcW w:w="3763" w:type="dxa"/>
          </w:tcPr>
          <w:p>
            <w:pPr>
              <w:pStyle w:val="TableParagraph"/>
              <w:spacing w:line="188" w:lineRule="exact"/>
              <w:rPr>
                <w:b/>
                <w:sz w:val="18"/>
              </w:rPr>
            </w:pPr>
            <w:r>
              <w:rPr>
                <w:b/>
                <w:spacing w:val="-2"/>
                <w:sz w:val="18"/>
              </w:rPr>
              <w:t>ADRENALS</w:t>
            </w:r>
          </w:p>
        </w:tc>
        <w:tc>
          <w:tcPr>
            <w:tcW w:w="1121" w:type="dxa"/>
          </w:tcPr>
          <w:p>
            <w:pPr>
              <w:pStyle w:val="TableParagraph"/>
              <w:spacing w:line="188" w:lineRule="exact"/>
              <w:ind w:right="154"/>
              <w:jc w:val="right"/>
              <w:rPr>
                <w:b/>
                <w:sz w:val="18"/>
              </w:rPr>
            </w:pPr>
            <w:r>
              <w:rPr>
                <w:b/>
                <w:spacing w:val="-2"/>
                <w:sz w:val="18"/>
              </w:rPr>
              <w:t>0.225</w:t>
            </w:r>
          </w:p>
        </w:tc>
        <w:tc>
          <w:tcPr>
            <w:tcW w:w="1777" w:type="dxa"/>
          </w:tcPr>
          <w:p>
            <w:pPr>
              <w:pStyle w:val="TableParagraph"/>
              <w:spacing w:line="188" w:lineRule="exact"/>
              <w:ind w:left="156"/>
              <w:rPr>
                <w:b/>
                <w:sz w:val="18"/>
              </w:rPr>
            </w:pPr>
            <w:r>
              <w:rPr>
                <w:b/>
                <w:spacing w:val="-4"/>
                <w:sz w:val="18"/>
              </w:rPr>
              <w:t>2.39</w:t>
            </w:r>
          </w:p>
        </w:tc>
      </w:tr>
      <w:tr>
        <w:trPr>
          <w:trHeight w:val="206" w:hRule="atLeast"/>
        </w:trPr>
        <w:tc>
          <w:tcPr>
            <w:tcW w:w="3763" w:type="dxa"/>
          </w:tcPr>
          <w:p>
            <w:pPr>
              <w:pStyle w:val="TableParagraph"/>
              <w:spacing w:line="186" w:lineRule="exact"/>
              <w:rPr>
                <w:b/>
                <w:sz w:val="18"/>
              </w:rPr>
            </w:pPr>
            <w:r>
              <w:rPr>
                <w:b/>
                <w:sz w:val="18"/>
              </w:rPr>
              <w:t>ORAL</w:t>
            </w:r>
            <w:r>
              <w:rPr>
                <w:b/>
                <w:spacing w:val="-4"/>
                <w:sz w:val="18"/>
              </w:rPr>
              <w:t> </w:t>
            </w:r>
            <w:r>
              <w:rPr>
                <w:b/>
                <w:spacing w:val="-2"/>
                <w:sz w:val="18"/>
              </w:rPr>
              <w:t>MUCOSA</w:t>
            </w:r>
          </w:p>
        </w:tc>
        <w:tc>
          <w:tcPr>
            <w:tcW w:w="1121" w:type="dxa"/>
          </w:tcPr>
          <w:p>
            <w:pPr>
              <w:pStyle w:val="TableParagraph"/>
              <w:spacing w:line="186" w:lineRule="exact"/>
              <w:ind w:right="154"/>
              <w:jc w:val="right"/>
              <w:rPr>
                <w:b/>
                <w:sz w:val="18"/>
              </w:rPr>
            </w:pPr>
            <w:r>
              <w:rPr>
                <w:b/>
                <w:spacing w:val="-2"/>
                <w:sz w:val="18"/>
              </w:rPr>
              <w:t>0.012</w:t>
            </w:r>
          </w:p>
        </w:tc>
        <w:tc>
          <w:tcPr>
            <w:tcW w:w="1777" w:type="dxa"/>
          </w:tcPr>
          <w:p>
            <w:pPr>
              <w:pStyle w:val="TableParagraph"/>
              <w:spacing w:line="186" w:lineRule="exact"/>
              <w:ind w:left="156"/>
              <w:rPr>
                <w:b/>
                <w:sz w:val="18"/>
              </w:rPr>
            </w:pPr>
            <w:r>
              <w:rPr>
                <w:b/>
                <w:spacing w:val="-4"/>
                <w:sz w:val="18"/>
              </w:rPr>
              <w:t>4.03</w:t>
            </w:r>
          </w:p>
        </w:tc>
      </w:tr>
      <w:tr>
        <w:trPr>
          <w:trHeight w:val="206" w:hRule="atLeast"/>
        </w:trPr>
        <w:tc>
          <w:tcPr>
            <w:tcW w:w="3763" w:type="dxa"/>
          </w:tcPr>
          <w:p>
            <w:pPr>
              <w:pStyle w:val="TableParagraph"/>
              <w:spacing w:line="186" w:lineRule="exact"/>
              <w:rPr>
                <w:b/>
                <w:sz w:val="18"/>
              </w:rPr>
            </w:pPr>
            <w:r>
              <w:rPr>
                <w:b/>
                <w:sz w:val="18"/>
              </w:rPr>
              <w:t>COLON</w:t>
            </w:r>
            <w:r>
              <w:rPr>
                <w:b/>
                <w:spacing w:val="-3"/>
                <w:sz w:val="18"/>
              </w:rPr>
              <w:t> </w:t>
            </w:r>
            <w:r>
              <w:rPr>
                <w:b/>
                <w:spacing w:val="-4"/>
                <w:sz w:val="18"/>
              </w:rPr>
              <w:t>WALL</w:t>
            </w:r>
          </w:p>
        </w:tc>
        <w:tc>
          <w:tcPr>
            <w:tcW w:w="1121" w:type="dxa"/>
          </w:tcPr>
          <w:p>
            <w:pPr>
              <w:pStyle w:val="TableParagraph"/>
              <w:spacing w:line="186" w:lineRule="exact"/>
              <w:ind w:right="154"/>
              <w:jc w:val="right"/>
              <w:rPr>
                <w:b/>
                <w:sz w:val="18"/>
              </w:rPr>
            </w:pPr>
            <w:r>
              <w:rPr>
                <w:b/>
                <w:spacing w:val="-2"/>
                <w:sz w:val="18"/>
              </w:rPr>
              <w:t>0.007</w:t>
            </w:r>
          </w:p>
        </w:tc>
        <w:tc>
          <w:tcPr>
            <w:tcW w:w="1777" w:type="dxa"/>
          </w:tcPr>
          <w:p>
            <w:pPr>
              <w:pStyle w:val="TableParagraph"/>
              <w:spacing w:line="186" w:lineRule="exact"/>
              <w:ind w:left="156"/>
              <w:rPr>
                <w:b/>
                <w:sz w:val="18"/>
              </w:rPr>
            </w:pPr>
            <w:r>
              <w:rPr>
                <w:b/>
                <w:spacing w:val="-4"/>
                <w:sz w:val="18"/>
              </w:rPr>
              <w:t>2.22</w:t>
            </w:r>
          </w:p>
        </w:tc>
      </w:tr>
      <w:tr>
        <w:trPr>
          <w:trHeight w:val="207" w:hRule="atLeast"/>
        </w:trPr>
        <w:tc>
          <w:tcPr>
            <w:tcW w:w="3763" w:type="dxa"/>
          </w:tcPr>
          <w:p>
            <w:pPr>
              <w:pStyle w:val="TableParagraph"/>
              <w:spacing w:line="188" w:lineRule="exact"/>
              <w:rPr>
                <w:b/>
                <w:sz w:val="18"/>
              </w:rPr>
            </w:pPr>
            <w:r>
              <w:rPr>
                <w:b/>
                <w:spacing w:val="-2"/>
                <w:sz w:val="18"/>
              </w:rPr>
              <w:t>BREASTS,glandular</w:t>
            </w:r>
          </w:p>
        </w:tc>
        <w:tc>
          <w:tcPr>
            <w:tcW w:w="1121" w:type="dxa"/>
          </w:tcPr>
          <w:p>
            <w:pPr>
              <w:pStyle w:val="TableParagraph"/>
              <w:spacing w:line="188" w:lineRule="exact"/>
              <w:ind w:right="154"/>
              <w:jc w:val="right"/>
              <w:rPr>
                <w:b/>
                <w:sz w:val="18"/>
              </w:rPr>
            </w:pPr>
            <w:r>
              <w:rPr>
                <w:b/>
                <w:spacing w:val="-2"/>
                <w:sz w:val="18"/>
              </w:rPr>
              <w:t>0.033</w:t>
            </w:r>
          </w:p>
        </w:tc>
        <w:tc>
          <w:tcPr>
            <w:tcW w:w="1777" w:type="dxa"/>
          </w:tcPr>
          <w:p>
            <w:pPr>
              <w:pStyle w:val="TableParagraph"/>
              <w:spacing w:line="188" w:lineRule="exact"/>
              <w:ind w:left="156"/>
              <w:rPr>
                <w:b/>
                <w:sz w:val="18"/>
              </w:rPr>
            </w:pPr>
            <w:r>
              <w:rPr>
                <w:b/>
                <w:spacing w:val="-4"/>
                <w:sz w:val="18"/>
              </w:rPr>
              <w:t>1.84</w:t>
            </w:r>
          </w:p>
        </w:tc>
      </w:tr>
      <w:tr>
        <w:trPr>
          <w:trHeight w:val="207" w:hRule="atLeast"/>
        </w:trPr>
        <w:tc>
          <w:tcPr>
            <w:tcW w:w="3763" w:type="dxa"/>
          </w:tcPr>
          <w:p>
            <w:pPr>
              <w:pStyle w:val="TableParagraph"/>
              <w:spacing w:line="188" w:lineRule="exact"/>
              <w:rPr>
                <w:b/>
                <w:sz w:val="18"/>
              </w:rPr>
            </w:pPr>
            <w:r>
              <w:rPr>
                <w:b/>
                <w:spacing w:val="-2"/>
                <w:sz w:val="18"/>
              </w:rPr>
              <w:t>KIDNEYS</w:t>
            </w:r>
          </w:p>
        </w:tc>
        <w:tc>
          <w:tcPr>
            <w:tcW w:w="1121" w:type="dxa"/>
          </w:tcPr>
          <w:p>
            <w:pPr>
              <w:pStyle w:val="TableParagraph"/>
              <w:spacing w:line="188" w:lineRule="exact"/>
              <w:ind w:right="154"/>
              <w:jc w:val="right"/>
              <w:rPr>
                <w:b/>
                <w:sz w:val="18"/>
              </w:rPr>
            </w:pPr>
            <w:r>
              <w:rPr>
                <w:b/>
                <w:spacing w:val="-2"/>
                <w:sz w:val="18"/>
              </w:rPr>
              <w:t>0.181</w:t>
            </w:r>
          </w:p>
        </w:tc>
        <w:tc>
          <w:tcPr>
            <w:tcW w:w="1777" w:type="dxa"/>
          </w:tcPr>
          <w:p>
            <w:pPr>
              <w:pStyle w:val="TableParagraph"/>
              <w:spacing w:line="188" w:lineRule="exact"/>
              <w:ind w:left="156"/>
              <w:rPr>
                <w:b/>
                <w:sz w:val="18"/>
              </w:rPr>
            </w:pPr>
            <w:r>
              <w:rPr>
                <w:b/>
                <w:spacing w:val="-4"/>
                <w:sz w:val="18"/>
              </w:rPr>
              <w:t>1.41</w:t>
            </w:r>
          </w:p>
        </w:tc>
      </w:tr>
      <w:tr>
        <w:trPr>
          <w:trHeight w:val="206" w:hRule="atLeast"/>
        </w:trPr>
        <w:tc>
          <w:tcPr>
            <w:tcW w:w="3763" w:type="dxa"/>
          </w:tcPr>
          <w:p>
            <w:pPr>
              <w:pStyle w:val="TableParagraph"/>
              <w:spacing w:line="186" w:lineRule="exact"/>
              <w:rPr>
                <w:b/>
                <w:sz w:val="18"/>
              </w:rPr>
            </w:pPr>
            <w:r>
              <w:rPr>
                <w:b/>
                <w:spacing w:val="-2"/>
                <w:sz w:val="18"/>
              </w:rPr>
              <w:t>LIVER</w:t>
            </w:r>
          </w:p>
        </w:tc>
        <w:tc>
          <w:tcPr>
            <w:tcW w:w="1121" w:type="dxa"/>
          </w:tcPr>
          <w:p>
            <w:pPr>
              <w:pStyle w:val="TableParagraph"/>
              <w:spacing w:line="186" w:lineRule="exact"/>
              <w:ind w:right="154"/>
              <w:jc w:val="right"/>
              <w:rPr>
                <w:b/>
                <w:sz w:val="18"/>
              </w:rPr>
            </w:pPr>
            <w:r>
              <w:rPr>
                <w:b/>
                <w:spacing w:val="-2"/>
                <w:sz w:val="18"/>
              </w:rPr>
              <w:t>0.087</w:t>
            </w:r>
          </w:p>
        </w:tc>
        <w:tc>
          <w:tcPr>
            <w:tcW w:w="1777" w:type="dxa"/>
          </w:tcPr>
          <w:p>
            <w:pPr>
              <w:pStyle w:val="TableParagraph"/>
              <w:spacing w:line="186" w:lineRule="exact"/>
              <w:ind w:left="156"/>
              <w:rPr>
                <w:b/>
                <w:sz w:val="18"/>
              </w:rPr>
            </w:pPr>
            <w:r>
              <w:rPr>
                <w:b/>
                <w:spacing w:val="-4"/>
                <w:sz w:val="18"/>
              </w:rPr>
              <w:t>1.36</w:t>
            </w:r>
          </w:p>
        </w:tc>
      </w:tr>
      <w:tr>
        <w:trPr>
          <w:trHeight w:val="206" w:hRule="atLeast"/>
        </w:trPr>
        <w:tc>
          <w:tcPr>
            <w:tcW w:w="3763" w:type="dxa"/>
          </w:tcPr>
          <w:p>
            <w:pPr>
              <w:pStyle w:val="TableParagraph"/>
              <w:spacing w:line="186" w:lineRule="exact"/>
              <w:rPr>
                <w:b/>
                <w:sz w:val="18"/>
              </w:rPr>
            </w:pPr>
            <w:r>
              <w:rPr>
                <w:b/>
                <w:spacing w:val="-2"/>
                <w:sz w:val="18"/>
              </w:rPr>
              <w:t>LUNGS</w:t>
            </w:r>
          </w:p>
        </w:tc>
        <w:tc>
          <w:tcPr>
            <w:tcW w:w="1121" w:type="dxa"/>
          </w:tcPr>
          <w:p>
            <w:pPr>
              <w:pStyle w:val="TableParagraph"/>
              <w:spacing w:line="186" w:lineRule="exact"/>
              <w:ind w:right="154"/>
              <w:jc w:val="right"/>
              <w:rPr>
                <w:b/>
                <w:sz w:val="18"/>
              </w:rPr>
            </w:pPr>
            <w:r>
              <w:rPr>
                <w:b/>
                <w:spacing w:val="-2"/>
                <w:sz w:val="18"/>
              </w:rPr>
              <w:t>0.231</w:t>
            </w:r>
          </w:p>
        </w:tc>
        <w:tc>
          <w:tcPr>
            <w:tcW w:w="1777" w:type="dxa"/>
          </w:tcPr>
          <w:p>
            <w:pPr>
              <w:pStyle w:val="TableParagraph"/>
              <w:spacing w:line="186" w:lineRule="exact"/>
              <w:ind w:left="156"/>
              <w:rPr>
                <w:b/>
                <w:sz w:val="18"/>
              </w:rPr>
            </w:pPr>
            <w:r>
              <w:rPr>
                <w:b/>
                <w:spacing w:val="-4"/>
                <w:sz w:val="18"/>
              </w:rPr>
              <w:t>1.35</w:t>
            </w:r>
          </w:p>
        </w:tc>
      </w:tr>
      <w:tr>
        <w:trPr>
          <w:trHeight w:val="207" w:hRule="atLeast"/>
        </w:trPr>
        <w:tc>
          <w:tcPr>
            <w:tcW w:w="3763" w:type="dxa"/>
          </w:tcPr>
          <w:p>
            <w:pPr>
              <w:pStyle w:val="TableParagraph"/>
              <w:spacing w:line="188" w:lineRule="exact"/>
              <w:rPr>
                <w:b/>
                <w:sz w:val="18"/>
              </w:rPr>
            </w:pPr>
            <w:r>
              <w:rPr>
                <w:b/>
                <w:spacing w:val="-2"/>
                <w:sz w:val="18"/>
              </w:rPr>
              <w:t>OESOPHAGUS</w:t>
            </w:r>
          </w:p>
        </w:tc>
        <w:tc>
          <w:tcPr>
            <w:tcW w:w="1121" w:type="dxa"/>
          </w:tcPr>
          <w:p>
            <w:pPr>
              <w:pStyle w:val="TableParagraph"/>
              <w:spacing w:line="188" w:lineRule="exact"/>
              <w:ind w:right="154"/>
              <w:jc w:val="right"/>
              <w:rPr>
                <w:b/>
                <w:sz w:val="18"/>
              </w:rPr>
            </w:pPr>
            <w:r>
              <w:rPr>
                <w:b/>
                <w:spacing w:val="-2"/>
                <w:sz w:val="18"/>
              </w:rPr>
              <w:t>0.096</w:t>
            </w:r>
          </w:p>
        </w:tc>
        <w:tc>
          <w:tcPr>
            <w:tcW w:w="1777" w:type="dxa"/>
          </w:tcPr>
          <w:p>
            <w:pPr>
              <w:pStyle w:val="TableParagraph"/>
              <w:spacing w:line="188" w:lineRule="exact"/>
              <w:ind w:left="156"/>
              <w:rPr>
                <w:b/>
                <w:sz w:val="18"/>
              </w:rPr>
            </w:pPr>
            <w:r>
              <w:rPr>
                <w:b/>
                <w:spacing w:val="-4"/>
                <w:sz w:val="18"/>
              </w:rPr>
              <w:t>2.28</w:t>
            </w:r>
          </w:p>
        </w:tc>
      </w:tr>
      <w:tr>
        <w:trPr>
          <w:trHeight w:val="207" w:hRule="atLeast"/>
        </w:trPr>
        <w:tc>
          <w:tcPr>
            <w:tcW w:w="3763" w:type="dxa"/>
          </w:tcPr>
          <w:p>
            <w:pPr>
              <w:pStyle w:val="TableParagraph"/>
              <w:spacing w:line="188" w:lineRule="exact"/>
              <w:rPr>
                <w:b/>
                <w:sz w:val="18"/>
              </w:rPr>
            </w:pPr>
            <w:r>
              <w:rPr>
                <w:b/>
                <w:spacing w:val="-2"/>
                <w:sz w:val="18"/>
              </w:rPr>
              <w:t>PANCREAS</w:t>
            </w:r>
          </w:p>
        </w:tc>
        <w:tc>
          <w:tcPr>
            <w:tcW w:w="1121" w:type="dxa"/>
          </w:tcPr>
          <w:p>
            <w:pPr>
              <w:pStyle w:val="TableParagraph"/>
              <w:spacing w:line="188" w:lineRule="exact"/>
              <w:ind w:right="154"/>
              <w:jc w:val="right"/>
              <w:rPr>
                <w:b/>
                <w:sz w:val="18"/>
              </w:rPr>
            </w:pPr>
            <w:r>
              <w:rPr>
                <w:b/>
                <w:spacing w:val="-2"/>
                <w:sz w:val="18"/>
              </w:rPr>
              <w:t>0.039</w:t>
            </w:r>
          </w:p>
        </w:tc>
        <w:tc>
          <w:tcPr>
            <w:tcW w:w="1777" w:type="dxa"/>
          </w:tcPr>
          <w:p>
            <w:pPr>
              <w:pStyle w:val="TableParagraph"/>
              <w:spacing w:line="188" w:lineRule="exact"/>
              <w:ind w:left="156"/>
              <w:rPr>
                <w:b/>
                <w:sz w:val="18"/>
              </w:rPr>
            </w:pPr>
            <w:r>
              <w:rPr>
                <w:b/>
                <w:spacing w:val="-4"/>
                <w:sz w:val="18"/>
              </w:rPr>
              <w:t>1.95</w:t>
            </w:r>
          </w:p>
        </w:tc>
      </w:tr>
      <w:tr>
        <w:trPr>
          <w:trHeight w:val="206" w:hRule="atLeast"/>
        </w:trPr>
        <w:tc>
          <w:tcPr>
            <w:tcW w:w="3763" w:type="dxa"/>
          </w:tcPr>
          <w:p>
            <w:pPr>
              <w:pStyle w:val="TableParagraph"/>
              <w:spacing w:line="187" w:lineRule="exact"/>
              <w:rPr>
                <w:b/>
                <w:sz w:val="18"/>
              </w:rPr>
            </w:pPr>
            <w:r>
              <w:rPr>
                <w:b/>
                <w:sz w:val="18"/>
              </w:rPr>
              <w:t>SMALL</w:t>
            </w:r>
            <w:r>
              <w:rPr>
                <w:b/>
                <w:spacing w:val="-3"/>
                <w:sz w:val="18"/>
              </w:rPr>
              <w:t> </w:t>
            </w:r>
            <w:r>
              <w:rPr>
                <w:b/>
                <w:sz w:val="18"/>
              </w:rPr>
              <w:t>INTESTINE </w:t>
            </w:r>
            <w:r>
              <w:rPr>
                <w:b/>
                <w:spacing w:val="-4"/>
                <w:sz w:val="18"/>
              </w:rPr>
              <w:t>WALL</w:t>
            </w:r>
          </w:p>
        </w:tc>
        <w:tc>
          <w:tcPr>
            <w:tcW w:w="1121" w:type="dxa"/>
          </w:tcPr>
          <w:p>
            <w:pPr>
              <w:pStyle w:val="TableParagraph"/>
              <w:spacing w:line="187" w:lineRule="exact"/>
              <w:ind w:right="154"/>
              <w:jc w:val="right"/>
              <w:rPr>
                <w:b/>
                <w:sz w:val="18"/>
              </w:rPr>
            </w:pPr>
            <w:r>
              <w:rPr>
                <w:b/>
                <w:spacing w:val="-2"/>
                <w:sz w:val="18"/>
              </w:rPr>
              <w:t>0.003</w:t>
            </w:r>
          </w:p>
        </w:tc>
        <w:tc>
          <w:tcPr>
            <w:tcW w:w="1777" w:type="dxa"/>
          </w:tcPr>
          <w:p>
            <w:pPr>
              <w:pStyle w:val="TableParagraph"/>
              <w:spacing w:line="187" w:lineRule="exact"/>
              <w:ind w:left="156"/>
              <w:rPr>
                <w:b/>
                <w:sz w:val="18"/>
              </w:rPr>
            </w:pPr>
            <w:r>
              <w:rPr>
                <w:b/>
                <w:spacing w:val="-4"/>
                <w:sz w:val="18"/>
              </w:rPr>
              <w:t>2.89</w:t>
            </w:r>
          </w:p>
        </w:tc>
      </w:tr>
      <w:tr>
        <w:trPr>
          <w:trHeight w:val="206" w:hRule="atLeast"/>
        </w:trPr>
        <w:tc>
          <w:tcPr>
            <w:tcW w:w="3763" w:type="dxa"/>
          </w:tcPr>
          <w:p>
            <w:pPr>
              <w:pStyle w:val="TableParagraph"/>
              <w:spacing w:line="186" w:lineRule="exact"/>
              <w:rPr>
                <w:b/>
                <w:sz w:val="18"/>
              </w:rPr>
            </w:pPr>
            <w:r>
              <w:rPr>
                <w:b/>
                <w:sz w:val="18"/>
              </w:rPr>
              <w:t>SKIN</w:t>
            </w:r>
            <w:r>
              <w:rPr>
                <w:b/>
                <w:spacing w:val="-2"/>
                <w:sz w:val="18"/>
              </w:rPr>
              <w:t> </w:t>
            </w:r>
            <w:r>
              <w:rPr>
                <w:b/>
                <w:sz w:val="18"/>
              </w:rPr>
              <w:t>ENTRANCE</w:t>
            </w:r>
            <w:r>
              <w:rPr>
                <w:b/>
                <w:spacing w:val="-2"/>
                <w:sz w:val="18"/>
              </w:rPr>
              <w:t> </w:t>
            </w:r>
            <w:r>
              <w:rPr>
                <w:b/>
                <w:sz w:val="18"/>
              </w:rPr>
              <w:t>DOSE</w:t>
            </w:r>
            <w:r>
              <w:rPr>
                <w:b/>
                <w:spacing w:val="-1"/>
                <w:sz w:val="18"/>
              </w:rPr>
              <w:t> </w:t>
            </w:r>
            <w:r>
              <w:rPr>
                <w:b/>
                <w:sz w:val="18"/>
              </w:rPr>
              <w:t>7.2cm</w:t>
            </w:r>
            <w:r>
              <w:rPr>
                <w:b/>
                <w:spacing w:val="-2"/>
                <w:sz w:val="18"/>
              </w:rPr>
              <w:t> </w:t>
            </w:r>
            <w:r>
              <w:rPr>
                <w:b/>
                <w:sz w:val="18"/>
              </w:rPr>
              <w:t>X</w:t>
            </w:r>
            <w:r>
              <w:rPr>
                <w:b/>
                <w:spacing w:val="-3"/>
                <w:sz w:val="18"/>
              </w:rPr>
              <w:t> </w:t>
            </w:r>
            <w:r>
              <w:rPr>
                <w:b/>
                <w:spacing w:val="-4"/>
                <w:sz w:val="18"/>
              </w:rPr>
              <w:t>7.2cm</w:t>
            </w:r>
          </w:p>
        </w:tc>
        <w:tc>
          <w:tcPr>
            <w:tcW w:w="1121" w:type="dxa"/>
          </w:tcPr>
          <w:p>
            <w:pPr>
              <w:pStyle w:val="TableParagraph"/>
              <w:spacing w:line="186" w:lineRule="exact"/>
              <w:ind w:right="154"/>
              <w:jc w:val="right"/>
              <w:rPr>
                <w:b/>
                <w:sz w:val="18"/>
              </w:rPr>
            </w:pPr>
            <w:r>
              <w:rPr>
                <w:b/>
                <w:spacing w:val="-2"/>
                <w:sz w:val="18"/>
              </w:rPr>
              <w:t>0.986</w:t>
            </w:r>
          </w:p>
        </w:tc>
        <w:tc>
          <w:tcPr>
            <w:tcW w:w="1777" w:type="dxa"/>
          </w:tcPr>
          <w:p>
            <w:pPr>
              <w:pStyle w:val="TableParagraph"/>
              <w:spacing w:line="186" w:lineRule="exact"/>
              <w:ind w:left="156"/>
              <w:rPr>
                <w:b/>
                <w:sz w:val="18"/>
              </w:rPr>
            </w:pPr>
            <w:r>
              <w:rPr>
                <w:b/>
                <w:spacing w:val="-4"/>
                <w:sz w:val="18"/>
              </w:rPr>
              <w:t>1.72</w:t>
            </w:r>
          </w:p>
        </w:tc>
      </w:tr>
      <w:tr>
        <w:trPr>
          <w:trHeight w:val="207" w:hRule="atLeast"/>
        </w:trPr>
        <w:tc>
          <w:tcPr>
            <w:tcW w:w="3763" w:type="dxa"/>
          </w:tcPr>
          <w:p>
            <w:pPr>
              <w:pStyle w:val="TableParagraph"/>
              <w:spacing w:line="188" w:lineRule="exact"/>
              <w:rPr>
                <w:b/>
                <w:sz w:val="18"/>
              </w:rPr>
            </w:pPr>
            <w:r>
              <w:rPr>
                <w:b/>
                <w:spacing w:val="-2"/>
                <w:sz w:val="18"/>
              </w:rPr>
              <w:t>SPLEEN</w:t>
            </w:r>
          </w:p>
        </w:tc>
        <w:tc>
          <w:tcPr>
            <w:tcW w:w="1121" w:type="dxa"/>
          </w:tcPr>
          <w:p>
            <w:pPr>
              <w:pStyle w:val="TableParagraph"/>
              <w:spacing w:line="188" w:lineRule="exact"/>
              <w:ind w:right="154"/>
              <w:jc w:val="right"/>
              <w:rPr>
                <w:b/>
                <w:sz w:val="18"/>
              </w:rPr>
            </w:pPr>
            <w:r>
              <w:rPr>
                <w:b/>
                <w:spacing w:val="-2"/>
                <w:sz w:val="18"/>
              </w:rPr>
              <w:t>0.158</w:t>
            </w:r>
          </w:p>
        </w:tc>
        <w:tc>
          <w:tcPr>
            <w:tcW w:w="1777" w:type="dxa"/>
          </w:tcPr>
          <w:p>
            <w:pPr>
              <w:pStyle w:val="TableParagraph"/>
              <w:spacing w:line="188" w:lineRule="exact"/>
              <w:ind w:left="156"/>
              <w:rPr>
                <w:b/>
                <w:sz w:val="18"/>
              </w:rPr>
            </w:pPr>
            <w:r>
              <w:rPr>
                <w:b/>
                <w:spacing w:val="-4"/>
                <w:sz w:val="18"/>
              </w:rPr>
              <w:t>1.52</w:t>
            </w:r>
          </w:p>
        </w:tc>
      </w:tr>
      <w:tr>
        <w:trPr>
          <w:trHeight w:val="207" w:hRule="atLeast"/>
        </w:trPr>
        <w:tc>
          <w:tcPr>
            <w:tcW w:w="3763" w:type="dxa"/>
          </w:tcPr>
          <w:p>
            <w:pPr>
              <w:pStyle w:val="TableParagraph"/>
              <w:spacing w:line="188" w:lineRule="exact"/>
              <w:rPr>
                <w:b/>
                <w:sz w:val="18"/>
              </w:rPr>
            </w:pPr>
            <w:r>
              <w:rPr>
                <w:b/>
                <w:sz w:val="18"/>
              </w:rPr>
              <w:t>STOMACH</w:t>
            </w:r>
            <w:r>
              <w:rPr>
                <w:b/>
                <w:spacing w:val="-3"/>
                <w:sz w:val="18"/>
              </w:rPr>
              <w:t> </w:t>
            </w:r>
            <w:r>
              <w:rPr>
                <w:b/>
                <w:spacing w:val="-4"/>
                <w:sz w:val="18"/>
              </w:rPr>
              <w:t>WALL</w:t>
            </w:r>
          </w:p>
        </w:tc>
        <w:tc>
          <w:tcPr>
            <w:tcW w:w="1121" w:type="dxa"/>
          </w:tcPr>
          <w:p>
            <w:pPr>
              <w:pStyle w:val="TableParagraph"/>
              <w:spacing w:line="188" w:lineRule="exact"/>
              <w:ind w:right="154"/>
              <w:jc w:val="right"/>
              <w:rPr>
                <w:b/>
                <w:sz w:val="18"/>
              </w:rPr>
            </w:pPr>
            <w:r>
              <w:rPr>
                <w:b/>
                <w:spacing w:val="-2"/>
                <w:sz w:val="18"/>
              </w:rPr>
              <w:t>0.066</w:t>
            </w:r>
          </w:p>
        </w:tc>
        <w:tc>
          <w:tcPr>
            <w:tcW w:w="1777" w:type="dxa"/>
          </w:tcPr>
          <w:p>
            <w:pPr>
              <w:pStyle w:val="TableParagraph"/>
              <w:spacing w:line="188" w:lineRule="exact"/>
              <w:ind w:left="156"/>
              <w:rPr>
                <w:b/>
                <w:sz w:val="18"/>
              </w:rPr>
            </w:pPr>
            <w:r>
              <w:rPr>
                <w:b/>
                <w:spacing w:val="-4"/>
                <w:sz w:val="18"/>
              </w:rPr>
              <w:t>1.73</w:t>
            </w:r>
          </w:p>
        </w:tc>
      </w:tr>
      <w:tr>
        <w:trPr>
          <w:trHeight w:val="206" w:hRule="atLeast"/>
        </w:trPr>
        <w:tc>
          <w:tcPr>
            <w:tcW w:w="3763" w:type="dxa"/>
          </w:tcPr>
          <w:p>
            <w:pPr>
              <w:pStyle w:val="TableParagraph"/>
              <w:spacing w:line="186" w:lineRule="exact"/>
              <w:rPr>
                <w:b/>
                <w:sz w:val="18"/>
              </w:rPr>
            </w:pPr>
            <w:r>
              <w:rPr>
                <w:b/>
                <w:sz w:val="18"/>
              </w:rPr>
              <w:t>SALIVARY</w:t>
            </w:r>
            <w:r>
              <w:rPr>
                <w:b/>
                <w:spacing w:val="-4"/>
                <w:sz w:val="18"/>
              </w:rPr>
              <w:t> </w:t>
            </w:r>
            <w:r>
              <w:rPr>
                <w:b/>
                <w:spacing w:val="-2"/>
                <w:sz w:val="18"/>
              </w:rPr>
              <w:t>GLANDS</w:t>
            </w:r>
          </w:p>
        </w:tc>
        <w:tc>
          <w:tcPr>
            <w:tcW w:w="1121" w:type="dxa"/>
          </w:tcPr>
          <w:p>
            <w:pPr>
              <w:pStyle w:val="TableParagraph"/>
              <w:spacing w:line="186" w:lineRule="exact"/>
              <w:ind w:right="154"/>
              <w:jc w:val="right"/>
              <w:rPr>
                <w:b/>
                <w:sz w:val="18"/>
              </w:rPr>
            </w:pPr>
            <w:r>
              <w:rPr>
                <w:b/>
                <w:spacing w:val="-2"/>
                <w:sz w:val="18"/>
              </w:rPr>
              <w:t>0.011</w:t>
            </w:r>
          </w:p>
        </w:tc>
        <w:tc>
          <w:tcPr>
            <w:tcW w:w="1777" w:type="dxa"/>
          </w:tcPr>
          <w:p>
            <w:pPr>
              <w:pStyle w:val="TableParagraph"/>
              <w:spacing w:line="186" w:lineRule="exact"/>
              <w:ind w:left="156"/>
              <w:rPr>
                <w:b/>
                <w:sz w:val="18"/>
              </w:rPr>
            </w:pPr>
            <w:r>
              <w:rPr>
                <w:b/>
                <w:spacing w:val="-4"/>
                <w:sz w:val="18"/>
              </w:rPr>
              <w:t>3.96</w:t>
            </w:r>
          </w:p>
        </w:tc>
      </w:tr>
      <w:tr>
        <w:trPr>
          <w:trHeight w:val="206" w:hRule="atLeast"/>
        </w:trPr>
        <w:tc>
          <w:tcPr>
            <w:tcW w:w="3763" w:type="dxa"/>
          </w:tcPr>
          <w:p>
            <w:pPr>
              <w:pStyle w:val="TableParagraph"/>
              <w:spacing w:line="186" w:lineRule="exact"/>
              <w:rPr>
                <w:b/>
                <w:sz w:val="18"/>
              </w:rPr>
            </w:pPr>
            <w:r>
              <w:rPr>
                <w:b/>
                <w:spacing w:val="-2"/>
                <w:sz w:val="18"/>
              </w:rPr>
              <w:t>THYMUS</w:t>
            </w:r>
          </w:p>
        </w:tc>
        <w:tc>
          <w:tcPr>
            <w:tcW w:w="1121" w:type="dxa"/>
          </w:tcPr>
          <w:p>
            <w:pPr>
              <w:pStyle w:val="TableParagraph"/>
              <w:spacing w:line="186" w:lineRule="exact"/>
              <w:ind w:right="154"/>
              <w:jc w:val="right"/>
              <w:rPr>
                <w:b/>
                <w:sz w:val="18"/>
              </w:rPr>
            </w:pPr>
            <w:r>
              <w:rPr>
                <w:b/>
                <w:spacing w:val="-2"/>
                <w:sz w:val="18"/>
              </w:rPr>
              <w:t>0.054</w:t>
            </w:r>
          </w:p>
        </w:tc>
        <w:tc>
          <w:tcPr>
            <w:tcW w:w="1777" w:type="dxa"/>
          </w:tcPr>
          <w:p>
            <w:pPr>
              <w:pStyle w:val="TableParagraph"/>
              <w:spacing w:line="186" w:lineRule="exact"/>
              <w:ind w:left="156"/>
              <w:rPr>
                <w:b/>
                <w:sz w:val="18"/>
              </w:rPr>
            </w:pPr>
            <w:r>
              <w:rPr>
                <w:b/>
                <w:spacing w:val="-4"/>
                <w:sz w:val="18"/>
              </w:rPr>
              <w:t>3.47</w:t>
            </w:r>
          </w:p>
        </w:tc>
      </w:tr>
      <w:tr>
        <w:trPr>
          <w:trHeight w:val="207" w:hRule="atLeast"/>
        </w:trPr>
        <w:tc>
          <w:tcPr>
            <w:tcW w:w="3763" w:type="dxa"/>
          </w:tcPr>
          <w:p>
            <w:pPr>
              <w:pStyle w:val="TableParagraph"/>
              <w:spacing w:line="188" w:lineRule="exact"/>
              <w:rPr>
                <w:b/>
                <w:sz w:val="18"/>
              </w:rPr>
            </w:pPr>
            <w:r>
              <w:rPr>
                <w:b/>
                <w:spacing w:val="-2"/>
                <w:sz w:val="18"/>
              </w:rPr>
              <w:t>THYROID</w:t>
            </w:r>
          </w:p>
        </w:tc>
        <w:tc>
          <w:tcPr>
            <w:tcW w:w="1121" w:type="dxa"/>
          </w:tcPr>
          <w:p>
            <w:pPr>
              <w:pStyle w:val="TableParagraph"/>
              <w:spacing w:line="188" w:lineRule="exact"/>
              <w:ind w:right="154"/>
              <w:jc w:val="right"/>
              <w:rPr>
                <w:b/>
                <w:sz w:val="18"/>
              </w:rPr>
            </w:pPr>
            <w:r>
              <w:rPr>
                <w:b/>
                <w:spacing w:val="-2"/>
                <w:sz w:val="18"/>
              </w:rPr>
              <w:t>0.073</w:t>
            </w:r>
          </w:p>
        </w:tc>
        <w:tc>
          <w:tcPr>
            <w:tcW w:w="1777" w:type="dxa"/>
          </w:tcPr>
          <w:p>
            <w:pPr>
              <w:pStyle w:val="TableParagraph"/>
              <w:spacing w:line="188" w:lineRule="exact"/>
              <w:ind w:left="156"/>
              <w:rPr>
                <w:b/>
                <w:sz w:val="18"/>
              </w:rPr>
            </w:pPr>
            <w:r>
              <w:rPr>
                <w:b/>
                <w:spacing w:val="-4"/>
                <w:sz w:val="18"/>
              </w:rPr>
              <w:t>3.28</w:t>
            </w:r>
          </w:p>
        </w:tc>
      </w:tr>
      <w:tr>
        <w:trPr>
          <w:trHeight w:val="207" w:hRule="atLeast"/>
        </w:trPr>
        <w:tc>
          <w:tcPr>
            <w:tcW w:w="3763" w:type="dxa"/>
          </w:tcPr>
          <w:p>
            <w:pPr>
              <w:pStyle w:val="TableParagraph"/>
              <w:spacing w:line="188" w:lineRule="exact"/>
              <w:rPr>
                <w:b/>
                <w:sz w:val="18"/>
              </w:rPr>
            </w:pPr>
            <w:r>
              <w:rPr>
                <w:b/>
                <w:sz w:val="18"/>
              </w:rPr>
              <w:t>EXTRATHORARCIC</w:t>
            </w:r>
            <w:r>
              <w:rPr>
                <w:b/>
                <w:spacing w:val="-6"/>
                <w:sz w:val="18"/>
              </w:rPr>
              <w:t> </w:t>
            </w:r>
            <w:r>
              <w:rPr>
                <w:b/>
                <w:spacing w:val="-2"/>
                <w:sz w:val="18"/>
              </w:rPr>
              <w:t>AIRWAYS</w:t>
            </w:r>
          </w:p>
        </w:tc>
        <w:tc>
          <w:tcPr>
            <w:tcW w:w="1121" w:type="dxa"/>
          </w:tcPr>
          <w:p>
            <w:pPr>
              <w:pStyle w:val="TableParagraph"/>
              <w:spacing w:line="188" w:lineRule="exact"/>
              <w:ind w:right="154"/>
              <w:jc w:val="right"/>
              <w:rPr>
                <w:b/>
                <w:sz w:val="18"/>
              </w:rPr>
            </w:pPr>
            <w:r>
              <w:rPr>
                <w:b/>
                <w:spacing w:val="-2"/>
                <w:sz w:val="18"/>
              </w:rPr>
              <w:t>0.009</w:t>
            </w:r>
          </w:p>
        </w:tc>
        <w:tc>
          <w:tcPr>
            <w:tcW w:w="1777" w:type="dxa"/>
          </w:tcPr>
          <w:p>
            <w:pPr>
              <w:pStyle w:val="TableParagraph"/>
              <w:spacing w:line="188" w:lineRule="exact"/>
              <w:ind w:left="156"/>
              <w:rPr>
                <w:b/>
                <w:sz w:val="18"/>
              </w:rPr>
            </w:pPr>
            <w:r>
              <w:rPr>
                <w:b/>
                <w:spacing w:val="-4"/>
                <w:sz w:val="18"/>
              </w:rPr>
              <w:t>3.79</w:t>
            </w:r>
          </w:p>
        </w:tc>
      </w:tr>
      <w:tr>
        <w:trPr>
          <w:trHeight w:val="206" w:hRule="atLeast"/>
        </w:trPr>
        <w:tc>
          <w:tcPr>
            <w:tcW w:w="3763" w:type="dxa"/>
          </w:tcPr>
          <w:p>
            <w:pPr>
              <w:pStyle w:val="TableParagraph"/>
              <w:spacing w:line="186" w:lineRule="exact"/>
              <w:rPr>
                <w:b/>
                <w:sz w:val="18"/>
              </w:rPr>
            </w:pPr>
            <w:r>
              <w:rPr>
                <w:b/>
                <w:sz w:val="18"/>
              </w:rPr>
              <w:t>HEART</w:t>
            </w:r>
            <w:r>
              <w:rPr>
                <w:b/>
                <w:spacing w:val="-2"/>
                <w:sz w:val="18"/>
              </w:rPr>
              <w:t> </w:t>
            </w:r>
            <w:r>
              <w:rPr>
                <w:b/>
                <w:spacing w:val="-4"/>
                <w:sz w:val="18"/>
              </w:rPr>
              <w:t>WALL</w:t>
            </w:r>
          </w:p>
        </w:tc>
        <w:tc>
          <w:tcPr>
            <w:tcW w:w="1121" w:type="dxa"/>
          </w:tcPr>
          <w:p>
            <w:pPr>
              <w:pStyle w:val="TableParagraph"/>
              <w:spacing w:line="186" w:lineRule="exact"/>
              <w:ind w:right="154"/>
              <w:jc w:val="right"/>
              <w:rPr>
                <w:b/>
                <w:sz w:val="18"/>
              </w:rPr>
            </w:pPr>
            <w:r>
              <w:rPr>
                <w:b/>
                <w:spacing w:val="-2"/>
                <w:sz w:val="18"/>
              </w:rPr>
              <w:t>0.117</w:t>
            </w:r>
          </w:p>
        </w:tc>
        <w:tc>
          <w:tcPr>
            <w:tcW w:w="1777" w:type="dxa"/>
          </w:tcPr>
          <w:p>
            <w:pPr>
              <w:pStyle w:val="TableParagraph"/>
              <w:spacing w:line="186" w:lineRule="exact"/>
              <w:ind w:left="156"/>
              <w:rPr>
                <w:b/>
                <w:sz w:val="18"/>
              </w:rPr>
            </w:pPr>
            <w:r>
              <w:rPr>
                <w:b/>
                <w:spacing w:val="-4"/>
                <w:sz w:val="18"/>
              </w:rPr>
              <w:t>1.47</w:t>
            </w:r>
          </w:p>
        </w:tc>
      </w:tr>
      <w:tr>
        <w:trPr>
          <w:trHeight w:val="206" w:hRule="atLeast"/>
        </w:trPr>
        <w:tc>
          <w:tcPr>
            <w:tcW w:w="3763" w:type="dxa"/>
          </w:tcPr>
          <w:p>
            <w:pPr>
              <w:pStyle w:val="TableParagraph"/>
              <w:spacing w:line="186" w:lineRule="exact"/>
              <w:rPr>
                <w:b/>
                <w:sz w:val="18"/>
              </w:rPr>
            </w:pPr>
            <w:r>
              <w:rPr>
                <w:b/>
                <w:sz w:val="18"/>
              </w:rPr>
              <w:t>LYMPHATIC </w:t>
            </w:r>
            <w:r>
              <w:rPr>
                <w:b/>
                <w:spacing w:val="-4"/>
                <w:sz w:val="18"/>
              </w:rPr>
              <w:t>NODES</w:t>
            </w:r>
          </w:p>
        </w:tc>
        <w:tc>
          <w:tcPr>
            <w:tcW w:w="1121" w:type="dxa"/>
          </w:tcPr>
          <w:p>
            <w:pPr>
              <w:pStyle w:val="TableParagraph"/>
              <w:spacing w:line="186" w:lineRule="exact"/>
              <w:ind w:right="154"/>
              <w:jc w:val="right"/>
              <w:rPr>
                <w:b/>
                <w:sz w:val="18"/>
              </w:rPr>
            </w:pPr>
            <w:r>
              <w:rPr>
                <w:b/>
                <w:spacing w:val="-2"/>
                <w:sz w:val="18"/>
              </w:rPr>
              <w:t>0.047</w:t>
            </w:r>
          </w:p>
        </w:tc>
        <w:tc>
          <w:tcPr>
            <w:tcW w:w="1777" w:type="dxa"/>
          </w:tcPr>
          <w:p>
            <w:pPr>
              <w:pStyle w:val="TableParagraph"/>
              <w:spacing w:line="186" w:lineRule="exact"/>
              <w:ind w:left="156"/>
              <w:rPr>
                <w:b/>
                <w:sz w:val="18"/>
              </w:rPr>
            </w:pPr>
            <w:r>
              <w:rPr>
                <w:b/>
                <w:spacing w:val="-4"/>
                <w:sz w:val="18"/>
              </w:rPr>
              <w:t>1.59</w:t>
            </w:r>
          </w:p>
        </w:tc>
      </w:tr>
      <w:tr>
        <w:trPr>
          <w:trHeight w:val="207" w:hRule="atLeast"/>
        </w:trPr>
        <w:tc>
          <w:tcPr>
            <w:tcW w:w="3763" w:type="dxa"/>
          </w:tcPr>
          <w:p>
            <w:pPr>
              <w:pStyle w:val="TableParagraph"/>
              <w:spacing w:line="188" w:lineRule="exact"/>
              <w:rPr>
                <w:b/>
                <w:sz w:val="18"/>
              </w:rPr>
            </w:pPr>
            <w:r>
              <w:rPr>
                <w:b/>
                <w:sz w:val="18"/>
              </w:rPr>
              <w:t>GALL</w:t>
            </w:r>
            <w:r>
              <w:rPr>
                <w:b/>
                <w:spacing w:val="-2"/>
                <w:sz w:val="18"/>
              </w:rPr>
              <w:t> </w:t>
            </w:r>
            <w:r>
              <w:rPr>
                <w:b/>
                <w:sz w:val="18"/>
              </w:rPr>
              <w:t>BLADDER</w:t>
            </w:r>
            <w:r>
              <w:rPr>
                <w:b/>
                <w:spacing w:val="-1"/>
                <w:sz w:val="18"/>
              </w:rPr>
              <w:t> </w:t>
            </w:r>
            <w:r>
              <w:rPr>
                <w:b/>
                <w:spacing w:val="-4"/>
                <w:sz w:val="18"/>
              </w:rPr>
              <w:t>WALL</w:t>
            </w:r>
          </w:p>
        </w:tc>
        <w:tc>
          <w:tcPr>
            <w:tcW w:w="1121" w:type="dxa"/>
          </w:tcPr>
          <w:p>
            <w:pPr>
              <w:pStyle w:val="TableParagraph"/>
              <w:spacing w:line="188" w:lineRule="exact"/>
              <w:ind w:right="154"/>
              <w:jc w:val="right"/>
              <w:rPr>
                <w:b/>
                <w:sz w:val="18"/>
              </w:rPr>
            </w:pPr>
            <w:r>
              <w:rPr>
                <w:b/>
                <w:spacing w:val="-2"/>
                <w:sz w:val="18"/>
              </w:rPr>
              <w:t>0.019</w:t>
            </w:r>
          </w:p>
        </w:tc>
        <w:tc>
          <w:tcPr>
            <w:tcW w:w="1777" w:type="dxa"/>
          </w:tcPr>
          <w:p>
            <w:pPr>
              <w:pStyle w:val="TableParagraph"/>
              <w:spacing w:line="188" w:lineRule="exact"/>
              <w:ind w:left="156"/>
              <w:rPr>
                <w:b/>
                <w:sz w:val="18"/>
              </w:rPr>
            </w:pPr>
            <w:r>
              <w:rPr>
                <w:b/>
                <w:spacing w:val="-4"/>
                <w:sz w:val="18"/>
              </w:rPr>
              <w:t>7.75</w:t>
            </w:r>
          </w:p>
        </w:tc>
      </w:tr>
      <w:tr>
        <w:trPr>
          <w:trHeight w:val="207" w:hRule="atLeast"/>
        </w:trPr>
        <w:tc>
          <w:tcPr>
            <w:tcW w:w="3763" w:type="dxa"/>
          </w:tcPr>
          <w:p>
            <w:pPr>
              <w:pStyle w:val="TableParagraph"/>
              <w:spacing w:line="188" w:lineRule="exact"/>
              <w:rPr>
                <w:b/>
                <w:sz w:val="18"/>
              </w:rPr>
            </w:pPr>
            <w:r>
              <w:rPr>
                <w:b/>
                <w:sz w:val="18"/>
              </w:rPr>
              <w:t>SKELETON</w:t>
            </w:r>
            <w:r>
              <w:rPr>
                <w:b/>
                <w:spacing w:val="-1"/>
                <w:sz w:val="18"/>
              </w:rPr>
              <w:t> </w:t>
            </w:r>
            <w:r>
              <w:rPr>
                <w:b/>
                <w:spacing w:val="-2"/>
                <w:sz w:val="18"/>
              </w:rPr>
              <w:t>AVERAGE</w:t>
            </w:r>
          </w:p>
        </w:tc>
        <w:tc>
          <w:tcPr>
            <w:tcW w:w="1121" w:type="dxa"/>
          </w:tcPr>
          <w:p>
            <w:pPr>
              <w:pStyle w:val="TableParagraph"/>
              <w:spacing w:line="188" w:lineRule="exact"/>
              <w:ind w:right="154"/>
              <w:jc w:val="right"/>
              <w:rPr>
                <w:b/>
                <w:sz w:val="18"/>
              </w:rPr>
            </w:pPr>
            <w:r>
              <w:rPr>
                <w:b/>
                <w:spacing w:val="-2"/>
                <w:sz w:val="18"/>
              </w:rPr>
              <w:t>0.196</w:t>
            </w:r>
          </w:p>
        </w:tc>
        <w:tc>
          <w:tcPr>
            <w:tcW w:w="1777" w:type="dxa"/>
          </w:tcPr>
          <w:p>
            <w:pPr>
              <w:pStyle w:val="TableParagraph"/>
              <w:spacing w:line="188" w:lineRule="exact"/>
              <w:ind w:left="156"/>
              <w:rPr>
                <w:b/>
                <w:sz w:val="18"/>
              </w:rPr>
            </w:pPr>
            <w:r>
              <w:rPr>
                <w:b/>
                <w:spacing w:val="-4"/>
                <w:sz w:val="18"/>
              </w:rPr>
              <w:t>1.33</w:t>
            </w:r>
          </w:p>
        </w:tc>
      </w:tr>
      <w:tr>
        <w:trPr>
          <w:trHeight w:val="206" w:hRule="atLeast"/>
        </w:trPr>
        <w:tc>
          <w:tcPr>
            <w:tcW w:w="3763" w:type="dxa"/>
          </w:tcPr>
          <w:p>
            <w:pPr>
              <w:pStyle w:val="TableParagraph"/>
              <w:spacing w:line="186" w:lineRule="exact"/>
              <w:rPr>
                <w:b/>
                <w:sz w:val="18"/>
              </w:rPr>
            </w:pPr>
            <w:r>
              <w:rPr>
                <w:b/>
                <w:sz w:val="18"/>
              </w:rPr>
              <w:t>MAXIMUM</w:t>
            </w:r>
            <w:r>
              <w:rPr>
                <w:b/>
                <w:spacing w:val="-2"/>
                <w:sz w:val="18"/>
              </w:rPr>
              <w:t> </w:t>
            </w:r>
            <w:r>
              <w:rPr>
                <w:b/>
                <w:sz w:val="18"/>
              </w:rPr>
              <w:t>RBM</w:t>
            </w:r>
            <w:r>
              <w:rPr>
                <w:b/>
                <w:spacing w:val="-1"/>
                <w:sz w:val="18"/>
              </w:rPr>
              <w:t> </w:t>
            </w:r>
            <w:r>
              <w:rPr>
                <w:b/>
                <w:sz w:val="18"/>
              </w:rPr>
              <w:t>ABSORBED</w:t>
            </w:r>
            <w:r>
              <w:rPr>
                <w:b/>
                <w:spacing w:val="-3"/>
                <w:sz w:val="18"/>
              </w:rPr>
              <w:t> </w:t>
            </w:r>
            <w:r>
              <w:rPr>
                <w:b/>
                <w:spacing w:val="-4"/>
                <w:sz w:val="18"/>
              </w:rPr>
              <w:t>DOSE</w:t>
            </w:r>
          </w:p>
        </w:tc>
        <w:tc>
          <w:tcPr>
            <w:tcW w:w="1121" w:type="dxa"/>
          </w:tcPr>
          <w:p>
            <w:pPr>
              <w:pStyle w:val="TableParagraph"/>
              <w:spacing w:line="186" w:lineRule="exact"/>
              <w:ind w:right="154"/>
              <w:jc w:val="right"/>
              <w:rPr>
                <w:b/>
                <w:sz w:val="18"/>
              </w:rPr>
            </w:pPr>
            <w:r>
              <w:rPr>
                <w:b/>
                <w:spacing w:val="-2"/>
                <w:sz w:val="18"/>
              </w:rPr>
              <w:t>0.246</w:t>
            </w:r>
          </w:p>
        </w:tc>
        <w:tc>
          <w:tcPr>
            <w:tcW w:w="1777" w:type="dxa"/>
          </w:tcPr>
          <w:p>
            <w:pPr>
              <w:pStyle w:val="TableParagraph"/>
              <w:spacing w:line="186" w:lineRule="exact"/>
              <w:ind w:left="156"/>
              <w:rPr>
                <w:b/>
                <w:sz w:val="18"/>
              </w:rPr>
            </w:pPr>
            <w:r>
              <w:rPr>
                <w:b/>
                <w:spacing w:val="-4"/>
                <w:sz w:val="18"/>
              </w:rPr>
              <w:t>2.00</w:t>
            </w:r>
          </w:p>
        </w:tc>
      </w:tr>
      <w:tr>
        <w:trPr>
          <w:trHeight w:val="206" w:hRule="atLeast"/>
        </w:trPr>
        <w:tc>
          <w:tcPr>
            <w:tcW w:w="3763" w:type="dxa"/>
          </w:tcPr>
          <w:p>
            <w:pPr>
              <w:pStyle w:val="TableParagraph"/>
              <w:spacing w:line="186" w:lineRule="exact"/>
              <w:rPr>
                <w:b/>
                <w:sz w:val="18"/>
              </w:rPr>
            </w:pPr>
            <w:r>
              <w:rPr>
                <w:b/>
                <w:sz w:val="18"/>
              </w:rPr>
              <w:t>MAXIMUM</w:t>
            </w:r>
            <w:r>
              <w:rPr>
                <w:b/>
                <w:spacing w:val="-3"/>
                <w:sz w:val="18"/>
              </w:rPr>
              <w:t> </w:t>
            </w:r>
            <w:r>
              <w:rPr>
                <w:b/>
                <w:sz w:val="18"/>
              </w:rPr>
              <w:t>BSC</w:t>
            </w:r>
            <w:r>
              <w:rPr>
                <w:b/>
                <w:spacing w:val="-3"/>
                <w:sz w:val="18"/>
              </w:rPr>
              <w:t> </w:t>
            </w:r>
            <w:r>
              <w:rPr>
                <w:b/>
                <w:sz w:val="18"/>
              </w:rPr>
              <w:t>ABSORBED</w:t>
            </w:r>
            <w:r>
              <w:rPr>
                <w:b/>
                <w:spacing w:val="-3"/>
                <w:sz w:val="18"/>
              </w:rPr>
              <w:t> </w:t>
            </w:r>
            <w:r>
              <w:rPr>
                <w:b/>
                <w:spacing w:val="-4"/>
                <w:sz w:val="18"/>
              </w:rPr>
              <w:t>DOSE</w:t>
            </w:r>
          </w:p>
        </w:tc>
        <w:tc>
          <w:tcPr>
            <w:tcW w:w="1121" w:type="dxa"/>
          </w:tcPr>
          <w:p>
            <w:pPr>
              <w:pStyle w:val="TableParagraph"/>
              <w:spacing w:line="186" w:lineRule="exact"/>
              <w:ind w:right="154"/>
              <w:jc w:val="right"/>
              <w:rPr>
                <w:b/>
                <w:sz w:val="18"/>
              </w:rPr>
            </w:pPr>
            <w:r>
              <w:rPr>
                <w:b/>
                <w:spacing w:val="-2"/>
                <w:sz w:val="18"/>
              </w:rPr>
              <w:t>0.308</w:t>
            </w:r>
          </w:p>
        </w:tc>
        <w:tc>
          <w:tcPr>
            <w:tcW w:w="1777" w:type="dxa"/>
          </w:tcPr>
          <w:p>
            <w:pPr>
              <w:pStyle w:val="TableParagraph"/>
              <w:spacing w:line="186" w:lineRule="exact"/>
              <w:ind w:left="156"/>
              <w:rPr>
                <w:b/>
                <w:sz w:val="18"/>
              </w:rPr>
            </w:pPr>
            <w:r>
              <w:rPr>
                <w:b/>
                <w:spacing w:val="-4"/>
                <w:sz w:val="18"/>
              </w:rPr>
              <w:t>2.84</w:t>
            </w:r>
          </w:p>
        </w:tc>
      </w:tr>
      <w:tr>
        <w:trPr>
          <w:trHeight w:val="396" w:hRule="atLeast"/>
        </w:trPr>
        <w:tc>
          <w:tcPr>
            <w:tcW w:w="3763" w:type="dxa"/>
            <w:tcBorders>
              <w:bottom w:val="single" w:sz="6" w:space="0" w:color="000000"/>
            </w:tcBorders>
          </w:tcPr>
          <w:p>
            <w:pPr>
              <w:pStyle w:val="TableParagraph"/>
              <w:spacing w:line="203" w:lineRule="exact"/>
              <w:rPr>
                <w:b/>
                <w:sz w:val="18"/>
              </w:rPr>
            </w:pPr>
            <w:r>
              <w:rPr>
                <w:b/>
                <w:sz w:val="18"/>
              </w:rPr>
              <w:t>WEIGHTED</w:t>
            </w:r>
            <w:r>
              <w:rPr>
                <w:b/>
                <w:spacing w:val="-4"/>
                <w:sz w:val="18"/>
              </w:rPr>
              <w:t> </w:t>
            </w:r>
            <w:r>
              <w:rPr>
                <w:b/>
                <w:sz w:val="18"/>
              </w:rPr>
              <w:t>FASH</w:t>
            </w:r>
            <w:r>
              <w:rPr>
                <w:b/>
                <w:spacing w:val="-2"/>
                <w:sz w:val="18"/>
              </w:rPr>
              <w:t> </w:t>
            </w:r>
            <w:r>
              <w:rPr>
                <w:b/>
                <w:spacing w:val="-4"/>
                <w:sz w:val="18"/>
              </w:rPr>
              <w:t>DOSE</w:t>
            </w:r>
          </w:p>
        </w:tc>
        <w:tc>
          <w:tcPr>
            <w:tcW w:w="1121" w:type="dxa"/>
            <w:tcBorders>
              <w:bottom w:val="single" w:sz="6" w:space="0" w:color="000000"/>
            </w:tcBorders>
          </w:tcPr>
          <w:p>
            <w:pPr>
              <w:pStyle w:val="TableParagraph"/>
              <w:spacing w:line="203" w:lineRule="exact"/>
              <w:ind w:right="154"/>
              <w:jc w:val="right"/>
              <w:rPr>
                <w:b/>
                <w:sz w:val="18"/>
              </w:rPr>
            </w:pPr>
            <w:r>
              <w:rPr>
                <w:b/>
                <w:spacing w:val="-2"/>
                <w:sz w:val="18"/>
              </w:rPr>
              <w:t>0.070</w:t>
            </w:r>
          </w:p>
        </w:tc>
        <w:tc>
          <w:tcPr>
            <w:tcW w:w="1777" w:type="dxa"/>
            <w:tcBorders>
              <w:bottom w:val="single" w:sz="6" w:space="0" w:color="000000"/>
            </w:tcBorders>
          </w:tcPr>
          <w:p>
            <w:pPr>
              <w:pStyle w:val="TableParagraph"/>
              <w:spacing w:line="203" w:lineRule="exact"/>
              <w:ind w:left="156"/>
              <w:rPr>
                <w:b/>
                <w:sz w:val="18"/>
              </w:rPr>
            </w:pPr>
            <w:r>
              <w:rPr>
                <w:b/>
                <w:spacing w:val="-4"/>
                <w:sz w:val="18"/>
              </w:rPr>
              <w:t>1.83</w:t>
            </w:r>
          </w:p>
        </w:tc>
      </w:tr>
      <w:tr>
        <w:trPr>
          <w:trHeight w:val="210" w:hRule="atLeast"/>
        </w:trPr>
        <w:tc>
          <w:tcPr>
            <w:tcW w:w="3763" w:type="dxa"/>
            <w:tcBorders>
              <w:top w:val="single" w:sz="6" w:space="0" w:color="000000"/>
            </w:tcBorders>
          </w:tcPr>
          <w:p>
            <w:pPr>
              <w:pStyle w:val="TableParagraph"/>
              <w:spacing w:line="191" w:lineRule="exact"/>
              <w:rPr>
                <w:b/>
                <w:sz w:val="18"/>
              </w:rPr>
            </w:pPr>
            <w:r>
              <w:rPr>
                <w:b/>
                <w:sz w:val="18"/>
              </w:rPr>
              <w:t>RISK OF</w:t>
            </w:r>
            <w:r>
              <w:rPr>
                <w:b/>
                <w:spacing w:val="-1"/>
                <w:sz w:val="18"/>
              </w:rPr>
              <w:t> </w:t>
            </w:r>
            <w:r>
              <w:rPr>
                <w:b/>
                <w:sz w:val="18"/>
              </w:rPr>
              <w:t>CANCER</w:t>
            </w:r>
            <w:r>
              <w:rPr>
                <w:b/>
                <w:spacing w:val="-1"/>
                <w:sz w:val="18"/>
              </w:rPr>
              <w:t> </w:t>
            </w:r>
            <w:r>
              <w:rPr>
                <w:b/>
                <w:spacing w:val="-2"/>
                <w:sz w:val="18"/>
              </w:rPr>
              <w:t>INCIDENCE</w:t>
            </w:r>
          </w:p>
        </w:tc>
        <w:tc>
          <w:tcPr>
            <w:tcW w:w="1121" w:type="dxa"/>
            <w:tcBorders>
              <w:top w:val="single" w:sz="6" w:space="0" w:color="000000"/>
            </w:tcBorders>
          </w:tcPr>
          <w:p>
            <w:pPr>
              <w:pStyle w:val="TableParagraph"/>
              <w:spacing w:line="191" w:lineRule="exact"/>
              <w:ind w:right="154"/>
              <w:jc w:val="right"/>
              <w:rPr>
                <w:b/>
                <w:sz w:val="18"/>
              </w:rPr>
            </w:pPr>
            <w:r>
              <w:rPr>
                <w:b/>
                <w:spacing w:val="-2"/>
                <w:sz w:val="18"/>
              </w:rPr>
              <w:t>0.698</w:t>
            </w:r>
          </w:p>
        </w:tc>
        <w:tc>
          <w:tcPr>
            <w:tcW w:w="1777" w:type="dxa"/>
            <w:tcBorders>
              <w:top w:val="single" w:sz="6" w:space="0" w:color="000000"/>
            </w:tcBorders>
          </w:tcPr>
          <w:p>
            <w:pPr>
              <w:pStyle w:val="TableParagraph"/>
              <w:spacing w:line="191" w:lineRule="exact"/>
              <w:ind w:left="156"/>
              <w:rPr>
                <w:b/>
                <w:sz w:val="18"/>
              </w:rPr>
            </w:pPr>
            <w:r>
              <w:rPr>
                <w:b/>
                <w:sz w:val="18"/>
              </w:rPr>
              <w:t>CASES</w:t>
            </w:r>
            <w:r>
              <w:rPr>
                <w:b/>
                <w:spacing w:val="-1"/>
                <w:sz w:val="18"/>
              </w:rPr>
              <w:t> </w:t>
            </w:r>
            <w:r>
              <w:rPr>
                <w:b/>
                <w:sz w:val="18"/>
              </w:rPr>
              <w:t>PER </w:t>
            </w:r>
            <w:r>
              <w:rPr>
                <w:b/>
                <w:spacing w:val="-2"/>
                <w:sz w:val="18"/>
              </w:rPr>
              <w:t>100000</w:t>
            </w:r>
          </w:p>
        </w:tc>
      </w:tr>
      <w:tr>
        <w:trPr>
          <w:trHeight w:val="203" w:hRule="atLeast"/>
        </w:trPr>
        <w:tc>
          <w:tcPr>
            <w:tcW w:w="3763" w:type="dxa"/>
          </w:tcPr>
          <w:p>
            <w:pPr>
              <w:pStyle w:val="TableParagraph"/>
              <w:spacing w:line="183" w:lineRule="exact"/>
              <w:rPr>
                <w:b/>
                <w:sz w:val="18"/>
              </w:rPr>
            </w:pPr>
            <w:r>
              <w:rPr>
                <w:b/>
                <w:sz w:val="18"/>
              </w:rPr>
              <w:t>RISK</w:t>
            </w:r>
            <w:r>
              <w:rPr>
                <w:b/>
                <w:spacing w:val="-1"/>
                <w:sz w:val="18"/>
              </w:rPr>
              <w:t> </w:t>
            </w:r>
            <w:r>
              <w:rPr>
                <w:b/>
                <w:sz w:val="18"/>
              </w:rPr>
              <w:t>OF</w:t>
            </w:r>
            <w:r>
              <w:rPr>
                <w:b/>
                <w:spacing w:val="-1"/>
                <w:sz w:val="18"/>
              </w:rPr>
              <w:t> </w:t>
            </w:r>
            <w:r>
              <w:rPr>
                <w:b/>
                <w:sz w:val="18"/>
              </w:rPr>
              <w:t>CANCER</w:t>
            </w:r>
            <w:r>
              <w:rPr>
                <w:b/>
                <w:spacing w:val="-4"/>
                <w:sz w:val="18"/>
              </w:rPr>
              <w:t> </w:t>
            </w:r>
            <w:r>
              <w:rPr>
                <w:b/>
                <w:spacing w:val="-2"/>
                <w:sz w:val="18"/>
              </w:rPr>
              <w:t>MORTALITY</w:t>
            </w:r>
          </w:p>
        </w:tc>
        <w:tc>
          <w:tcPr>
            <w:tcW w:w="1121" w:type="dxa"/>
          </w:tcPr>
          <w:p>
            <w:pPr>
              <w:pStyle w:val="TableParagraph"/>
              <w:spacing w:line="183" w:lineRule="exact"/>
              <w:ind w:right="154"/>
              <w:jc w:val="right"/>
              <w:rPr>
                <w:b/>
                <w:sz w:val="18"/>
              </w:rPr>
            </w:pPr>
            <w:r>
              <w:rPr>
                <w:b/>
                <w:spacing w:val="-2"/>
                <w:sz w:val="18"/>
              </w:rPr>
              <w:t>0.609</w:t>
            </w:r>
          </w:p>
        </w:tc>
        <w:tc>
          <w:tcPr>
            <w:tcW w:w="1777" w:type="dxa"/>
          </w:tcPr>
          <w:p>
            <w:pPr>
              <w:pStyle w:val="TableParagraph"/>
              <w:spacing w:line="183" w:lineRule="exact"/>
              <w:ind w:left="156"/>
              <w:rPr>
                <w:b/>
                <w:sz w:val="18"/>
              </w:rPr>
            </w:pPr>
            <w:r>
              <w:rPr>
                <w:b/>
                <w:sz w:val="18"/>
              </w:rPr>
              <w:t>CASES</w:t>
            </w:r>
            <w:r>
              <w:rPr>
                <w:b/>
                <w:spacing w:val="-1"/>
                <w:sz w:val="18"/>
              </w:rPr>
              <w:t> </w:t>
            </w:r>
            <w:r>
              <w:rPr>
                <w:b/>
                <w:sz w:val="18"/>
              </w:rPr>
              <w:t>PER </w:t>
            </w:r>
            <w:r>
              <w:rPr>
                <w:b/>
                <w:spacing w:val="-2"/>
                <w:sz w:val="18"/>
              </w:rPr>
              <w:t>100000</w:t>
            </w:r>
          </w:p>
        </w:tc>
      </w:tr>
    </w:tbl>
    <w:p>
      <w:pPr>
        <w:pStyle w:val="BodyText"/>
        <w:spacing w:before="9"/>
        <w:rPr>
          <w:b/>
          <w:sz w:val="18"/>
        </w:rPr>
      </w:pPr>
    </w:p>
    <w:p>
      <w:pPr>
        <w:pStyle w:val="Heading2"/>
        <w:ind w:left="104" w:firstLine="0"/>
        <w:jc w:val="center"/>
      </w:pPr>
      <w:r>
        <w:rPr/>
        <w:t>Figure</w:t>
      </w:r>
      <w:r>
        <w:rPr>
          <w:spacing w:val="-3"/>
        </w:rPr>
        <w:t> </w:t>
      </w:r>
      <w:r>
        <w:rPr/>
        <w:t>3.4:</w:t>
      </w:r>
      <w:r>
        <w:rPr>
          <w:spacing w:val="-2"/>
        </w:rPr>
        <w:t> </w:t>
      </w:r>
      <w:r>
        <w:rPr/>
        <w:t>Dose</w:t>
      </w:r>
      <w:r>
        <w:rPr>
          <w:spacing w:val="-1"/>
        </w:rPr>
        <w:t> </w:t>
      </w:r>
      <w:r>
        <w:rPr/>
        <w:t>calculation</w:t>
      </w:r>
      <w:r>
        <w:rPr>
          <w:spacing w:val="-2"/>
        </w:rPr>
        <w:t> </w:t>
      </w:r>
      <w:r>
        <w:rPr/>
        <w:t>window</w:t>
      </w:r>
      <w:r>
        <w:rPr>
          <w:spacing w:val="-1"/>
        </w:rPr>
        <w:t> </w:t>
      </w:r>
      <w:r>
        <w:rPr/>
        <w:t>of </w:t>
      </w:r>
      <w:r>
        <w:rPr>
          <w:spacing w:val="-2"/>
        </w:rPr>
        <w:t>Caldose_X</w:t>
      </w:r>
    </w:p>
    <w:p>
      <w:pPr>
        <w:spacing w:after="0"/>
        <w:jc w:val="center"/>
        <w:sectPr>
          <w:pgSz w:w="12240" w:h="15840"/>
          <w:pgMar w:header="0" w:footer="1015" w:top="1340" w:bottom="1200" w:left="1720" w:right="1260"/>
        </w:sectPr>
      </w:pPr>
    </w:p>
    <w:p>
      <w:pPr>
        <w:pStyle w:val="BodyText"/>
        <w:spacing w:line="480" w:lineRule="auto" w:before="70"/>
        <w:ind w:left="265" w:right="158"/>
        <w:jc w:val="both"/>
      </w:pPr>
      <w:r>
        <w:rPr/>
        <w:t>For the use of Caldose _X 5.0 in the calculation of ESD, it is necessary to furnish the</w:t>
      </w:r>
      <w:r>
        <w:rPr>
          <w:spacing w:val="40"/>
        </w:rPr>
        <w:t> </w:t>
      </w:r>
      <w:r>
        <w:rPr/>
        <w:t>output in mGy/mAs, of all X-rays machines used in the evaluation of doses (Esen and Obed, 2013 and Ofori </w:t>
      </w:r>
      <w:r>
        <w:rPr>
          <w:i/>
        </w:rPr>
        <w:t>et al.</w:t>
      </w:r>
      <w:r>
        <w:rPr/>
        <w:t>, 2014). Once the tube potential, the tube current, the exposure time, the FDD, and focus-to-skin distance (FSD) are known, Entrance Skin Dose can be </w:t>
      </w:r>
      <w:r>
        <w:rPr>
          <w:spacing w:val="-2"/>
        </w:rPr>
        <w:t>recorded.</w:t>
      </w:r>
    </w:p>
    <w:p>
      <w:pPr>
        <w:pStyle w:val="Heading2"/>
        <w:numPr>
          <w:ilvl w:val="2"/>
          <w:numId w:val="12"/>
        </w:numPr>
        <w:tabs>
          <w:tab w:pos="984" w:val="left" w:leader="none"/>
        </w:tabs>
        <w:spacing w:line="240" w:lineRule="auto" w:before="245" w:after="0"/>
        <w:ind w:left="984" w:right="0" w:hanging="719"/>
        <w:jc w:val="both"/>
      </w:pPr>
      <w:r>
        <w:rPr/>
        <w:t>Estimation</w:t>
      </w:r>
      <w:r>
        <w:rPr>
          <w:spacing w:val="-1"/>
        </w:rPr>
        <w:t> </w:t>
      </w:r>
      <w:r>
        <w:rPr/>
        <w:t>of effective</w:t>
      </w:r>
      <w:r>
        <w:rPr>
          <w:spacing w:val="-3"/>
        </w:rPr>
        <w:t> </w:t>
      </w:r>
      <w:r>
        <w:rPr/>
        <w:t>dose</w:t>
      </w:r>
      <w:r>
        <w:rPr>
          <w:spacing w:val="-2"/>
        </w:rPr>
        <w:t> </w:t>
      </w:r>
      <w:r>
        <w:rPr/>
        <w:t>with</w:t>
      </w:r>
      <w:r>
        <w:rPr>
          <w:spacing w:val="-1"/>
        </w:rPr>
        <w:t> </w:t>
      </w:r>
      <w:r>
        <w:rPr/>
        <w:t>caldose_x </w:t>
      </w:r>
      <w:r>
        <w:rPr>
          <w:spacing w:val="-2"/>
        </w:rPr>
        <w:t>software</w:t>
      </w:r>
    </w:p>
    <w:p>
      <w:pPr>
        <w:pStyle w:val="BodyText"/>
        <w:spacing w:line="480" w:lineRule="auto" w:before="272"/>
        <w:ind w:left="265" w:right="161"/>
        <w:jc w:val="both"/>
      </w:pPr>
      <w:r>
        <w:rPr/>
        <w:t>Kramer </w:t>
      </w:r>
      <w:r>
        <w:rPr>
          <w:i/>
        </w:rPr>
        <w:t>et al</w:t>
      </w:r>
      <w:r>
        <w:rPr/>
        <w:t>., (2008) estimated effective dose as an arithmetic mean of two sex specific effective doses as seen in Equation 3.2. The female and male patient effective dose is denoted by F and M respectively.</w:t>
      </w:r>
    </w:p>
    <w:p>
      <w:pPr>
        <w:tabs>
          <w:tab w:pos="1705" w:val="left" w:leader="none"/>
        </w:tabs>
        <w:spacing w:before="212"/>
        <w:ind w:left="985" w:right="0" w:firstLine="0"/>
        <w:jc w:val="left"/>
        <w:rPr>
          <w:rFonts w:ascii="Cambria Math" w:hAnsi="Cambria Math" w:eastAsia="Cambria Math"/>
          <w:sz w:val="24"/>
        </w:rPr>
      </w:pPr>
      <w:r>
        <w:rPr>
          <w:spacing w:val="-10"/>
          <w:position w:val="5"/>
          <w:sz w:val="24"/>
        </w:rPr>
        <w:t>E</w:t>
      </w:r>
      <w:r>
        <w:rPr>
          <w:position w:val="5"/>
          <w:sz w:val="24"/>
        </w:rPr>
        <w:tab/>
        <w:t>=</w:t>
      </w:r>
      <w:r>
        <w:rPr>
          <w:spacing w:val="25"/>
          <w:position w:val="5"/>
          <w:sz w:val="24"/>
        </w:rPr>
        <w:t> </w:t>
      </w:r>
      <w:r>
        <w:rPr>
          <w:rFonts w:ascii="Cambria Math" w:hAnsi="Cambria Math" w:eastAsia="Cambria Math"/>
          <w:position w:val="6"/>
          <w:sz w:val="24"/>
        </w:rPr>
        <w:t>∑</w:t>
      </w:r>
      <w:r>
        <w:rPr>
          <w:rFonts w:ascii="Cambria Math" w:hAnsi="Cambria Math" w:eastAsia="Cambria Math"/>
          <w:sz w:val="17"/>
        </w:rPr>
        <w:t>𝑊</w:t>
      </w:r>
      <w:r>
        <w:rPr>
          <w:rFonts w:ascii="Cambria Math" w:hAnsi="Cambria Math" w:eastAsia="Cambria Math"/>
          <w:position w:val="-2"/>
          <w:sz w:val="14"/>
        </w:rPr>
        <w:t>𝑇</w:t>
      </w:r>
      <w:r>
        <w:rPr>
          <w:rFonts w:ascii="Cambria Math" w:hAnsi="Cambria Math" w:eastAsia="Cambria Math"/>
          <w:position w:val="5"/>
          <w:sz w:val="24"/>
        </w:rPr>
        <w:t>[𝐻</w:t>
      </w:r>
      <w:r>
        <w:rPr>
          <w:rFonts w:ascii="Cambria Math" w:hAnsi="Cambria Math" w:eastAsia="Cambria Math"/>
          <w:sz w:val="17"/>
        </w:rPr>
        <w:t>𝑇(𝑓𝑒𝑚𝑎𝑙𝑒)</w:t>
      </w:r>
      <w:r>
        <w:rPr>
          <w:rFonts w:ascii="Cambria Math" w:hAnsi="Cambria Math" w:eastAsia="Cambria Math"/>
          <w:spacing w:val="52"/>
          <w:sz w:val="17"/>
        </w:rPr>
        <w:t> </w:t>
      </w:r>
      <w:r>
        <w:rPr>
          <w:rFonts w:ascii="Cambria Math" w:hAnsi="Cambria Math" w:eastAsia="Cambria Math"/>
          <w:position w:val="5"/>
          <w:sz w:val="24"/>
        </w:rPr>
        <w:t>+</w:t>
      </w:r>
      <w:r>
        <w:rPr>
          <w:rFonts w:ascii="Cambria Math" w:hAnsi="Cambria Math" w:eastAsia="Cambria Math"/>
          <w:spacing w:val="24"/>
          <w:position w:val="5"/>
          <w:sz w:val="24"/>
        </w:rPr>
        <w:t> </w:t>
      </w:r>
      <w:r>
        <w:rPr>
          <w:rFonts w:ascii="Cambria Math" w:hAnsi="Cambria Math" w:eastAsia="Cambria Math"/>
          <w:spacing w:val="-2"/>
          <w:position w:val="5"/>
          <w:sz w:val="24"/>
        </w:rPr>
        <w:t>𝐻</w:t>
      </w:r>
      <w:r>
        <w:rPr>
          <w:rFonts w:ascii="Cambria Math" w:hAnsi="Cambria Math" w:eastAsia="Cambria Math"/>
          <w:spacing w:val="-2"/>
          <w:sz w:val="17"/>
        </w:rPr>
        <w:t>𝑇(𝑚𝑎𝑙𝑒)</w:t>
      </w:r>
      <w:r>
        <w:rPr>
          <w:rFonts w:ascii="Cambria Math" w:hAnsi="Cambria Math" w:eastAsia="Cambria Math"/>
          <w:spacing w:val="-2"/>
          <w:position w:val="5"/>
          <w:sz w:val="24"/>
        </w:rPr>
        <w:t>]/2</w:t>
      </w:r>
    </w:p>
    <w:p>
      <w:pPr>
        <w:pStyle w:val="BodyText"/>
        <w:spacing w:before="7"/>
        <w:rPr>
          <w:rFonts w:ascii="Cambria Math"/>
          <w:sz w:val="14"/>
        </w:rPr>
      </w:pPr>
    </w:p>
    <w:p>
      <w:pPr>
        <w:spacing w:after="0"/>
        <w:rPr>
          <w:rFonts w:ascii="Cambria Math"/>
          <w:sz w:val="14"/>
        </w:rPr>
        <w:sectPr>
          <w:pgSz w:w="12240" w:h="15840"/>
          <w:pgMar w:header="0" w:footer="1015" w:top="1340" w:bottom="1200" w:left="1720" w:right="1260"/>
        </w:sectPr>
      </w:pPr>
    </w:p>
    <w:p>
      <w:pPr>
        <w:pStyle w:val="BodyText"/>
        <w:spacing w:before="55"/>
        <w:ind w:left="1705"/>
        <w:rPr>
          <w:rFonts w:ascii="Cambria Math" w:hAnsi="Cambria Math" w:eastAsia="Cambria Math"/>
          <w:sz w:val="14"/>
        </w:rPr>
      </w:pPr>
      <w:r>
        <w:rPr>
          <w:w w:val="105"/>
        </w:rPr>
        <w:t>= </w:t>
      </w:r>
      <w:r>
        <w:rPr>
          <w:rFonts w:ascii="Cambria Math" w:hAnsi="Cambria Math" w:eastAsia="Cambria Math"/>
          <w:w w:val="105"/>
          <w:position w:val="8"/>
        </w:rPr>
        <w:t>1</w:t>
      </w:r>
      <w:r>
        <w:rPr>
          <w:rFonts w:ascii="Cambria Math" w:hAnsi="Cambria Math" w:eastAsia="Cambria Math"/>
          <w:w w:val="105"/>
        </w:rPr>
        <w:t>⁄</w:t>
      </w:r>
      <w:r>
        <w:rPr>
          <w:rFonts w:ascii="Cambria Math" w:hAnsi="Cambria Math" w:eastAsia="Cambria Math"/>
          <w:w w:val="105"/>
          <w:position w:val="-9"/>
        </w:rPr>
        <w:t>2 </w:t>
      </w:r>
      <w:r>
        <w:rPr>
          <w:rFonts w:ascii="Cambria Math" w:hAnsi="Cambria Math" w:eastAsia="Cambria Math"/>
          <w:spacing w:val="-2"/>
          <w:w w:val="105"/>
        </w:rPr>
        <w:t>[</w:t>
      </w:r>
      <w:r>
        <w:rPr>
          <w:rFonts w:ascii="Cambria Math" w:hAnsi="Cambria Math" w:eastAsia="Cambria Math"/>
          <w:spacing w:val="-2"/>
          <w:w w:val="105"/>
          <w:position w:val="1"/>
        </w:rPr>
        <w:t>∑</w:t>
      </w:r>
      <w:r>
        <w:rPr>
          <w:rFonts w:ascii="Cambria Math" w:hAnsi="Cambria Math" w:eastAsia="Cambria Math"/>
          <w:spacing w:val="-2"/>
          <w:w w:val="105"/>
          <w:position w:val="1"/>
          <w:vertAlign w:val="subscript"/>
        </w:rPr>
        <w:t>𝑊</w:t>
      </w:r>
      <w:r>
        <w:rPr>
          <w:rFonts w:ascii="Cambria Math" w:hAnsi="Cambria Math" w:eastAsia="Cambria Math"/>
          <w:spacing w:val="-2"/>
          <w:w w:val="105"/>
          <w:position w:val="-7"/>
          <w:sz w:val="14"/>
          <w:vertAlign w:val="baseline"/>
        </w:rPr>
        <w:t>𝑇</w:t>
      </w:r>
    </w:p>
    <w:p>
      <w:pPr>
        <w:spacing w:line="240" w:lineRule="auto" w:before="86"/>
        <w:rPr>
          <w:rFonts w:ascii="Cambria Math"/>
          <w:sz w:val="14"/>
        </w:rPr>
      </w:pPr>
      <w:r>
        <w:rPr/>
        <w:br w:type="column"/>
      </w:r>
      <w:r>
        <w:rPr>
          <w:rFonts w:ascii="Cambria Math"/>
          <w:sz w:val="14"/>
        </w:rPr>
      </w:r>
    </w:p>
    <w:p>
      <w:pPr>
        <w:spacing w:before="0"/>
        <w:ind w:left="0" w:right="0" w:firstLine="0"/>
        <w:jc w:val="left"/>
        <w:rPr>
          <w:rFonts w:ascii="Cambria Math" w:eastAsia="Cambria Math"/>
          <w:sz w:val="14"/>
        </w:rPr>
      </w:pPr>
      <w:r>
        <w:rPr>
          <w:rFonts w:ascii="Cambria Math" w:eastAsia="Cambria Math"/>
          <w:spacing w:val="-5"/>
          <w:sz w:val="17"/>
        </w:rPr>
        <w:t>𝐻</w:t>
      </w:r>
      <w:r>
        <w:rPr>
          <w:rFonts w:ascii="Cambria Math" w:eastAsia="Cambria Math"/>
          <w:spacing w:val="-5"/>
          <w:position w:val="-2"/>
          <w:sz w:val="14"/>
        </w:rPr>
        <w:t>𝑇</w:t>
      </w:r>
    </w:p>
    <w:p>
      <w:pPr>
        <w:spacing w:before="123"/>
        <w:ind w:left="0" w:right="0" w:firstLine="0"/>
        <w:jc w:val="left"/>
        <w:rPr>
          <w:rFonts w:ascii="Cambria Math" w:hAnsi="Cambria Math" w:eastAsia="Cambria Math"/>
          <w:sz w:val="14"/>
        </w:rPr>
      </w:pPr>
      <w:r>
        <w:rPr/>
        <w:br w:type="column"/>
      </w:r>
      <w:r>
        <w:rPr>
          <w:rFonts w:ascii="Cambria Math" w:hAnsi="Cambria Math" w:eastAsia="Cambria Math"/>
          <w:w w:val="105"/>
          <w:position w:val="1"/>
          <w:sz w:val="17"/>
        </w:rPr>
        <w:t>(</w:t>
      </w:r>
      <w:r>
        <w:rPr>
          <w:rFonts w:ascii="Cambria Math" w:hAnsi="Cambria Math" w:eastAsia="Cambria Math"/>
          <w:w w:val="105"/>
          <w:sz w:val="17"/>
        </w:rPr>
        <w:t>𝑓𝑒𝑚𝑎𝑙𝑒</w:t>
      </w:r>
      <w:r>
        <w:rPr>
          <w:rFonts w:ascii="Cambria Math" w:hAnsi="Cambria Math" w:eastAsia="Cambria Math"/>
          <w:w w:val="105"/>
          <w:position w:val="1"/>
          <w:sz w:val="17"/>
        </w:rPr>
        <w:t>)</w:t>
      </w:r>
      <w:r>
        <w:rPr>
          <w:rFonts w:ascii="Cambria Math" w:hAnsi="Cambria Math" w:eastAsia="Cambria Math"/>
          <w:spacing w:val="-7"/>
          <w:w w:val="105"/>
          <w:position w:val="1"/>
          <w:sz w:val="17"/>
        </w:rPr>
        <w:t> </w:t>
      </w:r>
      <w:r>
        <w:rPr>
          <w:rFonts w:ascii="Cambria Math" w:hAnsi="Cambria Math" w:eastAsia="Cambria Math"/>
          <w:w w:val="105"/>
          <w:position w:val="5"/>
          <w:sz w:val="24"/>
        </w:rPr>
        <w:t>+ </w:t>
      </w:r>
      <w:r>
        <w:rPr>
          <w:rFonts w:ascii="Cambria Math" w:hAnsi="Cambria Math" w:eastAsia="Cambria Math"/>
          <w:spacing w:val="-4"/>
          <w:w w:val="105"/>
          <w:position w:val="6"/>
          <w:sz w:val="24"/>
        </w:rPr>
        <w:t>∑</w:t>
      </w:r>
      <w:r>
        <w:rPr>
          <w:rFonts w:ascii="Cambria Math" w:hAnsi="Cambria Math" w:eastAsia="Cambria Math"/>
          <w:spacing w:val="-4"/>
          <w:w w:val="105"/>
          <w:sz w:val="17"/>
        </w:rPr>
        <w:t>𝑊</w:t>
      </w:r>
      <w:r>
        <w:rPr>
          <w:rFonts w:ascii="Cambria Math" w:hAnsi="Cambria Math" w:eastAsia="Cambria Math"/>
          <w:spacing w:val="-4"/>
          <w:w w:val="105"/>
          <w:position w:val="-2"/>
          <w:sz w:val="14"/>
        </w:rPr>
        <w:t>𝑇</w:t>
      </w:r>
    </w:p>
    <w:p>
      <w:pPr>
        <w:spacing w:before="135"/>
        <w:ind w:left="0" w:right="0" w:firstLine="0"/>
        <w:jc w:val="left"/>
        <w:rPr>
          <w:rFonts w:ascii="Cambria Math" w:eastAsia="Cambria Math"/>
          <w:sz w:val="24"/>
        </w:rPr>
      </w:pPr>
      <w:r>
        <w:rPr/>
        <w:br w:type="column"/>
      </w:r>
      <w:r>
        <w:rPr>
          <w:rFonts w:ascii="Cambria Math" w:eastAsia="Cambria Math"/>
          <w:spacing w:val="-2"/>
          <w:position w:val="-4"/>
          <w:sz w:val="17"/>
        </w:rPr>
        <w:t>𝐻</w:t>
      </w:r>
      <w:r>
        <w:rPr>
          <w:rFonts w:ascii="Cambria Math" w:eastAsia="Cambria Math"/>
          <w:spacing w:val="-2"/>
          <w:position w:val="-7"/>
          <w:sz w:val="14"/>
        </w:rPr>
        <w:t>𝑇</w:t>
      </w:r>
      <w:r>
        <w:rPr>
          <w:rFonts w:ascii="Cambria Math" w:eastAsia="Cambria Math"/>
          <w:spacing w:val="-2"/>
          <w:sz w:val="24"/>
        </w:rPr>
        <w:t>(𝑚𝑎𝑙𝑒)]</w:t>
      </w:r>
    </w:p>
    <w:p>
      <w:pPr>
        <w:spacing w:after="0"/>
        <w:jc w:val="left"/>
        <w:rPr>
          <w:rFonts w:ascii="Cambria Math" w:eastAsia="Cambria Math"/>
          <w:sz w:val="24"/>
        </w:rPr>
        <w:sectPr>
          <w:type w:val="continuous"/>
          <w:pgSz w:w="12240" w:h="15840"/>
          <w:pgMar w:header="0" w:footer="1015" w:top="1340" w:bottom="1200" w:left="1720" w:right="1260"/>
          <w:cols w:num="4" w:equalWidth="0">
            <w:col w:w="2821" w:space="5"/>
            <w:col w:w="223" w:space="8"/>
            <w:col w:w="1449" w:space="8"/>
            <w:col w:w="4746"/>
          </w:cols>
        </w:sectPr>
      </w:pPr>
    </w:p>
    <w:p>
      <w:pPr>
        <w:pStyle w:val="BodyText"/>
        <w:tabs>
          <w:tab w:pos="8546" w:val="left" w:leader="none"/>
        </w:tabs>
        <w:spacing w:before="194"/>
        <w:ind w:left="1705"/>
      </w:pPr>
      <w:r>
        <w:rPr>
          <w:spacing w:val="-2"/>
        </w:rPr>
        <w:t>=</w:t>
      </w:r>
      <w:r>
        <w:rPr>
          <w:rFonts w:ascii="Cambria Math" w:hAnsi="Cambria Math" w:eastAsia="Cambria Math"/>
          <w:spacing w:val="-2"/>
          <w:position w:val="8"/>
        </w:rPr>
        <w:t>1</w:t>
      </w:r>
      <w:r>
        <w:rPr>
          <w:rFonts w:ascii="Cambria Math" w:hAnsi="Cambria Math" w:eastAsia="Cambria Math"/>
          <w:spacing w:val="-2"/>
        </w:rPr>
        <w:t>⁄</w:t>
      </w:r>
      <w:r>
        <w:rPr>
          <w:rFonts w:ascii="Cambria Math" w:hAnsi="Cambria Math" w:eastAsia="Cambria Math"/>
          <w:spacing w:val="-2"/>
          <w:position w:val="-9"/>
        </w:rPr>
        <w:t>2</w:t>
      </w:r>
      <w:r>
        <w:rPr>
          <w:rFonts w:ascii="Cambria Math" w:hAnsi="Cambria Math" w:eastAsia="Cambria Math"/>
          <w:spacing w:val="-12"/>
          <w:position w:val="-9"/>
        </w:rPr>
        <w:t> </w:t>
      </w:r>
      <w:r>
        <w:rPr>
          <w:rFonts w:ascii="Cambria Math" w:hAnsi="Cambria Math" w:eastAsia="Cambria Math"/>
          <w:spacing w:val="-2"/>
          <w:position w:val="1"/>
        </w:rPr>
        <w:t>[</w:t>
      </w:r>
      <w:r>
        <w:rPr>
          <w:rFonts w:ascii="Cambria Math" w:hAnsi="Cambria Math" w:eastAsia="Cambria Math"/>
          <w:spacing w:val="-2"/>
        </w:rPr>
        <w:t>𝐹</w:t>
      </w:r>
      <w:r>
        <w:rPr>
          <w:rFonts w:ascii="Cambria Math" w:hAnsi="Cambria Math" w:eastAsia="Cambria Math"/>
          <w:spacing w:val="-11"/>
        </w:rPr>
        <w:t> </w:t>
      </w:r>
      <w:r>
        <w:rPr>
          <w:rFonts w:ascii="Cambria Math" w:hAnsi="Cambria Math" w:eastAsia="Cambria Math"/>
          <w:spacing w:val="-2"/>
        </w:rPr>
        <w:t>+</w:t>
      </w:r>
      <w:r>
        <w:rPr>
          <w:rFonts w:ascii="Cambria Math" w:hAnsi="Cambria Math" w:eastAsia="Cambria Math"/>
          <w:spacing w:val="-10"/>
        </w:rPr>
        <w:t> </w:t>
      </w:r>
      <w:r>
        <w:rPr>
          <w:rFonts w:ascii="Cambria Math" w:hAnsi="Cambria Math" w:eastAsia="Cambria Math"/>
          <w:spacing w:val="-5"/>
        </w:rPr>
        <w:t>𝑀</w:t>
      </w:r>
      <w:r>
        <w:rPr>
          <w:rFonts w:ascii="Cambria Math" w:hAnsi="Cambria Math" w:eastAsia="Cambria Math"/>
          <w:spacing w:val="-5"/>
          <w:position w:val="1"/>
        </w:rPr>
        <w:t>]</w:t>
      </w:r>
      <w:r>
        <w:rPr>
          <w:rFonts w:ascii="Cambria Math" w:hAnsi="Cambria Math" w:eastAsia="Cambria Math"/>
          <w:position w:val="1"/>
        </w:rPr>
        <w:tab/>
      </w:r>
      <w:r>
        <w:rPr>
          <w:spacing w:val="-2"/>
        </w:rPr>
        <w:t>(3.2)</w:t>
      </w:r>
    </w:p>
    <w:p>
      <w:pPr>
        <w:pStyle w:val="BodyText"/>
        <w:spacing w:before="187"/>
      </w:pPr>
    </w:p>
    <w:p>
      <w:pPr>
        <w:pStyle w:val="BodyText"/>
        <w:spacing w:line="480" w:lineRule="auto"/>
        <w:ind w:left="265" w:right="157"/>
        <w:jc w:val="both"/>
      </w:pPr>
      <w:r>
        <w:rPr/>
        <w:t>The effective dose estimated by Caldose_X 5.0 and specified by the ICRP103 (1996) is therefore the average of the sex-specific weighted doses. The calculated weighted female dose (F) or weighted male dose (M) is given and recorded.</w:t>
      </w:r>
    </w:p>
    <w:p>
      <w:pPr>
        <w:pStyle w:val="Heading2"/>
        <w:numPr>
          <w:ilvl w:val="2"/>
          <w:numId w:val="12"/>
        </w:numPr>
        <w:tabs>
          <w:tab w:pos="984" w:val="left" w:leader="none"/>
        </w:tabs>
        <w:spacing w:line="240" w:lineRule="auto" w:before="245" w:after="0"/>
        <w:ind w:left="984" w:right="0" w:hanging="719"/>
        <w:jc w:val="both"/>
      </w:pPr>
      <w:bookmarkStart w:name="_TOC_250005" w:id="29"/>
      <w:r>
        <w:rPr/>
        <w:t>Estimation</w:t>
      </w:r>
      <w:r>
        <w:rPr>
          <w:spacing w:val="-3"/>
        </w:rPr>
        <w:t> </w:t>
      </w:r>
      <w:r>
        <w:rPr/>
        <w:t>of</w:t>
      </w:r>
      <w:r>
        <w:rPr>
          <w:spacing w:val="-1"/>
        </w:rPr>
        <w:t> </w:t>
      </w:r>
      <w:r>
        <w:rPr/>
        <w:t>cancer</w:t>
      </w:r>
      <w:r>
        <w:rPr>
          <w:spacing w:val="-1"/>
        </w:rPr>
        <w:t> </w:t>
      </w:r>
      <w:bookmarkEnd w:id="29"/>
      <w:r>
        <w:rPr>
          <w:spacing w:val="-4"/>
        </w:rPr>
        <w:t>risk</w:t>
      </w:r>
    </w:p>
    <w:p>
      <w:pPr>
        <w:pStyle w:val="BodyText"/>
        <w:spacing w:line="480" w:lineRule="auto" w:before="271"/>
        <w:ind w:left="265" w:right="155"/>
        <w:jc w:val="both"/>
      </w:pPr>
      <w:r>
        <w:rPr/>
        <w:t>This is the probability that an individual would develop cancer from a radiological diagnostic procedure. Caldose_X 5.0 calculates this as the sum over risk-weighted organs and tissues equivalent doses. This shows the whole body effective dose as it can be used to assess overall detriment associated with radiation exposure using Equation 3.3</w:t>
      </w:r>
    </w:p>
    <w:p>
      <w:pPr>
        <w:pStyle w:val="BodyText"/>
        <w:tabs>
          <w:tab w:pos="8546" w:val="left" w:leader="none"/>
        </w:tabs>
        <w:spacing w:line="285" w:lineRule="exact"/>
        <w:ind w:left="2425"/>
      </w:pPr>
      <w:r>
        <w:rPr/>
        <w:t>R</w:t>
      </w:r>
      <w:r>
        <w:rPr>
          <w:spacing w:val="-3"/>
        </w:rPr>
        <w:t> </w:t>
      </w:r>
      <w:r>
        <w:rPr/>
        <w:t>=</w:t>
      </w:r>
      <w:r>
        <w:rPr>
          <w:rFonts w:ascii="Cambria Math" w:hAnsi="Cambria Math" w:eastAsia="Cambria Math"/>
          <w:position w:val="1"/>
        </w:rPr>
        <w:t>∑</w:t>
      </w:r>
      <w:r>
        <w:rPr>
          <w:rFonts w:ascii="Cambria Math" w:hAnsi="Cambria Math" w:eastAsia="Cambria Math"/>
          <w:spacing w:val="-12"/>
          <w:position w:val="1"/>
        </w:rPr>
        <w:t> </w:t>
      </w:r>
      <w:r>
        <w:rPr>
          <w:rFonts w:ascii="Cambria Math" w:hAnsi="Cambria Math" w:eastAsia="Cambria Math"/>
          <w:spacing w:val="-4"/>
        </w:rPr>
        <w:t>𝑟</w:t>
      </w:r>
      <w:r>
        <w:rPr>
          <w:rFonts w:ascii="Cambria Math" w:hAnsi="Cambria Math" w:eastAsia="Cambria Math"/>
          <w:spacing w:val="-4"/>
          <w:vertAlign w:val="subscript"/>
        </w:rPr>
        <w:t>𝑇</w:t>
      </w:r>
      <w:r>
        <w:rPr>
          <w:rFonts w:ascii="Cambria Math" w:hAnsi="Cambria Math" w:eastAsia="Cambria Math"/>
          <w:spacing w:val="-4"/>
          <w:vertAlign w:val="baseline"/>
        </w:rPr>
        <w:t>𝐻</w:t>
      </w:r>
      <w:r>
        <w:rPr>
          <w:rFonts w:ascii="Cambria Math" w:hAnsi="Cambria Math" w:eastAsia="Cambria Math"/>
          <w:spacing w:val="-4"/>
          <w:vertAlign w:val="subscript"/>
        </w:rPr>
        <w:t>𝑇</w:t>
      </w:r>
      <w:r>
        <w:rPr>
          <w:rFonts w:ascii="Cambria Math" w:hAnsi="Cambria Math" w:eastAsia="Cambria Math"/>
          <w:vertAlign w:val="baseline"/>
        </w:rPr>
        <w:tab/>
      </w:r>
      <w:r>
        <w:rPr>
          <w:spacing w:val="-2"/>
          <w:vertAlign w:val="baseline"/>
        </w:rPr>
        <w:t>(3.3)</w:t>
      </w:r>
    </w:p>
    <w:p>
      <w:pPr>
        <w:spacing w:after="0" w:line="285" w:lineRule="exact"/>
        <w:sectPr>
          <w:type w:val="continuous"/>
          <w:pgSz w:w="12240" w:h="15840"/>
          <w:pgMar w:header="0" w:footer="1015" w:top="1340" w:bottom="1200" w:left="1720" w:right="1260"/>
        </w:sectPr>
      </w:pPr>
    </w:p>
    <w:p>
      <w:pPr>
        <w:pStyle w:val="BodyText"/>
        <w:spacing w:line="465" w:lineRule="auto" w:before="73"/>
        <w:ind w:left="265" w:right="156"/>
        <w:jc w:val="both"/>
      </w:pPr>
      <w:r>
        <w:rPr/>
        <w:t>Where </w:t>
      </w:r>
      <w:r>
        <w:rPr>
          <w:rFonts w:ascii="Cambria Math" w:hAnsi="Cambria Math" w:eastAsia="Cambria Math"/>
        </w:rPr>
        <w:t>𝑟</w:t>
      </w:r>
      <w:r>
        <w:rPr>
          <w:rFonts w:ascii="Cambria Math" w:hAnsi="Cambria Math" w:eastAsia="Cambria Math"/>
          <w:position w:val="-4"/>
          <w:sz w:val="17"/>
        </w:rPr>
        <w:t>𝑇</w:t>
      </w:r>
      <w:r>
        <w:rPr/>
        <w:t>is the lifetime attributable tissue specific cancer risks per unit organ equivalent dose estimated as</w:t>
      </w:r>
      <w:r>
        <w:rPr>
          <w:rFonts w:ascii="Cambria Math" w:hAnsi="Cambria Math" w:eastAsia="Cambria Math"/>
        </w:rPr>
        <w:t>5 × 10</w:t>
      </w:r>
      <w:r>
        <w:rPr>
          <w:rFonts w:ascii="Cambria Math" w:hAnsi="Cambria Math" w:eastAsia="Cambria Math"/>
          <w:vertAlign w:val="superscript"/>
        </w:rPr>
        <w:t>−2</w:t>
      </w:r>
      <w:r>
        <w:rPr>
          <w:rFonts w:ascii="Cambria Math" w:hAnsi="Cambria Math" w:eastAsia="Cambria Math"/>
          <w:vertAlign w:val="baseline"/>
        </w:rPr>
        <w:t>𝑠𝑣</w:t>
      </w:r>
      <w:r>
        <w:rPr>
          <w:rFonts w:ascii="Cambria Math" w:hAnsi="Cambria Math" w:eastAsia="Cambria Math"/>
          <w:vertAlign w:val="superscript"/>
        </w:rPr>
        <w:t>−1</w:t>
      </w:r>
      <w:r>
        <w:rPr>
          <w:rFonts w:ascii="Cambria Math" w:hAnsi="Cambria Math" w:eastAsia="Cambria Math"/>
          <w:vertAlign w:val="baseline"/>
        </w:rPr>
        <w:t> </w:t>
      </w:r>
      <w:r>
        <w:rPr>
          <w:vertAlign w:val="baseline"/>
        </w:rPr>
        <w:t>(ICRP, 1990; Akinlade, 2011) and </w:t>
      </w:r>
      <w:r>
        <w:rPr>
          <w:rFonts w:ascii="Cambria Math" w:hAnsi="Cambria Math" w:eastAsia="Cambria Math"/>
          <w:vertAlign w:val="baseline"/>
        </w:rPr>
        <w:t>𝐻</w:t>
      </w:r>
      <w:r>
        <w:rPr>
          <w:rFonts w:ascii="Cambria Math" w:hAnsi="Cambria Math" w:eastAsia="Cambria Math"/>
          <w:vertAlign w:val="subscript"/>
        </w:rPr>
        <w:t>𝑇</w:t>
      </w:r>
      <w:r>
        <w:rPr>
          <w:rFonts w:ascii="Cambria Math" w:hAnsi="Cambria Math" w:eastAsia="Cambria Math"/>
          <w:vertAlign w:val="baseline"/>
        </w:rPr>
        <w:t> </w:t>
      </w:r>
      <w:r>
        <w:rPr>
          <w:vertAlign w:val="baseline"/>
        </w:rPr>
        <w:t>is the average organ and tissue equivalent doses in tissues T.</w:t>
      </w:r>
    </w:p>
    <w:p>
      <w:pPr>
        <w:pStyle w:val="Heading2"/>
        <w:numPr>
          <w:ilvl w:val="1"/>
          <w:numId w:val="12"/>
        </w:numPr>
        <w:tabs>
          <w:tab w:pos="985" w:val="left" w:leader="none"/>
        </w:tabs>
        <w:spacing w:line="240" w:lineRule="auto" w:before="261" w:after="0"/>
        <w:ind w:left="985" w:right="0" w:hanging="720"/>
        <w:jc w:val="left"/>
      </w:pPr>
      <w:r>
        <w:rPr/>
        <w:t>Estimation</w:t>
      </w:r>
      <w:r>
        <w:rPr>
          <w:spacing w:val="-5"/>
        </w:rPr>
        <w:t> </w:t>
      </w:r>
      <w:r>
        <w:rPr/>
        <w:t>of</w:t>
      </w:r>
      <w:r>
        <w:rPr>
          <w:spacing w:val="-1"/>
        </w:rPr>
        <w:t> </w:t>
      </w:r>
      <w:r>
        <w:rPr/>
        <w:t>entrance</w:t>
      </w:r>
      <w:r>
        <w:rPr>
          <w:spacing w:val="-1"/>
        </w:rPr>
        <w:t> </w:t>
      </w:r>
      <w:r>
        <w:rPr/>
        <w:t>surface</w:t>
      </w:r>
      <w:r>
        <w:rPr>
          <w:spacing w:val="-3"/>
        </w:rPr>
        <w:t> </w:t>
      </w:r>
      <w:r>
        <w:rPr/>
        <w:t>dose</w:t>
      </w:r>
      <w:r>
        <w:rPr>
          <w:spacing w:val="-3"/>
        </w:rPr>
        <w:t> </w:t>
      </w:r>
      <w:r>
        <w:rPr/>
        <w:t>(ESD)</w:t>
      </w:r>
      <w:r>
        <w:rPr>
          <w:spacing w:val="-4"/>
        </w:rPr>
        <w:t> </w:t>
      </w:r>
      <w:r>
        <w:rPr/>
        <w:t>using</w:t>
      </w:r>
      <w:r>
        <w:rPr>
          <w:spacing w:val="-2"/>
        </w:rPr>
        <w:t> </w:t>
      </w:r>
      <w:r>
        <w:rPr/>
        <w:t>mathematical</w:t>
      </w:r>
      <w:r>
        <w:rPr>
          <w:spacing w:val="-2"/>
        </w:rPr>
        <w:t> formular</w:t>
      </w:r>
    </w:p>
    <w:p>
      <w:pPr>
        <w:pStyle w:val="BodyText"/>
        <w:spacing w:before="271"/>
        <w:ind w:left="265"/>
        <w:jc w:val="both"/>
      </w:pPr>
      <w:r>
        <w:rPr/>
        <w:t>An</w:t>
      </w:r>
      <w:r>
        <w:rPr>
          <w:spacing w:val="-2"/>
        </w:rPr>
        <w:t> </w:t>
      </w:r>
      <w:r>
        <w:rPr/>
        <w:t>indirect means of patient dose</w:t>
      </w:r>
      <w:r>
        <w:rPr>
          <w:spacing w:val="1"/>
        </w:rPr>
        <w:t> </w:t>
      </w:r>
      <w:r>
        <w:rPr/>
        <w:t>assessment is by</w:t>
      </w:r>
      <w:r>
        <w:rPr>
          <w:spacing w:val="-3"/>
        </w:rPr>
        <w:t> </w:t>
      </w:r>
      <w:r>
        <w:rPr/>
        <w:t>using</w:t>
      </w:r>
      <w:r>
        <w:rPr>
          <w:spacing w:val="-1"/>
        </w:rPr>
        <w:t> </w:t>
      </w:r>
      <w:r>
        <w:rPr/>
        <w:t>Equation 2.2.</w:t>
      </w:r>
      <w:r>
        <w:rPr>
          <w:spacing w:val="4"/>
        </w:rPr>
        <w:t> </w:t>
      </w:r>
      <w:r>
        <w:rPr/>
        <w:t>The</w:t>
      </w:r>
      <w:r>
        <w:rPr>
          <w:spacing w:val="1"/>
        </w:rPr>
        <w:t> </w:t>
      </w:r>
      <w:r>
        <w:rPr/>
        <w:t>radiation </w:t>
      </w:r>
      <w:r>
        <w:rPr>
          <w:spacing w:val="-2"/>
        </w:rPr>
        <w:t>output</w:t>
      </w:r>
    </w:p>
    <w:p>
      <w:pPr>
        <w:pStyle w:val="BodyText"/>
        <w:spacing w:line="480" w:lineRule="auto" w:before="269"/>
        <w:ind w:left="265" w:right="159"/>
        <w:jc w:val="both"/>
      </w:pPr>
      <w:r>
        <w:rPr>
          <w:rFonts w:ascii="Cambria Math" w:eastAsia="Cambria Math"/>
        </w:rPr>
        <w:t>𝑌</w:t>
      </w:r>
      <w:r>
        <w:rPr>
          <w:rFonts w:ascii="Cambria Math" w:eastAsia="Cambria Math"/>
          <w:position w:val="1"/>
        </w:rPr>
        <w:t>(</w:t>
      </w:r>
      <w:r>
        <w:rPr>
          <w:rFonts w:ascii="Cambria Math" w:eastAsia="Cambria Math"/>
        </w:rPr>
        <w:t>𝑑</w:t>
      </w:r>
      <w:r>
        <w:rPr>
          <w:rFonts w:ascii="Cambria Math" w:eastAsia="Cambria Math"/>
          <w:position w:val="1"/>
        </w:rPr>
        <w:t>) </w:t>
      </w:r>
      <w:r>
        <w:rPr/>
        <w:t>for the different phases of X-ray machines used in this study at a source to target distance of 100 cm is analytically obtained using Equation 3.4 (Inyang </w:t>
      </w:r>
      <w:r>
        <w:rPr>
          <w:i/>
        </w:rPr>
        <w:t>et al., </w:t>
      </w:r>
      <w:r>
        <w:rPr/>
        <w:t>2015)</w:t>
      </w:r>
    </w:p>
    <w:p>
      <w:pPr>
        <w:pStyle w:val="BodyText"/>
        <w:spacing w:before="194"/>
        <w:ind w:left="265"/>
        <w:jc w:val="both"/>
        <w:rPr>
          <w:rFonts w:ascii="Cambria Math" w:hAnsi="Cambria Math" w:eastAsia="Cambria Math"/>
        </w:rPr>
      </w:pPr>
      <w:r>
        <w:rPr/>
        <w:t>For single</w:t>
      </w:r>
      <w:r>
        <w:rPr>
          <w:spacing w:val="1"/>
        </w:rPr>
        <w:t> </w:t>
      </w:r>
      <w:r>
        <w:rPr/>
        <w:t>phase output;</w:t>
      </w:r>
      <w:r>
        <w:rPr>
          <w:spacing w:val="79"/>
          <w:w w:val="150"/>
        </w:rPr>
        <w:t>  </w:t>
      </w:r>
      <w:r>
        <w:rPr>
          <w:rFonts w:ascii="Cambria Math" w:hAnsi="Cambria Math" w:eastAsia="Cambria Math"/>
        </w:rPr>
        <w:t>𝑌</w:t>
      </w:r>
      <w:r>
        <w:rPr>
          <w:rFonts w:ascii="Cambria Math" w:hAnsi="Cambria Math" w:eastAsia="Cambria Math"/>
          <w:position w:val="1"/>
        </w:rPr>
        <w:t>(</w:t>
      </w:r>
      <w:r>
        <w:rPr>
          <w:rFonts w:ascii="Cambria Math" w:hAnsi="Cambria Math" w:eastAsia="Cambria Math"/>
        </w:rPr>
        <w:t>𝑑</w:t>
      </w:r>
      <w:r>
        <w:rPr>
          <w:rFonts w:ascii="Cambria Math" w:hAnsi="Cambria Math" w:eastAsia="Cambria Math"/>
          <w:position w:val="1"/>
        </w:rPr>
        <w:t>)</w:t>
      </w:r>
      <w:r>
        <w:rPr>
          <w:rFonts w:ascii="Cambria Math" w:hAnsi="Cambria Math" w:eastAsia="Cambria Math"/>
          <w:spacing w:val="14"/>
          <w:position w:val="1"/>
        </w:rPr>
        <w:t> </w:t>
      </w:r>
      <w:r>
        <w:rPr>
          <w:rFonts w:ascii="Cambria Math" w:hAnsi="Cambria Math" w:eastAsia="Cambria Math"/>
        </w:rPr>
        <w:t>=</w:t>
      </w:r>
      <w:r>
        <w:rPr>
          <w:rFonts w:ascii="Cambria Math" w:hAnsi="Cambria Math" w:eastAsia="Cambria Math"/>
          <w:spacing w:val="13"/>
        </w:rPr>
        <w:t> </w:t>
      </w:r>
      <w:r>
        <w:rPr>
          <w:rFonts w:ascii="Cambria Math" w:hAnsi="Cambria Math" w:eastAsia="Cambria Math"/>
        </w:rPr>
        <w:t>0.5</w:t>
      </w:r>
      <w:r>
        <w:rPr>
          <w:rFonts w:ascii="Cambria Math" w:hAnsi="Cambria Math" w:eastAsia="Cambria Math"/>
          <w:spacing w:val="-1"/>
        </w:rPr>
        <w:t> </w:t>
      </w:r>
      <w:r>
        <w:rPr>
          <w:rFonts w:ascii="Cambria Math" w:hAnsi="Cambria Math" w:eastAsia="Cambria Math"/>
        </w:rPr>
        <w:t>×</w:t>
      </w:r>
      <w:r>
        <w:rPr>
          <w:rFonts w:ascii="Cambria Math" w:hAnsi="Cambria Math" w:eastAsia="Cambria Math"/>
          <w:spacing w:val="2"/>
        </w:rPr>
        <w:t> </w:t>
      </w:r>
      <w:r>
        <w:rPr>
          <w:rFonts w:ascii="Cambria Math" w:hAnsi="Cambria Math" w:eastAsia="Cambria Math"/>
        </w:rPr>
        <w:t>6.53 ×</w:t>
      </w:r>
      <w:r>
        <w:rPr>
          <w:rFonts w:ascii="Cambria Math" w:hAnsi="Cambria Math" w:eastAsia="Cambria Math"/>
          <w:spacing w:val="2"/>
        </w:rPr>
        <w:t> </w:t>
      </w:r>
      <w:r>
        <w:rPr>
          <w:rFonts w:ascii="Cambria Math" w:hAnsi="Cambria Math" w:eastAsia="Cambria Math"/>
          <w:spacing w:val="-2"/>
        </w:rPr>
        <w:t>10</w:t>
      </w:r>
      <w:r>
        <w:rPr>
          <w:rFonts w:ascii="Cambria Math" w:hAnsi="Cambria Math" w:eastAsia="Cambria Math"/>
          <w:spacing w:val="-2"/>
          <w:vertAlign w:val="superscript"/>
        </w:rPr>
        <w:t>−4</w:t>
      </w:r>
      <w:r>
        <w:rPr>
          <w:rFonts w:ascii="Cambria Math" w:hAnsi="Cambria Math" w:eastAsia="Cambria Math"/>
          <w:spacing w:val="-2"/>
          <w:vertAlign w:val="baseline"/>
        </w:rPr>
        <w:t>𝑚𝑅</w:t>
      </w:r>
    </w:p>
    <w:p>
      <w:pPr>
        <w:pStyle w:val="BodyText"/>
        <w:tabs>
          <w:tab w:pos="2891" w:val="left" w:leader="none"/>
          <w:tab w:pos="8460" w:val="left" w:leader="none"/>
        </w:tabs>
        <w:spacing w:line="472" w:lineRule="auto" w:before="272"/>
        <w:ind w:left="265" w:right="337"/>
        <w:rPr>
          <w:rFonts w:ascii="Cambria Math" w:hAnsi="Cambria Math" w:eastAsia="Cambria Math"/>
        </w:rPr>
      </w:pPr>
      <w:r>
        <w:rPr/>
        <w:t>For three phase output</w:t>
      </w:r>
      <w:r>
        <w:rPr>
          <w:rFonts w:ascii="Cambria Math" w:hAnsi="Cambria Math" w:eastAsia="Cambria Math"/>
        </w:rPr>
        <w:t>;</w:t>
        <w:tab/>
        <w:t>𝑌</w:t>
      </w:r>
      <w:r>
        <w:rPr>
          <w:rFonts w:ascii="Cambria Math" w:hAnsi="Cambria Math" w:eastAsia="Cambria Math"/>
          <w:position w:val="1"/>
        </w:rPr>
        <w:t>(</w:t>
      </w:r>
      <w:r>
        <w:rPr>
          <w:rFonts w:ascii="Cambria Math" w:hAnsi="Cambria Math" w:eastAsia="Cambria Math"/>
        </w:rPr>
        <w:t>𝑑</w:t>
      </w:r>
      <w:r>
        <w:rPr>
          <w:rFonts w:ascii="Cambria Math" w:hAnsi="Cambria Math" w:eastAsia="Cambria Math"/>
          <w:position w:val="1"/>
        </w:rPr>
        <w:t>) </w:t>
      </w:r>
      <w:r>
        <w:rPr>
          <w:rFonts w:ascii="Cambria Math" w:hAnsi="Cambria Math" w:eastAsia="Cambria Math"/>
        </w:rPr>
        <w:t>= 0.8 × 6.53 × 10</w:t>
      </w:r>
      <w:r>
        <w:rPr>
          <w:rFonts w:ascii="Cambria Math" w:hAnsi="Cambria Math" w:eastAsia="Cambria Math"/>
          <w:vertAlign w:val="superscript"/>
        </w:rPr>
        <w:t>−4</w:t>
      </w:r>
      <w:r>
        <w:rPr>
          <w:rFonts w:ascii="Cambria Math" w:hAnsi="Cambria Math" w:eastAsia="Cambria Math"/>
          <w:vertAlign w:val="baseline"/>
        </w:rPr>
        <w:t>𝑚𝑅</w:t>
        <w:tab/>
      </w:r>
      <w:r>
        <w:rPr>
          <w:spacing w:val="-2"/>
          <w:vertAlign w:val="baseline"/>
        </w:rPr>
        <w:t>(3.4) </w:t>
      </w:r>
      <w:r>
        <w:rPr>
          <w:vertAlign w:val="baseline"/>
        </w:rPr>
        <w:t>For high phase generator;</w:t>
      </w:r>
      <w:r>
        <w:rPr>
          <w:spacing w:val="80"/>
          <w:vertAlign w:val="baseline"/>
        </w:rPr>
        <w:t> </w:t>
      </w:r>
      <w:r>
        <w:rPr>
          <w:rFonts w:ascii="Cambria Math" w:hAnsi="Cambria Math" w:eastAsia="Cambria Math"/>
          <w:vertAlign w:val="baseline"/>
        </w:rPr>
        <w:t>𝑌</w:t>
      </w:r>
      <w:r>
        <w:rPr>
          <w:rFonts w:ascii="Cambria Math" w:hAnsi="Cambria Math" w:eastAsia="Cambria Math"/>
          <w:position w:val="1"/>
          <w:vertAlign w:val="baseline"/>
        </w:rPr>
        <w:t>(</w:t>
      </w:r>
      <w:r>
        <w:rPr>
          <w:rFonts w:ascii="Cambria Math" w:hAnsi="Cambria Math" w:eastAsia="Cambria Math"/>
          <w:vertAlign w:val="baseline"/>
        </w:rPr>
        <w:t>𝑑</w:t>
      </w:r>
      <w:r>
        <w:rPr>
          <w:rFonts w:ascii="Cambria Math" w:hAnsi="Cambria Math" w:eastAsia="Cambria Math"/>
          <w:position w:val="1"/>
          <w:vertAlign w:val="baseline"/>
        </w:rPr>
        <w:t>) </w:t>
      </w:r>
      <w:r>
        <w:rPr>
          <w:rFonts w:ascii="Cambria Math" w:hAnsi="Cambria Math" w:eastAsia="Cambria Math"/>
          <w:vertAlign w:val="baseline"/>
        </w:rPr>
        <w:t>= 1.0 × 6.53 × 10</w:t>
      </w:r>
      <w:r>
        <w:rPr>
          <w:rFonts w:ascii="Cambria Math" w:hAnsi="Cambria Math" w:eastAsia="Cambria Math"/>
          <w:vertAlign w:val="superscript"/>
        </w:rPr>
        <w:t>−4</w:t>
      </w:r>
      <w:r>
        <w:rPr>
          <w:rFonts w:ascii="Cambria Math" w:hAnsi="Cambria Math" w:eastAsia="Cambria Math"/>
          <w:vertAlign w:val="baseline"/>
        </w:rPr>
        <w:t>𝑚𝑅</w:t>
      </w:r>
    </w:p>
    <w:p>
      <w:pPr>
        <w:spacing w:after="0" w:line="472" w:lineRule="auto"/>
        <w:rPr>
          <w:rFonts w:ascii="Cambria Math" w:hAnsi="Cambria Math" w:eastAsia="Cambria Math"/>
        </w:rPr>
        <w:sectPr>
          <w:pgSz w:w="12240" w:h="15840"/>
          <w:pgMar w:header="0" w:footer="1015" w:top="1340" w:bottom="1200" w:left="1720" w:right="1260"/>
        </w:sectPr>
      </w:pPr>
    </w:p>
    <w:p>
      <w:pPr>
        <w:pStyle w:val="Heading1"/>
        <w:spacing w:line="480" w:lineRule="auto" w:before="75"/>
        <w:ind w:left="3083" w:right="2546" w:firstLine="643"/>
        <w:jc w:val="left"/>
      </w:pPr>
      <w:r>
        <w:rPr/>
        <w:t>CHAPTER FOUR RESULTS</w:t>
      </w:r>
      <w:r>
        <w:rPr>
          <w:spacing w:val="-15"/>
        </w:rPr>
        <w:t> </w:t>
      </w:r>
      <w:r>
        <w:rPr/>
        <w:t>AND</w:t>
      </w:r>
      <w:r>
        <w:rPr>
          <w:spacing w:val="-15"/>
        </w:rPr>
        <w:t> </w:t>
      </w:r>
      <w:r>
        <w:rPr/>
        <w:t>DISCUSSION</w:t>
      </w:r>
    </w:p>
    <w:p>
      <w:pPr>
        <w:pStyle w:val="Heading2"/>
        <w:numPr>
          <w:ilvl w:val="1"/>
          <w:numId w:val="14"/>
        </w:numPr>
        <w:tabs>
          <w:tab w:pos="985" w:val="left" w:leader="none"/>
        </w:tabs>
        <w:spacing w:line="240" w:lineRule="auto" w:before="0" w:after="0"/>
        <w:ind w:left="985" w:right="0" w:hanging="720"/>
        <w:jc w:val="left"/>
      </w:pPr>
      <w:r>
        <w:rPr/>
        <w:t>Patient</w:t>
      </w:r>
      <w:r>
        <w:rPr>
          <w:spacing w:val="-4"/>
        </w:rPr>
        <w:t> </w:t>
      </w:r>
      <w:r>
        <w:rPr/>
        <w:t>demographic</w:t>
      </w:r>
      <w:r>
        <w:rPr>
          <w:spacing w:val="-3"/>
        </w:rPr>
        <w:t> </w:t>
      </w:r>
      <w:r>
        <w:rPr>
          <w:spacing w:val="-4"/>
        </w:rPr>
        <w:t>data</w:t>
      </w:r>
    </w:p>
    <w:p>
      <w:pPr>
        <w:pStyle w:val="BodyText"/>
        <w:spacing w:line="480" w:lineRule="auto" w:before="272"/>
        <w:ind w:left="265"/>
      </w:pPr>
      <w:r>
        <w:rPr/>
        <w:t>The</w:t>
      </w:r>
      <w:r>
        <w:rPr>
          <w:spacing w:val="40"/>
        </w:rPr>
        <w:t> </w:t>
      </w:r>
      <w:r>
        <w:rPr/>
        <w:t>demographic</w:t>
      </w:r>
      <w:r>
        <w:rPr>
          <w:spacing w:val="40"/>
        </w:rPr>
        <w:t> </w:t>
      </w:r>
      <w:r>
        <w:rPr/>
        <w:t>data</w:t>
      </w:r>
      <w:r>
        <w:rPr>
          <w:spacing w:val="40"/>
        </w:rPr>
        <w:t> </w:t>
      </w:r>
      <w:r>
        <w:rPr/>
        <w:t>obtained</w:t>
      </w:r>
      <w:r>
        <w:rPr>
          <w:spacing w:val="40"/>
        </w:rPr>
        <w:t> </w:t>
      </w:r>
      <w:r>
        <w:rPr/>
        <w:t>for</w:t>
      </w:r>
      <w:r>
        <w:rPr>
          <w:spacing w:val="40"/>
        </w:rPr>
        <w:t> </w:t>
      </w:r>
      <w:r>
        <w:rPr/>
        <w:t>552</w:t>
      </w:r>
      <w:r>
        <w:rPr>
          <w:spacing w:val="40"/>
        </w:rPr>
        <w:t> </w:t>
      </w:r>
      <w:r>
        <w:rPr/>
        <w:t>patients</w:t>
      </w:r>
      <w:r>
        <w:rPr>
          <w:spacing w:val="40"/>
        </w:rPr>
        <w:t> </w:t>
      </w:r>
      <w:r>
        <w:rPr/>
        <w:t>in</w:t>
      </w:r>
      <w:r>
        <w:rPr>
          <w:spacing w:val="40"/>
        </w:rPr>
        <w:t> </w:t>
      </w:r>
      <w:r>
        <w:rPr/>
        <w:t>the</w:t>
      </w:r>
      <w:r>
        <w:rPr>
          <w:spacing w:val="40"/>
        </w:rPr>
        <w:t> </w:t>
      </w:r>
      <w:r>
        <w:rPr/>
        <w:t>three</w:t>
      </w:r>
      <w:r>
        <w:rPr>
          <w:spacing w:val="40"/>
        </w:rPr>
        <w:t> </w:t>
      </w:r>
      <w:r>
        <w:rPr/>
        <w:t>different</w:t>
      </w:r>
      <w:r>
        <w:rPr>
          <w:spacing w:val="40"/>
        </w:rPr>
        <w:t> </w:t>
      </w:r>
      <w:r>
        <w:rPr/>
        <w:t>X-ray</w:t>
      </w:r>
      <w:r>
        <w:rPr>
          <w:spacing w:val="40"/>
        </w:rPr>
        <w:t> </w:t>
      </w:r>
      <w:r>
        <w:rPr/>
        <w:t>facilities considered in this study are indicated in Table 4.1.</w:t>
      </w:r>
    </w:p>
    <w:p>
      <w:pPr>
        <w:pStyle w:val="Heading2"/>
        <w:spacing w:before="4"/>
        <w:ind w:left="2783" w:firstLine="0"/>
        <w:jc w:val="left"/>
      </w:pPr>
      <w:r>
        <w:rPr/>
        <w:t>Table</w:t>
      </w:r>
      <w:r>
        <w:rPr>
          <w:spacing w:val="-1"/>
        </w:rPr>
        <w:t> </w:t>
      </w:r>
      <w:r>
        <w:rPr/>
        <w:t>4.1:</w:t>
      </w:r>
      <w:r>
        <w:rPr>
          <w:spacing w:val="56"/>
        </w:rPr>
        <w:t> </w:t>
      </w:r>
      <w:r>
        <w:rPr/>
        <w:t>Patient</w:t>
      </w:r>
      <w:r>
        <w:rPr>
          <w:spacing w:val="-1"/>
        </w:rPr>
        <w:t> </w:t>
      </w:r>
      <w:r>
        <w:rPr/>
        <w:t>demographic </w:t>
      </w:r>
      <w:r>
        <w:rPr>
          <w:spacing w:val="-4"/>
        </w:rPr>
        <w:t>data</w:t>
      </w:r>
    </w:p>
    <w:p>
      <w:pPr>
        <w:pStyle w:val="BodyText"/>
        <w:spacing w:before="59"/>
        <w:rPr>
          <w:b/>
          <w:sz w:val="20"/>
        </w:rPr>
      </w:pPr>
    </w:p>
    <w:tbl>
      <w:tblPr>
        <w:tblW w:w="0" w:type="auto"/>
        <w:jc w:val="left"/>
        <w:tblInd w:w="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1"/>
        <w:gridCol w:w="1535"/>
        <w:gridCol w:w="1126"/>
        <w:gridCol w:w="1366"/>
        <w:gridCol w:w="1282"/>
        <w:gridCol w:w="1081"/>
      </w:tblGrid>
      <w:tr>
        <w:trPr>
          <w:trHeight w:val="631" w:hRule="atLeast"/>
        </w:trPr>
        <w:tc>
          <w:tcPr>
            <w:tcW w:w="1231" w:type="dxa"/>
            <w:tcBorders>
              <w:top w:val="single" w:sz="8" w:space="0" w:color="000000"/>
              <w:bottom w:val="single" w:sz="4" w:space="0" w:color="000000"/>
            </w:tcBorders>
          </w:tcPr>
          <w:p>
            <w:pPr>
              <w:pStyle w:val="TableParagraph"/>
              <w:ind w:left="340" w:right="274" w:firstLine="74"/>
              <w:rPr>
                <w:sz w:val="20"/>
              </w:rPr>
            </w:pPr>
            <w:r>
              <w:rPr>
                <w:spacing w:val="-4"/>
                <w:sz w:val="20"/>
              </w:rPr>
              <w:t>X-ray </w:t>
            </w:r>
            <w:r>
              <w:rPr>
                <w:spacing w:val="-2"/>
                <w:sz w:val="20"/>
              </w:rPr>
              <w:t>Centers</w:t>
            </w:r>
          </w:p>
        </w:tc>
        <w:tc>
          <w:tcPr>
            <w:tcW w:w="1535" w:type="dxa"/>
            <w:tcBorders>
              <w:top w:val="single" w:sz="8" w:space="0" w:color="000000"/>
              <w:bottom w:val="single" w:sz="4" w:space="0" w:color="000000"/>
            </w:tcBorders>
          </w:tcPr>
          <w:p>
            <w:pPr>
              <w:pStyle w:val="TableParagraph"/>
              <w:ind w:left="615" w:hanging="416"/>
              <w:rPr>
                <w:sz w:val="20"/>
              </w:rPr>
            </w:pPr>
            <w:r>
              <w:rPr>
                <w:sz w:val="20"/>
              </w:rPr>
              <w:t>No</w:t>
            </w:r>
            <w:r>
              <w:rPr>
                <w:spacing w:val="-13"/>
                <w:sz w:val="20"/>
              </w:rPr>
              <w:t> </w:t>
            </w:r>
            <w:r>
              <w:rPr>
                <w:sz w:val="20"/>
              </w:rPr>
              <w:t>of</w:t>
            </w:r>
            <w:r>
              <w:rPr>
                <w:spacing w:val="-12"/>
                <w:sz w:val="20"/>
              </w:rPr>
              <w:t> </w:t>
            </w:r>
            <w:r>
              <w:rPr>
                <w:sz w:val="20"/>
              </w:rPr>
              <w:t>patients </w:t>
            </w:r>
            <w:r>
              <w:rPr>
                <w:spacing w:val="-4"/>
                <w:sz w:val="20"/>
              </w:rPr>
              <w:t>(%)</w:t>
            </w:r>
          </w:p>
        </w:tc>
        <w:tc>
          <w:tcPr>
            <w:tcW w:w="1126" w:type="dxa"/>
            <w:tcBorders>
              <w:top w:val="single" w:sz="8" w:space="0" w:color="000000"/>
              <w:bottom w:val="single" w:sz="4" w:space="0" w:color="000000"/>
            </w:tcBorders>
          </w:tcPr>
          <w:p>
            <w:pPr>
              <w:pStyle w:val="TableParagraph"/>
              <w:spacing w:line="223" w:lineRule="exact"/>
              <w:ind w:right="32"/>
              <w:jc w:val="center"/>
              <w:rPr>
                <w:sz w:val="20"/>
              </w:rPr>
            </w:pPr>
            <w:r>
              <w:rPr>
                <w:sz w:val="20"/>
              </w:rPr>
              <w:t>Age</w:t>
            </w:r>
            <w:r>
              <w:rPr>
                <w:spacing w:val="-5"/>
                <w:sz w:val="20"/>
              </w:rPr>
              <w:t> </w:t>
            </w:r>
            <w:r>
              <w:rPr>
                <w:spacing w:val="-4"/>
                <w:sz w:val="20"/>
              </w:rPr>
              <w:t>(yr)</w:t>
            </w:r>
          </w:p>
        </w:tc>
        <w:tc>
          <w:tcPr>
            <w:tcW w:w="1366" w:type="dxa"/>
            <w:tcBorders>
              <w:top w:val="single" w:sz="8" w:space="0" w:color="000000"/>
              <w:bottom w:val="single" w:sz="4" w:space="0" w:color="000000"/>
            </w:tcBorders>
          </w:tcPr>
          <w:p>
            <w:pPr>
              <w:pStyle w:val="TableParagraph"/>
              <w:spacing w:line="223" w:lineRule="exact"/>
              <w:ind w:left="92" w:right="7"/>
              <w:jc w:val="center"/>
              <w:rPr>
                <w:sz w:val="20"/>
              </w:rPr>
            </w:pPr>
            <w:r>
              <w:rPr>
                <w:sz w:val="20"/>
              </w:rPr>
              <w:t>Weight</w:t>
            </w:r>
            <w:r>
              <w:rPr>
                <w:spacing w:val="-9"/>
                <w:sz w:val="20"/>
              </w:rPr>
              <w:t> </w:t>
            </w:r>
            <w:r>
              <w:rPr>
                <w:spacing w:val="-4"/>
                <w:sz w:val="20"/>
              </w:rPr>
              <w:t>(kg)</w:t>
            </w:r>
          </w:p>
        </w:tc>
        <w:tc>
          <w:tcPr>
            <w:tcW w:w="1282" w:type="dxa"/>
            <w:tcBorders>
              <w:top w:val="single" w:sz="8" w:space="0" w:color="000000"/>
              <w:bottom w:val="single" w:sz="4" w:space="0" w:color="000000"/>
            </w:tcBorders>
          </w:tcPr>
          <w:p>
            <w:pPr>
              <w:pStyle w:val="TableParagraph"/>
              <w:spacing w:line="223" w:lineRule="exact"/>
              <w:ind w:left="205"/>
              <w:rPr>
                <w:sz w:val="20"/>
              </w:rPr>
            </w:pPr>
            <w:r>
              <w:rPr>
                <w:sz w:val="20"/>
              </w:rPr>
              <w:t>Height</w:t>
            </w:r>
            <w:r>
              <w:rPr>
                <w:spacing w:val="-8"/>
                <w:sz w:val="20"/>
              </w:rPr>
              <w:t> </w:t>
            </w:r>
            <w:r>
              <w:rPr>
                <w:spacing w:val="-5"/>
                <w:sz w:val="20"/>
              </w:rPr>
              <w:t>(m)</w:t>
            </w:r>
          </w:p>
        </w:tc>
        <w:tc>
          <w:tcPr>
            <w:tcW w:w="1081" w:type="dxa"/>
            <w:tcBorders>
              <w:top w:val="single" w:sz="8" w:space="0" w:color="000000"/>
              <w:bottom w:val="single" w:sz="4" w:space="0" w:color="000000"/>
            </w:tcBorders>
          </w:tcPr>
          <w:p>
            <w:pPr>
              <w:pStyle w:val="TableParagraph"/>
              <w:spacing w:line="223" w:lineRule="exact"/>
              <w:ind w:right="35"/>
              <w:jc w:val="center"/>
              <w:rPr>
                <w:sz w:val="20"/>
              </w:rPr>
            </w:pPr>
            <w:r>
              <w:rPr>
                <w:spacing w:val="-5"/>
                <w:sz w:val="20"/>
              </w:rPr>
              <w:t>BMI</w:t>
            </w:r>
          </w:p>
          <w:p>
            <w:pPr>
              <w:pStyle w:val="TableParagraph"/>
              <w:spacing w:before="5"/>
              <w:ind w:left="3" w:right="35"/>
              <w:jc w:val="center"/>
              <w:rPr>
                <w:sz w:val="20"/>
              </w:rPr>
            </w:pPr>
            <w:r>
              <w:rPr>
                <w:spacing w:val="-2"/>
                <w:sz w:val="20"/>
              </w:rPr>
              <w:t>(kg/</w:t>
            </w:r>
            <w:r>
              <w:rPr>
                <w:rFonts w:ascii="Cambria Math" w:eastAsia="Cambria Math"/>
                <w:spacing w:val="-2"/>
                <w:sz w:val="20"/>
              </w:rPr>
              <w:t>𝑚</w:t>
            </w:r>
            <w:r>
              <w:rPr>
                <w:rFonts w:ascii="Cambria Math" w:eastAsia="Cambria Math"/>
                <w:spacing w:val="-2"/>
                <w:sz w:val="20"/>
                <w:vertAlign w:val="superscript"/>
              </w:rPr>
              <w:t>2</w:t>
            </w:r>
            <w:r>
              <w:rPr>
                <w:spacing w:val="-2"/>
                <w:sz w:val="20"/>
                <w:vertAlign w:val="baseline"/>
              </w:rPr>
              <w:t>)</w:t>
            </w:r>
          </w:p>
          <w:p>
            <w:pPr>
              <w:pStyle w:val="TableParagraph"/>
              <w:spacing w:before="4"/>
              <w:rPr>
                <w:b/>
                <w:sz w:val="15"/>
              </w:rPr>
            </w:pPr>
          </w:p>
          <w:p>
            <w:pPr>
              <w:pStyle w:val="TableParagraph"/>
              <w:spacing w:line="20" w:lineRule="exact"/>
              <w:ind w:left="29"/>
              <w:rPr>
                <w:sz w:val="2"/>
              </w:rPr>
            </w:pPr>
            <w:r>
              <w:rPr>
                <w:sz w:val="2"/>
              </w:rPr>
              <w:drawing>
                <wp:inline distT="0" distB="0" distL="0" distR="0">
                  <wp:extent cx="210027" cy="10001"/>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11" cstate="print"/>
                          <a:stretch>
                            <a:fillRect/>
                          </a:stretch>
                        </pic:blipFill>
                        <pic:spPr>
                          <a:xfrm>
                            <a:off x="0" y="0"/>
                            <a:ext cx="210027" cy="10001"/>
                          </a:xfrm>
                          <a:prstGeom prst="rect">
                            <a:avLst/>
                          </a:prstGeom>
                        </pic:spPr>
                      </pic:pic>
                    </a:graphicData>
                  </a:graphic>
                </wp:inline>
              </w:drawing>
            </w:r>
            <w:r>
              <w:rPr>
                <w:sz w:val="2"/>
              </w:rPr>
            </w:r>
          </w:p>
        </w:tc>
      </w:tr>
      <w:tr>
        <w:trPr>
          <w:trHeight w:val="313" w:hRule="atLeast"/>
        </w:trPr>
        <w:tc>
          <w:tcPr>
            <w:tcW w:w="1231" w:type="dxa"/>
            <w:tcBorders>
              <w:top w:val="single" w:sz="4" w:space="0" w:color="000000"/>
            </w:tcBorders>
          </w:tcPr>
          <w:p>
            <w:pPr>
              <w:pStyle w:val="TableParagraph"/>
              <w:spacing w:line="195" w:lineRule="exact"/>
              <w:ind w:left="470"/>
              <w:rPr>
                <w:sz w:val="20"/>
              </w:rPr>
            </w:pPr>
            <w:r>
              <w:rPr>
                <w:spacing w:val="-5"/>
                <w:sz w:val="20"/>
              </w:rPr>
              <w:t>GHI</w:t>
            </w:r>
          </w:p>
        </w:tc>
        <w:tc>
          <w:tcPr>
            <w:tcW w:w="1535" w:type="dxa"/>
            <w:tcBorders>
              <w:top w:val="single" w:sz="4" w:space="0" w:color="000000"/>
            </w:tcBorders>
          </w:tcPr>
          <w:p>
            <w:pPr>
              <w:pStyle w:val="TableParagraph"/>
              <w:spacing w:line="195" w:lineRule="exact"/>
              <w:ind w:left="4" w:right="4"/>
              <w:jc w:val="center"/>
              <w:rPr>
                <w:sz w:val="20"/>
              </w:rPr>
            </w:pPr>
            <w:r>
              <w:rPr>
                <w:spacing w:val="-5"/>
                <w:sz w:val="20"/>
              </w:rPr>
              <w:t>125</w:t>
            </w:r>
          </w:p>
        </w:tc>
        <w:tc>
          <w:tcPr>
            <w:tcW w:w="1126" w:type="dxa"/>
            <w:tcBorders>
              <w:top w:val="single" w:sz="4" w:space="0" w:color="000000"/>
            </w:tcBorders>
          </w:tcPr>
          <w:p>
            <w:pPr>
              <w:pStyle w:val="TableParagraph"/>
              <w:spacing w:line="195" w:lineRule="exact"/>
              <w:ind w:left="4" w:right="32"/>
              <w:jc w:val="center"/>
              <w:rPr>
                <w:sz w:val="20"/>
              </w:rPr>
            </w:pPr>
            <w:r>
              <w:rPr>
                <w:spacing w:val="-2"/>
                <w:sz w:val="20"/>
              </w:rPr>
              <w:t>21-</w:t>
            </w:r>
            <w:r>
              <w:rPr>
                <w:spacing w:val="-5"/>
                <w:sz w:val="20"/>
              </w:rPr>
              <w:t>75</w:t>
            </w:r>
          </w:p>
        </w:tc>
        <w:tc>
          <w:tcPr>
            <w:tcW w:w="1366" w:type="dxa"/>
            <w:tcBorders>
              <w:top w:val="single" w:sz="4" w:space="0" w:color="000000"/>
            </w:tcBorders>
          </w:tcPr>
          <w:p>
            <w:pPr>
              <w:pStyle w:val="TableParagraph"/>
              <w:spacing w:line="195" w:lineRule="exact"/>
              <w:ind w:left="92" w:right="3"/>
              <w:jc w:val="center"/>
              <w:rPr>
                <w:sz w:val="20"/>
              </w:rPr>
            </w:pPr>
            <w:r>
              <w:rPr>
                <w:spacing w:val="-2"/>
                <w:sz w:val="20"/>
              </w:rPr>
              <w:t>45-</w:t>
            </w:r>
            <w:r>
              <w:rPr>
                <w:spacing w:val="-5"/>
                <w:sz w:val="20"/>
              </w:rPr>
              <w:t>95</w:t>
            </w:r>
          </w:p>
        </w:tc>
        <w:tc>
          <w:tcPr>
            <w:tcW w:w="1282" w:type="dxa"/>
            <w:tcBorders>
              <w:top w:val="single" w:sz="4" w:space="0" w:color="000000"/>
            </w:tcBorders>
          </w:tcPr>
          <w:p>
            <w:pPr>
              <w:pStyle w:val="TableParagraph"/>
              <w:spacing w:line="195" w:lineRule="exact"/>
              <w:ind w:left="157"/>
              <w:rPr>
                <w:sz w:val="20"/>
              </w:rPr>
            </w:pPr>
            <w:r>
              <w:rPr>
                <w:spacing w:val="-2"/>
                <w:sz w:val="20"/>
              </w:rPr>
              <w:t>1.5-</w:t>
            </w:r>
            <w:r>
              <w:rPr>
                <w:spacing w:val="-4"/>
                <w:sz w:val="20"/>
              </w:rPr>
              <w:t>1.85</w:t>
            </w:r>
          </w:p>
        </w:tc>
        <w:tc>
          <w:tcPr>
            <w:tcW w:w="1081" w:type="dxa"/>
            <w:tcBorders>
              <w:top w:val="single" w:sz="4" w:space="0" w:color="000000"/>
            </w:tcBorders>
          </w:tcPr>
          <w:p>
            <w:pPr>
              <w:pStyle w:val="TableParagraph"/>
              <w:spacing w:line="195" w:lineRule="exact"/>
              <w:ind w:left="4" w:right="35"/>
              <w:jc w:val="center"/>
              <w:rPr>
                <w:sz w:val="20"/>
              </w:rPr>
            </w:pPr>
            <w:r>
              <w:rPr>
                <w:spacing w:val="-2"/>
                <w:sz w:val="20"/>
              </w:rPr>
              <w:t>15-</w:t>
            </w:r>
            <w:r>
              <w:rPr>
                <w:spacing w:val="-5"/>
                <w:sz w:val="20"/>
              </w:rPr>
              <w:t>42</w:t>
            </w:r>
          </w:p>
        </w:tc>
      </w:tr>
      <w:tr>
        <w:trPr>
          <w:trHeight w:val="459" w:hRule="atLeast"/>
        </w:trPr>
        <w:tc>
          <w:tcPr>
            <w:tcW w:w="1231" w:type="dxa"/>
          </w:tcPr>
          <w:p>
            <w:pPr>
              <w:pStyle w:val="TableParagraph"/>
              <w:spacing w:before="109"/>
              <w:ind w:left="352"/>
              <w:rPr>
                <w:sz w:val="20"/>
              </w:rPr>
            </w:pPr>
            <w:r>
              <w:rPr>
                <w:spacing w:val="-2"/>
                <w:sz w:val="20"/>
              </w:rPr>
              <w:t>Female</w:t>
            </w:r>
          </w:p>
        </w:tc>
        <w:tc>
          <w:tcPr>
            <w:tcW w:w="1535" w:type="dxa"/>
          </w:tcPr>
          <w:p>
            <w:pPr>
              <w:pStyle w:val="TableParagraph"/>
              <w:spacing w:before="109"/>
              <w:ind w:right="4"/>
              <w:jc w:val="center"/>
              <w:rPr>
                <w:sz w:val="20"/>
              </w:rPr>
            </w:pPr>
            <w:r>
              <w:rPr>
                <w:spacing w:val="-2"/>
                <w:sz w:val="20"/>
              </w:rPr>
              <w:t>66(52.8%)</w:t>
            </w:r>
          </w:p>
        </w:tc>
        <w:tc>
          <w:tcPr>
            <w:tcW w:w="1126" w:type="dxa"/>
          </w:tcPr>
          <w:p>
            <w:pPr>
              <w:pStyle w:val="TableParagraph"/>
              <w:spacing w:before="109"/>
              <w:ind w:left="2" w:right="32"/>
              <w:jc w:val="center"/>
              <w:rPr>
                <w:sz w:val="20"/>
              </w:rPr>
            </w:pPr>
            <w:r>
              <w:rPr>
                <w:spacing w:val="-4"/>
                <w:sz w:val="20"/>
              </w:rPr>
              <w:t>49.4</w:t>
            </w:r>
          </w:p>
        </w:tc>
        <w:tc>
          <w:tcPr>
            <w:tcW w:w="1366" w:type="dxa"/>
          </w:tcPr>
          <w:p>
            <w:pPr>
              <w:pStyle w:val="TableParagraph"/>
              <w:spacing w:before="109"/>
              <w:ind w:left="92" w:right="5"/>
              <w:jc w:val="center"/>
              <w:rPr>
                <w:sz w:val="20"/>
              </w:rPr>
            </w:pPr>
            <w:r>
              <w:rPr>
                <w:spacing w:val="-4"/>
                <w:sz w:val="20"/>
              </w:rPr>
              <w:t>63.4</w:t>
            </w:r>
          </w:p>
        </w:tc>
        <w:tc>
          <w:tcPr>
            <w:tcW w:w="1282" w:type="dxa"/>
          </w:tcPr>
          <w:p>
            <w:pPr>
              <w:pStyle w:val="TableParagraph"/>
              <w:spacing w:before="109"/>
              <w:ind w:left="12"/>
              <w:jc w:val="center"/>
              <w:rPr>
                <w:sz w:val="20"/>
              </w:rPr>
            </w:pPr>
            <w:r>
              <w:rPr>
                <w:spacing w:val="-4"/>
                <w:sz w:val="20"/>
              </w:rPr>
              <w:t>1.56</w:t>
            </w:r>
          </w:p>
        </w:tc>
        <w:tc>
          <w:tcPr>
            <w:tcW w:w="1081" w:type="dxa"/>
          </w:tcPr>
          <w:p>
            <w:pPr>
              <w:pStyle w:val="TableParagraph"/>
              <w:spacing w:before="109"/>
              <w:ind w:left="2" w:right="35"/>
              <w:jc w:val="center"/>
              <w:rPr>
                <w:sz w:val="20"/>
              </w:rPr>
            </w:pPr>
            <w:r>
              <w:rPr>
                <w:spacing w:val="-4"/>
                <w:sz w:val="20"/>
              </w:rPr>
              <w:t>26.2</w:t>
            </w:r>
          </w:p>
        </w:tc>
      </w:tr>
      <w:tr>
        <w:trPr>
          <w:trHeight w:val="618" w:hRule="atLeast"/>
        </w:trPr>
        <w:tc>
          <w:tcPr>
            <w:tcW w:w="1231" w:type="dxa"/>
          </w:tcPr>
          <w:p>
            <w:pPr>
              <w:pStyle w:val="TableParagraph"/>
              <w:spacing w:before="111"/>
              <w:ind w:left="441"/>
              <w:rPr>
                <w:sz w:val="20"/>
              </w:rPr>
            </w:pPr>
            <w:r>
              <w:rPr>
                <w:spacing w:val="-4"/>
                <w:sz w:val="20"/>
              </w:rPr>
              <w:t>Male</w:t>
            </w:r>
          </w:p>
        </w:tc>
        <w:tc>
          <w:tcPr>
            <w:tcW w:w="1535" w:type="dxa"/>
          </w:tcPr>
          <w:p>
            <w:pPr>
              <w:pStyle w:val="TableParagraph"/>
              <w:spacing w:before="111"/>
              <w:ind w:right="4"/>
              <w:jc w:val="center"/>
              <w:rPr>
                <w:sz w:val="20"/>
              </w:rPr>
            </w:pPr>
            <w:r>
              <w:rPr>
                <w:spacing w:val="-2"/>
                <w:sz w:val="20"/>
              </w:rPr>
              <w:t>59(47.2%)</w:t>
            </w:r>
          </w:p>
        </w:tc>
        <w:tc>
          <w:tcPr>
            <w:tcW w:w="1126" w:type="dxa"/>
          </w:tcPr>
          <w:p>
            <w:pPr>
              <w:pStyle w:val="TableParagraph"/>
              <w:spacing w:before="111"/>
              <w:ind w:left="2" w:right="32"/>
              <w:jc w:val="center"/>
              <w:rPr>
                <w:sz w:val="20"/>
              </w:rPr>
            </w:pPr>
            <w:r>
              <w:rPr>
                <w:spacing w:val="-4"/>
                <w:sz w:val="20"/>
              </w:rPr>
              <w:t>43.2</w:t>
            </w:r>
          </w:p>
        </w:tc>
        <w:tc>
          <w:tcPr>
            <w:tcW w:w="1366" w:type="dxa"/>
          </w:tcPr>
          <w:p>
            <w:pPr>
              <w:pStyle w:val="TableParagraph"/>
              <w:spacing w:before="111"/>
              <w:ind w:left="92"/>
              <w:jc w:val="center"/>
              <w:rPr>
                <w:sz w:val="20"/>
              </w:rPr>
            </w:pPr>
            <w:r>
              <w:rPr>
                <w:spacing w:val="-5"/>
                <w:sz w:val="20"/>
              </w:rPr>
              <w:t>72</w:t>
            </w:r>
          </w:p>
        </w:tc>
        <w:tc>
          <w:tcPr>
            <w:tcW w:w="1282" w:type="dxa"/>
          </w:tcPr>
          <w:p>
            <w:pPr>
              <w:pStyle w:val="TableParagraph"/>
              <w:spacing w:before="111"/>
              <w:ind w:left="12"/>
              <w:jc w:val="center"/>
              <w:rPr>
                <w:sz w:val="20"/>
              </w:rPr>
            </w:pPr>
            <w:r>
              <w:rPr>
                <w:spacing w:val="-4"/>
                <w:sz w:val="20"/>
              </w:rPr>
              <w:t>1.68</w:t>
            </w:r>
          </w:p>
        </w:tc>
        <w:tc>
          <w:tcPr>
            <w:tcW w:w="1081" w:type="dxa"/>
          </w:tcPr>
          <w:p>
            <w:pPr>
              <w:pStyle w:val="TableParagraph"/>
              <w:spacing w:before="111"/>
              <w:ind w:left="2" w:right="35"/>
              <w:jc w:val="center"/>
              <w:rPr>
                <w:sz w:val="20"/>
              </w:rPr>
            </w:pPr>
            <w:r>
              <w:rPr>
                <w:spacing w:val="-4"/>
                <w:sz w:val="20"/>
              </w:rPr>
              <w:t>25.2</w:t>
            </w:r>
          </w:p>
        </w:tc>
      </w:tr>
      <w:tr>
        <w:trPr>
          <w:trHeight w:val="617" w:hRule="atLeast"/>
        </w:trPr>
        <w:tc>
          <w:tcPr>
            <w:tcW w:w="1231" w:type="dxa"/>
          </w:tcPr>
          <w:p>
            <w:pPr>
              <w:pStyle w:val="TableParagraph"/>
              <w:spacing w:before="38"/>
              <w:rPr>
                <w:b/>
                <w:sz w:val="20"/>
              </w:rPr>
            </w:pPr>
          </w:p>
          <w:p>
            <w:pPr>
              <w:pStyle w:val="TableParagraph"/>
              <w:ind w:left="429"/>
              <w:rPr>
                <w:sz w:val="20"/>
              </w:rPr>
            </w:pPr>
            <w:r>
              <w:rPr>
                <w:spacing w:val="-5"/>
                <w:sz w:val="20"/>
              </w:rPr>
              <w:t>GHK</w:t>
            </w:r>
          </w:p>
        </w:tc>
        <w:tc>
          <w:tcPr>
            <w:tcW w:w="1535" w:type="dxa"/>
          </w:tcPr>
          <w:p>
            <w:pPr>
              <w:pStyle w:val="TableParagraph"/>
              <w:spacing w:before="38"/>
              <w:rPr>
                <w:b/>
                <w:sz w:val="20"/>
              </w:rPr>
            </w:pPr>
          </w:p>
          <w:p>
            <w:pPr>
              <w:pStyle w:val="TableParagraph"/>
              <w:ind w:left="4" w:right="4"/>
              <w:jc w:val="center"/>
              <w:rPr>
                <w:sz w:val="20"/>
              </w:rPr>
            </w:pPr>
            <w:r>
              <w:rPr>
                <w:spacing w:val="-5"/>
                <w:sz w:val="20"/>
              </w:rPr>
              <w:t>201</w:t>
            </w:r>
          </w:p>
        </w:tc>
        <w:tc>
          <w:tcPr>
            <w:tcW w:w="1126" w:type="dxa"/>
          </w:tcPr>
          <w:p>
            <w:pPr>
              <w:pStyle w:val="TableParagraph"/>
              <w:spacing w:before="38"/>
              <w:rPr>
                <w:b/>
                <w:sz w:val="20"/>
              </w:rPr>
            </w:pPr>
          </w:p>
          <w:p>
            <w:pPr>
              <w:pStyle w:val="TableParagraph"/>
              <w:ind w:left="4" w:right="32"/>
              <w:jc w:val="center"/>
              <w:rPr>
                <w:sz w:val="20"/>
              </w:rPr>
            </w:pPr>
            <w:r>
              <w:rPr>
                <w:spacing w:val="-2"/>
                <w:sz w:val="20"/>
              </w:rPr>
              <w:t>20-</w:t>
            </w:r>
            <w:r>
              <w:rPr>
                <w:spacing w:val="-5"/>
                <w:sz w:val="20"/>
              </w:rPr>
              <w:t>75</w:t>
            </w:r>
          </w:p>
        </w:tc>
        <w:tc>
          <w:tcPr>
            <w:tcW w:w="1366" w:type="dxa"/>
          </w:tcPr>
          <w:p>
            <w:pPr>
              <w:pStyle w:val="TableParagraph"/>
              <w:spacing w:before="38"/>
              <w:rPr>
                <w:b/>
                <w:sz w:val="20"/>
              </w:rPr>
            </w:pPr>
          </w:p>
          <w:p>
            <w:pPr>
              <w:pStyle w:val="TableParagraph"/>
              <w:ind w:left="92" w:right="3"/>
              <w:jc w:val="center"/>
              <w:rPr>
                <w:sz w:val="20"/>
              </w:rPr>
            </w:pPr>
            <w:r>
              <w:rPr>
                <w:spacing w:val="-2"/>
                <w:sz w:val="20"/>
              </w:rPr>
              <w:t>42-</w:t>
            </w:r>
            <w:r>
              <w:rPr>
                <w:spacing w:val="-5"/>
                <w:sz w:val="20"/>
              </w:rPr>
              <w:t>115</w:t>
            </w:r>
          </w:p>
        </w:tc>
        <w:tc>
          <w:tcPr>
            <w:tcW w:w="1282" w:type="dxa"/>
          </w:tcPr>
          <w:p>
            <w:pPr>
              <w:pStyle w:val="TableParagraph"/>
              <w:spacing w:before="38"/>
              <w:rPr>
                <w:b/>
                <w:sz w:val="20"/>
              </w:rPr>
            </w:pPr>
          </w:p>
          <w:p>
            <w:pPr>
              <w:pStyle w:val="TableParagraph"/>
              <w:ind w:left="263"/>
              <w:rPr>
                <w:sz w:val="20"/>
              </w:rPr>
            </w:pPr>
            <w:r>
              <w:rPr>
                <w:spacing w:val="-2"/>
                <w:sz w:val="20"/>
              </w:rPr>
              <w:t>1.48-</w:t>
            </w:r>
            <w:r>
              <w:rPr>
                <w:spacing w:val="-4"/>
                <w:sz w:val="20"/>
              </w:rPr>
              <w:t>1.92</w:t>
            </w:r>
          </w:p>
        </w:tc>
        <w:tc>
          <w:tcPr>
            <w:tcW w:w="1081" w:type="dxa"/>
          </w:tcPr>
          <w:p>
            <w:pPr>
              <w:pStyle w:val="TableParagraph"/>
              <w:spacing w:before="38"/>
              <w:rPr>
                <w:b/>
                <w:sz w:val="20"/>
              </w:rPr>
            </w:pPr>
          </w:p>
          <w:p>
            <w:pPr>
              <w:pStyle w:val="TableParagraph"/>
              <w:ind w:left="4" w:right="35"/>
              <w:jc w:val="center"/>
              <w:rPr>
                <w:sz w:val="20"/>
              </w:rPr>
            </w:pPr>
            <w:r>
              <w:rPr>
                <w:spacing w:val="-2"/>
                <w:sz w:val="20"/>
              </w:rPr>
              <w:t>19-</w:t>
            </w:r>
            <w:r>
              <w:rPr>
                <w:spacing w:val="-5"/>
                <w:sz w:val="20"/>
              </w:rPr>
              <w:t>44</w:t>
            </w:r>
          </w:p>
        </w:tc>
      </w:tr>
      <w:tr>
        <w:trPr>
          <w:trHeight w:val="459" w:hRule="atLeast"/>
        </w:trPr>
        <w:tc>
          <w:tcPr>
            <w:tcW w:w="1231" w:type="dxa"/>
          </w:tcPr>
          <w:p>
            <w:pPr>
              <w:pStyle w:val="TableParagraph"/>
              <w:spacing w:before="111"/>
              <w:ind w:left="352"/>
              <w:rPr>
                <w:sz w:val="20"/>
              </w:rPr>
            </w:pPr>
            <w:r>
              <w:rPr>
                <w:spacing w:val="-2"/>
                <w:sz w:val="20"/>
              </w:rPr>
              <w:t>Female</w:t>
            </w:r>
          </w:p>
        </w:tc>
        <w:tc>
          <w:tcPr>
            <w:tcW w:w="1535" w:type="dxa"/>
          </w:tcPr>
          <w:p>
            <w:pPr>
              <w:pStyle w:val="TableParagraph"/>
              <w:spacing w:before="111"/>
              <w:ind w:right="4"/>
              <w:jc w:val="center"/>
              <w:rPr>
                <w:sz w:val="20"/>
              </w:rPr>
            </w:pPr>
            <w:r>
              <w:rPr>
                <w:spacing w:val="-2"/>
                <w:sz w:val="20"/>
              </w:rPr>
              <w:t>116(57.7%)</w:t>
            </w:r>
          </w:p>
        </w:tc>
        <w:tc>
          <w:tcPr>
            <w:tcW w:w="1126" w:type="dxa"/>
          </w:tcPr>
          <w:p>
            <w:pPr>
              <w:pStyle w:val="TableParagraph"/>
              <w:spacing w:before="111"/>
              <w:ind w:left="5" w:right="32"/>
              <w:jc w:val="center"/>
              <w:rPr>
                <w:sz w:val="20"/>
              </w:rPr>
            </w:pPr>
            <w:r>
              <w:rPr>
                <w:spacing w:val="-5"/>
                <w:sz w:val="20"/>
              </w:rPr>
              <w:t>41</w:t>
            </w:r>
          </w:p>
        </w:tc>
        <w:tc>
          <w:tcPr>
            <w:tcW w:w="1366" w:type="dxa"/>
          </w:tcPr>
          <w:p>
            <w:pPr>
              <w:pStyle w:val="TableParagraph"/>
              <w:spacing w:before="111"/>
              <w:ind w:left="92" w:right="5"/>
              <w:jc w:val="center"/>
              <w:rPr>
                <w:sz w:val="20"/>
              </w:rPr>
            </w:pPr>
            <w:r>
              <w:rPr>
                <w:spacing w:val="-4"/>
                <w:sz w:val="20"/>
              </w:rPr>
              <w:t>71.7</w:t>
            </w:r>
          </w:p>
        </w:tc>
        <w:tc>
          <w:tcPr>
            <w:tcW w:w="1282" w:type="dxa"/>
          </w:tcPr>
          <w:p>
            <w:pPr>
              <w:pStyle w:val="TableParagraph"/>
              <w:spacing w:before="111"/>
              <w:ind w:left="12"/>
              <w:jc w:val="center"/>
              <w:rPr>
                <w:sz w:val="20"/>
              </w:rPr>
            </w:pPr>
            <w:r>
              <w:rPr>
                <w:spacing w:val="-4"/>
                <w:sz w:val="20"/>
              </w:rPr>
              <w:t>1.61</w:t>
            </w:r>
          </w:p>
        </w:tc>
        <w:tc>
          <w:tcPr>
            <w:tcW w:w="1081" w:type="dxa"/>
          </w:tcPr>
          <w:p>
            <w:pPr>
              <w:pStyle w:val="TableParagraph"/>
              <w:spacing w:before="111"/>
              <w:ind w:left="2" w:right="35"/>
              <w:jc w:val="center"/>
              <w:rPr>
                <w:sz w:val="20"/>
              </w:rPr>
            </w:pPr>
            <w:r>
              <w:rPr>
                <w:spacing w:val="-4"/>
                <w:sz w:val="20"/>
              </w:rPr>
              <w:t>27.7</w:t>
            </w:r>
          </w:p>
        </w:tc>
      </w:tr>
      <w:tr>
        <w:trPr>
          <w:trHeight w:val="616" w:hRule="atLeast"/>
        </w:trPr>
        <w:tc>
          <w:tcPr>
            <w:tcW w:w="1231" w:type="dxa"/>
          </w:tcPr>
          <w:p>
            <w:pPr>
              <w:pStyle w:val="TableParagraph"/>
              <w:spacing w:before="109"/>
              <w:ind w:left="441"/>
              <w:rPr>
                <w:sz w:val="20"/>
              </w:rPr>
            </w:pPr>
            <w:r>
              <w:rPr>
                <w:spacing w:val="-4"/>
                <w:sz w:val="20"/>
              </w:rPr>
              <w:t>Male</w:t>
            </w:r>
          </w:p>
        </w:tc>
        <w:tc>
          <w:tcPr>
            <w:tcW w:w="1535" w:type="dxa"/>
          </w:tcPr>
          <w:p>
            <w:pPr>
              <w:pStyle w:val="TableParagraph"/>
              <w:spacing w:before="109"/>
              <w:ind w:right="4"/>
              <w:jc w:val="center"/>
              <w:rPr>
                <w:sz w:val="20"/>
              </w:rPr>
            </w:pPr>
            <w:r>
              <w:rPr>
                <w:spacing w:val="-2"/>
                <w:sz w:val="20"/>
              </w:rPr>
              <w:t>85(42.2%)</w:t>
            </w:r>
          </w:p>
        </w:tc>
        <w:tc>
          <w:tcPr>
            <w:tcW w:w="1126" w:type="dxa"/>
          </w:tcPr>
          <w:p>
            <w:pPr>
              <w:pStyle w:val="TableParagraph"/>
              <w:spacing w:before="109"/>
              <w:ind w:left="5" w:right="32"/>
              <w:jc w:val="center"/>
              <w:rPr>
                <w:sz w:val="20"/>
              </w:rPr>
            </w:pPr>
            <w:r>
              <w:rPr>
                <w:spacing w:val="-5"/>
                <w:sz w:val="20"/>
              </w:rPr>
              <w:t>51</w:t>
            </w:r>
          </w:p>
        </w:tc>
        <w:tc>
          <w:tcPr>
            <w:tcW w:w="1366" w:type="dxa"/>
          </w:tcPr>
          <w:p>
            <w:pPr>
              <w:pStyle w:val="TableParagraph"/>
              <w:spacing w:before="109"/>
              <w:ind w:left="92" w:right="5"/>
              <w:jc w:val="center"/>
              <w:rPr>
                <w:sz w:val="20"/>
              </w:rPr>
            </w:pPr>
            <w:r>
              <w:rPr>
                <w:spacing w:val="-4"/>
                <w:sz w:val="20"/>
              </w:rPr>
              <w:t>74.3</w:t>
            </w:r>
          </w:p>
        </w:tc>
        <w:tc>
          <w:tcPr>
            <w:tcW w:w="1282" w:type="dxa"/>
          </w:tcPr>
          <w:p>
            <w:pPr>
              <w:pStyle w:val="TableParagraph"/>
              <w:spacing w:before="109"/>
              <w:ind w:left="12"/>
              <w:jc w:val="center"/>
              <w:rPr>
                <w:sz w:val="20"/>
              </w:rPr>
            </w:pPr>
            <w:r>
              <w:rPr>
                <w:spacing w:val="-4"/>
                <w:sz w:val="20"/>
              </w:rPr>
              <w:t>1.69</w:t>
            </w:r>
          </w:p>
        </w:tc>
        <w:tc>
          <w:tcPr>
            <w:tcW w:w="1081" w:type="dxa"/>
          </w:tcPr>
          <w:p>
            <w:pPr>
              <w:pStyle w:val="TableParagraph"/>
              <w:spacing w:before="109"/>
              <w:ind w:left="2" w:right="35"/>
              <w:jc w:val="center"/>
              <w:rPr>
                <w:sz w:val="20"/>
              </w:rPr>
            </w:pPr>
            <w:r>
              <w:rPr>
                <w:spacing w:val="-4"/>
                <w:sz w:val="20"/>
              </w:rPr>
              <w:t>25.6</w:t>
            </w:r>
          </w:p>
        </w:tc>
      </w:tr>
      <w:tr>
        <w:trPr>
          <w:trHeight w:val="618" w:hRule="atLeast"/>
        </w:trPr>
        <w:tc>
          <w:tcPr>
            <w:tcW w:w="1231" w:type="dxa"/>
          </w:tcPr>
          <w:p>
            <w:pPr>
              <w:pStyle w:val="TableParagraph"/>
              <w:spacing w:before="38"/>
              <w:rPr>
                <w:b/>
                <w:sz w:val="20"/>
              </w:rPr>
            </w:pPr>
          </w:p>
          <w:p>
            <w:pPr>
              <w:pStyle w:val="TableParagraph"/>
              <w:ind w:left="566"/>
              <w:rPr>
                <w:sz w:val="20"/>
              </w:rPr>
            </w:pPr>
            <w:r>
              <w:rPr>
                <w:spacing w:val="-5"/>
                <w:sz w:val="20"/>
              </w:rPr>
              <w:t>GHM</w:t>
            </w:r>
          </w:p>
        </w:tc>
        <w:tc>
          <w:tcPr>
            <w:tcW w:w="1535" w:type="dxa"/>
          </w:tcPr>
          <w:p>
            <w:pPr>
              <w:pStyle w:val="TableParagraph"/>
              <w:spacing w:before="38"/>
              <w:rPr>
                <w:b/>
                <w:sz w:val="20"/>
              </w:rPr>
            </w:pPr>
          </w:p>
          <w:p>
            <w:pPr>
              <w:pStyle w:val="TableParagraph"/>
              <w:ind w:left="4" w:right="4"/>
              <w:jc w:val="center"/>
              <w:rPr>
                <w:sz w:val="20"/>
              </w:rPr>
            </w:pPr>
            <w:r>
              <w:rPr>
                <w:spacing w:val="-5"/>
                <w:sz w:val="20"/>
              </w:rPr>
              <w:t>226</w:t>
            </w:r>
          </w:p>
        </w:tc>
        <w:tc>
          <w:tcPr>
            <w:tcW w:w="1126" w:type="dxa"/>
          </w:tcPr>
          <w:p>
            <w:pPr>
              <w:pStyle w:val="TableParagraph"/>
              <w:spacing w:before="38"/>
              <w:rPr>
                <w:b/>
                <w:sz w:val="20"/>
              </w:rPr>
            </w:pPr>
          </w:p>
          <w:p>
            <w:pPr>
              <w:pStyle w:val="TableParagraph"/>
              <w:ind w:left="4" w:right="32"/>
              <w:jc w:val="center"/>
              <w:rPr>
                <w:sz w:val="20"/>
              </w:rPr>
            </w:pPr>
            <w:r>
              <w:rPr>
                <w:spacing w:val="-2"/>
                <w:sz w:val="20"/>
              </w:rPr>
              <w:t>18-</w:t>
            </w:r>
            <w:r>
              <w:rPr>
                <w:spacing w:val="-5"/>
                <w:sz w:val="20"/>
              </w:rPr>
              <w:t>73</w:t>
            </w:r>
          </w:p>
        </w:tc>
        <w:tc>
          <w:tcPr>
            <w:tcW w:w="1366" w:type="dxa"/>
          </w:tcPr>
          <w:p>
            <w:pPr>
              <w:pStyle w:val="TableParagraph"/>
              <w:spacing w:before="38"/>
              <w:rPr>
                <w:b/>
                <w:sz w:val="20"/>
              </w:rPr>
            </w:pPr>
          </w:p>
          <w:p>
            <w:pPr>
              <w:pStyle w:val="TableParagraph"/>
              <w:ind w:left="92" w:right="3"/>
              <w:jc w:val="center"/>
              <w:rPr>
                <w:sz w:val="20"/>
              </w:rPr>
            </w:pPr>
            <w:r>
              <w:rPr>
                <w:spacing w:val="-2"/>
                <w:sz w:val="20"/>
              </w:rPr>
              <w:t>40-</w:t>
            </w:r>
            <w:r>
              <w:rPr>
                <w:spacing w:val="-5"/>
                <w:sz w:val="20"/>
              </w:rPr>
              <w:t>110</w:t>
            </w:r>
          </w:p>
        </w:tc>
        <w:tc>
          <w:tcPr>
            <w:tcW w:w="1282" w:type="dxa"/>
          </w:tcPr>
          <w:p>
            <w:pPr>
              <w:pStyle w:val="TableParagraph"/>
              <w:spacing w:before="38"/>
              <w:rPr>
                <w:b/>
                <w:sz w:val="20"/>
              </w:rPr>
            </w:pPr>
          </w:p>
          <w:p>
            <w:pPr>
              <w:pStyle w:val="TableParagraph"/>
              <w:ind w:left="363"/>
              <w:rPr>
                <w:sz w:val="20"/>
              </w:rPr>
            </w:pPr>
            <w:r>
              <w:rPr>
                <w:spacing w:val="-2"/>
                <w:sz w:val="20"/>
              </w:rPr>
              <w:t>1.4-</w:t>
            </w:r>
            <w:r>
              <w:rPr>
                <w:spacing w:val="-5"/>
                <w:sz w:val="20"/>
              </w:rPr>
              <w:t>1.9</w:t>
            </w:r>
          </w:p>
        </w:tc>
        <w:tc>
          <w:tcPr>
            <w:tcW w:w="1081" w:type="dxa"/>
          </w:tcPr>
          <w:p>
            <w:pPr>
              <w:pStyle w:val="TableParagraph"/>
              <w:spacing w:before="38"/>
              <w:rPr>
                <w:b/>
                <w:sz w:val="20"/>
              </w:rPr>
            </w:pPr>
          </w:p>
          <w:p>
            <w:pPr>
              <w:pStyle w:val="TableParagraph"/>
              <w:ind w:left="4" w:right="35"/>
              <w:jc w:val="center"/>
              <w:rPr>
                <w:sz w:val="20"/>
              </w:rPr>
            </w:pPr>
            <w:r>
              <w:rPr>
                <w:spacing w:val="-2"/>
                <w:sz w:val="20"/>
              </w:rPr>
              <w:t>19-</w:t>
            </w:r>
            <w:r>
              <w:rPr>
                <w:spacing w:val="-5"/>
                <w:sz w:val="20"/>
              </w:rPr>
              <w:t>50</w:t>
            </w:r>
          </w:p>
        </w:tc>
      </w:tr>
      <w:tr>
        <w:trPr>
          <w:trHeight w:val="459" w:hRule="atLeast"/>
        </w:trPr>
        <w:tc>
          <w:tcPr>
            <w:tcW w:w="1231" w:type="dxa"/>
          </w:tcPr>
          <w:p>
            <w:pPr>
              <w:pStyle w:val="TableParagraph"/>
              <w:spacing w:before="111"/>
              <w:ind w:left="352"/>
              <w:rPr>
                <w:sz w:val="20"/>
              </w:rPr>
            </w:pPr>
            <w:r>
              <w:rPr>
                <w:spacing w:val="-2"/>
                <w:sz w:val="20"/>
              </w:rPr>
              <w:t>Female</w:t>
            </w:r>
          </w:p>
        </w:tc>
        <w:tc>
          <w:tcPr>
            <w:tcW w:w="1535" w:type="dxa"/>
          </w:tcPr>
          <w:p>
            <w:pPr>
              <w:pStyle w:val="TableParagraph"/>
              <w:spacing w:before="111"/>
              <w:ind w:right="4"/>
              <w:jc w:val="center"/>
              <w:rPr>
                <w:sz w:val="20"/>
              </w:rPr>
            </w:pPr>
            <w:r>
              <w:rPr>
                <w:spacing w:val="-2"/>
                <w:sz w:val="20"/>
              </w:rPr>
              <w:t>121(53.5%)</w:t>
            </w:r>
          </w:p>
        </w:tc>
        <w:tc>
          <w:tcPr>
            <w:tcW w:w="1126" w:type="dxa"/>
          </w:tcPr>
          <w:p>
            <w:pPr>
              <w:pStyle w:val="TableParagraph"/>
              <w:spacing w:before="111"/>
              <w:ind w:left="2" w:right="32"/>
              <w:jc w:val="center"/>
              <w:rPr>
                <w:sz w:val="20"/>
              </w:rPr>
            </w:pPr>
            <w:r>
              <w:rPr>
                <w:spacing w:val="-4"/>
                <w:sz w:val="20"/>
              </w:rPr>
              <w:t>40.3</w:t>
            </w:r>
          </w:p>
        </w:tc>
        <w:tc>
          <w:tcPr>
            <w:tcW w:w="1366" w:type="dxa"/>
          </w:tcPr>
          <w:p>
            <w:pPr>
              <w:pStyle w:val="TableParagraph"/>
              <w:spacing w:before="111"/>
              <w:ind w:left="92" w:right="5"/>
              <w:jc w:val="center"/>
              <w:rPr>
                <w:sz w:val="20"/>
              </w:rPr>
            </w:pPr>
            <w:r>
              <w:rPr>
                <w:spacing w:val="-4"/>
                <w:sz w:val="20"/>
              </w:rPr>
              <w:t>70.5</w:t>
            </w:r>
          </w:p>
        </w:tc>
        <w:tc>
          <w:tcPr>
            <w:tcW w:w="1282" w:type="dxa"/>
          </w:tcPr>
          <w:p>
            <w:pPr>
              <w:pStyle w:val="TableParagraph"/>
              <w:spacing w:before="111"/>
              <w:ind w:left="12"/>
              <w:jc w:val="center"/>
              <w:rPr>
                <w:sz w:val="20"/>
              </w:rPr>
            </w:pPr>
            <w:r>
              <w:rPr>
                <w:spacing w:val="-4"/>
                <w:sz w:val="20"/>
              </w:rPr>
              <w:t>1.59</w:t>
            </w:r>
          </w:p>
        </w:tc>
        <w:tc>
          <w:tcPr>
            <w:tcW w:w="1081" w:type="dxa"/>
          </w:tcPr>
          <w:p>
            <w:pPr>
              <w:pStyle w:val="TableParagraph"/>
              <w:spacing w:before="111"/>
              <w:ind w:left="2" w:right="35"/>
              <w:jc w:val="center"/>
              <w:rPr>
                <w:sz w:val="20"/>
              </w:rPr>
            </w:pPr>
            <w:r>
              <w:rPr>
                <w:spacing w:val="-4"/>
                <w:sz w:val="20"/>
              </w:rPr>
              <w:t>28.1</w:t>
            </w:r>
          </w:p>
        </w:tc>
      </w:tr>
      <w:tr>
        <w:trPr>
          <w:trHeight w:val="459" w:hRule="atLeast"/>
        </w:trPr>
        <w:tc>
          <w:tcPr>
            <w:tcW w:w="1231" w:type="dxa"/>
          </w:tcPr>
          <w:p>
            <w:pPr>
              <w:pStyle w:val="TableParagraph"/>
              <w:spacing w:before="109"/>
              <w:ind w:left="441"/>
              <w:rPr>
                <w:sz w:val="20"/>
              </w:rPr>
            </w:pPr>
            <w:r>
              <w:rPr>
                <w:spacing w:val="-4"/>
                <w:sz w:val="20"/>
              </w:rPr>
              <w:t>Male</w:t>
            </w:r>
          </w:p>
        </w:tc>
        <w:tc>
          <w:tcPr>
            <w:tcW w:w="1535" w:type="dxa"/>
          </w:tcPr>
          <w:p>
            <w:pPr>
              <w:pStyle w:val="TableParagraph"/>
              <w:spacing w:before="109"/>
              <w:ind w:right="4"/>
              <w:jc w:val="center"/>
              <w:rPr>
                <w:sz w:val="20"/>
              </w:rPr>
            </w:pPr>
            <w:r>
              <w:rPr>
                <w:spacing w:val="-2"/>
                <w:sz w:val="20"/>
              </w:rPr>
              <w:t>105(46.4%)</w:t>
            </w:r>
          </w:p>
        </w:tc>
        <w:tc>
          <w:tcPr>
            <w:tcW w:w="1126" w:type="dxa"/>
          </w:tcPr>
          <w:p>
            <w:pPr>
              <w:pStyle w:val="TableParagraph"/>
              <w:spacing w:before="109"/>
              <w:ind w:left="2" w:right="32"/>
              <w:jc w:val="center"/>
              <w:rPr>
                <w:sz w:val="20"/>
              </w:rPr>
            </w:pPr>
            <w:r>
              <w:rPr>
                <w:spacing w:val="-4"/>
                <w:sz w:val="20"/>
              </w:rPr>
              <w:t>40.6</w:t>
            </w:r>
          </w:p>
        </w:tc>
        <w:tc>
          <w:tcPr>
            <w:tcW w:w="1366" w:type="dxa"/>
          </w:tcPr>
          <w:p>
            <w:pPr>
              <w:pStyle w:val="TableParagraph"/>
              <w:spacing w:before="109"/>
              <w:ind w:left="92" w:right="5"/>
              <w:jc w:val="center"/>
              <w:rPr>
                <w:sz w:val="20"/>
              </w:rPr>
            </w:pPr>
            <w:r>
              <w:rPr>
                <w:spacing w:val="-4"/>
                <w:sz w:val="20"/>
              </w:rPr>
              <w:t>64.7</w:t>
            </w:r>
          </w:p>
        </w:tc>
        <w:tc>
          <w:tcPr>
            <w:tcW w:w="1282" w:type="dxa"/>
          </w:tcPr>
          <w:p>
            <w:pPr>
              <w:pStyle w:val="TableParagraph"/>
              <w:spacing w:before="109"/>
              <w:ind w:left="12"/>
              <w:jc w:val="center"/>
              <w:rPr>
                <w:sz w:val="20"/>
              </w:rPr>
            </w:pPr>
            <w:r>
              <w:rPr>
                <w:spacing w:val="-4"/>
                <w:sz w:val="20"/>
              </w:rPr>
              <w:t>1.62</w:t>
            </w:r>
          </w:p>
        </w:tc>
        <w:tc>
          <w:tcPr>
            <w:tcW w:w="1081" w:type="dxa"/>
          </w:tcPr>
          <w:p>
            <w:pPr>
              <w:pStyle w:val="TableParagraph"/>
              <w:spacing w:before="109"/>
              <w:ind w:left="2" w:right="35"/>
              <w:jc w:val="center"/>
              <w:rPr>
                <w:sz w:val="20"/>
              </w:rPr>
            </w:pPr>
            <w:r>
              <w:rPr>
                <w:spacing w:val="-4"/>
                <w:sz w:val="20"/>
              </w:rPr>
              <w:t>24.7</w:t>
            </w:r>
          </w:p>
        </w:tc>
      </w:tr>
      <w:tr>
        <w:trPr>
          <w:trHeight w:val="340" w:hRule="atLeast"/>
        </w:trPr>
        <w:tc>
          <w:tcPr>
            <w:tcW w:w="1231" w:type="dxa"/>
          </w:tcPr>
          <w:p>
            <w:pPr>
              <w:pStyle w:val="TableParagraph"/>
              <w:spacing w:line="210" w:lineRule="exact" w:before="111"/>
              <w:ind w:left="434"/>
              <w:rPr>
                <w:sz w:val="20"/>
              </w:rPr>
            </w:pPr>
            <w:r>
              <w:rPr>
                <w:spacing w:val="-2"/>
                <w:sz w:val="20"/>
              </w:rPr>
              <w:t>Total</w:t>
            </w:r>
          </w:p>
        </w:tc>
        <w:tc>
          <w:tcPr>
            <w:tcW w:w="1535" w:type="dxa"/>
          </w:tcPr>
          <w:p>
            <w:pPr>
              <w:pStyle w:val="TableParagraph"/>
              <w:spacing w:line="210" w:lineRule="exact" w:before="111"/>
              <w:ind w:left="4" w:right="4"/>
              <w:jc w:val="center"/>
              <w:rPr>
                <w:sz w:val="20"/>
              </w:rPr>
            </w:pPr>
            <w:r>
              <w:rPr>
                <w:spacing w:val="-5"/>
                <w:sz w:val="20"/>
              </w:rPr>
              <w:t>552</w:t>
            </w:r>
          </w:p>
        </w:tc>
        <w:tc>
          <w:tcPr>
            <w:tcW w:w="1126" w:type="dxa"/>
          </w:tcPr>
          <w:p>
            <w:pPr>
              <w:pStyle w:val="TableParagraph"/>
              <w:rPr>
                <w:sz w:val="22"/>
              </w:rPr>
            </w:pPr>
          </w:p>
        </w:tc>
        <w:tc>
          <w:tcPr>
            <w:tcW w:w="1366" w:type="dxa"/>
          </w:tcPr>
          <w:p>
            <w:pPr>
              <w:pStyle w:val="TableParagraph"/>
              <w:rPr>
                <w:sz w:val="22"/>
              </w:rPr>
            </w:pPr>
          </w:p>
        </w:tc>
        <w:tc>
          <w:tcPr>
            <w:tcW w:w="1282" w:type="dxa"/>
          </w:tcPr>
          <w:p>
            <w:pPr>
              <w:pStyle w:val="TableParagraph"/>
              <w:rPr>
                <w:sz w:val="22"/>
              </w:rPr>
            </w:pPr>
          </w:p>
        </w:tc>
        <w:tc>
          <w:tcPr>
            <w:tcW w:w="1081" w:type="dxa"/>
          </w:tcPr>
          <w:p>
            <w:pPr>
              <w:pStyle w:val="TableParagraph"/>
              <w:rPr>
                <w:sz w:val="22"/>
              </w:rPr>
            </w:pPr>
          </w:p>
        </w:tc>
      </w:tr>
    </w:tbl>
    <w:p>
      <w:pPr>
        <w:pStyle w:val="BodyText"/>
        <w:spacing w:before="3"/>
        <w:rPr>
          <w:b/>
          <w:sz w:val="18"/>
        </w:rPr>
      </w:pPr>
      <w:r>
        <w:rPr/>
        <mc:AlternateContent>
          <mc:Choice Requires="wps">
            <w:drawing>
              <wp:anchor distT="0" distB="0" distL="0" distR="0" allowOverlap="1" layoutInCell="1" locked="0" behindDoc="1" simplePos="0" relativeHeight="487594496">
                <wp:simplePos x="0" y="0"/>
                <wp:positionH relativeFrom="page">
                  <wp:posOffset>1393190</wp:posOffset>
                </wp:positionH>
                <wp:positionV relativeFrom="paragraph">
                  <wp:posOffset>148602</wp:posOffset>
                </wp:positionV>
                <wp:extent cx="4848860" cy="635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4848860" cy="6350"/>
                        </a:xfrm>
                        <a:custGeom>
                          <a:avLst/>
                          <a:gdLst/>
                          <a:ahLst/>
                          <a:cxnLst/>
                          <a:rect l="l" t="t" r="r" b="b"/>
                          <a:pathLst>
                            <a:path w="4848860" h="6350">
                              <a:moveTo>
                                <a:pt x="4848860" y="0"/>
                              </a:moveTo>
                              <a:lnTo>
                                <a:pt x="4848860" y="0"/>
                              </a:lnTo>
                              <a:lnTo>
                                <a:pt x="0" y="0"/>
                              </a:lnTo>
                              <a:lnTo>
                                <a:pt x="0" y="6083"/>
                              </a:lnTo>
                              <a:lnTo>
                                <a:pt x="4848860" y="6083"/>
                              </a:lnTo>
                              <a:lnTo>
                                <a:pt x="48488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9.700005pt;margin-top:11.700983pt;width:381.800018pt;height:.479pt;mso-position-horizontal-relative:page;mso-position-vertical-relative:paragraph;z-index:-15721984;mso-wrap-distance-left:0;mso-wrap-distance-right:0" id="docshape30" filled="true" fillcolor="#000000" stroked="false">
                <v:fill type="solid"/>
                <w10:wrap type="topAndBottom"/>
              </v:rect>
            </w:pict>
          </mc:Fallback>
        </mc:AlternateContent>
      </w:r>
    </w:p>
    <w:p>
      <w:pPr>
        <w:pStyle w:val="BodyText"/>
        <w:spacing w:before="267"/>
        <w:rPr>
          <w:b/>
        </w:rPr>
      </w:pPr>
    </w:p>
    <w:p>
      <w:pPr>
        <w:pStyle w:val="BodyText"/>
        <w:spacing w:line="480" w:lineRule="auto" w:before="1"/>
        <w:ind w:left="265"/>
      </w:pPr>
      <w:r>
        <w:rPr/>
        <w:t>Of</w:t>
      </w:r>
      <w:r>
        <w:rPr>
          <w:spacing w:val="19"/>
        </w:rPr>
        <w:t> </w:t>
      </w:r>
      <w:r>
        <w:rPr/>
        <w:t>the</w:t>
      </w:r>
      <w:r>
        <w:rPr>
          <w:spacing w:val="20"/>
        </w:rPr>
        <w:t> </w:t>
      </w:r>
      <w:r>
        <w:rPr/>
        <w:t>552</w:t>
      </w:r>
      <w:r>
        <w:rPr>
          <w:spacing w:val="22"/>
        </w:rPr>
        <w:t> </w:t>
      </w:r>
      <w:r>
        <w:rPr/>
        <w:t>patients</w:t>
      </w:r>
      <w:r>
        <w:rPr>
          <w:spacing w:val="21"/>
        </w:rPr>
        <w:t> </w:t>
      </w:r>
      <w:r>
        <w:rPr/>
        <w:t>involved</w:t>
      </w:r>
      <w:r>
        <w:rPr>
          <w:spacing w:val="20"/>
        </w:rPr>
        <w:t> </w:t>
      </w:r>
      <w:r>
        <w:rPr/>
        <w:t>in</w:t>
      </w:r>
      <w:r>
        <w:rPr>
          <w:spacing w:val="21"/>
        </w:rPr>
        <w:t> </w:t>
      </w:r>
      <w:r>
        <w:rPr/>
        <w:t>this</w:t>
      </w:r>
      <w:r>
        <w:rPr>
          <w:spacing w:val="21"/>
        </w:rPr>
        <w:t> </w:t>
      </w:r>
      <w:r>
        <w:rPr/>
        <w:t>study,</w:t>
      </w:r>
      <w:r>
        <w:rPr>
          <w:spacing w:val="22"/>
        </w:rPr>
        <w:t> </w:t>
      </w:r>
      <w:r>
        <w:rPr/>
        <w:t>303</w:t>
      </w:r>
      <w:r>
        <w:rPr>
          <w:spacing w:val="20"/>
        </w:rPr>
        <w:t> </w:t>
      </w:r>
      <w:r>
        <w:rPr/>
        <w:t>(54.9%)</w:t>
      </w:r>
      <w:r>
        <w:rPr>
          <w:spacing w:val="20"/>
        </w:rPr>
        <w:t> </w:t>
      </w:r>
      <w:r>
        <w:rPr/>
        <w:t>are</w:t>
      </w:r>
      <w:r>
        <w:rPr>
          <w:spacing w:val="21"/>
        </w:rPr>
        <w:t> </w:t>
      </w:r>
      <w:r>
        <w:rPr/>
        <w:t>females</w:t>
      </w:r>
      <w:r>
        <w:rPr>
          <w:spacing w:val="23"/>
        </w:rPr>
        <w:t> </w:t>
      </w:r>
      <w:r>
        <w:rPr/>
        <w:t>and</w:t>
      </w:r>
      <w:r>
        <w:rPr>
          <w:spacing w:val="23"/>
        </w:rPr>
        <w:t> </w:t>
      </w:r>
      <w:r>
        <w:rPr/>
        <w:t>249</w:t>
      </w:r>
      <w:r>
        <w:rPr>
          <w:spacing w:val="20"/>
        </w:rPr>
        <w:t> </w:t>
      </w:r>
      <w:r>
        <w:rPr/>
        <w:t>(45.1%)</w:t>
      </w:r>
      <w:r>
        <w:rPr>
          <w:spacing w:val="22"/>
        </w:rPr>
        <w:t> </w:t>
      </w:r>
      <w:r>
        <w:rPr/>
        <w:t>are males.</w:t>
      </w:r>
      <w:r>
        <w:rPr>
          <w:spacing w:val="7"/>
        </w:rPr>
        <w:t> </w:t>
      </w:r>
      <w:r>
        <w:rPr/>
        <w:t>All</w:t>
      </w:r>
      <w:r>
        <w:rPr>
          <w:spacing w:val="10"/>
        </w:rPr>
        <w:t> </w:t>
      </w:r>
      <w:r>
        <w:rPr/>
        <w:t>patients</w:t>
      </w:r>
      <w:r>
        <w:rPr>
          <w:spacing w:val="10"/>
        </w:rPr>
        <w:t> </w:t>
      </w:r>
      <w:r>
        <w:rPr/>
        <w:t>age</w:t>
      </w:r>
      <w:r>
        <w:rPr>
          <w:spacing w:val="8"/>
        </w:rPr>
        <w:t> </w:t>
      </w:r>
      <w:r>
        <w:rPr/>
        <w:t>ranges</w:t>
      </w:r>
      <w:r>
        <w:rPr>
          <w:spacing w:val="10"/>
        </w:rPr>
        <w:t> </w:t>
      </w:r>
      <w:r>
        <w:rPr/>
        <w:t>from</w:t>
      </w:r>
      <w:r>
        <w:rPr>
          <w:spacing w:val="10"/>
        </w:rPr>
        <w:t> </w:t>
      </w:r>
      <w:r>
        <w:rPr/>
        <w:t>18</w:t>
      </w:r>
      <w:r>
        <w:rPr>
          <w:spacing w:val="9"/>
        </w:rPr>
        <w:t> </w:t>
      </w:r>
      <w:r>
        <w:rPr/>
        <w:t>to</w:t>
      </w:r>
      <w:r>
        <w:rPr>
          <w:spacing w:val="10"/>
        </w:rPr>
        <w:t> </w:t>
      </w:r>
      <w:r>
        <w:rPr/>
        <w:t>75</w:t>
      </w:r>
      <w:r>
        <w:rPr>
          <w:spacing w:val="12"/>
        </w:rPr>
        <w:t> </w:t>
      </w:r>
      <w:r>
        <w:rPr/>
        <w:t>years</w:t>
      </w:r>
      <w:r>
        <w:rPr>
          <w:spacing w:val="10"/>
        </w:rPr>
        <w:t> </w:t>
      </w:r>
      <w:r>
        <w:rPr/>
        <w:t>with</w:t>
      </w:r>
      <w:r>
        <w:rPr>
          <w:spacing w:val="10"/>
        </w:rPr>
        <w:t> </w:t>
      </w:r>
      <w:r>
        <w:rPr/>
        <w:t>female</w:t>
      </w:r>
      <w:r>
        <w:rPr>
          <w:spacing w:val="8"/>
        </w:rPr>
        <w:t> </w:t>
      </w:r>
      <w:r>
        <w:rPr/>
        <w:t>patients</w:t>
      </w:r>
      <w:r>
        <w:rPr>
          <w:spacing w:val="10"/>
        </w:rPr>
        <w:t> </w:t>
      </w:r>
      <w:r>
        <w:rPr/>
        <w:t>averaging</w:t>
      </w:r>
      <w:r>
        <w:rPr>
          <w:spacing w:val="7"/>
        </w:rPr>
        <w:t> </w:t>
      </w:r>
      <w:r>
        <w:rPr>
          <w:spacing w:val="-2"/>
        </w:rPr>
        <w:t>between</w:t>
      </w:r>
    </w:p>
    <w:p>
      <w:pPr>
        <w:pStyle w:val="BodyText"/>
        <w:ind w:left="265"/>
      </w:pPr>
      <w:r>
        <w:rPr/>
        <w:t>40.3</w:t>
      </w:r>
      <w:r>
        <w:rPr>
          <w:spacing w:val="-3"/>
        </w:rPr>
        <w:t> </w:t>
      </w:r>
      <w:r>
        <w:rPr/>
        <w:t>and 49.4</w:t>
      </w:r>
      <w:r>
        <w:rPr>
          <w:spacing w:val="1"/>
        </w:rPr>
        <w:t> </w:t>
      </w:r>
      <w:r>
        <w:rPr/>
        <w:t>years</w:t>
      </w:r>
      <w:r>
        <w:rPr>
          <w:spacing w:val="-1"/>
        </w:rPr>
        <w:t> </w:t>
      </w:r>
      <w:r>
        <w:rPr/>
        <w:t>which according</w:t>
      </w:r>
      <w:r>
        <w:rPr>
          <w:spacing w:val="-1"/>
        </w:rPr>
        <w:t> </w:t>
      </w:r>
      <w:r>
        <w:rPr/>
        <w:t>to</w:t>
      </w:r>
      <w:r>
        <w:rPr>
          <w:spacing w:val="-1"/>
        </w:rPr>
        <w:t> </w:t>
      </w:r>
      <w:r>
        <w:rPr/>
        <w:t>WHO</w:t>
      </w:r>
      <w:r>
        <w:rPr>
          <w:spacing w:val="-1"/>
        </w:rPr>
        <w:t> </w:t>
      </w:r>
      <w:r>
        <w:rPr/>
        <w:t>(2020)</w:t>
      </w:r>
      <w:r>
        <w:rPr>
          <w:spacing w:val="-1"/>
        </w:rPr>
        <w:t> </w:t>
      </w:r>
      <w:r>
        <w:rPr/>
        <w:t>are</w:t>
      </w:r>
      <w:r>
        <w:rPr>
          <w:spacing w:val="-2"/>
        </w:rPr>
        <w:t> </w:t>
      </w:r>
      <w:r>
        <w:rPr/>
        <w:t>still</w:t>
      </w:r>
      <w:r>
        <w:rPr>
          <w:spacing w:val="-1"/>
        </w:rPr>
        <w:t> </w:t>
      </w:r>
      <w:r>
        <w:rPr/>
        <w:t>in their</w:t>
      </w:r>
      <w:r>
        <w:rPr>
          <w:spacing w:val="1"/>
        </w:rPr>
        <w:t> </w:t>
      </w:r>
      <w:r>
        <w:rPr/>
        <w:t>reproductive</w:t>
      </w:r>
      <w:r>
        <w:rPr>
          <w:spacing w:val="1"/>
        </w:rPr>
        <w:t> </w:t>
      </w:r>
      <w:r>
        <w:rPr>
          <w:spacing w:val="-2"/>
        </w:rPr>
        <w:t>years.</w:t>
      </w:r>
    </w:p>
    <w:p>
      <w:pPr>
        <w:spacing w:after="0"/>
        <w:sectPr>
          <w:pgSz w:w="12240" w:h="15840"/>
          <w:pgMar w:header="0" w:footer="1015" w:top="1340" w:bottom="1200" w:left="1720" w:right="1260"/>
        </w:sectPr>
      </w:pPr>
    </w:p>
    <w:p>
      <w:pPr>
        <w:pStyle w:val="BodyText"/>
      </w:pPr>
      <w:r>
        <w:rPr/>
        <mc:AlternateContent>
          <mc:Choice Requires="wps">
            <w:drawing>
              <wp:anchor distT="0" distB="0" distL="0" distR="0" allowOverlap="1" layoutInCell="1" locked="0" behindDoc="0" simplePos="0" relativeHeight="15735808">
                <wp:simplePos x="0" y="0"/>
                <wp:positionH relativeFrom="page">
                  <wp:posOffset>3834447</wp:posOffset>
                </wp:positionH>
                <wp:positionV relativeFrom="page">
                  <wp:posOffset>1246187</wp:posOffset>
                </wp:positionV>
                <wp:extent cx="2858770" cy="2409825"/>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2858770" cy="2409825"/>
                          <a:chExt cx="2858770" cy="2409825"/>
                        </a:xfrm>
                      </wpg:grpSpPr>
                      <pic:pic>
                        <pic:nvPicPr>
                          <pic:cNvPr id="38" name="Image 38"/>
                          <pic:cNvPicPr/>
                        </pic:nvPicPr>
                        <pic:blipFill>
                          <a:blip r:embed="rId12" cstate="print"/>
                          <a:stretch>
                            <a:fillRect/>
                          </a:stretch>
                        </pic:blipFill>
                        <pic:spPr>
                          <a:xfrm>
                            <a:off x="667200" y="262370"/>
                            <a:ext cx="1996997" cy="1515920"/>
                          </a:xfrm>
                          <a:prstGeom prst="rect">
                            <a:avLst/>
                          </a:prstGeom>
                        </pic:spPr>
                      </pic:pic>
                      <wps:wsp>
                        <wps:cNvPr id="39" name="Graphic 39"/>
                        <wps:cNvSpPr/>
                        <wps:spPr>
                          <a:xfrm>
                            <a:off x="4762" y="4762"/>
                            <a:ext cx="2849245" cy="2400300"/>
                          </a:xfrm>
                          <a:custGeom>
                            <a:avLst/>
                            <a:gdLst/>
                            <a:ahLst/>
                            <a:cxnLst/>
                            <a:rect l="l" t="t" r="r" b="b"/>
                            <a:pathLst>
                              <a:path w="2849245" h="2400300">
                                <a:moveTo>
                                  <a:pt x="0" y="2400300"/>
                                </a:moveTo>
                                <a:lnTo>
                                  <a:pt x="2849244" y="2400300"/>
                                </a:lnTo>
                                <a:lnTo>
                                  <a:pt x="2849244" y="0"/>
                                </a:lnTo>
                                <a:lnTo>
                                  <a:pt x="0" y="0"/>
                                </a:lnTo>
                                <a:lnTo>
                                  <a:pt x="0" y="2400300"/>
                                </a:lnTo>
                                <a:close/>
                              </a:path>
                            </a:pathLst>
                          </a:custGeom>
                          <a:ln w="9525">
                            <a:solidFill>
                              <a:srgbClr val="858585"/>
                            </a:solidFill>
                            <a:prstDash val="solid"/>
                          </a:ln>
                        </wps:spPr>
                        <wps:bodyPr wrap="square" lIns="0" tIns="0" rIns="0" bIns="0" rtlCol="0">
                          <a:prstTxWarp prst="textNoShape">
                            <a:avLst/>
                          </a:prstTxWarp>
                          <a:noAutofit/>
                        </wps:bodyPr>
                      </wps:wsp>
                      <wps:wsp>
                        <wps:cNvPr id="40" name="Textbox 40"/>
                        <wps:cNvSpPr txBox="1"/>
                        <wps:spPr>
                          <a:xfrm>
                            <a:off x="9525" y="5016"/>
                            <a:ext cx="2839720" cy="2395855"/>
                          </a:xfrm>
                          <a:prstGeom prst="rect">
                            <a:avLst/>
                          </a:prstGeom>
                        </wps:spPr>
                        <wps:txbx>
                          <w:txbxContent>
                            <w:p>
                              <w:pPr>
                                <w:spacing w:line="424" w:lineRule="exact" w:before="30"/>
                                <w:ind w:left="2086" w:right="0" w:firstLine="0"/>
                                <w:jc w:val="left"/>
                                <w:rPr>
                                  <w:rFonts w:ascii="Calibri"/>
                                  <w:b/>
                                  <w:sz w:val="36"/>
                                </w:rPr>
                              </w:pPr>
                              <w:r>
                                <w:rPr>
                                  <w:rFonts w:ascii="Calibri"/>
                                  <w:b/>
                                  <w:spacing w:val="-5"/>
                                  <w:sz w:val="36"/>
                                </w:rPr>
                                <w:t>GHI</w:t>
                              </w:r>
                            </w:p>
                            <w:p>
                              <w:pPr>
                                <w:spacing w:line="229" w:lineRule="exact" w:before="0"/>
                                <w:ind w:left="659" w:right="0" w:firstLine="0"/>
                                <w:jc w:val="left"/>
                                <w:rPr>
                                  <w:rFonts w:ascii="Calibri"/>
                                  <w:sz w:val="20"/>
                                </w:rPr>
                              </w:pPr>
                              <w:r>
                                <w:rPr>
                                  <w:rFonts w:ascii="Calibri"/>
                                  <w:spacing w:val="-5"/>
                                  <w:sz w:val="20"/>
                                </w:rPr>
                                <w:t>80</w:t>
                              </w:r>
                            </w:p>
                            <w:p>
                              <w:pPr>
                                <w:spacing w:before="34"/>
                                <w:ind w:left="672" w:right="0" w:firstLine="0"/>
                                <w:jc w:val="left"/>
                                <w:rPr>
                                  <w:rFonts w:ascii="Calibri"/>
                                  <w:sz w:val="20"/>
                                </w:rPr>
                              </w:pPr>
                              <w:r>
                                <w:rPr>
                                  <w:rFonts w:ascii="Calibri"/>
                                  <w:spacing w:val="-5"/>
                                  <w:sz w:val="20"/>
                                </w:rPr>
                                <w:t>70</w:t>
                              </w:r>
                            </w:p>
                            <w:p>
                              <w:pPr>
                                <w:spacing w:before="29"/>
                                <w:ind w:left="684" w:right="0" w:firstLine="0"/>
                                <w:jc w:val="left"/>
                                <w:rPr>
                                  <w:rFonts w:ascii="Calibri"/>
                                  <w:sz w:val="20"/>
                                </w:rPr>
                              </w:pPr>
                              <w:r>
                                <w:rPr>
                                  <w:rFonts w:ascii="Calibri"/>
                                  <w:spacing w:val="-5"/>
                                  <w:sz w:val="20"/>
                                </w:rPr>
                                <w:t>60</w:t>
                              </w:r>
                            </w:p>
                            <w:p>
                              <w:pPr>
                                <w:spacing w:before="25"/>
                                <w:ind w:left="695" w:right="0" w:firstLine="0"/>
                                <w:jc w:val="left"/>
                                <w:rPr>
                                  <w:rFonts w:ascii="Calibri"/>
                                  <w:sz w:val="20"/>
                                </w:rPr>
                              </w:pPr>
                              <w:r>
                                <w:rPr>
                                  <w:rFonts w:ascii="Calibri"/>
                                  <w:spacing w:val="-5"/>
                                  <w:sz w:val="20"/>
                                </w:rPr>
                                <w:t>50</w:t>
                              </w:r>
                            </w:p>
                            <w:p>
                              <w:pPr>
                                <w:spacing w:before="21"/>
                                <w:ind w:left="707" w:right="0" w:firstLine="0"/>
                                <w:jc w:val="left"/>
                                <w:rPr>
                                  <w:rFonts w:ascii="Calibri"/>
                                  <w:sz w:val="20"/>
                                </w:rPr>
                              </w:pPr>
                              <w:r>
                                <w:rPr>
                                  <w:rFonts w:ascii="Calibri"/>
                                  <w:spacing w:val="-5"/>
                                  <w:sz w:val="20"/>
                                </w:rPr>
                                <w:t>40</w:t>
                              </w:r>
                            </w:p>
                            <w:p>
                              <w:pPr>
                                <w:spacing w:before="18"/>
                                <w:ind w:left="719" w:right="0" w:firstLine="0"/>
                                <w:jc w:val="left"/>
                                <w:rPr>
                                  <w:rFonts w:ascii="Calibri"/>
                                  <w:sz w:val="20"/>
                                </w:rPr>
                              </w:pPr>
                              <w:r>
                                <w:rPr>
                                  <w:rFonts w:ascii="Calibri"/>
                                  <w:spacing w:val="-5"/>
                                  <w:sz w:val="20"/>
                                </w:rPr>
                                <w:t>30</w:t>
                              </w:r>
                            </w:p>
                            <w:p>
                              <w:pPr>
                                <w:spacing w:before="13"/>
                                <w:ind w:left="730" w:right="0" w:firstLine="0"/>
                                <w:jc w:val="left"/>
                                <w:rPr>
                                  <w:rFonts w:ascii="Calibri"/>
                                  <w:sz w:val="20"/>
                                </w:rPr>
                              </w:pPr>
                              <w:r>
                                <w:rPr>
                                  <w:rFonts w:ascii="Calibri"/>
                                  <w:spacing w:val="-5"/>
                                  <w:sz w:val="20"/>
                                </w:rPr>
                                <w:t>20</w:t>
                              </w:r>
                            </w:p>
                            <w:p>
                              <w:pPr>
                                <w:spacing w:before="9"/>
                                <w:ind w:left="741" w:right="0" w:firstLine="0"/>
                                <w:jc w:val="left"/>
                                <w:rPr>
                                  <w:rFonts w:ascii="Calibri"/>
                                  <w:sz w:val="20"/>
                                </w:rPr>
                              </w:pPr>
                              <w:r>
                                <w:rPr>
                                  <w:rFonts w:ascii="Calibri"/>
                                  <w:spacing w:val="-5"/>
                                  <w:sz w:val="20"/>
                                </w:rPr>
                                <w:t>10</w:t>
                              </w:r>
                            </w:p>
                            <w:p>
                              <w:pPr>
                                <w:spacing w:line="207" w:lineRule="exact" w:before="127"/>
                                <w:ind w:left="1481" w:right="0" w:firstLine="0"/>
                                <w:jc w:val="left"/>
                                <w:rPr>
                                  <w:rFonts w:ascii="Calibri"/>
                                  <w:sz w:val="20"/>
                                </w:rPr>
                              </w:pPr>
                              <w:r>
                                <w:rPr>
                                  <w:rFonts w:ascii="Calibri"/>
                                  <w:spacing w:val="-2"/>
                                  <w:sz w:val="20"/>
                                </w:rPr>
                                <w:t>female</w:t>
                              </w:r>
                            </w:p>
                            <w:p>
                              <w:pPr>
                                <w:spacing w:line="207" w:lineRule="exact" w:before="0"/>
                                <w:ind w:left="2924" w:right="0" w:firstLine="0"/>
                                <w:jc w:val="left"/>
                                <w:rPr>
                                  <w:rFonts w:ascii="Calibri"/>
                                  <w:sz w:val="20"/>
                                </w:rPr>
                              </w:pPr>
                              <w:r>
                                <w:rPr>
                                  <w:rFonts w:ascii="Calibri"/>
                                  <w:spacing w:val="-4"/>
                                  <w:sz w:val="20"/>
                                </w:rPr>
                                <w:t>male</w:t>
                              </w:r>
                            </w:p>
                            <w:p>
                              <w:pPr>
                                <w:spacing w:line="240" w:lineRule="auto" w:before="32"/>
                                <w:rPr>
                                  <w:rFonts w:ascii="Calibri"/>
                                  <w:sz w:val="20"/>
                                </w:rPr>
                              </w:pPr>
                            </w:p>
                            <w:p>
                              <w:pPr>
                                <w:spacing w:before="0"/>
                                <w:ind w:left="2053" w:right="0" w:firstLine="0"/>
                                <w:jc w:val="left"/>
                                <w:rPr>
                                  <w:rFonts w:ascii="Calibri"/>
                                  <w:b/>
                                  <w:sz w:val="20"/>
                                </w:rPr>
                              </w:pPr>
                              <w:r>
                                <w:rPr>
                                  <w:rFonts w:ascii="Calibri"/>
                                  <w:b/>
                                  <w:spacing w:val="-5"/>
                                  <w:sz w:val="20"/>
                                </w:rPr>
                                <w:t>sex</w:t>
                              </w:r>
                            </w:p>
                          </w:txbxContent>
                        </wps:txbx>
                        <wps:bodyPr wrap="square" lIns="0" tIns="0" rIns="0" bIns="0" rtlCol="0">
                          <a:noAutofit/>
                        </wps:bodyPr>
                      </wps:wsp>
                    </wpg:wgp>
                  </a:graphicData>
                </a:graphic>
              </wp:anchor>
            </w:drawing>
          </mc:Choice>
          <mc:Fallback>
            <w:pict>
              <v:group style="position:absolute;margin-left:301.924988pt;margin-top:98.125pt;width:225.1pt;height:189.75pt;mso-position-horizontal-relative:page;mso-position-vertical-relative:page;z-index:15735808" id="docshapegroup31" coordorigin="6038,1963" coordsize="4502,3795">
                <v:shape style="position:absolute;left:7089;top:2375;width:3145;height:2388" type="#_x0000_t75" id="docshape32" stroked="false">
                  <v:imagedata r:id="rId12" o:title=""/>
                </v:shape>
                <v:rect style="position:absolute;left:6046;top:1970;width:4487;height:3780" id="docshape33" filled="false" stroked="true" strokeweight=".75pt" strokecolor="#858585">
                  <v:stroke dashstyle="solid"/>
                </v:rect>
                <v:shape style="position:absolute;left:6053;top:1970;width:4472;height:3773" type="#_x0000_t202" id="docshape34" filled="false" stroked="false">
                  <v:textbox inset="0,0,0,0">
                    <w:txbxContent>
                      <w:p>
                        <w:pPr>
                          <w:spacing w:line="424" w:lineRule="exact" w:before="30"/>
                          <w:ind w:left="2086" w:right="0" w:firstLine="0"/>
                          <w:jc w:val="left"/>
                          <w:rPr>
                            <w:rFonts w:ascii="Calibri"/>
                            <w:b/>
                            <w:sz w:val="36"/>
                          </w:rPr>
                        </w:pPr>
                        <w:r>
                          <w:rPr>
                            <w:rFonts w:ascii="Calibri"/>
                            <w:b/>
                            <w:spacing w:val="-5"/>
                            <w:sz w:val="36"/>
                          </w:rPr>
                          <w:t>GHI</w:t>
                        </w:r>
                      </w:p>
                      <w:p>
                        <w:pPr>
                          <w:spacing w:line="229" w:lineRule="exact" w:before="0"/>
                          <w:ind w:left="659" w:right="0" w:firstLine="0"/>
                          <w:jc w:val="left"/>
                          <w:rPr>
                            <w:rFonts w:ascii="Calibri"/>
                            <w:sz w:val="20"/>
                          </w:rPr>
                        </w:pPr>
                        <w:r>
                          <w:rPr>
                            <w:rFonts w:ascii="Calibri"/>
                            <w:spacing w:val="-5"/>
                            <w:sz w:val="20"/>
                          </w:rPr>
                          <w:t>80</w:t>
                        </w:r>
                      </w:p>
                      <w:p>
                        <w:pPr>
                          <w:spacing w:before="34"/>
                          <w:ind w:left="672" w:right="0" w:firstLine="0"/>
                          <w:jc w:val="left"/>
                          <w:rPr>
                            <w:rFonts w:ascii="Calibri"/>
                            <w:sz w:val="20"/>
                          </w:rPr>
                        </w:pPr>
                        <w:r>
                          <w:rPr>
                            <w:rFonts w:ascii="Calibri"/>
                            <w:spacing w:val="-5"/>
                            <w:sz w:val="20"/>
                          </w:rPr>
                          <w:t>70</w:t>
                        </w:r>
                      </w:p>
                      <w:p>
                        <w:pPr>
                          <w:spacing w:before="29"/>
                          <w:ind w:left="684" w:right="0" w:firstLine="0"/>
                          <w:jc w:val="left"/>
                          <w:rPr>
                            <w:rFonts w:ascii="Calibri"/>
                            <w:sz w:val="20"/>
                          </w:rPr>
                        </w:pPr>
                        <w:r>
                          <w:rPr>
                            <w:rFonts w:ascii="Calibri"/>
                            <w:spacing w:val="-5"/>
                            <w:sz w:val="20"/>
                          </w:rPr>
                          <w:t>60</w:t>
                        </w:r>
                      </w:p>
                      <w:p>
                        <w:pPr>
                          <w:spacing w:before="25"/>
                          <w:ind w:left="695" w:right="0" w:firstLine="0"/>
                          <w:jc w:val="left"/>
                          <w:rPr>
                            <w:rFonts w:ascii="Calibri"/>
                            <w:sz w:val="20"/>
                          </w:rPr>
                        </w:pPr>
                        <w:r>
                          <w:rPr>
                            <w:rFonts w:ascii="Calibri"/>
                            <w:spacing w:val="-5"/>
                            <w:sz w:val="20"/>
                          </w:rPr>
                          <w:t>50</w:t>
                        </w:r>
                      </w:p>
                      <w:p>
                        <w:pPr>
                          <w:spacing w:before="21"/>
                          <w:ind w:left="707" w:right="0" w:firstLine="0"/>
                          <w:jc w:val="left"/>
                          <w:rPr>
                            <w:rFonts w:ascii="Calibri"/>
                            <w:sz w:val="20"/>
                          </w:rPr>
                        </w:pPr>
                        <w:r>
                          <w:rPr>
                            <w:rFonts w:ascii="Calibri"/>
                            <w:spacing w:val="-5"/>
                            <w:sz w:val="20"/>
                          </w:rPr>
                          <w:t>40</w:t>
                        </w:r>
                      </w:p>
                      <w:p>
                        <w:pPr>
                          <w:spacing w:before="18"/>
                          <w:ind w:left="719" w:right="0" w:firstLine="0"/>
                          <w:jc w:val="left"/>
                          <w:rPr>
                            <w:rFonts w:ascii="Calibri"/>
                            <w:sz w:val="20"/>
                          </w:rPr>
                        </w:pPr>
                        <w:r>
                          <w:rPr>
                            <w:rFonts w:ascii="Calibri"/>
                            <w:spacing w:val="-5"/>
                            <w:sz w:val="20"/>
                          </w:rPr>
                          <w:t>30</w:t>
                        </w:r>
                      </w:p>
                      <w:p>
                        <w:pPr>
                          <w:spacing w:before="13"/>
                          <w:ind w:left="730" w:right="0" w:firstLine="0"/>
                          <w:jc w:val="left"/>
                          <w:rPr>
                            <w:rFonts w:ascii="Calibri"/>
                            <w:sz w:val="20"/>
                          </w:rPr>
                        </w:pPr>
                        <w:r>
                          <w:rPr>
                            <w:rFonts w:ascii="Calibri"/>
                            <w:spacing w:val="-5"/>
                            <w:sz w:val="20"/>
                          </w:rPr>
                          <w:t>20</w:t>
                        </w:r>
                      </w:p>
                      <w:p>
                        <w:pPr>
                          <w:spacing w:before="9"/>
                          <w:ind w:left="741" w:right="0" w:firstLine="0"/>
                          <w:jc w:val="left"/>
                          <w:rPr>
                            <w:rFonts w:ascii="Calibri"/>
                            <w:sz w:val="20"/>
                          </w:rPr>
                        </w:pPr>
                        <w:r>
                          <w:rPr>
                            <w:rFonts w:ascii="Calibri"/>
                            <w:spacing w:val="-5"/>
                            <w:sz w:val="20"/>
                          </w:rPr>
                          <w:t>10</w:t>
                        </w:r>
                      </w:p>
                      <w:p>
                        <w:pPr>
                          <w:spacing w:line="207" w:lineRule="exact" w:before="127"/>
                          <w:ind w:left="1481" w:right="0" w:firstLine="0"/>
                          <w:jc w:val="left"/>
                          <w:rPr>
                            <w:rFonts w:ascii="Calibri"/>
                            <w:sz w:val="20"/>
                          </w:rPr>
                        </w:pPr>
                        <w:r>
                          <w:rPr>
                            <w:rFonts w:ascii="Calibri"/>
                            <w:spacing w:val="-2"/>
                            <w:sz w:val="20"/>
                          </w:rPr>
                          <w:t>female</w:t>
                        </w:r>
                      </w:p>
                      <w:p>
                        <w:pPr>
                          <w:spacing w:line="207" w:lineRule="exact" w:before="0"/>
                          <w:ind w:left="2924" w:right="0" w:firstLine="0"/>
                          <w:jc w:val="left"/>
                          <w:rPr>
                            <w:rFonts w:ascii="Calibri"/>
                            <w:sz w:val="20"/>
                          </w:rPr>
                        </w:pPr>
                        <w:r>
                          <w:rPr>
                            <w:rFonts w:ascii="Calibri"/>
                            <w:spacing w:val="-4"/>
                            <w:sz w:val="20"/>
                          </w:rPr>
                          <w:t>male</w:t>
                        </w:r>
                      </w:p>
                      <w:p>
                        <w:pPr>
                          <w:spacing w:line="240" w:lineRule="auto" w:before="32"/>
                          <w:rPr>
                            <w:rFonts w:ascii="Calibri"/>
                            <w:sz w:val="20"/>
                          </w:rPr>
                        </w:pPr>
                      </w:p>
                      <w:p>
                        <w:pPr>
                          <w:spacing w:before="0"/>
                          <w:ind w:left="2053" w:right="0" w:firstLine="0"/>
                          <w:jc w:val="left"/>
                          <w:rPr>
                            <w:rFonts w:ascii="Calibri"/>
                            <w:b/>
                            <w:sz w:val="20"/>
                          </w:rPr>
                        </w:pPr>
                        <w:r>
                          <w:rPr>
                            <w:rFonts w:ascii="Calibri"/>
                            <w:b/>
                            <w:spacing w:val="-5"/>
                            <w:sz w:val="20"/>
                          </w:rPr>
                          <w:t>sex</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824547</wp:posOffset>
                </wp:positionH>
                <wp:positionV relativeFrom="page">
                  <wp:posOffset>1241742</wp:posOffset>
                </wp:positionV>
                <wp:extent cx="2870835" cy="201485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2870835" cy="2014855"/>
                          <a:chExt cx="2870835" cy="2014855"/>
                        </a:xfrm>
                      </wpg:grpSpPr>
                      <pic:pic>
                        <pic:nvPicPr>
                          <pic:cNvPr id="42" name="Image 42"/>
                          <pic:cNvPicPr/>
                        </pic:nvPicPr>
                        <pic:blipFill>
                          <a:blip r:embed="rId13" cstate="print"/>
                          <a:stretch>
                            <a:fillRect/>
                          </a:stretch>
                        </pic:blipFill>
                        <pic:spPr>
                          <a:xfrm>
                            <a:off x="782131" y="489629"/>
                            <a:ext cx="1857748" cy="977949"/>
                          </a:xfrm>
                          <a:prstGeom prst="rect">
                            <a:avLst/>
                          </a:prstGeom>
                        </pic:spPr>
                      </pic:pic>
                      <wps:wsp>
                        <wps:cNvPr id="43" name="Graphic 43"/>
                        <wps:cNvSpPr/>
                        <wps:spPr>
                          <a:xfrm>
                            <a:off x="4762" y="4762"/>
                            <a:ext cx="2861310" cy="2005330"/>
                          </a:xfrm>
                          <a:custGeom>
                            <a:avLst/>
                            <a:gdLst/>
                            <a:ahLst/>
                            <a:cxnLst/>
                            <a:rect l="l" t="t" r="r" b="b"/>
                            <a:pathLst>
                              <a:path w="2861310" h="2005330">
                                <a:moveTo>
                                  <a:pt x="788543" y="1452118"/>
                                </a:moveTo>
                                <a:lnTo>
                                  <a:pt x="748284" y="1452118"/>
                                </a:lnTo>
                              </a:path>
                              <a:path w="2861310" h="2005330">
                                <a:moveTo>
                                  <a:pt x="788543" y="1335151"/>
                                </a:moveTo>
                                <a:lnTo>
                                  <a:pt x="748284" y="1335151"/>
                                </a:lnTo>
                              </a:path>
                              <a:path w="2861310" h="2005330">
                                <a:moveTo>
                                  <a:pt x="788543" y="1217802"/>
                                </a:moveTo>
                                <a:lnTo>
                                  <a:pt x="748284" y="1217802"/>
                                </a:lnTo>
                              </a:path>
                              <a:path w="2861310" h="2005330">
                                <a:moveTo>
                                  <a:pt x="788543" y="1101978"/>
                                </a:moveTo>
                                <a:lnTo>
                                  <a:pt x="748284" y="1101978"/>
                                </a:lnTo>
                              </a:path>
                              <a:path w="2861310" h="2005330">
                                <a:moveTo>
                                  <a:pt x="788543" y="984630"/>
                                </a:moveTo>
                                <a:lnTo>
                                  <a:pt x="748284" y="984630"/>
                                </a:lnTo>
                              </a:path>
                              <a:path w="2861310" h="2005330">
                                <a:moveTo>
                                  <a:pt x="788543" y="868806"/>
                                </a:moveTo>
                                <a:lnTo>
                                  <a:pt x="748284" y="868806"/>
                                </a:lnTo>
                              </a:path>
                              <a:path w="2861310" h="2005330">
                                <a:moveTo>
                                  <a:pt x="788543" y="751459"/>
                                </a:moveTo>
                                <a:lnTo>
                                  <a:pt x="748284" y="751459"/>
                                </a:lnTo>
                              </a:path>
                              <a:path w="2861310" h="2005330">
                                <a:moveTo>
                                  <a:pt x="788543" y="634619"/>
                                </a:moveTo>
                                <a:lnTo>
                                  <a:pt x="748284" y="634619"/>
                                </a:lnTo>
                              </a:path>
                              <a:path w="2861310" h="2005330">
                                <a:moveTo>
                                  <a:pt x="788543" y="1452245"/>
                                </a:moveTo>
                                <a:lnTo>
                                  <a:pt x="788543" y="1492630"/>
                                </a:lnTo>
                              </a:path>
                              <a:path w="2861310" h="2005330">
                                <a:moveTo>
                                  <a:pt x="1574038" y="1452245"/>
                                </a:moveTo>
                                <a:lnTo>
                                  <a:pt x="1574038" y="1492630"/>
                                </a:lnTo>
                              </a:path>
                              <a:path w="2861310" h="2005330">
                                <a:moveTo>
                                  <a:pt x="2360929" y="1452245"/>
                                </a:moveTo>
                                <a:lnTo>
                                  <a:pt x="2360929" y="1492630"/>
                                </a:lnTo>
                              </a:path>
                              <a:path w="2861310" h="2005330">
                                <a:moveTo>
                                  <a:pt x="0" y="2005329"/>
                                </a:moveTo>
                                <a:lnTo>
                                  <a:pt x="2861310" y="2005329"/>
                                </a:lnTo>
                                <a:lnTo>
                                  <a:pt x="2861310" y="0"/>
                                </a:lnTo>
                                <a:lnTo>
                                  <a:pt x="0" y="0"/>
                                </a:lnTo>
                                <a:lnTo>
                                  <a:pt x="0" y="2005329"/>
                                </a:lnTo>
                                <a:close/>
                              </a:path>
                            </a:pathLst>
                          </a:custGeom>
                          <a:ln w="9525">
                            <a:solidFill>
                              <a:srgbClr val="858585"/>
                            </a:solidFill>
                            <a:prstDash val="solid"/>
                          </a:ln>
                        </wps:spPr>
                        <wps:bodyPr wrap="square" lIns="0" tIns="0" rIns="0" bIns="0" rtlCol="0">
                          <a:prstTxWarp prst="textNoShape">
                            <a:avLst/>
                          </a:prstTxWarp>
                          <a:noAutofit/>
                        </wps:bodyPr>
                      </wps:wsp>
                      <wps:wsp>
                        <wps:cNvPr id="44" name="Textbox 44"/>
                        <wps:cNvSpPr txBox="1"/>
                        <wps:spPr>
                          <a:xfrm>
                            <a:off x="1439481" y="154114"/>
                            <a:ext cx="503555" cy="228600"/>
                          </a:xfrm>
                          <a:prstGeom prst="rect">
                            <a:avLst/>
                          </a:prstGeom>
                        </wps:spPr>
                        <wps:txbx>
                          <w:txbxContent>
                            <w:p>
                              <w:pPr>
                                <w:spacing w:line="360" w:lineRule="exact" w:before="0"/>
                                <w:ind w:left="0" w:right="0" w:firstLine="0"/>
                                <w:jc w:val="left"/>
                                <w:rPr>
                                  <w:rFonts w:ascii="Calibri"/>
                                  <w:b/>
                                  <w:sz w:val="36"/>
                                </w:rPr>
                              </w:pPr>
                              <w:r>
                                <w:rPr>
                                  <w:rFonts w:ascii="Calibri"/>
                                  <w:b/>
                                  <w:spacing w:val="-5"/>
                                  <w:sz w:val="36"/>
                                </w:rPr>
                                <w:t>GHM</w:t>
                              </w:r>
                            </w:p>
                          </w:txbxContent>
                        </wps:txbx>
                        <wps:bodyPr wrap="square" lIns="0" tIns="0" rIns="0" bIns="0" rtlCol="0">
                          <a:noAutofit/>
                        </wps:bodyPr>
                      </wps:wsp>
                      <wps:wsp>
                        <wps:cNvPr id="45" name="Textbox 45"/>
                        <wps:cNvSpPr txBox="1"/>
                        <wps:spPr>
                          <a:xfrm>
                            <a:off x="546798" y="587565"/>
                            <a:ext cx="140970" cy="944244"/>
                          </a:xfrm>
                          <a:prstGeom prst="rect">
                            <a:avLst/>
                          </a:prstGeom>
                        </wps:spPr>
                        <wps:txbx>
                          <w:txbxContent>
                            <w:p>
                              <w:pPr>
                                <w:spacing w:line="173" w:lineRule="exact" w:before="0"/>
                                <w:ind w:left="0" w:right="0" w:firstLine="0"/>
                                <w:jc w:val="left"/>
                                <w:rPr>
                                  <w:rFonts w:ascii="Calibri"/>
                                  <w:sz w:val="20"/>
                                </w:rPr>
                              </w:pPr>
                              <w:r>
                                <w:rPr>
                                  <w:rFonts w:ascii="Calibri"/>
                                  <w:spacing w:val="-5"/>
                                  <w:sz w:val="20"/>
                                </w:rPr>
                                <w:t>80</w:t>
                              </w:r>
                            </w:p>
                            <w:p>
                              <w:pPr>
                                <w:spacing w:line="184" w:lineRule="exact" w:before="0"/>
                                <w:ind w:left="0" w:right="0" w:firstLine="0"/>
                                <w:jc w:val="left"/>
                                <w:rPr>
                                  <w:rFonts w:ascii="Calibri"/>
                                  <w:sz w:val="20"/>
                                </w:rPr>
                              </w:pPr>
                              <w:r>
                                <w:rPr>
                                  <w:rFonts w:ascii="Calibri"/>
                                  <w:spacing w:val="-5"/>
                                  <w:sz w:val="20"/>
                                </w:rPr>
                                <w:t>70</w:t>
                              </w:r>
                            </w:p>
                            <w:p>
                              <w:pPr>
                                <w:spacing w:line="184" w:lineRule="exact" w:before="0"/>
                                <w:ind w:left="0" w:right="0" w:firstLine="0"/>
                                <w:jc w:val="left"/>
                                <w:rPr>
                                  <w:rFonts w:ascii="Calibri"/>
                                  <w:sz w:val="20"/>
                                </w:rPr>
                              </w:pPr>
                              <w:r>
                                <w:rPr>
                                  <w:rFonts w:ascii="Calibri"/>
                                  <w:spacing w:val="-5"/>
                                  <w:sz w:val="20"/>
                                </w:rPr>
                                <w:t>60</w:t>
                              </w:r>
                            </w:p>
                            <w:p>
                              <w:pPr>
                                <w:spacing w:line="184" w:lineRule="exact" w:before="0"/>
                                <w:ind w:left="0" w:right="0" w:firstLine="0"/>
                                <w:jc w:val="left"/>
                                <w:rPr>
                                  <w:rFonts w:ascii="Calibri"/>
                                  <w:sz w:val="20"/>
                                </w:rPr>
                              </w:pPr>
                              <w:r>
                                <w:rPr>
                                  <w:rFonts w:ascii="Calibri"/>
                                  <w:spacing w:val="-5"/>
                                  <w:sz w:val="20"/>
                                </w:rPr>
                                <w:t>50</w:t>
                              </w:r>
                            </w:p>
                            <w:p>
                              <w:pPr>
                                <w:spacing w:line="184" w:lineRule="exact" w:before="0"/>
                                <w:ind w:left="0" w:right="0" w:firstLine="0"/>
                                <w:jc w:val="left"/>
                                <w:rPr>
                                  <w:rFonts w:ascii="Calibri"/>
                                  <w:sz w:val="20"/>
                                </w:rPr>
                              </w:pPr>
                              <w:r>
                                <w:rPr>
                                  <w:rFonts w:ascii="Calibri"/>
                                  <w:spacing w:val="-5"/>
                                  <w:sz w:val="20"/>
                                </w:rPr>
                                <w:t>40</w:t>
                              </w:r>
                            </w:p>
                            <w:p>
                              <w:pPr>
                                <w:spacing w:line="184" w:lineRule="exact" w:before="0"/>
                                <w:ind w:left="0" w:right="0" w:firstLine="0"/>
                                <w:jc w:val="left"/>
                                <w:rPr>
                                  <w:rFonts w:ascii="Calibri"/>
                                  <w:sz w:val="20"/>
                                </w:rPr>
                              </w:pPr>
                              <w:r>
                                <w:rPr>
                                  <w:rFonts w:ascii="Calibri"/>
                                  <w:spacing w:val="-5"/>
                                  <w:sz w:val="20"/>
                                </w:rPr>
                                <w:t>30</w:t>
                              </w:r>
                            </w:p>
                            <w:p>
                              <w:pPr>
                                <w:spacing w:line="184" w:lineRule="exact" w:before="0"/>
                                <w:ind w:left="0" w:right="0" w:firstLine="0"/>
                                <w:jc w:val="left"/>
                                <w:rPr>
                                  <w:rFonts w:ascii="Calibri"/>
                                  <w:sz w:val="20"/>
                                </w:rPr>
                              </w:pPr>
                              <w:r>
                                <w:rPr>
                                  <w:rFonts w:ascii="Calibri"/>
                                  <w:spacing w:val="-5"/>
                                  <w:sz w:val="20"/>
                                </w:rPr>
                                <w:t>20</w:t>
                              </w:r>
                            </w:p>
                            <w:p>
                              <w:pPr>
                                <w:spacing w:line="210" w:lineRule="exact" w:before="0"/>
                                <w:ind w:left="0" w:right="0" w:firstLine="0"/>
                                <w:jc w:val="left"/>
                                <w:rPr>
                                  <w:rFonts w:ascii="Calibri"/>
                                  <w:sz w:val="20"/>
                                </w:rPr>
                              </w:pPr>
                              <w:r>
                                <w:rPr>
                                  <w:rFonts w:ascii="Calibri"/>
                                  <w:spacing w:val="-5"/>
                                  <w:sz w:val="20"/>
                                </w:rPr>
                                <w:t>10</w:t>
                              </w:r>
                            </w:p>
                          </w:txbxContent>
                        </wps:txbx>
                        <wps:bodyPr wrap="square" lIns="0" tIns="0" rIns="0" bIns="0" rtlCol="0">
                          <a:noAutofit/>
                        </wps:bodyPr>
                      </wps:wsp>
                      <wps:wsp>
                        <wps:cNvPr id="46" name="Textbox 46"/>
                        <wps:cNvSpPr txBox="1"/>
                        <wps:spPr>
                          <a:xfrm>
                            <a:off x="977709" y="1563560"/>
                            <a:ext cx="43116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FEMALE</w:t>
                              </w:r>
                            </w:p>
                          </w:txbxContent>
                        </wps:txbx>
                        <wps:bodyPr wrap="square" lIns="0" tIns="0" rIns="0" bIns="0" rtlCol="0">
                          <a:noAutofit/>
                        </wps:bodyPr>
                      </wps:wsp>
                      <wps:wsp>
                        <wps:cNvPr id="47" name="Textbox 47"/>
                        <wps:cNvSpPr txBox="1"/>
                        <wps:spPr>
                          <a:xfrm>
                            <a:off x="1824418" y="1563560"/>
                            <a:ext cx="310515"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MALE</w:t>
                              </w:r>
                            </w:p>
                          </w:txbxContent>
                        </wps:txbx>
                        <wps:bodyPr wrap="square" lIns="0" tIns="0" rIns="0" bIns="0" rtlCol="0">
                          <a:noAutofit/>
                        </wps:bodyPr>
                      </wps:wsp>
                      <wps:wsp>
                        <wps:cNvPr id="48" name="Textbox 48"/>
                        <wps:cNvSpPr txBox="1"/>
                        <wps:spPr>
                          <a:xfrm>
                            <a:off x="1493202" y="1756854"/>
                            <a:ext cx="184785" cy="127000"/>
                          </a:xfrm>
                          <a:prstGeom prst="rect">
                            <a:avLst/>
                          </a:prstGeom>
                        </wps:spPr>
                        <wps:txbx>
                          <w:txbxContent>
                            <w:p>
                              <w:pPr>
                                <w:spacing w:line="199" w:lineRule="exact" w:before="0"/>
                                <w:ind w:left="0" w:right="0" w:firstLine="0"/>
                                <w:jc w:val="left"/>
                                <w:rPr>
                                  <w:rFonts w:ascii="Calibri"/>
                                  <w:b/>
                                  <w:sz w:val="20"/>
                                </w:rPr>
                              </w:pPr>
                              <w:r>
                                <w:rPr>
                                  <w:rFonts w:ascii="Calibri"/>
                                  <w:b/>
                                  <w:spacing w:val="-5"/>
                                  <w:sz w:val="20"/>
                                </w:rPr>
                                <w:t>sex</w:t>
                              </w:r>
                            </w:p>
                          </w:txbxContent>
                        </wps:txbx>
                        <wps:bodyPr wrap="square" lIns="0" tIns="0" rIns="0" bIns="0" rtlCol="0">
                          <a:noAutofit/>
                        </wps:bodyPr>
                      </wps:wsp>
                    </wpg:wgp>
                  </a:graphicData>
                </a:graphic>
              </wp:anchor>
            </w:drawing>
          </mc:Choice>
          <mc:Fallback>
            <w:pict>
              <v:group style="position:absolute;margin-left:64.925003pt;margin-top:97.775002pt;width:226.05pt;height:158.65pt;mso-position-horizontal-relative:page;mso-position-vertical-relative:page;z-index:15736832" id="docshapegroup35" coordorigin="1299,1956" coordsize="4521,3173">
                <v:shape style="position:absolute;left:2530;top:2726;width:2926;height:1541" type="#_x0000_t75" id="docshape36" stroked="false">
                  <v:imagedata r:id="rId13" o:title=""/>
                </v:shape>
                <v:shape style="position:absolute;left:1306;top:1963;width:4506;height:3158" id="docshape37" coordorigin="1306,1963" coordsize="4506,3158" path="m2548,4250l2484,4250m2548,4066l2484,4066m2548,3881l2484,3881m2548,3698l2484,3698m2548,3514l2484,3514m2548,3331l2484,3331m2548,3146l2484,3146m2548,2962l2484,2962m2548,4250l2548,4314m3785,4250l3785,4314m5024,4250l5024,4314m1306,5121l5812,5121,5812,1963,1306,1963,1306,5121xe" filled="false" stroked="true" strokeweight=".75pt" strokecolor="#858585">
                  <v:path arrowok="t"/>
                  <v:stroke dashstyle="solid"/>
                </v:shape>
                <v:shape style="position:absolute;left:3565;top:2198;width:793;height:360" type="#_x0000_t202" id="docshape38" filled="false" stroked="false">
                  <v:textbox inset="0,0,0,0">
                    <w:txbxContent>
                      <w:p>
                        <w:pPr>
                          <w:spacing w:line="360" w:lineRule="exact" w:before="0"/>
                          <w:ind w:left="0" w:right="0" w:firstLine="0"/>
                          <w:jc w:val="left"/>
                          <w:rPr>
                            <w:rFonts w:ascii="Calibri"/>
                            <w:b/>
                            <w:sz w:val="36"/>
                          </w:rPr>
                        </w:pPr>
                        <w:r>
                          <w:rPr>
                            <w:rFonts w:ascii="Calibri"/>
                            <w:b/>
                            <w:spacing w:val="-5"/>
                            <w:sz w:val="36"/>
                          </w:rPr>
                          <w:t>GHM</w:t>
                        </w:r>
                      </w:p>
                    </w:txbxContent>
                  </v:textbox>
                  <w10:wrap type="none"/>
                </v:shape>
                <v:shape style="position:absolute;left:2159;top:2880;width:222;height:1487" type="#_x0000_t202" id="docshape39" filled="false" stroked="false">
                  <v:textbox inset="0,0,0,0">
                    <w:txbxContent>
                      <w:p>
                        <w:pPr>
                          <w:spacing w:line="173" w:lineRule="exact" w:before="0"/>
                          <w:ind w:left="0" w:right="0" w:firstLine="0"/>
                          <w:jc w:val="left"/>
                          <w:rPr>
                            <w:rFonts w:ascii="Calibri"/>
                            <w:sz w:val="20"/>
                          </w:rPr>
                        </w:pPr>
                        <w:r>
                          <w:rPr>
                            <w:rFonts w:ascii="Calibri"/>
                            <w:spacing w:val="-5"/>
                            <w:sz w:val="20"/>
                          </w:rPr>
                          <w:t>80</w:t>
                        </w:r>
                      </w:p>
                      <w:p>
                        <w:pPr>
                          <w:spacing w:line="184" w:lineRule="exact" w:before="0"/>
                          <w:ind w:left="0" w:right="0" w:firstLine="0"/>
                          <w:jc w:val="left"/>
                          <w:rPr>
                            <w:rFonts w:ascii="Calibri"/>
                            <w:sz w:val="20"/>
                          </w:rPr>
                        </w:pPr>
                        <w:r>
                          <w:rPr>
                            <w:rFonts w:ascii="Calibri"/>
                            <w:spacing w:val="-5"/>
                            <w:sz w:val="20"/>
                          </w:rPr>
                          <w:t>70</w:t>
                        </w:r>
                      </w:p>
                      <w:p>
                        <w:pPr>
                          <w:spacing w:line="184" w:lineRule="exact" w:before="0"/>
                          <w:ind w:left="0" w:right="0" w:firstLine="0"/>
                          <w:jc w:val="left"/>
                          <w:rPr>
                            <w:rFonts w:ascii="Calibri"/>
                            <w:sz w:val="20"/>
                          </w:rPr>
                        </w:pPr>
                        <w:r>
                          <w:rPr>
                            <w:rFonts w:ascii="Calibri"/>
                            <w:spacing w:val="-5"/>
                            <w:sz w:val="20"/>
                          </w:rPr>
                          <w:t>60</w:t>
                        </w:r>
                      </w:p>
                      <w:p>
                        <w:pPr>
                          <w:spacing w:line="184" w:lineRule="exact" w:before="0"/>
                          <w:ind w:left="0" w:right="0" w:firstLine="0"/>
                          <w:jc w:val="left"/>
                          <w:rPr>
                            <w:rFonts w:ascii="Calibri"/>
                            <w:sz w:val="20"/>
                          </w:rPr>
                        </w:pPr>
                        <w:r>
                          <w:rPr>
                            <w:rFonts w:ascii="Calibri"/>
                            <w:spacing w:val="-5"/>
                            <w:sz w:val="20"/>
                          </w:rPr>
                          <w:t>50</w:t>
                        </w:r>
                      </w:p>
                      <w:p>
                        <w:pPr>
                          <w:spacing w:line="184" w:lineRule="exact" w:before="0"/>
                          <w:ind w:left="0" w:right="0" w:firstLine="0"/>
                          <w:jc w:val="left"/>
                          <w:rPr>
                            <w:rFonts w:ascii="Calibri"/>
                            <w:sz w:val="20"/>
                          </w:rPr>
                        </w:pPr>
                        <w:r>
                          <w:rPr>
                            <w:rFonts w:ascii="Calibri"/>
                            <w:spacing w:val="-5"/>
                            <w:sz w:val="20"/>
                          </w:rPr>
                          <w:t>40</w:t>
                        </w:r>
                      </w:p>
                      <w:p>
                        <w:pPr>
                          <w:spacing w:line="184" w:lineRule="exact" w:before="0"/>
                          <w:ind w:left="0" w:right="0" w:firstLine="0"/>
                          <w:jc w:val="left"/>
                          <w:rPr>
                            <w:rFonts w:ascii="Calibri"/>
                            <w:sz w:val="20"/>
                          </w:rPr>
                        </w:pPr>
                        <w:r>
                          <w:rPr>
                            <w:rFonts w:ascii="Calibri"/>
                            <w:spacing w:val="-5"/>
                            <w:sz w:val="20"/>
                          </w:rPr>
                          <w:t>30</w:t>
                        </w:r>
                      </w:p>
                      <w:p>
                        <w:pPr>
                          <w:spacing w:line="184" w:lineRule="exact" w:before="0"/>
                          <w:ind w:left="0" w:right="0" w:firstLine="0"/>
                          <w:jc w:val="left"/>
                          <w:rPr>
                            <w:rFonts w:ascii="Calibri"/>
                            <w:sz w:val="20"/>
                          </w:rPr>
                        </w:pPr>
                        <w:r>
                          <w:rPr>
                            <w:rFonts w:ascii="Calibri"/>
                            <w:spacing w:val="-5"/>
                            <w:sz w:val="20"/>
                          </w:rPr>
                          <w:t>20</w:t>
                        </w:r>
                      </w:p>
                      <w:p>
                        <w:pPr>
                          <w:spacing w:line="210" w:lineRule="exact" w:before="0"/>
                          <w:ind w:left="0" w:right="0" w:firstLine="0"/>
                          <w:jc w:val="left"/>
                          <w:rPr>
                            <w:rFonts w:ascii="Calibri"/>
                            <w:sz w:val="20"/>
                          </w:rPr>
                        </w:pPr>
                        <w:r>
                          <w:rPr>
                            <w:rFonts w:ascii="Calibri"/>
                            <w:spacing w:val="-5"/>
                            <w:sz w:val="20"/>
                          </w:rPr>
                          <w:t>10</w:t>
                        </w:r>
                      </w:p>
                    </w:txbxContent>
                  </v:textbox>
                  <w10:wrap type="none"/>
                </v:shape>
                <v:shape style="position:absolute;left:2838;top:4417;width:679;height:200" type="#_x0000_t202" id="docshape40" filled="false" stroked="false">
                  <v:textbox inset="0,0,0,0">
                    <w:txbxContent>
                      <w:p>
                        <w:pPr>
                          <w:spacing w:line="199" w:lineRule="exact" w:before="0"/>
                          <w:ind w:left="0" w:right="0" w:firstLine="0"/>
                          <w:jc w:val="left"/>
                          <w:rPr>
                            <w:rFonts w:ascii="Calibri"/>
                            <w:sz w:val="20"/>
                          </w:rPr>
                        </w:pPr>
                        <w:r>
                          <w:rPr>
                            <w:rFonts w:ascii="Calibri"/>
                            <w:spacing w:val="-2"/>
                            <w:sz w:val="20"/>
                          </w:rPr>
                          <w:t>FEMALE</w:t>
                        </w:r>
                      </w:p>
                    </w:txbxContent>
                  </v:textbox>
                  <w10:wrap type="none"/>
                </v:shape>
                <v:shape style="position:absolute;left:4171;top:4417;width:489;height:200" type="#_x0000_t202" id="docshape41" filled="false" stroked="false">
                  <v:textbox inset="0,0,0,0">
                    <w:txbxContent>
                      <w:p>
                        <w:pPr>
                          <w:spacing w:line="199" w:lineRule="exact" w:before="0"/>
                          <w:ind w:left="0" w:right="0" w:firstLine="0"/>
                          <w:jc w:val="left"/>
                          <w:rPr>
                            <w:rFonts w:ascii="Calibri"/>
                            <w:sz w:val="20"/>
                          </w:rPr>
                        </w:pPr>
                        <w:r>
                          <w:rPr>
                            <w:rFonts w:ascii="Calibri"/>
                            <w:spacing w:val="-4"/>
                            <w:sz w:val="20"/>
                          </w:rPr>
                          <w:t>MALE</w:t>
                        </w:r>
                      </w:p>
                    </w:txbxContent>
                  </v:textbox>
                  <w10:wrap type="none"/>
                </v:shape>
                <v:shape style="position:absolute;left:3650;top:4722;width:291;height:200" type="#_x0000_t202" id="docshape42" filled="false" stroked="false">
                  <v:textbox inset="0,0,0,0">
                    <w:txbxContent>
                      <w:p>
                        <w:pPr>
                          <w:spacing w:line="199" w:lineRule="exact" w:before="0"/>
                          <w:ind w:left="0" w:right="0" w:firstLine="0"/>
                          <w:jc w:val="left"/>
                          <w:rPr>
                            <w:rFonts w:ascii="Calibri"/>
                            <w:b/>
                            <w:sz w:val="20"/>
                          </w:rPr>
                        </w:pPr>
                        <w:r>
                          <w:rPr>
                            <w:rFonts w:ascii="Calibri"/>
                            <w:b/>
                            <w:spacing w:val="-5"/>
                            <w:sz w:val="20"/>
                          </w:rPr>
                          <w:t>sex</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7344">
                <wp:simplePos x="0" y="0"/>
                <wp:positionH relativeFrom="page">
                  <wp:posOffset>1191133</wp:posOffset>
                </wp:positionH>
                <wp:positionV relativeFrom="page">
                  <wp:posOffset>2185278</wp:posOffset>
                </wp:positionV>
                <wp:extent cx="152400" cy="211454"/>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52400" cy="211454"/>
                        </a:xfrm>
                        <a:prstGeom prst="rect">
                          <a:avLst/>
                        </a:prstGeom>
                      </wps:spPr>
                      <wps:txbx>
                        <w:txbxContent>
                          <w:p>
                            <w:pPr>
                              <w:spacing w:line="223" w:lineRule="exact" w:before="0"/>
                              <w:ind w:left="20" w:right="0" w:firstLine="0"/>
                              <w:jc w:val="left"/>
                              <w:rPr>
                                <w:rFonts w:ascii="Calibri"/>
                                <w:b/>
                                <w:sz w:val="20"/>
                              </w:rPr>
                            </w:pPr>
                            <w:r>
                              <w:rPr>
                                <w:rFonts w:ascii="Calibri"/>
                                <w:b/>
                                <w:spacing w:val="-5"/>
                                <w:sz w:val="20"/>
                              </w:rPr>
                              <w:t>age</w:t>
                            </w:r>
                          </w:p>
                        </w:txbxContent>
                      </wps:txbx>
                      <wps:bodyPr wrap="square" lIns="0" tIns="0" rIns="0" bIns="0" rtlCol="0" vert="vert270">
                        <a:noAutofit/>
                      </wps:bodyPr>
                    </wps:wsp>
                  </a:graphicData>
                </a:graphic>
              </wp:anchor>
            </w:drawing>
          </mc:Choice>
          <mc:Fallback>
            <w:pict>
              <v:shape style="position:absolute;margin-left:93.790001pt;margin-top:172.069183pt;width:12pt;height:16.650pt;mso-position-horizontal-relative:page;mso-position-vertical-relative:page;z-index:15737344" type="#_x0000_t202" id="docshape43"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pacing w:val="-5"/>
                          <w:sz w:val="20"/>
                        </w:rPr>
                        <w:t>age</w:t>
                      </w:r>
                    </w:p>
                  </w:txbxContent>
                </v:textbox>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2738373</wp:posOffset>
                </wp:positionH>
                <wp:positionV relativeFrom="page">
                  <wp:posOffset>4915016</wp:posOffset>
                </wp:positionV>
                <wp:extent cx="152400" cy="211454"/>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52400" cy="211454"/>
                        </a:xfrm>
                        <a:prstGeom prst="rect">
                          <a:avLst/>
                        </a:prstGeom>
                      </wps:spPr>
                      <wps:txbx>
                        <w:txbxContent>
                          <w:p>
                            <w:pPr>
                              <w:spacing w:line="223" w:lineRule="exact" w:before="0"/>
                              <w:ind w:left="20" w:right="0" w:firstLine="0"/>
                              <w:jc w:val="left"/>
                              <w:rPr>
                                <w:rFonts w:ascii="Calibri"/>
                                <w:b/>
                                <w:sz w:val="20"/>
                              </w:rPr>
                            </w:pPr>
                            <w:r>
                              <w:rPr>
                                <w:rFonts w:ascii="Calibri"/>
                                <w:b/>
                                <w:spacing w:val="-5"/>
                                <w:sz w:val="20"/>
                              </w:rPr>
                              <w:t>age</w:t>
                            </w:r>
                          </w:p>
                        </w:txbxContent>
                      </wps:txbx>
                      <wps:bodyPr wrap="square" lIns="0" tIns="0" rIns="0" bIns="0" rtlCol="0" vert="vert270">
                        <a:noAutofit/>
                      </wps:bodyPr>
                    </wps:wsp>
                  </a:graphicData>
                </a:graphic>
              </wp:anchor>
            </w:drawing>
          </mc:Choice>
          <mc:Fallback>
            <w:pict>
              <v:shape style="position:absolute;margin-left:215.619995pt;margin-top:387.009186pt;width:12pt;height:16.650pt;mso-position-horizontal-relative:page;mso-position-vertical-relative:page;z-index:15737856" type="#_x0000_t202" id="docshape44"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pacing w:val="-5"/>
                          <w:sz w:val="20"/>
                        </w:rPr>
                        <w:t>age</w:t>
                      </w:r>
                    </w:p>
                  </w:txbxContent>
                </v:textbox>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3919727</wp:posOffset>
                </wp:positionH>
                <wp:positionV relativeFrom="page">
                  <wp:posOffset>2161529</wp:posOffset>
                </wp:positionV>
                <wp:extent cx="152400" cy="211454"/>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52400" cy="211454"/>
                        </a:xfrm>
                        <a:prstGeom prst="rect">
                          <a:avLst/>
                        </a:prstGeom>
                      </wps:spPr>
                      <wps:txbx>
                        <w:txbxContent>
                          <w:p>
                            <w:pPr>
                              <w:spacing w:line="223" w:lineRule="exact" w:before="0"/>
                              <w:ind w:left="20" w:right="0" w:firstLine="0"/>
                              <w:jc w:val="left"/>
                              <w:rPr>
                                <w:rFonts w:ascii="Calibri"/>
                                <w:b/>
                                <w:sz w:val="20"/>
                              </w:rPr>
                            </w:pPr>
                            <w:r>
                              <w:rPr>
                                <w:rFonts w:ascii="Calibri"/>
                                <w:b/>
                                <w:spacing w:val="-5"/>
                                <w:sz w:val="20"/>
                              </w:rPr>
                              <w:t>age</w:t>
                            </w:r>
                          </w:p>
                        </w:txbxContent>
                      </wps:txbx>
                      <wps:bodyPr wrap="square" lIns="0" tIns="0" rIns="0" bIns="0" rtlCol="0" vert="vert270">
                        <a:noAutofit/>
                      </wps:bodyPr>
                    </wps:wsp>
                  </a:graphicData>
                </a:graphic>
              </wp:anchor>
            </w:drawing>
          </mc:Choice>
          <mc:Fallback>
            <w:pict>
              <v:shape style="position:absolute;margin-left:308.639984pt;margin-top:170.199188pt;width:12pt;height:16.650pt;mso-position-horizontal-relative:page;mso-position-vertical-relative:page;z-index:15738368" type="#_x0000_t202" id="docshape45"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pacing w:val="-5"/>
                          <w:sz w:val="20"/>
                        </w:rPr>
                        <w:t>age</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3"/>
      </w:pPr>
    </w:p>
    <w:p>
      <w:pPr>
        <w:pStyle w:val="Heading2"/>
        <w:ind w:left="285" w:firstLine="0"/>
        <w:jc w:val="center"/>
      </w:pPr>
      <w:r>
        <w:rPr/>
        <mc:AlternateContent>
          <mc:Choice Requires="wps">
            <w:drawing>
              <wp:anchor distT="0" distB="0" distL="0" distR="0" allowOverlap="1" layoutInCell="1" locked="0" behindDoc="0" simplePos="0" relativeHeight="15736320">
                <wp:simplePos x="0" y="0"/>
                <wp:positionH relativeFrom="page">
                  <wp:posOffset>2361247</wp:posOffset>
                </wp:positionH>
                <wp:positionV relativeFrom="paragraph">
                  <wp:posOffset>-2821161</wp:posOffset>
                </wp:positionV>
                <wp:extent cx="2724150" cy="2409825"/>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2724150" cy="2409825"/>
                          <a:chExt cx="2724150" cy="2409825"/>
                        </a:xfrm>
                      </wpg:grpSpPr>
                      <pic:pic>
                        <pic:nvPicPr>
                          <pic:cNvPr id="53" name="Image 53"/>
                          <pic:cNvPicPr/>
                        </pic:nvPicPr>
                        <pic:blipFill>
                          <a:blip r:embed="rId14" cstate="print"/>
                          <a:stretch>
                            <a:fillRect/>
                          </a:stretch>
                        </pic:blipFill>
                        <pic:spPr>
                          <a:xfrm>
                            <a:off x="790743" y="209496"/>
                            <a:ext cx="1900517" cy="1745769"/>
                          </a:xfrm>
                          <a:prstGeom prst="rect">
                            <a:avLst/>
                          </a:prstGeom>
                        </pic:spPr>
                      </pic:pic>
                      <wps:wsp>
                        <wps:cNvPr id="54" name="Graphic 54"/>
                        <wps:cNvSpPr/>
                        <wps:spPr>
                          <a:xfrm>
                            <a:off x="4762" y="4762"/>
                            <a:ext cx="2714625" cy="2400300"/>
                          </a:xfrm>
                          <a:custGeom>
                            <a:avLst/>
                            <a:gdLst/>
                            <a:ahLst/>
                            <a:cxnLst/>
                            <a:rect l="l" t="t" r="r" b="b"/>
                            <a:pathLst>
                              <a:path w="2714625" h="2400300">
                                <a:moveTo>
                                  <a:pt x="798702" y="1937258"/>
                                </a:moveTo>
                                <a:lnTo>
                                  <a:pt x="758444" y="1937258"/>
                                </a:lnTo>
                              </a:path>
                              <a:path w="2714625" h="2400300">
                                <a:moveTo>
                                  <a:pt x="798702" y="1710055"/>
                                </a:moveTo>
                                <a:lnTo>
                                  <a:pt x="758444" y="1710055"/>
                                </a:lnTo>
                              </a:path>
                              <a:path w="2714625" h="2400300">
                                <a:moveTo>
                                  <a:pt x="798702" y="1484503"/>
                                </a:moveTo>
                                <a:lnTo>
                                  <a:pt x="758444" y="1484503"/>
                                </a:lnTo>
                              </a:path>
                              <a:path w="2714625" h="2400300">
                                <a:moveTo>
                                  <a:pt x="798702" y="1257427"/>
                                </a:moveTo>
                                <a:lnTo>
                                  <a:pt x="758444" y="1257427"/>
                                </a:lnTo>
                              </a:path>
                              <a:path w="2714625" h="2400300">
                                <a:moveTo>
                                  <a:pt x="798702" y="1030351"/>
                                </a:moveTo>
                                <a:lnTo>
                                  <a:pt x="758444" y="1030351"/>
                                </a:lnTo>
                              </a:path>
                              <a:path w="2714625" h="2400300">
                                <a:moveTo>
                                  <a:pt x="798702" y="804799"/>
                                </a:moveTo>
                                <a:lnTo>
                                  <a:pt x="758444" y="804799"/>
                                </a:lnTo>
                              </a:path>
                              <a:path w="2714625" h="2400300">
                                <a:moveTo>
                                  <a:pt x="798702" y="577723"/>
                                </a:moveTo>
                                <a:lnTo>
                                  <a:pt x="758444" y="577723"/>
                                </a:lnTo>
                              </a:path>
                              <a:path w="2714625" h="2400300">
                                <a:moveTo>
                                  <a:pt x="798702" y="351282"/>
                                </a:moveTo>
                                <a:lnTo>
                                  <a:pt x="758444" y="351282"/>
                                </a:lnTo>
                              </a:path>
                              <a:path w="2714625" h="2400300">
                                <a:moveTo>
                                  <a:pt x="798702" y="1937385"/>
                                </a:moveTo>
                                <a:lnTo>
                                  <a:pt x="798702" y="1977771"/>
                                </a:lnTo>
                              </a:path>
                              <a:path w="2714625" h="2400300">
                                <a:moveTo>
                                  <a:pt x="1600962" y="1937385"/>
                                </a:moveTo>
                                <a:lnTo>
                                  <a:pt x="1600962" y="1977771"/>
                                </a:lnTo>
                              </a:path>
                              <a:path w="2714625" h="2400300">
                                <a:moveTo>
                                  <a:pt x="2403602" y="1937385"/>
                                </a:moveTo>
                                <a:lnTo>
                                  <a:pt x="2403602" y="1977771"/>
                                </a:lnTo>
                              </a:path>
                              <a:path w="2714625" h="2400300">
                                <a:moveTo>
                                  <a:pt x="0" y="2400300"/>
                                </a:moveTo>
                                <a:lnTo>
                                  <a:pt x="2714625" y="2400300"/>
                                </a:lnTo>
                                <a:lnTo>
                                  <a:pt x="2714625" y="0"/>
                                </a:lnTo>
                                <a:lnTo>
                                  <a:pt x="0" y="0"/>
                                </a:lnTo>
                                <a:lnTo>
                                  <a:pt x="0" y="2400300"/>
                                </a:lnTo>
                                <a:close/>
                              </a:path>
                            </a:pathLst>
                          </a:custGeom>
                          <a:ln w="9525">
                            <a:solidFill>
                              <a:srgbClr val="858585"/>
                            </a:solidFill>
                            <a:prstDash val="solid"/>
                          </a:ln>
                        </wps:spPr>
                        <wps:bodyPr wrap="square" lIns="0" tIns="0" rIns="0" bIns="0" rtlCol="0">
                          <a:prstTxWarp prst="textNoShape">
                            <a:avLst/>
                          </a:prstTxWarp>
                          <a:noAutofit/>
                        </wps:bodyPr>
                      </wps:wsp>
                      <wps:wsp>
                        <wps:cNvPr id="55" name="Textbox 55"/>
                        <wps:cNvSpPr txBox="1"/>
                        <wps:spPr>
                          <a:xfrm>
                            <a:off x="557212" y="304736"/>
                            <a:ext cx="140970" cy="1713230"/>
                          </a:xfrm>
                          <a:prstGeom prst="rect">
                            <a:avLst/>
                          </a:prstGeom>
                        </wps:spPr>
                        <wps:txbx>
                          <w:txbxContent>
                            <w:p>
                              <w:pPr>
                                <w:spacing w:line="203" w:lineRule="exact" w:before="0"/>
                                <w:ind w:left="0" w:right="0" w:firstLine="0"/>
                                <w:jc w:val="left"/>
                                <w:rPr>
                                  <w:rFonts w:ascii="Calibri"/>
                                  <w:sz w:val="20"/>
                                </w:rPr>
                              </w:pPr>
                              <w:r>
                                <w:rPr>
                                  <w:rFonts w:ascii="Calibri"/>
                                  <w:spacing w:val="-5"/>
                                  <w:sz w:val="20"/>
                                </w:rPr>
                                <w:t>80</w:t>
                              </w:r>
                            </w:p>
                            <w:p>
                              <w:pPr>
                                <w:spacing w:before="112"/>
                                <w:ind w:left="0" w:right="0" w:firstLine="0"/>
                                <w:jc w:val="left"/>
                                <w:rPr>
                                  <w:rFonts w:ascii="Calibri"/>
                                  <w:sz w:val="20"/>
                                </w:rPr>
                              </w:pPr>
                              <w:r>
                                <w:rPr>
                                  <w:rFonts w:ascii="Calibri"/>
                                  <w:spacing w:val="-5"/>
                                  <w:sz w:val="20"/>
                                </w:rPr>
                                <w:t>70</w:t>
                              </w:r>
                            </w:p>
                            <w:p>
                              <w:pPr>
                                <w:spacing w:before="113"/>
                                <w:ind w:left="0" w:right="0" w:firstLine="0"/>
                                <w:jc w:val="left"/>
                                <w:rPr>
                                  <w:rFonts w:ascii="Calibri"/>
                                  <w:sz w:val="20"/>
                                </w:rPr>
                              </w:pPr>
                              <w:r>
                                <w:rPr>
                                  <w:rFonts w:ascii="Calibri"/>
                                  <w:spacing w:val="-5"/>
                                  <w:sz w:val="20"/>
                                </w:rPr>
                                <w:t>60</w:t>
                              </w:r>
                            </w:p>
                            <w:p>
                              <w:pPr>
                                <w:spacing w:before="113"/>
                                <w:ind w:left="0" w:right="0" w:firstLine="0"/>
                                <w:jc w:val="left"/>
                                <w:rPr>
                                  <w:rFonts w:ascii="Calibri"/>
                                  <w:sz w:val="20"/>
                                </w:rPr>
                              </w:pPr>
                              <w:r>
                                <w:rPr>
                                  <w:rFonts w:ascii="Calibri"/>
                                  <w:spacing w:val="-5"/>
                                  <w:sz w:val="20"/>
                                </w:rPr>
                                <w:t>50</w:t>
                              </w:r>
                            </w:p>
                            <w:p>
                              <w:pPr>
                                <w:spacing w:before="113"/>
                                <w:ind w:left="0" w:right="0" w:firstLine="0"/>
                                <w:jc w:val="left"/>
                                <w:rPr>
                                  <w:rFonts w:ascii="Calibri"/>
                                  <w:sz w:val="20"/>
                                </w:rPr>
                              </w:pPr>
                              <w:r>
                                <w:rPr>
                                  <w:rFonts w:ascii="Calibri"/>
                                  <w:spacing w:val="-5"/>
                                  <w:sz w:val="20"/>
                                </w:rPr>
                                <w:t>40</w:t>
                              </w:r>
                            </w:p>
                            <w:p>
                              <w:pPr>
                                <w:spacing w:before="112"/>
                                <w:ind w:left="0" w:right="0" w:firstLine="0"/>
                                <w:jc w:val="left"/>
                                <w:rPr>
                                  <w:rFonts w:ascii="Calibri"/>
                                  <w:sz w:val="20"/>
                                </w:rPr>
                              </w:pPr>
                              <w:r>
                                <w:rPr>
                                  <w:rFonts w:ascii="Calibri"/>
                                  <w:spacing w:val="-5"/>
                                  <w:sz w:val="20"/>
                                </w:rPr>
                                <w:t>30</w:t>
                              </w:r>
                            </w:p>
                            <w:p>
                              <w:pPr>
                                <w:spacing w:before="113"/>
                                <w:ind w:left="0" w:right="0" w:firstLine="0"/>
                                <w:jc w:val="left"/>
                                <w:rPr>
                                  <w:rFonts w:ascii="Calibri"/>
                                  <w:sz w:val="20"/>
                                </w:rPr>
                              </w:pPr>
                              <w:r>
                                <w:rPr>
                                  <w:rFonts w:ascii="Calibri"/>
                                  <w:spacing w:val="-5"/>
                                  <w:sz w:val="20"/>
                                </w:rPr>
                                <w:t>20</w:t>
                              </w:r>
                            </w:p>
                            <w:p>
                              <w:pPr>
                                <w:spacing w:line="240" w:lineRule="exact" w:before="113"/>
                                <w:ind w:left="0" w:right="0" w:firstLine="0"/>
                                <w:jc w:val="left"/>
                                <w:rPr>
                                  <w:rFonts w:ascii="Calibri"/>
                                  <w:sz w:val="20"/>
                                </w:rPr>
                              </w:pPr>
                              <w:r>
                                <w:rPr>
                                  <w:rFonts w:ascii="Calibri"/>
                                  <w:spacing w:val="-5"/>
                                  <w:sz w:val="20"/>
                                </w:rPr>
                                <w:t>10</w:t>
                              </w:r>
                            </w:p>
                          </w:txbxContent>
                        </wps:txbx>
                        <wps:bodyPr wrap="square" lIns="0" tIns="0" rIns="0" bIns="0" rtlCol="0">
                          <a:noAutofit/>
                        </wps:bodyPr>
                      </wps:wsp>
                      <wps:wsp>
                        <wps:cNvPr id="56" name="Textbox 56"/>
                        <wps:cNvSpPr txBox="1"/>
                        <wps:spPr>
                          <a:xfrm>
                            <a:off x="1520634" y="117792"/>
                            <a:ext cx="428625" cy="228600"/>
                          </a:xfrm>
                          <a:prstGeom prst="rect">
                            <a:avLst/>
                          </a:prstGeom>
                        </wps:spPr>
                        <wps:txbx>
                          <w:txbxContent>
                            <w:p>
                              <w:pPr>
                                <w:spacing w:line="360" w:lineRule="exact" w:before="0"/>
                                <w:ind w:left="0" w:right="0" w:firstLine="0"/>
                                <w:jc w:val="left"/>
                                <w:rPr>
                                  <w:rFonts w:ascii="Calibri"/>
                                  <w:b/>
                                  <w:sz w:val="36"/>
                                </w:rPr>
                              </w:pPr>
                              <w:r>
                                <w:rPr>
                                  <w:rFonts w:ascii="Calibri"/>
                                  <w:b/>
                                  <w:spacing w:val="-5"/>
                                  <w:sz w:val="36"/>
                                </w:rPr>
                                <w:t>GHK</w:t>
                              </w:r>
                            </w:p>
                          </w:txbxContent>
                        </wps:txbx>
                        <wps:bodyPr wrap="square" lIns="0" tIns="0" rIns="0" bIns="0" rtlCol="0">
                          <a:noAutofit/>
                        </wps:bodyPr>
                      </wps:wsp>
                      <wps:wsp>
                        <wps:cNvPr id="57" name="Textbox 57"/>
                        <wps:cNvSpPr txBox="1"/>
                        <wps:spPr>
                          <a:xfrm>
                            <a:off x="996378" y="2049081"/>
                            <a:ext cx="43116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FEMALE</w:t>
                              </w:r>
                            </w:p>
                          </w:txbxContent>
                        </wps:txbx>
                        <wps:bodyPr wrap="square" lIns="0" tIns="0" rIns="0" bIns="0" rtlCol="0">
                          <a:noAutofit/>
                        </wps:bodyPr>
                      </wps:wsp>
                      <wps:wsp>
                        <wps:cNvPr id="58" name="Textbox 58"/>
                        <wps:cNvSpPr txBox="1"/>
                        <wps:spPr>
                          <a:xfrm>
                            <a:off x="1859343" y="2049081"/>
                            <a:ext cx="310515"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MALE</w:t>
                              </w:r>
                            </w:p>
                          </w:txbxContent>
                        </wps:txbx>
                        <wps:bodyPr wrap="square" lIns="0" tIns="0" rIns="0" bIns="0" rtlCol="0">
                          <a:noAutofit/>
                        </wps:bodyPr>
                      </wps:wsp>
                      <wps:wsp>
                        <wps:cNvPr id="59" name="Textbox 59"/>
                        <wps:cNvSpPr txBox="1"/>
                        <wps:spPr>
                          <a:xfrm>
                            <a:off x="1520634" y="2203005"/>
                            <a:ext cx="184785" cy="127000"/>
                          </a:xfrm>
                          <a:prstGeom prst="rect">
                            <a:avLst/>
                          </a:prstGeom>
                        </wps:spPr>
                        <wps:txbx>
                          <w:txbxContent>
                            <w:p>
                              <w:pPr>
                                <w:spacing w:line="199" w:lineRule="exact" w:before="0"/>
                                <w:ind w:left="0" w:right="0" w:firstLine="0"/>
                                <w:jc w:val="left"/>
                                <w:rPr>
                                  <w:rFonts w:ascii="Calibri"/>
                                  <w:b/>
                                  <w:sz w:val="20"/>
                                </w:rPr>
                              </w:pPr>
                              <w:r>
                                <w:rPr>
                                  <w:rFonts w:ascii="Calibri"/>
                                  <w:b/>
                                  <w:spacing w:val="-5"/>
                                  <w:sz w:val="20"/>
                                </w:rPr>
                                <w:t>sex</w:t>
                              </w:r>
                            </w:p>
                          </w:txbxContent>
                        </wps:txbx>
                        <wps:bodyPr wrap="square" lIns="0" tIns="0" rIns="0" bIns="0" rtlCol="0">
                          <a:noAutofit/>
                        </wps:bodyPr>
                      </wps:wsp>
                    </wpg:wgp>
                  </a:graphicData>
                </a:graphic>
              </wp:anchor>
            </w:drawing>
          </mc:Choice>
          <mc:Fallback>
            <w:pict>
              <v:group style="position:absolute;margin-left:185.925003pt;margin-top:-222.138672pt;width:214.5pt;height:189.75pt;mso-position-horizontal-relative:page;mso-position-vertical-relative:paragraph;z-index:15736320" id="docshapegroup46" coordorigin="3719,-4443" coordsize="4290,3795">
                <v:shape style="position:absolute;left:4963;top:-4113;width:2993;height:2750" type="#_x0000_t75" id="docshape47" stroked="false">
                  <v:imagedata r:id="rId14" o:title=""/>
                </v:shape>
                <v:shape style="position:absolute;left:3726;top:-4436;width:4275;height:3780" id="docshape48" coordorigin="3726,-4435" coordsize="4275,3780" path="m4984,-1384l4920,-1384m4984,-1742l4920,-1742m4984,-2097l4920,-2097m4984,-2455l4920,-2455m4984,-2813l4920,-2813m4984,-3168l4920,-3168m4984,-3525l4920,-3525m4984,-3882l4920,-3882m4984,-1384l4984,-1321m6247,-1384l6247,-1321m7511,-1384l7511,-1321m3726,-655l8001,-655,8001,-4435,3726,-4435,3726,-655xe" filled="false" stroked="true" strokeweight=".75pt" strokecolor="#858585">
                  <v:path arrowok="t"/>
                  <v:stroke dashstyle="solid"/>
                </v:shape>
                <v:shape style="position:absolute;left:4596;top:-3963;width:222;height:2698" type="#_x0000_t202" id="docshape49" filled="false" stroked="false">
                  <v:textbox inset="0,0,0,0">
                    <w:txbxContent>
                      <w:p>
                        <w:pPr>
                          <w:spacing w:line="203" w:lineRule="exact" w:before="0"/>
                          <w:ind w:left="0" w:right="0" w:firstLine="0"/>
                          <w:jc w:val="left"/>
                          <w:rPr>
                            <w:rFonts w:ascii="Calibri"/>
                            <w:sz w:val="20"/>
                          </w:rPr>
                        </w:pPr>
                        <w:r>
                          <w:rPr>
                            <w:rFonts w:ascii="Calibri"/>
                            <w:spacing w:val="-5"/>
                            <w:sz w:val="20"/>
                          </w:rPr>
                          <w:t>80</w:t>
                        </w:r>
                      </w:p>
                      <w:p>
                        <w:pPr>
                          <w:spacing w:before="112"/>
                          <w:ind w:left="0" w:right="0" w:firstLine="0"/>
                          <w:jc w:val="left"/>
                          <w:rPr>
                            <w:rFonts w:ascii="Calibri"/>
                            <w:sz w:val="20"/>
                          </w:rPr>
                        </w:pPr>
                        <w:r>
                          <w:rPr>
                            <w:rFonts w:ascii="Calibri"/>
                            <w:spacing w:val="-5"/>
                            <w:sz w:val="20"/>
                          </w:rPr>
                          <w:t>70</w:t>
                        </w:r>
                      </w:p>
                      <w:p>
                        <w:pPr>
                          <w:spacing w:before="113"/>
                          <w:ind w:left="0" w:right="0" w:firstLine="0"/>
                          <w:jc w:val="left"/>
                          <w:rPr>
                            <w:rFonts w:ascii="Calibri"/>
                            <w:sz w:val="20"/>
                          </w:rPr>
                        </w:pPr>
                        <w:r>
                          <w:rPr>
                            <w:rFonts w:ascii="Calibri"/>
                            <w:spacing w:val="-5"/>
                            <w:sz w:val="20"/>
                          </w:rPr>
                          <w:t>60</w:t>
                        </w:r>
                      </w:p>
                      <w:p>
                        <w:pPr>
                          <w:spacing w:before="113"/>
                          <w:ind w:left="0" w:right="0" w:firstLine="0"/>
                          <w:jc w:val="left"/>
                          <w:rPr>
                            <w:rFonts w:ascii="Calibri"/>
                            <w:sz w:val="20"/>
                          </w:rPr>
                        </w:pPr>
                        <w:r>
                          <w:rPr>
                            <w:rFonts w:ascii="Calibri"/>
                            <w:spacing w:val="-5"/>
                            <w:sz w:val="20"/>
                          </w:rPr>
                          <w:t>50</w:t>
                        </w:r>
                      </w:p>
                      <w:p>
                        <w:pPr>
                          <w:spacing w:before="113"/>
                          <w:ind w:left="0" w:right="0" w:firstLine="0"/>
                          <w:jc w:val="left"/>
                          <w:rPr>
                            <w:rFonts w:ascii="Calibri"/>
                            <w:sz w:val="20"/>
                          </w:rPr>
                        </w:pPr>
                        <w:r>
                          <w:rPr>
                            <w:rFonts w:ascii="Calibri"/>
                            <w:spacing w:val="-5"/>
                            <w:sz w:val="20"/>
                          </w:rPr>
                          <w:t>40</w:t>
                        </w:r>
                      </w:p>
                      <w:p>
                        <w:pPr>
                          <w:spacing w:before="112"/>
                          <w:ind w:left="0" w:right="0" w:firstLine="0"/>
                          <w:jc w:val="left"/>
                          <w:rPr>
                            <w:rFonts w:ascii="Calibri"/>
                            <w:sz w:val="20"/>
                          </w:rPr>
                        </w:pPr>
                        <w:r>
                          <w:rPr>
                            <w:rFonts w:ascii="Calibri"/>
                            <w:spacing w:val="-5"/>
                            <w:sz w:val="20"/>
                          </w:rPr>
                          <w:t>30</w:t>
                        </w:r>
                      </w:p>
                      <w:p>
                        <w:pPr>
                          <w:spacing w:before="113"/>
                          <w:ind w:left="0" w:right="0" w:firstLine="0"/>
                          <w:jc w:val="left"/>
                          <w:rPr>
                            <w:rFonts w:ascii="Calibri"/>
                            <w:sz w:val="20"/>
                          </w:rPr>
                        </w:pPr>
                        <w:r>
                          <w:rPr>
                            <w:rFonts w:ascii="Calibri"/>
                            <w:spacing w:val="-5"/>
                            <w:sz w:val="20"/>
                          </w:rPr>
                          <w:t>20</w:t>
                        </w:r>
                      </w:p>
                      <w:p>
                        <w:pPr>
                          <w:spacing w:line="240" w:lineRule="exact" w:before="113"/>
                          <w:ind w:left="0" w:right="0" w:firstLine="0"/>
                          <w:jc w:val="left"/>
                          <w:rPr>
                            <w:rFonts w:ascii="Calibri"/>
                            <w:sz w:val="20"/>
                          </w:rPr>
                        </w:pPr>
                        <w:r>
                          <w:rPr>
                            <w:rFonts w:ascii="Calibri"/>
                            <w:spacing w:val="-5"/>
                            <w:sz w:val="20"/>
                          </w:rPr>
                          <w:t>10</w:t>
                        </w:r>
                      </w:p>
                    </w:txbxContent>
                  </v:textbox>
                  <w10:wrap type="none"/>
                </v:shape>
                <v:shape style="position:absolute;left:6113;top:-4258;width:675;height:360" type="#_x0000_t202" id="docshape50" filled="false" stroked="false">
                  <v:textbox inset="0,0,0,0">
                    <w:txbxContent>
                      <w:p>
                        <w:pPr>
                          <w:spacing w:line="360" w:lineRule="exact" w:before="0"/>
                          <w:ind w:left="0" w:right="0" w:firstLine="0"/>
                          <w:jc w:val="left"/>
                          <w:rPr>
                            <w:rFonts w:ascii="Calibri"/>
                            <w:b/>
                            <w:sz w:val="36"/>
                          </w:rPr>
                        </w:pPr>
                        <w:r>
                          <w:rPr>
                            <w:rFonts w:ascii="Calibri"/>
                            <w:b/>
                            <w:spacing w:val="-5"/>
                            <w:sz w:val="36"/>
                          </w:rPr>
                          <w:t>GHK</w:t>
                        </w:r>
                      </w:p>
                    </w:txbxContent>
                  </v:textbox>
                  <w10:wrap type="none"/>
                </v:shape>
                <v:shape style="position:absolute;left:5287;top:-1216;width:679;height:200" type="#_x0000_t202" id="docshape51" filled="false" stroked="false">
                  <v:textbox inset="0,0,0,0">
                    <w:txbxContent>
                      <w:p>
                        <w:pPr>
                          <w:spacing w:line="199" w:lineRule="exact" w:before="0"/>
                          <w:ind w:left="0" w:right="0" w:firstLine="0"/>
                          <w:jc w:val="left"/>
                          <w:rPr>
                            <w:rFonts w:ascii="Calibri"/>
                            <w:sz w:val="20"/>
                          </w:rPr>
                        </w:pPr>
                        <w:r>
                          <w:rPr>
                            <w:rFonts w:ascii="Calibri"/>
                            <w:spacing w:val="-2"/>
                            <w:sz w:val="20"/>
                          </w:rPr>
                          <w:t>FEMALE</w:t>
                        </w:r>
                      </w:p>
                    </w:txbxContent>
                  </v:textbox>
                  <w10:wrap type="none"/>
                </v:shape>
                <v:shape style="position:absolute;left:6646;top:-1216;width:489;height:200" type="#_x0000_t202" id="docshape52" filled="false" stroked="false">
                  <v:textbox inset="0,0,0,0">
                    <w:txbxContent>
                      <w:p>
                        <w:pPr>
                          <w:spacing w:line="199" w:lineRule="exact" w:before="0"/>
                          <w:ind w:left="0" w:right="0" w:firstLine="0"/>
                          <w:jc w:val="left"/>
                          <w:rPr>
                            <w:rFonts w:ascii="Calibri"/>
                            <w:sz w:val="20"/>
                          </w:rPr>
                        </w:pPr>
                        <w:r>
                          <w:rPr>
                            <w:rFonts w:ascii="Calibri"/>
                            <w:spacing w:val="-4"/>
                            <w:sz w:val="20"/>
                          </w:rPr>
                          <w:t>MALE</w:t>
                        </w:r>
                      </w:p>
                    </w:txbxContent>
                  </v:textbox>
                  <w10:wrap type="none"/>
                </v:shape>
                <v:shape style="position:absolute;left:6113;top:-974;width:291;height:200" type="#_x0000_t202" id="docshape53" filled="false" stroked="false">
                  <v:textbox inset="0,0,0,0">
                    <w:txbxContent>
                      <w:p>
                        <w:pPr>
                          <w:spacing w:line="199" w:lineRule="exact" w:before="0"/>
                          <w:ind w:left="0" w:right="0" w:firstLine="0"/>
                          <w:jc w:val="left"/>
                          <w:rPr>
                            <w:rFonts w:ascii="Calibri"/>
                            <w:b/>
                            <w:sz w:val="20"/>
                          </w:rPr>
                        </w:pPr>
                        <w:r>
                          <w:rPr>
                            <w:rFonts w:ascii="Calibri"/>
                            <w:b/>
                            <w:spacing w:val="-5"/>
                            <w:sz w:val="20"/>
                          </w:rPr>
                          <w:t>sex</w:t>
                        </w:r>
                      </w:p>
                    </w:txbxContent>
                  </v:textbox>
                  <w10:wrap type="none"/>
                </v:shape>
                <w10:wrap type="none"/>
              </v:group>
            </w:pict>
          </mc:Fallback>
        </mc:AlternateContent>
      </w:r>
      <w:r>
        <w:rPr/>
        <w:t>Figure</w:t>
      </w:r>
      <w:r>
        <w:rPr>
          <w:spacing w:val="-2"/>
        </w:rPr>
        <w:t> </w:t>
      </w:r>
      <w:r>
        <w:rPr/>
        <w:t>4.1:</w:t>
      </w:r>
      <w:r>
        <w:rPr>
          <w:spacing w:val="-1"/>
        </w:rPr>
        <w:t> </w:t>
      </w:r>
      <w:r>
        <w:rPr/>
        <w:t>Distribution</w:t>
      </w:r>
      <w:r>
        <w:rPr>
          <w:spacing w:val="-1"/>
        </w:rPr>
        <w:t> </w:t>
      </w:r>
      <w:r>
        <w:rPr/>
        <w:t>of patients</w:t>
      </w:r>
      <w:r>
        <w:rPr>
          <w:spacing w:val="-1"/>
        </w:rPr>
        <w:t> </w:t>
      </w:r>
      <w:r>
        <w:rPr/>
        <w:t>according</w:t>
      </w:r>
      <w:r>
        <w:rPr>
          <w:spacing w:val="-1"/>
        </w:rPr>
        <w:t> </w:t>
      </w:r>
      <w:r>
        <w:rPr/>
        <w:t>to</w:t>
      </w:r>
      <w:r>
        <w:rPr>
          <w:spacing w:val="-1"/>
        </w:rPr>
        <w:t> </w:t>
      </w:r>
      <w:r>
        <w:rPr/>
        <w:t>age</w:t>
      </w:r>
      <w:r>
        <w:rPr>
          <w:spacing w:val="-2"/>
        </w:rPr>
        <w:t> </w:t>
      </w:r>
      <w:r>
        <w:rPr/>
        <w:t>and </w:t>
      </w:r>
      <w:r>
        <w:rPr>
          <w:spacing w:val="-5"/>
        </w:rPr>
        <w:t>sex</w:t>
      </w:r>
    </w:p>
    <w:p>
      <w:pPr>
        <w:pStyle w:val="BodyText"/>
        <w:spacing w:before="192"/>
        <w:rPr>
          <w:b/>
        </w:rPr>
      </w:pPr>
    </w:p>
    <w:p>
      <w:pPr>
        <w:pStyle w:val="BodyText"/>
        <w:spacing w:line="480" w:lineRule="auto"/>
        <w:ind w:left="265" w:right="155"/>
        <w:jc w:val="both"/>
      </w:pPr>
      <w:r>
        <w:rPr/>
        <w:t>The range of patients’ weight (40 to 115 kg) was considered in this study. Within this weight bracket however, the increase in patient’s dose may go unnoticed as some facilities tends to increase their exposure factors according to the patient’s weight thereby</w:t>
      </w:r>
      <w:r>
        <w:rPr>
          <w:spacing w:val="-3"/>
        </w:rPr>
        <w:t> </w:t>
      </w:r>
      <w:r>
        <w:rPr/>
        <w:t>increasing patient’s dosage.</w:t>
      </w:r>
    </w:p>
    <w:p>
      <w:pPr>
        <w:pStyle w:val="BodyText"/>
        <w:spacing w:line="475" w:lineRule="auto"/>
        <w:ind w:left="265" w:right="155"/>
        <w:jc w:val="both"/>
      </w:pPr>
      <w:r>
        <w:rPr/>
        <w:t>The BMI range (15-50 </w:t>
      </w:r>
      <w:r>
        <w:rPr>
          <w:rFonts w:ascii="Cambria Math" w:hAnsi="Cambria Math" w:eastAsia="Cambria Math"/>
        </w:rPr>
        <w:t>𝑘𝑔</w:t>
      </w:r>
      <w:r>
        <w:rPr>
          <w:rFonts w:ascii="Cambria Math" w:hAnsi="Cambria Math" w:eastAsia="Cambria Math"/>
          <w:position w:val="1"/>
        </w:rPr>
        <w:t>⁄</w:t>
      </w:r>
      <w:r>
        <w:rPr>
          <w:rFonts w:ascii="Cambria Math" w:hAnsi="Cambria Math" w:eastAsia="Cambria Math"/>
        </w:rPr>
        <w:t>𝑚</w:t>
      </w:r>
      <w:r>
        <w:rPr>
          <w:rFonts w:ascii="Cambria Math" w:hAnsi="Cambria Math" w:eastAsia="Cambria Math"/>
          <w:vertAlign w:val="superscript"/>
        </w:rPr>
        <w:t>2</w:t>
      </w:r>
      <w:r>
        <w:rPr>
          <w:rFonts w:ascii="Cambria Math" w:hAnsi="Cambria Math" w:eastAsia="Cambria Math"/>
          <w:vertAlign w:val="baseline"/>
        </w:rPr>
        <w:t>)</w:t>
      </w:r>
      <w:r>
        <w:rPr>
          <w:vertAlign w:val="baseline"/>
        </w:rPr>
        <w:t>, derived from weight/</w:t>
      </w:r>
      <w:r>
        <w:rPr>
          <w:rFonts w:ascii="Cambria Math" w:hAnsi="Cambria Math" w:eastAsia="Cambria Math"/>
          <w:vertAlign w:val="baseline"/>
        </w:rPr>
        <w:t>ℎ𝑒𝑖𝑔ℎ𝑡</w:t>
      </w:r>
      <w:r>
        <w:rPr>
          <w:rFonts w:ascii="Cambria Math" w:hAnsi="Cambria Math" w:eastAsia="Cambria Math"/>
          <w:vertAlign w:val="superscript"/>
        </w:rPr>
        <w:t>2</w:t>
      </w:r>
      <w:r>
        <w:rPr>
          <w:rFonts w:ascii="Cambria Math" w:hAnsi="Cambria Math" w:eastAsia="Cambria Math"/>
          <w:vertAlign w:val="baseline"/>
        </w:rPr>
        <w:t> </w:t>
      </w:r>
      <w:r>
        <w:rPr>
          <w:vertAlign w:val="baseline"/>
        </w:rPr>
        <w:t>is therefore an appropriate measure that determines the patient’s size and shape.</w:t>
      </w:r>
    </w:p>
    <w:p>
      <w:pPr>
        <w:spacing w:after="0" w:line="475" w:lineRule="auto"/>
        <w:jc w:val="both"/>
        <w:sectPr>
          <w:pgSz w:w="12240" w:h="15840"/>
          <w:pgMar w:header="0" w:footer="1015" w:top="1820" w:bottom="1200" w:left="1720" w:right="1260"/>
        </w:sectPr>
      </w:pPr>
    </w:p>
    <w:p>
      <w:pPr>
        <w:pStyle w:val="Heading2"/>
        <w:numPr>
          <w:ilvl w:val="1"/>
          <w:numId w:val="14"/>
        </w:numPr>
        <w:tabs>
          <w:tab w:pos="985" w:val="left" w:leader="none"/>
        </w:tabs>
        <w:spacing w:line="240" w:lineRule="auto" w:before="75" w:after="0"/>
        <w:ind w:left="985" w:right="0" w:hanging="720"/>
        <w:jc w:val="left"/>
      </w:pPr>
      <w:r>
        <w:rPr/>
        <w:t>Radiographic</w:t>
      </w:r>
      <w:r>
        <w:rPr>
          <w:spacing w:val="-3"/>
        </w:rPr>
        <w:t> </w:t>
      </w:r>
      <w:r>
        <w:rPr/>
        <w:t>examination</w:t>
      </w:r>
      <w:r>
        <w:rPr>
          <w:spacing w:val="-1"/>
        </w:rPr>
        <w:t> </w:t>
      </w:r>
      <w:r>
        <w:rPr>
          <w:spacing w:val="-2"/>
        </w:rPr>
        <w:t>considered</w:t>
      </w:r>
    </w:p>
    <w:p>
      <w:pPr>
        <w:pStyle w:val="BodyText"/>
        <w:spacing w:line="480" w:lineRule="auto" w:before="271"/>
        <w:ind w:left="265"/>
      </w:pPr>
      <w:r>
        <w:rPr/>
        <w:t>Presented on Table 4.2 is the number and percentage of patients involved in the different</w:t>
      </w:r>
      <w:r>
        <w:rPr>
          <w:spacing w:val="80"/>
        </w:rPr>
        <w:t> </w:t>
      </w:r>
      <w:r>
        <w:rPr/>
        <w:t>examination and projections of the X-ray tube.</w:t>
      </w:r>
    </w:p>
    <w:p>
      <w:pPr>
        <w:pStyle w:val="Heading2"/>
        <w:tabs>
          <w:tab w:pos="3188" w:val="left" w:leader="none"/>
        </w:tabs>
        <w:spacing w:before="245"/>
        <w:ind w:left="1748" w:firstLine="0"/>
        <w:jc w:val="left"/>
      </w:pPr>
      <w:r>
        <w:rPr/>
        <w:t>Table </w:t>
      </w:r>
      <w:r>
        <w:rPr>
          <w:spacing w:val="-4"/>
        </w:rPr>
        <w:t>4.2:</w:t>
      </w:r>
      <w:r>
        <w:rPr/>
        <w:tab/>
        <w:t>Radiographic</w:t>
      </w:r>
      <w:r>
        <w:rPr>
          <w:spacing w:val="-2"/>
        </w:rPr>
        <w:t> </w:t>
      </w:r>
      <w:r>
        <w:rPr/>
        <w:t>examination</w:t>
      </w:r>
      <w:r>
        <w:rPr>
          <w:spacing w:val="-1"/>
        </w:rPr>
        <w:t> </w:t>
      </w:r>
      <w:r>
        <w:rPr/>
        <w:t>of</w:t>
      </w:r>
      <w:r>
        <w:rPr>
          <w:spacing w:val="-3"/>
        </w:rPr>
        <w:t> </w:t>
      </w:r>
      <w:r>
        <w:rPr/>
        <w:t>patients</w:t>
      </w:r>
      <w:r>
        <w:rPr>
          <w:spacing w:val="-1"/>
        </w:rPr>
        <w:t> </w:t>
      </w:r>
      <w:r>
        <w:rPr>
          <w:spacing w:val="-4"/>
        </w:rPr>
        <w:t>body</w:t>
      </w:r>
    </w:p>
    <w:p>
      <w:pPr>
        <w:pStyle w:val="BodyText"/>
        <w:spacing w:before="54"/>
        <w:rPr>
          <w:b/>
          <w:sz w:val="20"/>
        </w:rPr>
      </w:pPr>
    </w:p>
    <w:tbl>
      <w:tblPr>
        <w:tblW w:w="0" w:type="auto"/>
        <w:jc w:val="left"/>
        <w:tblInd w:w="1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1179"/>
        <w:gridCol w:w="1121"/>
        <w:gridCol w:w="1104"/>
        <w:gridCol w:w="986"/>
        <w:gridCol w:w="1087"/>
        <w:gridCol w:w="1064"/>
      </w:tblGrid>
      <w:tr>
        <w:trPr>
          <w:trHeight w:val="227" w:hRule="atLeast"/>
        </w:trPr>
        <w:tc>
          <w:tcPr>
            <w:tcW w:w="1130" w:type="dxa"/>
            <w:tcBorders>
              <w:top w:val="single" w:sz="4" w:space="0" w:color="000000"/>
            </w:tcBorders>
          </w:tcPr>
          <w:p>
            <w:pPr>
              <w:pStyle w:val="TableParagraph"/>
              <w:spacing w:line="208" w:lineRule="exact"/>
              <w:ind w:left="108"/>
              <w:rPr>
                <w:sz w:val="20"/>
              </w:rPr>
            </w:pPr>
            <w:r>
              <w:rPr>
                <w:spacing w:val="-4"/>
                <w:sz w:val="20"/>
              </w:rPr>
              <w:t>X-</w:t>
            </w:r>
            <w:r>
              <w:rPr>
                <w:spacing w:val="-5"/>
                <w:sz w:val="20"/>
              </w:rPr>
              <w:t>ray</w:t>
            </w:r>
          </w:p>
        </w:tc>
        <w:tc>
          <w:tcPr>
            <w:tcW w:w="1179" w:type="dxa"/>
            <w:tcBorders>
              <w:top w:val="single" w:sz="4" w:space="0" w:color="000000"/>
            </w:tcBorders>
          </w:tcPr>
          <w:p>
            <w:pPr>
              <w:pStyle w:val="TableParagraph"/>
              <w:spacing w:line="208" w:lineRule="exact"/>
              <w:ind w:left="98" w:right="1"/>
              <w:jc w:val="center"/>
              <w:rPr>
                <w:sz w:val="20"/>
              </w:rPr>
            </w:pPr>
            <w:r>
              <w:rPr>
                <w:spacing w:val="-2"/>
                <w:sz w:val="20"/>
              </w:rPr>
              <w:t>Chest</w:t>
            </w:r>
          </w:p>
        </w:tc>
        <w:tc>
          <w:tcPr>
            <w:tcW w:w="1121" w:type="dxa"/>
            <w:tcBorders>
              <w:top w:val="single" w:sz="4" w:space="0" w:color="000000"/>
            </w:tcBorders>
          </w:tcPr>
          <w:p>
            <w:pPr>
              <w:pStyle w:val="TableParagraph"/>
              <w:spacing w:line="208" w:lineRule="exact"/>
              <w:ind w:right="352"/>
              <w:jc w:val="right"/>
              <w:rPr>
                <w:sz w:val="20"/>
              </w:rPr>
            </w:pPr>
            <w:r>
              <w:rPr>
                <w:spacing w:val="-2"/>
                <w:sz w:val="20"/>
              </w:rPr>
              <w:t>Chest</w:t>
            </w:r>
          </w:p>
        </w:tc>
        <w:tc>
          <w:tcPr>
            <w:tcW w:w="1104" w:type="dxa"/>
            <w:tcBorders>
              <w:top w:val="single" w:sz="4" w:space="0" w:color="000000"/>
            </w:tcBorders>
          </w:tcPr>
          <w:p>
            <w:pPr>
              <w:pStyle w:val="TableParagraph"/>
              <w:spacing w:line="208" w:lineRule="exact"/>
              <w:ind w:right="13"/>
              <w:jc w:val="center"/>
              <w:rPr>
                <w:sz w:val="20"/>
              </w:rPr>
            </w:pPr>
            <w:r>
              <w:rPr>
                <w:spacing w:val="-2"/>
                <w:sz w:val="20"/>
              </w:rPr>
              <w:t>Chest</w:t>
            </w:r>
          </w:p>
        </w:tc>
        <w:tc>
          <w:tcPr>
            <w:tcW w:w="986" w:type="dxa"/>
            <w:tcBorders>
              <w:top w:val="single" w:sz="4" w:space="0" w:color="000000"/>
            </w:tcBorders>
          </w:tcPr>
          <w:p>
            <w:pPr>
              <w:pStyle w:val="TableParagraph"/>
              <w:spacing w:line="208" w:lineRule="exact"/>
              <w:ind w:right="106"/>
              <w:jc w:val="center"/>
              <w:rPr>
                <w:sz w:val="20"/>
              </w:rPr>
            </w:pPr>
            <w:r>
              <w:rPr>
                <w:spacing w:val="-5"/>
                <w:sz w:val="20"/>
              </w:rPr>
              <w:t>L/S</w:t>
            </w:r>
          </w:p>
        </w:tc>
        <w:tc>
          <w:tcPr>
            <w:tcW w:w="1087" w:type="dxa"/>
            <w:tcBorders>
              <w:top w:val="single" w:sz="4" w:space="0" w:color="000000"/>
            </w:tcBorders>
          </w:tcPr>
          <w:p>
            <w:pPr>
              <w:pStyle w:val="TableParagraph"/>
              <w:spacing w:line="208" w:lineRule="exact"/>
              <w:ind w:left="299"/>
              <w:rPr>
                <w:sz w:val="20"/>
              </w:rPr>
            </w:pPr>
            <w:r>
              <w:rPr>
                <w:spacing w:val="-5"/>
                <w:sz w:val="20"/>
              </w:rPr>
              <w:t>L/S</w:t>
            </w:r>
          </w:p>
        </w:tc>
        <w:tc>
          <w:tcPr>
            <w:tcW w:w="1064" w:type="dxa"/>
            <w:tcBorders>
              <w:top w:val="single" w:sz="4" w:space="0" w:color="000000"/>
            </w:tcBorders>
          </w:tcPr>
          <w:p>
            <w:pPr>
              <w:pStyle w:val="TableParagraph"/>
              <w:spacing w:line="208" w:lineRule="exact"/>
              <w:ind w:right="346"/>
              <w:jc w:val="right"/>
              <w:rPr>
                <w:sz w:val="20"/>
              </w:rPr>
            </w:pPr>
            <w:r>
              <w:rPr>
                <w:spacing w:val="-2"/>
                <w:sz w:val="20"/>
              </w:rPr>
              <w:t>Pelvis</w:t>
            </w:r>
          </w:p>
        </w:tc>
      </w:tr>
      <w:tr>
        <w:trPr>
          <w:trHeight w:val="225" w:hRule="atLeast"/>
        </w:trPr>
        <w:tc>
          <w:tcPr>
            <w:tcW w:w="1130" w:type="dxa"/>
          </w:tcPr>
          <w:p>
            <w:pPr>
              <w:pStyle w:val="TableParagraph"/>
              <w:spacing w:line="205" w:lineRule="exact"/>
              <w:ind w:left="108"/>
              <w:rPr>
                <w:sz w:val="20"/>
              </w:rPr>
            </w:pPr>
            <w:r>
              <w:rPr>
                <w:spacing w:val="-2"/>
                <w:sz w:val="20"/>
              </w:rPr>
              <w:t>Centers</w:t>
            </w:r>
          </w:p>
        </w:tc>
        <w:tc>
          <w:tcPr>
            <w:tcW w:w="1179" w:type="dxa"/>
          </w:tcPr>
          <w:p>
            <w:pPr>
              <w:pStyle w:val="TableParagraph"/>
              <w:spacing w:line="205" w:lineRule="exact"/>
              <w:ind w:left="98"/>
              <w:jc w:val="center"/>
              <w:rPr>
                <w:sz w:val="20"/>
              </w:rPr>
            </w:pPr>
            <w:r>
              <w:rPr>
                <w:spacing w:val="-4"/>
                <w:sz w:val="20"/>
              </w:rPr>
              <w:t>(AP)</w:t>
            </w:r>
          </w:p>
        </w:tc>
        <w:tc>
          <w:tcPr>
            <w:tcW w:w="1121" w:type="dxa"/>
          </w:tcPr>
          <w:p>
            <w:pPr>
              <w:pStyle w:val="TableParagraph"/>
              <w:spacing w:line="205" w:lineRule="exact"/>
              <w:ind w:right="284"/>
              <w:jc w:val="right"/>
              <w:rPr>
                <w:sz w:val="20"/>
              </w:rPr>
            </w:pPr>
            <w:r>
              <w:rPr>
                <w:spacing w:val="-4"/>
                <w:sz w:val="20"/>
              </w:rPr>
              <w:t>(PA)</w:t>
            </w:r>
          </w:p>
        </w:tc>
        <w:tc>
          <w:tcPr>
            <w:tcW w:w="1104" w:type="dxa"/>
          </w:tcPr>
          <w:p>
            <w:pPr>
              <w:pStyle w:val="TableParagraph"/>
              <w:spacing w:line="205" w:lineRule="exact"/>
              <w:ind w:left="1" w:right="13"/>
              <w:jc w:val="center"/>
              <w:rPr>
                <w:sz w:val="20"/>
              </w:rPr>
            </w:pPr>
            <w:r>
              <w:rPr>
                <w:spacing w:val="-2"/>
                <w:sz w:val="20"/>
              </w:rPr>
              <w:t>(LAT)</w:t>
            </w:r>
          </w:p>
        </w:tc>
        <w:tc>
          <w:tcPr>
            <w:tcW w:w="986" w:type="dxa"/>
          </w:tcPr>
          <w:p>
            <w:pPr>
              <w:pStyle w:val="TableParagraph"/>
              <w:spacing w:line="205" w:lineRule="exact"/>
              <w:ind w:left="102" w:right="106"/>
              <w:jc w:val="center"/>
              <w:rPr>
                <w:sz w:val="20"/>
              </w:rPr>
            </w:pPr>
            <w:r>
              <w:rPr>
                <w:spacing w:val="-4"/>
                <w:sz w:val="20"/>
              </w:rPr>
              <w:t>(AP)</w:t>
            </w:r>
          </w:p>
        </w:tc>
        <w:tc>
          <w:tcPr>
            <w:tcW w:w="1087" w:type="dxa"/>
          </w:tcPr>
          <w:p>
            <w:pPr>
              <w:pStyle w:val="TableParagraph"/>
              <w:spacing w:line="205" w:lineRule="exact"/>
              <w:ind w:left="335"/>
              <w:rPr>
                <w:sz w:val="20"/>
              </w:rPr>
            </w:pPr>
            <w:r>
              <w:rPr>
                <w:spacing w:val="-2"/>
                <w:sz w:val="20"/>
              </w:rPr>
              <w:t>(LAT)</w:t>
            </w:r>
          </w:p>
        </w:tc>
        <w:tc>
          <w:tcPr>
            <w:tcW w:w="1064" w:type="dxa"/>
          </w:tcPr>
          <w:p>
            <w:pPr>
              <w:pStyle w:val="TableParagraph"/>
              <w:spacing w:line="205" w:lineRule="exact"/>
              <w:ind w:right="370"/>
              <w:jc w:val="right"/>
              <w:rPr>
                <w:sz w:val="20"/>
              </w:rPr>
            </w:pPr>
            <w:r>
              <w:rPr>
                <w:spacing w:val="-4"/>
                <w:sz w:val="20"/>
              </w:rPr>
              <w:t>(AP)</w:t>
            </w:r>
          </w:p>
        </w:tc>
      </w:tr>
    </w:tbl>
    <w:p>
      <w:pPr>
        <w:pStyle w:val="BodyText"/>
        <w:spacing w:before="80"/>
        <w:rPr>
          <w:b/>
          <w:sz w:val="20"/>
        </w:rPr>
      </w:pPr>
      <w:r>
        <w:rPr/>
        <mc:AlternateContent>
          <mc:Choice Requires="wps">
            <w:drawing>
              <wp:anchor distT="0" distB="0" distL="0" distR="0" allowOverlap="1" layoutInCell="1" locked="0" behindDoc="1" simplePos="0" relativeHeight="487598080">
                <wp:simplePos x="0" y="0"/>
                <wp:positionH relativeFrom="page">
                  <wp:posOffset>1940306</wp:posOffset>
                </wp:positionH>
                <wp:positionV relativeFrom="paragraph">
                  <wp:posOffset>212597</wp:posOffset>
                </wp:positionV>
                <wp:extent cx="4869180" cy="635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4869180" cy="6350"/>
                        </a:xfrm>
                        <a:custGeom>
                          <a:avLst/>
                          <a:gdLst/>
                          <a:ahLst/>
                          <a:cxnLst/>
                          <a:rect l="l" t="t" r="r" b="b"/>
                          <a:pathLst>
                            <a:path w="4869180" h="6350">
                              <a:moveTo>
                                <a:pt x="809548" y="0"/>
                              </a:moveTo>
                              <a:lnTo>
                                <a:pt x="0" y="0"/>
                              </a:lnTo>
                              <a:lnTo>
                                <a:pt x="0" y="6096"/>
                              </a:lnTo>
                              <a:lnTo>
                                <a:pt x="809548" y="6096"/>
                              </a:lnTo>
                              <a:lnTo>
                                <a:pt x="809548" y="0"/>
                              </a:lnTo>
                              <a:close/>
                            </a:path>
                            <a:path w="4869180" h="6350">
                              <a:moveTo>
                                <a:pt x="1445120" y="0"/>
                              </a:moveTo>
                              <a:lnTo>
                                <a:pt x="1439037" y="0"/>
                              </a:lnTo>
                              <a:lnTo>
                                <a:pt x="815721" y="0"/>
                              </a:lnTo>
                              <a:lnTo>
                                <a:pt x="809625" y="0"/>
                              </a:lnTo>
                              <a:lnTo>
                                <a:pt x="809625" y="6096"/>
                              </a:lnTo>
                              <a:lnTo>
                                <a:pt x="815721" y="6096"/>
                              </a:lnTo>
                              <a:lnTo>
                                <a:pt x="1439037" y="6096"/>
                              </a:lnTo>
                              <a:lnTo>
                                <a:pt x="1445120" y="6096"/>
                              </a:lnTo>
                              <a:lnTo>
                                <a:pt x="1445120" y="0"/>
                              </a:lnTo>
                              <a:close/>
                            </a:path>
                            <a:path w="4869180" h="6350">
                              <a:moveTo>
                                <a:pt x="2867266" y="0"/>
                              </a:moveTo>
                              <a:lnTo>
                                <a:pt x="2187575" y="0"/>
                              </a:lnTo>
                              <a:lnTo>
                                <a:pt x="2181529" y="0"/>
                              </a:lnTo>
                              <a:lnTo>
                                <a:pt x="1445133" y="0"/>
                              </a:lnTo>
                              <a:lnTo>
                                <a:pt x="1445133" y="6096"/>
                              </a:lnTo>
                              <a:lnTo>
                                <a:pt x="2181479" y="6096"/>
                              </a:lnTo>
                              <a:lnTo>
                                <a:pt x="2187575" y="6096"/>
                              </a:lnTo>
                              <a:lnTo>
                                <a:pt x="2867266" y="6096"/>
                              </a:lnTo>
                              <a:lnTo>
                                <a:pt x="2867266" y="0"/>
                              </a:lnTo>
                              <a:close/>
                            </a:path>
                            <a:path w="4869180" h="6350">
                              <a:moveTo>
                                <a:pt x="3449751" y="0"/>
                              </a:moveTo>
                              <a:lnTo>
                                <a:pt x="2873375" y="0"/>
                              </a:lnTo>
                              <a:lnTo>
                                <a:pt x="2867279" y="0"/>
                              </a:lnTo>
                              <a:lnTo>
                                <a:pt x="2867279" y="6096"/>
                              </a:lnTo>
                              <a:lnTo>
                                <a:pt x="2873375" y="6096"/>
                              </a:lnTo>
                              <a:lnTo>
                                <a:pt x="3449751" y="6096"/>
                              </a:lnTo>
                              <a:lnTo>
                                <a:pt x="3449751" y="0"/>
                              </a:lnTo>
                              <a:close/>
                            </a:path>
                            <a:path w="4869180" h="6350">
                              <a:moveTo>
                                <a:pt x="3455911" y="0"/>
                              </a:moveTo>
                              <a:lnTo>
                                <a:pt x="3449828" y="0"/>
                              </a:lnTo>
                              <a:lnTo>
                                <a:pt x="3449828" y="6096"/>
                              </a:lnTo>
                              <a:lnTo>
                                <a:pt x="3455911" y="6096"/>
                              </a:lnTo>
                              <a:lnTo>
                                <a:pt x="3455911" y="0"/>
                              </a:lnTo>
                              <a:close/>
                            </a:path>
                            <a:path w="4869180" h="6350">
                              <a:moveTo>
                                <a:pt x="4131043" y="0"/>
                              </a:moveTo>
                              <a:lnTo>
                                <a:pt x="4124960" y="0"/>
                              </a:lnTo>
                              <a:lnTo>
                                <a:pt x="3455924" y="0"/>
                              </a:lnTo>
                              <a:lnTo>
                                <a:pt x="3455924" y="6096"/>
                              </a:lnTo>
                              <a:lnTo>
                                <a:pt x="4124960" y="6096"/>
                              </a:lnTo>
                              <a:lnTo>
                                <a:pt x="4131043" y="6096"/>
                              </a:lnTo>
                              <a:lnTo>
                                <a:pt x="4131043" y="0"/>
                              </a:lnTo>
                              <a:close/>
                            </a:path>
                            <a:path w="4869180" h="6350">
                              <a:moveTo>
                                <a:pt x="4868977" y="0"/>
                              </a:moveTo>
                              <a:lnTo>
                                <a:pt x="4131056" y="0"/>
                              </a:lnTo>
                              <a:lnTo>
                                <a:pt x="4131056" y="6096"/>
                              </a:lnTo>
                              <a:lnTo>
                                <a:pt x="4868977" y="6096"/>
                              </a:lnTo>
                              <a:lnTo>
                                <a:pt x="48689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52.780014pt;margin-top:16.739979pt;width:383.4pt;height:.5pt;mso-position-horizontal-relative:page;mso-position-vertical-relative:paragraph;z-index:-15718400;mso-wrap-distance-left:0;mso-wrap-distance-right:0" id="docshape54" coordorigin="3056,335" coordsize="7668,10" path="m4330,335l3056,335,3056,344,4330,344,4330,335xm5331,335l5322,335,4340,335,4331,335,4331,344,4340,344,5322,344,5331,344,5331,335xm7571,335l6501,335,6491,335,6491,335,5331,335,5331,344,6491,344,6491,344,6501,344,7571,344,7571,335xm8488,335l7581,335,7571,335,7571,344,7581,344,8488,344,8488,335xm8498,335l8488,335,8488,344,8498,344,8498,335xm9561,335l9552,335,8498,335,8498,344,9552,344,9561,344,9561,335xm10723,335l9561,335,9561,344,10723,344,10723,335xe" filled="true" fillcolor="#000000" stroked="false">
                <v:path arrowok="t"/>
                <v:fill type="solid"/>
                <w10:wrap type="topAndBottom"/>
              </v:shape>
            </w:pict>
          </mc:Fallback>
        </mc:AlternateContent>
      </w:r>
    </w:p>
    <w:p>
      <w:pPr>
        <w:tabs>
          <w:tab w:pos="2754" w:val="left" w:leader="none"/>
          <w:tab w:pos="4041" w:val="left" w:leader="none"/>
          <w:tab w:pos="5166" w:val="left" w:leader="none"/>
          <w:tab w:pos="5958" w:val="left" w:leader="none"/>
          <w:tab w:pos="6998" w:val="left" w:leader="none"/>
          <w:tab w:pos="8064" w:val="left" w:leader="none"/>
        </w:tabs>
        <w:spacing w:before="0"/>
        <w:ind w:left="1794" w:right="0" w:firstLine="0"/>
        <w:jc w:val="left"/>
        <w:rPr>
          <w:sz w:val="20"/>
        </w:rPr>
      </w:pPr>
      <w:r>
        <w:rPr>
          <w:spacing w:val="-5"/>
          <w:sz w:val="20"/>
        </w:rPr>
        <w:t>GHI</w:t>
      </w:r>
      <w:r>
        <w:rPr>
          <w:sz w:val="20"/>
        </w:rPr>
        <w:tab/>
      </w:r>
      <w:r>
        <w:rPr>
          <w:spacing w:val="-2"/>
          <w:sz w:val="20"/>
        </w:rPr>
        <w:t>85(68%)</w:t>
      </w:r>
      <w:r>
        <w:rPr>
          <w:sz w:val="20"/>
        </w:rPr>
        <w:tab/>
      </w:r>
      <w:r>
        <w:rPr>
          <w:spacing w:val="-5"/>
          <w:sz w:val="20"/>
        </w:rPr>
        <w:t>NA</w:t>
      </w:r>
      <w:r>
        <w:rPr>
          <w:sz w:val="20"/>
        </w:rPr>
        <w:tab/>
      </w:r>
      <w:r>
        <w:rPr>
          <w:spacing w:val="-5"/>
          <w:sz w:val="20"/>
        </w:rPr>
        <w:t>NA</w:t>
      </w:r>
      <w:r>
        <w:rPr>
          <w:sz w:val="20"/>
        </w:rPr>
        <w:tab/>
      </w:r>
      <w:r>
        <w:rPr>
          <w:spacing w:val="-2"/>
          <w:sz w:val="20"/>
        </w:rPr>
        <w:t>16(13%)</w:t>
      </w:r>
      <w:r>
        <w:rPr>
          <w:sz w:val="20"/>
        </w:rPr>
        <w:tab/>
      </w:r>
      <w:r>
        <w:rPr>
          <w:spacing w:val="-2"/>
          <w:sz w:val="20"/>
        </w:rPr>
        <w:t>11(9%)</w:t>
      </w:r>
      <w:r>
        <w:rPr>
          <w:sz w:val="20"/>
        </w:rPr>
        <w:tab/>
      </w:r>
      <w:r>
        <w:rPr>
          <w:spacing w:val="-2"/>
          <w:sz w:val="20"/>
        </w:rPr>
        <w:t>13(10%)</w:t>
      </w:r>
    </w:p>
    <w:p>
      <w:pPr>
        <w:pStyle w:val="BodyText"/>
        <w:rPr>
          <w:sz w:val="20"/>
        </w:rPr>
      </w:pPr>
    </w:p>
    <w:p>
      <w:pPr>
        <w:pStyle w:val="BodyText"/>
        <w:rPr>
          <w:sz w:val="20"/>
        </w:rPr>
      </w:pPr>
    </w:p>
    <w:p>
      <w:pPr>
        <w:pStyle w:val="BodyText"/>
        <w:spacing w:before="177"/>
        <w:rPr>
          <w:sz w:val="20"/>
        </w:rPr>
      </w:pPr>
    </w:p>
    <w:p>
      <w:pPr>
        <w:tabs>
          <w:tab w:pos="2960" w:val="left" w:leader="none"/>
          <w:tab w:pos="3834" w:val="left" w:leader="none"/>
          <w:tab w:pos="5166" w:val="left" w:leader="none"/>
          <w:tab w:pos="5958" w:val="left" w:leader="none"/>
          <w:tab w:pos="6948" w:val="left" w:leader="none"/>
          <w:tab w:pos="8064" w:val="left" w:leader="none"/>
        </w:tabs>
        <w:spacing w:before="1"/>
        <w:ind w:left="1756" w:right="0" w:firstLine="0"/>
        <w:jc w:val="left"/>
        <w:rPr>
          <w:sz w:val="20"/>
        </w:rPr>
      </w:pPr>
      <w:r>
        <w:rPr>
          <w:spacing w:val="-5"/>
          <w:sz w:val="20"/>
        </w:rPr>
        <w:t>GHK</w:t>
      </w:r>
      <w:r>
        <w:rPr>
          <w:sz w:val="20"/>
        </w:rPr>
        <w:tab/>
      </w:r>
      <w:r>
        <w:rPr>
          <w:spacing w:val="-5"/>
          <w:sz w:val="20"/>
        </w:rPr>
        <w:t>NA</w:t>
      </w:r>
      <w:r>
        <w:rPr>
          <w:sz w:val="20"/>
        </w:rPr>
        <w:tab/>
      </w:r>
      <w:r>
        <w:rPr>
          <w:spacing w:val="-2"/>
          <w:sz w:val="20"/>
        </w:rPr>
        <w:t>78(39%)</w:t>
      </w:r>
      <w:r>
        <w:rPr>
          <w:sz w:val="20"/>
        </w:rPr>
        <w:tab/>
      </w:r>
      <w:r>
        <w:rPr>
          <w:spacing w:val="-5"/>
          <w:sz w:val="20"/>
        </w:rPr>
        <w:t>NA</w:t>
      </w:r>
      <w:r>
        <w:rPr>
          <w:sz w:val="20"/>
        </w:rPr>
        <w:tab/>
      </w:r>
      <w:r>
        <w:rPr>
          <w:spacing w:val="-2"/>
          <w:sz w:val="20"/>
        </w:rPr>
        <w:t>51(25%)</w:t>
      </w:r>
      <w:r>
        <w:rPr>
          <w:sz w:val="20"/>
        </w:rPr>
        <w:tab/>
      </w:r>
      <w:r>
        <w:rPr>
          <w:spacing w:val="-2"/>
          <w:sz w:val="20"/>
        </w:rPr>
        <w:t>51(25%)</w:t>
      </w:r>
      <w:r>
        <w:rPr>
          <w:sz w:val="20"/>
        </w:rPr>
        <w:tab/>
      </w:r>
      <w:r>
        <w:rPr>
          <w:spacing w:val="-2"/>
          <w:sz w:val="20"/>
        </w:rPr>
        <w:t>21(10%)</w:t>
      </w:r>
    </w:p>
    <w:p>
      <w:pPr>
        <w:pStyle w:val="BodyText"/>
        <w:rPr>
          <w:sz w:val="20"/>
        </w:rPr>
      </w:pPr>
    </w:p>
    <w:p>
      <w:pPr>
        <w:pStyle w:val="BodyText"/>
        <w:rPr>
          <w:sz w:val="20"/>
        </w:rPr>
      </w:pPr>
    </w:p>
    <w:p>
      <w:pPr>
        <w:pStyle w:val="BodyText"/>
        <w:spacing w:before="184"/>
        <w:rPr>
          <w:sz w:val="20"/>
        </w:rPr>
      </w:pPr>
    </w:p>
    <w:p>
      <w:pPr>
        <w:tabs>
          <w:tab w:pos="2960" w:val="left" w:leader="none"/>
          <w:tab w:pos="3834" w:val="left" w:leader="none"/>
          <w:tab w:pos="4960" w:val="left" w:leader="none"/>
          <w:tab w:pos="5958" w:val="left" w:leader="none"/>
          <w:tab w:pos="6948" w:val="left" w:leader="none"/>
          <w:tab w:pos="8064" w:val="left" w:leader="none"/>
        </w:tabs>
        <w:spacing w:before="0"/>
        <w:ind w:left="1739" w:right="0" w:firstLine="0"/>
        <w:jc w:val="left"/>
        <w:rPr>
          <w:sz w:val="20"/>
        </w:rPr>
      </w:pPr>
      <w:r>
        <w:rPr>
          <w:spacing w:val="-5"/>
          <w:sz w:val="20"/>
        </w:rPr>
        <w:t>GHM</w:t>
      </w:r>
      <w:r>
        <w:rPr>
          <w:sz w:val="20"/>
        </w:rPr>
        <w:tab/>
      </w:r>
      <w:r>
        <w:rPr>
          <w:spacing w:val="-5"/>
          <w:sz w:val="20"/>
        </w:rPr>
        <w:t>NA</w:t>
      </w:r>
      <w:r>
        <w:rPr>
          <w:sz w:val="20"/>
        </w:rPr>
        <w:tab/>
      </w:r>
      <w:r>
        <w:rPr>
          <w:spacing w:val="-2"/>
          <w:sz w:val="20"/>
        </w:rPr>
        <w:t>71(31%)</w:t>
      </w:r>
      <w:r>
        <w:rPr>
          <w:sz w:val="20"/>
        </w:rPr>
        <w:tab/>
      </w:r>
      <w:r>
        <w:rPr>
          <w:spacing w:val="-2"/>
          <w:sz w:val="20"/>
        </w:rPr>
        <w:t>43(19%)</w:t>
      </w:r>
      <w:r>
        <w:rPr>
          <w:sz w:val="20"/>
        </w:rPr>
        <w:tab/>
      </w:r>
      <w:r>
        <w:rPr>
          <w:spacing w:val="-2"/>
          <w:sz w:val="20"/>
        </w:rPr>
        <w:t>35(15%)</w:t>
      </w:r>
      <w:r>
        <w:rPr>
          <w:sz w:val="20"/>
        </w:rPr>
        <w:tab/>
      </w:r>
      <w:r>
        <w:rPr>
          <w:spacing w:val="-2"/>
          <w:sz w:val="20"/>
        </w:rPr>
        <w:t>39(17%)</w:t>
      </w:r>
      <w:r>
        <w:rPr>
          <w:sz w:val="20"/>
        </w:rPr>
        <w:tab/>
      </w:r>
      <w:r>
        <w:rPr>
          <w:spacing w:val="-2"/>
          <w:sz w:val="20"/>
        </w:rPr>
        <w:t>38(19%)</w:t>
      </w:r>
    </w:p>
    <w:p>
      <w:pPr>
        <w:pStyle w:val="BodyText"/>
        <w:spacing w:before="4"/>
        <w:rPr>
          <w:sz w:val="18"/>
        </w:rPr>
      </w:pPr>
      <w:r>
        <w:rPr/>
        <mc:AlternateContent>
          <mc:Choice Requires="wps">
            <w:drawing>
              <wp:anchor distT="0" distB="0" distL="0" distR="0" allowOverlap="1" layoutInCell="1" locked="0" behindDoc="1" simplePos="0" relativeHeight="487598592">
                <wp:simplePos x="0" y="0"/>
                <wp:positionH relativeFrom="page">
                  <wp:posOffset>1931162</wp:posOffset>
                </wp:positionH>
                <wp:positionV relativeFrom="paragraph">
                  <wp:posOffset>149349</wp:posOffset>
                </wp:positionV>
                <wp:extent cx="4878705" cy="635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4878705" cy="6350"/>
                        </a:xfrm>
                        <a:custGeom>
                          <a:avLst/>
                          <a:gdLst/>
                          <a:ahLst/>
                          <a:cxnLst/>
                          <a:rect l="l" t="t" r="r" b="b"/>
                          <a:pathLst>
                            <a:path w="4878705" h="6350">
                              <a:moveTo>
                                <a:pt x="4878121" y="0"/>
                              </a:moveTo>
                              <a:lnTo>
                                <a:pt x="4878121" y="0"/>
                              </a:lnTo>
                              <a:lnTo>
                                <a:pt x="0" y="0"/>
                              </a:lnTo>
                              <a:lnTo>
                                <a:pt x="0" y="6083"/>
                              </a:lnTo>
                              <a:lnTo>
                                <a:pt x="4878121" y="6083"/>
                              </a:lnTo>
                              <a:lnTo>
                                <a:pt x="48781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2.060013pt;margin-top:11.759768pt;width:384.104018pt;height:.479pt;mso-position-horizontal-relative:page;mso-position-vertical-relative:paragraph;z-index:-15717888;mso-wrap-distance-left:0;mso-wrap-distance-right:0" id="docshape55" filled="true" fillcolor="#000000" stroked="false">
                <v:fill type="solid"/>
                <w10:wrap type="topAndBottom"/>
              </v:rect>
            </w:pict>
          </mc:Fallback>
        </mc:AlternateContent>
      </w:r>
    </w:p>
    <w:p>
      <w:pPr>
        <w:pStyle w:val="BodyText"/>
        <w:ind w:left="265" w:right="158"/>
        <w:jc w:val="both"/>
      </w:pPr>
      <w:r>
        <w:rPr/>
        <w:t>L/S-Lumbersacral;</w:t>
      </w:r>
      <w:r>
        <w:rPr>
          <w:spacing w:val="-3"/>
        </w:rPr>
        <w:t> </w:t>
      </w:r>
      <w:r>
        <w:rPr/>
        <w:t>Number</w:t>
      </w:r>
      <w:r>
        <w:rPr>
          <w:spacing w:val="-3"/>
        </w:rPr>
        <w:t> </w:t>
      </w:r>
      <w:r>
        <w:rPr/>
        <w:t>in</w:t>
      </w:r>
      <w:r>
        <w:rPr>
          <w:spacing w:val="-3"/>
        </w:rPr>
        <w:t> </w:t>
      </w:r>
      <w:r>
        <w:rPr/>
        <w:t>(</w:t>
      </w:r>
      <w:r>
        <w:rPr>
          <w:spacing w:val="-3"/>
        </w:rPr>
        <w:t> </w:t>
      </w:r>
      <w:r>
        <w:rPr/>
        <w:t>)</w:t>
      </w:r>
      <w:r>
        <w:rPr>
          <w:spacing w:val="-3"/>
        </w:rPr>
        <w:t> </w:t>
      </w:r>
      <w:r>
        <w:rPr/>
        <w:t>indicates</w:t>
      </w:r>
      <w:r>
        <w:rPr>
          <w:spacing w:val="-3"/>
        </w:rPr>
        <w:t> </w:t>
      </w:r>
      <w:r>
        <w:rPr/>
        <w:t>the</w:t>
      </w:r>
      <w:r>
        <w:rPr>
          <w:spacing w:val="-4"/>
        </w:rPr>
        <w:t> </w:t>
      </w:r>
      <w:r>
        <w:rPr/>
        <w:t>percentage</w:t>
      </w:r>
      <w:r>
        <w:rPr>
          <w:spacing w:val="-4"/>
        </w:rPr>
        <w:t> </w:t>
      </w:r>
      <w:r>
        <w:rPr/>
        <w:t>of</w:t>
      </w:r>
      <w:r>
        <w:rPr>
          <w:spacing w:val="-3"/>
        </w:rPr>
        <w:t> </w:t>
      </w:r>
      <w:r>
        <w:rPr/>
        <w:t>each</w:t>
      </w:r>
      <w:r>
        <w:rPr>
          <w:spacing w:val="-3"/>
        </w:rPr>
        <w:t> </w:t>
      </w:r>
      <w:r>
        <w:rPr/>
        <w:t>radiographic</w:t>
      </w:r>
      <w:r>
        <w:rPr>
          <w:spacing w:val="-3"/>
        </w:rPr>
        <w:t> </w:t>
      </w:r>
      <w:r>
        <w:rPr/>
        <w:t>examination over total examination performed in respective centers.</w:t>
      </w:r>
    </w:p>
    <w:p>
      <w:pPr>
        <w:pStyle w:val="BodyText"/>
        <w:spacing w:before="268"/>
      </w:pPr>
    </w:p>
    <w:p>
      <w:pPr>
        <w:pStyle w:val="BodyText"/>
        <w:spacing w:line="480" w:lineRule="auto"/>
        <w:ind w:left="265" w:right="155"/>
        <w:jc w:val="both"/>
      </w:pPr>
      <w:r>
        <w:rPr/>
        <w:t>The three major examinations considered in the study for both gender are the chest, lumbersacral and pelvis. The radiographic projection of X-ray tube with respect to the position of patients during diagnostic examination considered for each facility includes the Anteror-Posteror (AP), Posteror-Anteror (PA) and Lateral (LAT).The three centres, GHI, GHK and GHM considered undertook the lumbersacral (AP and LAT) while only one centre carried out the chest examination (AP and LAT), the chest (PA) examination was carried out in two centres. The chest (thoracic) is seen to have the highest number of</w:t>
      </w:r>
      <w:r>
        <w:rPr>
          <w:spacing w:val="40"/>
        </w:rPr>
        <w:t> </w:t>
      </w:r>
      <w:r>
        <w:rPr/>
        <w:t>request for the X-ray procedure with a total of 50.1%, lumbersacral having 36.8% and 13% for pelvis. This could be as a result of patient request either for admission or employment purposes in addition to the medical request.</w:t>
      </w:r>
    </w:p>
    <w:p>
      <w:pPr>
        <w:spacing w:after="0" w:line="480" w:lineRule="auto"/>
        <w:jc w:val="both"/>
        <w:sectPr>
          <w:pgSz w:w="12240" w:h="15840"/>
          <w:pgMar w:header="0" w:footer="1015" w:top="1340" w:bottom="1200" w:left="1720" w:right="1260"/>
        </w:sectPr>
      </w:pPr>
    </w:p>
    <w:p>
      <w:pPr>
        <w:pStyle w:val="BodyText"/>
        <w:spacing w:line="480" w:lineRule="auto" w:before="70"/>
        <w:ind w:left="265" w:right="154"/>
        <w:jc w:val="both"/>
      </w:pPr>
      <w:r>
        <w:rPr/>
        <w:t>The not applicable (NA) indicated in the Table simply shows that some facilities are not privileged to undertake some particular radiographic projection. This can be said to be due to technical fault and/or insufficient number of patients during this study. IAEA (1996) stipulated that at least ten patients (male and female) should be evaluated for any</w:t>
      </w:r>
      <w:r>
        <w:rPr>
          <w:spacing w:val="80"/>
        </w:rPr>
        <w:t> </w:t>
      </w:r>
      <w:r>
        <w:rPr>
          <w:spacing w:val="-2"/>
        </w:rPr>
        <w:t>procedure.</w:t>
      </w:r>
    </w:p>
    <w:p>
      <w:pPr>
        <w:pStyle w:val="Heading2"/>
        <w:numPr>
          <w:ilvl w:val="1"/>
          <w:numId w:val="14"/>
        </w:numPr>
        <w:tabs>
          <w:tab w:pos="984" w:val="left" w:leader="none"/>
        </w:tabs>
        <w:spacing w:line="240" w:lineRule="auto" w:before="245" w:after="0"/>
        <w:ind w:left="984" w:right="0" w:hanging="719"/>
        <w:jc w:val="both"/>
      </w:pPr>
      <w:r>
        <w:rPr/>
        <w:t>X-ray</w:t>
      </w:r>
      <w:r>
        <w:rPr>
          <w:spacing w:val="-1"/>
        </w:rPr>
        <w:t> </w:t>
      </w:r>
      <w:r>
        <w:rPr/>
        <w:t>radiographic</w:t>
      </w:r>
      <w:r>
        <w:rPr>
          <w:spacing w:val="-2"/>
        </w:rPr>
        <w:t> </w:t>
      </w:r>
      <w:r>
        <w:rPr/>
        <w:t>exposure</w:t>
      </w:r>
      <w:r>
        <w:rPr>
          <w:spacing w:val="-1"/>
        </w:rPr>
        <w:t> </w:t>
      </w:r>
      <w:r>
        <w:rPr>
          <w:spacing w:val="-2"/>
        </w:rPr>
        <w:t>parameters</w:t>
      </w:r>
    </w:p>
    <w:p>
      <w:pPr>
        <w:pStyle w:val="BodyText"/>
        <w:spacing w:line="480" w:lineRule="auto" w:before="272"/>
        <w:ind w:left="265" w:right="157"/>
        <w:jc w:val="both"/>
      </w:pPr>
      <w:r>
        <w:rPr/>
        <w:t>Table 4.3 shows the range of exposure factors which were selected by the operator for respective sex in the radiographic examination of different body regions at the three examination centers.</w:t>
      </w:r>
    </w:p>
    <w:p>
      <w:pPr>
        <w:pStyle w:val="Heading2"/>
        <w:spacing w:before="5"/>
        <w:ind w:left="1859" w:firstLine="0"/>
      </w:pPr>
      <w:r>
        <w:rPr/>
        <w:t>Table</w:t>
      </w:r>
      <w:r>
        <w:rPr>
          <w:spacing w:val="-1"/>
        </w:rPr>
        <w:t> </w:t>
      </w:r>
      <w:r>
        <w:rPr/>
        <w:t>4.3:</w:t>
      </w:r>
      <w:r>
        <w:rPr>
          <w:spacing w:val="76"/>
        </w:rPr>
        <w:t>   </w:t>
      </w:r>
      <w:r>
        <w:rPr/>
        <w:t>X-ray</w:t>
      </w:r>
      <w:r>
        <w:rPr>
          <w:spacing w:val="2"/>
        </w:rPr>
        <w:t> </w:t>
      </w:r>
      <w:r>
        <w:rPr/>
        <w:t>radiographic exposure</w:t>
      </w:r>
      <w:r>
        <w:rPr>
          <w:spacing w:val="-1"/>
        </w:rPr>
        <w:t> </w:t>
      </w:r>
      <w:r>
        <w:rPr>
          <w:spacing w:val="-2"/>
        </w:rPr>
        <w:t>parameters</w:t>
      </w:r>
    </w:p>
    <w:p>
      <w:pPr>
        <w:pStyle w:val="BodyText"/>
        <w:spacing w:before="54"/>
        <w:rPr>
          <w:b/>
          <w:sz w:val="20"/>
        </w:rPr>
      </w:pPr>
    </w:p>
    <w:tbl>
      <w:tblPr>
        <w:tblW w:w="0" w:type="auto"/>
        <w:jc w:val="left"/>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0"/>
        <w:gridCol w:w="1675"/>
        <w:gridCol w:w="1412"/>
        <w:gridCol w:w="1470"/>
        <w:gridCol w:w="1608"/>
      </w:tblGrid>
      <w:tr>
        <w:trPr>
          <w:trHeight w:val="1026" w:hRule="atLeast"/>
        </w:trPr>
        <w:tc>
          <w:tcPr>
            <w:tcW w:w="960" w:type="dxa"/>
            <w:tcBorders>
              <w:top w:val="single" w:sz="4" w:space="0" w:color="000000"/>
              <w:bottom w:val="single" w:sz="4" w:space="0" w:color="000000"/>
            </w:tcBorders>
          </w:tcPr>
          <w:p>
            <w:pPr>
              <w:pStyle w:val="TableParagraph"/>
              <w:spacing w:line="223" w:lineRule="exact"/>
              <w:ind w:left="108"/>
              <w:rPr>
                <w:sz w:val="20"/>
              </w:rPr>
            </w:pPr>
            <w:r>
              <w:rPr>
                <w:spacing w:val="-2"/>
                <w:sz w:val="20"/>
              </w:rPr>
              <w:t>Centres</w:t>
            </w:r>
          </w:p>
        </w:tc>
        <w:tc>
          <w:tcPr>
            <w:tcW w:w="1675" w:type="dxa"/>
            <w:tcBorders>
              <w:top w:val="single" w:sz="4" w:space="0" w:color="000000"/>
              <w:bottom w:val="single" w:sz="4" w:space="0" w:color="000000"/>
            </w:tcBorders>
          </w:tcPr>
          <w:p>
            <w:pPr>
              <w:pStyle w:val="TableParagraph"/>
              <w:spacing w:line="223" w:lineRule="exact"/>
              <w:ind w:left="243"/>
              <w:rPr>
                <w:sz w:val="20"/>
              </w:rPr>
            </w:pPr>
            <w:r>
              <w:rPr>
                <w:spacing w:val="-2"/>
                <w:sz w:val="20"/>
              </w:rPr>
              <w:t>Projections</w:t>
            </w:r>
          </w:p>
        </w:tc>
        <w:tc>
          <w:tcPr>
            <w:tcW w:w="1412" w:type="dxa"/>
            <w:tcBorders>
              <w:top w:val="single" w:sz="4" w:space="0" w:color="000000"/>
              <w:bottom w:val="single" w:sz="4" w:space="0" w:color="000000"/>
            </w:tcBorders>
          </w:tcPr>
          <w:p>
            <w:pPr>
              <w:pStyle w:val="TableParagraph"/>
              <w:spacing w:line="223" w:lineRule="exact"/>
              <w:ind w:left="279"/>
              <w:rPr>
                <w:sz w:val="20"/>
              </w:rPr>
            </w:pPr>
            <w:r>
              <w:rPr>
                <w:spacing w:val="-5"/>
                <w:sz w:val="20"/>
              </w:rPr>
              <w:t>KVp</w:t>
            </w:r>
          </w:p>
        </w:tc>
        <w:tc>
          <w:tcPr>
            <w:tcW w:w="1470" w:type="dxa"/>
            <w:tcBorders>
              <w:top w:val="single" w:sz="4" w:space="0" w:color="000000"/>
              <w:bottom w:val="single" w:sz="4" w:space="0" w:color="000000"/>
            </w:tcBorders>
          </w:tcPr>
          <w:p>
            <w:pPr>
              <w:pStyle w:val="TableParagraph"/>
              <w:spacing w:line="223" w:lineRule="exact"/>
              <w:ind w:left="216"/>
              <w:rPr>
                <w:sz w:val="20"/>
              </w:rPr>
            </w:pPr>
            <w:r>
              <w:rPr>
                <w:spacing w:val="-5"/>
                <w:sz w:val="20"/>
              </w:rPr>
              <w:t>Mas</w:t>
            </w:r>
          </w:p>
        </w:tc>
        <w:tc>
          <w:tcPr>
            <w:tcW w:w="1608" w:type="dxa"/>
            <w:tcBorders>
              <w:top w:val="single" w:sz="4" w:space="0" w:color="000000"/>
              <w:bottom w:val="single" w:sz="4" w:space="0" w:color="000000"/>
            </w:tcBorders>
          </w:tcPr>
          <w:p>
            <w:pPr>
              <w:pStyle w:val="TableParagraph"/>
              <w:spacing w:line="223" w:lineRule="exact"/>
              <w:ind w:left="489"/>
              <w:rPr>
                <w:sz w:val="20"/>
              </w:rPr>
            </w:pPr>
            <w:r>
              <w:rPr>
                <w:spacing w:val="-5"/>
                <w:sz w:val="20"/>
              </w:rPr>
              <w:t>FSD</w:t>
            </w:r>
          </w:p>
        </w:tc>
      </w:tr>
      <w:tr>
        <w:trPr>
          <w:trHeight w:val="343" w:hRule="atLeast"/>
        </w:trPr>
        <w:tc>
          <w:tcPr>
            <w:tcW w:w="960" w:type="dxa"/>
            <w:tcBorders>
              <w:top w:val="single" w:sz="4" w:space="0" w:color="000000"/>
            </w:tcBorders>
          </w:tcPr>
          <w:p>
            <w:pPr>
              <w:pStyle w:val="TableParagraph"/>
              <w:spacing w:line="223" w:lineRule="exact"/>
              <w:ind w:left="108"/>
              <w:rPr>
                <w:sz w:val="20"/>
              </w:rPr>
            </w:pPr>
            <w:r>
              <w:rPr>
                <w:spacing w:val="-5"/>
                <w:sz w:val="20"/>
              </w:rPr>
              <w:t>GHI</w:t>
            </w:r>
          </w:p>
        </w:tc>
        <w:tc>
          <w:tcPr>
            <w:tcW w:w="1675" w:type="dxa"/>
            <w:tcBorders>
              <w:top w:val="single" w:sz="4" w:space="0" w:color="000000"/>
            </w:tcBorders>
          </w:tcPr>
          <w:p>
            <w:pPr>
              <w:pStyle w:val="TableParagraph"/>
              <w:spacing w:line="223" w:lineRule="exact"/>
              <w:ind w:left="243"/>
              <w:rPr>
                <w:sz w:val="20"/>
              </w:rPr>
            </w:pPr>
            <w:r>
              <w:rPr>
                <w:spacing w:val="-2"/>
                <w:sz w:val="20"/>
              </w:rPr>
              <w:t>CHEST(AP)</w:t>
            </w:r>
          </w:p>
        </w:tc>
        <w:tc>
          <w:tcPr>
            <w:tcW w:w="1412" w:type="dxa"/>
            <w:tcBorders>
              <w:top w:val="single" w:sz="4" w:space="0" w:color="000000"/>
            </w:tcBorders>
          </w:tcPr>
          <w:p>
            <w:pPr>
              <w:pStyle w:val="TableParagraph"/>
              <w:spacing w:line="223" w:lineRule="exact"/>
              <w:ind w:left="631"/>
              <w:rPr>
                <w:sz w:val="20"/>
              </w:rPr>
            </w:pPr>
            <w:r>
              <w:rPr>
                <w:spacing w:val="-2"/>
                <w:sz w:val="20"/>
              </w:rPr>
              <w:t>60-</w:t>
            </w:r>
            <w:r>
              <w:rPr>
                <w:spacing w:val="-5"/>
                <w:sz w:val="20"/>
              </w:rPr>
              <w:t>75</w:t>
            </w:r>
          </w:p>
        </w:tc>
        <w:tc>
          <w:tcPr>
            <w:tcW w:w="1470" w:type="dxa"/>
            <w:tcBorders>
              <w:top w:val="single" w:sz="4" w:space="0" w:color="000000"/>
            </w:tcBorders>
          </w:tcPr>
          <w:p>
            <w:pPr>
              <w:pStyle w:val="TableParagraph"/>
              <w:spacing w:line="223" w:lineRule="exact"/>
              <w:ind w:right="332"/>
              <w:jc w:val="right"/>
              <w:rPr>
                <w:sz w:val="20"/>
              </w:rPr>
            </w:pPr>
            <w:r>
              <w:rPr>
                <w:spacing w:val="-2"/>
                <w:sz w:val="20"/>
              </w:rPr>
              <w:t>10-</w:t>
            </w:r>
            <w:r>
              <w:rPr>
                <w:spacing w:val="-5"/>
                <w:sz w:val="20"/>
              </w:rPr>
              <w:t>15</w:t>
            </w:r>
          </w:p>
        </w:tc>
        <w:tc>
          <w:tcPr>
            <w:tcW w:w="1608" w:type="dxa"/>
            <w:tcBorders>
              <w:top w:val="single" w:sz="4" w:space="0" w:color="000000"/>
            </w:tcBorders>
          </w:tcPr>
          <w:p>
            <w:pPr>
              <w:pStyle w:val="TableParagraph"/>
              <w:spacing w:line="223" w:lineRule="exact"/>
              <w:ind w:right="652"/>
              <w:jc w:val="right"/>
              <w:rPr>
                <w:sz w:val="20"/>
              </w:rPr>
            </w:pPr>
            <w:r>
              <w:rPr>
                <w:spacing w:val="-2"/>
                <w:sz w:val="20"/>
              </w:rPr>
              <w:t>50-</w:t>
            </w:r>
            <w:r>
              <w:rPr>
                <w:spacing w:val="-5"/>
                <w:sz w:val="20"/>
              </w:rPr>
              <w:t>86</w:t>
            </w:r>
          </w:p>
        </w:tc>
      </w:tr>
      <w:tr>
        <w:trPr>
          <w:trHeight w:val="460" w:hRule="atLeast"/>
        </w:trPr>
        <w:tc>
          <w:tcPr>
            <w:tcW w:w="960" w:type="dxa"/>
          </w:tcPr>
          <w:p>
            <w:pPr>
              <w:pStyle w:val="TableParagraph"/>
              <w:rPr>
                <w:sz w:val="22"/>
              </w:rPr>
            </w:pPr>
          </w:p>
        </w:tc>
        <w:tc>
          <w:tcPr>
            <w:tcW w:w="1675" w:type="dxa"/>
          </w:tcPr>
          <w:p>
            <w:pPr>
              <w:pStyle w:val="TableParagraph"/>
              <w:spacing w:before="111"/>
              <w:ind w:left="243"/>
              <w:rPr>
                <w:sz w:val="20"/>
              </w:rPr>
            </w:pPr>
            <w:r>
              <w:rPr>
                <w:sz w:val="20"/>
              </w:rPr>
              <w:t>L/S</w:t>
            </w:r>
            <w:r>
              <w:rPr>
                <w:spacing w:val="-6"/>
                <w:sz w:val="20"/>
              </w:rPr>
              <w:t> </w:t>
            </w:r>
            <w:r>
              <w:rPr>
                <w:spacing w:val="-4"/>
                <w:sz w:val="20"/>
              </w:rPr>
              <w:t>(AP)</w:t>
            </w:r>
          </w:p>
        </w:tc>
        <w:tc>
          <w:tcPr>
            <w:tcW w:w="1412" w:type="dxa"/>
          </w:tcPr>
          <w:p>
            <w:pPr>
              <w:pStyle w:val="TableParagraph"/>
              <w:spacing w:before="111"/>
              <w:ind w:left="631"/>
              <w:rPr>
                <w:sz w:val="20"/>
              </w:rPr>
            </w:pPr>
            <w:r>
              <w:rPr>
                <w:spacing w:val="-2"/>
                <w:sz w:val="20"/>
              </w:rPr>
              <w:t>85-</w:t>
            </w:r>
            <w:r>
              <w:rPr>
                <w:spacing w:val="-5"/>
                <w:sz w:val="20"/>
              </w:rPr>
              <w:t>95</w:t>
            </w:r>
          </w:p>
        </w:tc>
        <w:tc>
          <w:tcPr>
            <w:tcW w:w="1470" w:type="dxa"/>
          </w:tcPr>
          <w:p>
            <w:pPr>
              <w:pStyle w:val="TableParagraph"/>
              <w:spacing w:before="111"/>
              <w:ind w:right="332"/>
              <w:jc w:val="right"/>
              <w:rPr>
                <w:sz w:val="20"/>
              </w:rPr>
            </w:pPr>
            <w:r>
              <w:rPr>
                <w:spacing w:val="-2"/>
                <w:sz w:val="20"/>
              </w:rPr>
              <w:t>15-</w:t>
            </w:r>
            <w:r>
              <w:rPr>
                <w:spacing w:val="-5"/>
                <w:sz w:val="20"/>
              </w:rPr>
              <w:t>25</w:t>
            </w:r>
          </w:p>
        </w:tc>
        <w:tc>
          <w:tcPr>
            <w:tcW w:w="1608" w:type="dxa"/>
          </w:tcPr>
          <w:p>
            <w:pPr>
              <w:pStyle w:val="TableParagraph"/>
              <w:spacing w:before="111"/>
              <w:ind w:right="652"/>
              <w:jc w:val="right"/>
              <w:rPr>
                <w:sz w:val="20"/>
              </w:rPr>
            </w:pPr>
            <w:r>
              <w:rPr>
                <w:spacing w:val="-2"/>
                <w:sz w:val="20"/>
              </w:rPr>
              <w:t>53-</w:t>
            </w:r>
            <w:r>
              <w:rPr>
                <w:spacing w:val="-5"/>
                <w:sz w:val="20"/>
              </w:rPr>
              <w:t>80</w:t>
            </w:r>
          </w:p>
        </w:tc>
      </w:tr>
      <w:tr>
        <w:trPr>
          <w:trHeight w:val="459" w:hRule="atLeast"/>
        </w:trPr>
        <w:tc>
          <w:tcPr>
            <w:tcW w:w="960" w:type="dxa"/>
          </w:tcPr>
          <w:p>
            <w:pPr>
              <w:pStyle w:val="TableParagraph"/>
              <w:rPr>
                <w:sz w:val="22"/>
              </w:rPr>
            </w:pPr>
          </w:p>
        </w:tc>
        <w:tc>
          <w:tcPr>
            <w:tcW w:w="1675" w:type="dxa"/>
          </w:tcPr>
          <w:p>
            <w:pPr>
              <w:pStyle w:val="TableParagraph"/>
              <w:spacing w:before="111"/>
              <w:ind w:left="243"/>
              <w:rPr>
                <w:sz w:val="20"/>
              </w:rPr>
            </w:pPr>
            <w:r>
              <w:rPr>
                <w:sz w:val="20"/>
              </w:rPr>
              <w:t>L/S</w:t>
            </w:r>
            <w:r>
              <w:rPr>
                <w:spacing w:val="-6"/>
                <w:sz w:val="20"/>
              </w:rPr>
              <w:t> </w:t>
            </w:r>
            <w:r>
              <w:rPr>
                <w:spacing w:val="-2"/>
                <w:sz w:val="20"/>
              </w:rPr>
              <w:t>(LAT)</w:t>
            </w:r>
          </w:p>
        </w:tc>
        <w:tc>
          <w:tcPr>
            <w:tcW w:w="1412" w:type="dxa"/>
          </w:tcPr>
          <w:p>
            <w:pPr>
              <w:pStyle w:val="TableParagraph"/>
              <w:spacing w:before="111"/>
              <w:ind w:right="211"/>
              <w:jc w:val="right"/>
              <w:rPr>
                <w:sz w:val="20"/>
              </w:rPr>
            </w:pPr>
            <w:r>
              <w:rPr>
                <w:spacing w:val="-2"/>
                <w:sz w:val="20"/>
              </w:rPr>
              <w:t>89-</w:t>
            </w:r>
            <w:r>
              <w:rPr>
                <w:spacing w:val="-5"/>
                <w:sz w:val="20"/>
              </w:rPr>
              <w:t>109</w:t>
            </w:r>
          </w:p>
        </w:tc>
        <w:tc>
          <w:tcPr>
            <w:tcW w:w="1470" w:type="dxa"/>
          </w:tcPr>
          <w:p>
            <w:pPr>
              <w:pStyle w:val="TableParagraph"/>
              <w:spacing w:before="111"/>
              <w:ind w:right="332"/>
              <w:jc w:val="right"/>
              <w:rPr>
                <w:sz w:val="20"/>
              </w:rPr>
            </w:pPr>
            <w:r>
              <w:rPr>
                <w:spacing w:val="-2"/>
                <w:sz w:val="20"/>
              </w:rPr>
              <w:t>15-</w:t>
            </w:r>
            <w:r>
              <w:rPr>
                <w:spacing w:val="-5"/>
                <w:sz w:val="20"/>
              </w:rPr>
              <w:t>35</w:t>
            </w:r>
          </w:p>
        </w:tc>
        <w:tc>
          <w:tcPr>
            <w:tcW w:w="1608" w:type="dxa"/>
          </w:tcPr>
          <w:p>
            <w:pPr>
              <w:pStyle w:val="TableParagraph"/>
              <w:spacing w:before="111"/>
              <w:ind w:right="652"/>
              <w:jc w:val="right"/>
              <w:rPr>
                <w:sz w:val="20"/>
              </w:rPr>
            </w:pPr>
            <w:r>
              <w:rPr>
                <w:spacing w:val="-2"/>
                <w:sz w:val="20"/>
              </w:rPr>
              <w:t>53-</w:t>
            </w:r>
            <w:r>
              <w:rPr>
                <w:spacing w:val="-5"/>
                <w:sz w:val="20"/>
              </w:rPr>
              <w:t>80</w:t>
            </w:r>
          </w:p>
        </w:tc>
      </w:tr>
      <w:tr>
        <w:trPr>
          <w:trHeight w:val="607" w:hRule="atLeast"/>
        </w:trPr>
        <w:tc>
          <w:tcPr>
            <w:tcW w:w="960" w:type="dxa"/>
          </w:tcPr>
          <w:p>
            <w:pPr>
              <w:pStyle w:val="TableParagraph"/>
              <w:rPr>
                <w:sz w:val="22"/>
              </w:rPr>
            </w:pPr>
          </w:p>
        </w:tc>
        <w:tc>
          <w:tcPr>
            <w:tcW w:w="1675" w:type="dxa"/>
          </w:tcPr>
          <w:p>
            <w:pPr>
              <w:pStyle w:val="TableParagraph"/>
              <w:spacing w:before="109"/>
              <w:ind w:left="243"/>
              <w:rPr>
                <w:sz w:val="20"/>
              </w:rPr>
            </w:pPr>
            <w:r>
              <w:rPr>
                <w:spacing w:val="-2"/>
                <w:sz w:val="20"/>
              </w:rPr>
              <w:t>PELVIS(AP)</w:t>
            </w:r>
          </w:p>
        </w:tc>
        <w:tc>
          <w:tcPr>
            <w:tcW w:w="1412" w:type="dxa"/>
          </w:tcPr>
          <w:p>
            <w:pPr>
              <w:pStyle w:val="TableParagraph"/>
              <w:spacing w:before="109"/>
              <w:ind w:right="211"/>
              <w:jc w:val="right"/>
              <w:rPr>
                <w:sz w:val="20"/>
              </w:rPr>
            </w:pPr>
            <w:r>
              <w:rPr>
                <w:spacing w:val="-2"/>
                <w:sz w:val="20"/>
              </w:rPr>
              <w:t>90-</w:t>
            </w:r>
            <w:r>
              <w:rPr>
                <w:spacing w:val="-5"/>
                <w:sz w:val="20"/>
              </w:rPr>
              <w:t>105</w:t>
            </w:r>
          </w:p>
        </w:tc>
        <w:tc>
          <w:tcPr>
            <w:tcW w:w="1470" w:type="dxa"/>
          </w:tcPr>
          <w:p>
            <w:pPr>
              <w:pStyle w:val="TableParagraph"/>
              <w:spacing w:before="109"/>
              <w:ind w:right="332"/>
              <w:jc w:val="right"/>
              <w:rPr>
                <w:sz w:val="20"/>
              </w:rPr>
            </w:pPr>
            <w:r>
              <w:rPr>
                <w:spacing w:val="-2"/>
                <w:sz w:val="20"/>
              </w:rPr>
              <w:t>25-</w:t>
            </w:r>
            <w:r>
              <w:rPr>
                <w:spacing w:val="-5"/>
                <w:sz w:val="20"/>
              </w:rPr>
              <w:t>35</w:t>
            </w:r>
          </w:p>
        </w:tc>
        <w:tc>
          <w:tcPr>
            <w:tcW w:w="1608" w:type="dxa"/>
          </w:tcPr>
          <w:p>
            <w:pPr>
              <w:pStyle w:val="TableParagraph"/>
              <w:spacing w:before="109"/>
              <w:ind w:right="652"/>
              <w:jc w:val="right"/>
              <w:rPr>
                <w:sz w:val="20"/>
              </w:rPr>
            </w:pPr>
            <w:r>
              <w:rPr>
                <w:spacing w:val="-2"/>
                <w:sz w:val="20"/>
              </w:rPr>
              <w:t>57-</w:t>
            </w:r>
            <w:r>
              <w:rPr>
                <w:spacing w:val="-5"/>
                <w:sz w:val="20"/>
              </w:rPr>
              <w:t>67</w:t>
            </w:r>
          </w:p>
        </w:tc>
      </w:tr>
      <w:tr>
        <w:trPr>
          <w:trHeight w:val="949" w:hRule="atLeast"/>
        </w:trPr>
        <w:tc>
          <w:tcPr>
            <w:tcW w:w="960" w:type="dxa"/>
          </w:tcPr>
          <w:p>
            <w:pPr>
              <w:pStyle w:val="TableParagraph"/>
              <w:spacing w:before="28"/>
              <w:rPr>
                <w:b/>
                <w:sz w:val="20"/>
              </w:rPr>
            </w:pPr>
          </w:p>
          <w:p>
            <w:pPr>
              <w:pStyle w:val="TableParagraph"/>
              <w:ind w:left="108"/>
              <w:rPr>
                <w:sz w:val="20"/>
              </w:rPr>
            </w:pPr>
            <w:r>
              <w:rPr>
                <w:spacing w:val="-5"/>
                <w:sz w:val="20"/>
              </w:rPr>
              <w:t>GHK</w:t>
            </w:r>
          </w:p>
        </w:tc>
        <w:tc>
          <w:tcPr>
            <w:tcW w:w="1675" w:type="dxa"/>
          </w:tcPr>
          <w:p>
            <w:pPr>
              <w:pStyle w:val="TableParagraph"/>
              <w:spacing w:line="460" w:lineRule="atLeast" w:before="9"/>
              <w:ind w:left="545" w:right="359" w:hanging="303"/>
              <w:rPr>
                <w:sz w:val="20"/>
              </w:rPr>
            </w:pPr>
            <w:r>
              <w:rPr>
                <w:sz w:val="20"/>
              </w:rPr>
              <w:t>CHEST</w:t>
            </w:r>
            <w:r>
              <w:rPr>
                <w:spacing w:val="-13"/>
                <w:sz w:val="20"/>
              </w:rPr>
              <w:t> </w:t>
            </w:r>
            <w:r>
              <w:rPr>
                <w:sz w:val="20"/>
              </w:rPr>
              <w:t>(PA) L/S</w:t>
            </w:r>
            <w:r>
              <w:rPr>
                <w:spacing w:val="-6"/>
                <w:sz w:val="20"/>
              </w:rPr>
              <w:t> </w:t>
            </w:r>
            <w:r>
              <w:rPr>
                <w:spacing w:val="-4"/>
                <w:sz w:val="20"/>
              </w:rPr>
              <w:t>(AP)</w:t>
            </w:r>
          </w:p>
        </w:tc>
        <w:tc>
          <w:tcPr>
            <w:tcW w:w="1412" w:type="dxa"/>
          </w:tcPr>
          <w:p>
            <w:pPr>
              <w:pStyle w:val="TableParagraph"/>
              <w:spacing w:before="28"/>
              <w:rPr>
                <w:b/>
                <w:sz w:val="20"/>
              </w:rPr>
            </w:pPr>
          </w:p>
          <w:p>
            <w:pPr>
              <w:pStyle w:val="TableParagraph"/>
              <w:ind w:left="631"/>
              <w:rPr>
                <w:sz w:val="20"/>
              </w:rPr>
            </w:pPr>
            <w:r>
              <w:rPr>
                <w:spacing w:val="-2"/>
                <w:sz w:val="20"/>
              </w:rPr>
              <w:t>66-</w:t>
            </w:r>
            <w:r>
              <w:rPr>
                <w:spacing w:val="-5"/>
                <w:sz w:val="20"/>
              </w:rPr>
              <w:t>96</w:t>
            </w:r>
          </w:p>
          <w:p>
            <w:pPr>
              <w:pStyle w:val="TableParagraph"/>
              <w:spacing w:before="1"/>
              <w:rPr>
                <w:b/>
                <w:sz w:val="20"/>
              </w:rPr>
            </w:pPr>
          </w:p>
          <w:p>
            <w:pPr>
              <w:pStyle w:val="TableParagraph"/>
              <w:spacing w:line="210" w:lineRule="exact"/>
              <w:ind w:left="631"/>
              <w:rPr>
                <w:sz w:val="20"/>
              </w:rPr>
            </w:pPr>
            <w:r>
              <w:rPr>
                <w:spacing w:val="-2"/>
                <w:sz w:val="20"/>
              </w:rPr>
              <w:t>90-</w:t>
            </w:r>
            <w:r>
              <w:rPr>
                <w:spacing w:val="-5"/>
                <w:sz w:val="20"/>
              </w:rPr>
              <w:t>109</w:t>
            </w:r>
          </w:p>
        </w:tc>
        <w:tc>
          <w:tcPr>
            <w:tcW w:w="1470" w:type="dxa"/>
          </w:tcPr>
          <w:p>
            <w:pPr>
              <w:pStyle w:val="TableParagraph"/>
              <w:spacing w:before="28"/>
              <w:rPr>
                <w:b/>
                <w:sz w:val="20"/>
              </w:rPr>
            </w:pPr>
          </w:p>
          <w:p>
            <w:pPr>
              <w:pStyle w:val="TableParagraph"/>
              <w:ind w:left="667"/>
              <w:rPr>
                <w:sz w:val="20"/>
              </w:rPr>
            </w:pPr>
            <w:r>
              <w:rPr>
                <w:spacing w:val="-2"/>
                <w:sz w:val="20"/>
              </w:rPr>
              <w:t>4-</w:t>
            </w:r>
            <w:r>
              <w:rPr>
                <w:spacing w:val="-5"/>
                <w:sz w:val="20"/>
              </w:rPr>
              <w:t>25</w:t>
            </w:r>
          </w:p>
          <w:p>
            <w:pPr>
              <w:pStyle w:val="TableParagraph"/>
              <w:spacing w:before="1"/>
              <w:rPr>
                <w:b/>
                <w:sz w:val="20"/>
              </w:rPr>
            </w:pPr>
          </w:p>
          <w:p>
            <w:pPr>
              <w:pStyle w:val="TableParagraph"/>
              <w:spacing w:line="210" w:lineRule="exact"/>
              <w:ind w:left="617"/>
              <w:rPr>
                <w:sz w:val="20"/>
              </w:rPr>
            </w:pPr>
            <w:r>
              <w:rPr>
                <w:spacing w:val="-2"/>
                <w:sz w:val="20"/>
              </w:rPr>
              <w:t>16-</w:t>
            </w:r>
            <w:r>
              <w:rPr>
                <w:spacing w:val="-5"/>
                <w:sz w:val="20"/>
              </w:rPr>
              <w:t>40</w:t>
            </w:r>
          </w:p>
        </w:tc>
        <w:tc>
          <w:tcPr>
            <w:tcW w:w="1608" w:type="dxa"/>
          </w:tcPr>
          <w:p>
            <w:pPr>
              <w:pStyle w:val="TableParagraph"/>
              <w:spacing w:before="28"/>
              <w:rPr>
                <w:b/>
                <w:sz w:val="20"/>
              </w:rPr>
            </w:pPr>
          </w:p>
          <w:p>
            <w:pPr>
              <w:pStyle w:val="TableParagraph"/>
              <w:ind w:left="338"/>
              <w:rPr>
                <w:sz w:val="20"/>
              </w:rPr>
            </w:pPr>
            <w:r>
              <w:rPr>
                <w:spacing w:val="-2"/>
                <w:sz w:val="20"/>
              </w:rPr>
              <w:t>123-</w:t>
            </w:r>
            <w:r>
              <w:rPr>
                <w:spacing w:val="-5"/>
                <w:sz w:val="20"/>
              </w:rPr>
              <w:t>132</w:t>
            </w:r>
          </w:p>
          <w:p>
            <w:pPr>
              <w:pStyle w:val="TableParagraph"/>
              <w:spacing w:before="1"/>
              <w:rPr>
                <w:b/>
                <w:sz w:val="20"/>
              </w:rPr>
            </w:pPr>
          </w:p>
          <w:p>
            <w:pPr>
              <w:pStyle w:val="TableParagraph"/>
              <w:spacing w:line="210" w:lineRule="exact"/>
              <w:ind w:left="438"/>
              <w:rPr>
                <w:sz w:val="20"/>
              </w:rPr>
            </w:pPr>
            <w:r>
              <w:rPr>
                <w:spacing w:val="-2"/>
                <w:sz w:val="20"/>
              </w:rPr>
              <w:t>48-</w:t>
            </w:r>
            <w:r>
              <w:rPr>
                <w:spacing w:val="-5"/>
                <w:sz w:val="20"/>
              </w:rPr>
              <w:t>56</w:t>
            </w:r>
          </w:p>
        </w:tc>
      </w:tr>
      <w:tr>
        <w:trPr>
          <w:trHeight w:val="736" w:hRule="atLeast"/>
        </w:trPr>
        <w:tc>
          <w:tcPr>
            <w:tcW w:w="960" w:type="dxa"/>
          </w:tcPr>
          <w:p>
            <w:pPr>
              <w:pStyle w:val="TableParagraph"/>
              <w:rPr>
                <w:sz w:val="22"/>
              </w:rPr>
            </w:pPr>
          </w:p>
        </w:tc>
        <w:tc>
          <w:tcPr>
            <w:tcW w:w="1675" w:type="dxa"/>
          </w:tcPr>
          <w:p>
            <w:pPr>
              <w:pStyle w:val="TableParagraph"/>
              <w:spacing w:before="1"/>
              <w:rPr>
                <w:b/>
                <w:sz w:val="20"/>
              </w:rPr>
            </w:pPr>
          </w:p>
          <w:p>
            <w:pPr>
              <w:pStyle w:val="TableParagraph"/>
              <w:ind w:left="243"/>
              <w:rPr>
                <w:sz w:val="20"/>
              </w:rPr>
            </w:pPr>
            <w:r>
              <w:rPr>
                <w:sz w:val="20"/>
              </w:rPr>
              <w:t>L/S</w:t>
            </w:r>
            <w:r>
              <w:rPr>
                <w:spacing w:val="-6"/>
                <w:sz w:val="20"/>
              </w:rPr>
              <w:t> </w:t>
            </w:r>
            <w:r>
              <w:rPr>
                <w:spacing w:val="-2"/>
                <w:sz w:val="20"/>
              </w:rPr>
              <w:t>(LAT)</w:t>
            </w:r>
          </w:p>
        </w:tc>
        <w:tc>
          <w:tcPr>
            <w:tcW w:w="1412" w:type="dxa"/>
          </w:tcPr>
          <w:p>
            <w:pPr>
              <w:pStyle w:val="TableParagraph"/>
              <w:spacing w:before="1"/>
              <w:rPr>
                <w:b/>
                <w:sz w:val="20"/>
              </w:rPr>
            </w:pPr>
          </w:p>
          <w:p>
            <w:pPr>
              <w:pStyle w:val="TableParagraph"/>
              <w:ind w:right="211"/>
              <w:jc w:val="right"/>
              <w:rPr>
                <w:sz w:val="20"/>
              </w:rPr>
            </w:pPr>
            <w:r>
              <w:rPr>
                <w:spacing w:val="-2"/>
                <w:sz w:val="20"/>
              </w:rPr>
              <w:t>81-</w:t>
            </w:r>
            <w:r>
              <w:rPr>
                <w:spacing w:val="-5"/>
                <w:sz w:val="20"/>
              </w:rPr>
              <w:t>109</w:t>
            </w:r>
          </w:p>
        </w:tc>
        <w:tc>
          <w:tcPr>
            <w:tcW w:w="1470" w:type="dxa"/>
          </w:tcPr>
          <w:p>
            <w:pPr>
              <w:pStyle w:val="TableParagraph"/>
              <w:spacing w:before="1"/>
              <w:rPr>
                <w:b/>
                <w:sz w:val="20"/>
              </w:rPr>
            </w:pPr>
          </w:p>
          <w:p>
            <w:pPr>
              <w:pStyle w:val="TableParagraph"/>
              <w:ind w:left="518"/>
              <w:rPr>
                <w:sz w:val="20"/>
              </w:rPr>
            </w:pPr>
            <w:r>
              <w:rPr>
                <w:spacing w:val="-2"/>
                <w:sz w:val="20"/>
              </w:rPr>
              <w:t>12.5-</w:t>
            </w:r>
            <w:r>
              <w:rPr>
                <w:spacing w:val="-5"/>
                <w:sz w:val="20"/>
              </w:rPr>
              <w:t>40</w:t>
            </w:r>
          </w:p>
        </w:tc>
        <w:tc>
          <w:tcPr>
            <w:tcW w:w="1608" w:type="dxa"/>
          </w:tcPr>
          <w:p>
            <w:pPr>
              <w:pStyle w:val="TableParagraph"/>
              <w:spacing w:before="1"/>
              <w:rPr>
                <w:b/>
                <w:sz w:val="20"/>
              </w:rPr>
            </w:pPr>
          </w:p>
          <w:p>
            <w:pPr>
              <w:pStyle w:val="TableParagraph"/>
              <w:ind w:left="438"/>
              <w:rPr>
                <w:sz w:val="20"/>
              </w:rPr>
            </w:pPr>
            <w:r>
              <w:rPr>
                <w:spacing w:val="-2"/>
                <w:sz w:val="20"/>
              </w:rPr>
              <w:t>54-</w:t>
            </w:r>
            <w:r>
              <w:rPr>
                <w:spacing w:val="-5"/>
                <w:sz w:val="20"/>
              </w:rPr>
              <w:t>58</w:t>
            </w:r>
          </w:p>
        </w:tc>
      </w:tr>
      <w:tr>
        <w:trPr>
          <w:trHeight w:val="614" w:hRule="atLeast"/>
        </w:trPr>
        <w:tc>
          <w:tcPr>
            <w:tcW w:w="960" w:type="dxa"/>
          </w:tcPr>
          <w:p>
            <w:pPr>
              <w:pStyle w:val="TableParagraph"/>
              <w:spacing w:before="36"/>
              <w:rPr>
                <w:b/>
                <w:sz w:val="20"/>
              </w:rPr>
            </w:pPr>
          </w:p>
          <w:p>
            <w:pPr>
              <w:pStyle w:val="TableParagraph"/>
              <w:ind w:left="108"/>
              <w:rPr>
                <w:sz w:val="20"/>
              </w:rPr>
            </w:pPr>
            <w:r>
              <w:rPr>
                <w:spacing w:val="-5"/>
                <w:sz w:val="20"/>
              </w:rPr>
              <w:t>GHM</w:t>
            </w:r>
          </w:p>
        </w:tc>
        <w:tc>
          <w:tcPr>
            <w:tcW w:w="1675" w:type="dxa"/>
          </w:tcPr>
          <w:p>
            <w:pPr>
              <w:pStyle w:val="TableParagraph"/>
              <w:spacing w:before="36"/>
              <w:rPr>
                <w:b/>
                <w:sz w:val="20"/>
              </w:rPr>
            </w:pPr>
          </w:p>
          <w:p>
            <w:pPr>
              <w:pStyle w:val="TableParagraph"/>
              <w:ind w:left="243"/>
              <w:rPr>
                <w:sz w:val="20"/>
              </w:rPr>
            </w:pPr>
            <w:r>
              <w:rPr>
                <w:spacing w:val="-2"/>
                <w:sz w:val="20"/>
              </w:rPr>
              <w:t>CHEST(PA)</w:t>
            </w:r>
          </w:p>
        </w:tc>
        <w:tc>
          <w:tcPr>
            <w:tcW w:w="1412" w:type="dxa"/>
          </w:tcPr>
          <w:p>
            <w:pPr>
              <w:pStyle w:val="TableParagraph"/>
              <w:spacing w:before="36"/>
              <w:rPr>
                <w:b/>
                <w:sz w:val="20"/>
              </w:rPr>
            </w:pPr>
          </w:p>
          <w:p>
            <w:pPr>
              <w:pStyle w:val="TableParagraph"/>
              <w:ind w:left="680"/>
              <w:rPr>
                <w:sz w:val="20"/>
              </w:rPr>
            </w:pPr>
            <w:r>
              <w:rPr>
                <w:spacing w:val="-2"/>
                <w:sz w:val="20"/>
              </w:rPr>
              <w:t>58-</w:t>
            </w:r>
            <w:r>
              <w:rPr>
                <w:spacing w:val="-5"/>
                <w:sz w:val="20"/>
              </w:rPr>
              <w:t>72</w:t>
            </w:r>
          </w:p>
        </w:tc>
        <w:tc>
          <w:tcPr>
            <w:tcW w:w="1470" w:type="dxa"/>
          </w:tcPr>
          <w:p>
            <w:pPr>
              <w:pStyle w:val="TableParagraph"/>
              <w:spacing w:before="36"/>
              <w:rPr>
                <w:b/>
                <w:sz w:val="20"/>
              </w:rPr>
            </w:pPr>
          </w:p>
          <w:p>
            <w:pPr>
              <w:pStyle w:val="TableParagraph"/>
              <w:ind w:left="617"/>
              <w:rPr>
                <w:sz w:val="20"/>
              </w:rPr>
            </w:pPr>
            <w:r>
              <w:rPr>
                <w:spacing w:val="-2"/>
                <w:sz w:val="20"/>
              </w:rPr>
              <w:t>8-</w:t>
            </w:r>
            <w:r>
              <w:rPr>
                <w:spacing w:val="-5"/>
                <w:sz w:val="20"/>
              </w:rPr>
              <w:t>25</w:t>
            </w:r>
          </w:p>
        </w:tc>
        <w:tc>
          <w:tcPr>
            <w:tcW w:w="1608" w:type="dxa"/>
          </w:tcPr>
          <w:p>
            <w:pPr>
              <w:pStyle w:val="TableParagraph"/>
              <w:spacing w:before="36"/>
              <w:rPr>
                <w:b/>
                <w:sz w:val="20"/>
              </w:rPr>
            </w:pPr>
          </w:p>
          <w:p>
            <w:pPr>
              <w:pStyle w:val="TableParagraph"/>
              <w:ind w:left="287"/>
              <w:rPr>
                <w:sz w:val="20"/>
              </w:rPr>
            </w:pPr>
            <w:r>
              <w:rPr>
                <w:spacing w:val="-2"/>
                <w:sz w:val="20"/>
              </w:rPr>
              <w:t>103-</w:t>
            </w:r>
            <w:r>
              <w:rPr>
                <w:spacing w:val="-5"/>
                <w:sz w:val="20"/>
              </w:rPr>
              <w:t>107</w:t>
            </w:r>
          </w:p>
        </w:tc>
      </w:tr>
      <w:tr>
        <w:trPr>
          <w:trHeight w:val="459" w:hRule="atLeast"/>
        </w:trPr>
        <w:tc>
          <w:tcPr>
            <w:tcW w:w="960" w:type="dxa"/>
          </w:tcPr>
          <w:p>
            <w:pPr>
              <w:pStyle w:val="TableParagraph"/>
              <w:rPr>
                <w:sz w:val="22"/>
              </w:rPr>
            </w:pPr>
          </w:p>
        </w:tc>
        <w:tc>
          <w:tcPr>
            <w:tcW w:w="1675" w:type="dxa"/>
          </w:tcPr>
          <w:p>
            <w:pPr>
              <w:pStyle w:val="TableParagraph"/>
              <w:spacing w:before="109"/>
              <w:ind w:left="243"/>
              <w:rPr>
                <w:sz w:val="20"/>
              </w:rPr>
            </w:pPr>
            <w:r>
              <w:rPr>
                <w:spacing w:val="-2"/>
                <w:sz w:val="20"/>
              </w:rPr>
              <w:t>CHEST(LAT)</w:t>
            </w:r>
          </w:p>
        </w:tc>
        <w:tc>
          <w:tcPr>
            <w:tcW w:w="1412" w:type="dxa"/>
          </w:tcPr>
          <w:p>
            <w:pPr>
              <w:pStyle w:val="TableParagraph"/>
              <w:spacing w:before="109"/>
              <w:ind w:left="680"/>
              <w:rPr>
                <w:sz w:val="20"/>
              </w:rPr>
            </w:pPr>
            <w:r>
              <w:rPr>
                <w:spacing w:val="-2"/>
                <w:sz w:val="20"/>
              </w:rPr>
              <w:t>60-</w:t>
            </w:r>
            <w:r>
              <w:rPr>
                <w:spacing w:val="-5"/>
                <w:sz w:val="20"/>
              </w:rPr>
              <w:t>78</w:t>
            </w:r>
          </w:p>
        </w:tc>
        <w:tc>
          <w:tcPr>
            <w:tcW w:w="1470" w:type="dxa"/>
          </w:tcPr>
          <w:p>
            <w:pPr>
              <w:pStyle w:val="TableParagraph"/>
              <w:spacing w:before="109"/>
              <w:ind w:left="569"/>
              <w:rPr>
                <w:sz w:val="20"/>
              </w:rPr>
            </w:pPr>
            <w:r>
              <w:rPr>
                <w:spacing w:val="-2"/>
                <w:sz w:val="20"/>
              </w:rPr>
              <w:t>10-</w:t>
            </w:r>
            <w:r>
              <w:rPr>
                <w:spacing w:val="-5"/>
                <w:sz w:val="20"/>
              </w:rPr>
              <w:t>25</w:t>
            </w:r>
          </w:p>
        </w:tc>
        <w:tc>
          <w:tcPr>
            <w:tcW w:w="1608" w:type="dxa"/>
          </w:tcPr>
          <w:p>
            <w:pPr>
              <w:pStyle w:val="TableParagraph"/>
              <w:spacing w:before="109"/>
              <w:ind w:left="287"/>
              <w:rPr>
                <w:sz w:val="20"/>
              </w:rPr>
            </w:pPr>
            <w:r>
              <w:rPr>
                <w:spacing w:val="-2"/>
                <w:sz w:val="20"/>
              </w:rPr>
              <w:t>106-</w:t>
            </w:r>
            <w:r>
              <w:rPr>
                <w:spacing w:val="-5"/>
                <w:sz w:val="20"/>
              </w:rPr>
              <w:t>123</w:t>
            </w:r>
          </w:p>
        </w:tc>
      </w:tr>
      <w:tr>
        <w:trPr>
          <w:trHeight w:val="460" w:hRule="atLeast"/>
        </w:trPr>
        <w:tc>
          <w:tcPr>
            <w:tcW w:w="960" w:type="dxa"/>
          </w:tcPr>
          <w:p>
            <w:pPr>
              <w:pStyle w:val="TableParagraph"/>
              <w:rPr>
                <w:sz w:val="22"/>
              </w:rPr>
            </w:pPr>
          </w:p>
        </w:tc>
        <w:tc>
          <w:tcPr>
            <w:tcW w:w="1675" w:type="dxa"/>
          </w:tcPr>
          <w:p>
            <w:pPr>
              <w:pStyle w:val="TableParagraph"/>
              <w:spacing w:before="111"/>
              <w:ind w:left="243"/>
              <w:rPr>
                <w:sz w:val="20"/>
              </w:rPr>
            </w:pPr>
            <w:r>
              <w:rPr>
                <w:sz w:val="20"/>
              </w:rPr>
              <w:t>L/S</w:t>
            </w:r>
            <w:r>
              <w:rPr>
                <w:spacing w:val="-6"/>
                <w:sz w:val="20"/>
              </w:rPr>
              <w:t> </w:t>
            </w:r>
            <w:r>
              <w:rPr>
                <w:spacing w:val="-4"/>
                <w:sz w:val="20"/>
              </w:rPr>
              <w:t>(AP)</w:t>
            </w:r>
          </w:p>
        </w:tc>
        <w:tc>
          <w:tcPr>
            <w:tcW w:w="1412" w:type="dxa"/>
          </w:tcPr>
          <w:p>
            <w:pPr>
              <w:pStyle w:val="TableParagraph"/>
              <w:spacing w:before="111"/>
              <w:ind w:left="680"/>
              <w:rPr>
                <w:sz w:val="20"/>
              </w:rPr>
            </w:pPr>
            <w:r>
              <w:rPr>
                <w:spacing w:val="-2"/>
                <w:sz w:val="20"/>
              </w:rPr>
              <w:t>70-</w:t>
            </w:r>
            <w:r>
              <w:rPr>
                <w:spacing w:val="-5"/>
                <w:sz w:val="20"/>
              </w:rPr>
              <w:t>78</w:t>
            </w:r>
          </w:p>
        </w:tc>
        <w:tc>
          <w:tcPr>
            <w:tcW w:w="1470" w:type="dxa"/>
          </w:tcPr>
          <w:p>
            <w:pPr>
              <w:pStyle w:val="TableParagraph"/>
              <w:spacing w:before="111"/>
              <w:ind w:left="569"/>
              <w:rPr>
                <w:sz w:val="20"/>
              </w:rPr>
            </w:pPr>
            <w:r>
              <w:rPr>
                <w:spacing w:val="-2"/>
                <w:sz w:val="20"/>
              </w:rPr>
              <w:t>20-</w:t>
            </w:r>
            <w:r>
              <w:rPr>
                <w:spacing w:val="-5"/>
                <w:sz w:val="20"/>
              </w:rPr>
              <w:t>25</w:t>
            </w:r>
          </w:p>
        </w:tc>
        <w:tc>
          <w:tcPr>
            <w:tcW w:w="1608" w:type="dxa"/>
          </w:tcPr>
          <w:p>
            <w:pPr>
              <w:pStyle w:val="TableParagraph"/>
              <w:spacing w:before="111"/>
              <w:ind w:left="438"/>
              <w:rPr>
                <w:sz w:val="20"/>
              </w:rPr>
            </w:pPr>
            <w:r>
              <w:rPr>
                <w:spacing w:val="-5"/>
                <w:sz w:val="20"/>
              </w:rPr>
              <w:t>69</w:t>
            </w:r>
          </w:p>
        </w:tc>
      </w:tr>
      <w:tr>
        <w:trPr>
          <w:trHeight w:val="459" w:hRule="atLeast"/>
        </w:trPr>
        <w:tc>
          <w:tcPr>
            <w:tcW w:w="960" w:type="dxa"/>
          </w:tcPr>
          <w:p>
            <w:pPr>
              <w:pStyle w:val="TableParagraph"/>
              <w:rPr>
                <w:sz w:val="22"/>
              </w:rPr>
            </w:pPr>
          </w:p>
        </w:tc>
        <w:tc>
          <w:tcPr>
            <w:tcW w:w="1675" w:type="dxa"/>
          </w:tcPr>
          <w:p>
            <w:pPr>
              <w:pStyle w:val="TableParagraph"/>
              <w:spacing w:before="111"/>
              <w:ind w:left="243"/>
              <w:rPr>
                <w:sz w:val="20"/>
              </w:rPr>
            </w:pPr>
            <w:r>
              <w:rPr>
                <w:spacing w:val="-2"/>
                <w:sz w:val="20"/>
              </w:rPr>
              <w:t>L/S(LAT)</w:t>
            </w:r>
          </w:p>
        </w:tc>
        <w:tc>
          <w:tcPr>
            <w:tcW w:w="1412" w:type="dxa"/>
          </w:tcPr>
          <w:p>
            <w:pPr>
              <w:pStyle w:val="TableParagraph"/>
              <w:spacing w:before="111"/>
              <w:ind w:left="680"/>
              <w:rPr>
                <w:sz w:val="20"/>
              </w:rPr>
            </w:pPr>
            <w:r>
              <w:rPr>
                <w:spacing w:val="-2"/>
                <w:sz w:val="20"/>
              </w:rPr>
              <w:t>60-</w:t>
            </w:r>
            <w:r>
              <w:rPr>
                <w:spacing w:val="-5"/>
                <w:sz w:val="20"/>
              </w:rPr>
              <w:t>78</w:t>
            </w:r>
          </w:p>
        </w:tc>
        <w:tc>
          <w:tcPr>
            <w:tcW w:w="1470" w:type="dxa"/>
          </w:tcPr>
          <w:p>
            <w:pPr>
              <w:pStyle w:val="TableParagraph"/>
              <w:spacing w:before="111"/>
              <w:ind w:right="283"/>
              <w:jc w:val="right"/>
              <w:rPr>
                <w:sz w:val="20"/>
              </w:rPr>
            </w:pPr>
            <w:r>
              <w:rPr>
                <w:spacing w:val="-2"/>
                <w:sz w:val="20"/>
              </w:rPr>
              <w:t>12.5-</w:t>
            </w:r>
            <w:r>
              <w:rPr>
                <w:spacing w:val="-5"/>
                <w:sz w:val="20"/>
              </w:rPr>
              <w:t>32</w:t>
            </w:r>
          </w:p>
        </w:tc>
        <w:tc>
          <w:tcPr>
            <w:tcW w:w="1608" w:type="dxa"/>
          </w:tcPr>
          <w:p>
            <w:pPr>
              <w:pStyle w:val="TableParagraph"/>
              <w:spacing w:before="111"/>
              <w:ind w:left="438"/>
              <w:rPr>
                <w:sz w:val="20"/>
              </w:rPr>
            </w:pPr>
            <w:r>
              <w:rPr>
                <w:spacing w:val="-5"/>
                <w:sz w:val="20"/>
              </w:rPr>
              <w:t>65</w:t>
            </w:r>
          </w:p>
        </w:tc>
      </w:tr>
      <w:tr>
        <w:trPr>
          <w:trHeight w:val="339" w:hRule="atLeast"/>
        </w:trPr>
        <w:tc>
          <w:tcPr>
            <w:tcW w:w="960" w:type="dxa"/>
          </w:tcPr>
          <w:p>
            <w:pPr>
              <w:pStyle w:val="TableParagraph"/>
              <w:rPr>
                <w:sz w:val="22"/>
              </w:rPr>
            </w:pPr>
          </w:p>
        </w:tc>
        <w:tc>
          <w:tcPr>
            <w:tcW w:w="1675" w:type="dxa"/>
          </w:tcPr>
          <w:p>
            <w:pPr>
              <w:pStyle w:val="TableParagraph"/>
              <w:spacing w:line="210" w:lineRule="exact" w:before="109"/>
              <w:ind w:left="243"/>
              <w:rPr>
                <w:sz w:val="20"/>
              </w:rPr>
            </w:pPr>
            <w:r>
              <w:rPr>
                <w:spacing w:val="-2"/>
                <w:sz w:val="20"/>
              </w:rPr>
              <w:t>PELVIS(AP)</w:t>
            </w:r>
          </w:p>
        </w:tc>
        <w:tc>
          <w:tcPr>
            <w:tcW w:w="1412" w:type="dxa"/>
          </w:tcPr>
          <w:p>
            <w:pPr>
              <w:pStyle w:val="TableParagraph"/>
              <w:spacing w:line="210" w:lineRule="exact" w:before="109"/>
              <w:ind w:left="680"/>
              <w:rPr>
                <w:sz w:val="20"/>
              </w:rPr>
            </w:pPr>
            <w:r>
              <w:rPr>
                <w:spacing w:val="-2"/>
                <w:sz w:val="20"/>
              </w:rPr>
              <w:t>58-</w:t>
            </w:r>
            <w:r>
              <w:rPr>
                <w:spacing w:val="-5"/>
                <w:sz w:val="20"/>
              </w:rPr>
              <w:t>78</w:t>
            </w:r>
          </w:p>
        </w:tc>
        <w:tc>
          <w:tcPr>
            <w:tcW w:w="1470" w:type="dxa"/>
          </w:tcPr>
          <w:p>
            <w:pPr>
              <w:pStyle w:val="TableParagraph"/>
              <w:spacing w:line="210" w:lineRule="exact" w:before="109"/>
              <w:ind w:right="283"/>
              <w:jc w:val="right"/>
              <w:rPr>
                <w:sz w:val="20"/>
              </w:rPr>
            </w:pPr>
            <w:r>
              <w:rPr>
                <w:spacing w:val="-2"/>
                <w:sz w:val="20"/>
              </w:rPr>
              <w:t>12.5-</w:t>
            </w:r>
            <w:r>
              <w:rPr>
                <w:spacing w:val="-5"/>
                <w:sz w:val="20"/>
              </w:rPr>
              <w:t>25</w:t>
            </w:r>
          </w:p>
        </w:tc>
        <w:tc>
          <w:tcPr>
            <w:tcW w:w="1608" w:type="dxa"/>
          </w:tcPr>
          <w:p>
            <w:pPr>
              <w:pStyle w:val="TableParagraph"/>
              <w:spacing w:line="210" w:lineRule="exact" w:before="109"/>
              <w:ind w:left="388"/>
              <w:rPr>
                <w:sz w:val="20"/>
              </w:rPr>
            </w:pPr>
            <w:r>
              <w:rPr>
                <w:spacing w:val="-2"/>
                <w:sz w:val="20"/>
              </w:rPr>
              <w:t>60-</w:t>
            </w:r>
            <w:r>
              <w:rPr>
                <w:spacing w:val="-5"/>
                <w:sz w:val="20"/>
              </w:rPr>
              <w:t>68</w:t>
            </w:r>
          </w:p>
        </w:tc>
      </w:tr>
    </w:tbl>
    <w:p>
      <w:pPr>
        <w:pStyle w:val="BodyText"/>
        <w:spacing w:before="7"/>
        <w:rPr>
          <w:b/>
          <w:sz w:val="18"/>
        </w:rPr>
      </w:pPr>
      <w:r>
        <w:rPr/>
        <mc:AlternateContent>
          <mc:Choice Requires="wps">
            <w:drawing>
              <wp:anchor distT="0" distB="0" distL="0" distR="0" allowOverlap="1" layoutInCell="1" locked="0" behindDoc="1" simplePos="0" relativeHeight="487599104">
                <wp:simplePos x="0" y="0"/>
                <wp:positionH relativeFrom="page">
                  <wp:posOffset>1548638</wp:posOffset>
                </wp:positionH>
                <wp:positionV relativeFrom="paragraph">
                  <wp:posOffset>151119</wp:posOffset>
                </wp:positionV>
                <wp:extent cx="4535170" cy="635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4535170" cy="6350"/>
                        </a:xfrm>
                        <a:custGeom>
                          <a:avLst/>
                          <a:gdLst/>
                          <a:ahLst/>
                          <a:cxnLst/>
                          <a:rect l="l" t="t" r="r" b="b"/>
                          <a:pathLst>
                            <a:path w="4535170" h="6350">
                              <a:moveTo>
                                <a:pt x="4534840" y="0"/>
                              </a:moveTo>
                              <a:lnTo>
                                <a:pt x="4534840" y="0"/>
                              </a:lnTo>
                              <a:lnTo>
                                <a:pt x="0" y="0"/>
                              </a:lnTo>
                              <a:lnTo>
                                <a:pt x="0" y="6096"/>
                              </a:lnTo>
                              <a:lnTo>
                                <a:pt x="4534840" y="6096"/>
                              </a:lnTo>
                              <a:lnTo>
                                <a:pt x="45348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1.940002pt;margin-top:11.899158pt;width:357.074017pt;height:.48pt;mso-position-horizontal-relative:page;mso-position-vertical-relative:paragraph;z-index:-15717376;mso-wrap-distance-left:0;mso-wrap-distance-right:0" id="docshape56" filled="true" fillcolor="#000000" stroked="false">
                <v:fill type="solid"/>
                <w10:wrap type="topAndBottom"/>
              </v:rect>
            </w:pict>
          </mc:Fallback>
        </mc:AlternateContent>
      </w:r>
    </w:p>
    <w:p>
      <w:pPr>
        <w:spacing w:after="0"/>
        <w:rPr>
          <w:sz w:val="18"/>
        </w:rPr>
        <w:sectPr>
          <w:pgSz w:w="12240" w:h="15840"/>
          <w:pgMar w:header="0" w:footer="1015" w:top="1340" w:bottom="1200" w:left="1720" w:right="1260"/>
        </w:sectPr>
      </w:pPr>
    </w:p>
    <w:p>
      <w:pPr>
        <w:pStyle w:val="BodyText"/>
        <w:spacing w:line="480" w:lineRule="auto" w:before="70"/>
        <w:ind w:left="265" w:right="153"/>
        <w:jc w:val="both"/>
      </w:pPr>
      <w:r>
        <w:rPr/>
        <w:t>Figure 4.2 shows the mean values of the exposure factors. Exposure factors presented on Table 4.3 are the basic factors that determine the quantity and quality of X-radiation a patient is exposed to. The highest mean peak kilovoltage of 100.5 kVp and highest time- current product (33.6 mAs) is from GHK. This could be as a result of GHK having the highest added filtration. Nevertheless, the added filtration and highest FSD used for chest (PA) could not see to a low radiation dose to patients.</w:t>
      </w:r>
    </w:p>
    <w:p>
      <w:pPr>
        <w:pStyle w:val="BodyText"/>
        <w:spacing w:line="480" w:lineRule="auto" w:before="1"/>
        <w:ind w:left="265" w:right="161"/>
        <w:jc w:val="both"/>
      </w:pPr>
      <w:r>
        <w:rPr/>
        <mc:AlternateContent>
          <mc:Choice Requires="wps">
            <w:drawing>
              <wp:anchor distT="0" distB="0" distL="0" distR="0" allowOverlap="1" layoutInCell="1" locked="0" behindDoc="0" simplePos="0" relativeHeight="15740416">
                <wp:simplePos x="0" y="0"/>
                <wp:positionH relativeFrom="page">
                  <wp:posOffset>1274762</wp:posOffset>
                </wp:positionH>
                <wp:positionV relativeFrom="paragraph">
                  <wp:posOffset>1949946</wp:posOffset>
                </wp:positionV>
                <wp:extent cx="4928870" cy="295846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4928870" cy="2958465"/>
                          <a:chExt cx="4928870" cy="2958465"/>
                        </a:xfrm>
                      </wpg:grpSpPr>
                      <pic:pic>
                        <pic:nvPicPr>
                          <pic:cNvPr id="64" name="Image 64"/>
                          <pic:cNvPicPr/>
                        </pic:nvPicPr>
                        <pic:blipFill>
                          <a:blip r:embed="rId15" cstate="print"/>
                          <a:stretch>
                            <a:fillRect/>
                          </a:stretch>
                        </pic:blipFill>
                        <pic:spPr>
                          <a:xfrm>
                            <a:off x="735764" y="211400"/>
                            <a:ext cx="3444281" cy="1470940"/>
                          </a:xfrm>
                          <a:prstGeom prst="rect">
                            <a:avLst/>
                          </a:prstGeom>
                        </pic:spPr>
                      </pic:pic>
                      <wps:wsp>
                        <wps:cNvPr id="65" name="Graphic 65"/>
                        <wps:cNvSpPr/>
                        <wps:spPr>
                          <a:xfrm>
                            <a:off x="711263" y="224980"/>
                            <a:ext cx="3399790" cy="2371725"/>
                          </a:xfrm>
                          <a:custGeom>
                            <a:avLst/>
                            <a:gdLst/>
                            <a:ahLst/>
                            <a:cxnLst/>
                            <a:rect l="l" t="t" r="r" b="b"/>
                            <a:pathLst>
                              <a:path w="3399790" h="2371725">
                                <a:moveTo>
                                  <a:pt x="40386" y="1441577"/>
                                </a:moveTo>
                                <a:lnTo>
                                  <a:pt x="0" y="1441577"/>
                                </a:lnTo>
                              </a:path>
                              <a:path w="3399790" h="2371725">
                                <a:moveTo>
                                  <a:pt x="40386" y="1201674"/>
                                </a:moveTo>
                                <a:lnTo>
                                  <a:pt x="0" y="1201674"/>
                                </a:lnTo>
                              </a:path>
                              <a:path w="3399790" h="2371725">
                                <a:moveTo>
                                  <a:pt x="40386" y="960882"/>
                                </a:moveTo>
                                <a:lnTo>
                                  <a:pt x="0" y="960882"/>
                                </a:lnTo>
                              </a:path>
                              <a:path w="3399790" h="2371725">
                                <a:moveTo>
                                  <a:pt x="40386" y="720090"/>
                                </a:moveTo>
                                <a:lnTo>
                                  <a:pt x="0" y="720090"/>
                                </a:lnTo>
                              </a:path>
                              <a:path w="3399790" h="2371725">
                                <a:moveTo>
                                  <a:pt x="40386" y="480822"/>
                                </a:moveTo>
                                <a:lnTo>
                                  <a:pt x="0" y="480822"/>
                                </a:lnTo>
                              </a:path>
                              <a:path w="3399790" h="2371725">
                                <a:moveTo>
                                  <a:pt x="40386" y="240030"/>
                                </a:moveTo>
                                <a:lnTo>
                                  <a:pt x="0" y="240030"/>
                                </a:lnTo>
                              </a:path>
                              <a:path w="3399790" h="2371725">
                                <a:moveTo>
                                  <a:pt x="40386" y="0"/>
                                </a:moveTo>
                                <a:lnTo>
                                  <a:pt x="0" y="0"/>
                                </a:lnTo>
                              </a:path>
                              <a:path w="3399790" h="2371725">
                                <a:moveTo>
                                  <a:pt x="40386" y="1442085"/>
                                </a:moveTo>
                                <a:lnTo>
                                  <a:pt x="40386" y="1482090"/>
                                </a:lnTo>
                              </a:path>
                              <a:path w="3399790" h="2371725">
                                <a:moveTo>
                                  <a:pt x="40386" y="1442085"/>
                                </a:moveTo>
                                <a:lnTo>
                                  <a:pt x="40386" y="2127123"/>
                                </a:lnTo>
                              </a:path>
                              <a:path w="3399790" h="2371725">
                                <a:moveTo>
                                  <a:pt x="3399663" y="1442085"/>
                                </a:moveTo>
                                <a:lnTo>
                                  <a:pt x="3399663" y="1482090"/>
                                </a:lnTo>
                              </a:path>
                              <a:path w="3399790" h="2371725">
                                <a:moveTo>
                                  <a:pt x="3399663" y="1442085"/>
                                </a:moveTo>
                                <a:lnTo>
                                  <a:pt x="3399663" y="2127123"/>
                                </a:lnTo>
                              </a:path>
                              <a:path w="3399790" h="2371725">
                                <a:moveTo>
                                  <a:pt x="40386" y="2126615"/>
                                </a:moveTo>
                                <a:lnTo>
                                  <a:pt x="40386" y="2371725"/>
                                </a:lnTo>
                              </a:path>
                              <a:path w="3399790" h="2371725">
                                <a:moveTo>
                                  <a:pt x="3399663" y="2126615"/>
                                </a:moveTo>
                                <a:lnTo>
                                  <a:pt x="3399663" y="2371725"/>
                                </a:lnTo>
                              </a:path>
                            </a:pathLst>
                          </a:custGeom>
                          <a:ln w="9525">
                            <a:solidFill>
                              <a:srgbClr val="858585"/>
                            </a:solidFill>
                            <a:prstDash val="solid"/>
                          </a:ln>
                        </wps:spPr>
                        <wps:bodyPr wrap="square" lIns="0" tIns="0" rIns="0" bIns="0" rtlCol="0">
                          <a:prstTxWarp prst="textNoShape">
                            <a:avLst/>
                          </a:prstTxWarp>
                          <a:noAutofit/>
                        </wps:bodyPr>
                      </wps:wsp>
                      <wps:wsp>
                        <wps:cNvPr id="66" name="Graphic 66"/>
                        <wps:cNvSpPr/>
                        <wps:spPr>
                          <a:xfrm>
                            <a:off x="4471098" y="132947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67" name="Graphic 67"/>
                        <wps:cNvSpPr/>
                        <wps:spPr>
                          <a:xfrm>
                            <a:off x="4471098" y="1559213"/>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68" name="Graphic 68"/>
                        <wps:cNvSpPr/>
                        <wps:spPr>
                          <a:xfrm>
                            <a:off x="4762" y="4762"/>
                            <a:ext cx="4919345" cy="2948940"/>
                          </a:xfrm>
                          <a:custGeom>
                            <a:avLst/>
                            <a:gdLst/>
                            <a:ahLst/>
                            <a:cxnLst/>
                            <a:rect l="l" t="t" r="r" b="b"/>
                            <a:pathLst>
                              <a:path w="4919345" h="2948940">
                                <a:moveTo>
                                  <a:pt x="0" y="2948940"/>
                                </a:moveTo>
                                <a:lnTo>
                                  <a:pt x="4919345" y="2948940"/>
                                </a:lnTo>
                                <a:lnTo>
                                  <a:pt x="4919345" y="0"/>
                                </a:lnTo>
                                <a:lnTo>
                                  <a:pt x="0" y="0"/>
                                </a:lnTo>
                                <a:lnTo>
                                  <a:pt x="0" y="2948940"/>
                                </a:lnTo>
                                <a:close/>
                              </a:path>
                            </a:pathLst>
                          </a:custGeom>
                          <a:ln w="9525">
                            <a:solidFill>
                              <a:srgbClr val="858585"/>
                            </a:solidFill>
                            <a:prstDash val="solid"/>
                          </a:ln>
                        </wps:spPr>
                        <wps:bodyPr wrap="square" lIns="0" tIns="0" rIns="0" bIns="0" rtlCol="0">
                          <a:prstTxWarp prst="textNoShape">
                            <a:avLst/>
                          </a:prstTxWarp>
                          <a:noAutofit/>
                        </wps:bodyPr>
                      </wps:wsp>
                      <wps:wsp>
                        <wps:cNvPr id="69" name="Textbox 69"/>
                        <wps:cNvSpPr txBox="1"/>
                        <wps:spPr>
                          <a:xfrm>
                            <a:off x="440626" y="173799"/>
                            <a:ext cx="206375" cy="1568450"/>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120</w:t>
                              </w:r>
                            </w:p>
                            <w:p>
                              <w:pPr>
                                <w:spacing w:before="134"/>
                                <w:ind w:left="0" w:right="18" w:firstLine="0"/>
                                <w:jc w:val="right"/>
                                <w:rPr>
                                  <w:rFonts w:ascii="Calibri"/>
                                  <w:sz w:val="20"/>
                                </w:rPr>
                              </w:pPr>
                              <w:r>
                                <w:rPr>
                                  <w:rFonts w:ascii="Calibri"/>
                                  <w:spacing w:val="-5"/>
                                  <w:sz w:val="20"/>
                                </w:rPr>
                                <w:t>100</w:t>
                              </w:r>
                            </w:p>
                            <w:p>
                              <w:pPr>
                                <w:spacing w:before="134"/>
                                <w:ind w:left="0" w:right="19" w:firstLine="0"/>
                                <w:jc w:val="right"/>
                                <w:rPr>
                                  <w:rFonts w:ascii="Calibri"/>
                                  <w:sz w:val="20"/>
                                </w:rPr>
                              </w:pPr>
                              <w:r>
                                <w:rPr>
                                  <w:rFonts w:ascii="Calibri"/>
                                  <w:spacing w:val="-5"/>
                                  <w:sz w:val="20"/>
                                </w:rPr>
                                <w:t>80</w:t>
                              </w:r>
                            </w:p>
                            <w:p>
                              <w:pPr>
                                <w:spacing w:before="134"/>
                                <w:ind w:left="0" w:right="19" w:firstLine="0"/>
                                <w:jc w:val="right"/>
                                <w:rPr>
                                  <w:rFonts w:ascii="Calibri"/>
                                  <w:sz w:val="20"/>
                                </w:rPr>
                              </w:pPr>
                              <w:r>
                                <w:rPr>
                                  <w:rFonts w:ascii="Calibri"/>
                                  <w:spacing w:val="-5"/>
                                  <w:sz w:val="20"/>
                                </w:rPr>
                                <w:t>60</w:t>
                              </w:r>
                            </w:p>
                            <w:p>
                              <w:pPr>
                                <w:spacing w:before="135"/>
                                <w:ind w:left="0" w:right="19" w:firstLine="0"/>
                                <w:jc w:val="right"/>
                                <w:rPr>
                                  <w:rFonts w:ascii="Calibri"/>
                                  <w:sz w:val="20"/>
                                </w:rPr>
                              </w:pPr>
                              <w:r>
                                <w:rPr>
                                  <w:rFonts w:ascii="Calibri"/>
                                  <w:spacing w:val="-5"/>
                                  <w:sz w:val="20"/>
                                </w:rPr>
                                <w:t>40</w:t>
                              </w:r>
                            </w:p>
                            <w:p>
                              <w:pPr>
                                <w:spacing w:before="134"/>
                                <w:ind w:left="0" w:right="19" w:firstLine="0"/>
                                <w:jc w:val="right"/>
                                <w:rPr>
                                  <w:rFonts w:ascii="Calibri"/>
                                  <w:sz w:val="20"/>
                                </w:rPr>
                              </w:pPr>
                              <w:r>
                                <w:rPr>
                                  <w:rFonts w:ascii="Calibri"/>
                                  <w:spacing w:val="-5"/>
                                  <w:sz w:val="20"/>
                                </w:rPr>
                                <w:t>20</w:t>
                              </w:r>
                            </w:p>
                            <w:p>
                              <w:pPr>
                                <w:spacing w:line="240" w:lineRule="exact" w:before="134"/>
                                <w:ind w:left="0" w:right="19" w:firstLine="0"/>
                                <w:jc w:val="right"/>
                                <w:rPr>
                                  <w:rFonts w:ascii="Calibri"/>
                                  <w:sz w:val="20"/>
                                </w:rPr>
                              </w:pPr>
                              <w:r>
                                <w:rPr>
                                  <w:rFonts w:ascii="Calibri"/>
                                  <w:spacing w:val="-10"/>
                                  <w:sz w:val="20"/>
                                </w:rPr>
                                <w:t>0</w:t>
                              </w:r>
                            </w:p>
                          </w:txbxContent>
                        </wps:txbx>
                        <wps:bodyPr wrap="square" lIns="0" tIns="0" rIns="0" bIns="0" rtlCol="0">
                          <a:noAutofit/>
                        </wps:bodyPr>
                      </wps:wsp>
                      <wps:wsp>
                        <wps:cNvPr id="70" name="Textbox 70"/>
                        <wps:cNvSpPr txBox="1"/>
                        <wps:spPr>
                          <a:xfrm>
                            <a:off x="4572190" y="1306512"/>
                            <a:ext cx="237490" cy="356235"/>
                          </a:xfrm>
                          <a:prstGeom prst="rect">
                            <a:avLst/>
                          </a:prstGeom>
                        </wps:spPr>
                        <wps:txbx>
                          <w:txbxContent>
                            <w:p>
                              <w:pPr>
                                <w:spacing w:line="203" w:lineRule="exact" w:before="0"/>
                                <w:ind w:left="0" w:right="0" w:firstLine="0"/>
                                <w:jc w:val="left"/>
                                <w:rPr>
                                  <w:rFonts w:ascii="Calibri"/>
                                  <w:sz w:val="20"/>
                                </w:rPr>
                              </w:pPr>
                              <w:r>
                                <w:rPr>
                                  <w:rFonts w:ascii="Calibri"/>
                                  <w:spacing w:val="-5"/>
                                  <w:sz w:val="20"/>
                                </w:rPr>
                                <w:t>kVp</w:t>
                              </w:r>
                            </w:p>
                            <w:p>
                              <w:pPr>
                                <w:spacing w:line="240" w:lineRule="exact" w:before="117"/>
                                <w:ind w:left="0" w:right="0" w:firstLine="0"/>
                                <w:jc w:val="left"/>
                                <w:rPr>
                                  <w:rFonts w:ascii="Calibri"/>
                                  <w:sz w:val="20"/>
                                </w:rPr>
                              </w:pPr>
                              <w:r>
                                <w:rPr>
                                  <w:rFonts w:ascii="Calibri"/>
                                  <w:spacing w:val="-5"/>
                                  <w:sz w:val="20"/>
                                </w:rPr>
                                <w:t>mAs</w:t>
                              </w:r>
                            </w:p>
                          </w:txbxContent>
                        </wps:txbx>
                        <wps:bodyPr wrap="square" lIns="0" tIns="0" rIns="0" bIns="0" rtlCol="0">
                          <a:noAutofit/>
                        </wps:bodyPr>
                      </wps:wsp>
                      <wps:wsp>
                        <wps:cNvPr id="71" name="Textbox 71"/>
                        <wps:cNvSpPr txBox="1"/>
                        <wps:spPr>
                          <a:xfrm>
                            <a:off x="1440370" y="2458910"/>
                            <a:ext cx="2044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GHI</w:t>
                              </w:r>
                            </w:p>
                          </w:txbxContent>
                        </wps:txbx>
                        <wps:bodyPr wrap="square" lIns="0" tIns="0" rIns="0" bIns="0" rtlCol="0">
                          <a:noAutofit/>
                        </wps:bodyPr>
                      </wps:wsp>
                      <wps:wsp>
                        <wps:cNvPr id="72" name="Textbox 72"/>
                        <wps:cNvSpPr txBox="1"/>
                        <wps:spPr>
                          <a:xfrm>
                            <a:off x="2431351" y="2458910"/>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GHK</w:t>
                              </w:r>
                            </w:p>
                          </w:txbxContent>
                        </wps:txbx>
                        <wps:bodyPr wrap="square" lIns="0" tIns="0" rIns="0" bIns="0" rtlCol="0">
                          <a:noAutofit/>
                        </wps:bodyPr>
                      </wps:wsp>
                      <wps:wsp>
                        <wps:cNvPr id="73" name="Textbox 73"/>
                        <wps:cNvSpPr txBox="1"/>
                        <wps:spPr>
                          <a:xfrm>
                            <a:off x="3418268" y="2458910"/>
                            <a:ext cx="28130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GHM</w:t>
                              </w:r>
                            </w:p>
                          </w:txbxContent>
                        </wps:txbx>
                        <wps:bodyPr wrap="square" lIns="0" tIns="0" rIns="0" bIns="0" rtlCol="0">
                          <a:noAutofit/>
                        </wps:bodyPr>
                      </wps:wsp>
                      <wps:wsp>
                        <wps:cNvPr id="74" name="Textbox 74"/>
                        <wps:cNvSpPr txBox="1"/>
                        <wps:spPr>
                          <a:xfrm>
                            <a:off x="1059370" y="2645727"/>
                            <a:ext cx="2753995" cy="127000"/>
                          </a:xfrm>
                          <a:prstGeom prst="rect">
                            <a:avLst/>
                          </a:prstGeom>
                        </wps:spPr>
                        <wps:txbx>
                          <w:txbxContent>
                            <w:p>
                              <w:pPr>
                                <w:spacing w:line="199" w:lineRule="exact" w:before="0"/>
                                <w:ind w:left="0" w:right="0" w:firstLine="0"/>
                                <w:jc w:val="left"/>
                                <w:rPr>
                                  <w:rFonts w:ascii="Calibri"/>
                                  <w:b/>
                                  <w:sz w:val="20"/>
                                </w:rPr>
                              </w:pPr>
                              <w:r>
                                <w:rPr>
                                  <w:rFonts w:ascii="Calibri"/>
                                  <w:b/>
                                  <w:sz w:val="20"/>
                                </w:rPr>
                                <w:t>radiograph</w:t>
                              </w:r>
                              <w:r>
                                <w:rPr>
                                  <w:rFonts w:ascii="Calibri"/>
                                  <w:b/>
                                  <w:spacing w:val="-10"/>
                                  <w:sz w:val="20"/>
                                </w:rPr>
                                <w:t> </w:t>
                              </w:r>
                              <w:r>
                                <w:rPr>
                                  <w:rFonts w:ascii="Calibri"/>
                                  <w:b/>
                                  <w:sz w:val="20"/>
                                </w:rPr>
                                <w:t>examinations</w:t>
                              </w:r>
                              <w:r>
                                <w:rPr>
                                  <w:rFonts w:ascii="Calibri"/>
                                  <w:b/>
                                  <w:spacing w:val="-7"/>
                                  <w:sz w:val="20"/>
                                </w:rPr>
                                <w:t> </w:t>
                              </w:r>
                              <w:r>
                                <w:rPr>
                                  <w:rFonts w:ascii="Calibri"/>
                                  <w:b/>
                                  <w:sz w:val="20"/>
                                </w:rPr>
                                <w:t>and</w:t>
                              </w:r>
                              <w:r>
                                <w:rPr>
                                  <w:rFonts w:ascii="Calibri"/>
                                  <w:b/>
                                  <w:spacing w:val="-10"/>
                                  <w:sz w:val="20"/>
                                </w:rPr>
                                <w:t> </w:t>
                              </w:r>
                              <w:r>
                                <w:rPr>
                                  <w:rFonts w:ascii="Calibri"/>
                                  <w:b/>
                                  <w:sz w:val="20"/>
                                </w:rPr>
                                <w:t>projection</w:t>
                              </w:r>
                              <w:r>
                                <w:rPr>
                                  <w:rFonts w:ascii="Calibri"/>
                                  <w:b/>
                                  <w:spacing w:val="-9"/>
                                  <w:sz w:val="20"/>
                                </w:rPr>
                                <w:t> </w:t>
                              </w:r>
                              <w:r>
                                <w:rPr>
                                  <w:rFonts w:ascii="Calibri"/>
                                  <w:b/>
                                  <w:sz w:val="20"/>
                                </w:rPr>
                                <w:t>per</w:t>
                              </w:r>
                              <w:r>
                                <w:rPr>
                                  <w:rFonts w:ascii="Calibri"/>
                                  <w:b/>
                                  <w:spacing w:val="-10"/>
                                  <w:sz w:val="20"/>
                                </w:rPr>
                                <w:t> </w:t>
                              </w:r>
                              <w:r>
                                <w:rPr>
                                  <w:rFonts w:ascii="Calibri"/>
                                  <w:b/>
                                  <w:spacing w:val="-2"/>
                                  <w:sz w:val="20"/>
                                </w:rPr>
                                <w:t>centres</w:t>
                              </w:r>
                            </w:p>
                          </w:txbxContent>
                        </wps:txbx>
                        <wps:bodyPr wrap="square" lIns="0" tIns="0" rIns="0" bIns="0" rtlCol="0">
                          <a:noAutofit/>
                        </wps:bodyPr>
                      </wps:wsp>
                    </wpg:wgp>
                  </a:graphicData>
                </a:graphic>
              </wp:anchor>
            </w:drawing>
          </mc:Choice>
          <mc:Fallback>
            <w:pict>
              <v:group style="position:absolute;margin-left:100.375pt;margin-top:153.539063pt;width:388.1pt;height:232.95pt;mso-position-horizontal-relative:page;mso-position-vertical-relative:paragraph;z-index:15740416" id="docshapegroup57" coordorigin="2008,3071" coordsize="7762,4659">
                <v:shape style="position:absolute;left:3166;top:3403;width:5425;height:2317" type="#_x0000_t75" id="docshape58" stroked="false">
                  <v:imagedata r:id="rId15" o:title=""/>
                </v:shape>
                <v:shape style="position:absolute;left:3127;top:3425;width:5354;height:3735" id="docshape59" coordorigin="3128,3425" coordsize="5354,3735" path="m3191,5695l3128,5695m3191,5317l3128,5317m3191,4938l3128,4938m3191,4559l3128,4559m3191,4182l3128,4182m3191,3803l3128,3803m3191,3425l3128,3425m3191,5696l3191,5759m3191,5696l3191,6775m8481,5696l8481,5759m8481,5696l8481,6775m3191,6774l3191,7160m8481,6774l8481,7160e" filled="false" stroked="true" strokeweight=".75pt" strokecolor="#858585">
                  <v:path arrowok="t"/>
                  <v:stroke dashstyle="solid"/>
                </v:shape>
                <v:rect style="position:absolute;left:9048;top:5164;width:110;height:110" id="docshape60" filled="true" fillcolor="#4f81bc" stroked="false">
                  <v:fill type="solid"/>
                </v:rect>
                <v:rect style="position:absolute;left:9048;top:5526;width:110;height:110" id="docshape61" filled="true" fillcolor="#c0504d" stroked="false">
                  <v:fill type="solid"/>
                </v:rect>
                <v:rect style="position:absolute;left:2015;top:3078;width:7747;height:4644" id="docshape62" filled="false" stroked="true" strokeweight=".75pt" strokecolor="#858585">
                  <v:stroke dashstyle="solid"/>
                </v:rect>
                <v:shape style="position:absolute;left:2701;top:3344;width:325;height:2470" type="#_x0000_t202" id="docshape63" filled="false" stroked="false">
                  <v:textbox inset="0,0,0,0">
                    <w:txbxContent>
                      <w:p>
                        <w:pPr>
                          <w:spacing w:line="203" w:lineRule="exact" w:before="0"/>
                          <w:ind w:left="0" w:right="18" w:firstLine="0"/>
                          <w:jc w:val="right"/>
                          <w:rPr>
                            <w:rFonts w:ascii="Calibri"/>
                            <w:sz w:val="20"/>
                          </w:rPr>
                        </w:pPr>
                        <w:r>
                          <w:rPr>
                            <w:rFonts w:ascii="Calibri"/>
                            <w:spacing w:val="-5"/>
                            <w:sz w:val="20"/>
                          </w:rPr>
                          <w:t>120</w:t>
                        </w:r>
                      </w:p>
                      <w:p>
                        <w:pPr>
                          <w:spacing w:before="134"/>
                          <w:ind w:left="0" w:right="18" w:firstLine="0"/>
                          <w:jc w:val="right"/>
                          <w:rPr>
                            <w:rFonts w:ascii="Calibri"/>
                            <w:sz w:val="20"/>
                          </w:rPr>
                        </w:pPr>
                        <w:r>
                          <w:rPr>
                            <w:rFonts w:ascii="Calibri"/>
                            <w:spacing w:val="-5"/>
                            <w:sz w:val="20"/>
                          </w:rPr>
                          <w:t>100</w:t>
                        </w:r>
                      </w:p>
                      <w:p>
                        <w:pPr>
                          <w:spacing w:before="134"/>
                          <w:ind w:left="0" w:right="19" w:firstLine="0"/>
                          <w:jc w:val="right"/>
                          <w:rPr>
                            <w:rFonts w:ascii="Calibri"/>
                            <w:sz w:val="20"/>
                          </w:rPr>
                        </w:pPr>
                        <w:r>
                          <w:rPr>
                            <w:rFonts w:ascii="Calibri"/>
                            <w:spacing w:val="-5"/>
                            <w:sz w:val="20"/>
                          </w:rPr>
                          <w:t>80</w:t>
                        </w:r>
                      </w:p>
                      <w:p>
                        <w:pPr>
                          <w:spacing w:before="134"/>
                          <w:ind w:left="0" w:right="19" w:firstLine="0"/>
                          <w:jc w:val="right"/>
                          <w:rPr>
                            <w:rFonts w:ascii="Calibri"/>
                            <w:sz w:val="20"/>
                          </w:rPr>
                        </w:pPr>
                        <w:r>
                          <w:rPr>
                            <w:rFonts w:ascii="Calibri"/>
                            <w:spacing w:val="-5"/>
                            <w:sz w:val="20"/>
                          </w:rPr>
                          <w:t>60</w:t>
                        </w:r>
                      </w:p>
                      <w:p>
                        <w:pPr>
                          <w:spacing w:before="135"/>
                          <w:ind w:left="0" w:right="19" w:firstLine="0"/>
                          <w:jc w:val="right"/>
                          <w:rPr>
                            <w:rFonts w:ascii="Calibri"/>
                            <w:sz w:val="20"/>
                          </w:rPr>
                        </w:pPr>
                        <w:r>
                          <w:rPr>
                            <w:rFonts w:ascii="Calibri"/>
                            <w:spacing w:val="-5"/>
                            <w:sz w:val="20"/>
                          </w:rPr>
                          <w:t>40</w:t>
                        </w:r>
                      </w:p>
                      <w:p>
                        <w:pPr>
                          <w:spacing w:before="134"/>
                          <w:ind w:left="0" w:right="19" w:firstLine="0"/>
                          <w:jc w:val="right"/>
                          <w:rPr>
                            <w:rFonts w:ascii="Calibri"/>
                            <w:sz w:val="20"/>
                          </w:rPr>
                        </w:pPr>
                        <w:r>
                          <w:rPr>
                            <w:rFonts w:ascii="Calibri"/>
                            <w:spacing w:val="-5"/>
                            <w:sz w:val="20"/>
                          </w:rPr>
                          <w:t>20</w:t>
                        </w:r>
                      </w:p>
                      <w:p>
                        <w:pPr>
                          <w:spacing w:line="240" w:lineRule="exact" w:before="134"/>
                          <w:ind w:left="0" w:right="19" w:firstLine="0"/>
                          <w:jc w:val="right"/>
                          <w:rPr>
                            <w:rFonts w:ascii="Calibri"/>
                            <w:sz w:val="20"/>
                          </w:rPr>
                        </w:pPr>
                        <w:r>
                          <w:rPr>
                            <w:rFonts w:ascii="Calibri"/>
                            <w:spacing w:val="-10"/>
                            <w:sz w:val="20"/>
                          </w:rPr>
                          <w:t>0</w:t>
                        </w:r>
                      </w:p>
                    </w:txbxContent>
                  </v:textbox>
                  <w10:wrap type="none"/>
                </v:shape>
                <v:shape style="position:absolute;left:9207;top:5128;width:374;height:561" type="#_x0000_t202" id="docshape64" filled="false" stroked="false">
                  <v:textbox inset="0,0,0,0">
                    <w:txbxContent>
                      <w:p>
                        <w:pPr>
                          <w:spacing w:line="203" w:lineRule="exact" w:before="0"/>
                          <w:ind w:left="0" w:right="0" w:firstLine="0"/>
                          <w:jc w:val="left"/>
                          <w:rPr>
                            <w:rFonts w:ascii="Calibri"/>
                            <w:sz w:val="20"/>
                          </w:rPr>
                        </w:pPr>
                        <w:r>
                          <w:rPr>
                            <w:rFonts w:ascii="Calibri"/>
                            <w:spacing w:val="-5"/>
                            <w:sz w:val="20"/>
                          </w:rPr>
                          <w:t>kVp</w:t>
                        </w:r>
                      </w:p>
                      <w:p>
                        <w:pPr>
                          <w:spacing w:line="240" w:lineRule="exact" w:before="117"/>
                          <w:ind w:left="0" w:right="0" w:firstLine="0"/>
                          <w:jc w:val="left"/>
                          <w:rPr>
                            <w:rFonts w:ascii="Calibri"/>
                            <w:sz w:val="20"/>
                          </w:rPr>
                        </w:pPr>
                        <w:r>
                          <w:rPr>
                            <w:rFonts w:ascii="Calibri"/>
                            <w:spacing w:val="-5"/>
                            <w:sz w:val="20"/>
                          </w:rPr>
                          <w:t>mAs</w:t>
                        </w:r>
                      </w:p>
                    </w:txbxContent>
                  </v:textbox>
                  <w10:wrap type="none"/>
                </v:shape>
                <v:shape style="position:absolute;left:4275;top:6943;width:322;height:200" type="#_x0000_t202" id="docshape65" filled="false" stroked="false">
                  <v:textbox inset="0,0,0,0">
                    <w:txbxContent>
                      <w:p>
                        <w:pPr>
                          <w:spacing w:line="199" w:lineRule="exact" w:before="0"/>
                          <w:ind w:left="0" w:right="0" w:firstLine="0"/>
                          <w:jc w:val="left"/>
                          <w:rPr>
                            <w:rFonts w:ascii="Calibri"/>
                            <w:sz w:val="20"/>
                          </w:rPr>
                        </w:pPr>
                        <w:r>
                          <w:rPr>
                            <w:rFonts w:ascii="Calibri"/>
                            <w:spacing w:val="-5"/>
                            <w:sz w:val="20"/>
                          </w:rPr>
                          <w:t>GHI</w:t>
                        </w:r>
                      </w:p>
                    </w:txbxContent>
                  </v:textbox>
                  <w10:wrap type="none"/>
                </v:shape>
                <v:shape style="position:absolute;left:5836;top:6943;width:376;height:200" type="#_x0000_t202" id="docshape66" filled="false" stroked="false">
                  <v:textbox inset="0,0,0,0">
                    <w:txbxContent>
                      <w:p>
                        <w:pPr>
                          <w:spacing w:line="199" w:lineRule="exact" w:before="0"/>
                          <w:ind w:left="0" w:right="0" w:firstLine="0"/>
                          <w:jc w:val="left"/>
                          <w:rPr>
                            <w:rFonts w:ascii="Calibri"/>
                            <w:sz w:val="20"/>
                          </w:rPr>
                        </w:pPr>
                        <w:r>
                          <w:rPr>
                            <w:rFonts w:ascii="Calibri"/>
                            <w:spacing w:val="-5"/>
                            <w:sz w:val="20"/>
                          </w:rPr>
                          <w:t>GHK</w:t>
                        </w:r>
                      </w:p>
                    </w:txbxContent>
                  </v:textbox>
                  <w10:wrap type="none"/>
                </v:shape>
                <v:shape style="position:absolute;left:7390;top:6943;width:443;height:200" type="#_x0000_t202" id="docshape67" filled="false" stroked="false">
                  <v:textbox inset="0,0,0,0">
                    <w:txbxContent>
                      <w:p>
                        <w:pPr>
                          <w:spacing w:line="199" w:lineRule="exact" w:before="0"/>
                          <w:ind w:left="0" w:right="0" w:firstLine="0"/>
                          <w:jc w:val="left"/>
                          <w:rPr>
                            <w:rFonts w:ascii="Calibri"/>
                            <w:sz w:val="20"/>
                          </w:rPr>
                        </w:pPr>
                        <w:r>
                          <w:rPr>
                            <w:rFonts w:ascii="Calibri"/>
                            <w:spacing w:val="-5"/>
                            <w:sz w:val="20"/>
                          </w:rPr>
                          <w:t>GHM</w:t>
                        </w:r>
                      </w:p>
                    </w:txbxContent>
                  </v:textbox>
                  <w10:wrap type="none"/>
                </v:shape>
                <v:shape style="position:absolute;left:3675;top:7237;width:4337;height:200" type="#_x0000_t202" id="docshape68" filled="false" stroked="false">
                  <v:textbox inset="0,0,0,0">
                    <w:txbxContent>
                      <w:p>
                        <w:pPr>
                          <w:spacing w:line="199" w:lineRule="exact" w:before="0"/>
                          <w:ind w:left="0" w:right="0" w:firstLine="0"/>
                          <w:jc w:val="left"/>
                          <w:rPr>
                            <w:rFonts w:ascii="Calibri"/>
                            <w:b/>
                            <w:sz w:val="20"/>
                          </w:rPr>
                        </w:pPr>
                        <w:r>
                          <w:rPr>
                            <w:rFonts w:ascii="Calibri"/>
                            <w:b/>
                            <w:sz w:val="20"/>
                          </w:rPr>
                          <w:t>radiograph</w:t>
                        </w:r>
                        <w:r>
                          <w:rPr>
                            <w:rFonts w:ascii="Calibri"/>
                            <w:b/>
                            <w:spacing w:val="-10"/>
                            <w:sz w:val="20"/>
                          </w:rPr>
                          <w:t> </w:t>
                        </w:r>
                        <w:r>
                          <w:rPr>
                            <w:rFonts w:ascii="Calibri"/>
                            <w:b/>
                            <w:sz w:val="20"/>
                          </w:rPr>
                          <w:t>examinations</w:t>
                        </w:r>
                        <w:r>
                          <w:rPr>
                            <w:rFonts w:ascii="Calibri"/>
                            <w:b/>
                            <w:spacing w:val="-7"/>
                            <w:sz w:val="20"/>
                          </w:rPr>
                          <w:t> </w:t>
                        </w:r>
                        <w:r>
                          <w:rPr>
                            <w:rFonts w:ascii="Calibri"/>
                            <w:b/>
                            <w:sz w:val="20"/>
                          </w:rPr>
                          <w:t>and</w:t>
                        </w:r>
                        <w:r>
                          <w:rPr>
                            <w:rFonts w:ascii="Calibri"/>
                            <w:b/>
                            <w:spacing w:val="-10"/>
                            <w:sz w:val="20"/>
                          </w:rPr>
                          <w:t> </w:t>
                        </w:r>
                        <w:r>
                          <w:rPr>
                            <w:rFonts w:ascii="Calibri"/>
                            <w:b/>
                            <w:sz w:val="20"/>
                          </w:rPr>
                          <w:t>projection</w:t>
                        </w:r>
                        <w:r>
                          <w:rPr>
                            <w:rFonts w:ascii="Calibri"/>
                            <w:b/>
                            <w:spacing w:val="-9"/>
                            <w:sz w:val="20"/>
                          </w:rPr>
                          <w:t> </w:t>
                        </w:r>
                        <w:r>
                          <w:rPr>
                            <w:rFonts w:ascii="Calibri"/>
                            <w:b/>
                            <w:sz w:val="20"/>
                          </w:rPr>
                          <w:t>per</w:t>
                        </w:r>
                        <w:r>
                          <w:rPr>
                            <w:rFonts w:ascii="Calibri"/>
                            <w:b/>
                            <w:spacing w:val="-10"/>
                            <w:sz w:val="20"/>
                          </w:rPr>
                          <w:t> </w:t>
                        </w:r>
                        <w:r>
                          <w:rPr>
                            <w:rFonts w:ascii="Calibri"/>
                            <w:b/>
                            <w:spacing w:val="-2"/>
                            <w:sz w:val="20"/>
                          </w:rPr>
                          <w:t>centres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8096">
                <wp:simplePos x="0" y="0"/>
                <wp:positionH relativeFrom="page">
                  <wp:posOffset>1527682</wp:posOffset>
                </wp:positionH>
                <wp:positionV relativeFrom="paragraph">
                  <wp:posOffset>2445083</wp:posOffset>
                </wp:positionV>
                <wp:extent cx="152400" cy="90424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52400" cy="904240"/>
                        </a:xfrm>
                        <a:prstGeom prst="rect">
                          <a:avLst/>
                        </a:prstGeom>
                      </wps:spPr>
                      <wps:txbx>
                        <w:txbxContent>
                          <w:p>
                            <w:pPr>
                              <w:spacing w:line="223" w:lineRule="exact" w:before="0"/>
                              <w:ind w:left="20" w:right="0" w:firstLine="0"/>
                              <w:jc w:val="left"/>
                              <w:rPr>
                                <w:rFonts w:ascii="Calibri"/>
                                <w:b/>
                                <w:sz w:val="20"/>
                              </w:rPr>
                            </w:pPr>
                            <w:r>
                              <w:rPr>
                                <w:rFonts w:ascii="Calibri"/>
                                <w:b/>
                                <w:sz w:val="20"/>
                              </w:rPr>
                              <w:t>exposure</w:t>
                            </w:r>
                            <w:r>
                              <w:rPr>
                                <w:rFonts w:ascii="Calibri"/>
                                <w:b/>
                                <w:spacing w:val="-10"/>
                                <w:sz w:val="20"/>
                              </w:rPr>
                              <w:t> </w:t>
                            </w:r>
                            <w:r>
                              <w:rPr>
                                <w:rFonts w:ascii="Calibri"/>
                                <w:b/>
                                <w:spacing w:val="-2"/>
                                <w:sz w:val="20"/>
                              </w:rPr>
                              <w:t>factors</w:t>
                            </w:r>
                          </w:p>
                        </w:txbxContent>
                      </wps:txbx>
                      <wps:bodyPr wrap="square" lIns="0" tIns="0" rIns="0" bIns="0" rtlCol="0" vert="vert270">
                        <a:noAutofit/>
                      </wps:bodyPr>
                    </wps:wsp>
                  </a:graphicData>
                </a:graphic>
              </wp:anchor>
            </w:drawing>
          </mc:Choice>
          <mc:Fallback>
            <w:pict>
              <v:shape style="position:absolute;margin-left:120.289993pt;margin-top:192.526291pt;width:12pt;height:71.2pt;mso-position-horizontal-relative:page;mso-position-vertical-relative:paragraph;z-index:15748096" type="#_x0000_t202" id="docshape69"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exposure</w:t>
                      </w:r>
                      <w:r>
                        <w:rPr>
                          <w:rFonts w:ascii="Calibri"/>
                          <w:b/>
                          <w:spacing w:val="-10"/>
                          <w:sz w:val="20"/>
                        </w:rPr>
                        <w:t> </w:t>
                      </w:r>
                      <w:r>
                        <w:rPr>
                          <w:rFonts w:ascii="Calibri"/>
                          <w:b/>
                          <w:spacing w:val="-2"/>
                          <w:sz w:val="20"/>
                        </w:rPr>
                        <w:t>factors</w:t>
                      </w:r>
                    </w:p>
                  </w:txbxContent>
                </v:textbox>
                <w10:wrap type="none"/>
              </v:shape>
            </w:pict>
          </mc:Fallback>
        </mc:AlternateContent>
      </w:r>
      <w:r>
        <w:rPr/>
        <w:t>Meanwhile, the low mean kVp and mAs used gave rise to the low range of ESD obtained for GHM, and also the FSD made quite a significant contribution to the lowering of the dose. Considering the kVp and mAs used for pelvis in GHI and GHM, the high kVp and mAs used in GHI can be seen to be the reason for the increase dose obtained as even the higher FSD (68 cm) used could not accomplish a lower dose as compared to GHM.</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5"/>
      </w:pPr>
    </w:p>
    <w:p>
      <w:pPr>
        <w:pStyle w:val="Heading2"/>
        <w:tabs>
          <w:tab w:pos="1540" w:val="left" w:leader="none"/>
        </w:tabs>
        <w:spacing w:before="1"/>
        <w:ind w:left="100" w:firstLine="0"/>
        <w:jc w:val="center"/>
      </w:pPr>
      <w:r>
        <w:rPr/>
        <mc:AlternateContent>
          <mc:Choice Requires="wps">
            <w:drawing>
              <wp:anchor distT="0" distB="0" distL="0" distR="0" allowOverlap="1" layoutInCell="1" locked="0" behindDoc="1" simplePos="0" relativeHeight="485529600">
                <wp:simplePos x="0" y="0"/>
                <wp:positionH relativeFrom="page">
                  <wp:posOffset>2250948</wp:posOffset>
                </wp:positionH>
                <wp:positionV relativeFrom="paragraph">
                  <wp:posOffset>-1289866</wp:posOffset>
                </wp:positionV>
                <wp:extent cx="1270" cy="92964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270" cy="929640"/>
                        </a:xfrm>
                        <a:custGeom>
                          <a:avLst/>
                          <a:gdLst/>
                          <a:ahLst/>
                          <a:cxnLst/>
                          <a:rect l="l" t="t" r="r" b="b"/>
                          <a:pathLst>
                            <a:path w="0" h="929640">
                              <a:moveTo>
                                <a:pt x="0" y="0"/>
                              </a:moveTo>
                              <a:lnTo>
                                <a:pt x="0" y="40005"/>
                              </a:lnTo>
                            </a:path>
                            <a:path w="0" h="929640">
                              <a:moveTo>
                                <a:pt x="0" y="0"/>
                              </a:moveTo>
                              <a:lnTo>
                                <a:pt x="0" y="685038"/>
                              </a:lnTo>
                            </a:path>
                            <a:path w="0" h="929640">
                              <a:moveTo>
                                <a:pt x="0" y="684530"/>
                              </a:moveTo>
                              <a:lnTo>
                                <a:pt x="0" y="929640"/>
                              </a:lnTo>
                            </a:path>
                          </a:pathLst>
                        </a:custGeom>
                        <a:ln w="9525">
                          <a:solidFill>
                            <a:srgbClr val="858585"/>
                          </a:solidFill>
                          <a:prstDash val="solid"/>
                        </a:ln>
                      </wps:spPr>
                      <wps:bodyPr wrap="square" lIns="0" tIns="0" rIns="0" bIns="0" rtlCol="0">
                        <a:prstTxWarp prst="textNoShape">
                          <a:avLst/>
                        </a:prstTxWarp>
                        <a:noAutofit/>
                      </wps:bodyPr>
                    </wps:wsp>
                  </a:graphicData>
                </a:graphic>
              </wp:anchor>
            </w:drawing>
          </mc:Choice>
          <mc:Fallback>
            <w:pict>
              <v:shape style="position:absolute;margin-left:177.240005pt;margin-top:-101.564301pt;width:.1pt;height:73.2pt;mso-position-horizontal-relative:page;mso-position-vertical-relative:paragraph;z-index:-17786880" id="docshape70" coordorigin="3545,-2031" coordsize="0,1464" path="m3545,-2031l3545,-1968m3545,-2031l3545,-952m3545,-953l3545,-567e" filled="false" stroked="true" strokeweight=".75pt" strokecolor="#858585">
                <v:path arrowok="t"/>
                <v:stroke dashstyle="solid"/>
                <w10:wrap type="none"/>
              </v:shape>
            </w:pict>
          </mc:Fallback>
        </mc:AlternateContent>
      </w:r>
      <w:r>
        <w:rPr/>
        <mc:AlternateContent>
          <mc:Choice Requires="wps">
            <w:drawing>
              <wp:anchor distT="0" distB="0" distL="0" distR="0" allowOverlap="1" layoutInCell="1" locked="0" behindDoc="1" simplePos="0" relativeHeight="485530112">
                <wp:simplePos x="0" y="0"/>
                <wp:positionH relativeFrom="page">
                  <wp:posOffset>2474976</wp:posOffset>
                </wp:positionH>
                <wp:positionV relativeFrom="paragraph">
                  <wp:posOffset>-1289866</wp:posOffset>
                </wp:positionV>
                <wp:extent cx="1270" cy="68516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1270" cy="685165"/>
                        </a:xfrm>
                        <a:custGeom>
                          <a:avLst/>
                          <a:gdLst/>
                          <a:ahLst/>
                          <a:cxnLst/>
                          <a:rect l="l" t="t" r="r" b="b"/>
                          <a:pathLst>
                            <a:path w="0" h="685165">
                              <a:moveTo>
                                <a:pt x="0" y="0"/>
                              </a:moveTo>
                              <a:lnTo>
                                <a:pt x="0" y="40005"/>
                              </a:lnTo>
                            </a:path>
                            <a:path w="0" h="685165">
                              <a:moveTo>
                                <a:pt x="0" y="0"/>
                              </a:moveTo>
                              <a:lnTo>
                                <a:pt x="0" y="685038"/>
                              </a:lnTo>
                            </a:path>
                          </a:pathLst>
                        </a:custGeom>
                        <a:ln w="9525">
                          <a:solidFill>
                            <a:srgbClr val="858585"/>
                          </a:solidFill>
                          <a:prstDash val="solid"/>
                        </a:ln>
                      </wps:spPr>
                      <wps:bodyPr wrap="square" lIns="0" tIns="0" rIns="0" bIns="0" rtlCol="0">
                        <a:prstTxWarp prst="textNoShape">
                          <a:avLst/>
                        </a:prstTxWarp>
                        <a:noAutofit/>
                      </wps:bodyPr>
                    </wps:wsp>
                  </a:graphicData>
                </a:graphic>
              </wp:anchor>
            </w:drawing>
          </mc:Choice>
          <mc:Fallback>
            <w:pict>
              <v:shape style="position:absolute;margin-left:194.880005pt;margin-top:-101.564301pt;width:.1pt;height:53.95pt;mso-position-horizontal-relative:page;mso-position-vertical-relative:paragraph;z-index:-17786368" id="docshape71" coordorigin="3898,-2031" coordsize="0,1079" path="m3898,-2031l3898,-1968m3898,-2031l3898,-952e" filled="false" stroked="true" strokeweight=".75pt" strokecolor="#858585">
                <v:path arrowok="t"/>
                <v:stroke dashstyle="solid"/>
                <w10:wrap type="none"/>
              </v:shape>
            </w:pict>
          </mc:Fallback>
        </mc:AlternateContent>
      </w:r>
      <w:r>
        <w:rPr/>
        <mc:AlternateContent>
          <mc:Choice Requires="wps">
            <w:drawing>
              <wp:anchor distT="0" distB="0" distL="0" distR="0" allowOverlap="1" layoutInCell="1" locked="0" behindDoc="1" simplePos="0" relativeHeight="485530624">
                <wp:simplePos x="0" y="0"/>
                <wp:positionH relativeFrom="page">
                  <wp:posOffset>2699004</wp:posOffset>
                </wp:positionH>
                <wp:positionV relativeFrom="paragraph">
                  <wp:posOffset>-1289866</wp:posOffset>
                </wp:positionV>
                <wp:extent cx="1270" cy="68516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1270" cy="685165"/>
                        </a:xfrm>
                        <a:custGeom>
                          <a:avLst/>
                          <a:gdLst/>
                          <a:ahLst/>
                          <a:cxnLst/>
                          <a:rect l="l" t="t" r="r" b="b"/>
                          <a:pathLst>
                            <a:path w="0" h="685165">
                              <a:moveTo>
                                <a:pt x="0" y="0"/>
                              </a:moveTo>
                              <a:lnTo>
                                <a:pt x="0" y="40005"/>
                              </a:lnTo>
                            </a:path>
                            <a:path w="0" h="685165">
                              <a:moveTo>
                                <a:pt x="0" y="0"/>
                              </a:moveTo>
                              <a:lnTo>
                                <a:pt x="0" y="685038"/>
                              </a:lnTo>
                            </a:path>
                          </a:pathLst>
                        </a:custGeom>
                        <a:ln w="9525">
                          <a:solidFill>
                            <a:srgbClr val="858585"/>
                          </a:solidFill>
                          <a:prstDash val="solid"/>
                        </a:ln>
                      </wps:spPr>
                      <wps:bodyPr wrap="square" lIns="0" tIns="0" rIns="0" bIns="0" rtlCol="0">
                        <a:prstTxWarp prst="textNoShape">
                          <a:avLst/>
                        </a:prstTxWarp>
                        <a:noAutofit/>
                      </wps:bodyPr>
                    </wps:wsp>
                  </a:graphicData>
                </a:graphic>
              </wp:anchor>
            </w:drawing>
          </mc:Choice>
          <mc:Fallback>
            <w:pict>
              <v:shape style="position:absolute;margin-left:212.520004pt;margin-top:-101.564301pt;width:.1pt;height:53.95pt;mso-position-horizontal-relative:page;mso-position-vertical-relative:paragraph;z-index:-17785856" id="docshape72" coordorigin="4250,-2031" coordsize="0,1079" path="m4250,-2031l4250,-1968m4250,-2031l4250,-952e" filled="false" stroked="true" strokeweight=".75pt" strokecolor="#858585">
                <v:path arrowok="t"/>
                <v:stroke dashstyle="solid"/>
                <w10:wrap type="none"/>
              </v:shape>
            </w:pict>
          </mc:Fallback>
        </mc:AlternateContent>
      </w:r>
      <w:r>
        <w:rPr/>
        <mc:AlternateContent>
          <mc:Choice Requires="wps">
            <w:drawing>
              <wp:anchor distT="0" distB="0" distL="0" distR="0" allowOverlap="1" layoutInCell="1" locked="0" behindDoc="1" simplePos="0" relativeHeight="485531136">
                <wp:simplePos x="0" y="0"/>
                <wp:positionH relativeFrom="page">
                  <wp:posOffset>2921507</wp:posOffset>
                </wp:positionH>
                <wp:positionV relativeFrom="paragraph">
                  <wp:posOffset>-1289866</wp:posOffset>
                </wp:positionV>
                <wp:extent cx="1270" cy="68516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1270" cy="685165"/>
                        </a:xfrm>
                        <a:custGeom>
                          <a:avLst/>
                          <a:gdLst/>
                          <a:ahLst/>
                          <a:cxnLst/>
                          <a:rect l="l" t="t" r="r" b="b"/>
                          <a:pathLst>
                            <a:path w="0" h="685165">
                              <a:moveTo>
                                <a:pt x="0" y="0"/>
                              </a:moveTo>
                              <a:lnTo>
                                <a:pt x="0" y="40005"/>
                              </a:lnTo>
                            </a:path>
                            <a:path w="0" h="685165">
                              <a:moveTo>
                                <a:pt x="0" y="0"/>
                              </a:moveTo>
                              <a:lnTo>
                                <a:pt x="0" y="685038"/>
                              </a:lnTo>
                            </a:path>
                          </a:pathLst>
                        </a:custGeom>
                        <a:ln w="9525">
                          <a:solidFill>
                            <a:srgbClr val="858585"/>
                          </a:solidFill>
                          <a:prstDash val="solid"/>
                        </a:ln>
                      </wps:spPr>
                      <wps:bodyPr wrap="square" lIns="0" tIns="0" rIns="0" bIns="0" rtlCol="0">
                        <a:prstTxWarp prst="textNoShape">
                          <a:avLst/>
                        </a:prstTxWarp>
                        <a:noAutofit/>
                      </wps:bodyPr>
                    </wps:wsp>
                  </a:graphicData>
                </a:graphic>
              </wp:anchor>
            </w:drawing>
          </mc:Choice>
          <mc:Fallback>
            <w:pict>
              <v:shape style="position:absolute;margin-left:230.039993pt;margin-top:-101.564301pt;width:.1pt;height:53.95pt;mso-position-horizontal-relative:page;mso-position-vertical-relative:paragraph;z-index:-17785344" id="docshape73" coordorigin="4601,-2031" coordsize="0,1079" path="m4601,-2031l4601,-1968m4601,-2031l4601,-952e" filled="false" stroked="true" strokeweight=".75pt" strokecolor="#858585">
                <v:path arrowok="t"/>
                <v:stroke dashstyle="solid"/>
                <w10:wrap type="none"/>
              </v:shape>
            </w:pict>
          </mc:Fallback>
        </mc:AlternateContent>
      </w:r>
      <w:r>
        <w:rPr/>
        <mc:AlternateContent>
          <mc:Choice Requires="wps">
            <w:drawing>
              <wp:anchor distT="0" distB="0" distL="0" distR="0" allowOverlap="1" layoutInCell="1" locked="0" behindDoc="1" simplePos="0" relativeHeight="485531648">
                <wp:simplePos x="0" y="0"/>
                <wp:positionH relativeFrom="page">
                  <wp:posOffset>3145535</wp:posOffset>
                </wp:positionH>
                <wp:positionV relativeFrom="paragraph">
                  <wp:posOffset>-1289866</wp:posOffset>
                </wp:positionV>
                <wp:extent cx="1270" cy="68516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1270" cy="685165"/>
                        </a:xfrm>
                        <a:custGeom>
                          <a:avLst/>
                          <a:gdLst/>
                          <a:ahLst/>
                          <a:cxnLst/>
                          <a:rect l="l" t="t" r="r" b="b"/>
                          <a:pathLst>
                            <a:path w="0" h="685165">
                              <a:moveTo>
                                <a:pt x="0" y="0"/>
                              </a:moveTo>
                              <a:lnTo>
                                <a:pt x="0" y="40005"/>
                              </a:lnTo>
                            </a:path>
                            <a:path w="0" h="685165">
                              <a:moveTo>
                                <a:pt x="0" y="0"/>
                              </a:moveTo>
                              <a:lnTo>
                                <a:pt x="0" y="685038"/>
                              </a:lnTo>
                            </a:path>
                          </a:pathLst>
                        </a:custGeom>
                        <a:ln w="9525">
                          <a:solidFill>
                            <a:srgbClr val="858585"/>
                          </a:solidFill>
                          <a:prstDash val="solid"/>
                        </a:ln>
                      </wps:spPr>
                      <wps:bodyPr wrap="square" lIns="0" tIns="0" rIns="0" bIns="0" rtlCol="0">
                        <a:prstTxWarp prst="textNoShape">
                          <a:avLst/>
                        </a:prstTxWarp>
                        <a:noAutofit/>
                      </wps:bodyPr>
                    </wps:wsp>
                  </a:graphicData>
                </a:graphic>
              </wp:anchor>
            </w:drawing>
          </mc:Choice>
          <mc:Fallback>
            <w:pict>
              <v:shape style="position:absolute;margin-left:247.679993pt;margin-top:-101.564301pt;width:.1pt;height:53.95pt;mso-position-horizontal-relative:page;mso-position-vertical-relative:paragraph;z-index:-17784832" id="docshape74" coordorigin="4954,-2031" coordsize="0,1079" path="m4954,-2031l4954,-1968m4954,-2031l4954,-952e" filled="false" stroked="true" strokeweight=".75pt" strokecolor="#858585">
                <v:path arrowok="t"/>
                <v:stroke dashstyle="solid"/>
                <w10:wrap type="none"/>
              </v:shape>
            </w:pict>
          </mc:Fallback>
        </mc:AlternateContent>
      </w:r>
      <w:r>
        <w:rPr/>
        <mc:AlternateContent>
          <mc:Choice Requires="wps">
            <w:drawing>
              <wp:anchor distT="0" distB="0" distL="0" distR="0" allowOverlap="1" layoutInCell="1" locked="0" behindDoc="1" simplePos="0" relativeHeight="485532160">
                <wp:simplePos x="0" y="0"/>
                <wp:positionH relativeFrom="page">
                  <wp:posOffset>3369564</wp:posOffset>
                </wp:positionH>
                <wp:positionV relativeFrom="paragraph">
                  <wp:posOffset>-1289866</wp:posOffset>
                </wp:positionV>
                <wp:extent cx="1270" cy="92964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270" cy="929640"/>
                        </a:xfrm>
                        <a:custGeom>
                          <a:avLst/>
                          <a:gdLst/>
                          <a:ahLst/>
                          <a:cxnLst/>
                          <a:rect l="l" t="t" r="r" b="b"/>
                          <a:pathLst>
                            <a:path w="0" h="929640">
                              <a:moveTo>
                                <a:pt x="0" y="0"/>
                              </a:moveTo>
                              <a:lnTo>
                                <a:pt x="0" y="40005"/>
                              </a:lnTo>
                            </a:path>
                            <a:path w="0" h="929640">
                              <a:moveTo>
                                <a:pt x="0" y="0"/>
                              </a:moveTo>
                              <a:lnTo>
                                <a:pt x="0" y="685038"/>
                              </a:lnTo>
                            </a:path>
                            <a:path w="0" h="929640">
                              <a:moveTo>
                                <a:pt x="0" y="684530"/>
                              </a:moveTo>
                              <a:lnTo>
                                <a:pt x="0" y="929640"/>
                              </a:lnTo>
                            </a:path>
                          </a:pathLst>
                        </a:custGeom>
                        <a:ln w="9525">
                          <a:solidFill>
                            <a:srgbClr val="858585"/>
                          </a:solidFill>
                          <a:prstDash val="solid"/>
                        </a:ln>
                      </wps:spPr>
                      <wps:bodyPr wrap="square" lIns="0" tIns="0" rIns="0" bIns="0" rtlCol="0">
                        <a:prstTxWarp prst="textNoShape">
                          <a:avLst/>
                        </a:prstTxWarp>
                        <a:noAutofit/>
                      </wps:bodyPr>
                    </wps:wsp>
                  </a:graphicData>
                </a:graphic>
              </wp:anchor>
            </w:drawing>
          </mc:Choice>
          <mc:Fallback>
            <w:pict>
              <v:shape style="position:absolute;margin-left:265.320007pt;margin-top:-101.564301pt;width:.1pt;height:73.2pt;mso-position-horizontal-relative:page;mso-position-vertical-relative:paragraph;z-index:-17784320" id="docshape75" coordorigin="5306,-2031" coordsize="0,1464" path="m5306,-2031l5306,-1968m5306,-2031l5306,-952m5306,-953l5306,-567e" filled="false" stroked="true" strokeweight=".75pt" strokecolor="#858585">
                <v:path arrowok="t"/>
                <v:stroke dashstyle="solid"/>
                <w10:wrap type="none"/>
              </v:shape>
            </w:pict>
          </mc:Fallback>
        </mc:AlternateContent>
      </w:r>
      <w:r>
        <w:rPr/>
        <mc:AlternateContent>
          <mc:Choice Requires="wps">
            <w:drawing>
              <wp:anchor distT="0" distB="0" distL="0" distR="0" allowOverlap="1" layoutInCell="1" locked="0" behindDoc="1" simplePos="0" relativeHeight="485532672">
                <wp:simplePos x="0" y="0"/>
                <wp:positionH relativeFrom="page">
                  <wp:posOffset>3593591</wp:posOffset>
                </wp:positionH>
                <wp:positionV relativeFrom="paragraph">
                  <wp:posOffset>-1289866</wp:posOffset>
                </wp:positionV>
                <wp:extent cx="1270" cy="68516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1270" cy="685165"/>
                        </a:xfrm>
                        <a:custGeom>
                          <a:avLst/>
                          <a:gdLst/>
                          <a:ahLst/>
                          <a:cxnLst/>
                          <a:rect l="l" t="t" r="r" b="b"/>
                          <a:pathLst>
                            <a:path w="0" h="685165">
                              <a:moveTo>
                                <a:pt x="0" y="0"/>
                              </a:moveTo>
                              <a:lnTo>
                                <a:pt x="0" y="40005"/>
                              </a:lnTo>
                            </a:path>
                            <a:path w="0" h="685165">
                              <a:moveTo>
                                <a:pt x="0" y="0"/>
                              </a:moveTo>
                              <a:lnTo>
                                <a:pt x="0" y="685038"/>
                              </a:lnTo>
                            </a:path>
                          </a:pathLst>
                        </a:custGeom>
                        <a:ln w="9525">
                          <a:solidFill>
                            <a:srgbClr val="858585"/>
                          </a:solidFill>
                          <a:prstDash val="solid"/>
                        </a:ln>
                      </wps:spPr>
                      <wps:bodyPr wrap="square" lIns="0" tIns="0" rIns="0" bIns="0" rtlCol="0">
                        <a:prstTxWarp prst="textNoShape">
                          <a:avLst/>
                        </a:prstTxWarp>
                        <a:noAutofit/>
                      </wps:bodyPr>
                    </wps:wsp>
                  </a:graphicData>
                </a:graphic>
              </wp:anchor>
            </w:drawing>
          </mc:Choice>
          <mc:Fallback>
            <w:pict>
              <v:shape style="position:absolute;margin-left:282.959991pt;margin-top:-101.564301pt;width:.1pt;height:53.95pt;mso-position-horizontal-relative:page;mso-position-vertical-relative:paragraph;z-index:-17783808" id="docshape76" coordorigin="5659,-2031" coordsize="0,1079" path="m5659,-2031l5659,-1968m5659,-2031l5659,-952e" filled="false" stroked="true" strokeweight=".75pt" strokecolor="#858585">
                <v:path arrowok="t"/>
                <v:stroke dashstyle="solid"/>
                <w10:wrap type="none"/>
              </v:shape>
            </w:pict>
          </mc:Fallback>
        </mc:AlternateContent>
      </w:r>
      <w:r>
        <w:rPr/>
        <mc:AlternateContent>
          <mc:Choice Requires="wps">
            <w:drawing>
              <wp:anchor distT="0" distB="0" distL="0" distR="0" allowOverlap="1" layoutInCell="1" locked="0" behindDoc="1" simplePos="0" relativeHeight="485533184">
                <wp:simplePos x="0" y="0"/>
                <wp:positionH relativeFrom="page">
                  <wp:posOffset>3817620</wp:posOffset>
                </wp:positionH>
                <wp:positionV relativeFrom="paragraph">
                  <wp:posOffset>-1289866</wp:posOffset>
                </wp:positionV>
                <wp:extent cx="1270" cy="68516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1270" cy="685165"/>
                        </a:xfrm>
                        <a:custGeom>
                          <a:avLst/>
                          <a:gdLst/>
                          <a:ahLst/>
                          <a:cxnLst/>
                          <a:rect l="l" t="t" r="r" b="b"/>
                          <a:pathLst>
                            <a:path w="0" h="685165">
                              <a:moveTo>
                                <a:pt x="0" y="0"/>
                              </a:moveTo>
                              <a:lnTo>
                                <a:pt x="0" y="40005"/>
                              </a:lnTo>
                            </a:path>
                            <a:path w="0" h="685165">
                              <a:moveTo>
                                <a:pt x="0" y="0"/>
                              </a:moveTo>
                              <a:lnTo>
                                <a:pt x="0" y="685038"/>
                              </a:lnTo>
                            </a:path>
                          </a:pathLst>
                        </a:custGeom>
                        <a:ln w="9525">
                          <a:solidFill>
                            <a:srgbClr val="858585"/>
                          </a:solidFill>
                          <a:prstDash val="solid"/>
                        </a:ln>
                      </wps:spPr>
                      <wps:bodyPr wrap="square" lIns="0" tIns="0" rIns="0" bIns="0" rtlCol="0">
                        <a:prstTxWarp prst="textNoShape">
                          <a:avLst/>
                        </a:prstTxWarp>
                        <a:noAutofit/>
                      </wps:bodyPr>
                    </wps:wsp>
                  </a:graphicData>
                </a:graphic>
              </wp:anchor>
            </w:drawing>
          </mc:Choice>
          <mc:Fallback>
            <w:pict>
              <v:shape style="position:absolute;margin-left:300.600006pt;margin-top:-101.564301pt;width:.1pt;height:53.95pt;mso-position-horizontal-relative:page;mso-position-vertical-relative:paragraph;z-index:-17783296" id="docshape77" coordorigin="6012,-2031" coordsize="0,1079" path="m6012,-2031l6012,-1968m6012,-2031l6012,-952e" filled="false" stroked="true" strokeweight=".75pt" strokecolor="#858585">
                <v:path arrowok="t"/>
                <v:stroke dashstyle="solid"/>
                <w10:wrap type="none"/>
              </v:shape>
            </w:pict>
          </mc:Fallback>
        </mc:AlternateContent>
      </w:r>
      <w:r>
        <w:rPr/>
        <mc:AlternateContent>
          <mc:Choice Requires="wps">
            <w:drawing>
              <wp:anchor distT="0" distB="0" distL="0" distR="0" allowOverlap="1" layoutInCell="1" locked="0" behindDoc="1" simplePos="0" relativeHeight="485533696">
                <wp:simplePos x="0" y="0"/>
                <wp:positionH relativeFrom="page">
                  <wp:posOffset>4041647</wp:posOffset>
                </wp:positionH>
                <wp:positionV relativeFrom="paragraph">
                  <wp:posOffset>-1289866</wp:posOffset>
                </wp:positionV>
                <wp:extent cx="1270" cy="68516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1270" cy="685165"/>
                        </a:xfrm>
                        <a:custGeom>
                          <a:avLst/>
                          <a:gdLst/>
                          <a:ahLst/>
                          <a:cxnLst/>
                          <a:rect l="l" t="t" r="r" b="b"/>
                          <a:pathLst>
                            <a:path w="0" h="685165">
                              <a:moveTo>
                                <a:pt x="0" y="0"/>
                              </a:moveTo>
                              <a:lnTo>
                                <a:pt x="0" y="40005"/>
                              </a:lnTo>
                            </a:path>
                            <a:path w="0" h="685165">
                              <a:moveTo>
                                <a:pt x="0" y="0"/>
                              </a:moveTo>
                              <a:lnTo>
                                <a:pt x="0" y="685038"/>
                              </a:lnTo>
                            </a:path>
                          </a:pathLst>
                        </a:custGeom>
                        <a:ln w="9525">
                          <a:solidFill>
                            <a:srgbClr val="858585"/>
                          </a:solidFill>
                          <a:prstDash val="solid"/>
                        </a:ln>
                      </wps:spPr>
                      <wps:bodyPr wrap="square" lIns="0" tIns="0" rIns="0" bIns="0" rtlCol="0">
                        <a:prstTxWarp prst="textNoShape">
                          <a:avLst/>
                        </a:prstTxWarp>
                        <a:noAutofit/>
                      </wps:bodyPr>
                    </wps:wsp>
                  </a:graphicData>
                </a:graphic>
              </wp:anchor>
            </w:drawing>
          </mc:Choice>
          <mc:Fallback>
            <w:pict>
              <v:shape style="position:absolute;margin-left:318.239990pt;margin-top:-101.564301pt;width:.1pt;height:53.95pt;mso-position-horizontal-relative:page;mso-position-vertical-relative:paragraph;z-index:-17782784" id="docshape78" coordorigin="6365,-2031" coordsize="0,1079" path="m6365,-2031l6365,-1968m6365,-2031l6365,-952e" filled="false" stroked="true" strokeweight=".75pt" strokecolor="#858585">
                <v:path arrowok="t"/>
                <v:stroke dashstyle="solid"/>
                <w10:wrap type="none"/>
              </v:shape>
            </w:pict>
          </mc:Fallback>
        </mc:AlternateContent>
      </w:r>
      <w:r>
        <w:rPr/>
        <mc:AlternateContent>
          <mc:Choice Requires="wps">
            <w:drawing>
              <wp:anchor distT="0" distB="0" distL="0" distR="0" allowOverlap="1" layoutInCell="1" locked="0" behindDoc="1" simplePos="0" relativeHeight="485534208">
                <wp:simplePos x="0" y="0"/>
                <wp:positionH relativeFrom="page">
                  <wp:posOffset>4265676</wp:posOffset>
                </wp:positionH>
                <wp:positionV relativeFrom="paragraph">
                  <wp:posOffset>-1289866</wp:posOffset>
                </wp:positionV>
                <wp:extent cx="1270" cy="92964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270" cy="929640"/>
                        </a:xfrm>
                        <a:custGeom>
                          <a:avLst/>
                          <a:gdLst/>
                          <a:ahLst/>
                          <a:cxnLst/>
                          <a:rect l="l" t="t" r="r" b="b"/>
                          <a:pathLst>
                            <a:path w="0" h="929640">
                              <a:moveTo>
                                <a:pt x="0" y="0"/>
                              </a:moveTo>
                              <a:lnTo>
                                <a:pt x="0" y="40005"/>
                              </a:lnTo>
                            </a:path>
                            <a:path w="0" h="929640">
                              <a:moveTo>
                                <a:pt x="0" y="0"/>
                              </a:moveTo>
                              <a:lnTo>
                                <a:pt x="0" y="685038"/>
                              </a:lnTo>
                            </a:path>
                            <a:path w="0" h="929640">
                              <a:moveTo>
                                <a:pt x="0" y="684530"/>
                              </a:moveTo>
                              <a:lnTo>
                                <a:pt x="0" y="929640"/>
                              </a:lnTo>
                            </a:path>
                          </a:pathLst>
                        </a:custGeom>
                        <a:ln w="9525">
                          <a:solidFill>
                            <a:srgbClr val="858585"/>
                          </a:solidFill>
                          <a:prstDash val="solid"/>
                        </a:ln>
                      </wps:spPr>
                      <wps:bodyPr wrap="square" lIns="0" tIns="0" rIns="0" bIns="0" rtlCol="0">
                        <a:prstTxWarp prst="textNoShape">
                          <a:avLst/>
                        </a:prstTxWarp>
                        <a:noAutofit/>
                      </wps:bodyPr>
                    </wps:wsp>
                  </a:graphicData>
                </a:graphic>
              </wp:anchor>
            </w:drawing>
          </mc:Choice>
          <mc:Fallback>
            <w:pict>
              <v:shape style="position:absolute;margin-left:335.880005pt;margin-top:-101.564301pt;width:.1pt;height:73.2pt;mso-position-horizontal-relative:page;mso-position-vertical-relative:paragraph;z-index:-17782272" id="docshape79" coordorigin="6718,-2031" coordsize="0,1464" path="m6718,-2031l6718,-1968m6718,-2031l6718,-952m6718,-953l6718,-567e" filled="false" stroked="true" strokeweight=".75pt" strokecolor="#858585">
                <v:path arrowok="t"/>
                <v:stroke dashstyle="solid"/>
                <w10:wrap type="none"/>
              </v:shape>
            </w:pict>
          </mc:Fallback>
        </mc:AlternateContent>
      </w:r>
      <w:r>
        <w:rPr/>
        <mc:AlternateContent>
          <mc:Choice Requires="wps">
            <w:drawing>
              <wp:anchor distT="0" distB="0" distL="0" distR="0" allowOverlap="1" layoutInCell="1" locked="0" behindDoc="1" simplePos="0" relativeHeight="485534720">
                <wp:simplePos x="0" y="0"/>
                <wp:positionH relativeFrom="page">
                  <wp:posOffset>4489703</wp:posOffset>
                </wp:positionH>
                <wp:positionV relativeFrom="paragraph">
                  <wp:posOffset>-1289866</wp:posOffset>
                </wp:positionV>
                <wp:extent cx="1270" cy="68516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270" cy="685165"/>
                        </a:xfrm>
                        <a:custGeom>
                          <a:avLst/>
                          <a:gdLst/>
                          <a:ahLst/>
                          <a:cxnLst/>
                          <a:rect l="l" t="t" r="r" b="b"/>
                          <a:pathLst>
                            <a:path w="0" h="685165">
                              <a:moveTo>
                                <a:pt x="0" y="0"/>
                              </a:moveTo>
                              <a:lnTo>
                                <a:pt x="0" y="40005"/>
                              </a:lnTo>
                            </a:path>
                            <a:path w="0" h="685165">
                              <a:moveTo>
                                <a:pt x="0" y="0"/>
                              </a:moveTo>
                              <a:lnTo>
                                <a:pt x="0" y="685038"/>
                              </a:lnTo>
                            </a:path>
                          </a:pathLst>
                        </a:custGeom>
                        <a:ln w="9525">
                          <a:solidFill>
                            <a:srgbClr val="858585"/>
                          </a:solidFill>
                          <a:prstDash val="solid"/>
                        </a:ln>
                      </wps:spPr>
                      <wps:bodyPr wrap="square" lIns="0" tIns="0" rIns="0" bIns="0" rtlCol="0">
                        <a:prstTxWarp prst="textNoShape">
                          <a:avLst/>
                        </a:prstTxWarp>
                        <a:noAutofit/>
                      </wps:bodyPr>
                    </wps:wsp>
                  </a:graphicData>
                </a:graphic>
              </wp:anchor>
            </w:drawing>
          </mc:Choice>
          <mc:Fallback>
            <w:pict>
              <v:shape style="position:absolute;margin-left:353.519989pt;margin-top:-101.564301pt;width:.1pt;height:53.95pt;mso-position-horizontal-relative:page;mso-position-vertical-relative:paragraph;z-index:-17781760" id="docshape80" coordorigin="7070,-2031" coordsize="0,1079" path="m7070,-2031l7070,-1968m7070,-2031l7070,-952e" filled="false" stroked="true" strokeweight=".75pt" strokecolor="#858585">
                <v:path arrowok="t"/>
                <v:stroke dashstyle="solid"/>
                <w10:wrap type="none"/>
              </v:shape>
            </w:pict>
          </mc:Fallback>
        </mc:AlternateContent>
      </w:r>
      <w:r>
        <w:rPr/>
        <mc:AlternateContent>
          <mc:Choice Requires="wps">
            <w:drawing>
              <wp:anchor distT="0" distB="0" distL="0" distR="0" allowOverlap="1" layoutInCell="1" locked="0" behindDoc="1" simplePos="0" relativeHeight="485535232">
                <wp:simplePos x="0" y="0"/>
                <wp:positionH relativeFrom="page">
                  <wp:posOffset>4713732</wp:posOffset>
                </wp:positionH>
                <wp:positionV relativeFrom="paragraph">
                  <wp:posOffset>-1289866</wp:posOffset>
                </wp:positionV>
                <wp:extent cx="1270" cy="68516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1270" cy="685165"/>
                        </a:xfrm>
                        <a:custGeom>
                          <a:avLst/>
                          <a:gdLst/>
                          <a:ahLst/>
                          <a:cxnLst/>
                          <a:rect l="l" t="t" r="r" b="b"/>
                          <a:pathLst>
                            <a:path w="0" h="685165">
                              <a:moveTo>
                                <a:pt x="0" y="0"/>
                              </a:moveTo>
                              <a:lnTo>
                                <a:pt x="0" y="40005"/>
                              </a:lnTo>
                            </a:path>
                            <a:path w="0" h="685165">
                              <a:moveTo>
                                <a:pt x="0" y="0"/>
                              </a:moveTo>
                              <a:lnTo>
                                <a:pt x="0" y="685038"/>
                              </a:lnTo>
                            </a:path>
                          </a:pathLst>
                        </a:custGeom>
                        <a:ln w="9525">
                          <a:solidFill>
                            <a:srgbClr val="858585"/>
                          </a:solidFill>
                          <a:prstDash val="solid"/>
                        </a:ln>
                      </wps:spPr>
                      <wps:bodyPr wrap="square" lIns="0" tIns="0" rIns="0" bIns="0" rtlCol="0">
                        <a:prstTxWarp prst="textNoShape">
                          <a:avLst/>
                        </a:prstTxWarp>
                        <a:noAutofit/>
                      </wps:bodyPr>
                    </wps:wsp>
                  </a:graphicData>
                </a:graphic>
              </wp:anchor>
            </w:drawing>
          </mc:Choice>
          <mc:Fallback>
            <w:pict>
              <v:shape style="position:absolute;margin-left:371.160004pt;margin-top:-101.564301pt;width:.1pt;height:53.95pt;mso-position-horizontal-relative:page;mso-position-vertical-relative:paragraph;z-index:-17781248" id="docshape81" coordorigin="7423,-2031" coordsize="0,1079" path="m7423,-2031l7423,-1968m7423,-2031l7423,-952e" filled="false" stroked="true" strokeweight=".75pt" strokecolor="#858585">
                <v:path arrowok="t"/>
                <v:stroke dashstyle="solid"/>
                <w10:wrap type="none"/>
              </v:shape>
            </w:pict>
          </mc:Fallback>
        </mc:AlternateContent>
      </w:r>
      <w:r>
        <w:rPr/>
        <mc:AlternateContent>
          <mc:Choice Requires="wps">
            <w:drawing>
              <wp:anchor distT="0" distB="0" distL="0" distR="0" allowOverlap="1" layoutInCell="1" locked="0" behindDoc="1" simplePos="0" relativeHeight="485535744">
                <wp:simplePos x="0" y="0"/>
                <wp:positionH relativeFrom="page">
                  <wp:posOffset>4937759</wp:posOffset>
                </wp:positionH>
                <wp:positionV relativeFrom="paragraph">
                  <wp:posOffset>-1289866</wp:posOffset>
                </wp:positionV>
                <wp:extent cx="1270" cy="68516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1270" cy="685165"/>
                        </a:xfrm>
                        <a:custGeom>
                          <a:avLst/>
                          <a:gdLst/>
                          <a:ahLst/>
                          <a:cxnLst/>
                          <a:rect l="l" t="t" r="r" b="b"/>
                          <a:pathLst>
                            <a:path w="0" h="685165">
                              <a:moveTo>
                                <a:pt x="0" y="0"/>
                              </a:moveTo>
                              <a:lnTo>
                                <a:pt x="0" y="40005"/>
                              </a:lnTo>
                            </a:path>
                            <a:path w="0" h="685165">
                              <a:moveTo>
                                <a:pt x="0" y="0"/>
                              </a:moveTo>
                              <a:lnTo>
                                <a:pt x="0" y="685038"/>
                              </a:lnTo>
                            </a:path>
                          </a:pathLst>
                        </a:custGeom>
                        <a:ln w="9525">
                          <a:solidFill>
                            <a:srgbClr val="858585"/>
                          </a:solidFill>
                          <a:prstDash val="solid"/>
                        </a:ln>
                      </wps:spPr>
                      <wps:bodyPr wrap="square" lIns="0" tIns="0" rIns="0" bIns="0" rtlCol="0">
                        <a:prstTxWarp prst="textNoShape">
                          <a:avLst/>
                        </a:prstTxWarp>
                        <a:noAutofit/>
                      </wps:bodyPr>
                    </wps:wsp>
                  </a:graphicData>
                </a:graphic>
              </wp:anchor>
            </w:drawing>
          </mc:Choice>
          <mc:Fallback>
            <w:pict>
              <v:shape style="position:absolute;margin-left:388.799988pt;margin-top:-101.564301pt;width:.1pt;height:53.95pt;mso-position-horizontal-relative:page;mso-position-vertical-relative:paragraph;z-index:-17780736" id="docshape82" coordorigin="7776,-2031" coordsize="0,1079" path="m7776,-2031l7776,-1968m7776,-2031l7776,-952e" filled="false" stroked="true" strokeweight=".75pt" strokecolor="#858585">
                <v:path arrowok="t"/>
                <v:stroke dashstyle="solid"/>
                <w10:wrap type="none"/>
              </v:shape>
            </w:pict>
          </mc:Fallback>
        </mc:AlternateContent>
      </w:r>
      <w:r>
        <w:rPr/>
        <mc:AlternateContent>
          <mc:Choice Requires="wps">
            <w:drawing>
              <wp:anchor distT="0" distB="0" distL="0" distR="0" allowOverlap="1" layoutInCell="1" locked="0" behindDoc="1" simplePos="0" relativeHeight="485536256">
                <wp:simplePos x="0" y="0"/>
                <wp:positionH relativeFrom="page">
                  <wp:posOffset>5161788</wp:posOffset>
                </wp:positionH>
                <wp:positionV relativeFrom="paragraph">
                  <wp:posOffset>-1289866</wp:posOffset>
                </wp:positionV>
                <wp:extent cx="1270" cy="685165"/>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1270" cy="685165"/>
                        </a:xfrm>
                        <a:custGeom>
                          <a:avLst/>
                          <a:gdLst/>
                          <a:ahLst/>
                          <a:cxnLst/>
                          <a:rect l="l" t="t" r="r" b="b"/>
                          <a:pathLst>
                            <a:path w="0" h="685165">
                              <a:moveTo>
                                <a:pt x="0" y="0"/>
                              </a:moveTo>
                              <a:lnTo>
                                <a:pt x="0" y="40005"/>
                              </a:lnTo>
                            </a:path>
                            <a:path w="0" h="685165">
                              <a:moveTo>
                                <a:pt x="0" y="0"/>
                              </a:moveTo>
                              <a:lnTo>
                                <a:pt x="0" y="685038"/>
                              </a:lnTo>
                            </a:path>
                          </a:pathLst>
                        </a:custGeom>
                        <a:ln w="9525">
                          <a:solidFill>
                            <a:srgbClr val="858585"/>
                          </a:solidFill>
                          <a:prstDash val="solid"/>
                        </a:ln>
                      </wps:spPr>
                      <wps:bodyPr wrap="square" lIns="0" tIns="0" rIns="0" bIns="0" rtlCol="0">
                        <a:prstTxWarp prst="textNoShape">
                          <a:avLst/>
                        </a:prstTxWarp>
                        <a:noAutofit/>
                      </wps:bodyPr>
                    </wps:wsp>
                  </a:graphicData>
                </a:graphic>
              </wp:anchor>
            </w:drawing>
          </mc:Choice>
          <mc:Fallback>
            <w:pict>
              <v:shape style="position:absolute;margin-left:406.440002pt;margin-top:-101.564301pt;width:.1pt;height:53.95pt;mso-position-horizontal-relative:page;mso-position-vertical-relative:paragraph;z-index:-17780224" id="docshape83" coordorigin="8129,-2031" coordsize="0,1079" path="m8129,-2031l8129,-1968m8129,-2031l8129,-952e" filled="false" stroked="true" strokeweight=".75pt" strokecolor="#858585">
                <v:path arrowok="t"/>
                <v:stroke dashstyle="solid"/>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2298191</wp:posOffset>
                </wp:positionH>
                <wp:positionV relativeFrom="paragraph">
                  <wp:posOffset>-1220491</wp:posOffset>
                </wp:positionV>
                <wp:extent cx="824230" cy="58483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824230" cy="584835"/>
                        </a:xfrm>
                        <a:prstGeom prst="rect">
                          <a:avLst/>
                        </a:prstGeom>
                      </wps:spPr>
                      <wps:txbx>
                        <w:txbxContent>
                          <w:p>
                            <w:pPr>
                              <w:spacing w:line="223" w:lineRule="exact" w:before="0"/>
                              <w:ind w:left="0" w:right="18" w:firstLine="0"/>
                              <w:jc w:val="right"/>
                              <w:rPr>
                                <w:rFonts w:ascii="Calibri"/>
                                <w:sz w:val="20"/>
                              </w:rPr>
                            </w:pPr>
                            <w:r>
                              <w:rPr>
                                <w:rFonts w:ascii="Calibri"/>
                                <w:spacing w:val="-2"/>
                                <w:sz w:val="20"/>
                              </w:rPr>
                              <w:t>CHEST(AP)</w:t>
                            </w:r>
                          </w:p>
                          <w:p>
                            <w:pPr>
                              <w:spacing w:line="350" w:lineRule="atLeast" w:before="3"/>
                              <w:ind w:left="20" w:right="18" w:firstLine="242"/>
                              <w:jc w:val="right"/>
                              <w:rPr>
                                <w:rFonts w:ascii="Calibri"/>
                                <w:sz w:val="20"/>
                              </w:rPr>
                            </w:pPr>
                            <w:r>
                              <w:rPr>
                                <w:rFonts w:ascii="Calibri"/>
                                <w:sz w:val="20"/>
                              </w:rPr>
                              <w:t>L/S</w:t>
                            </w:r>
                            <w:r>
                              <w:rPr>
                                <w:rFonts w:ascii="Calibri"/>
                                <w:spacing w:val="-12"/>
                                <w:sz w:val="20"/>
                              </w:rPr>
                              <w:t> </w:t>
                            </w:r>
                            <w:r>
                              <w:rPr>
                                <w:rFonts w:ascii="Calibri"/>
                                <w:sz w:val="20"/>
                              </w:rPr>
                              <w:t>(AP) L/S (LAT) </w:t>
                            </w:r>
                            <w:r>
                              <w:rPr>
                                <w:rFonts w:ascii="Calibri"/>
                                <w:spacing w:val="-2"/>
                                <w:sz w:val="20"/>
                              </w:rPr>
                              <w:t>PELVIS(AP)</w:t>
                            </w:r>
                          </w:p>
                        </w:txbxContent>
                      </wps:txbx>
                      <wps:bodyPr wrap="square" lIns="0" tIns="0" rIns="0" bIns="0" rtlCol="0" vert="vert270">
                        <a:noAutofit/>
                      </wps:bodyPr>
                    </wps:wsp>
                  </a:graphicData>
                </a:graphic>
              </wp:anchor>
            </w:drawing>
          </mc:Choice>
          <mc:Fallback>
            <w:pict>
              <v:shape style="position:absolute;margin-left:180.959991pt;margin-top:-96.10170pt;width:64.9pt;height:46.05pt;mso-position-horizontal-relative:page;mso-position-vertical-relative:paragraph;z-index:15748608" type="#_x0000_t202" id="docshape84" filled="false" stroked="false">
                <v:textbox inset="0,0,0,0" style="layout-flow:vertical;mso-layout-flow-alt:bottom-to-top">
                  <w:txbxContent>
                    <w:p>
                      <w:pPr>
                        <w:spacing w:line="223" w:lineRule="exact" w:before="0"/>
                        <w:ind w:left="0" w:right="18" w:firstLine="0"/>
                        <w:jc w:val="right"/>
                        <w:rPr>
                          <w:rFonts w:ascii="Calibri"/>
                          <w:sz w:val="20"/>
                        </w:rPr>
                      </w:pPr>
                      <w:r>
                        <w:rPr>
                          <w:rFonts w:ascii="Calibri"/>
                          <w:spacing w:val="-2"/>
                          <w:sz w:val="20"/>
                        </w:rPr>
                        <w:t>CHEST(AP)</w:t>
                      </w:r>
                    </w:p>
                    <w:p>
                      <w:pPr>
                        <w:spacing w:line="350" w:lineRule="atLeast" w:before="3"/>
                        <w:ind w:left="20" w:right="18" w:firstLine="242"/>
                        <w:jc w:val="right"/>
                        <w:rPr>
                          <w:rFonts w:ascii="Calibri"/>
                          <w:sz w:val="20"/>
                        </w:rPr>
                      </w:pPr>
                      <w:r>
                        <w:rPr>
                          <w:rFonts w:ascii="Calibri"/>
                          <w:sz w:val="20"/>
                        </w:rPr>
                        <w:t>L/S</w:t>
                      </w:r>
                      <w:r>
                        <w:rPr>
                          <w:rFonts w:ascii="Calibri"/>
                          <w:spacing w:val="-12"/>
                          <w:sz w:val="20"/>
                        </w:rPr>
                        <w:t> </w:t>
                      </w:r>
                      <w:r>
                        <w:rPr>
                          <w:rFonts w:ascii="Calibri"/>
                          <w:sz w:val="20"/>
                        </w:rPr>
                        <w:t>(AP) L/S (LAT) </w:t>
                      </w:r>
                      <w:r>
                        <w:rPr>
                          <w:rFonts w:ascii="Calibri"/>
                          <w:spacing w:val="-2"/>
                          <w:sz w:val="20"/>
                        </w:rPr>
                        <w:t>PELVIS(AP)</w:t>
                      </w:r>
                    </w:p>
                  </w:txbxContent>
                </v:textbox>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3418077</wp:posOffset>
                </wp:positionH>
                <wp:positionV relativeFrom="paragraph">
                  <wp:posOffset>-1220297</wp:posOffset>
                </wp:positionV>
                <wp:extent cx="600075" cy="59880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600075" cy="598805"/>
                        </a:xfrm>
                        <a:prstGeom prst="rect">
                          <a:avLst/>
                        </a:prstGeom>
                      </wps:spPr>
                      <wps:txbx>
                        <w:txbxContent>
                          <w:p>
                            <w:pPr>
                              <w:spacing w:line="223" w:lineRule="exact" w:before="0"/>
                              <w:ind w:left="20" w:right="0" w:firstLine="0"/>
                              <w:jc w:val="left"/>
                              <w:rPr>
                                <w:rFonts w:ascii="Calibri"/>
                                <w:sz w:val="20"/>
                              </w:rPr>
                            </w:pPr>
                            <w:r>
                              <w:rPr>
                                <w:rFonts w:ascii="Calibri"/>
                                <w:sz w:val="20"/>
                              </w:rPr>
                              <w:t>CHEST</w:t>
                            </w:r>
                            <w:r>
                              <w:rPr>
                                <w:rFonts w:ascii="Calibri"/>
                                <w:spacing w:val="-8"/>
                                <w:sz w:val="20"/>
                              </w:rPr>
                              <w:t> </w:t>
                            </w:r>
                            <w:r>
                              <w:rPr>
                                <w:rFonts w:ascii="Calibri"/>
                                <w:spacing w:val="-4"/>
                                <w:sz w:val="20"/>
                              </w:rPr>
                              <w:t>(PA)</w:t>
                            </w:r>
                          </w:p>
                          <w:p>
                            <w:pPr>
                              <w:spacing w:line="350" w:lineRule="atLeast" w:before="3"/>
                              <w:ind w:left="206" w:right="13" w:firstLine="77"/>
                              <w:jc w:val="left"/>
                              <w:rPr>
                                <w:rFonts w:ascii="Calibri"/>
                                <w:sz w:val="20"/>
                              </w:rPr>
                            </w:pPr>
                            <w:r>
                              <w:rPr>
                                <w:rFonts w:ascii="Calibri"/>
                                <w:sz w:val="20"/>
                              </w:rPr>
                              <w:t>L/S</w:t>
                            </w:r>
                            <w:r>
                              <w:rPr>
                                <w:rFonts w:ascii="Calibri"/>
                                <w:spacing w:val="-12"/>
                                <w:sz w:val="20"/>
                              </w:rPr>
                              <w:t> </w:t>
                            </w:r>
                            <w:r>
                              <w:rPr>
                                <w:rFonts w:ascii="Calibri"/>
                                <w:sz w:val="20"/>
                              </w:rPr>
                              <w:t>(AP) L/S</w:t>
                            </w:r>
                            <w:r>
                              <w:rPr>
                                <w:rFonts w:ascii="Calibri"/>
                                <w:spacing w:val="-5"/>
                                <w:sz w:val="20"/>
                              </w:rPr>
                              <w:t> </w:t>
                            </w:r>
                            <w:r>
                              <w:rPr>
                                <w:rFonts w:ascii="Calibri"/>
                                <w:spacing w:val="-2"/>
                                <w:sz w:val="20"/>
                              </w:rPr>
                              <w:t>(LAT)</w:t>
                            </w:r>
                          </w:p>
                        </w:txbxContent>
                      </wps:txbx>
                      <wps:bodyPr wrap="square" lIns="0" tIns="0" rIns="0" bIns="0" rtlCol="0" vert="vert270">
                        <a:noAutofit/>
                      </wps:bodyPr>
                    </wps:wsp>
                  </a:graphicData>
                </a:graphic>
              </wp:anchor>
            </w:drawing>
          </mc:Choice>
          <mc:Fallback>
            <w:pict>
              <v:shape style="position:absolute;margin-left:269.139984pt;margin-top:-96.086449pt;width:47.25pt;height:47.15pt;mso-position-horizontal-relative:page;mso-position-vertical-relative:paragraph;z-index:15749120" type="#_x0000_t202" id="docshape85"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sz w:val="20"/>
                        </w:rPr>
                        <w:t>CHEST</w:t>
                      </w:r>
                      <w:r>
                        <w:rPr>
                          <w:rFonts w:ascii="Calibri"/>
                          <w:spacing w:val="-8"/>
                          <w:sz w:val="20"/>
                        </w:rPr>
                        <w:t> </w:t>
                      </w:r>
                      <w:r>
                        <w:rPr>
                          <w:rFonts w:ascii="Calibri"/>
                          <w:spacing w:val="-4"/>
                          <w:sz w:val="20"/>
                        </w:rPr>
                        <w:t>(PA)</w:t>
                      </w:r>
                    </w:p>
                    <w:p>
                      <w:pPr>
                        <w:spacing w:line="350" w:lineRule="atLeast" w:before="3"/>
                        <w:ind w:left="206" w:right="13" w:firstLine="77"/>
                        <w:jc w:val="left"/>
                        <w:rPr>
                          <w:rFonts w:ascii="Calibri"/>
                          <w:sz w:val="20"/>
                        </w:rPr>
                      </w:pPr>
                      <w:r>
                        <w:rPr>
                          <w:rFonts w:ascii="Calibri"/>
                          <w:sz w:val="20"/>
                        </w:rPr>
                        <w:t>L/S</w:t>
                      </w:r>
                      <w:r>
                        <w:rPr>
                          <w:rFonts w:ascii="Calibri"/>
                          <w:spacing w:val="-12"/>
                          <w:sz w:val="20"/>
                        </w:rPr>
                        <w:t> </w:t>
                      </w:r>
                      <w:r>
                        <w:rPr>
                          <w:rFonts w:ascii="Calibri"/>
                          <w:sz w:val="20"/>
                        </w:rPr>
                        <w:t>(AP) L/S</w:t>
                      </w:r>
                      <w:r>
                        <w:rPr>
                          <w:rFonts w:ascii="Calibri"/>
                          <w:spacing w:val="-5"/>
                          <w:sz w:val="20"/>
                        </w:rPr>
                        <w:t> </w:t>
                      </w:r>
                      <w:r>
                        <w:rPr>
                          <w:rFonts w:ascii="Calibri"/>
                          <w:spacing w:val="-2"/>
                          <w:sz w:val="20"/>
                        </w:rPr>
                        <w:t>(LAT)</w:t>
                      </w:r>
                    </w:p>
                  </w:txbxContent>
                </v:textbox>
                <w10:wrap type="none"/>
              </v:shape>
            </w:pict>
          </mc:Fallback>
        </mc:AlternateContent>
      </w:r>
      <w:r>
        <w:rPr/>
        <mc:AlternateContent>
          <mc:Choice Requires="wps">
            <w:drawing>
              <wp:anchor distT="0" distB="0" distL="0" distR="0" allowOverlap="1" layoutInCell="1" locked="0" behindDoc="0" simplePos="0" relativeHeight="15749632">
                <wp:simplePos x="0" y="0"/>
                <wp:positionH relativeFrom="page">
                  <wp:posOffset>4314190</wp:posOffset>
                </wp:positionH>
                <wp:positionV relativeFrom="paragraph">
                  <wp:posOffset>-1221002</wp:posOffset>
                </wp:positionV>
                <wp:extent cx="1048385" cy="62039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048385" cy="620395"/>
                        </a:xfrm>
                        <a:prstGeom prst="rect">
                          <a:avLst/>
                        </a:prstGeom>
                      </wps:spPr>
                      <wps:txbx>
                        <w:txbxContent>
                          <w:p>
                            <w:pPr>
                              <w:spacing w:line="223" w:lineRule="exact" w:before="0"/>
                              <w:ind w:left="0" w:right="19" w:firstLine="0"/>
                              <w:jc w:val="right"/>
                              <w:rPr>
                                <w:rFonts w:ascii="Calibri"/>
                                <w:sz w:val="20"/>
                              </w:rPr>
                            </w:pPr>
                            <w:r>
                              <w:rPr>
                                <w:rFonts w:ascii="Calibri"/>
                                <w:spacing w:val="-2"/>
                                <w:sz w:val="20"/>
                              </w:rPr>
                              <w:t>CHEST(PA)</w:t>
                            </w:r>
                          </w:p>
                          <w:p>
                            <w:pPr>
                              <w:spacing w:before="108"/>
                              <w:ind w:left="0" w:right="19" w:firstLine="0"/>
                              <w:jc w:val="right"/>
                              <w:rPr>
                                <w:rFonts w:ascii="Calibri"/>
                                <w:sz w:val="20"/>
                              </w:rPr>
                            </w:pPr>
                            <w:r>
                              <w:rPr>
                                <w:rFonts w:ascii="Calibri"/>
                                <w:spacing w:val="-2"/>
                                <w:sz w:val="20"/>
                              </w:rPr>
                              <w:t>CHEST(LAT)</w:t>
                            </w:r>
                          </w:p>
                          <w:p>
                            <w:pPr>
                              <w:spacing w:line="350" w:lineRule="atLeast" w:before="3"/>
                              <w:ind w:left="75" w:right="18" w:firstLine="242"/>
                              <w:jc w:val="right"/>
                              <w:rPr>
                                <w:rFonts w:ascii="Calibri"/>
                                <w:sz w:val="20"/>
                              </w:rPr>
                            </w:pPr>
                            <w:r>
                              <w:rPr>
                                <w:rFonts w:ascii="Calibri"/>
                                <w:sz w:val="20"/>
                              </w:rPr>
                              <w:t>L/S</w:t>
                            </w:r>
                            <w:r>
                              <w:rPr>
                                <w:rFonts w:ascii="Calibri"/>
                                <w:spacing w:val="-12"/>
                                <w:sz w:val="20"/>
                              </w:rPr>
                              <w:t> </w:t>
                            </w:r>
                            <w:r>
                              <w:rPr>
                                <w:rFonts w:ascii="Calibri"/>
                                <w:sz w:val="20"/>
                              </w:rPr>
                              <w:t>(AP) </w:t>
                            </w:r>
                            <w:r>
                              <w:rPr>
                                <w:rFonts w:ascii="Calibri"/>
                                <w:spacing w:val="-2"/>
                                <w:sz w:val="20"/>
                              </w:rPr>
                              <w:t>L/S(LAT) PELVIS(AP)</w:t>
                            </w:r>
                          </w:p>
                        </w:txbxContent>
                      </wps:txbx>
                      <wps:bodyPr wrap="square" lIns="0" tIns="0" rIns="0" bIns="0" rtlCol="0" vert="vert270">
                        <a:noAutofit/>
                      </wps:bodyPr>
                    </wps:wsp>
                  </a:graphicData>
                </a:graphic>
              </wp:anchor>
            </w:drawing>
          </mc:Choice>
          <mc:Fallback>
            <w:pict>
              <v:shape style="position:absolute;margin-left:339.700012pt;margin-top:-96.141907pt;width:82.55pt;height:48.85pt;mso-position-horizontal-relative:page;mso-position-vertical-relative:paragraph;z-index:15749632" type="#_x0000_t202" id="docshape86" filled="false" stroked="false">
                <v:textbox inset="0,0,0,0" style="layout-flow:vertical;mso-layout-flow-alt:bottom-to-top">
                  <w:txbxContent>
                    <w:p>
                      <w:pPr>
                        <w:spacing w:line="223" w:lineRule="exact" w:before="0"/>
                        <w:ind w:left="0" w:right="19" w:firstLine="0"/>
                        <w:jc w:val="right"/>
                        <w:rPr>
                          <w:rFonts w:ascii="Calibri"/>
                          <w:sz w:val="20"/>
                        </w:rPr>
                      </w:pPr>
                      <w:r>
                        <w:rPr>
                          <w:rFonts w:ascii="Calibri"/>
                          <w:spacing w:val="-2"/>
                          <w:sz w:val="20"/>
                        </w:rPr>
                        <w:t>CHEST(PA)</w:t>
                      </w:r>
                    </w:p>
                    <w:p>
                      <w:pPr>
                        <w:spacing w:before="108"/>
                        <w:ind w:left="0" w:right="19" w:firstLine="0"/>
                        <w:jc w:val="right"/>
                        <w:rPr>
                          <w:rFonts w:ascii="Calibri"/>
                          <w:sz w:val="20"/>
                        </w:rPr>
                      </w:pPr>
                      <w:r>
                        <w:rPr>
                          <w:rFonts w:ascii="Calibri"/>
                          <w:spacing w:val="-2"/>
                          <w:sz w:val="20"/>
                        </w:rPr>
                        <w:t>CHEST(LAT)</w:t>
                      </w:r>
                    </w:p>
                    <w:p>
                      <w:pPr>
                        <w:spacing w:line="350" w:lineRule="atLeast" w:before="3"/>
                        <w:ind w:left="75" w:right="18" w:firstLine="242"/>
                        <w:jc w:val="right"/>
                        <w:rPr>
                          <w:rFonts w:ascii="Calibri"/>
                          <w:sz w:val="20"/>
                        </w:rPr>
                      </w:pPr>
                      <w:r>
                        <w:rPr>
                          <w:rFonts w:ascii="Calibri"/>
                          <w:sz w:val="20"/>
                        </w:rPr>
                        <w:t>L/S</w:t>
                      </w:r>
                      <w:r>
                        <w:rPr>
                          <w:rFonts w:ascii="Calibri"/>
                          <w:spacing w:val="-12"/>
                          <w:sz w:val="20"/>
                        </w:rPr>
                        <w:t> </w:t>
                      </w:r>
                      <w:r>
                        <w:rPr>
                          <w:rFonts w:ascii="Calibri"/>
                          <w:sz w:val="20"/>
                        </w:rPr>
                        <w:t>(AP) </w:t>
                      </w:r>
                      <w:r>
                        <w:rPr>
                          <w:rFonts w:ascii="Calibri"/>
                          <w:spacing w:val="-2"/>
                          <w:sz w:val="20"/>
                        </w:rPr>
                        <w:t>L/S(LAT) PELVIS(AP)</w:t>
                      </w:r>
                    </w:p>
                  </w:txbxContent>
                </v:textbox>
                <w10:wrap type="none"/>
              </v:shape>
            </w:pict>
          </mc:Fallback>
        </mc:AlternateContent>
      </w:r>
      <w:r>
        <w:rPr/>
        <w:t>Figure</w:t>
      </w:r>
      <w:r>
        <w:rPr>
          <w:spacing w:val="-4"/>
        </w:rPr>
        <w:t> 4.2:</w:t>
      </w:r>
      <w:r>
        <w:rPr/>
        <w:tab/>
        <w:t>radiograph</w:t>
      </w:r>
      <w:r>
        <w:rPr>
          <w:spacing w:val="-4"/>
        </w:rPr>
        <w:t> </w:t>
      </w:r>
      <w:r>
        <w:rPr/>
        <w:t>examination</w:t>
      </w:r>
      <w:r>
        <w:rPr>
          <w:spacing w:val="-2"/>
        </w:rPr>
        <w:t> </w:t>
      </w:r>
      <w:r>
        <w:rPr/>
        <w:t>and</w:t>
      </w:r>
      <w:r>
        <w:rPr>
          <w:spacing w:val="-2"/>
        </w:rPr>
        <w:t> </w:t>
      </w:r>
      <w:r>
        <w:rPr/>
        <w:t>mean</w:t>
      </w:r>
      <w:r>
        <w:rPr>
          <w:spacing w:val="-2"/>
        </w:rPr>
        <w:t> </w:t>
      </w:r>
      <w:r>
        <w:rPr/>
        <w:t>exposure</w:t>
      </w:r>
      <w:r>
        <w:rPr>
          <w:spacing w:val="-3"/>
        </w:rPr>
        <w:t> </w:t>
      </w:r>
      <w:r>
        <w:rPr>
          <w:spacing w:val="-2"/>
        </w:rPr>
        <w:t>factors</w:t>
      </w:r>
    </w:p>
    <w:p>
      <w:pPr>
        <w:spacing w:after="0"/>
        <w:jc w:val="center"/>
        <w:sectPr>
          <w:pgSz w:w="12240" w:h="15840"/>
          <w:pgMar w:header="0" w:footer="1015" w:top="1340" w:bottom="1200" w:left="1720" w:right="1260"/>
        </w:sectPr>
      </w:pPr>
    </w:p>
    <w:p>
      <w:pPr>
        <w:pStyle w:val="Heading2"/>
        <w:numPr>
          <w:ilvl w:val="1"/>
          <w:numId w:val="14"/>
        </w:numPr>
        <w:tabs>
          <w:tab w:pos="984" w:val="left" w:leader="none"/>
        </w:tabs>
        <w:spacing w:line="240" w:lineRule="auto" w:before="75" w:after="0"/>
        <w:ind w:left="984" w:right="0" w:hanging="719"/>
        <w:jc w:val="both"/>
      </w:pPr>
      <w:bookmarkStart w:name="_TOC_250004" w:id="30"/>
      <w:r>
        <w:rPr/>
        <w:t>Estimation</w:t>
      </w:r>
      <w:r>
        <w:rPr>
          <w:spacing w:val="-4"/>
        </w:rPr>
        <w:t> </w:t>
      </w:r>
      <w:r>
        <w:rPr/>
        <w:t>of</w:t>
      </w:r>
      <w:r>
        <w:rPr>
          <w:spacing w:val="-1"/>
        </w:rPr>
        <w:t> </w:t>
      </w:r>
      <w:bookmarkEnd w:id="30"/>
      <w:r>
        <w:rPr>
          <w:spacing w:val="-5"/>
        </w:rPr>
        <w:t>ESD</w:t>
      </w:r>
    </w:p>
    <w:p>
      <w:pPr>
        <w:pStyle w:val="BodyText"/>
        <w:spacing w:line="480" w:lineRule="auto" w:before="271"/>
        <w:ind w:left="265" w:right="157"/>
        <w:jc w:val="both"/>
      </w:pPr>
      <w:r>
        <w:rPr/>
        <w:t>Table 4.4 and 4.5 presents the mean estimated entrance surface dose using the Caldose_X software and the mathematical equation respectively. Estimating patients dose using mathematical equation can be easily</w:t>
      </w:r>
      <w:r>
        <w:rPr>
          <w:spacing w:val="-3"/>
        </w:rPr>
        <w:t> </w:t>
      </w:r>
      <w:r>
        <w:rPr/>
        <w:t>accessible as only</w:t>
      </w:r>
      <w:r>
        <w:rPr>
          <w:spacing w:val="-3"/>
        </w:rPr>
        <w:t> </w:t>
      </w:r>
      <w:r>
        <w:rPr/>
        <w:t>microsoft excel is needed, however, to avoid error with large data base, Caldose_X is reliable. Patient dose requires the summation of radiation dose to several organ as shown in equation 3.1 and 3.2 and conducting in-vivo measurement of radiation doses to about 15 organs is impractical (Akinlade, 2011). To facilitate accuracy, modern resource in dosimetry such as Caldose_X software is used. Other patient doses to be evaluated are the absorbed organ and tissue doses, effective dose and the cancer risk</w:t>
      </w:r>
    </w:p>
    <w:p>
      <w:pPr>
        <w:pStyle w:val="BodyText"/>
      </w:pPr>
    </w:p>
    <w:p>
      <w:pPr>
        <w:pStyle w:val="BodyText"/>
        <w:spacing w:before="6"/>
      </w:pPr>
    </w:p>
    <w:p>
      <w:pPr>
        <w:pStyle w:val="Heading2"/>
        <w:tabs>
          <w:tab w:pos="2317" w:val="left" w:leader="none"/>
        </w:tabs>
        <w:ind w:left="877" w:firstLine="0"/>
        <w:jc w:val="left"/>
      </w:pPr>
      <w:r>
        <w:rPr/>
        <w:t>Table </w:t>
      </w:r>
      <w:r>
        <w:rPr>
          <w:spacing w:val="-4"/>
        </w:rPr>
        <w:t>4.4:</w:t>
      </w:r>
      <w:r>
        <w:rPr/>
        <w:tab/>
        <w:t>Estimated</w:t>
      </w:r>
      <w:r>
        <w:rPr>
          <w:spacing w:val="-2"/>
        </w:rPr>
        <w:t> </w:t>
      </w:r>
      <w:r>
        <w:rPr/>
        <w:t>entrance</w:t>
      </w:r>
      <w:r>
        <w:rPr>
          <w:spacing w:val="-3"/>
        </w:rPr>
        <w:t> </w:t>
      </w:r>
      <w:r>
        <w:rPr/>
        <w:t>surface</w:t>
      </w:r>
      <w:r>
        <w:rPr>
          <w:spacing w:val="-3"/>
        </w:rPr>
        <w:t> </w:t>
      </w:r>
      <w:r>
        <w:rPr/>
        <w:t>dose using</w:t>
      </w:r>
      <w:r>
        <w:rPr>
          <w:spacing w:val="-2"/>
        </w:rPr>
        <w:t> </w:t>
      </w:r>
      <w:r>
        <w:rPr/>
        <w:t>software</w:t>
      </w:r>
      <w:r>
        <w:rPr>
          <w:spacing w:val="-3"/>
        </w:rPr>
        <w:t> </w:t>
      </w:r>
      <w:r>
        <w:rPr/>
        <w:t>(ESD, </w:t>
      </w:r>
      <w:r>
        <w:rPr>
          <w:spacing w:val="-4"/>
        </w:rPr>
        <w:t>mGy)</w:t>
      </w:r>
    </w:p>
    <w:p>
      <w:pPr>
        <w:pStyle w:val="BodyText"/>
        <w:spacing w:before="54"/>
        <w:rPr>
          <w:b/>
          <w:sz w:val="20"/>
        </w:rPr>
      </w:pPr>
    </w:p>
    <w:tbl>
      <w:tblPr>
        <w:tblW w:w="0" w:type="auto"/>
        <w:jc w:val="left"/>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4"/>
        <w:gridCol w:w="1968"/>
        <w:gridCol w:w="1424"/>
        <w:gridCol w:w="1619"/>
        <w:gridCol w:w="1549"/>
      </w:tblGrid>
      <w:tr>
        <w:trPr>
          <w:trHeight w:val="458" w:hRule="atLeast"/>
        </w:trPr>
        <w:tc>
          <w:tcPr>
            <w:tcW w:w="5546" w:type="dxa"/>
            <w:gridSpan w:val="3"/>
            <w:tcBorders>
              <w:top w:val="single" w:sz="4" w:space="0" w:color="000000"/>
              <w:bottom w:val="single" w:sz="4" w:space="0" w:color="000000"/>
            </w:tcBorders>
          </w:tcPr>
          <w:p>
            <w:pPr>
              <w:pStyle w:val="TableParagraph"/>
              <w:rPr>
                <w:sz w:val="22"/>
              </w:rPr>
            </w:pPr>
          </w:p>
        </w:tc>
        <w:tc>
          <w:tcPr>
            <w:tcW w:w="1619" w:type="dxa"/>
            <w:tcBorders>
              <w:top w:val="single" w:sz="4" w:space="0" w:color="000000"/>
              <w:bottom w:val="single" w:sz="4" w:space="0" w:color="000000"/>
            </w:tcBorders>
          </w:tcPr>
          <w:p>
            <w:pPr>
              <w:pStyle w:val="TableParagraph"/>
              <w:spacing w:line="223" w:lineRule="exact"/>
              <w:ind w:left="3" w:right="59"/>
              <w:jc w:val="center"/>
              <w:rPr>
                <w:sz w:val="20"/>
              </w:rPr>
            </w:pPr>
            <w:r>
              <w:rPr>
                <w:spacing w:val="-5"/>
                <w:sz w:val="20"/>
              </w:rPr>
              <w:t>ESD</w:t>
            </w:r>
          </w:p>
        </w:tc>
        <w:tc>
          <w:tcPr>
            <w:tcW w:w="1549" w:type="dxa"/>
            <w:tcBorders>
              <w:top w:val="single" w:sz="4" w:space="0" w:color="000000"/>
              <w:bottom w:val="single" w:sz="4" w:space="0" w:color="000000"/>
            </w:tcBorders>
          </w:tcPr>
          <w:p>
            <w:pPr>
              <w:pStyle w:val="TableParagraph"/>
              <w:rPr>
                <w:sz w:val="22"/>
              </w:rPr>
            </w:pPr>
          </w:p>
        </w:tc>
      </w:tr>
      <w:tr>
        <w:trPr>
          <w:trHeight w:val="662" w:hRule="atLeast"/>
        </w:trPr>
        <w:tc>
          <w:tcPr>
            <w:tcW w:w="2154" w:type="dxa"/>
            <w:tcBorders>
              <w:top w:val="single" w:sz="4" w:space="0" w:color="000000"/>
            </w:tcBorders>
          </w:tcPr>
          <w:p>
            <w:pPr>
              <w:pStyle w:val="TableParagraph"/>
              <w:spacing w:line="225" w:lineRule="exact"/>
              <w:ind w:right="17"/>
              <w:jc w:val="center"/>
              <w:rPr>
                <w:sz w:val="20"/>
              </w:rPr>
            </w:pPr>
            <w:r>
              <w:rPr>
                <w:spacing w:val="-2"/>
                <w:sz w:val="20"/>
              </w:rPr>
              <w:t>EXAMINATION</w:t>
            </w:r>
          </w:p>
        </w:tc>
        <w:tc>
          <w:tcPr>
            <w:tcW w:w="1968" w:type="dxa"/>
            <w:tcBorders>
              <w:top w:val="single" w:sz="4" w:space="0" w:color="000000"/>
            </w:tcBorders>
          </w:tcPr>
          <w:p>
            <w:pPr>
              <w:pStyle w:val="TableParagraph"/>
              <w:spacing w:line="225" w:lineRule="exact"/>
              <w:ind w:left="5" w:right="17"/>
              <w:jc w:val="center"/>
              <w:rPr>
                <w:sz w:val="20"/>
              </w:rPr>
            </w:pPr>
            <w:r>
              <w:rPr>
                <w:spacing w:val="-2"/>
                <w:sz w:val="20"/>
              </w:rPr>
              <w:t>PROJECTION</w:t>
            </w:r>
          </w:p>
        </w:tc>
        <w:tc>
          <w:tcPr>
            <w:tcW w:w="1424" w:type="dxa"/>
            <w:tcBorders>
              <w:top w:val="single" w:sz="4" w:space="0" w:color="000000"/>
              <w:bottom w:val="single" w:sz="4" w:space="0" w:color="000000"/>
            </w:tcBorders>
          </w:tcPr>
          <w:p>
            <w:pPr>
              <w:pStyle w:val="TableParagraph"/>
              <w:spacing w:line="225" w:lineRule="exact"/>
              <w:ind w:left="15" w:right="1"/>
              <w:jc w:val="center"/>
              <w:rPr>
                <w:sz w:val="20"/>
              </w:rPr>
            </w:pPr>
            <w:r>
              <w:rPr>
                <w:spacing w:val="-5"/>
                <w:sz w:val="20"/>
              </w:rPr>
              <w:t>GHI</w:t>
            </w:r>
          </w:p>
        </w:tc>
        <w:tc>
          <w:tcPr>
            <w:tcW w:w="1619" w:type="dxa"/>
            <w:tcBorders>
              <w:top w:val="single" w:sz="4" w:space="0" w:color="000000"/>
              <w:bottom w:val="single" w:sz="4" w:space="0" w:color="000000"/>
            </w:tcBorders>
          </w:tcPr>
          <w:p>
            <w:pPr>
              <w:pStyle w:val="TableParagraph"/>
              <w:spacing w:line="225" w:lineRule="exact"/>
              <w:ind w:right="59"/>
              <w:jc w:val="center"/>
              <w:rPr>
                <w:sz w:val="20"/>
              </w:rPr>
            </w:pPr>
            <w:r>
              <w:rPr>
                <w:spacing w:val="-5"/>
                <w:sz w:val="20"/>
              </w:rPr>
              <w:t>GHK</w:t>
            </w:r>
          </w:p>
        </w:tc>
        <w:tc>
          <w:tcPr>
            <w:tcW w:w="1549" w:type="dxa"/>
            <w:tcBorders>
              <w:top w:val="single" w:sz="4" w:space="0" w:color="000000"/>
              <w:bottom w:val="single" w:sz="4" w:space="0" w:color="000000"/>
            </w:tcBorders>
          </w:tcPr>
          <w:p>
            <w:pPr>
              <w:pStyle w:val="TableParagraph"/>
              <w:spacing w:line="225" w:lineRule="exact"/>
              <w:ind w:right="72"/>
              <w:jc w:val="center"/>
              <w:rPr>
                <w:sz w:val="20"/>
              </w:rPr>
            </w:pPr>
            <w:r>
              <w:rPr>
                <w:spacing w:val="-5"/>
                <w:sz w:val="20"/>
              </w:rPr>
              <w:t>GHM</w:t>
            </w:r>
          </w:p>
        </w:tc>
      </w:tr>
      <w:tr>
        <w:trPr>
          <w:trHeight w:val="341" w:hRule="atLeast"/>
        </w:trPr>
        <w:tc>
          <w:tcPr>
            <w:tcW w:w="2154" w:type="dxa"/>
          </w:tcPr>
          <w:p>
            <w:pPr>
              <w:pStyle w:val="TableParagraph"/>
              <w:spacing w:line="223" w:lineRule="exact"/>
              <w:ind w:left="3" w:right="17"/>
              <w:jc w:val="center"/>
              <w:rPr>
                <w:sz w:val="20"/>
              </w:rPr>
            </w:pPr>
            <w:r>
              <w:rPr>
                <w:spacing w:val="-2"/>
                <w:sz w:val="20"/>
              </w:rPr>
              <w:t>CHEST</w:t>
            </w:r>
          </w:p>
        </w:tc>
        <w:tc>
          <w:tcPr>
            <w:tcW w:w="1968" w:type="dxa"/>
          </w:tcPr>
          <w:p>
            <w:pPr>
              <w:pStyle w:val="TableParagraph"/>
              <w:spacing w:line="223" w:lineRule="exact"/>
              <w:ind w:right="17"/>
              <w:jc w:val="center"/>
              <w:rPr>
                <w:sz w:val="20"/>
              </w:rPr>
            </w:pPr>
            <w:r>
              <w:rPr>
                <w:spacing w:val="-5"/>
                <w:sz w:val="20"/>
              </w:rPr>
              <w:t>AP</w:t>
            </w:r>
          </w:p>
        </w:tc>
        <w:tc>
          <w:tcPr>
            <w:tcW w:w="1424" w:type="dxa"/>
            <w:tcBorders>
              <w:top w:val="single" w:sz="4" w:space="0" w:color="000000"/>
            </w:tcBorders>
          </w:tcPr>
          <w:p>
            <w:pPr>
              <w:pStyle w:val="TableParagraph"/>
              <w:spacing w:line="223" w:lineRule="exact"/>
              <w:ind w:left="15"/>
              <w:jc w:val="center"/>
              <w:rPr>
                <w:sz w:val="20"/>
              </w:rPr>
            </w:pPr>
            <w:r>
              <w:rPr>
                <w:sz w:val="20"/>
              </w:rPr>
              <w:t>1.8-3.4</w:t>
            </w:r>
            <w:r>
              <w:rPr>
                <w:spacing w:val="-4"/>
                <w:sz w:val="20"/>
              </w:rPr>
              <w:t> </w:t>
            </w:r>
            <w:r>
              <w:rPr>
                <w:spacing w:val="-2"/>
                <w:sz w:val="20"/>
              </w:rPr>
              <w:t>(2.37)</w:t>
            </w:r>
          </w:p>
        </w:tc>
        <w:tc>
          <w:tcPr>
            <w:tcW w:w="1619" w:type="dxa"/>
            <w:tcBorders>
              <w:top w:val="single" w:sz="4" w:space="0" w:color="000000"/>
            </w:tcBorders>
          </w:tcPr>
          <w:p>
            <w:pPr>
              <w:pStyle w:val="TableParagraph"/>
              <w:spacing w:line="223" w:lineRule="exact"/>
              <w:ind w:left="2" w:right="59"/>
              <w:jc w:val="center"/>
              <w:rPr>
                <w:sz w:val="20"/>
              </w:rPr>
            </w:pPr>
            <w:r>
              <w:rPr>
                <w:spacing w:val="-5"/>
                <w:sz w:val="20"/>
              </w:rPr>
              <w:t>NA</w:t>
            </w:r>
          </w:p>
        </w:tc>
        <w:tc>
          <w:tcPr>
            <w:tcW w:w="1549" w:type="dxa"/>
            <w:tcBorders>
              <w:top w:val="single" w:sz="4" w:space="0" w:color="000000"/>
            </w:tcBorders>
          </w:tcPr>
          <w:p>
            <w:pPr>
              <w:pStyle w:val="TableParagraph"/>
              <w:spacing w:line="223" w:lineRule="exact"/>
              <w:ind w:right="72"/>
              <w:jc w:val="center"/>
              <w:rPr>
                <w:sz w:val="20"/>
              </w:rPr>
            </w:pPr>
            <w:r>
              <w:rPr>
                <w:spacing w:val="-5"/>
                <w:sz w:val="20"/>
              </w:rPr>
              <w:t>NA</w:t>
            </w:r>
          </w:p>
        </w:tc>
      </w:tr>
      <w:tr>
        <w:trPr>
          <w:trHeight w:val="459" w:hRule="atLeast"/>
        </w:trPr>
        <w:tc>
          <w:tcPr>
            <w:tcW w:w="2154" w:type="dxa"/>
          </w:tcPr>
          <w:p>
            <w:pPr>
              <w:pStyle w:val="TableParagraph"/>
              <w:spacing w:before="109"/>
              <w:ind w:left="3" w:right="17"/>
              <w:jc w:val="center"/>
              <w:rPr>
                <w:sz w:val="20"/>
              </w:rPr>
            </w:pPr>
            <w:r>
              <w:rPr>
                <w:spacing w:val="-2"/>
                <w:sz w:val="20"/>
              </w:rPr>
              <w:t>CHEST</w:t>
            </w:r>
          </w:p>
        </w:tc>
        <w:tc>
          <w:tcPr>
            <w:tcW w:w="1968" w:type="dxa"/>
          </w:tcPr>
          <w:p>
            <w:pPr>
              <w:pStyle w:val="TableParagraph"/>
              <w:spacing w:before="109"/>
              <w:ind w:left="8" w:right="17"/>
              <w:jc w:val="center"/>
              <w:rPr>
                <w:sz w:val="20"/>
              </w:rPr>
            </w:pPr>
            <w:r>
              <w:rPr>
                <w:spacing w:val="-5"/>
                <w:sz w:val="20"/>
              </w:rPr>
              <w:t>PA</w:t>
            </w:r>
          </w:p>
        </w:tc>
        <w:tc>
          <w:tcPr>
            <w:tcW w:w="1424" w:type="dxa"/>
          </w:tcPr>
          <w:p>
            <w:pPr>
              <w:pStyle w:val="TableParagraph"/>
              <w:spacing w:before="109"/>
              <w:ind w:left="15"/>
              <w:jc w:val="center"/>
              <w:rPr>
                <w:sz w:val="20"/>
              </w:rPr>
            </w:pPr>
            <w:r>
              <w:rPr>
                <w:spacing w:val="-5"/>
                <w:sz w:val="20"/>
              </w:rPr>
              <w:t>NA</w:t>
            </w:r>
          </w:p>
        </w:tc>
        <w:tc>
          <w:tcPr>
            <w:tcW w:w="1619" w:type="dxa"/>
          </w:tcPr>
          <w:p>
            <w:pPr>
              <w:pStyle w:val="TableParagraph"/>
              <w:spacing w:before="109"/>
              <w:ind w:left="3" w:right="59"/>
              <w:jc w:val="center"/>
              <w:rPr>
                <w:sz w:val="20"/>
              </w:rPr>
            </w:pPr>
            <w:r>
              <w:rPr>
                <w:spacing w:val="-2"/>
                <w:sz w:val="20"/>
              </w:rPr>
              <w:t>0.8-3.1(1.32)</w:t>
            </w:r>
          </w:p>
        </w:tc>
        <w:tc>
          <w:tcPr>
            <w:tcW w:w="1549" w:type="dxa"/>
          </w:tcPr>
          <w:p>
            <w:pPr>
              <w:pStyle w:val="TableParagraph"/>
              <w:spacing w:before="109"/>
              <w:ind w:left="3" w:right="72"/>
              <w:jc w:val="center"/>
              <w:rPr>
                <w:sz w:val="20"/>
              </w:rPr>
            </w:pPr>
            <w:r>
              <w:rPr>
                <w:spacing w:val="-2"/>
                <w:sz w:val="20"/>
              </w:rPr>
              <w:t>0.8-2.8(1.00)</w:t>
            </w:r>
          </w:p>
        </w:tc>
      </w:tr>
      <w:tr>
        <w:trPr>
          <w:trHeight w:val="460" w:hRule="atLeast"/>
        </w:trPr>
        <w:tc>
          <w:tcPr>
            <w:tcW w:w="2154" w:type="dxa"/>
          </w:tcPr>
          <w:p>
            <w:pPr>
              <w:pStyle w:val="TableParagraph"/>
              <w:spacing w:before="111"/>
              <w:ind w:left="3" w:right="17"/>
              <w:jc w:val="center"/>
              <w:rPr>
                <w:sz w:val="20"/>
              </w:rPr>
            </w:pPr>
            <w:r>
              <w:rPr>
                <w:spacing w:val="-2"/>
                <w:sz w:val="20"/>
              </w:rPr>
              <w:t>CHEST</w:t>
            </w:r>
          </w:p>
        </w:tc>
        <w:tc>
          <w:tcPr>
            <w:tcW w:w="1968" w:type="dxa"/>
          </w:tcPr>
          <w:p>
            <w:pPr>
              <w:pStyle w:val="TableParagraph"/>
              <w:spacing w:before="111"/>
              <w:ind w:right="17"/>
              <w:jc w:val="center"/>
              <w:rPr>
                <w:sz w:val="20"/>
              </w:rPr>
            </w:pPr>
            <w:r>
              <w:rPr>
                <w:spacing w:val="-5"/>
                <w:sz w:val="20"/>
              </w:rPr>
              <w:t>LAT</w:t>
            </w:r>
          </w:p>
        </w:tc>
        <w:tc>
          <w:tcPr>
            <w:tcW w:w="1424" w:type="dxa"/>
          </w:tcPr>
          <w:p>
            <w:pPr>
              <w:pStyle w:val="TableParagraph"/>
              <w:spacing w:before="111"/>
              <w:ind w:left="15"/>
              <w:jc w:val="center"/>
              <w:rPr>
                <w:sz w:val="20"/>
              </w:rPr>
            </w:pPr>
            <w:r>
              <w:rPr>
                <w:spacing w:val="-5"/>
                <w:sz w:val="20"/>
              </w:rPr>
              <w:t>NA</w:t>
            </w:r>
          </w:p>
        </w:tc>
        <w:tc>
          <w:tcPr>
            <w:tcW w:w="1619" w:type="dxa"/>
          </w:tcPr>
          <w:p>
            <w:pPr>
              <w:pStyle w:val="TableParagraph"/>
              <w:spacing w:before="111"/>
              <w:ind w:left="2" w:right="59"/>
              <w:jc w:val="center"/>
              <w:rPr>
                <w:sz w:val="20"/>
              </w:rPr>
            </w:pPr>
            <w:r>
              <w:rPr>
                <w:spacing w:val="-5"/>
                <w:sz w:val="20"/>
              </w:rPr>
              <w:t>NA</w:t>
            </w:r>
          </w:p>
        </w:tc>
        <w:tc>
          <w:tcPr>
            <w:tcW w:w="1549" w:type="dxa"/>
          </w:tcPr>
          <w:p>
            <w:pPr>
              <w:pStyle w:val="TableParagraph"/>
              <w:spacing w:before="111"/>
              <w:ind w:left="3" w:right="72"/>
              <w:jc w:val="center"/>
              <w:rPr>
                <w:sz w:val="20"/>
              </w:rPr>
            </w:pPr>
            <w:r>
              <w:rPr>
                <w:spacing w:val="-2"/>
                <w:sz w:val="20"/>
              </w:rPr>
              <w:t>0.8-3.3(1.75)</w:t>
            </w:r>
          </w:p>
        </w:tc>
      </w:tr>
      <w:tr>
        <w:trPr>
          <w:trHeight w:val="459" w:hRule="atLeast"/>
        </w:trPr>
        <w:tc>
          <w:tcPr>
            <w:tcW w:w="2154" w:type="dxa"/>
          </w:tcPr>
          <w:p>
            <w:pPr>
              <w:pStyle w:val="TableParagraph"/>
              <w:spacing w:before="111"/>
              <w:ind w:left="4" w:right="17"/>
              <w:jc w:val="center"/>
              <w:rPr>
                <w:sz w:val="20"/>
              </w:rPr>
            </w:pPr>
            <w:r>
              <w:rPr>
                <w:spacing w:val="-5"/>
                <w:sz w:val="20"/>
              </w:rPr>
              <w:t>L/S</w:t>
            </w:r>
          </w:p>
        </w:tc>
        <w:tc>
          <w:tcPr>
            <w:tcW w:w="1968" w:type="dxa"/>
          </w:tcPr>
          <w:p>
            <w:pPr>
              <w:pStyle w:val="TableParagraph"/>
              <w:spacing w:before="111"/>
              <w:ind w:right="17"/>
              <w:jc w:val="center"/>
              <w:rPr>
                <w:sz w:val="20"/>
              </w:rPr>
            </w:pPr>
            <w:r>
              <w:rPr>
                <w:spacing w:val="-5"/>
                <w:sz w:val="20"/>
              </w:rPr>
              <w:t>AP</w:t>
            </w:r>
          </w:p>
        </w:tc>
        <w:tc>
          <w:tcPr>
            <w:tcW w:w="1424" w:type="dxa"/>
          </w:tcPr>
          <w:p>
            <w:pPr>
              <w:pStyle w:val="TableParagraph"/>
              <w:spacing w:before="111"/>
              <w:ind w:left="15" w:right="2"/>
              <w:jc w:val="center"/>
              <w:rPr>
                <w:sz w:val="20"/>
              </w:rPr>
            </w:pPr>
            <w:r>
              <w:rPr>
                <w:spacing w:val="-2"/>
                <w:sz w:val="20"/>
              </w:rPr>
              <w:t>4.5-6.1(5.26)</w:t>
            </w:r>
          </w:p>
        </w:tc>
        <w:tc>
          <w:tcPr>
            <w:tcW w:w="1619" w:type="dxa"/>
          </w:tcPr>
          <w:p>
            <w:pPr>
              <w:pStyle w:val="TableParagraph"/>
              <w:spacing w:before="111"/>
              <w:ind w:left="3" w:right="59"/>
              <w:jc w:val="center"/>
              <w:rPr>
                <w:sz w:val="20"/>
              </w:rPr>
            </w:pPr>
            <w:r>
              <w:rPr>
                <w:spacing w:val="-2"/>
                <w:sz w:val="20"/>
              </w:rPr>
              <w:t>4.9-6.9(6.11)</w:t>
            </w:r>
          </w:p>
        </w:tc>
        <w:tc>
          <w:tcPr>
            <w:tcW w:w="1549" w:type="dxa"/>
          </w:tcPr>
          <w:p>
            <w:pPr>
              <w:pStyle w:val="TableParagraph"/>
              <w:spacing w:before="111"/>
              <w:ind w:left="3" w:right="72"/>
              <w:jc w:val="center"/>
              <w:rPr>
                <w:sz w:val="20"/>
              </w:rPr>
            </w:pPr>
            <w:r>
              <w:rPr>
                <w:spacing w:val="-2"/>
                <w:sz w:val="20"/>
              </w:rPr>
              <w:t>3.8-5.9(5.09)</w:t>
            </w:r>
          </w:p>
        </w:tc>
      </w:tr>
      <w:tr>
        <w:trPr>
          <w:trHeight w:val="459" w:hRule="atLeast"/>
        </w:trPr>
        <w:tc>
          <w:tcPr>
            <w:tcW w:w="2154" w:type="dxa"/>
          </w:tcPr>
          <w:p>
            <w:pPr>
              <w:pStyle w:val="TableParagraph"/>
              <w:spacing w:before="109"/>
              <w:ind w:left="4" w:right="17"/>
              <w:jc w:val="center"/>
              <w:rPr>
                <w:sz w:val="20"/>
              </w:rPr>
            </w:pPr>
            <w:r>
              <w:rPr>
                <w:spacing w:val="-5"/>
                <w:sz w:val="20"/>
              </w:rPr>
              <w:t>L/S</w:t>
            </w:r>
          </w:p>
        </w:tc>
        <w:tc>
          <w:tcPr>
            <w:tcW w:w="1968" w:type="dxa"/>
          </w:tcPr>
          <w:p>
            <w:pPr>
              <w:pStyle w:val="TableParagraph"/>
              <w:spacing w:before="109"/>
              <w:ind w:right="17"/>
              <w:jc w:val="center"/>
              <w:rPr>
                <w:sz w:val="20"/>
              </w:rPr>
            </w:pPr>
            <w:r>
              <w:rPr>
                <w:spacing w:val="-5"/>
                <w:sz w:val="20"/>
              </w:rPr>
              <w:t>LAT</w:t>
            </w:r>
          </w:p>
        </w:tc>
        <w:tc>
          <w:tcPr>
            <w:tcW w:w="1424" w:type="dxa"/>
          </w:tcPr>
          <w:p>
            <w:pPr>
              <w:pStyle w:val="TableParagraph"/>
              <w:spacing w:before="109"/>
              <w:ind w:left="15" w:right="2"/>
              <w:jc w:val="center"/>
              <w:rPr>
                <w:sz w:val="20"/>
              </w:rPr>
            </w:pPr>
            <w:r>
              <w:rPr>
                <w:spacing w:val="-2"/>
                <w:sz w:val="20"/>
              </w:rPr>
              <w:t>0.6-3.8(2.15)</w:t>
            </w:r>
          </w:p>
        </w:tc>
        <w:tc>
          <w:tcPr>
            <w:tcW w:w="1619" w:type="dxa"/>
          </w:tcPr>
          <w:p>
            <w:pPr>
              <w:pStyle w:val="TableParagraph"/>
              <w:spacing w:before="109"/>
              <w:ind w:left="3" w:right="59"/>
              <w:jc w:val="center"/>
              <w:rPr>
                <w:sz w:val="20"/>
              </w:rPr>
            </w:pPr>
            <w:r>
              <w:rPr>
                <w:spacing w:val="-2"/>
                <w:sz w:val="20"/>
              </w:rPr>
              <w:t>0.69-3.43(2.21)</w:t>
            </w:r>
          </w:p>
        </w:tc>
        <w:tc>
          <w:tcPr>
            <w:tcW w:w="1549" w:type="dxa"/>
          </w:tcPr>
          <w:p>
            <w:pPr>
              <w:pStyle w:val="TableParagraph"/>
              <w:spacing w:before="109"/>
              <w:ind w:left="3" w:right="72"/>
              <w:jc w:val="center"/>
              <w:rPr>
                <w:sz w:val="20"/>
              </w:rPr>
            </w:pPr>
            <w:r>
              <w:rPr>
                <w:spacing w:val="-2"/>
                <w:sz w:val="20"/>
              </w:rPr>
              <w:t>0.3-3.6(2.03)</w:t>
            </w:r>
          </w:p>
        </w:tc>
      </w:tr>
      <w:tr>
        <w:trPr>
          <w:trHeight w:val="340" w:hRule="atLeast"/>
        </w:trPr>
        <w:tc>
          <w:tcPr>
            <w:tcW w:w="2154" w:type="dxa"/>
          </w:tcPr>
          <w:p>
            <w:pPr>
              <w:pStyle w:val="TableParagraph"/>
              <w:spacing w:line="210" w:lineRule="exact" w:before="111"/>
              <w:ind w:left="6" w:right="17"/>
              <w:jc w:val="center"/>
              <w:rPr>
                <w:sz w:val="20"/>
              </w:rPr>
            </w:pPr>
            <w:r>
              <w:rPr>
                <w:spacing w:val="-2"/>
                <w:sz w:val="20"/>
              </w:rPr>
              <w:t>PELVIS</w:t>
            </w:r>
          </w:p>
        </w:tc>
        <w:tc>
          <w:tcPr>
            <w:tcW w:w="1968" w:type="dxa"/>
          </w:tcPr>
          <w:p>
            <w:pPr>
              <w:pStyle w:val="TableParagraph"/>
              <w:spacing w:line="210" w:lineRule="exact" w:before="111"/>
              <w:ind w:right="17"/>
              <w:jc w:val="center"/>
              <w:rPr>
                <w:sz w:val="20"/>
              </w:rPr>
            </w:pPr>
            <w:r>
              <w:rPr>
                <w:spacing w:val="-5"/>
                <w:sz w:val="20"/>
              </w:rPr>
              <w:t>AP</w:t>
            </w:r>
          </w:p>
        </w:tc>
        <w:tc>
          <w:tcPr>
            <w:tcW w:w="1424" w:type="dxa"/>
          </w:tcPr>
          <w:p>
            <w:pPr>
              <w:pStyle w:val="TableParagraph"/>
              <w:spacing w:line="210" w:lineRule="exact" w:before="111"/>
              <w:ind w:left="15"/>
              <w:jc w:val="center"/>
              <w:rPr>
                <w:sz w:val="20"/>
              </w:rPr>
            </w:pPr>
            <w:r>
              <w:rPr>
                <w:sz w:val="20"/>
              </w:rPr>
              <w:t>4.9-9.3</w:t>
            </w:r>
            <w:r>
              <w:rPr>
                <w:spacing w:val="-4"/>
                <w:sz w:val="20"/>
              </w:rPr>
              <w:t> </w:t>
            </w:r>
            <w:r>
              <w:rPr>
                <w:spacing w:val="-2"/>
                <w:sz w:val="20"/>
              </w:rPr>
              <w:t>(7.10)</w:t>
            </w:r>
          </w:p>
        </w:tc>
        <w:tc>
          <w:tcPr>
            <w:tcW w:w="1619" w:type="dxa"/>
          </w:tcPr>
          <w:p>
            <w:pPr>
              <w:pStyle w:val="TableParagraph"/>
              <w:spacing w:line="210" w:lineRule="exact" w:before="111"/>
              <w:ind w:left="2" w:right="59"/>
              <w:jc w:val="center"/>
              <w:rPr>
                <w:sz w:val="20"/>
              </w:rPr>
            </w:pPr>
            <w:r>
              <w:rPr>
                <w:spacing w:val="-5"/>
                <w:sz w:val="20"/>
              </w:rPr>
              <w:t>NA</w:t>
            </w:r>
          </w:p>
        </w:tc>
        <w:tc>
          <w:tcPr>
            <w:tcW w:w="1549" w:type="dxa"/>
          </w:tcPr>
          <w:p>
            <w:pPr>
              <w:pStyle w:val="TableParagraph"/>
              <w:spacing w:line="210" w:lineRule="exact" w:before="111"/>
              <w:ind w:left="3" w:right="72"/>
              <w:jc w:val="center"/>
              <w:rPr>
                <w:sz w:val="20"/>
              </w:rPr>
            </w:pPr>
            <w:r>
              <w:rPr>
                <w:spacing w:val="-2"/>
                <w:sz w:val="20"/>
              </w:rPr>
              <w:t>3.0-7.6(4.53)</w:t>
            </w:r>
          </w:p>
        </w:tc>
      </w:tr>
    </w:tbl>
    <w:p>
      <w:pPr>
        <w:pStyle w:val="BodyText"/>
        <w:spacing w:before="6"/>
        <w:rPr>
          <w:b/>
          <w:sz w:val="18"/>
        </w:rPr>
      </w:pPr>
      <w:r>
        <w:rPr/>
        <mc:AlternateContent>
          <mc:Choice Requires="wps">
            <w:drawing>
              <wp:anchor distT="0" distB="0" distL="0" distR="0" allowOverlap="1" layoutInCell="1" locked="0" behindDoc="1" simplePos="0" relativeHeight="487609344">
                <wp:simplePos x="0" y="0"/>
                <wp:positionH relativeFrom="page">
                  <wp:posOffset>1182928</wp:posOffset>
                </wp:positionH>
                <wp:positionV relativeFrom="paragraph">
                  <wp:posOffset>151002</wp:posOffset>
                </wp:positionV>
                <wp:extent cx="5542915" cy="635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5542915" cy="6350"/>
                        </a:xfrm>
                        <a:custGeom>
                          <a:avLst/>
                          <a:gdLst/>
                          <a:ahLst/>
                          <a:cxnLst/>
                          <a:rect l="l" t="t" r="r" b="b"/>
                          <a:pathLst>
                            <a:path w="5542915" h="6350">
                              <a:moveTo>
                                <a:pt x="5542534" y="0"/>
                              </a:moveTo>
                              <a:lnTo>
                                <a:pt x="5542534" y="0"/>
                              </a:lnTo>
                              <a:lnTo>
                                <a:pt x="0" y="0"/>
                              </a:lnTo>
                              <a:lnTo>
                                <a:pt x="0" y="6096"/>
                              </a:lnTo>
                              <a:lnTo>
                                <a:pt x="5542534" y="6096"/>
                              </a:lnTo>
                              <a:lnTo>
                                <a:pt x="55425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144005pt;margin-top:11.889996pt;width:436.420021pt;height:.48pt;mso-position-horizontal-relative:page;mso-position-vertical-relative:paragraph;z-index:-15707136;mso-wrap-distance-left:0;mso-wrap-distance-right:0" id="docshape87" filled="true" fillcolor="#000000" stroked="false">
                <v:fill type="solid"/>
                <w10:wrap type="topAndBottom"/>
              </v:rect>
            </w:pict>
          </mc:Fallback>
        </mc:AlternateContent>
      </w:r>
    </w:p>
    <w:p>
      <w:pPr>
        <w:spacing w:before="0"/>
        <w:ind w:left="265" w:right="0" w:firstLine="0"/>
        <w:jc w:val="both"/>
        <w:rPr>
          <w:sz w:val="20"/>
        </w:rPr>
      </w:pPr>
      <w:r>
        <w:rPr>
          <w:sz w:val="20"/>
        </w:rPr>
        <w:t>NA-Not</w:t>
      </w:r>
      <w:r>
        <w:rPr>
          <w:spacing w:val="-6"/>
          <w:sz w:val="20"/>
        </w:rPr>
        <w:t> </w:t>
      </w:r>
      <w:r>
        <w:rPr>
          <w:spacing w:val="-2"/>
          <w:sz w:val="20"/>
        </w:rPr>
        <w:t>Applicable</w:t>
      </w:r>
    </w:p>
    <w:p>
      <w:pPr>
        <w:spacing w:after="0"/>
        <w:jc w:val="both"/>
        <w:rPr>
          <w:sz w:val="20"/>
        </w:rPr>
        <w:sectPr>
          <w:pgSz w:w="12240" w:h="15840"/>
          <w:pgMar w:header="0" w:footer="1015" w:top="1340" w:bottom="1200" w:left="1720" w:right="1260"/>
        </w:sectPr>
      </w:pPr>
    </w:p>
    <w:p>
      <w:pPr>
        <w:pStyle w:val="Heading2"/>
        <w:tabs>
          <w:tab w:pos="1938" w:val="left" w:leader="none"/>
        </w:tabs>
        <w:spacing w:line="242" w:lineRule="auto" w:before="75"/>
        <w:ind w:left="3381" w:right="388" w:hanging="2883"/>
        <w:jc w:val="left"/>
      </w:pPr>
      <w:r>
        <w:rPr/>
        <w:t>Table 4.5:</w:t>
        <w:tab/>
        <w:t>Mean</w:t>
      </w:r>
      <w:r>
        <w:rPr>
          <w:spacing w:val="-5"/>
        </w:rPr>
        <w:t> </w:t>
      </w:r>
      <w:r>
        <w:rPr/>
        <w:t>values</w:t>
      </w:r>
      <w:r>
        <w:rPr>
          <w:spacing w:val="-5"/>
        </w:rPr>
        <w:t> </w:t>
      </w:r>
      <w:r>
        <w:rPr/>
        <w:t>of</w:t>
      </w:r>
      <w:r>
        <w:rPr>
          <w:spacing w:val="-4"/>
        </w:rPr>
        <w:t> </w:t>
      </w:r>
      <w:r>
        <w:rPr/>
        <w:t>estimated</w:t>
      </w:r>
      <w:r>
        <w:rPr>
          <w:spacing w:val="-5"/>
        </w:rPr>
        <w:t> </w:t>
      </w:r>
      <w:r>
        <w:rPr/>
        <w:t>entrance</w:t>
      </w:r>
      <w:r>
        <w:rPr>
          <w:spacing w:val="-6"/>
        </w:rPr>
        <w:t> </w:t>
      </w:r>
      <w:r>
        <w:rPr/>
        <w:t>surface</w:t>
      </w:r>
      <w:r>
        <w:rPr>
          <w:spacing w:val="-6"/>
        </w:rPr>
        <w:t> </w:t>
      </w:r>
      <w:r>
        <w:rPr/>
        <w:t>dose</w:t>
      </w:r>
      <w:r>
        <w:rPr>
          <w:spacing w:val="-6"/>
        </w:rPr>
        <w:t> </w:t>
      </w:r>
      <w:r>
        <w:rPr/>
        <w:t>using</w:t>
      </w:r>
      <w:r>
        <w:rPr>
          <w:spacing w:val="-5"/>
        </w:rPr>
        <w:t> </w:t>
      </w:r>
      <w:r>
        <w:rPr/>
        <w:t>mathematical computation (ESD, mGy)</w:t>
      </w:r>
    </w:p>
    <w:p>
      <w:pPr>
        <w:pStyle w:val="BodyText"/>
        <w:spacing w:before="6" w:after="1"/>
        <w:rPr>
          <w:b/>
          <w:sz w:val="17"/>
        </w:rPr>
      </w:pPr>
    </w:p>
    <w:tbl>
      <w:tblPr>
        <w:tblW w:w="0" w:type="auto"/>
        <w:jc w:val="left"/>
        <w:tblInd w:w="1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1"/>
        <w:gridCol w:w="1466"/>
        <w:gridCol w:w="1078"/>
        <w:gridCol w:w="1474"/>
        <w:gridCol w:w="1209"/>
      </w:tblGrid>
      <w:tr>
        <w:trPr>
          <w:trHeight w:val="460" w:hRule="atLeast"/>
        </w:trPr>
        <w:tc>
          <w:tcPr>
            <w:tcW w:w="1881" w:type="dxa"/>
            <w:tcBorders>
              <w:top w:val="single" w:sz="4" w:space="0" w:color="000000"/>
              <w:bottom w:val="single" w:sz="4" w:space="0" w:color="000000"/>
            </w:tcBorders>
          </w:tcPr>
          <w:p>
            <w:pPr>
              <w:pStyle w:val="TableParagraph"/>
              <w:spacing w:line="223" w:lineRule="exact"/>
              <w:ind w:left="111" w:right="3"/>
              <w:jc w:val="center"/>
              <w:rPr>
                <w:sz w:val="20"/>
              </w:rPr>
            </w:pPr>
            <w:r>
              <w:rPr>
                <w:spacing w:val="-2"/>
                <w:sz w:val="20"/>
              </w:rPr>
              <w:t>Examination</w:t>
            </w:r>
          </w:p>
        </w:tc>
        <w:tc>
          <w:tcPr>
            <w:tcW w:w="1466" w:type="dxa"/>
            <w:tcBorders>
              <w:top w:val="single" w:sz="4" w:space="0" w:color="000000"/>
              <w:bottom w:val="single" w:sz="4" w:space="0" w:color="000000"/>
            </w:tcBorders>
          </w:tcPr>
          <w:p>
            <w:pPr>
              <w:pStyle w:val="TableParagraph"/>
              <w:spacing w:line="223" w:lineRule="exact"/>
              <w:ind w:left="110" w:right="2"/>
              <w:jc w:val="center"/>
              <w:rPr>
                <w:sz w:val="20"/>
              </w:rPr>
            </w:pPr>
            <w:r>
              <w:rPr>
                <w:spacing w:val="-2"/>
                <w:sz w:val="20"/>
              </w:rPr>
              <w:t>Projection</w:t>
            </w:r>
          </w:p>
        </w:tc>
        <w:tc>
          <w:tcPr>
            <w:tcW w:w="1078" w:type="dxa"/>
            <w:tcBorders>
              <w:top w:val="single" w:sz="4" w:space="0" w:color="000000"/>
              <w:bottom w:val="single" w:sz="4" w:space="0" w:color="000000"/>
            </w:tcBorders>
          </w:tcPr>
          <w:p>
            <w:pPr>
              <w:pStyle w:val="TableParagraph"/>
              <w:rPr>
                <w:sz w:val="22"/>
              </w:rPr>
            </w:pPr>
          </w:p>
        </w:tc>
        <w:tc>
          <w:tcPr>
            <w:tcW w:w="1474" w:type="dxa"/>
            <w:tcBorders>
              <w:top w:val="single" w:sz="4" w:space="0" w:color="000000"/>
              <w:bottom w:val="single" w:sz="4" w:space="0" w:color="000000"/>
            </w:tcBorders>
          </w:tcPr>
          <w:p>
            <w:pPr>
              <w:pStyle w:val="TableParagraph"/>
              <w:spacing w:line="223" w:lineRule="exact"/>
              <w:ind w:left="31" w:right="106"/>
              <w:jc w:val="center"/>
              <w:rPr>
                <w:sz w:val="20"/>
              </w:rPr>
            </w:pPr>
            <w:r>
              <w:rPr>
                <w:spacing w:val="-2"/>
                <w:sz w:val="20"/>
              </w:rPr>
              <w:t>ESD(mGy)</w:t>
            </w:r>
          </w:p>
        </w:tc>
        <w:tc>
          <w:tcPr>
            <w:tcW w:w="1209" w:type="dxa"/>
            <w:tcBorders>
              <w:top w:val="single" w:sz="4" w:space="0" w:color="000000"/>
              <w:bottom w:val="single" w:sz="4" w:space="0" w:color="000000"/>
            </w:tcBorders>
          </w:tcPr>
          <w:p>
            <w:pPr>
              <w:pStyle w:val="TableParagraph"/>
              <w:rPr>
                <w:sz w:val="22"/>
              </w:rPr>
            </w:pPr>
          </w:p>
        </w:tc>
      </w:tr>
      <w:tr>
        <w:trPr>
          <w:trHeight w:val="460" w:hRule="atLeast"/>
        </w:trPr>
        <w:tc>
          <w:tcPr>
            <w:tcW w:w="1881" w:type="dxa"/>
            <w:tcBorders>
              <w:top w:val="single" w:sz="4" w:space="0" w:color="000000"/>
            </w:tcBorders>
          </w:tcPr>
          <w:p>
            <w:pPr>
              <w:pStyle w:val="TableParagraph"/>
              <w:rPr>
                <w:sz w:val="22"/>
              </w:rPr>
            </w:pPr>
          </w:p>
        </w:tc>
        <w:tc>
          <w:tcPr>
            <w:tcW w:w="1466" w:type="dxa"/>
            <w:tcBorders>
              <w:top w:val="single" w:sz="4" w:space="0" w:color="000000"/>
            </w:tcBorders>
          </w:tcPr>
          <w:p>
            <w:pPr>
              <w:pStyle w:val="TableParagraph"/>
              <w:rPr>
                <w:sz w:val="22"/>
              </w:rPr>
            </w:pPr>
          </w:p>
        </w:tc>
        <w:tc>
          <w:tcPr>
            <w:tcW w:w="1078" w:type="dxa"/>
            <w:tcBorders>
              <w:top w:val="single" w:sz="4" w:space="0" w:color="000000"/>
              <w:bottom w:val="single" w:sz="4" w:space="0" w:color="000000"/>
            </w:tcBorders>
          </w:tcPr>
          <w:p>
            <w:pPr>
              <w:pStyle w:val="TableParagraph"/>
              <w:spacing w:line="223" w:lineRule="exact"/>
              <w:ind w:left="429"/>
              <w:rPr>
                <w:sz w:val="20"/>
              </w:rPr>
            </w:pPr>
            <w:r>
              <w:rPr>
                <w:spacing w:val="-5"/>
                <w:sz w:val="20"/>
              </w:rPr>
              <w:t>GHI</w:t>
            </w:r>
          </w:p>
        </w:tc>
        <w:tc>
          <w:tcPr>
            <w:tcW w:w="1474" w:type="dxa"/>
            <w:tcBorders>
              <w:top w:val="single" w:sz="4" w:space="0" w:color="000000"/>
              <w:bottom w:val="single" w:sz="4" w:space="0" w:color="000000"/>
            </w:tcBorders>
          </w:tcPr>
          <w:p>
            <w:pPr>
              <w:pStyle w:val="TableParagraph"/>
              <w:spacing w:line="223" w:lineRule="exact"/>
              <w:ind w:left="106" w:right="75"/>
              <w:jc w:val="center"/>
              <w:rPr>
                <w:sz w:val="20"/>
              </w:rPr>
            </w:pPr>
            <w:r>
              <w:rPr>
                <w:spacing w:val="-5"/>
                <w:sz w:val="20"/>
              </w:rPr>
              <w:t>GHK</w:t>
            </w:r>
          </w:p>
        </w:tc>
        <w:tc>
          <w:tcPr>
            <w:tcW w:w="1209" w:type="dxa"/>
            <w:tcBorders>
              <w:top w:val="single" w:sz="4" w:space="0" w:color="000000"/>
              <w:bottom w:val="single" w:sz="4" w:space="0" w:color="000000"/>
            </w:tcBorders>
          </w:tcPr>
          <w:p>
            <w:pPr>
              <w:pStyle w:val="TableParagraph"/>
              <w:spacing w:line="223" w:lineRule="exact"/>
              <w:ind w:right="99"/>
              <w:jc w:val="center"/>
              <w:rPr>
                <w:sz w:val="20"/>
              </w:rPr>
            </w:pPr>
            <w:r>
              <w:rPr>
                <w:spacing w:val="-5"/>
                <w:sz w:val="20"/>
              </w:rPr>
              <w:t>GHM</w:t>
            </w:r>
          </w:p>
        </w:tc>
      </w:tr>
      <w:tr>
        <w:trPr>
          <w:trHeight w:val="342" w:hRule="atLeast"/>
        </w:trPr>
        <w:tc>
          <w:tcPr>
            <w:tcW w:w="1881" w:type="dxa"/>
          </w:tcPr>
          <w:p>
            <w:pPr>
              <w:pStyle w:val="TableParagraph"/>
              <w:spacing w:line="223" w:lineRule="exact"/>
              <w:ind w:left="111" w:right="2"/>
              <w:jc w:val="center"/>
              <w:rPr>
                <w:sz w:val="20"/>
              </w:rPr>
            </w:pPr>
            <w:r>
              <w:rPr>
                <w:spacing w:val="-2"/>
                <w:sz w:val="20"/>
              </w:rPr>
              <w:t>CHEST</w:t>
            </w:r>
          </w:p>
        </w:tc>
        <w:tc>
          <w:tcPr>
            <w:tcW w:w="1466" w:type="dxa"/>
          </w:tcPr>
          <w:p>
            <w:pPr>
              <w:pStyle w:val="TableParagraph"/>
              <w:spacing w:line="223" w:lineRule="exact"/>
              <w:ind w:left="110" w:right="9"/>
              <w:jc w:val="center"/>
              <w:rPr>
                <w:sz w:val="20"/>
              </w:rPr>
            </w:pPr>
            <w:r>
              <w:rPr>
                <w:spacing w:val="-5"/>
                <w:sz w:val="20"/>
              </w:rPr>
              <w:t>AP</w:t>
            </w:r>
          </w:p>
        </w:tc>
        <w:tc>
          <w:tcPr>
            <w:tcW w:w="1078" w:type="dxa"/>
            <w:tcBorders>
              <w:top w:val="single" w:sz="4" w:space="0" w:color="000000"/>
            </w:tcBorders>
          </w:tcPr>
          <w:p>
            <w:pPr>
              <w:pStyle w:val="TableParagraph"/>
              <w:spacing w:line="223" w:lineRule="exact"/>
              <w:ind w:left="381"/>
              <w:rPr>
                <w:sz w:val="20"/>
              </w:rPr>
            </w:pPr>
            <w:r>
              <w:rPr>
                <w:spacing w:val="-2"/>
                <w:sz w:val="20"/>
              </w:rPr>
              <w:t>1.769</w:t>
            </w:r>
          </w:p>
        </w:tc>
        <w:tc>
          <w:tcPr>
            <w:tcW w:w="1474" w:type="dxa"/>
            <w:tcBorders>
              <w:top w:val="single" w:sz="4" w:space="0" w:color="000000"/>
            </w:tcBorders>
          </w:tcPr>
          <w:p>
            <w:pPr>
              <w:pStyle w:val="TableParagraph"/>
              <w:spacing w:line="223" w:lineRule="exact"/>
              <w:ind w:left="106" w:right="75"/>
              <w:jc w:val="center"/>
              <w:rPr>
                <w:sz w:val="20"/>
              </w:rPr>
            </w:pPr>
            <w:r>
              <w:rPr>
                <w:spacing w:val="-5"/>
                <w:sz w:val="20"/>
              </w:rPr>
              <w:t>NA</w:t>
            </w:r>
          </w:p>
        </w:tc>
        <w:tc>
          <w:tcPr>
            <w:tcW w:w="1209" w:type="dxa"/>
            <w:tcBorders>
              <w:top w:val="single" w:sz="4" w:space="0" w:color="000000"/>
            </w:tcBorders>
          </w:tcPr>
          <w:p>
            <w:pPr>
              <w:pStyle w:val="TableParagraph"/>
              <w:spacing w:line="223" w:lineRule="exact"/>
              <w:ind w:right="99"/>
              <w:jc w:val="center"/>
              <w:rPr>
                <w:sz w:val="20"/>
              </w:rPr>
            </w:pPr>
            <w:r>
              <w:rPr>
                <w:spacing w:val="-5"/>
                <w:sz w:val="20"/>
              </w:rPr>
              <w:t>NA</w:t>
            </w:r>
          </w:p>
        </w:tc>
      </w:tr>
      <w:tr>
        <w:trPr>
          <w:trHeight w:val="459" w:hRule="atLeast"/>
        </w:trPr>
        <w:tc>
          <w:tcPr>
            <w:tcW w:w="1881" w:type="dxa"/>
          </w:tcPr>
          <w:p>
            <w:pPr>
              <w:pStyle w:val="TableParagraph"/>
              <w:spacing w:before="111"/>
              <w:ind w:left="111" w:right="2"/>
              <w:jc w:val="center"/>
              <w:rPr>
                <w:sz w:val="20"/>
              </w:rPr>
            </w:pPr>
            <w:r>
              <w:rPr>
                <w:spacing w:val="-2"/>
                <w:sz w:val="20"/>
              </w:rPr>
              <w:t>CHEST</w:t>
            </w:r>
          </w:p>
        </w:tc>
        <w:tc>
          <w:tcPr>
            <w:tcW w:w="1466" w:type="dxa"/>
          </w:tcPr>
          <w:p>
            <w:pPr>
              <w:pStyle w:val="TableParagraph"/>
              <w:spacing w:before="111"/>
              <w:ind w:left="110"/>
              <w:jc w:val="center"/>
              <w:rPr>
                <w:sz w:val="20"/>
              </w:rPr>
            </w:pPr>
            <w:r>
              <w:rPr>
                <w:spacing w:val="-5"/>
                <w:sz w:val="20"/>
              </w:rPr>
              <w:t>PA</w:t>
            </w:r>
          </w:p>
        </w:tc>
        <w:tc>
          <w:tcPr>
            <w:tcW w:w="1078" w:type="dxa"/>
          </w:tcPr>
          <w:p>
            <w:pPr>
              <w:pStyle w:val="TableParagraph"/>
              <w:spacing w:before="111"/>
              <w:ind w:left="462"/>
              <w:rPr>
                <w:sz w:val="20"/>
              </w:rPr>
            </w:pPr>
            <w:r>
              <w:rPr>
                <w:spacing w:val="-5"/>
                <w:sz w:val="20"/>
              </w:rPr>
              <w:t>NA</w:t>
            </w:r>
          </w:p>
        </w:tc>
        <w:tc>
          <w:tcPr>
            <w:tcW w:w="1474" w:type="dxa"/>
          </w:tcPr>
          <w:p>
            <w:pPr>
              <w:pStyle w:val="TableParagraph"/>
              <w:spacing w:before="111"/>
              <w:ind w:left="106" w:right="75"/>
              <w:jc w:val="center"/>
              <w:rPr>
                <w:sz w:val="20"/>
              </w:rPr>
            </w:pPr>
            <w:r>
              <w:rPr>
                <w:spacing w:val="-2"/>
                <w:sz w:val="20"/>
              </w:rPr>
              <w:t>0.563</w:t>
            </w:r>
          </w:p>
        </w:tc>
        <w:tc>
          <w:tcPr>
            <w:tcW w:w="1209" w:type="dxa"/>
          </w:tcPr>
          <w:p>
            <w:pPr>
              <w:pStyle w:val="TableParagraph"/>
              <w:spacing w:before="111"/>
              <w:ind w:right="99"/>
              <w:jc w:val="center"/>
              <w:rPr>
                <w:sz w:val="20"/>
              </w:rPr>
            </w:pPr>
            <w:r>
              <w:rPr>
                <w:spacing w:val="-2"/>
                <w:sz w:val="20"/>
              </w:rPr>
              <w:t>0.595</w:t>
            </w:r>
          </w:p>
        </w:tc>
      </w:tr>
      <w:tr>
        <w:trPr>
          <w:trHeight w:val="459" w:hRule="atLeast"/>
        </w:trPr>
        <w:tc>
          <w:tcPr>
            <w:tcW w:w="1881" w:type="dxa"/>
          </w:tcPr>
          <w:p>
            <w:pPr>
              <w:pStyle w:val="TableParagraph"/>
              <w:spacing w:before="109"/>
              <w:ind w:left="111" w:right="2"/>
              <w:jc w:val="center"/>
              <w:rPr>
                <w:sz w:val="20"/>
              </w:rPr>
            </w:pPr>
            <w:r>
              <w:rPr>
                <w:spacing w:val="-2"/>
                <w:sz w:val="20"/>
              </w:rPr>
              <w:t>CHEST</w:t>
            </w:r>
          </w:p>
        </w:tc>
        <w:tc>
          <w:tcPr>
            <w:tcW w:w="1466" w:type="dxa"/>
          </w:tcPr>
          <w:p>
            <w:pPr>
              <w:pStyle w:val="TableParagraph"/>
              <w:spacing w:before="109"/>
              <w:ind w:left="110" w:right="3"/>
              <w:jc w:val="center"/>
              <w:rPr>
                <w:sz w:val="20"/>
              </w:rPr>
            </w:pPr>
            <w:r>
              <w:rPr>
                <w:spacing w:val="-5"/>
                <w:sz w:val="20"/>
              </w:rPr>
              <w:t>LAT</w:t>
            </w:r>
          </w:p>
        </w:tc>
        <w:tc>
          <w:tcPr>
            <w:tcW w:w="1078" w:type="dxa"/>
          </w:tcPr>
          <w:p>
            <w:pPr>
              <w:pStyle w:val="TableParagraph"/>
              <w:spacing w:before="109"/>
              <w:ind w:left="462"/>
              <w:rPr>
                <w:sz w:val="20"/>
              </w:rPr>
            </w:pPr>
            <w:r>
              <w:rPr>
                <w:spacing w:val="-5"/>
                <w:sz w:val="20"/>
              </w:rPr>
              <w:t>NA</w:t>
            </w:r>
          </w:p>
        </w:tc>
        <w:tc>
          <w:tcPr>
            <w:tcW w:w="1474" w:type="dxa"/>
          </w:tcPr>
          <w:p>
            <w:pPr>
              <w:pStyle w:val="TableParagraph"/>
              <w:spacing w:before="109"/>
              <w:ind w:left="106" w:right="75"/>
              <w:jc w:val="center"/>
              <w:rPr>
                <w:sz w:val="20"/>
              </w:rPr>
            </w:pPr>
            <w:r>
              <w:rPr>
                <w:spacing w:val="-5"/>
                <w:sz w:val="20"/>
              </w:rPr>
              <w:t>NA</w:t>
            </w:r>
          </w:p>
        </w:tc>
        <w:tc>
          <w:tcPr>
            <w:tcW w:w="1209" w:type="dxa"/>
          </w:tcPr>
          <w:p>
            <w:pPr>
              <w:pStyle w:val="TableParagraph"/>
              <w:spacing w:before="109"/>
              <w:ind w:right="99"/>
              <w:jc w:val="center"/>
              <w:rPr>
                <w:sz w:val="20"/>
              </w:rPr>
            </w:pPr>
            <w:r>
              <w:rPr>
                <w:spacing w:val="-2"/>
                <w:sz w:val="20"/>
              </w:rPr>
              <w:t>1.041</w:t>
            </w:r>
          </w:p>
        </w:tc>
      </w:tr>
      <w:tr>
        <w:trPr>
          <w:trHeight w:val="461" w:hRule="atLeast"/>
        </w:trPr>
        <w:tc>
          <w:tcPr>
            <w:tcW w:w="1881" w:type="dxa"/>
          </w:tcPr>
          <w:p>
            <w:pPr>
              <w:pStyle w:val="TableParagraph"/>
              <w:spacing w:before="111"/>
              <w:ind w:left="111" w:right="1"/>
              <w:jc w:val="center"/>
              <w:rPr>
                <w:sz w:val="20"/>
              </w:rPr>
            </w:pPr>
            <w:r>
              <w:rPr>
                <w:spacing w:val="-5"/>
                <w:sz w:val="20"/>
              </w:rPr>
              <w:t>L/S</w:t>
            </w:r>
          </w:p>
        </w:tc>
        <w:tc>
          <w:tcPr>
            <w:tcW w:w="1466" w:type="dxa"/>
          </w:tcPr>
          <w:p>
            <w:pPr>
              <w:pStyle w:val="TableParagraph"/>
              <w:spacing w:before="111"/>
              <w:ind w:left="110" w:right="9"/>
              <w:jc w:val="center"/>
              <w:rPr>
                <w:sz w:val="20"/>
              </w:rPr>
            </w:pPr>
            <w:r>
              <w:rPr>
                <w:spacing w:val="-5"/>
                <w:sz w:val="20"/>
              </w:rPr>
              <w:t>AP</w:t>
            </w:r>
          </w:p>
        </w:tc>
        <w:tc>
          <w:tcPr>
            <w:tcW w:w="1078" w:type="dxa"/>
          </w:tcPr>
          <w:p>
            <w:pPr>
              <w:pStyle w:val="TableParagraph"/>
              <w:spacing w:before="111"/>
              <w:ind w:left="381"/>
              <w:rPr>
                <w:sz w:val="20"/>
              </w:rPr>
            </w:pPr>
            <w:r>
              <w:rPr>
                <w:spacing w:val="-2"/>
                <w:sz w:val="20"/>
              </w:rPr>
              <w:t>2.806</w:t>
            </w:r>
          </w:p>
        </w:tc>
        <w:tc>
          <w:tcPr>
            <w:tcW w:w="1474" w:type="dxa"/>
          </w:tcPr>
          <w:p>
            <w:pPr>
              <w:pStyle w:val="TableParagraph"/>
              <w:spacing w:before="111"/>
              <w:ind w:left="106" w:right="75"/>
              <w:jc w:val="center"/>
              <w:rPr>
                <w:sz w:val="20"/>
              </w:rPr>
            </w:pPr>
            <w:r>
              <w:rPr>
                <w:spacing w:val="-2"/>
                <w:sz w:val="20"/>
              </w:rPr>
              <w:t>6.345</w:t>
            </w:r>
          </w:p>
        </w:tc>
        <w:tc>
          <w:tcPr>
            <w:tcW w:w="1209" w:type="dxa"/>
          </w:tcPr>
          <w:p>
            <w:pPr>
              <w:pStyle w:val="TableParagraph"/>
              <w:spacing w:before="111"/>
              <w:ind w:right="99"/>
              <w:jc w:val="center"/>
              <w:rPr>
                <w:sz w:val="20"/>
              </w:rPr>
            </w:pPr>
            <w:r>
              <w:rPr>
                <w:spacing w:val="-2"/>
                <w:sz w:val="20"/>
              </w:rPr>
              <w:t>2.627</w:t>
            </w:r>
          </w:p>
        </w:tc>
      </w:tr>
      <w:tr>
        <w:trPr>
          <w:trHeight w:val="459" w:hRule="atLeast"/>
        </w:trPr>
        <w:tc>
          <w:tcPr>
            <w:tcW w:w="1881" w:type="dxa"/>
          </w:tcPr>
          <w:p>
            <w:pPr>
              <w:pStyle w:val="TableParagraph"/>
              <w:spacing w:before="111"/>
              <w:ind w:left="111" w:right="1"/>
              <w:jc w:val="center"/>
              <w:rPr>
                <w:sz w:val="20"/>
              </w:rPr>
            </w:pPr>
            <w:r>
              <w:rPr>
                <w:spacing w:val="-5"/>
                <w:sz w:val="20"/>
              </w:rPr>
              <w:t>L/S</w:t>
            </w:r>
          </w:p>
        </w:tc>
        <w:tc>
          <w:tcPr>
            <w:tcW w:w="1466" w:type="dxa"/>
          </w:tcPr>
          <w:p>
            <w:pPr>
              <w:pStyle w:val="TableParagraph"/>
              <w:spacing w:before="111"/>
              <w:ind w:left="110" w:right="3"/>
              <w:jc w:val="center"/>
              <w:rPr>
                <w:sz w:val="20"/>
              </w:rPr>
            </w:pPr>
            <w:r>
              <w:rPr>
                <w:spacing w:val="-5"/>
                <w:sz w:val="20"/>
              </w:rPr>
              <w:t>LAT</w:t>
            </w:r>
          </w:p>
        </w:tc>
        <w:tc>
          <w:tcPr>
            <w:tcW w:w="1078" w:type="dxa"/>
          </w:tcPr>
          <w:p>
            <w:pPr>
              <w:pStyle w:val="TableParagraph"/>
              <w:spacing w:before="111"/>
              <w:ind w:left="381"/>
              <w:rPr>
                <w:sz w:val="20"/>
              </w:rPr>
            </w:pPr>
            <w:r>
              <w:rPr>
                <w:spacing w:val="-2"/>
                <w:sz w:val="20"/>
              </w:rPr>
              <w:t>3.602</w:t>
            </w:r>
          </w:p>
        </w:tc>
        <w:tc>
          <w:tcPr>
            <w:tcW w:w="1474" w:type="dxa"/>
          </w:tcPr>
          <w:p>
            <w:pPr>
              <w:pStyle w:val="TableParagraph"/>
              <w:spacing w:before="111"/>
              <w:ind w:left="106" w:right="75"/>
              <w:jc w:val="center"/>
              <w:rPr>
                <w:sz w:val="20"/>
              </w:rPr>
            </w:pPr>
            <w:r>
              <w:rPr>
                <w:spacing w:val="-2"/>
                <w:sz w:val="20"/>
              </w:rPr>
              <w:t>6.757</w:t>
            </w:r>
          </w:p>
        </w:tc>
        <w:tc>
          <w:tcPr>
            <w:tcW w:w="1209" w:type="dxa"/>
          </w:tcPr>
          <w:p>
            <w:pPr>
              <w:pStyle w:val="TableParagraph"/>
              <w:spacing w:before="111"/>
              <w:ind w:right="99"/>
              <w:jc w:val="center"/>
              <w:rPr>
                <w:sz w:val="20"/>
              </w:rPr>
            </w:pPr>
            <w:r>
              <w:rPr>
                <w:spacing w:val="-2"/>
                <w:sz w:val="20"/>
              </w:rPr>
              <w:t>2.129</w:t>
            </w:r>
          </w:p>
        </w:tc>
      </w:tr>
      <w:tr>
        <w:trPr>
          <w:trHeight w:val="339" w:hRule="atLeast"/>
        </w:trPr>
        <w:tc>
          <w:tcPr>
            <w:tcW w:w="1881" w:type="dxa"/>
          </w:tcPr>
          <w:p>
            <w:pPr>
              <w:pStyle w:val="TableParagraph"/>
              <w:spacing w:line="210" w:lineRule="exact" w:before="109"/>
              <w:ind w:left="111"/>
              <w:jc w:val="center"/>
              <w:rPr>
                <w:sz w:val="20"/>
              </w:rPr>
            </w:pPr>
            <w:r>
              <w:rPr>
                <w:spacing w:val="-2"/>
                <w:sz w:val="20"/>
              </w:rPr>
              <w:t>PELVIS</w:t>
            </w:r>
          </w:p>
        </w:tc>
        <w:tc>
          <w:tcPr>
            <w:tcW w:w="1466" w:type="dxa"/>
          </w:tcPr>
          <w:p>
            <w:pPr>
              <w:pStyle w:val="TableParagraph"/>
              <w:spacing w:line="210" w:lineRule="exact" w:before="109"/>
              <w:ind w:left="110" w:right="9"/>
              <w:jc w:val="center"/>
              <w:rPr>
                <w:sz w:val="20"/>
              </w:rPr>
            </w:pPr>
            <w:r>
              <w:rPr>
                <w:spacing w:val="-5"/>
                <w:sz w:val="20"/>
              </w:rPr>
              <w:t>AP</w:t>
            </w:r>
          </w:p>
        </w:tc>
        <w:tc>
          <w:tcPr>
            <w:tcW w:w="1078" w:type="dxa"/>
          </w:tcPr>
          <w:p>
            <w:pPr>
              <w:pStyle w:val="TableParagraph"/>
              <w:spacing w:line="210" w:lineRule="exact" w:before="109"/>
              <w:ind w:left="381"/>
              <w:rPr>
                <w:sz w:val="20"/>
              </w:rPr>
            </w:pPr>
            <w:r>
              <w:rPr>
                <w:spacing w:val="-2"/>
                <w:sz w:val="20"/>
              </w:rPr>
              <w:t>3.615</w:t>
            </w:r>
          </w:p>
        </w:tc>
        <w:tc>
          <w:tcPr>
            <w:tcW w:w="1474" w:type="dxa"/>
          </w:tcPr>
          <w:p>
            <w:pPr>
              <w:pStyle w:val="TableParagraph"/>
              <w:spacing w:line="210" w:lineRule="exact" w:before="109"/>
              <w:ind w:left="106" w:right="75"/>
              <w:jc w:val="center"/>
              <w:rPr>
                <w:sz w:val="20"/>
              </w:rPr>
            </w:pPr>
            <w:r>
              <w:rPr>
                <w:spacing w:val="-5"/>
                <w:sz w:val="20"/>
              </w:rPr>
              <w:t>NA</w:t>
            </w:r>
          </w:p>
        </w:tc>
        <w:tc>
          <w:tcPr>
            <w:tcW w:w="1209" w:type="dxa"/>
          </w:tcPr>
          <w:p>
            <w:pPr>
              <w:pStyle w:val="TableParagraph"/>
              <w:spacing w:line="210" w:lineRule="exact" w:before="109"/>
              <w:ind w:right="99"/>
              <w:jc w:val="center"/>
              <w:rPr>
                <w:sz w:val="20"/>
              </w:rPr>
            </w:pPr>
            <w:r>
              <w:rPr>
                <w:spacing w:val="-2"/>
                <w:sz w:val="20"/>
              </w:rPr>
              <w:t>3.419</w:t>
            </w:r>
          </w:p>
        </w:tc>
      </w:tr>
    </w:tbl>
    <w:p>
      <w:pPr>
        <w:pStyle w:val="BodyText"/>
        <w:spacing w:before="6"/>
        <w:rPr>
          <w:b/>
          <w:sz w:val="18"/>
        </w:rPr>
      </w:pPr>
      <w:r>
        <w:rPr/>
        <mc:AlternateContent>
          <mc:Choice Requires="wps">
            <w:drawing>
              <wp:anchor distT="0" distB="0" distL="0" distR="0" allowOverlap="1" layoutInCell="1" locked="0" behindDoc="1" simplePos="0" relativeHeight="487609856">
                <wp:simplePos x="0" y="0"/>
                <wp:positionH relativeFrom="page">
                  <wp:posOffset>1824482</wp:posOffset>
                </wp:positionH>
                <wp:positionV relativeFrom="paragraph">
                  <wp:posOffset>150621</wp:posOffset>
                </wp:positionV>
                <wp:extent cx="4523105" cy="635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4523105" cy="6350"/>
                        </a:xfrm>
                        <a:custGeom>
                          <a:avLst/>
                          <a:gdLst/>
                          <a:ahLst/>
                          <a:cxnLst/>
                          <a:rect l="l" t="t" r="r" b="b"/>
                          <a:pathLst>
                            <a:path w="4523105" h="6350">
                              <a:moveTo>
                                <a:pt x="4522724" y="0"/>
                              </a:moveTo>
                              <a:lnTo>
                                <a:pt x="4522724" y="0"/>
                              </a:lnTo>
                              <a:lnTo>
                                <a:pt x="0" y="0"/>
                              </a:lnTo>
                              <a:lnTo>
                                <a:pt x="0" y="6096"/>
                              </a:lnTo>
                              <a:lnTo>
                                <a:pt x="4522724" y="6096"/>
                              </a:lnTo>
                              <a:lnTo>
                                <a:pt x="45227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3.660004pt;margin-top:11.859977pt;width:356.120017pt;height:.48pt;mso-position-horizontal-relative:page;mso-position-vertical-relative:paragraph;z-index:-15706624;mso-wrap-distance-left:0;mso-wrap-distance-right:0" id="docshape88" filled="true" fillcolor="#000000" stroked="false">
                <v:fill type="solid"/>
                <w10:wrap type="topAndBottom"/>
              </v:rect>
            </w:pict>
          </mc:Fallback>
        </mc:AlternateContent>
      </w:r>
    </w:p>
    <w:p>
      <w:pPr>
        <w:spacing w:before="0"/>
        <w:ind w:left="1705" w:right="0" w:firstLine="0"/>
        <w:jc w:val="left"/>
        <w:rPr>
          <w:sz w:val="20"/>
        </w:rPr>
      </w:pPr>
      <w:r>
        <w:rPr>
          <w:sz w:val="20"/>
        </w:rPr>
        <w:t>NA-</w:t>
      </w:r>
      <w:r>
        <w:rPr>
          <w:spacing w:val="-5"/>
          <w:sz w:val="20"/>
        </w:rPr>
        <w:t> </w:t>
      </w:r>
      <w:r>
        <w:rPr>
          <w:sz w:val="20"/>
        </w:rPr>
        <w:t>Not</w:t>
      </w:r>
      <w:r>
        <w:rPr>
          <w:spacing w:val="-1"/>
          <w:sz w:val="20"/>
        </w:rPr>
        <w:t> </w:t>
      </w:r>
      <w:r>
        <w:rPr>
          <w:spacing w:val="-2"/>
          <w:sz w:val="20"/>
        </w:rPr>
        <w:t>Applicable</w:t>
      </w:r>
    </w:p>
    <w:p>
      <w:pPr>
        <w:pStyle w:val="BodyText"/>
        <w:rPr>
          <w:sz w:val="20"/>
        </w:rPr>
      </w:pPr>
    </w:p>
    <w:p>
      <w:pPr>
        <w:pStyle w:val="BodyText"/>
        <w:spacing w:before="2"/>
        <w:rPr>
          <w:sz w:val="20"/>
        </w:rPr>
      </w:pPr>
    </w:p>
    <w:p>
      <w:pPr>
        <w:pStyle w:val="BodyText"/>
        <w:spacing w:line="480" w:lineRule="auto"/>
        <w:ind w:left="265" w:right="157"/>
        <w:jc w:val="both"/>
      </w:pPr>
      <w:r>
        <w:rPr/>
        <w:t>From X-ray examination of chest region, the highest value (2.37 and 1.77) mGy for Caldose_X and the mathematical formular respectively of ESD was obtained at GHI while the lowest value (1.00 and 0.55) mGy was obtained at GHM. The higher ESD obtained at GHI</w:t>
      </w:r>
      <w:r>
        <w:rPr>
          <w:spacing w:val="-1"/>
        </w:rPr>
        <w:t> </w:t>
      </w:r>
      <w:r>
        <w:rPr/>
        <w:t>is traceable to low mean FSD (65.2 cm) selected at the centre for the AP projection as compared with those selected at other centres, with GHK and GHM having a FSD of 127 cm and 105.5 cm for PA and LAT projections respectively. The use of optimum FSD is paramount as increase in the distance between the focal point and the patient entrance surface reduces the intensity of the energy of the X-ray beam.</w:t>
      </w:r>
    </w:p>
    <w:p>
      <w:pPr>
        <w:pStyle w:val="BodyText"/>
        <w:spacing w:line="480" w:lineRule="auto" w:before="1"/>
        <w:ind w:left="265" w:right="161"/>
        <w:jc w:val="both"/>
      </w:pPr>
      <w:r>
        <w:rPr/>
        <w:t>The obtained ESD in the study were all within the diagnostic reference level except in the case of chest (PA and LAT) examination which were higher than the national diagnostic reference level of 0.4 and 1.5 respectively (IAEA, 1996). Although Caldose_X software uses</w:t>
      </w:r>
      <w:r>
        <w:rPr>
          <w:spacing w:val="16"/>
        </w:rPr>
        <w:t> </w:t>
      </w:r>
      <w:r>
        <w:rPr/>
        <w:t>weight</w:t>
      </w:r>
      <w:r>
        <w:rPr>
          <w:spacing w:val="19"/>
        </w:rPr>
        <w:t> </w:t>
      </w:r>
      <w:r>
        <w:rPr/>
        <w:t>of</w:t>
      </w:r>
      <w:r>
        <w:rPr>
          <w:spacing w:val="17"/>
        </w:rPr>
        <w:t> </w:t>
      </w:r>
      <w:r>
        <w:rPr/>
        <w:t>70</w:t>
      </w:r>
      <w:r>
        <w:rPr>
          <w:spacing w:val="21"/>
        </w:rPr>
        <w:t> </w:t>
      </w:r>
      <w:r>
        <w:rPr/>
        <w:t>kg</w:t>
      </w:r>
      <w:r>
        <w:rPr>
          <w:spacing w:val="18"/>
        </w:rPr>
        <w:t> </w:t>
      </w:r>
      <w:r>
        <w:rPr/>
        <w:t>and</w:t>
      </w:r>
      <w:r>
        <w:rPr>
          <w:spacing w:val="17"/>
        </w:rPr>
        <w:t> </w:t>
      </w:r>
      <w:r>
        <w:rPr/>
        <w:t>height</w:t>
      </w:r>
      <w:r>
        <w:rPr>
          <w:spacing w:val="19"/>
        </w:rPr>
        <w:t> </w:t>
      </w:r>
      <w:r>
        <w:rPr/>
        <w:t>of</w:t>
      </w:r>
      <w:r>
        <w:rPr>
          <w:spacing w:val="20"/>
        </w:rPr>
        <w:t> </w:t>
      </w:r>
      <w:r>
        <w:rPr/>
        <w:t>176.0</w:t>
      </w:r>
      <w:r>
        <w:rPr>
          <w:spacing w:val="20"/>
        </w:rPr>
        <w:t> </w:t>
      </w:r>
      <w:r>
        <w:rPr/>
        <w:t>cm</w:t>
      </w:r>
      <w:r>
        <w:rPr>
          <w:spacing w:val="19"/>
        </w:rPr>
        <w:t> </w:t>
      </w:r>
      <w:r>
        <w:rPr/>
        <w:t>for</w:t>
      </w:r>
      <w:r>
        <w:rPr>
          <w:spacing w:val="20"/>
        </w:rPr>
        <w:t> </w:t>
      </w:r>
      <w:r>
        <w:rPr/>
        <w:t>reference</w:t>
      </w:r>
      <w:r>
        <w:rPr>
          <w:spacing w:val="19"/>
        </w:rPr>
        <w:t> </w:t>
      </w:r>
      <w:r>
        <w:rPr/>
        <w:t>male</w:t>
      </w:r>
      <w:r>
        <w:rPr>
          <w:spacing w:val="20"/>
        </w:rPr>
        <w:t> </w:t>
      </w:r>
      <w:r>
        <w:rPr/>
        <w:t>(MAX</w:t>
      </w:r>
      <w:r>
        <w:rPr>
          <w:spacing w:val="20"/>
        </w:rPr>
        <w:t> </w:t>
      </w:r>
      <w:r>
        <w:rPr/>
        <w:t>06)</w:t>
      </w:r>
      <w:r>
        <w:rPr>
          <w:spacing w:val="17"/>
        </w:rPr>
        <w:t> </w:t>
      </w:r>
      <w:r>
        <w:rPr/>
        <w:t>and</w:t>
      </w:r>
      <w:r>
        <w:rPr>
          <w:spacing w:val="21"/>
        </w:rPr>
        <w:t> </w:t>
      </w:r>
      <w:r>
        <w:rPr/>
        <w:t>height</w:t>
      </w:r>
      <w:r>
        <w:rPr>
          <w:spacing w:val="19"/>
        </w:rPr>
        <w:t> </w:t>
      </w:r>
      <w:r>
        <w:rPr>
          <w:spacing w:val="-5"/>
        </w:rPr>
        <w:t>of</w:t>
      </w:r>
    </w:p>
    <w:p>
      <w:pPr>
        <w:pStyle w:val="BodyText"/>
        <w:spacing w:line="480" w:lineRule="auto"/>
        <w:ind w:left="265" w:right="157"/>
        <w:jc w:val="both"/>
      </w:pPr>
      <w:r>
        <w:rPr/>
        <w:t>174.0 cm for reference female phantom (FAX 06) whereas the mathematical equation only takes</w:t>
      </w:r>
      <w:r>
        <w:rPr>
          <w:spacing w:val="37"/>
        </w:rPr>
        <w:t> </w:t>
      </w:r>
      <w:r>
        <w:rPr/>
        <w:t>into</w:t>
      </w:r>
      <w:r>
        <w:rPr>
          <w:spacing w:val="37"/>
        </w:rPr>
        <w:t> </w:t>
      </w:r>
      <w:r>
        <w:rPr/>
        <w:t>account</w:t>
      </w:r>
      <w:r>
        <w:rPr>
          <w:spacing w:val="38"/>
        </w:rPr>
        <w:t> </w:t>
      </w:r>
      <w:r>
        <w:rPr/>
        <w:t>the</w:t>
      </w:r>
      <w:r>
        <w:rPr>
          <w:spacing w:val="39"/>
        </w:rPr>
        <w:t> </w:t>
      </w:r>
      <w:r>
        <w:rPr/>
        <w:t>real</w:t>
      </w:r>
      <w:r>
        <w:rPr>
          <w:spacing w:val="37"/>
        </w:rPr>
        <w:t> </w:t>
      </w:r>
      <w:r>
        <w:rPr/>
        <w:t>physical</w:t>
      </w:r>
      <w:r>
        <w:rPr>
          <w:spacing w:val="37"/>
        </w:rPr>
        <w:t> </w:t>
      </w:r>
      <w:r>
        <w:rPr/>
        <w:t>attributes</w:t>
      </w:r>
      <w:r>
        <w:rPr>
          <w:spacing w:val="37"/>
        </w:rPr>
        <w:t> </w:t>
      </w:r>
      <w:r>
        <w:rPr/>
        <w:t>of</w:t>
      </w:r>
      <w:r>
        <w:rPr>
          <w:spacing w:val="37"/>
        </w:rPr>
        <w:t> </w:t>
      </w:r>
      <w:r>
        <w:rPr/>
        <w:t>the</w:t>
      </w:r>
      <w:r>
        <w:rPr>
          <w:spacing w:val="36"/>
        </w:rPr>
        <w:t> </w:t>
      </w:r>
      <w:r>
        <w:rPr/>
        <w:t>patients.</w:t>
      </w:r>
      <w:r>
        <w:rPr>
          <w:spacing w:val="37"/>
        </w:rPr>
        <w:t> </w:t>
      </w:r>
      <w:r>
        <w:rPr/>
        <w:t>However,</w:t>
      </w:r>
      <w:r>
        <w:rPr>
          <w:spacing w:val="38"/>
        </w:rPr>
        <w:t> </w:t>
      </w:r>
      <w:r>
        <w:rPr/>
        <w:t>the</w:t>
      </w:r>
      <w:r>
        <w:rPr>
          <w:spacing w:val="36"/>
        </w:rPr>
        <w:t> </w:t>
      </w:r>
      <w:r>
        <w:rPr/>
        <w:t>sex</w:t>
      </w:r>
      <w:r>
        <w:rPr>
          <w:spacing w:val="39"/>
        </w:rPr>
        <w:t> </w:t>
      </w:r>
      <w:r>
        <w:rPr>
          <w:spacing w:val="-2"/>
        </w:rPr>
        <w:t>specific</w:t>
      </w:r>
    </w:p>
    <w:p>
      <w:pPr>
        <w:spacing w:after="0" w:line="480" w:lineRule="auto"/>
        <w:jc w:val="both"/>
        <w:sectPr>
          <w:pgSz w:w="12240" w:h="15840"/>
          <w:pgMar w:header="0" w:footer="1015" w:top="1340" w:bottom="1200" w:left="1720" w:right="1260"/>
        </w:sectPr>
      </w:pPr>
    </w:p>
    <w:p>
      <w:pPr>
        <w:pStyle w:val="BodyText"/>
        <w:spacing w:line="480" w:lineRule="auto" w:before="70"/>
        <w:ind w:left="265" w:right="165"/>
        <w:jc w:val="both"/>
      </w:pPr>
      <w:r>
        <w:rPr/>
        <w:t>conversion factor for the organ in the phantom is a major factor responsible for variation in the two methods used.</w:t>
      </w:r>
    </w:p>
    <w:p>
      <w:pPr>
        <w:pStyle w:val="BodyText"/>
        <w:spacing w:line="480" w:lineRule="auto" w:before="1"/>
        <w:ind w:left="265" w:right="160"/>
        <w:jc w:val="both"/>
      </w:pPr>
      <w:r>
        <w:rPr/>
        <w:t>Majority of the results obtained from the X-ray examinations considered are seen to follow a particular pattern in the two methods used. Generally, the ESD goes in the increasing order of GHK &gt; GHI &gt; GHM. This trend is definitely obvious in the two methods used which could be traced to the high kVp used in the respective facilities.</w:t>
      </w:r>
    </w:p>
    <w:p>
      <w:pPr>
        <w:pStyle w:val="Heading2"/>
        <w:numPr>
          <w:ilvl w:val="1"/>
          <w:numId w:val="14"/>
        </w:numPr>
        <w:tabs>
          <w:tab w:pos="984" w:val="left" w:leader="none"/>
        </w:tabs>
        <w:spacing w:line="240" w:lineRule="auto" w:before="245" w:after="0"/>
        <w:ind w:left="984" w:right="0" w:hanging="719"/>
        <w:jc w:val="both"/>
      </w:pPr>
      <w:r>
        <w:rPr/>
        <w:t>Computed</w:t>
      </w:r>
      <w:r>
        <w:rPr>
          <w:spacing w:val="-3"/>
        </w:rPr>
        <w:t> </w:t>
      </w:r>
      <w:r>
        <w:rPr/>
        <w:t>organ</w:t>
      </w:r>
      <w:r>
        <w:rPr>
          <w:spacing w:val="-3"/>
        </w:rPr>
        <w:t> </w:t>
      </w:r>
      <w:r>
        <w:rPr>
          <w:spacing w:val="-4"/>
        </w:rPr>
        <w:t>doses</w:t>
      </w:r>
    </w:p>
    <w:p>
      <w:pPr>
        <w:pStyle w:val="BodyText"/>
        <w:spacing w:line="480" w:lineRule="auto" w:before="271"/>
        <w:ind w:left="265" w:right="157"/>
        <w:jc w:val="both"/>
      </w:pPr>
      <w:r>
        <w:rPr/>
        <w:t>Table 4.6 shows the typical organ doses calculated by Caldose_X 5.0 software for all the radiographic examinations and recorded from the output page. The appropriate dose estimate</w:t>
      </w:r>
      <w:r>
        <w:rPr>
          <w:spacing w:val="-3"/>
        </w:rPr>
        <w:t> </w:t>
      </w:r>
      <w:r>
        <w:rPr/>
        <w:t>for</w:t>
      </w:r>
      <w:r>
        <w:rPr>
          <w:spacing w:val="-4"/>
        </w:rPr>
        <w:t> </w:t>
      </w:r>
      <w:r>
        <w:rPr/>
        <w:t>the</w:t>
      </w:r>
      <w:r>
        <w:rPr>
          <w:spacing w:val="-2"/>
        </w:rPr>
        <w:t> </w:t>
      </w:r>
      <w:r>
        <w:rPr/>
        <w:t>risk</w:t>
      </w:r>
      <w:r>
        <w:rPr>
          <w:spacing w:val="-3"/>
        </w:rPr>
        <w:t> </w:t>
      </w:r>
      <w:r>
        <w:rPr/>
        <w:t>of</w:t>
      </w:r>
      <w:r>
        <w:rPr>
          <w:spacing w:val="-2"/>
        </w:rPr>
        <w:t> </w:t>
      </w:r>
      <w:r>
        <w:rPr/>
        <w:t>a particular</w:t>
      </w:r>
      <w:r>
        <w:rPr>
          <w:spacing w:val="-4"/>
        </w:rPr>
        <w:t> </w:t>
      </w:r>
      <w:r>
        <w:rPr/>
        <w:t>type</w:t>
      </w:r>
      <w:r>
        <w:rPr>
          <w:spacing w:val="-2"/>
        </w:rPr>
        <w:t> </w:t>
      </w:r>
      <w:r>
        <w:rPr/>
        <w:t>of</w:t>
      </w:r>
      <w:r>
        <w:rPr>
          <w:spacing w:val="-2"/>
        </w:rPr>
        <w:t> </w:t>
      </w:r>
      <w:r>
        <w:rPr/>
        <w:t>cancer</w:t>
      </w:r>
      <w:r>
        <w:rPr>
          <w:spacing w:val="-2"/>
        </w:rPr>
        <w:t> </w:t>
      </w:r>
      <w:r>
        <w:rPr/>
        <w:t>is</w:t>
      </w:r>
      <w:r>
        <w:rPr>
          <w:spacing w:val="-3"/>
        </w:rPr>
        <w:t> </w:t>
      </w:r>
      <w:r>
        <w:rPr/>
        <w:t>the</w:t>
      </w:r>
      <w:r>
        <w:rPr>
          <w:spacing w:val="-3"/>
        </w:rPr>
        <w:t> </w:t>
      </w:r>
      <w:r>
        <w:rPr/>
        <w:t>dose</w:t>
      </w:r>
      <w:r>
        <w:rPr>
          <w:spacing w:val="-3"/>
        </w:rPr>
        <w:t> </w:t>
      </w:r>
      <w:r>
        <w:rPr/>
        <w:t>absorbed</w:t>
      </w:r>
      <w:r>
        <w:rPr>
          <w:spacing w:val="-3"/>
        </w:rPr>
        <w:t> </w:t>
      </w:r>
      <w:r>
        <w:rPr/>
        <w:t>dose</w:t>
      </w:r>
      <w:r>
        <w:rPr>
          <w:spacing w:val="-2"/>
        </w:rPr>
        <w:t> </w:t>
      </w:r>
      <w:r>
        <w:rPr/>
        <w:t>into</w:t>
      </w:r>
      <w:r>
        <w:rPr>
          <w:spacing w:val="-3"/>
        </w:rPr>
        <w:t> </w:t>
      </w:r>
      <w:r>
        <w:rPr/>
        <w:t>the</w:t>
      </w:r>
      <w:r>
        <w:rPr>
          <w:spacing w:val="-3"/>
        </w:rPr>
        <w:t> </w:t>
      </w:r>
      <w:r>
        <w:rPr/>
        <w:t>suitable organ</w:t>
      </w:r>
      <w:r>
        <w:rPr>
          <w:spacing w:val="-2"/>
        </w:rPr>
        <w:t> </w:t>
      </w:r>
      <w:r>
        <w:rPr/>
        <w:t>of</w:t>
      </w:r>
      <w:r>
        <w:rPr>
          <w:spacing w:val="-1"/>
        </w:rPr>
        <w:t> </w:t>
      </w:r>
      <w:r>
        <w:rPr/>
        <w:t>the</w:t>
      </w:r>
      <w:r>
        <w:rPr>
          <w:spacing w:val="-2"/>
        </w:rPr>
        <w:t> </w:t>
      </w:r>
      <w:r>
        <w:rPr/>
        <w:t>body</w:t>
      </w:r>
      <w:r>
        <w:rPr>
          <w:spacing w:val="-5"/>
        </w:rPr>
        <w:t> </w:t>
      </w:r>
      <w:r>
        <w:rPr/>
        <w:t>known</w:t>
      </w:r>
      <w:r>
        <w:rPr>
          <w:spacing w:val="-1"/>
        </w:rPr>
        <w:t> </w:t>
      </w:r>
      <w:r>
        <w:rPr/>
        <w:t>as</w:t>
      </w:r>
      <w:r>
        <w:rPr>
          <w:spacing w:val="-2"/>
        </w:rPr>
        <w:t> </w:t>
      </w:r>
      <w:r>
        <w:rPr/>
        <w:t>the</w:t>
      </w:r>
      <w:r>
        <w:rPr>
          <w:spacing w:val="-1"/>
        </w:rPr>
        <w:t> </w:t>
      </w:r>
      <w:r>
        <w:rPr/>
        <w:t>organ-specific</w:t>
      </w:r>
      <w:r>
        <w:rPr>
          <w:spacing w:val="-3"/>
        </w:rPr>
        <w:t> </w:t>
      </w:r>
      <w:r>
        <w:rPr/>
        <w:t>radiation</w:t>
      </w:r>
      <w:r>
        <w:rPr>
          <w:spacing w:val="-2"/>
        </w:rPr>
        <w:t> </w:t>
      </w:r>
      <w:r>
        <w:rPr/>
        <w:t>dose.</w:t>
      </w:r>
      <w:r>
        <w:rPr>
          <w:spacing w:val="-2"/>
        </w:rPr>
        <w:t> </w:t>
      </w:r>
      <w:r>
        <w:rPr/>
        <w:t>The</w:t>
      </w:r>
      <w:r>
        <w:rPr>
          <w:spacing w:val="-2"/>
        </w:rPr>
        <w:t> </w:t>
      </w:r>
      <w:r>
        <w:rPr/>
        <w:t>highest organ</w:t>
      </w:r>
      <w:r>
        <w:rPr>
          <w:spacing w:val="-2"/>
        </w:rPr>
        <w:t> </w:t>
      </w:r>
      <w:r>
        <w:rPr/>
        <w:t>dose</w:t>
      </w:r>
      <w:r>
        <w:rPr>
          <w:spacing w:val="-1"/>
        </w:rPr>
        <w:t> </w:t>
      </w:r>
      <w:r>
        <w:rPr/>
        <w:t>in</w:t>
      </w:r>
      <w:r>
        <w:rPr>
          <w:spacing w:val="-2"/>
        </w:rPr>
        <w:t> </w:t>
      </w:r>
      <w:r>
        <w:rPr/>
        <w:t>the study</w:t>
      </w:r>
      <w:r>
        <w:rPr>
          <w:spacing w:val="-4"/>
        </w:rPr>
        <w:t> </w:t>
      </w:r>
      <w:r>
        <w:rPr/>
        <w:t>(2.82) mGy</w:t>
      </w:r>
      <w:r>
        <w:rPr>
          <w:spacing w:val="-4"/>
        </w:rPr>
        <w:t> </w:t>
      </w:r>
      <w:r>
        <w:rPr/>
        <w:t>is that of testes in pelvis from GHI</w:t>
      </w:r>
      <w:r>
        <w:rPr>
          <w:spacing w:val="-2"/>
        </w:rPr>
        <w:t> </w:t>
      </w:r>
      <w:r>
        <w:rPr/>
        <w:t>and the lowest is 0.004 mGy</w:t>
      </w:r>
      <w:r>
        <w:rPr>
          <w:spacing w:val="-4"/>
        </w:rPr>
        <w:t> </w:t>
      </w:r>
      <w:r>
        <w:rPr/>
        <w:t>of breast at the lumbersacral region for GHM.</w:t>
      </w:r>
    </w:p>
    <w:p>
      <w:pPr>
        <w:pStyle w:val="BodyText"/>
        <w:spacing w:line="480" w:lineRule="auto" w:before="200"/>
        <w:ind w:left="265" w:right="156"/>
        <w:jc w:val="both"/>
      </w:pPr>
      <w:r>
        <w:rPr/>
        <w:t>The organ absorbed doses in GHI are slightly higher than those of GHK and GHM, this is obvious for dose such as the testes and ovaries with 2.8 mGy and 2.4 mGy respectively for the pelvis examination and also 1.58 mGy and 1.3 mGy from breast and red bone marrow</w:t>
      </w:r>
      <w:r>
        <w:rPr>
          <w:spacing w:val="40"/>
        </w:rPr>
        <w:t> </w:t>
      </w:r>
      <w:r>
        <w:rPr/>
        <w:t>of the chest AP projection. This increase doses is traceable to the obtained entrance skin dose as GHI has higher dose in these projections such as pelvis and chest AP. This follows suites in the case of GHM which has the least organ dose of 0.004 mGy in breast of lumbersacral examination and also possess a minimal dose within previous study</w:t>
      </w:r>
      <w:r>
        <w:rPr>
          <w:spacing w:val="40"/>
        </w:rPr>
        <w:t> </w:t>
      </w:r>
      <w:r>
        <w:rPr/>
        <w:t>(Akinlade, 2011) and on no account is there an organ dose from GHI</w:t>
      </w:r>
      <w:r>
        <w:rPr>
          <w:spacing w:val="-1"/>
        </w:rPr>
        <w:t> </w:t>
      </w:r>
      <w:r>
        <w:rPr/>
        <w:t>or GHK lower than it and this also could be as a result of the entrance skin dose which are achieved with the use of significantly high FSD.</w:t>
      </w:r>
    </w:p>
    <w:p>
      <w:pPr>
        <w:spacing w:after="0" w:line="480" w:lineRule="auto"/>
        <w:jc w:val="both"/>
        <w:sectPr>
          <w:pgSz w:w="12240" w:h="15840"/>
          <w:pgMar w:header="0" w:footer="1015" w:top="1340" w:bottom="1200" w:left="1720" w:right="1260"/>
        </w:sectPr>
      </w:pPr>
    </w:p>
    <w:p>
      <w:pPr>
        <w:pStyle w:val="BodyText"/>
        <w:spacing w:line="480" w:lineRule="auto" w:before="70"/>
        <w:ind w:left="265" w:right="156"/>
        <w:jc w:val="both"/>
      </w:pPr>
      <w:r>
        <w:rPr/>
        <w:t>A comparison of the absorbed organ dose with those of United Nations Scientific Committee on the Effects of Atomic Radiation (UNSEAR, 1982) and IAEA shows that the in this analysis, doses are typically greater than the recommended values except for GHM. Several other factors such as patients’ anatomy, differences in X-ray machines are also to</w:t>
      </w:r>
      <w:r>
        <w:rPr>
          <w:spacing w:val="40"/>
        </w:rPr>
        <w:t> </w:t>
      </w:r>
      <w:r>
        <w:rPr/>
        <w:t>be considered for the variations of values.</w:t>
      </w:r>
    </w:p>
    <w:p>
      <w:pPr>
        <w:spacing w:after="0" w:line="480" w:lineRule="auto"/>
        <w:jc w:val="both"/>
        <w:sectPr>
          <w:pgSz w:w="12240" w:h="15840"/>
          <w:pgMar w:header="0" w:footer="1015" w:top="1340" w:bottom="1200" w:left="1720" w:right="1260"/>
        </w:sectPr>
      </w:pPr>
    </w:p>
    <w:p>
      <w:pPr>
        <w:pStyle w:val="Heading2"/>
        <w:tabs>
          <w:tab w:pos="1862" w:val="left" w:leader="none"/>
        </w:tabs>
        <w:spacing w:before="75"/>
        <w:ind w:left="422" w:firstLine="0"/>
        <w:jc w:val="center"/>
      </w:pPr>
      <w:r>
        <w:rPr/>
        <w:t>Table </w:t>
      </w:r>
      <w:r>
        <w:rPr>
          <w:spacing w:val="-4"/>
        </w:rPr>
        <w:t>4.6:</w:t>
      </w:r>
      <w:r>
        <w:rPr/>
        <w:tab/>
        <w:t>Organ</w:t>
      </w:r>
      <w:r>
        <w:rPr>
          <w:spacing w:val="-1"/>
        </w:rPr>
        <w:t> </w:t>
      </w:r>
      <w:r>
        <w:rPr/>
        <w:t>dose</w:t>
      </w:r>
      <w:r>
        <w:rPr>
          <w:spacing w:val="-2"/>
        </w:rPr>
        <w:t> </w:t>
      </w:r>
      <w:r>
        <w:rPr/>
        <w:t>(mGy)</w:t>
      </w:r>
      <w:r>
        <w:rPr>
          <w:spacing w:val="-1"/>
        </w:rPr>
        <w:t> </w:t>
      </w:r>
      <w:r>
        <w:rPr/>
        <w:t>for respective</w:t>
      </w:r>
      <w:r>
        <w:rPr>
          <w:spacing w:val="-1"/>
        </w:rPr>
        <w:t> </w:t>
      </w:r>
      <w:r>
        <w:rPr>
          <w:spacing w:val="-2"/>
        </w:rPr>
        <w:t>radiograph</w:t>
      </w:r>
    </w:p>
    <w:p>
      <w:pPr>
        <w:pStyle w:val="BodyText"/>
        <w:rPr>
          <w:b/>
        </w:rPr>
      </w:pPr>
    </w:p>
    <w:p>
      <w:pPr>
        <w:pStyle w:val="BodyText"/>
        <w:spacing w:before="114"/>
        <w:rPr>
          <w:b/>
        </w:rPr>
      </w:pPr>
    </w:p>
    <w:p>
      <w:pPr>
        <w:spacing w:before="0"/>
        <w:ind w:left="3544" w:right="0" w:firstLine="0"/>
        <w:jc w:val="center"/>
        <w:rPr>
          <w:sz w:val="20"/>
        </w:rPr>
      </w:pPr>
      <w:r>
        <w:rPr/>
        <mc:AlternateContent>
          <mc:Choice Requires="wps">
            <w:drawing>
              <wp:anchor distT="0" distB="0" distL="0" distR="0" allowOverlap="1" layoutInCell="1" locked="0" behindDoc="0" simplePos="0" relativeHeight="15751168">
                <wp:simplePos x="0" y="0"/>
                <wp:positionH relativeFrom="page">
                  <wp:posOffset>47231</wp:posOffset>
                </wp:positionH>
                <wp:positionV relativeFrom="paragraph">
                  <wp:posOffset>-147656</wp:posOffset>
                </wp:positionV>
                <wp:extent cx="10011410" cy="635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10011410" cy="6350"/>
                        </a:xfrm>
                        <a:custGeom>
                          <a:avLst/>
                          <a:gdLst/>
                          <a:ahLst/>
                          <a:cxnLst/>
                          <a:rect l="l" t="t" r="r" b="b"/>
                          <a:pathLst>
                            <a:path w="10011410" h="6350">
                              <a:moveTo>
                                <a:pt x="4097083" y="0"/>
                              </a:moveTo>
                              <a:lnTo>
                                <a:pt x="4097083" y="0"/>
                              </a:lnTo>
                              <a:lnTo>
                                <a:pt x="0" y="0"/>
                              </a:lnTo>
                              <a:lnTo>
                                <a:pt x="0" y="6096"/>
                              </a:lnTo>
                              <a:lnTo>
                                <a:pt x="4097083" y="6096"/>
                              </a:lnTo>
                              <a:lnTo>
                                <a:pt x="4097083" y="0"/>
                              </a:lnTo>
                              <a:close/>
                            </a:path>
                            <a:path w="10011410" h="6350">
                              <a:moveTo>
                                <a:pt x="6723253" y="0"/>
                              </a:moveTo>
                              <a:lnTo>
                                <a:pt x="6723253" y="0"/>
                              </a:lnTo>
                              <a:lnTo>
                                <a:pt x="4097159" y="0"/>
                              </a:lnTo>
                              <a:lnTo>
                                <a:pt x="4097159" y="6096"/>
                              </a:lnTo>
                              <a:lnTo>
                                <a:pt x="6723253" y="6096"/>
                              </a:lnTo>
                              <a:lnTo>
                                <a:pt x="6723253" y="0"/>
                              </a:lnTo>
                              <a:close/>
                            </a:path>
                            <a:path w="10011410" h="6350">
                              <a:moveTo>
                                <a:pt x="8171320" y="0"/>
                              </a:moveTo>
                              <a:lnTo>
                                <a:pt x="6723266" y="0"/>
                              </a:lnTo>
                              <a:lnTo>
                                <a:pt x="6723266" y="6096"/>
                              </a:lnTo>
                              <a:lnTo>
                                <a:pt x="8171320" y="6096"/>
                              </a:lnTo>
                              <a:lnTo>
                                <a:pt x="8171320" y="0"/>
                              </a:lnTo>
                              <a:close/>
                            </a:path>
                            <a:path w="10011410" h="6350">
                              <a:moveTo>
                                <a:pt x="10011169" y="139"/>
                              </a:moveTo>
                              <a:lnTo>
                                <a:pt x="8177543" y="139"/>
                              </a:lnTo>
                              <a:lnTo>
                                <a:pt x="8177543" y="0"/>
                              </a:lnTo>
                              <a:lnTo>
                                <a:pt x="8171447" y="0"/>
                              </a:lnTo>
                              <a:lnTo>
                                <a:pt x="8171447" y="6096"/>
                              </a:lnTo>
                              <a:lnTo>
                                <a:pt x="8177543" y="6096"/>
                              </a:lnTo>
                              <a:lnTo>
                                <a:pt x="10011169" y="6096"/>
                              </a:lnTo>
                              <a:lnTo>
                                <a:pt x="10011169" y="13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19pt;margin-top:-11.626509pt;width:788.3pt;height:.5pt;mso-position-horizontal-relative:page;mso-position-vertical-relative:paragraph;z-index:15751168" id="docshape89" coordorigin="74,-233" coordsize="15766,10" path="m6526,-233l4824,-233,4815,-233,2936,-233,2926,-233,2926,-233,1327,-233,1318,-233,74,-233,74,-223,1318,-223,1327,-223,2926,-223,2926,-223,2936,-223,4815,-223,4824,-223,6526,-223,6526,-233xm10662,-233l10653,-233,8889,-233,8879,-233,6536,-233,6527,-233,6527,-223,6536,-223,8879,-223,8889,-223,10653,-223,10662,-223,10662,-233xm12943,-233l10662,-233,10662,-223,12943,-223,12943,-233xm15840,-232l12952,-232,12952,-233,12943,-233,12943,-223,12952,-223,15840,-223,15840,-232xe" filled="true" fillcolor="#000000" stroked="false">
                <v:path arrowok="t"/>
                <v:fill type="solid"/>
                <w10:wrap type="none"/>
              </v:shape>
            </w:pict>
          </mc:Fallback>
        </mc:AlternateContent>
      </w:r>
      <w:r>
        <w:rPr>
          <w:spacing w:val="-2"/>
          <w:sz w:val="20"/>
        </w:rPr>
        <w:t>ORGANS</w:t>
      </w:r>
    </w:p>
    <w:p>
      <w:pPr>
        <w:tabs>
          <w:tab w:pos="1211" w:val="left" w:leader="none"/>
          <w:tab w:pos="3343" w:val="left" w:leader="none"/>
          <w:tab w:pos="5187" w:val="left" w:leader="none"/>
          <w:tab w:pos="7066" w:val="left" w:leader="none"/>
          <w:tab w:pos="9157" w:val="left" w:leader="none"/>
          <w:tab w:pos="11211" w:val="left" w:leader="none"/>
          <w:tab w:pos="13197" w:val="left" w:leader="none"/>
        </w:tabs>
        <w:spacing w:before="10"/>
        <w:ind w:left="0" w:right="313" w:firstLine="0"/>
        <w:jc w:val="center"/>
        <w:rPr>
          <w:sz w:val="20"/>
        </w:rPr>
      </w:pPr>
      <w:r>
        <w:rPr/>
        <mc:AlternateContent>
          <mc:Choice Requires="wps">
            <w:drawing>
              <wp:anchor distT="0" distB="0" distL="0" distR="0" allowOverlap="1" layoutInCell="1" locked="0" behindDoc="0" simplePos="0" relativeHeight="15751680">
                <wp:simplePos x="0" y="0"/>
                <wp:positionH relativeFrom="page">
                  <wp:posOffset>47231</wp:posOffset>
                </wp:positionH>
                <wp:positionV relativeFrom="paragraph">
                  <wp:posOffset>5009</wp:posOffset>
                </wp:positionV>
                <wp:extent cx="10011410" cy="635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10011410" cy="6350"/>
                        </a:xfrm>
                        <a:custGeom>
                          <a:avLst/>
                          <a:gdLst/>
                          <a:ahLst/>
                          <a:cxnLst/>
                          <a:rect l="l" t="t" r="r" b="b"/>
                          <a:pathLst>
                            <a:path w="10011410" h="6350">
                              <a:moveTo>
                                <a:pt x="4097083" y="0"/>
                              </a:moveTo>
                              <a:lnTo>
                                <a:pt x="4097083" y="0"/>
                              </a:lnTo>
                              <a:lnTo>
                                <a:pt x="0" y="0"/>
                              </a:lnTo>
                              <a:lnTo>
                                <a:pt x="0" y="6096"/>
                              </a:lnTo>
                              <a:lnTo>
                                <a:pt x="4097083" y="6096"/>
                              </a:lnTo>
                              <a:lnTo>
                                <a:pt x="4097083" y="0"/>
                              </a:lnTo>
                              <a:close/>
                            </a:path>
                            <a:path w="10011410" h="6350">
                              <a:moveTo>
                                <a:pt x="6723253" y="0"/>
                              </a:moveTo>
                              <a:lnTo>
                                <a:pt x="6723253" y="0"/>
                              </a:lnTo>
                              <a:lnTo>
                                <a:pt x="4097159" y="0"/>
                              </a:lnTo>
                              <a:lnTo>
                                <a:pt x="4097159" y="6096"/>
                              </a:lnTo>
                              <a:lnTo>
                                <a:pt x="6723253" y="6096"/>
                              </a:lnTo>
                              <a:lnTo>
                                <a:pt x="6723253" y="0"/>
                              </a:lnTo>
                              <a:close/>
                            </a:path>
                            <a:path w="10011410" h="6350">
                              <a:moveTo>
                                <a:pt x="8171320" y="0"/>
                              </a:moveTo>
                              <a:lnTo>
                                <a:pt x="6723266" y="0"/>
                              </a:lnTo>
                              <a:lnTo>
                                <a:pt x="6723266" y="6096"/>
                              </a:lnTo>
                              <a:lnTo>
                                <a:pt x="8171320" y="6096"/>
                              </a:lnTo>
                              <a:lnTo>
                                <a:pt x="8171320" y="0"/>
                              </a:lnTo>
                              <a:close/>
                            </a:path>
                            <a:path w="10011410" h="6350">
                              <a:moveTo>
                                <a:pt x="10011169" y="0"/>
                              </a:moveTo>
                              <a:lnTo>
                                <a:pt x="8177543" y="0"/>
                              </a:lnTo>
                              <a:lnTo>
                                <a:pt x="8171447" y="0"/>
                              </a:lnTo>
                              <a:lnTo>
                                <a:pt x="8171447" y="6096"/>
                              </a:lnTo>
                              <a:lnTo>
                                <a:pt x="8177543" y="6096"/>
                              </a:lnTo>
                              <a:lnTo>
                                <a:pt x="10011169" y="6096"/>
                              </a:lnTo>
                              <a:lnTo>
                                <a:pt x="100111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19pt;margin-top:.394469pt;width:788.3pt;height:.5pt;mso-position-horizontal-relative:page;mso-position-vertical-relative:paragraph;z-index:15751680" id="docshape90" coordorigin="74,8" coordsize="15766,10" path="m6526,8l4824,8,4815,8,2936,8,2926,8,2926,8,1327,8,1318,8,74,8,74,17,1318,17,1327,17,2926,17,2926,17,2936,17,4815,17,4824,17,6526,17,6526,8xm10662,8l10653,8,8889,8,8879,8,6536,8,6527,8,6527,17,6536,17,8879,17,8889,17,10653,17,10662,17,10662,8xm12943,8l10662,8,10662,17,12943,17,12943,8xm15840,8l12952,8,12943,8,12943,17,12952,17,15840,17,15840,8xe" filled="true" fillcolor="#000000" stroked="false">
                <v:path arrowok="t"/>
                <v:fill type="solid"/>
                <w10:wrap type="none"/>
              </v:shape>
            </w:pict>
          </mc:Fallback>
        </mc:AlternateContent>
      </w:r>
      <w:r>
        <w:rPr>
          <w:spacing w:val="-2"/>
          <w:sz w:val="20"/>
        </w:rPr>
        <w:t>CENTRES</w:t>
      </w:r>
      <w:r>
        <w:rPr>
          <w:sz w:val="20"/>
        </w:rPr>
        <w:tab/>
      </w:r>
      <w:r>
        <w:rPr>
          <w:spacing w:val="-2"/>
          <w:sz w:val="20"/>
        </w:rPr>
        <w:t>PROJECTIONS</w:t>
      </w:r>
      <w:r>
        <w:rPr>
          <w:sz w:val="20"/>
        </w:rPr>
        <w:tab/>
      </w:r>
      <w:r>
        <w:rPr>
          <w:spacing w:val="-2"/>
          <w:sz w:val="20"/>
        </w:rPr>
        <w:t>THYROID</w:t>
      </w:r>
      <w:r>
        <w:rPr>
          <w:sz w:val="20"/>
        </w:rPr>
        <w:tab/>
      </w:r>
      <w:r>
        <w:rPr>
          <w:spacing w:val="-2"/>
          <w:sz w:val="20"/>
        </w:rPr>
        <w:t>OVARIES</w:t>
      </w:r>
      <w:r>
        <w:rPr>
          <w:sz w:val="20"/>
        </w:rPr>
        <w:tab/>
      </w:r>
      <w:r>
        <w:rPr>
          <w:spacing w:val="-2"/>
          <w:sz w:val="20"/>
        </w:rPr>
        <w:t>BREAST</w:t>
      </w:r>
      <w:r>
        <w:rPr>
          <w:sz w:val="20"/>
        </w:rPr>
        <w:tab/>
      </w:r>
      <w:r>
        <w:rPr>
          <w:spacing w:val="-2"/>
          <w:sz w:val="20"/>
        </w:rPr>
        <w:t>TESTES</w:t>
      </w:r>
      <w:r>
        <w:rPr>
          <w:sz w:val="20"/>
        </w:rPr>
        <w:tab/>
      </w:r>
      <w:r>
        <w:rPr>
          <w:spacing w:val="-2"/>
          <w:sz w:val="20"/>
        </w:rPr>
        <w:t>LUNGS</w:t>
      </w:r>
      <w:r>
        <w:rPr>
          <w:sz w:val="20"/>
        </w:rPr>
        <w:tab/>
        <w:t>RED</w:t>
      </w:r>
      <w:r>
        <w:rPr>
          <w:spacing w:val="-5"/>
          <w:sz w:val="20"/>
        </w:rPr>
        <w:t> </w:t>
      </w:r>
      <w:r>
        <w:rPr>
          <w:sz w:val="20"/>
        </w:rPr>
        <w:t>BONE</w:t>
      </w:r>
      <w:r>
        <w:rPr>
          <w:spacing w:val="-4"/>
          <w:sz w:val="20"/>
        </w:rPr>
        <w:t> </w:t>
      </w:r>
      <w:r>
        <w:rPr>
          <w:spacing w:val="-2"/>
          <w:sz w:val="20"/>
        </w:rPr>
        <w:t>MARROW</w:t>
      </w:r>
    </w:p>
    <w:p>
      <w:pPr>
        <w:pStyle w:val="BodyText"/>
        <w:spacing w:before="49"/>
        <w:rPr>
          <w:sz w:val="20"/>
        </w:rPr>
      </w:pPr>
    </w:p>
    <w:tbl>
      <w:tblP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93"/>
        <w:gridCol w:w="870"/>
        <w:gridCol w:w="952"/>
        <w:gridCol w:w="881"/>
        <w:gridCol w:w="868"/>
        <w:gridCol w:w="1167"/>
        <w:gridCol w:w="1149"/>
        <w:gridCol w:w="704"/>
        <w:gridCol w:w="199"/>
        <w:gridCol w:w="926"/>
        <w:gridCol w:w="1137"/>
        <w:gridCol w:w="361"/>
        <w:gridCol w:w="870"/>
        <w:gridCol w:w="1070"/>
        <w:gridCol w:w="1879"/>
      </w:tblGrid>
      <w:tr>
        <w:trPr>
          <w:trHeight w:val="482" w:hRule="atLeast"/>
        </w:trPr>
        <w:tc>
          <w:tcPr>
            <w:tcW w:w="2393" w:type="dxa"/>
          </w:tcPr>
          <w:p>
            <w:pPr>
              <w:pStyle w:val="TableParagraph"/>
              <w:rPr>
                <w:sz w:val="20"/>
              </w:rPr>
            </w:pPr>
          </w:p>
        </w:tc>
        <w:tc>
          <w:tcPr>
            <w:tcW w:w="870" w:type="dxa"/>
            <w:tcBorders>
              <w:top w:val="single" w:sz="4" w:space="0" w:color="000000"/>
              <w:bottom w:val="single" w:sz="4" w:space="0" w:color="000000"/>
            </w:tcBorders>
          </w:tcPr>
          <w:p>
            <w:pPr>
              <w:pStyle w:val="TableParagraph"/>
              <w:spacing w:line="225" w:lineRule="exact"/>
              <w:ind w:left="227"/>
              <w:rPr>
                <w:sz w:val="20"/>
              </w:rPr>
            </w:pPr>
            <w:r>
              <w:rPr>
                <w:spacing w:val="-2"/>
                <w:sz w:val="20"/>
              </w:rPr>
              <w:t>Female</w:t>
            </w:r>
          </w:p>
        </w:tc>
        <w:tc>
          <w:tcPr>
            <w:tcW w:w="952" w:type="dxa"/>
            <w:tcBorders>
              <w:top w:val="single" w:sz="4" w:space="0" w:color="000000"/>
              <w:bottom w:val="single" w:sz="4" w:space="0" w:color="000000"/>
            </w:tcBorders>
          </w:tcPr>
          <w:p>
            <w:pPr>
              <w:pStyle w:val="TableParagraph"/>
              <w:spacing w:line="225" w:lineRule="exact"/>
              <w:ind w:right="347"/>
              <w:jc w:val="right"/>
              <w:rPr>
                <w:sz w:val="20"/>
              </w:rPr>
            </w:pPr>
            <w:r>
              <w:rPr>
                <w:spacing w:val="-4"/>
                <w:sz w:val="20"/>
              </w:rPr>
              <w:t>Male</w:t>
            </w:r>
          </w:p>
        </w:tc>
        <w:tc>
          <w:tcPr>
            <w:tcW w:w="881" w:type="dxa"/>
            <w:tcBorders>
              <w:top w:val="single" w:sz="4" w:space="0" w:color="000000"/>
              <w:bottom w:val="single" w:sz="4" w:space="0" w:color="000000"/>
            </w:tcBorders>
          </w:tcPr>
          <w:p>
            <w:pPr>
              <w:pStyle w:val="TableParagraph"/>
              <w:spacing w:line="225" w:lineRule="exact"/>
              <w:ind w:left="294"/>
              <w:rPr>
                <w:sz w:val="20"/>
              </w:rPr>
            </w:pPr>
            <w:r>
              <w:rPr>
                <w:spacing w:val="-2"/>
                <w:sz w:val="20"/>
              </w:rPr>
              <w:t>Female</w:t>
            </w:r>
          </w:p>
        </w:tc>
        <w:tc>
          <w:tcPr>
            <w:tcW w:w="868" w:type="dxa"/>
            <w:tcBorders>
              <w:top w:val="single" w:sz="4" w:space="0" w:color="000000"/>
              <w:bottom w:val="single" w:sz="4" w:space="0" w:color="000000"/>
            </w:tcBorders>
          </w:tcPr>
          <w:p>
            <w:pPr>
              <w:pStyle w:val="TableParagraph"/>
              <w:spacing w:line="225" w:lineRule="exact"/>
              <w:ind w:right="256"/>
              <w:jc w:val="right"/>
              <w:rPr>
                <w:sz w:val="20"/>
              </w:rPr>
            </w:pPr>
            <w:r>
              <w:rPr>
                <w:spacing w:val="-4"/>
                <w:sz w:val="20"/>
              </w:rPr>
              <w:t>Male</w:t>
            </w:r>
          </w:p>
        </w:tc>
        <w:tc>
          <w:tcPr>
            <w:tcW w:w="1167" w:type="dxa"/>
            <w:tcBorders>
              <w:top w:val="single" w:sz="4" w:space="0" w:color="000000"/>
              <w:bottom w:val="single" w:sz="4" w:space="0" w:color="000000"/>
            </w:tcBorders>
          </w:tcPr>
          <w:p>
            <w:pPr>
              <w:pStyle w:val="TableParagraph"/>
              <w:spacing w:line="225" w:lineRule="exact"/>
              <w:ind w:left="257"/>
              <w:rPr>
                <w:sz w:val="20"/>
              </w:rPr>
            </w:pPr>
            <w:r>
              <w:rPr>
                <w:spacing w:val="-2"/>
                <w:sz w:val="20"/>
              </w:rPr>
              <w:t>Female</w:t>
            </w:r>
          </w:p>
        </w:tc>
        <w:tc>
          <w:tcPr>
            <w:tcW w:w="1149" w:type="dxa"/>
            <w:tcBorders>
              <w:top w:val="single" w:sz="4" w:space="0" w:color="000000"/>
              <w:bottom w:val="single" w:sz="4" w:space="0" w:color="000000"/>
            </w:tcBorders>
          </w:tcPr>
          <w:p>
            <w:pPr>
              <w:pStyle w:val="TableParagraph"/>
              <w:spacing w:line="225" w:lineRule="exact"/>
              <w:ind w:left="77"/>
              <w:rPr>
                <w:sz w:val="20"/>
              </w:rPr>
            </w:pPr>
            <w:r>
              <w:rPr>
                <w:spacing w:val="-4"/>
                <w:sz w:val="20"/>
              </w:rPr>
              <w:t>Male</w:t>
            </w:r>
          </w:p>
        </w:tc>
        <w:tc>
          <w:tcPr>
            <w:tcW w:w="903" w:type="dxa"/>
            <w:gridSpan w:val="2"/>
            <w:tcBorders>
              <w:top w:val="single" w:sz="4" w:space="0" w:color="000000"/>
              <w:bottom w:val="single" w:sz="4" w:space="0" w:color="000000"/>
            </w:tcBorders>
          </w:tcPr>
          <w:p>
            <w:pPr>
              <w:pStyle w:val="TableParagraph"/>
              <w:spacing w:line="225" w:lineRule="exact"/>
              <w:ind w:left="291"/>
              <w:rPr>
                <w:sz w:val="20"/>
              </w:rPr>
            </w:pPr>
            <w:r>
              <w:rPr>
                <w:spacing w:val="-2"/>
                <w:sz w:val="20"/>
              </w:rPr>
              <w:t>Female</w:t>
            </w:r>
          </w:p>
        </w:tc>
        <w:tc>
          <w:tcPr>
            <w:tcW w:w="926" w:type="dxa"/>
            <w:tcBorders>
              <w:top w:val="single" w:sz="4" w:space="0" w:color="000000"/>
              <w:bottom w:val="single" w:sz="4" w:space="0" w:color="000000"/>
            </w:tcBorders>
          </w:tcPr>
          <w:p>
            <w:pPr>
              <w:pStyle w:val="TableParagraph"/>
              <w:spacing w:line="225" w:lineRule="exact"/>
              <w:ind w:left="174"/>
              <w:rPr>
                <w:sz w:val="20"/>
              </w:rPr>
            </w:pPr>
            <w:r>
              <w:rPr>
                <w:spacing w:val="-4"/>
                <w:sz w:val="20"/>
              </w:rPr>
              <w:t>Male</w:t>
            </w:r>
          </w:p>
        </w:tc>
        <w:tc>
          <w:tcPr>
            <w:tcW w:w="1137" w:type="dxa"/>
            <w:tcBorders>
              <w:top w:val="single" w:sz="4" w:space="0" w:color="000000"/>
              <w:bottom w:val="single" w:sz="4" w:space="0" w:color="000000"/>
            </w:tcBorders>
          </w:tcPr>
          <w:p>
            <w:pPr>
              <w:pStyle w:val="TableParagraph"/>
              <w:spacing w:line="225" w:lineRule="exact"/>
              <w:ind w:left="238"/>
              <w:rPr>
                <w:sz w:val="20"/>
              </w:rPr>
            </w:pPr>
            <w:r>
              <w:rPr>
                <w:spacing w:val="-2"/>
                <w:sz w:val="20"/>
              </w:rPr>
              <w:t>Female</w:t>
            </w:r>
          </w:p>
        </w:tc>
        <w:tc>
          <w:tcPr>
            <w:tcW w:w="1231" w:type="dxa"/>
            <w:gridSpan w:val="2"/>
            <w:tcBorders>
              <w:top w:val="single" w:sz="4" w:space="0" w:color="000000"/>
              <w:bottom w:val="single" w:sz="4" w:space="0" w:color="000000"/>
            </w:tcBorders>
          </w:tcPr>
          <w:p>
            <w:pPr>
              <w:pStyle w:val="TableParagraph"/>
              <w:spacing w:line="225" w:lineRule="exact"/>
              <w:ind w:left="-13"/>
              <w:rPr>
                <w:sz w:val="20"/>
              </w:rPr>
            </w:pPr>
            <w:r>
              <w:rPr>
                <w:spacing w:val="-4"/>
                <w:sz w:val="20"/>
              </w:rPr>
              <w:t>Male</w:t>
            </w:r>
          </w:p>
        </w:tc>
        <w:tc>
          <w:tcPr>
            <w:tcW w:w="1070" w:type="dxa"/>
            <w:tcBorders>
              <w:top w:val="single" w:sz="4" w:space="0" w:color="000000"/>
              <w:bottom w:val="single" w:sz="4" w:space="0" w:color="000000"/>
            </w:tcBorders>
          </w:tcPr>
          <w:p>
            <w:pPr>
              <w:pStyle w:val="TableParagraph"/>
              <w:spacing w:line="225" w:lineRule="exact"/>
              <w:ind w:left="160"/>
              <w:rPr>
                <w:sz w:val="20"/>
              </w:rPr>
            </w:pPr>
            <w:r>
              <w:rPr>
                <w:spacing w:val="-2"/>
                <w:sz w:val="20"/>
              </w:rPr>
              <w:t>Female</w:t>
            </w:r>
          </w:p>
        </w:tc>
        <w:tc>
          <w:tcPr>
            <w:tcW w:w="1879" w:type="dxa"/>
            <w:tcBorders>
              <w:top w:val="single" w:sz="4" w:space="0" w:color="000000"/>
              <w:bottom w:val="single" w:sz="4" w:space="0" w:color="000000"/>
            </w:tcBorders>
          </w:tcPr>
          <w:p>
            <w:pPr>
              <w:pStyle w:val="TableParagraph"/>
              <w:spacing w:line="225" w:lineRule="exact"/>
              <w:ind w:left="77"/>
              <w:rPr>
                <w:sz w:val="20"/>
              </w:rPr>
            </w:pPr>
            <w:r>
              <w:rPr>
                <w:spacing w:val="-4"/>
                <w:sz w:val="20"/>
              </w:rPr>
              <w:t>Male</w:t>
            </w:r>
          </w:p>
        </w:tc>
      </w:tr>
      <w:tr>
        <w:trPr>
          <w:trHeight w:val="363" w:hRule="atLeast"/>
        </w:trPr>
        <w:tc>
          <w:tcPr>
            <w:tcW w:w="2393" w:type="dxa"/>
          </w:tcPr>
          <w:p>
            <w:pPr>
              <w:pStyle w:val="TableParagraph"/>
              <w:tabs>
                <w:tab w:pos="1009" w:val="left" w:leader="none"/>
              </w:tabs>
              <w:spacing w:line="225" w:lineRule="exact"/>
              <w:ind w:left="105"/>
              <w:rPr>
                <w:sz w:val="20"/>
              </w:rPr>
            </w:pPr>
            <w:r>
              <w:rPr>
                <w:spacing w:val="-5"/>
                <w:sz w:val="20"/>
              </w:rPr>
              <w:t>GHI</w:t>
            </w:r>
            <w:r>
              <w:rPr>
                <w:sz w:val="20"/>
              </w:rPr>
              <w:tab/>
            </w:r>
            <w:r>
              <w:rPr>
                <w:spacing w:val="-2"/>
                <w:sz w:val="20"/>
              </w:rPr>
              <w:t>CHEST(AP)</w:t>
            </w:r>
          </w:p>
        </w:tc>
        <w:tc>
          <w:tcPr>
            <w:tcW w:w="870" w:type="dxa"/>
            <w:tcBorders>
              <w:top w:val="single" w:sz="4" w:space="0" w:color="000000"/>
            </w:tcBorders>
          </w:tcPr>
          <w:p>
            <w:pPr>
              <w:pStyle w:val="TableParagraph"/>
              <w:spacing w:line="225" w:lineRule="exact"/>
              <w:ind w:left="227"/>
              <w:rPr>
                <w:sz w:val="20"/>
              </w:rPr>
            </w:pPr>
            <w:r>
              <w:rPr>
                <w:spacing w:val="-4"/>
                <w:sz w:val="20"/>
              </w:rPr>
              <w:t>1.08</w:t>
            </w:r>
          </w:p>
        </w:tc>
        <w:tc>
          <w:tcPr>
            <w:tcW w:w="952" w:type="dxa"/>
            <w:tcBorders>
              <w:top w:val="single" w:sz="4" w:space="0" w:color="000000"/>
            </w:tcBorders>
          </w:tcPr>
          <w:p>
            <w:pPr>
              <w:pStyle w:val="TableParagraph"/>
              <w:spacing w:line="225" w:lineRule="exact"/>
              <w:ind w:left="207"/>
              <w:rPr>
                <w:sz w:val="20"/>
              </w:rPr>
            </w:pPr>
            <w:r>
              <w:rPr>
                <w:spacing w:val="-4"/>
                <w:sz w:val="20"/>
              </w:rPr>
              <w:t>0.81</w:t>
            </w:r>
          </w:p>
        </w:tc>
        <w:tc>
          <w:tcPr>
            <w:tcW w:w="881" w:type="dxa"/>
            <w:tcBorders>
              <w:top w:val="single" w:sz="4" w:space="0" w:color="000000"/>
            </w:tcBorders>
          </w:tcPr>
          <w:p>
            <w:pPr>
              <w:pStyle w:val="TableParagraph"/>
              <w:spacing w:line="225" w:lineRule="exact"/>
              <w:ind w:left="294"/>
              <w:rPr>
                <w:sz w:val="20"/>
              </w:rPr>
            </w:pPr>
            <w:r>
              <w:rPr>
                <w:spacing w:val="-5"/>
                <w:sz w:val="20"/>
              </w:rPr>
              <w:t>NA</w:t>
            </w:r>
          </w:p>
        </w:tc>
        <w:tc>
          <w:tcPr>
            <w:tcW w:w="868" w:type="dxa"/>
            <w:tcBorders>
              <w:top w:val="single" w:sz="4" w:space="0" w:color="000000"/>
            </w:tcBorders>
          </w:tcPr>
          <w:p>
            <w:pPr>
              <w:pStyle w:val="TableParagraph"/>
              <w:spacing w:line="225" w:lineRule="exact"/>
              <w:ind w:right="326"/>
              <w:jc w:val="right"/>
              <w:rPr>
                <w:sz w:val="20"/>
              </w:rPr>
            </w:pPr>
            <w:r>
              <w:rPr>
                <w:spacing w:val="-5"/>
                <w:sz w:val="20"/>
              </w:rPr>
              <w:t>NA</w:t>
            </w:r>
          </w:p>
        </w:tc>
        <w:tc>
          <w:tcPr>
            <w:tcW w:w="2316" w:type="dxa"/>
            <w:gridSpan w:val="2"/>
            <w:tcBorders>
              <w:top w:val="single" w:sz="4" w:space="0" w:color="000000"/>
            </w:tcBorders>
          </w:tcPr>
          <w:p>
            <w:pPr>
              <w:pStyle w:val="TableParagraph"/>
              <w:spacing w:line="225" w:lineRule="exact"/>
              <w:ind w:left="257"/>
              <w:rPr>
                <w:sz w:val="20"/>
              </w:rPr>
            </w:pPr>
            <w:r>
              <w:rPr>
                <w:sz w:val="20"/>
              </w:rPr>
              <w:t>1.0±0.251</w:t>
            </w:r>
            <w:r>
              <w:rPr>
                <w:spacing w:val="-9"/>
                <w:sz w:val="20"/>
              </w:rPr>
              <w:t> </w:t>
            </w:r>
            <w:r>
              <w:rPr>
                <w:spacing w:val="-2"/>
                <w:sz w:val="20"/>
              </w:rPr>
              <w:t>1.58±0.332</w:t>
            </w:r>
          </w:p>
        </w:tc>
        <w:tc>
          <w:tcPr>
            <w:tcW w:w="903" w:type="dxa"/>
            <w:gridSpan w:val="2"/>
            <w:tcBorders>
              <w:top w:val="single" w:sz="4" w:space="0" w:color="000000"/>
            </w:tcBorders>
          </w:tcPr>
          <w:p>
            <w:pPr>
              <w:pStyle w:val="TableParagraph"/>
              <w:spacing w:line="225" w:lineRule="exact"/>
              <w:ind w:left="291"/>
              <w:rPr>
                <w:sz w:val="20"/>
              </w:rPr>
            </w:pPr>
            <w:r>
              <w:rPr>
                <w:spacing w:val="-5"/>
                <w:sz w:val="20"/>
              </w:rPr>
              <w:t>NA</w:t>
            </w:r>
          </w:p>
        </w:tc>
        <w:tc>
          <w:tcPr>
            <w:tcW w:w="926" w:type="dxa"/>
            <w:tcBorders>
              <w:top w:val="single" w:sz="4" w:space="0" w:color="000000"/>
            </w:tcBorders>
          </w:tcPr>
          <w:p>
            <w:pPr>
              <w:pStyle w:val="TableParagraph"/>
              <w:spacing w:line="225" w:lineRule="exact"/>
              <w:ind w:left="176"/>
              <w:rPr>
                <w:sz w:val="20"/>
              </w:rPr>
            </w:pPr>
            <w:r>
              <w:rPr>
                <w:spacing w:val="-5"/>
                <w:sz w:val="20"/>
              </w:rPr>
              <w:t>NA</w:t>
            </w:r>
          </w:p>
        </w:tc>
        <w:tc>
          <w:tcPr>
            <w:tcW w:w="1137" w:type="dxa"/>
            <w:tcBorders>
              <w:top w:val="single" w:sz="4" w:space="0" w:color="000000"/>
            </w:tcBorders>
          </w:tcPr>
          <w:p>
            <w:pPr>
              <w:pStyle w:val="TableParagraph"/>
              <w:spacing w:line="225" w:lineRule="exact"/>
              <w:ind w:left="238" w:right="-15"/>
              <w:rPr>
                <w:sz w:val="20"/>
              </w:rPr>
            </w:pPr>
            <w:r>
              <w:rPr>
                <w:spacing w:val="-2"/>
                <w:sz w:val="20"/>
              </w:rPr>
              <w:t>0.45±0.108</w:t>
            </w:r>
          </w:p>
        </w:tc>
        <w:tc>
          <w:tcPr>
            <w:tcW w:w="1231" w:type="dxa"/>
            <w:gridSpan w:val="2"/>
            <w:tcBorders>
              <w:top w:val="single" w:sz="4" w:space="0" w:color="000000"/>
            </w:tcBorders>
          </w:tcPr>
          <w:p>
            <w:pPr>
              <w:pStyle w:val="TableParagraph"/>
              <w:spacing w:line="225" w:lineRule="exact"/>
              <w:ind w:left="160"/>
              <w:rPr>
                <w:sz w:val="20"/>
              </w:rPr>
            </w:pPr>
            <w:r>
              <w:rPr>
                <w:spacing w:val="-2"/>
                <w:sz w:val="20"/>
              </w:rPr>
              <w:t>0.56±0.117</w:t>
            </w:r>
          </w:p>
        </w:tc>
        <w:tc>
          <w:tcPr>
            <w:tcW w:w="1070" w:type="dxa"/>
            <w:tcBorders>
              <w:top w:val="single" w:sz="4" w:space="0" w:color="000000"/>
            </w:tcBorders>
          </w:tcPr>
          <w:p>
            <w:pPr>
              <w:pStyle w:val="TableParagraph"/>
              <w:spacing w:line="225" w:lineRule="exact"/>
              <w:ind w:left="160"/>
              <w:rPr>
                <w:sz w:val="20"/>
              </w:rPr>
            </w:pPr>
            <w:r>
              <w:rPr>
                <w:spacing w:val="-2"/>
                <w:sz w:val="20"/>
              </w:rPr>
              <w:t>1.07±0.209</w:t>
            </w:r>
          </w:p>
        </w:tc>
        <w:tc>
          <w:tcPr>
            <w:tcW w:w="1879" w:type="dxa"/>
            <w:tcBorders>
              <w:top w:val="single" w:sz="4" w:space="0" w:color="000000"/>
            </w:tcBorders>
          </w:tcPr>
          <w:p>
            <w:pPr>
              <w:pStyle w:val="TableParagraph"/>
              <w:spacing w:line="225" w:lineRule="exact"/>
              <w:ind w:left="299"/>
              <w:rPr>
                <w:sz w:val="20"/>
              </w:rPr>
            </w:pPr>
            <w:r>
              <w:rPr>
                <w:spacing w:val="-2"/>
                <w:sz w:val="20"/>
              </w:rPr>
              <w:t>1.13±0.241</w:t>
            </w:r>
          </w:p>
        </w:tc>
      </w:tr>
      <w:tr>
        <w:trPr>
          <w:trHeight w:val="497" w:hRule="atLeast"/>
        </w:trPr>
        <w:tc>
          <w:tcPr>
            <w:tcW w:w="2393" w:type="dxa"/>
          </w:tcPr>
          <w:p>
            <w:pPr>
              <w:pStyle w:val="TableParagraph"/>
              <w:spacing w:before="129"/>
              <w:ind w:left="1010"/>
              <w:rPr>
                <w:sz w:val="20"/>
              </w:rPr>
            </w:pPr>
            <w:r>
              <w:rPr>
                <w:spacing w:val="-2"/>
                <w:sz w:val="20"/>
              </w:rPr>
              <w:t>L/S(PA)</w:t>
            </w:r>
          </w:p>
        </w:tc>
        <w:tc>
          <w:tcPr>
            <w:tcW w:w="870" w:type="dxa"/>
          </w:tcPr>
          <w:p>
            <w:pPr>
              <w:pStyle w:val="TableParagraph"/>
              <w:spacing w:before="129"/>
              <w:ind w:left="227"/>
              <w:rPr>
                <w:sz w:val="20"/>
              </w:rPr>
            </w:pPr>
            <w:r>
              <w:rPr>
                <w:spacing w:val="-5"/>
                <w:sz w:val="20"/>
              </w:rPr>
              <w:t>NA</w:t>
            </w:r>
          </w:p>
        </w:tc>
        <w:tc>
          <w:tcPr>
            <w:tcW w:w="952" w:type="dxa"/>
          </w:tcPr>
          <w:p>
            <w:pPr>
              <w:pStyle w:val="TableParagraph"/>
              <w:spacing w:before="129"/>
              <w:ind w:right="317"/>
              <w:jc w:val="right"/>
              <w:rPr>
                <w:sz w:val="20"/>
              </w:rPr>
            </w:pPr>
            <w:r>
              <w:rPr>
                <w:spacing w:val="-5"/>
                <w:sz w:val="20"/>
              </w:rPr>
              <w:t>NA</w:t>
            </w:r>
          </w:p>
        </w:tc>
        <w:tc>
          <w:tcPr>
            <w:tcW w:w="881" w:type="dxa"/>
          </w:tcPr>
          <w:p>
            <w:pPr>
              <w:pStyle w:val="TableParagraph"/>
              <w:spacing w:before="129"/>
              <w:ind w:left="345"/>
              <w:rPr>
                <w:sz w:val="20"/>
              </w:rPr>
            </w:pPr>
            <w:r>
              <w:rPr>
                <w:spacing w:val="-5"/>
                <w:sz w:val="20"/>
              </w:rPr>
              <w:t>NA</w:t>
            </w:r>
          </w:p>
        </w:tc>
        <w:tc>
          <w:tcPr>
            <w:tcW w:w="868" w:type="dxa"/>
          </w:tcPr>
          <w:p>
            <w:pPr>
              <w:pStyle w:val="TableParagraph"/>
              <w:spacing w:before="129"/>
              <w:ind w:right="276"/>
              <w:jc w:val="right"/>
              <w:rPr>
                <w:sz w:val="20"/>
              </w:rPr>
            </w:pPr>
            <w:r>
              <w:rPr>
                <w:spacing w:val="-5"/>
                <w:sz w:val="20"/>
              </w:rPr>
              <w:t>NA</w:t>
            </w:r>
          </w:p>
        </w:tc>
        <w:tc>
          <w:tcPr>
            <w:tcW w:w="1167" w:type="dxa"/>
          </w:tcPr>
          <w:p>
            <w:pPr>
              <w:pStyle w:val="TableParagraph"/>
              <w:spacing w:before="129"/>
              <w:ind w:left="257"/>
              <w:rPr>
                <w:sz w:val="20"/>
              </w:rPr>
            </w:pPr>
            <w:r>
              <w:rPr>
                <w:spacing w:val="-2"/>
                <w:sz w:val="20"/>
              </w:rPr>
              <w:t>0.005</w:t>
            </w:r>
          </w:p>
        </w:tc>
        <w:tc>
          <w:tcPr>
            <w:tcW w:w="1149" w:type="dxa"/>
          </w:tcPr>
          <w:p>
            <w:pPr>
              <w:pStyle w:val="TableParagraph"/>
              <w:spacing w:before="129"/>
              <w:ind w:right="419"/>
              <w:jc w:val="right"/>
              <w:rPr>
                <w:sz w:val="20"/>
              </w:rPr>
            </w:pPr>
            <w:r>
              <w:rPr>
                <w:spacing w:val="-5"/>
                <w:sz w:val="20"/>
              </w:rPr>
              <w:t>NA</w:t>
            </w:r>
          </w:p>
        </w:tc>
        <w:tc>
          <w:tcPr>
            <w:tcW w:w="903" w:type="dxa"/>
            <w:gridSpan w:val="2"/>
          </w:tcPr>
          <w:p>
            <w:pPr>
              <w:pStyle w:val="TableParagraph"/>
              <w:spacing w:before="129"/>
              <w:ind w:left="291"/>
              <w:rPr>
                <w:sz w:val="20"/>
              </w:rPr>
            </w:pPr>
            <w:r>
              <w:rPr>
                <w:spacing w:val="-5"/>
                <w:sz w:val="20"/>
              </w:rPr>
              <w:t>NA</w:t>
            </w:r>
          </w:p>
        </w:tc>
        <w:tc>
          <w:tcPr>
            <w:tcW w:w="926" w:type="dxa"/>
          </w:tcPr>
          <w:p>
            <w:pPr>
              <w:pStyle w:val="TableParagraph"/>
              <w:spacing w:before="129"/>
              <w:ind w:left="75"/>
              <w:rPr>
                <w:sz w:val="20"/>
              </w:rPr>
            </w:pPr>
            <w:r>
              <w:rPr>
                <w:spacing w:val="-2"/>
                <w:sz w:val="20"/>
              </w:rPr>
              <w:t>0.008</w:t>
            </w:r>
          </w:p>
        </w:tc>
        <w:tc>
          <w:tcPr>
            <w:tcW w:w="1137" w:type="dxa"/>
          </w:tcPr>
          <w:p>
            <w:pPr>
              <w:pStyle w:val="TableParagraph"/>
              <w:spacing w:before="129"/>
              <w:ind w:left="238"/>
              <w:rPr>
                <w:sz w:val="20"/>
              </w:rPr>
            </w:pPr>
            <w:r>
              <w:rPr>
                <w:spacing w:val="-4"/>
                <w:sz w:val="20"/>
              </w:rPr>
              <w:t>0.01</w:t>
            </w:r>
          </w:p>
        </w:tc>
        <w:tc>
          <w:tcPr>
            <w:tcW w:w="1231" w:type="dxa"/>
            <w:gridSpan w:val="2"/>
          </w:tcPr>
          <w:p>
            <w:pPr>
              <w:pStyle w:val="TableParagraph"/>
              <w:spacing w:before="129"/>
              <w:ind w:left="199"/>
              <w:rPr>
                <w:sz w:val="20"/>
              </w:rPr>
            </w:pPr>
            <w:r>
              <w:rPr>
                <w:spacing w:val="-4"/>
                <w:sz w:val="20"/>
              </w:rPr>
              <w:t>0.02</w:t>
            </w:r>
          </w:p>
        </w:tc>
        <w:tc>
          <w:tcPr>
            <w:tcW w:w="1070" w:type="dxa"/>
          </w:tcPr>
          <w:p>
            <w:pPr>
              <w:pStyle w:val="TableParagraph"/>
              <w:spacing w:before="129"/>
              <w:ind w:left="160"/>
              <w:rPr>
                <w:sz w:val="20"/>
              </w:rPr>
            </w:pPr>
            <w:r>
              <w:rPr>
                <w:spacing w:val="-4"/>
                <w:sz w:val="20"/>
              </w:rPr>
              <w:t>0.24</w:t>
            </w:r>
          </w:p>
        </w:tc>
        <w:tc>
          <w:tcPr>
            <w:tcW w:w="1879" w:type="dxa"/>
          </w:tcPr>
          <w:p>
            <w:pPr>
              <w:pStyle w:val="TableParagraph"/>
              <w:spacing w:before="129"/>
              <w:ind w:left="40"/>
              <w:rPr>
                <w:sz w:val="20"/>
              </w:rPr>
            </w:pPr>
            <w:r>
              <w:rPr>
                <w:spacing w:val="-4"/>
                <w:sz w:val="20"/>
              </w:rPr>
              <w:t>0.17</w:t>
            </w:r>
          </w:p>
        </w:tc>
      </w:tr>
      <w:tr>
        <w:trPr>
          <w:trHeight w:val="359" w:hRule="atLeast"/>
        </w:trPr>
        <w:tc>
          <w:tcPr>
            <w:tcW w:w="2393" w:type="dxa"/>
          </w:tcPr>
          <w:p>
            <w:pPr>
              <w:pStyle w:val="TableParagraph"/>
              <w:spacing w:line="210" w:lineRule="exact" w:before="130"/>
              <w:ind w:left="1010"/>
              <w:rPr>
                <w:sz w:val="20"/>
              </w:rPr>
            </w:pPr>
            <w:r>
              <w:rPr>
                <w:spacing w:val="-2"/>
                <w:sz w:val="20"/>
              </w:rPr>
              <w:t>L/S(LAT)</w:t>
            </w:r>
          </w:p>
        </w:tc>
        <w:tc>
          <w:tcPr>
            <w:tcW w:w="870" w:type="dxa"/>
          </w:tcPr>
          <w:p>
            <w:pPr>
              <w:pStyle w:val="TableParagraph"/>
              <w:spacing w:line="210" w:lineRule="exact" w:before="130"/>
              <w:ind w:left="278"/>
              <w:rPr>
                <w:sz w:val="20"/>
              </w:rPr>
            </w:pPr>
            <w:r>
              <w:rPr>
                <w:spacing w:val="-5"/>
                <w:sz w:val="20"/>
              </w:rPr>
              <w:t>NA</w:t>
            </w:r>
          </w:p>
        </w:tc>
        <w:tc>
          <w:tcPr>
            <w:tcW w:w="952" w:type="dxa"/>
          </w:tcPr>
          <w:p>
            <w:pPr>
              <w:pStyle w:val="TableParagraph"/>
              <w:spacing w:line="210" w:lineRule="exact" w:before="130"/>
              <w:ind w:right="315"/>
              <w:jc w:val="right"/>
              <w:rPr>
                <w:sz w:val="20"/>
              </w:rPr>
            </w:pPr>
            <w:r>
              <w:rPr>
                <w:spacing w:val="-5"/>
                <w:sz w:val="20"/>
              </w:rPr>
              <w:t>NA</w:t>
            </w:r>
          </w:p>
        </w:tc>
        <w:tc>
          <w:tcPr>
            <w:tcW w:w="881" w:type="dxa"/>
          </w:tcPr>
          <w:p>
            <w:pPr>
              <w:pStyle w:val="TableParagraph"/>
              <w:spacing w:line="210" w:lineRule="exact" w:before="130"/>
              <w:ind w:left="345"/>
              <w:rPr>
                <w:sz w:val="20"/>
              </w:rPr>
            </w:pPr>
            <w:r>
              <w:rPr>
                <w:spacing w:val="-5"/>
                <w:sz w:val="20"/>
              </w:rPr>
              <w:t>NA</w:t>
            </w:r>
          </w:p>
        </w:tc>
        <w:tc>
          <w:tcPr>
            <w:tcW w:w="868" w:type="dxa"/>
          </w:tcPr>
          <w:p>
            <w:pPr>
              <w:pStyle w:val="TableParagraph"/>
              <w:spacing w:line="210" w:lineRule="exact" w:before="130"/>
              <w:ind w:right="276"/>
              <w:jc w:val="right"/>
              <w:rPr>
                <w:sz w:val="20"/>
              </w:rPr>
            </w:pPr>
            <w:r>
              <w:rPr>
                <w:spacing w:val="-5"/>
                <w:sz w:val="20"/>
              </w:rPr>
              <w:t>NA</w:t>
            </w:r>
          </w:p>
        </w:tc>
        <w:tc>
          <w:tcPr>
            <w:tcW w:w="1167" w:type="dxa"/>
          </w:tcPr>
          <w:p>
            <w:pPr>
              <w:pStyle w:val="TableParagraph"/>
              <w:spacing w:line="210" w:lineRule="exact" w:before="130"/>
              <w:ind w:left="257"/>
              <w:rPr>
                <w:sz w:val="20"/>
              </w:rPr>
            </w:pPr>
            <w:r>
              <w:rPr>
                <w:spacing w:val="-10"/>
                <w:sz w:val="20"/>
              </w:rPr>
              <w:t>*</w:t>
            </w:r>
          </w:p>
        </w:tc>
        <w:tc>
          <w:tcPr>
            <w:tcW w:w="1149" w:type="dxa"/>
          </w:tcPr>
          <w:p>
            <w:pPr>
              <w:pStyle w:val="TableParagraph"/>
              <w:spacing w:line="210" w:lineRule="exact" w:before="130"/>
              <w:ind w:left="140"/>
              <w:rPr>
                <w:sz w:val="20"/>
              </w:rPr>
            </w:pPr>
            <w:r>
              <w:rPr>
                <w:spacing w:val="-10"/>
                <w:sz w:val="20"/>
              </w:rPr>
              <w:t>*</w:t>
            </w:r>
          </w:p>
        </w:tc>
        <w:tc>
          <w:tcPr>
            <w:tcW w:w="903" w:type="dxa"/>
            <w:gridSpan w:val="2"/>
          </w:tcPr>
          <w:p>
            <w:pPr>
              <w:pStyle w:val="TableParagraph"/>
              <w:spacing w:line="210" w:lineRule="exact" w:before="130"/>
              <w:ind w:left="291"/>
              <w:rPr>
                <w:sz w:val="20"/>
              </w:rPr>
            </w:pPr>
            <w:r>
              <w:rPr>
                <w:spacing w:val="-5"/>
                <w:sz w:val="20"/>
              </w:rPr>
              <w:t>NA</w:t>
            </w:r>
          </w:p>
        </w:tc>
        <w:tc>
          <w:tcPr>
            <w:tcW w:w="926" w:type="dxa"/>
          </w:tcPr>
          <w:p>
            <w:pPr>
              <w:pStyle w:val="TableParagraph"/>
              <w:spacing w:line="210" w:lineRule="exact" w:before="130"/>
              <w:ind w:left="176"/>
              <w:rPr>
                <w:sz w:val="20"/>
              </w:rPr>
            </w:pPr>
            <w:r>
              <w:rPr>
                <w:spacing w:val="-5"/>
                <w:sz w:val="20"/>
              </w:rPr>
              <w:t>NA</w:t>
            </w:r>
          </w:p>
        </w:tc>
        <w:tc>
          <w:tcPr>
            <w:tcW w:w="1137" w:type="dxa"/>
          </w:tcPr>
          <w:p>
            <w:pPr>
              <w:pStyle w:val="TableParagraph"/>
              <w:spacing w:line="210" w:lineRule="exact" w:before="130"/>
              <w:ind w:left="238"/>
              <w:rPr>
                <w:sz w:val="20"/>
              </w:rPr>
            </w:pPr>
            <w:r>
              <w:rPr>
                <w:spacing w:val="-4"/>
                <w:sz w:val="20"/>
              </w:rPr>
              <w:t>0.05</w:t>
            </w:r>
          </w:p>
        </w:tc>
        <w:tc>
          <w:tcPr>
            <w:tcW w:w="1231" w:type="dxa"/>
            <w:gridSpan w:val="2"/>
          </w:tcPr>
          <w:p>
            <w:pPr>
              <w:pStyle w:val="TableParagraph"/>
              <w:spacing w:line="210" w:lineRule="exact" w:before="130"/>
              <w:ind w:left="249"/>
              <w:rPr>
                <w:sz w:val="20"/>
              </w:rPr>
            </w:pPr>
            <w:r>
              <w:rPr>
                <w:spacing w:val="-4"/>
                <w:sz w:val="20"/>
              </w:rPr>
              <w:t>0.02</w:t>
            </w:r>
          </w:p>
        </w:tc>
        <w:tc>
          <w:tcPr>
            <w:tcW w:w="1070" w:type="dxa"/>
          </w:tcPr>
          <w:p>
            <w:pPr>
              <w:pStyle w:val="TableParagraph"/>
              <w:spacing w:line="210" w:lineRule="exact" w:before="130"/>
              <w:ind w:left="160"/>
              <w:rPr>
                <w:sz w:val="20"/>
              </w:rPr>
            </w:pPr>
            <w:r>
              <w:rPr>
                <w:spacing w:val="-4"/>
                <w:sz w:val="20"/>
              </w:rPr>
              <w:t>0.25</w:t>
            </w:r>
          </w:p>
        </w:tc>
        <w:tc>
          <w:tcPr>
            <w:tcW w:w="1879" w:type="dxa"/>
          </w:tcPr>
          <w:p>
            <w:pPr>
              <w:pStyle w:val="TableParagraph"/>
              <w:spacing w:line="210" w:lineRule="exact" w:before="130"/>
              <w:ind w:left="40"/>
              <w:rPr>
                <w:sz w:val="20"/>
              </w:rPr>
            </w:pPr>
            <w:r>
              <w:rPr>
                <w:spacing w:val="-4"/>
                <w:sz w:val="20"/>
              </w:rPr>
              <w:t>0.17</w:t>
            </w:r>
          </w:p>
        </w:tc>
      </w:tr>
      <w:tr>
        <w:trPr>
          <w:trHeight w:val="496" w:hRule="atLeast"/>
        </w:trPr>
        <w:tc>
          <w:tcPr>
            <w:tcW w:w="2393" w:type="dxa"/>
          </w:tcPr>
          <w:p>
            <w:pPr>
              <w:pStyle w:val="TableParagraph"/>
              <w:spacing w:before="37"/>
              <w:rPr>
                <w:sz w:val="20"/>
              </w:rPr>
            </w:pPr>
          </w:p>
          <w:p>
            <w:pPr>
              <w:pStyle w:val="TableParagraph"/>
              <w:spacing w:line="210" w:lineRule="exact"/>
              <w:ind w:right="317"/>
              <w:jc w:val="right"/>
              <w:rPr>
                <w:sz w:val="20"/>
              </w:rPr>
            </w:pPr>
            <w:r>
              <w:rPr>
                <w:spacing w:val="-2"/>
                <w:sz w:val="20"/>
              </w:rPr>
              <w:t>PELVIS(AP)</w:t>
            </w:r>
          </w:p>
        </w:tc>
        <w:tc>
          <w:tcPr>
            <w:tcW w:w="870" w:type="dxa"/>
          </w:tcPr>
          <w:p>
            <w:pPr>
              <w:pStyle w:val="TableParagraph"/>
              <w:spacing w:before="37"/>
              <w:rPr>
                <w:sz w:val="20"/>
              </w:rPr>
            </w:pPr>
          </w:p>
          <w:p>
            <w:pPr>
              <w:pStyle w:val="TableParagraph"/>
              <w:spacing w:line="210" w:lineRule="exact"/>
              <w:ind w:left="227"/>
              <w:rPr>
                <w:sz w:val="20"/>
              </w:rPr>
            </w:pPr>
            <w:r>
              <w:rPr>
                <w:spacing w:val="-5"/>
                <w:sz w:val="20"/>
              </w:rPr>
              <w:t>NA</w:t>
            </w:r>
          </w:p>
        </w:tc>
        <w:tc>
          <w:tcPr>
            <w:tcW w:w="952" w:type="dxa"/>
          </w:tcPr>
          <w:p>
            <w:pPr>
              <w:pStyle w:val="TableParagraph"/>
              <w:spacing w:before="37"/>
              <w:rPr>
                <w:sz w:val="20"/>
              </w:rPr>
            </w:pPr>
          </w:p>
          <w:p>
            <w:pPr>
              <w:pStyle w:val="TableParagraph"/>
              <w:spacing w:line="210" w:lineRule="exact"/>
              <w:ind w:right="317"/>
              <w:jc w:val="right"/>
              <w:rPr>
                <w:sz w:val="20"/>
              </w:rPr>
            </w:pPr>
            <w:r>
              <w:rPr>
                <w:spacing w:val="-5"/>
                <w:sz w:val="20"/>
              </w:rPr>
              <w:t>NA</w:t>
            </w:r>
          </w:p>
        </w:tc>
        <w:tc>
          <w:tcPr>
            <w:tcW w:w="881" w:type="dxa"/>
          </w:tcPr>
          <w:p>
            <w:pPr>
              <w:pStyle w:val="TableParagraph"/>
              <w:spacing w:before="37"/>
              <w:rPr>
                <w:sz w:val="20"/>
              </w:rPr>
            </w:pPr>
          </w:p>
          <w:p>
            <w:pPr>
              <w:pStyle w:val="TableParagraph"/>
              <w:spacing w:line="210" w:lineRule="exact"/>
              <w:ind w:left="294"/>
              <w:rPr>
                <w:sz w:val="20"/>
              </w:rPr>
            </w:pPr>
            <w:r>
              <w:rPr>
                <w:spacing w:val="-4"/>
                <w:sz w:val="20"/>
              </w:rPr>
              <w:t>2.04</w:t>
            </w:r>
          </w:p>
        </w:tc>
        <w:tc>
          <w:tcPr>
            <w:tcW w:w="868" w:type="dxa"/>
          </w:tcPr>
          <w:p>
            <w:pPr>
              <w:pStyle w:val="TableParagraph"/>
              <w:spacing w:before="37"/>
              <w:rPr>
                <w:sz w:val="20"/>
              </w:rPr>
            </w:pPr>
          </w:p>
          <w:p>
            <w:pPr>
              <w:pStyle w:val="TableParagraph"/>
              <w:spacing w:line="210" w:lineRule="exact"/>
              <w:ind w:right="315"/>
              <w:jc w:val="right"/>
              <w:rPr>
                <w:sz w:val="20"/>
              </w:rPr>
            </w:pPr>
            <w:r>
              <w:rPr>
                <w:spacing w:val="-5"/>
                <w:sz w:val="20"/>
              </w:rPr>
              <w:t>NA</w:t>
            </w:r>
          </w:p>
        </w:tc>
        <w:tc>
          <w:tcPr>
            <w:tcW w:w="2316" w:type="dxa"/>
            <w:gridSpan w:val="2"/>
          </w:tcPr>
          <w:p>
            <w:pPr>
              <w:pStyle w:val="TableParagraph"/>
              <w:spacing w:before="37"/>
              <w:rPr>
                <w:sz w:val="20"/>
              </w:rPr>
            </w:pPr>
          </w:p>
          <w:p>
            <w:pPr>
              <w:pStyle w:val="TableParagraph"/>
              <w:tabs>
                <w:tab w:pos="1570" w:val="left" w:leader="none"/>
              </w:tabs>
              <w:spacing w:line="210" w:lineRule="exact"/>
              <w:ind w:left="257"/>
              <w:rPr>
                <w:sz w:val="20"/>
              </w:rPr>
            </w:pPr>
            <w:r>
              <w:rPr>
                <w:spacing w:val="-2"/>
                <w:sz w:val="20"/>
              </w:rPr>
              <w:t>0.006±0.002</w:t>
            </w:r>
            <w:r>
              <w:rPr>
                <w:sz w:val="20"/>
              </w:rPr>
              <w:tab/>
            </w:r>
            <w:r>
              <w:rPr>
                <w:spacing w:val="-5"/>
                <w:sz w:val="20"/>
              </w:rPr>
              <w:t>NA</w:t>
            </w:r>
          </w:p>
        </w:tc>
        <w:tc>
          <w:tcPr>
            <w:tcW w:w="704" w:type="dxa"/>
          </w:tcPr>
          <w:p>
            <w:pPr>
              <w:pStyle w:val="TableParagraph"/>
              <w:spacing w:before="37"/>
              <w:rPr>
                <w:sz w:val="20"/>
              </w:rPr>
            </w:pPr>
          </w:p>
          <w:p>
            <w:pPr>
              <w:pStyle w:val="TableParagraph"/>
              <w:spacing w:line="210" w:lineRule="exact"/>
              <w:ind w:left="341"/>
              <w:rPr>
                <w:sz w:val="20"/>
              </w:rPr>
            </w:pPr>
            <w:r>
              <w:rPr>
                <w:spacing w:val="-5"/>
                <w:sz w:val="20"/>
              </w:rPr>
              <w:t>NA</w:t>
            </w:r>
          </w:p>
        </w:tc>
        <w:tc>
          <w:tcPr>
            <w:tcW w:w="1125" w:type="dxa"/>
            <w:gridSpan w:val="2"/>
          </w:tcPr>
          <w:p>
            <w:pPr>
              <w:pStyle w:val="TableParagraph"/>
              <w:spacing w:before="37"/>
              <w:rPr>
                <w:sz w:val="20"/>
              </w:rPr>
            </w:pPr>
          </w:p>
          <w:p>
            <w:pPr>
              <w:pStyle w:val="TableParagraph"/>
              <w:spacing w:line="210" w:lineRule="exact"/>
              <w:ind w:left="74"/>
              <w:rPr>
                <w:sz w:val="20"/>
              </w:rPr>
            </w:pPr>
            <w:r>
              <w:rPr>
                <w:spacing w:val="-2"/>
                <w:sz w:val="20"/>
              </w:rPr>
              <w:t>2.8±0.768</w:t>
            </w:r>
          </w:p>
        </w:tc>
        <w:tc>
          <w:tcPr>
            <w:tcW w:w="1498" w:type="dxa"/>
            <w:gridSpan w:val="2"/>
          </w:tcPr>
          <w:p>
            <w:pPr>
              <w:pStyle w:val="TableParagraph"/>
              <w:spacing w:before="37"/>
              <w:rPr>
                <w:sz w:val="20"/>
              </w:rPr>
            </w:pPr>
          </w:p>
          <w:p>
            <w:pPr>
              <w:pStyle w:val="TableParagraph"/>
              <w:spacing w:line="210" w:lineRule="exact"/>
              <w:ind w:left="238"/>
              <w:rPr>
                <w:sz w:val="20"/>
              </w:rPr>
            </w:pPr>
            <w:r>
              <w:rPr>
                <w:spacing w:val="-2"/>
                <w:sz w:val="20"/>
              </w:rPr>
              <w:t>0.006±0.001</w:t>
            </w:r>
          </w:p>
        </w:tc>
        <w:tc>
          <w:tcPr>
            <w:tcW w:w="870" w:type="dxa"/>
          </w:tcPr>
          <w:p>
            <w:pPr>
              <w:pStyle w:val="TableParagraph"/>
              <w:spacing w:before="37"/>
              <w:rPr>
                <w:sz w:val="20"/>
              </w:rPr>
            </w:pPr>
          </w:p>
          <w:p>
            <w:pPr>
              <w:pStyle w:val="TableParagraph"/>
              <w:spacing w:line="210" w:lineRule="exact"/>
              <w:ind w:left="248"/>
              <w:rPr>
                <w:sz w:val="20"/>
              </w:rPr>
            </w:pPr>
            <w:r>
              <w:rPr>
                <w:spacing w:val="-5"/>
                <w:sz w:val="20"/>
              </w:rPr>
              <w:t>NA</w:t>
            </w:r>
          </w:p>
        </w:tc>
        <w:tc>
          <w:tcPr>
            <w:tcW w:w="1070" w:type="dxa"/>
          </w:tcPr>
          <w:p>
            <w:pPr>
              <w:pStyle w:val="TableParagraph"/>
              <w:spacing w:before="37"/>
              <w:rPr>
                <w:sz w:val="20"/>
              </w:rPr>
            </w:pPr>
          </w:p>
          <w:p>
            <w:pPr>
              <w:pStyle w:val="TableParagraph"/>
              <w:spacing w:line="210" w:lineRule="exact"/>
              <w:ind w:left="160"/>
              <w:rPr>
                <w:sz w:val="20"/>
              </w:rPr>
            </w:pPr>
            <w:r>
              <w:rPr>
                <w:spacing w:val="-2"/>
                <w:sz w:val="20"/>
              </w:rPr>
              <w:t>1.17±0.279</w:t>
            </w:r>
          </w:p>
        </w:tc>
        <w:tc>
          <w:tcPr>
            <w:tcW w:w="1879" w:type="dxa"/>
          </w:tcPr>
          <w:p>
            <w:pPr>
              <w:pStyle w:val="TableParagraph"/>
              <w:spacing w:before="37"/>
              <w:rPr>
                <w:sz w:val="20"/>
              </w:rPr>
            </w:pPr>
          </w:p>
          <w:p>
            <w:pPr>
              <w:pStyle w:val="TableParagraph"/>
              <w:spacing w:line="210" w:lineRule="exact"/>
              <w:ind w:left="498"/>
              <w:rPr>
                <w:sz w:val="20"/>
              </w:rPr>
            </w:pPr>
            <w:r>
              <w:rPr>
                <w:spacing w:val="-2"/>
                <w:sz w:val="20"/>
              </w:rPr>
              <w:t>0.9±0.306</w:t>
            </w:r>
          </w:p>
        </w:tc>
      </w:tr>
      <w:tr>
        <w:trPr>
          <w:trHeight w:val="534" w:hRule="atLeast"/>
        </w:trPr>
        <w:tc>
          <w:tcPr>
            <w:tcW w:w="2393" w:type="dxa"/>
          </w:tcPr>
          <w:p>
            <w:pPr>
              <w:pStyle w:val="TableParagraph"/>
              <w:spacing w:before="51"/>
              <w:rPr>
                <w:sz w:val="20"/>
              </w:rPr>
            </w:pPr>
          </w:p>
          <w:p>
            <w:pPr>
              <w:pStyle w:val="TableParagraph"/>
              <w:tabs>
                <w:tab w:pos="1009" w:val="left" w:leader="none"/>
              </w:tabs>
              <w:spacing w:before="1"/>
              <w:ind w:left="64"/>
              <w:rPr>
                <w:sz w:val="20"/>
              </w:rPr>
            </w:pPr>
            <w:r>
              <w:rPr>
                <w:spacing w:val="-5"/>
                <w:sz w:val="20"/>
              </w:rPr>
              <w:t>GHK</w:t>
            </w:r>
            <w:r>
              <w:rPr>
                <w:sz w:val="20"/>
              </w:rPr>
              <w:tab/>
            </w:r>
            <w:r>
              <w:rPr>
                <w:spacing w:val="-2"/>
                <w:sz w:val="20"/>
              </w:rPr>
              <w:t>CHEST(AP)</w:t>
            </w:r>
          </w:p>
        </w:tc>
        <w:tc>
          <w:tcPr>
            <w:tcW w:w="870" w:type="dxa"/>
          </w:tcPr>
          <w:p>
            <w:pPr>
              <w:pStyle w:val="TableParagraph"/>
              <w:spacing w:before="51"/>
              <w:rPr>
                <w:sz w:val="20"/>
              </w:rPr>
            </w:pPr>
          </w:p>
          <w:p>
            <w:pPr>
              <w:pStyle w:val="TableParagraph"/>
              <w:spacing w:before="1"/>
              <w:ind w:left="227"/>
              <w:rPr>
                <w:sz w:val="20"/>
              </w:rPr>
            </w:pPr>
            <w:r>
              <w:rPr>
                <w:spacing w:val="-2"/>
                <w:sz w:val="20"/>
              </w:rPr>
              <w:t>0.143</w:t>
            </w:r>
          </w:p>
        </w:tc>
        <w:tc>
          <w:tcPr>
            <w:tcW w:w="952" w:type="dxa"/>
          </w:tcPr>
          <w:p>
            <w:pPr>
              <w:pStyle w:val="TableParagraph"/>
              <w:spacing w:before="51"/>
              <w:rPr>
                <w:sz w:val="20"/>
              </w:rPr>
            </w:pPr>
          </w:p>
          <w:p>
            <w:pPr>
              <w:pStyle w:val="TableParagraph"/>
              <w:spacing w:before="1"/>
              <w:ind w:left="56"/>
              <w:rPr>
                <w:sz w:val="20"/>
              </w:rPr>
            </w:pPr>
            <w:r>
              <w:rPr>
                <w:spacing w:val="-2"/>
                <w:sz w:val="20"/>
              </w:rPr>
              <w:t>0.134</w:t>
            </w:r>
          </w:p>
        </w:tc>
        <w:tc>
          <w:tcPr>
            <w:tcW w:w="881" w:type="dxa"/>
          </w:tcPr>
          <w:p>
            <w:pPr>
              <w:pStyle w:val="TableParagraph"/>
              <w:rPr>
                <w:sz w:val="20"/>
              </w:rPr>
            </w:pPr>
          </w:p>
        </w:tc>
        <w:tc>
          <w:tcPr>
            <w:tcW w:w="868" w:type="dxa"/>
          </w:tcPr>
          <w:p>
            <w:pPr>
              <w:pStyle w:val="TableParagraph"/>
              <w:rPr>
                <w:sz w:val="20"/>
              </w:rPr>
            </w:pPr>
          </w:p>
        </w:tc>
        <w:tc>
          <w:tcPr>
            <w:tcW w:w="1167" w:type="dxa"/>
          </w:tcPr>
          <w:p>
            <w:pPr>
              <w:pStyle w:val="TableParagraph"/>
              <w:spacing w:before="51"/>
              <w:rPr>
                <w:sz w:val="20"/>
              </w:rPr>
            </w:pPr>
          </w:p>
          <w:p>
            <w:pPr>
              <w:pStyle w:val="TableParagraph"/>
              <w:spacing w:before="1"/>
              <w:ind w:left="257"/>
              <w:rPr>
                <w:sz w:val="20"/>
              </w:rPr>
            </w:pPr>
            <w:r>
              <w:rPr>
                <w:spacing w:val="-5"/>
                <w:sz w:val="20"/>
              </w:rPr>
              <w:t>NA</w:t>
            </w:r>
          </w:p>
        </w:tc>
        <w:tc>
          <w:tcPr>
            <w:tcW w:w="1149" w:type="dxa"/>
          </w:tcPr>
          <w:p>
            <w:pPr>
              <w:pStyle w:val="TableParagraph"/>
              <w:spacing w:before="51"/>
              <w:rPr>
                <w:sz w:val="20"/>
              </w:rPr>
            </w:pPr>
          </w:p>
          <w:p>
            <w:pPr>
              <w:pStyle w:val="TableParagraph"/>
              <w:spacing w:before="1"/>
              <w:ind w:left="327"/>
              <w:rPr>
                <w:sz w:val="20"/>
              </w:rPr>
            </w:pPr>
            <w:r>
              <w:rPr>
                <w:spacing w:val="-5"/>
                <w:sz w:val="20"/>
              </w:rPr>
              <w:t>NA</w:t>
            </w:r>
          </w:p>
        </w:tc>
        <w:tc>
          <w:tcPr>
            <w:tcW w:w="704" w:type="dxa"/>
          </w:tcPr>
          <w:p>
            <w:pPr>
              <w:pStyle w:val="TableParagraph"/>
              <w:spacing w:before="51"/>
              <w:rPr>
                <w:sz w:val="20"/>
              </w:rPr>
            </w:pPr>
          </w:p>
          <w:p>
            <w:pPr>
              <w:pStyle w:val="TableParagraph"/>
              <w:spacing w:before="1"/>
              <w:ind w:left="291"/>
              <w:rPr>
                <w:sz w:val="20"/>
              </w:rPr>
            </w:pPr>
            <w:r>
              <w:rPr>
                <w:spacing w:val="-5"/>
                <w:sz w:val="20"/>
              </w:rPr>
              <w:t>NA</w:t>
            </w:r>
          </w:p>
        </w:tc>
        <w:tc>
          <w:tcPr>
            <w:tcW w:w="1125" w:type="dxa"/>
            <w:gridSpan w:val="2"/>
          </w:tcPr>
          <w:p>
            <w:pPr>
              <w:pStyle w:val="TableParagraph"/>
              <w:spacing w:before="51"/>
              <w:rPr>
                <w:sz w:val="20"/>
              </w:rPr>
            </w:pPr>
          </w:p>
          <w:p>
            <w:pPr>
              <w:pStyle w:val="TableParagraph"/>
              <w:spacing w:before="1"/>
              <w:ind w:right="85"/>
              <w:jc w:val="center"/>
              <w:rPr>
                <w:sz w:val="20"/>
              </w:rPr>
            </w:pPr>
            <w:r>
              <w:rPr>
                <w:spacing w:val="-5"/>
                <w:sz w:val="20"/>
              </w:rPr>
              <w:t>NA</w:t>
            </w:r>
          </w:p>
        </w:tc>
        <w:tc>
          <w:tcPr>
            <w:tcW w:w="1137" w:type="dxa"/>
          </w:tcPr>
          <w:p>
            <w:pPr>
              <w:pStyle w:val="TableParagraph"/>
              <w:spacing w:before="51"/>
              <w:rPr>
                <w:sz w:val="20"/>
              </w:rPr>
            </w:pPr>
          </w:p>
          <w:p>
            <w:pPr>
              <w:pStyle w:val="TableParagraph"/>
              <w:spacing w:before="1"/>
              <w:ind w:left="238" w:right="-15"/>
              <w:rPr>
                <w:sz w:val="20"/>
              </w:rPr>
            </w:pPr>
            <w:r>
              <w:rPr>
                <w:spacing w:val="-2"/>
                <w:sz w:val="20"/>
              </w:rPr>
              <w:t>0.378±0.21</w:t>
            </w:r>
          </w:p>
        </w:tc>
        <w:tc>
          <w:tcPr>
            <w:tcW w:w="1231" w:type="dxa"/>
            <w:gridSpan w:val="2"/>
          </w:tcPr>
          <w:p>
            <w:pPr>
              <w:pStyle w:val="TableParagraph"/>
              <w:spacing w:before="51"/>
              <w:rPr>
                <w:sz w:val="20"/>
              </w:rPr>
            </w:pPr>
          </w:p>
          <w:p>
            <w:pPr>
              <w:pStyle w:val="TableParagraph"/>
              <w:spacing w:before="1"/>
              <w:ind w:left="260"/>
              <w:rPr>
                <w:sz w:val="20"/>
              </w:rPr>
            </w:pPr>
            <w:r>
              <w:rPr>
                <w:spacing w:val="-2"/>
                <w:sz w:val="20"/>
              </w:rPr>
              <w:t>0.252±</w:t>
            </w:r>
          </w:p>
        </w:tc>
        <w:tc>
          <w:tcPr>
            <w:tcW w:w="1070" w:type="dxa"/>
          </w:tcPr>
          <w:p>
            <w:pPr>
              <w:pStyle w:val="TableParagraph"/>
              <w:spacing w:before="51"/>
              <w:rPr>
                <w:sz w:val="20"/>
              </w:rPr>
            </w:pPr>
          </w:p>
          <w:p>
            <w:pPr>
              <w:pStyle w:val="TableParagraph"/>
              <w:spacing w:before="1"/>
              <w:ind w:left="160"/>
              <w:rPr>
                <w:sz w:val="20"/>
              </w:rPr>
            </w:pPr>
            <w:r>
              <w:rPr>
                <w:spacing w:val="-2"/>
                <w:sz w:val="20"/>
              </w:rPr>
              <w:t>0.401±</w:t>
            </w:r>
          </w:p>
        </w:tc>
        <w:tc>
          <w:tcPr>
            <w:tcW w:w="1879" w:type="dxa"/>
          </w:tcPr>
          <w:p>
            <w:pPr>
              <w:pStyle w:val="TableParagraph"/>
              <w:spacing w:before="51"/>
              <w:rPr>
                <w:sz w:val="20"/>
              </w:rPr>
            </w:pPr>
          </w:p>
          <w:p>
            <w:pPr>
              <w:pStyle w:val="TableParagraph"/>
              <w:spacing w:before="1"/>
              <w:ind w:left="198"/>
              <w:rPr>
                <w:sz w:val="20"/>
              </w:rPr>
            </w:pPr>
            <w:r>
              <w:rPr>
                <w:spacing w:val="-2"/>
                <w:sz w:val="20"/>
              </w:rPr>
              <w:t>0.286±0.18</w:t>
            </w:r>
          </w:p>
        </w:tc>
      </w:tr>
      <w:tr>
        <w:trPr>
          <w:trHeight w:val="497" w:hRule="atLeast"/>
        </w:trPr>
        <w:tc>
          <w:tcPr>
            <w:tcW w:w="2393" w:type="dxa"/>
          </w:tcPr>
          <w:p>
            <w:pPr>
              <w:pStyle w:val="TableParagraph"/>
              <w:spacing w:before="14"/>
              <w:rPr>
                <w:sz w:val="20"/>
              </w:rPr>
            </w:pPr>
          </w:p>
          <w:p>
            <w:pPr>
              <w:pStyle w:val="TableParagraph"/>
              <w:ind w:right="310"/>
              <w:jc w:val="right"/>
              <w:rPr>
                <w:sz w:val="20"/>
              </w:rPr>
            </w:pPr>
            <w:r>
              <w:rPr>
                <w:sz w:val="20"/>
              </w:rPr>
              <w:t>CHEST</w:t>
            </w:r>
            <w:r>
              <w:rPr>
                <w:spacing w:val="-6"/>
                <w:sz w:val="20"/>
              </w:rPr>
              <w:t> </w:t>
            </w:r>
            <w:r>
              <w:rPr>
                <w:spacing w:val="-4"/>
                <w:sz w:val="20"/>
              </w:rPr>
              <w:t>(PA)</w:t>
            </w:r>
          </w:p>
        </w:tc>
        <w:tc>
          <w:tcPr>
            <w:tcW w:w="870" w:type="dxa"/>
          </w:tcPr>
          <w:p>
            <w:pPr>
              <w:pStyle w:val="TableParagraph"/>
              <w:spacing w:before="14"/>
              <w:rPr>
                <w:sz w:val="20"/>
              </w:rPr>
            </w:pPr>
          </w:p>
          <w:p>
            <w:pPr>
              <w:pStyle w:val="TableParagraph"/>
              <w:ind w:left="227"/>
              <w:rPr>
                <w:sz w:val="20"/>
              </w:rPr>
            </w:pPr>
            <w:r>
              <w:rPr>
                <w:spacing w:val="-5"/>
                <w:sz w:val="20"/>
              </w:rPr>
              <w:t>NA</w:t>
            </w:r>
          </w:p>
        </w:tc>
        <w:tc>
          <w:tcPr>
            <w:tcW w:w="952" w:type="dxa"/>
          </w:tcPr>
          <w:p>
            <w:pPr>
              <w:pStyle w:val="TableParagraph"/>
              <w:spacing w:before="14"/>
              <w:rPr>
                <w:sz w:val="20"/>
              </w:rPr>
            </w:pPr>
          </w:p>
          <w:p>
            <w:pPr>
              <w:pStyle w:val="TableParagraph"/>
              <w:ind w:left="296"/>
              <w:rPr>
                <w:sz w:val="20"/>
              </w:rPr>
            </w:pPr>
            <w:r>
              <w:rPr>
                <w:spacing w:val="-5"/>
                <w:sz w:val="20"/>
              </w:rPr>
              <w:t>NA</w:t>
            </w:r>
          </w:p>
        </w:tc>
        <w:tc>
          <w:tcPr>
            <w:tcW w:w="881" w:type="dxa"/>
          </w:tcPr>
          <w:p>
            <w:pPr>
              <w:pStyle w:val="TableParagraph"/>
              <w:spacing w:before="13"/>
              <w:ind w:left="294"/>
              <w:rPr>
                <w:sz w:val="20"/>
              </w:rPr>
            </w:pPr>
            <w:r>
              <w:rPr>
                <w:spacing w:val="-5"/>
                <w:sz w:val="20"/>
              </w:rPr>
              <w:t>NA</w:t>
            </w:r>
          </w:p>
        </w:tc>
        <w:tc>
          <w:tcPr>
            <w:tcW w:w="868" w:type="dxa"/>
          </w:tcPr>
          <w:p>
            <w:pPr>
              <w:pStyle w:val="TableParagraph"/>
              <w:spacing w:before="13"/>
              <w:ind w:right="326"/>
              <w:jc w:val="right"/>
              <w:rPr>
                <w:sz w:val="20"/>
              </w:rPr>
            </w:pPr>
            <w:r>
              <w:rPr>
                <w:spacing w:val="-5"/>
                <w:sz w:val="20"/>
              </w:rPr>
              <w:t>NA</w:t>
            </w:r>
          </w:p>
        </w:tc>
        <w:tc>
          <w:tcPr>
            <w:tcW w:w="1167" w:type="dxa"/>
          </w:tcPr>
          <w:p>
            <w:pPr>
              <w:pStyle w:val="TableParagraph"/>
              <w:spacing w:before="14"/>
              <w:rPr>
                <w:sz w:val="20"/>
              </w:rPr>
            </w:pPr>
          </w:p>
          <w:p>
            <w:pPr>
              <w:pStyle w:val="TableParagraph"/>
              <w:ind w:left="257"/>
              <w:rPr>
                <w:sz w:val="20"/>
              </w:rPr>
            </w:pPr>
            <w:r>
              <w:rPr>
                <w:spacing w:val="-2"/>
                <w:sz w:val="20"/>
              </w:rPr>
              <w:t>0.067±0.04</w:t>
            </w:r>
          </w:p>
        </w:tc>
        <w:tc>
          <w:tcPr>
            <w:tcW w:w="1149" w:type="dxa"/>
          </w:tcPr>
          <w:p>
            <w:pPr>
              <w:pStyle w:val="TableParagraph"/>
              <w:spacing w:before="14"/>
              <w:rPr>
                <w:sz w:val="20"/>
              </w:rPr>
            </w:pPr>
          </w:p>
          <w:p>
            <w:pPr>
              <w:pStyle w:val="TableParagraph"/>
              <w:ind w:left="149"/>
              <w:rPr>
                <w:sz w:val="20"/>
              </w:rPr>
            </w:pPr>
            <w:r>
              <w:rPr>
                <w:spacing w:val="-2"/>
                <w:sz w:val="20"/>
              </w:rPr>
              <w:t>0.036</w:t>
            </w:r>
          </w:p>
        </w:tc>
        <w:tc>
          <w:tcPr>
            <w:tcW w:w="704" w:type="dxa"/>
          </w:tcPr>
          <w:p>
            <w:pPr>
              <w:pStyle w:val="TableParagraph"/>
              <w:spacing w:before="14"/>
              <w:rPr>
                <w:sz w:val="20"/>
              </w:rPr>
            </w:pPr>
          </w:p>
          <w:p>
            <w:pPr>
              <w:pStyle w:val="TableParagraph"/>
              <w:ind w:left="341"/>
              <w:rPr>
                <w:sz w:val="20"/>
              </w:rPr>
            </w:pPr>
            <w:r>
              <w:rPr>
                <w:spacing w:val="-5"/>
                <w:sz w:val="20"/>
              </w:rPr>
              <w:t>NA</w:t>
            </w:r>
          </w:p>
        </w:tc>
        <w:tc>
          <w:tcPr>
            <w:tcW w:w="1125" w:type="dxa"/>
            <w:gridSpan w:val="2"/>
          </w:tcPr>
          <w:p>
            <w:pPr>
              <w:pStyle w:val="TableParagraph"/>
              <w:spacing w:before="14"/>
              <w:rPr>
                <w:sz w:val="20"/>
              </w:rPr>
            </w:pPr>
          </w:p>
          <w:p>
            <w:pPr>
              <w:pStyle w:val="TableParagraph"/>
              <w:ind w:left="1" w:right="85"/>
              <w:jc w:val="center"/>
              <w:rPr>
                <w:sz w:val="20"/>
              </w:rPr>
            </w:pPr>
            <w:r>
              <w:rPr>
                <w:spacing w:val="-5"/>
                <w:sz w:val="20"/>
              </w:rPr>
              <w:t>NA</w:t>
            </w:r>
          </w:p>
        </w:tc>
        <w:tc>
          <w:tcPr>
            <w:tcW w:w="1137" w:type="dxa"/>
          </w:tcPr>
          <w:p>
            <w:pPr>
              <w:pStyle w:val="TableParagraph"/>
              <w:spacing w:before="14"/>
              <w:rPr>
                <w:sz w:val="20"/>
              </w:rPr>
            </w:pPr>
          </w:p>
          <w:p>
            <w:pPr>
              <w:pStyle w:val="TableParagraph"/>
              <w:ind w:left="238"/>
              <w:rPr>
                <w:sz w:val="20"/>
              </w:rPr>
            </w:pPr>
            <w:r>
              <w:rPr>
                <w:spacing w:val="-5"/>
                <w:sz w:val="20"/>
              </w:rPr>
              <w:t>NA</w:t>
            </w:r>
          </w:p>
        </w:tc>
        <w:tc>
          <w:tcPr>
            <w:tcW w:w="1231" w:type="dxa"/>
            <w:gridSpan w:val="2"/>
          </w:tcPr>
          <w:p>
            <w:pPr>
              <w:pStyle w:val="TableParagraph"/>
              <w:spacing w:before="14"/>
              <w:rPr>
                <w:sz w:val="20"/>
              </w:rPr>
            </w:pPr>
          </w:p>
          <w:p>
            <w:pPr>
              <w:pStyle w:val="TableParagraph"/>
              <w:ind w:left="190"/>
              <w:rPr>
                <w:sz w:val="20"/>
              </w:rPr>
            </w:pPr>
            <w:r>
              <w:rPr>
                <w:spacing w:val="-5"/>
                <w:sz w:val="20"/>
              </w:rPr>
              <w:t>NA</w:t>
            </w:r>
          </w:p>
        </w:tc>
        <w:tc>
          <w:tcPr>
            <w:tcW w:w="1070" w:type="dxa"/>
          </w:tcPr>
          <w:p>
            <w:pPr>
              <w:pStyle w:val="TableParagraph"/>
              <w:spacing w:before="14"/>
              <w:rPr>
                <w:sz w:val="20"/>
              </w:rPr>
            </w:pPr>
          </w:p>
          <w:p>
            <w:pPr>
              <w:pStyle w:val="TableParagraph"/>
              <w:ind w:left="160"/>
              <w:rPr>
                <w:sz w:val="20"/>
              </w:rPr>
            </w:pPr>
            <w:r>
              <w:rPr>
                <w:spacing w:val="-5"/>
                <w:sz w:val="20"/>
              </w:rPr>
              <w:t>NA</w:t>
            </w:r>
          </w:p>
        </w:tc>
        <w:tc>
          <w:tcPr>
            <w:tcW w:w="1879" w:type="dxa"/>
          </w:tcPr>
          <w:p>
            <w:pPr>
              <w:pStyle w:val="TableParagraph"/>
              <w:spacing w:before="14"/>
              <w:rPr>
                <w:sz w:val="20"/>
              </w:rPr>
            </w:pPr>
          </w:p>
          <w:p>
            <w:pPr>
              <w:pStyle w:val="TableParagraph"/>
              <w:ind w:left="229"/>
              <w:rPr>
                <w:sz w:val="20"/>
              </w:rPr>
            </w:pPr>
            <w:r>
              <w:rPr>
                <w:spacing w:val="-5"/>
                <w:sz w:val="20"/>
              </w:rPr>
              <w:t>NA</w:t>
            </w:r>
          </w:p>
        </w:tc>
      </w:tr>
      <w:tr>
        <w:trPr>
          <w:trHeight w:val="249" w:hRule="atLeast"/>
        </w:trPr>
        <w:tc>
          <w:tcPr>
            <w:tcW w:w="2393" w:type="dxa"/>
          </w:tcPr>
          <w:p>
            <w:pPr>
              <w:pStyle w:val="TableParagraph"/>
              <w:rPr>
                <w:sz w:val="18"/>
              </w:rPr>
            </w:pPr>
          </w:p>
        </w:tc>
        <w:tc>
          <w:tcPr>
            <w:tcW w:w="870" w:type="dxa"/>
          </w:tcPr>
          <w:p>
            <w:pPr>
              <w:pStyle w:val="TableParagraph"/>
              <w:rPr>
                <w:sz w:val="18"/>
              </w:rPr>
            </w:pPr>
          </w:p>
        </w:tc>
        <w:tc>
          <w:tcPr>
            <w:tcW w:w="952" w:type="dxa"/>
          </w:tcPr>
          <w:p>
            <w:pPr>
              <w:pStyle w:val="TableParagraph"/>
              <w:rPr>
                <w:sz w:val="18"/>
              </w:rPr>
            </w:pPr>
          </w:p>
        </w:tc>
        <w:tc>
          <w:tcPr>
            <w:tcW w:w="881" w:type="dxa"/>
          </w:tcPr>
          <w:p>
            <w:pPr>
              <w:pStyle w:val="TableParagraph"/>
              <w:spacing w:line="215" w:lineRule="exact" w:before="15"/>
              <w:ind w:left="294"/>
              <w:rPr>
                <w:sz w:val="20"/>
              </w:rPr>
            </w:pPr>
            <w:r>
              <w:rPr>
                <w:spacing w:val="-5"/>
                <w:sz w:val="20"/>
              </w:rPr>
              <w:t>NA</w:t>
            </w:r>
          </w:p>
        </w:tc>
        <w:tc>
          <w:tcPr>
            <w:tcW w:w="868" w:type="dxa"/>
          </w:tcPr>
          <w:p>
            <w:pPr>
              <w:pStyle w:val="TableParagraph"/>
              <w:spacing w:line="215" w:lineRule="exact" w:before="15"/>
              <w:ind w:left="100"/>
              <w:rPr>
                <w:sz w:val="20"/>
              </w:rPr>
            </w:pPr>
            <w:r>
              <w:rPr>
                <w:spacing w:val="-5"/>
                <w:sz w:val="20"/>
              </w:rPr>
              <w:t>NA</w:t>
            </w:r>
          </w:p>
        </w:tc>
        <w:tc>
          <w:tcPr>
            <w:tcW w:w="1167" w:type="dxa"/>
          </w:tcPr>
          <w:p>
            <w:pPr>
              <w:pStyle w:val="TableParagraph"/>
              <w:rPr>
                <w:sz w:val="18"/>
              </w:rPr>
            </w:pPr>
          </w:p>
        </w:tc>
        <w:tc>
          <w:tcPr>
            <w:tcW w:w="1149" w:type="dxa"/>
          </w:tcPr>
          <w:p>
            <w:pPr>
              <w:pStyle w:val="TableParagraph"/>
              <w:rPr>
                <w:sz w:val="18"/>
              </w:rPr>
            </w:pPr>
          </w:p>
        </w:tc>
        <w:tc>
          <w:tcPr>
            <w:tcW w:w="704" w:type="dxa"/>
          </w:tcPr>
          <w:p>
            <w:pPr>
              <w:pStyle w:val="TableParagraph"/>
              <w:rPr>
                <w:sz w:val="18"/>
              </w:rPr>
            </w:pPr>
          </w:p>
        </w:tc>
        <w:tc>
          <w:tcPr>
            <w:tcW w:w="1125" w:type="dxa"/>
            <w:gridSpan w:val="2"/>
          </w:tcPr>
          <w:p>
            <w:pPr>
              <w:pStyle w:val="TableParagraph"/>
              <w:rPr>
                <w:sz w:val="18"/>
              </w:rPr>
            </w:pPr>
          </w:p>
        </w:tc>
        <w:tc>
          <w:tcPr>
            <w:tcW w:w="1137" w:type="dxa"/>
          </w:tcPr>
          <w:p>
            <w:pPr>
              <w:pStyle w:val="TableParagraph"/>
              <w:rPr>
                <w:sz w:val="18"/>
              </w:rPr>
            </w:pPr>
          </w:p>
        </w:tc>
        <w:tc>
          <w:tcPr>
            <w:tcW w:w="1231" w:type="dxa"/>
            <w:gridSpan w:val="2"/>
          </w:tcPr>
          <w:p>
            <w:pPr>
              <w:pStyle w:val="TableParagraph"/>
              <w:rPr>
                <w:sz w:val="18"/>
              </w:rPr>
            </w:pPr>
          </w:p>
        </w:tc>
        <w:tc>
          <w:tcPr>
            <w:tcW w:w="1070" w:type="dxa"/>
          </w:tcPr>
          <w:p>
            <w:pPr>
              <w:pStyle w:val="TableParagraph"/>
              <w:rPr>
                <w:sz w:val="18"/>
              </w:rPr>
            </w:pPr>
          </w:p>
        </w:tc>
        <w:tc>
          <w:tcPr>
            <w:tcW w:w="1879" w:type="dxa"/>
          </w:tcPr>
          <w:p>
            <w:pPr>
              <w:pStyle w:val="TableParagraph"/>
              <w:rPr>
                <w:sz w:val="18"/>
              </w:rPr>
            </w:pPr>
          </w:p>
        </w:tc>
      </w:tr>
      <w:tr>
        <w:trPr>
          <w:trHeight w:val="363" w:hRule="atLeast"/>
        </w:trPr>
        <w:tc>
          <w:tcPr>
            <w:tcW w:w="2393" w:type="dxa"/>
          </w:tcPr>
          <w:p>
            <w:pPr>
              <w:pStyle w:val="TableParagraph"/>
              <w:spacing w:line="226" w:lineRule="exact"/>
              <w:ind w:left="1010"/>
              <w:rPr>
                <w:sz w:val="20"/>
              </w:rPr>
            </w:pPr>
            <w:r>
              <w:rPr>
                <w:spacing w:val="-2"/>
                <w:sz w:val="20"/>
              </w:rPr>
              <w:t>L/S(AP)</w:t>
            </w:r>
          </w:p>
        </w:tc>
        <w:tc>
          <w:tcPr>
            <w:tcW w:w="870" w:type="dxa"/>
          </w:tcPr>
          <w:p>
            <w:pPr>
              <w:pStyle w:val="TableParagraph"/>
              <w:rPr>
                <w:sz w:val="20"/>
              </w:rPr>
            </w:pPr>
          </w:p>
        </w:tc>
        <w:tc>
          <w:tcPr>
            <w:tcW w:w="952" w:type="dxa"/>
          </w:tcPr>
          <w:p>
            <w:pPr>
              <w:pStyle w:val="TableParagraph"/>
              <w:rPr>
                <w:sz w:val="20"/>
              </w:rPr>
            </w:pPr>
          </w:p>
        </w:tc>
        <w:tc>
          <w:tcPr>
            <w:tcW w:w="881" w:type="dxa"/>
          </w:tcPr>
          <w:p>
            <w:pPr>
              <w:pStyle w:val="TableParagraph"/>
              <w:spacing w:line="226" w:lineRule="exact"/>
              <w:ind w:left="294"/>
              <w:rPr>
                <w:sz w:val="20"/>
              </w:rPr>
            </w:pPr>
            <w:r>
              <w:rPr>
                <w:spacing w:val="-2"/>
                <w:sz w:val="20"/>
              </w:rPr>
              <w:t>1.274</w:t>
            </w:r>
          </w:p>
        </w:tc>
        <w:tc>
          <w:tcPr>
            <w:tcW w:w="868" w:type="dxa"/>
          </w:tcPr>
          <w:p>
            <w:pPr>
              <w:pStyle w:val="TableParagraph"/>
              <w:spacing w:line="226" w:lineRule="exact"/>
              <w:ind w:left="213"/>
              <w:rPr>
                <w:sz w:val="20"/>
              </w:rPr>
            </w:pPr>
            <w:r>
              <w:rPr>
                <w:spacing w:val="-5"/>
                <w:sz w:val="20"/>
              </w:rPr>
              <w:t>NA</w:t>
            </w:r>
          </w:p>
        </w:tc>
        <w:tc>
          <w:tcPr>
            <w:tcW w:w="1167" w:type="dxa"/>
          </w:tcPr>
          <w:p>
            <w:pPr>
              <w:pStyle w:val="TableParagraph"/>
              <w:spacing w:line="226" w:lineRule="exact"/>
              <w:ind w:left="257"/>
              <w:rPr>
                <w:sz w:val="20"/>
              </w:rPr>
            </w:pPr>
            <w:r>
              <w:rPr>
                <w:spacing w:val="-2"/>
                <w:sz w:val="20"/>
              </w:rPr>
              <w:t>0.007</w:t>
            </w:r>
          </w:p>
        </w:tc>
        <w:tc>
          <w:tcPr>
            <w:tcW w:w="1149" w:type="dxa"/>
          </w:tcPr>
          <w:p>
            <w:pPr>
              <w:pStyle w:val="TableParagraph"/>
              <w:spacing w:line="226" w:lineRule="exact"/>
              <w:ind w:left="188"/>
              <w:rPr>
                <w:sz w:val="20"/>
              </w:rPr>
            </w:pPr>
            <w:r>
              <w:rPr>
                <w:spacing w:val="-5"/>
                <w:sz w:val="20"/>
              </w:rPr>
              <w:t>NA</w:t>
            </w:r>
          </w:p>
        </w:tc>
        <w:tc>
          <w:tcPr>
            <w:tcW w:w="704" w:type="dxa"/>
          </w:tcPr>
          <w:p>
            <w:pPr>
              <w:pStyle w:val="TableParagraph"/>
              <w:spacing w:line="226" w:lineRule="exact"/>
              <w:ind w:left="291"/>
              <w:rPr>
                <w:sz w:val="20"/>
              </w:rPr>
            </w:pPr>
            <w:r>
              <w:rPr>
                <w:spacing w:val="-5"/>
                <w:sz w:val="20"/>
              </w:rPr>
              <w:t>NA</w:t>
            </w:r>
          </w:p>
        </w:tc>
        <w:tc>
          <w:tcPr>
            <w:tcW w:w="1125" w:type="dxa"/>
            <w:gridSpan w:val="2"/>
          </w:tcPr>
          <w:p>
            <w:pPr>
              <w:pStyle w:val="TableParagraph"/>
              <w:spacing w:line="226" w:lineRule="exact"/>
              <w:ind w:left="274"/>
              <w:rPr>
                <w:sz w:val="20"/>
              </w:rPr>
            </w:pPr>
            <w:r>
              <w:rPr>
                <w:spacing w:val="-5"/>
                <w:sz w:val="20"/>
              </w:rPr>
              <w:t>NA</w:t>
            </w:r>
          </w:p>
        </w:tc>
        <w:tc>
          <w:tcPr>
            <w:tcW w:w="1137" w:type="dxa"/>
          </w:tcPr>
          <w:p>
            <w:pPr>
              <w:pStyle w:val="TableParagraph"/>
              <w:spacing w:line="226" w:lineRule="exact"/>
              <w:ind w:left="238"/>
              <w:rPr>
                <w:sz w:val="20"/>
              </w:rPr>
            </w:pPr>
            <w:r>
              <w:rPr>
                <w:spacing w:val="-2"/>
                <w:sz w:val="20"/>
              </w:rPr>
              <w:t>0.014</w:t>
            </w:r>
          </w:p>
        </w:tc>
        <w:tc>
          <w:tcPr>
            <w:tcW w:w="1231" w:type="dxa"/>
            <w:gridSpan w:val="2"/>
          </w:tcPr>
          <w:p>
            <w:pPr>
              <w:pStyle w:val="TableParagraph"/>
              <w:spacing w:line="226" w:lineRule="exact"/>
              <w:ind w:left="51"/>
              <w:rPr>
                <w:sz w:val="20"/>
              </w:rPr>
            </w:pPr>
            <w:r>
              <w:rPr>
                <w:spacing w:val="-2"/>
                <w:sz w:val="20"/>
              </w:rPr>
              <w:t>0.044</w:t>
            </w:r>
          </w:p>
        </w:tc>
        <w:tc>
          <w:tcPr>
            <w:tcW w:w="1070" w:type="dxa"/>
          </w:tcPr>
          <w:p>
            <w:pPr>
              <w:pStyle w:val="TableParagraph"/>
              <w:spacing w:line="226" w:lineRule="exact"/>
              <w:ind w:left="160"/>
              <w:rPr>
                <w:sz w:val="20"/>
              </w:rPr>
            </w:pPr>
            <w:r>
              <w:rPr>
                <w:spacing w:val="-2"/>
                <w:sz w:val="20"/>
              </w:rPr>
              <w:t>0.342</w:t>
            </w:r>
          </w:p>
        </w:tc>
        <w:tc>
          <w:tcPr>
            <w:tcW w:w="1879" w:type="dxa"/>
          </w:tcPr>
          <w:p>
            <w:pPr>
              <w:pStyle w:val="TableParagraph"/>
              <w:spacing w:line="226" w:lineRule="exact"/>
              <w:ind w:left="-10"/>
              <w:rPr>
                <w:sz w:val="20"/>
              </w:rPr>
            </w:pPr>
            <w:r>
              <w:rPr>
                <w:spacing w:val="-2"/>
                <w:sz w:val="20"/>
              </w:rPr>
              <w:t>0.292</w:t>
            </w:r>
          </w:p>
        </w:tc>
      </w:tr>
      <w:tr>
        <w:trPr>
          <w:trHeight w:val="358" w:hRule="atLeast"/>
        </w:trPr>
        <w:tc>
          <w:tcPr>
            <w:tcW w:w="2393" w:type="dxa"/>
          </w:tcPr>
          <w:p>
            <w:pPr>
              <w:pStyle w:val="TableParagraph"/>
              <w:spacing w:line="210" w:lineRule="exact" w:before="129"/>
              <w:ind w:left="1010"/>
              <w:rPr>
                <w:sz w:val="20"/>
              </w:rPr>
            </w:pPr>
            <w:r>
              <w:rPr>
                <w:spacing w:val="-2"/>
                <w:sz w:val="20"/>
              </w:rPr>
              <w:t>L/S(LAT)</w:t>
            </w:r>
          </w:p>
        </w:tc>
        <w:tc>
          <w:tcPr>
            <w:tcW w:w="870" w:type="dxa"/>
          </w:tcPr>
          <w:p>
            <w:pPr>
              <w:pStyle w:val="TableParagraph"/>
              <w:rPr>
                <w:sz w:val="20"/>
              </w:rPr>
            </w:pPr>
          </w:p>
        </w:tc>
        <w:tc>
          <w:tcPr>
            <w:tcW w:w="952" w:type="dxa"/>
          </w:tcPr>
          <w:p>
            <w:pPr>
              <w:pStyle w:val="TableParagraph"/>
              <w:rPr>
                <w:sz w:val="20"/>
              </w:rPr>
            </w:pPr>
          </w:p>
        </w:tc>
        <w:tc>
          <w:tcPr>
            <w:tcW w:w="881" w:type="dxa"/>
          </w:tcPr>
          <w:p>
            <w:pPr>
              <w:pStyle w:val="TableParagraph"/>
              <w:spacing w:line="210" w:lineRule="exact" w:before="129"/>
              <w:ind w:left="294"/>
              <w:rPr>
                <w:sz w:val="20"/>
              </w:rPr>
            </w:pPr>
            <w:r>
              <w:rPr>
                <w:spacing w:val="-2"/>
                <w:sz w:val="20"/>
              </w:rPr>
              <w:t>0.128</w:t>
            </w:r>
          </w:p>
        </w:tc>
        <w:tc>
          <w:tcPr>
            <w:tcW w:w="868" w:type="dxa"/>
          </w:tcPr>
          <w:p>
            <w:pPr>
              <w:pStyle w:val="TableParagraph"/>
              <w:spacing w:line="210" w:lineRule="exact" w:before="129"/>
              <w:ind w:left="213"/>
              <w:rPr>
                <w:sz w:val="20"/>
              </w:rPr>
            </w:pPr>
            <w:r>
              <w:rPr>
                <w:spacing w:val="-5"/>
                <w:sz w:val="20"/>
              </w:rPr>
              <w:t>NA</w:t>
            </w:r>
          </w:p>
        </w:tc>
        <w:tc>
          <w:tcPr>
            <w:tcW w:w="1167" w:type="dxa"/>
          </w:tcPr>
          <w:p>
            <w:pPr>
              <w:pStyle w:val="TableParagraph"/>
              <w:spacing w:line="210" w:lineRule="exact" w:before="129"/>
              <w:ind w:left="257"/>
              <w:rPr>
                <w:sz w:val="20"/>
              </w:rPr>
            </w:pPr>
            <w:r>
              <w:rPr>
                <w:spacing w:val="-2"/>
                <w:sz w:val="20"/>
              </w:rPr>
              <w:t>0.068</w:t>
            </w:r>
          </w:p>
        </w:tc>
        <w:tc>
          <w:tcPr>
            <w:tcW w:w="1149" w:type="dxa"/>
          </w:tcPr>
          <w:p>
            <w:pPr>
              <w:pStyle w:val="TableParagraph"/>
              <w:spacing w:line="210" w:lineRule="exact" w:before="129"/>
              <w:ind w:left="239"/>
              <w:rPr>
                <w:sz w:val="20"/>
              </w:rPr>
            </w:pPr>
            <w:r>
              <w:rPr>
                <w:spacing w:val="-5"/>
                <w:sz w:val="20"/>
              </w:rPr>
              <w:t>NA</w:t>
            </w:r>
          </w:p>
        </w:tc>
        <w:tc>
          <w:tcPr>
            <w:tcW w:w="704" w:type="dxa"/>
          </w:tcPr>
          <w:p>
            <w:pPr>
              <w:pStyle w:val="TableParagraph"/>
              <w:spacing w:line="210" w:lineRule="exact" w:before="129"/>
              <w:ind w:left="291"/>
              <w:rPr>
                <w:sz w:val="20"/>
              </w:rPr>
            </w:pPr>
            <w:r>
              <w:rPr>
                <w:spacing w:val="-5"/>
                <w:sz w:val="20"/>
              </w:rPr>
              <w:t>NA</w:t>
            </w:r>
          </w:p>
        </w:tc>
        <w:tc>
          <w:tcPr>
            <w:tcW w:w="1125" w:type="dxa"/>
            <w:gridSpan w:val="2"/>
          </w:tcPr>
          <w:p>
            <w:pPr>
              <w:pStyle w:val="TableParagraph"/>
              <w:spacing w:line="210" w:lineRule="exact" w:before="129"/>
              <w:ind w:left="224"/>
              <w:rPr>
                <w:sz w:val="20"/>
              </w:rPr>
            </w:pPr>
            <w:r>
              <w:rPr>
                <w:spacing w:val="-5"/>
                <w:sz w:val="20"/>
              </w:rPr>
              <w:t>NA</w:t>
            </w:r>
          </w:p>
        </w:tc>
        <w:tc>
          <w:tcPr>
            <w:tcW w:w="1137" w:type="dxa"/>
          </w:tcPr>
          <w:p>
            <w:pPr>
              <w:pStyle w:val="TableParagraph"/>
              <w:spacing w:line="210" w:lineRule="exact" w:before="129"/>
              <w:ind w:left="238"/>
              <w:rPr>
                <w:sz w:val="20"/>
              </w:rPr>
            </w:pPr>
            <w:r>
              <w:rPr>
                <w:spacing w:val="-2"/>
                <w:sz w:val="20"/>
              </w:rPr>
              <w:t>0.086</w:t>
            </w:r>
          </w:p>
        </w:tc>
        <w:tc>
          <w:tcPr>
            <w:tcW w:w="1231" w:type="dxa"/>
            <w:gridSpan w:val="2"/>
          </w:tcPr>
          <w:p>
            <w:pPr>
              <w:pStyle w:val="TableParagraph"/>
              <w:spacing w:line="210" w:lineRule="exact" w:before="129"/>
              <w:ind w:left="102"/>
              <w:rPr>
                <w:sz w:val="20"/>
              </w:rPr>
            </w:pPr>
            <w:r>
              <w:rPr>
                <w:spacing w:val="-2"/>
                <w:sz w:val="20"/>
              </w:rPr>
              <w:t>0.029</w:t>
            </w:r>
          </w:p>
        </w:tc>
        <w:tc>
          <w:tcPr>
            <w:tcW w:w="2949" w:type="dxa"/>
            <w:gridSpan w:val="2"/>
          </w:tcPr>
          <w:p>
            <w:pPr>
              <w:pStyle w:val="TableParagraph"/>
              <w:tabs>
                <w:tab w:pos="1010" w:val="left" w:leader="none"/>
              </w:tabs>
              <w:spacing w:line="210" w:lineRule="exact" w:before="129"/>
              <w:ind w:left="160"/>
              <w:rPr>
                <w:sz w:val="20"/>
              </w:rPr>
            </w:pPr>
            <w:r>
              <w:rPr>
                <w:spacing w:val="-2"/>
                <w:sz w:val="20"/>
              </w:rPr>
              <w:t>0.417</w:t>
            </w:r>
            <w:r>
              <w:rPr>
                <w:sz w:val="20"/>
              </w:rPr>
              <w:tab/>
            </w:r>
            <w:r>
              <w:rPr>
                <w:spacing w:val="-2"/>
                <w:sz w:val="20"/>
              </w:rPr>
              <w:t>0.197</w:t>
            </w:r>
          </w:p>
        </w:tc>
      </w:tr>
      <w:tr>
        <w:trPr>
          <w:trHeight w:val="499" w:hRule="atLeast"/>
        </w:trPr>
        <w:tc>
          <w:tcPr>
            <w:tcW w:w="2393" w:type="dxa"/>
          </w:tcPr>
          <w:p>
            <w:pPr>
              <w:pStyle w:val="TableParagraph"/>
              <w:spacing w:before="39"/>
              <w:rPr>
                <w:sz w:val="20"/>
              </w:rPr>
            </w:pPr>
          </w:p>
          <w:p>
            <w:pPr>
              <w:pStyle w:val="TableParagraph"/>
              <w:tabs>
                <w:tab w:pos="1009" w:val="left" w:leader="none"/>
              </w:tabs>
              <w:spacing w:line="210" w:lineRule="exact"/>
              <w:ind w:left="50"/>
              <w:rPr>
                <w:sz w:val="20"/>
              </w:rPr>
            </w:pPr>
            <w:r>
              <w:rPr>
                <w:spacing w:val="-5"/>
                <w:sz w:val="20"/>
              </w:rPr>
              <w:t>GHM</w:t>
            </w:r>
            <w:r>
              <w:rPr>
                <w:sz w:val="20"/>
              </w:rPr>
              <w:tab/>
              <w:t>CHEST</w:t>
            </w:r>
            <w:r>
              <w:rPr>
                <w:spacing w:val="-6"/>
                <w:sz w:val="20"/>
              </w:rPr>
              <w:t> </w:t>
            </w:r>
            <w:r>
              <w:rPr>
                <w:spacing w:val="-4"/>
                <w:sz w:val="20"/>
              </w:rPr>
              <w:t>(PA)</w:t>
            </w:r>
          </w:p>
        </w:tc>
        <w:tc>
          <w:tcPr>
            <w:tcW w:w="870" w:type="dxa"/>
          </w:tcPr>
          <w:p>
            <w:pPr>
              <w:pStyle w:val="TableParagraph"/>
              <w:spacing w:before="39"/>
              <w:rPr>
                <w:sz w:val="20"/>
              </w:rPr>
            </w:pPr>
          </w:p>
          <w:p>
            <w:pPr>
              <w:pStyle w:val="TableParagraph"/>
              <w:spacing w:line="210" w:lineRule="exact"/>
              <w:ind w:left="227"/>
              <w:rPr>
                <w:sz w:val="20"/>
              </w:rPr>
            </w:pPr>
            <w:r>
              <w:rPr>
                <w:spacing w:val="-4"/>
                <w:sz w:val="20"/>
              </w:rPr>
              <w:t>0.08</w:t>
            </w:r>
          </w:p>
        </w:tc>
        <w:tc>
          <w:tcPr>
            <w:tcW w:w="952" w:type="dxa"/>
          </w:tcPr>
          <w:p>
            <w:pPr>
              <w:pStyle w:val="TableParagraph"/>
              <w:spacing w:before="39"/>
              <w:rPr>
                <w:sz w:val="20"/>
              </w:rPr>
            </w:pPr>
          </w:p>
          <w:p>
            <w:pPr>
              <w:pStyle w:val="TableParagraph"/>
              <w:spacing w:line="210" w:lineRule="exact"/>
              <w:ind w:right="293"/>
              <w:jc w:val="right"/>
              <w:rPr>
                <w:sz w:val="20"/>
              </w:rPr>
            </w:pPr>
            <w:r>
              <w:rPr>
                <w:spacing w:val="-4"/>
                <w:sz w:val="20"/>
              </w:rPr>
              <w:t>0.06</w:t>
            </w:r>
          </w:p>
        </w:tc>
        <w:tc>
          <w:tcPr>
            <w:tcW w:w="881" w:type="dxa"/>
          </w:tcPr>
          <w:p>
            <w:pPr>
              <w:pStyle w:val="TableParagraph"/>
              <w:spacing w:before="39"/>
              <w:rPr>
                <w:sz w:val="20"/>
              </w:rPr>
            </w:pPr>
          </w:p>
          <w:p>
            <w:pPr>
              <w:pStyle w:val="TableParagraph"/>
              <w:spacing w:line="210" w:lineRule="exact"/>
              <w:ind w:left="294"/>
              <w:rPr>
                <w:sz w:val="20"/>
              </w:rPr>
            </w:pPr>
            <w:r>
              <w:rPr>
                <w:spacing w:val="-5"/>
                <w:sz w:val="20"/>
              </w:rPr>
              <w:t>NA</w:t>
            </w:r>
          </w:p>
        </w:tc>
        <w:tc>
          <w:tcPr>
            <w:tcW w:w="868" w:type="dxa"/>
          </w:tcPr>
          <w:p>
            <w:pPr>
              <w:pStyle w:val="TableParagraph"/>
              <w:spacing w:before="39"/>
              <w:rPr>
                <w:sz w:val="20"/>
              </w:rPr>
            </w:pPr>
          </w:p>
          <w:p>
            <w:pPr>
              <w:pStyle w:val="TableParagraph"/>
              <w:spacing w:line="210" w:lineRule="exact"/>
              <w:rPr>
                <w:sz w:val="20"/>
              </w:rPr>
            </w:pPr>
            <w:r>
              <w:rPr>
                <w:spacing w:val="-5"/>
                <w:sz w:val="20"/>
              </w:rPr>
              <w:t>NA</w:t>
            </w:r>
          </w:p>
        </w:tc>
        <w:tc>
          <w:tcPr>
            <w:tcW w:w="1167" w:type="dxa"/>
          </w:tcPr>
          <w:p>
            <w:pPr>
              <w:pStyle w:val="TableParagraph"/>
              <w:spacing w:before="39"/>
              <w:rPr>
                <w:sz w:val="20"/>
              </w:rPr>
            </w:pPr>
          </w:p>
          <w:p>
            <w:pPr>
              <w:pStyle w:val="TableParagraph"/>
              <w:spacing w:line="210" w:lineRule="exact"/>
              <w:ind w:left="257"/>
              <w:rPr>
                <w:sz w:val="20"/>
              </w:rPr>
            </w:pPr>
            <w:r>
              <w:rPr>
                <w:spacing w:val="-2"/>
                <w:sz w:val="20"/>
              </w:rPr>
              <w:t>0.03±0.007</w:t>
            </w:r>
          </w:p>
        </w:tc>
        <w:tc>
          <w:tcPr>
            <w:tcW w:w="1149" w:type="dxa"/>
          </w:tcPr>
          <w:p>
            <w:pPr>
              <w:pStyle w:val="TableParagraph"/>
              <w:spacing w:before="39"/>
              <w:rPr>
                <w:sz w:val="20"/>
              </w:rPr>
            </w:pPr>
          </w:p>
          <w:p>
            <w:pPr>
              <w:pStyle w:val="TableParagraph"/>
              <w:spacing w:line="210" w:lineRule="exact"/>
              <w:ind w:right="448"/>
              <w:jc w:val="right"/>
              <w:rPr>
                <w:sz w:val="20"/>
              </w:rPr>
            </w:pPr>
            <w:r>
              <w:rPr>
                <w:spacing w:val="-2"/>
                <w:sz w:val="20"/>
              </w:rPr>
              <w:t>0.016</w:t>
            </w:r>
          </w:p>
        </w:tc>
        <w:tc>
          <w:tcPr>
            <w:tcW w:w="704" w:type="dxa"/>
          </w:tcPr>
          <w:p>
            <w:pPr>
              <w:pStyle w:val="TableParagraph"/>
              <w:spacing w:before="39"/>
              <w:rPr>
                <w:sz w:val="20"/>
              </w:rPr>
            </w:pPr>
          </w:p>
          <w:p>
            <w:pPr>
              <w:pStyle w:val="TableParagraph"/>
              <w:spacing w:line="210" w:lineRule="exact"/>
              <w:ind w:left="291"/>
              <w:rPr>
                <w:sz w:val="20"/>
              </w:rPr>
            </w:pPr>
            <w:r>
              <w:rPr>
                <w:spacing w:val="-5"/>
                <w:sz w:val="20"/>
              </w:rPr>
              <w:t>NA</w:t>
            </w:r>
          </w:p>
        </w:tc>
        <w:tc>
          <w:tcPr>
            <w:tcW w:w="1125" w:type="dxa"/>
            <w:gridSpan w:val="2"/>
          </w:tcPr>
          <w:p>
            <w:pPr>
              <w:pStyle w:val="TableParagraph"/>
              <w:spacing w:before="39"/>
              <w:rPr>
                <w:sz w:val="20"/>
              </w:rPr>
            </w:pPr>
          </w:p>
          <w:p>
            <w:pPr>
              <w:pStyle w:val="TableParagraph"/>
              <w:spacing w:line="210" w:lineRule="exact"/>
              <w:ind w:left="324"/>
              <w:rPr>
                <w:sz w:val="20"/>
              </w:rPr>
            </w:pPr>
            <w:r>
              <w:rPr>
                <w:spacing w:val="-5"/>
                <w:sz w:val="20"/>
              </w:rPr>
              <w:t>NA</w:t>
            </w:r>
          </w:p>
        </w:tc>
        <w:tc>
          <w:tcPr>
            <w:tcW w:w="2368" w:type="dxa"/>
            <w:gridSpan w:val="3"/>
          </w:tcPr>
          <w:p>
            <w:pPr>
              <w:pStyle w:val="TableParagraph"/>
              <w:spacing w:before="39"/>
              <w:rPr>
                <w:sz w:val="20"/>
              </w:rPr>
            </w:pPr>
          </w:p>
          <w:p>
            <w:pPr>
              <w:pStyle w:val="TableParagraph"/>
              <w:spacing w:line="210" w:lineRule="exact"/>
              <w:ind w:left="238"/>
              <w:rPr>
                <w:sz w:val="20"/>
              </w:rPr>
            </w:pPr>
            <w:r>
              <w:rPr>
                <w:sz w:val="20"/>
              </w:rPr>
              <w:t>0.25±0.12</w:t>
            </w:r>
            <w:r>
              <w:rPr>
                <w:spacing w:val="-8"/>
                <w:sz w:val="20"/>
              </w:rPr>
              <w:t> </w:t>
            </w:r>
            <w:r>
              <w:rPr>
                <w:spacing w:val="-2"/>
                <w:sz w:val="20"/>
              </w:rPr>
              <w:t>0.13±0.08</w:t>
            </w:r>
          </w:p>
        </w:tc>
        <w:tc>
          <w:tcPr>
            <w:tcW w:w="2949" w:type="dxa"/>
            <w:gridSpan w:val="2"/>
          </w:tcPr>
          <w:p>
            <w:pPr>
              <w:pStyle w:val="TableParagraph"/>
              <w:spacing w:before="39"/>
              <w:rPr>
                <w:sz w:val="20"/>
              </w:rPr>
            </w:pPr>
          </w:p>
          <w:p>
            <w:pPr>
              <w:pStyle w:val="TableParagraph"/>
              <w:spacing w:line="210" w:lineRule="exact"/>
              <w:ind w:left="160"/>
              <w:rPr>
                <w:sz w:val="20"/>
              </w:rPr>
            </w:pPr>
            <w:r>
              <w:rPr>
                <w:spacing w:val="-2"/>
                <w:sz w:val="20"/>
              </w:rPr>
              <w:t>0.26±0.1230.16±0.084</w:t>
            </w:r>
          </w:p>
        </w:tc>
      </w:tr>
      <w:tr>
        <w:trPr>
          <w:trHeight w:val="497" w:hRule="atLeast"/>
        </w:trPr>
        <w:tc>
          <w:tcPr>
            <w:tcW w:w="2393" w:type="dxa"/>
          </w:tcPr>
          <w:p>
            <w:pPr>
              <w:pStyle w:val="TableParagraph"/>
              <w:spacing w:before="37"/>
              <w:rPr>
                <w:sz w:val="20"/>
              </w:rPr>
            </w:pPr>
          </w:p>
          <w:p>
            <w:pPr>
              <w:pStyle w:val="TableParagraph"/>
              <w:spacing w:line="210" w:lineRule="exact"/>
              <w:ind w:right="226"/>
              <w:jc w:val="right"/>
              <w:rPr>
                <w:sz w:val="20"/>
              </w:rPr>
            </w:pPr>
            <w:r>
              <w:rPr>
                <w:spacing w:val="-2"/>
                <w:sz w:val="20"/>
              </w:rPr>
              <w:t>CHEST(LAT)</w:t>
            </w:r>
          </w:p>
        </w:tc>
        <w:tc>
          <w:tcPr>
            <w:tcW w:w="870" w:type="dxa"/>
          </w:tcPr>
          <w:p>
            <w:pPr>
              <w:pStyle w:val="TableParagraph"/>
              <w:spacing w:before="37"/>
              <w:rPr>
                <w:sz w:val="20"/>
              </w:rPr>
            </w:pPr>
          </w:p>
          <w:p>
            <w:pPr>
              <w:pStyle w:val="TableParagraph"/>
              <w:spacing w:line="210" w:lineRule="exact"/>
              <w:ind w:left="227"/>
              <w:rPr>
                <w:sz w:val="20"/>
              </w:rPr>
            </w:pPr>
            <w:r>
              <w:rPr>
                <w:spacing w:val="-4"/>
                <w:sz w:val="20"/>
              </w:rPr>
              <w:t>0.29</w:t>
            </w:r>
          </w:p>
        </w:tc>
        <w:tc>
          <w:tcPr>
            <w:tcW w:w="952" w:type="dxa"/>
          </w:tcPr>
          <w:p>
            <w:pPr>
              <w:pStyle w:val="TableParagraph"/>
              <w:spacing w:before="37"/>
              <w:rPr>
                <w:sz w:val="20"/>
              </w:rPr>
            </w:pPr>
          </w:p>
          <w:p>
            <w:pPr>
              <w:pStyle w:val="TableParagraph"/>
              <w:spacing w:line="210" w:lineRule="exact"/>
              <w:ind w:right="293"/>
              <w:jc w:val="right"/>
              <w:rPr>
                <w:sz w:val="20"/>
              </w:rPr>
            </w:pPr>
            <w:r>
              <w:rPr>
                <w:spacing w:val="-4"/>
                <w:sz w:val="20"/>
              </w:rPr>
              <w:t>0.05</w:t>
            </w:r>
          </w:p>
        </w:tc>
        <w:tc>
          <w:tcPr>
            <w:tcW w:w="881" w:type="dxa"/>
          </w:tcPr>
          <w:p>
            <w:pPr>
              <w:pStyle w:val="TableParagraph"/>
              <w:spacing w:before="37"/>
              <w:rPr>
                <w:sz w:val="20"/>
              </w:rPr>
            </w:pPr>
          </w:p>
          <w:p>
            <w:pPr>
              <w:pStyle w:val="TableParagraph"/>
              <w:spacing w:line="210" w:lineRule="exact"/>
              <w:ind w:left="294"/>
              <w:rPr>
                <w:sz w:val="20"/>
              </w:rPr>
            </w:pPr>
            <w:r>
              <w:rPr>
                <w:spacing w:val="-5"/>
                <w:sz w:val="20"/>
              </w:rPr>
              <w:t>NA</w:t>
            </w:r>
          </w:p>
        </w:tc>
        <w:tc>
          <w:tcPr>
            <w:tcW w:w="868" w:type="dxa"/>
          </w:tcPr>
          <w:p>
            <w:pPr>
              <w:pStyle w:val="TableParagraph"/>
              <w:spacing w:before="37"/>
              <w:rPr>
                <w:sz w:val="20"/>
              </w:rPr>
            </w:pPr>
          </w:p>
          <w:p>
            <w:pPr>
              <w:pStyle w:val="TableParagraph"/>
              <w:spacing w:line="210" w:lineRule="exact"/>
              <w:ind w:left="151"/>
              <w:rPr>
                <w:sz w:val="20"/>
              </w:rPr>
            </w:pPr>
            <w:r>
              <w:rPr>
                <w:spacing w:val="-5"/>
                <w:sz w:val="20"/>
              </w:rPr>
              <w:t>NA</w:t>
            </w:r>
          </w:p>
        </w:tc>
        <w:tc>
          <w:tcPr>
            <w:tcW w:w="1167" w:type="dxa"/>
          </w:tcPr>
          <w:p>
            <w:pPr>
              <w:pStyle w:val="TableParagraph"/>
              <w:spacing w:before="37"/>
              <w:rPr>
                <w:sz w:val="20"/>
              </w:rPr>
            </w:pPr>
          </w:p>
          <w:p>
            <w:pPr>
              <w:pStyle w:val="TableParagraph"/>
              <w:spacing w:line="210" w:lineRule="exact"/>
              <w:ind w:left="257"/>
              <w:rPr>
                <w:sz w:val="20"/>
              </w:rPr>
            </w:pPr>
            <w:r>
              <w:rPr>
                <w:spacing w:val="-2"/>
                <w:sz w:val="20"/>
              </w:rPr>
              <w:t>0.07±0.019</w:t>
            </w:r>
          </w:p>
        </w:tc>
        <w:tc>
          <w:tcPr>
            <w:tcW w:w="1149" w:type="dxa"/>
          </w:tcPr>
          <w:p>
            <w:pPr>
              <w:pStyle w:val="TableParagraph"/>
              <w:spacing w:before="37"/>
              <w:rPr>
                <w:sz w:val="20"/>
              </w:rPr>
            </w:pPr>
          </w:p>
          <w:p>
            <w:pPr>
              <w:pStyle w:val="TableParagraph"/>
              <w:spacing w:line="210" w:lineRule="exact"/>
              <w:ind w:left="249"/>
              <w:rPr>
                <w:sz w:val="20"/>
              </w:rPr>
            </w:pPr>
            <w:r>
              <w:rPr>
                <w:spacing w:val="-4"/>
                <w:sz w:val="20"/>
              </w:rPr>
              <w:t>0.07</w:t>
            </w:r>
          </w:p>
        </w:tc>
        <w:tc>
          <w:tcPr>
            <w:tcW w:w="704" w:type="dxa"/>
          </w:tcPr>
          <w:p>
            <w:pPr>
              <w:pStyle w:val="TableParagraph"/>
              <w:spacing w:before="37"/>
              <w:rPr>
                <w:sz w:val="20"/>
              </w:rPr>
            </w:pPr>
          </w:p>
          <w:p>
            <w:pPr>
              <w:pStyle w:val="TableParagraph"/>
              <w:spacing w:line="210" w:lineRule="exact"/>
              <w:ind w:left="291"/>
              <w:rPr>
                <w:sz w:val="20"/>
              </w:rPr>
            </w:pPr>
            <w:r>
              <w:rPr>
                <w:spacing w:val="-5"/>
                <w:sz w:val="20"/>
              </w:rPr>
              <w:t>NA</w:t>
            </w:r>
          </w:p>
        </w:tc>
        <w:tc>
          <w:tcPr>
            <w:tcW w:w="1125" w:type="dxa"/>
            <w:gridSpan w:val="2"/>
          </w:tcPr>
          <w:p>
            <w:pPr>
              <w:pStyle w:val="TableParagraph"/>
              <w:spacing w:before="37"/>
              <w:rPr>
                <w:sz w:val="20"/>
              </w:rPr>
            </w:pPr>
          </w:p>
          <w:p>
            <w:pPr>
              <w:pStyle w:val="TableParagraph"/>
              <w:spacing w:line="210" w:lineRule="exact"/>
              <w:ind w:left="224"/>
              <w:rPr>
                <w:sz w:val="20"/>
              </w:rPr>
            </w:pPr>
            <w:r>
              <w:rPr>
                <w:spacing w:val="-5"/>
                <w:sz w:val="20"/>
              </w:rPr>
              <w:t>NA</w:t>
            </w:r>
          </w:p>
        </w:tc>
        <w:tc>
          <w:tcPr>
            <w:tcW w:w="2368" w:type="dxa"/>
            <w:gridSpan w:val="3"/>
          </w:tcPr>
          <w:p>
            <w:pPr>
              <w:pStyle w:val="TableParagraph"/>
              <w:spacing w:before="37"/>
              <w:rPr>
                <w:sz w:val="20"/>
              </w:rPr>
            </w:pPr>
          </w:p>
          <w:p>
            <w:pPr>
              <w:pStyle w:val="TableParagraph"/>
              <w:spacing w:line="210" w:lineRule="exact"/>
              <w:ind w:left="238"/>
              <w:rPr>
                <w:sz w:val="20"/>
              </w:rPr>
            </w:pPr>
            <w:r>
              <w:rPr>
                <w:spacing w:val="-2"/>
                <w:sz w:val="20"/>
              </w:rPr>
              <w:t>0.24±0.0660.17±0.069</w:t>
            </w:r>
          </w:p>
        </w:tc>
        <w:tc>
          <w:tcPr>
            <w:tcW w:w="1070" w:type="dxa"/>
          </w:tcPr>
          <w:p>
            <w:pPr>
              <w:pStyle w:val="TableParagraph"/>
              <w:spacing w:before="37"/>
              <w:rPr>
                <w:sz w:val="20"/>
              </w:rPr>
            </w:pPr>
          </w:p>
          <w:p>
            <w:pPr>
              <w:pStyle w:val="TableParagraph"/>
              <w:spacing w:line="210" w:lineRule="exact"/>
              <w:ind w:left="160"/>
              <w:rPr>
                <w:sz w:val="20"/>
              </w:rPr>
            </w:pPr>
            <w:r>
              <w:rPr>
                <w:spacing w:val="-2"/>
                <w:sz w:val="20"/>
              </w:rPr>
              <w:t>0.46±0.129</w:t>
            </w:r>
          </w:p>
        </w:tc>
        <w:tc>
          <w:tcPr>
            <w:tcW w:w="1879" w:type="dxa"/>
          </w:tcPr>
          <w:p>
            <w:pPr>
              <w:pStyle w:val="TableParagraph"/>
              <w:spacing w:before="37"/>
              <w:rPr>
                <w:sz w:val="20"/>
              </w:rPr>
            </w:pPr>
          </w:p>
          <w:p>
            <w:pPr>
              <w:pStyle w:val="TableParagraph"/>
              <w:spacing w:line="210" w:lineRule="exact"/>
              <w:ind w:left="350"/>
              <w:rPr>
                <w:sz w:val="20"/>
              </w:rPr>
            </w:pPr>
            <w:r>
              <w:rPr>
                <w:spacing w:val="-2"/>
                <w:sz w:val="20"/>
              </w:rPr>
              <w:t>0.37±</w:t>
            </w:r>
          </w:p>
        </w:tc>
      </w:tr>
    </w:tbl>
    <w:p>
      <w:pPr>
        <w:pStyle w:val="BodyText"/>
        <w:spacing w:before="42"/>
        <w:rPr>
          <w:sz w:val="20"/>
        </w:rPr>
      </w:pPr>
    </w:p>
    <w:p>
      <w:pPr>
        <w:tabs>
          <w:tab w:pos="2893" w:val="left" w:leader="none"/>
          <w:tab w:pos="3782" w:val="left" w:leader="none"/>
          <w:tab w:pos="4782" w:val="left" w:leader="none"/>
          <w:tab w:pos="5534" w:val="left" w:leader="none"/>
          <w:tab w:pos="6494" w:val="left" w:leader="none"/>
          <w:tab w:pos="7693" w:val="left" w:leader="none"/>
          <w:tab w:pos="8844" w:val="left" w:leader="none"/>
          <w:tab w:pos="9481" w:val="left" w:leader="none"/>
          <w:tab w:pos="10620" w:val="left" w:leader="none"/>
          <w:tab w:pos="12078" w:val="left" w:leader="none"/>
          <w:tab w:pos="12910" w:val="left" w:leader="none"/>
          <w:tab w:pos="14170" w:val="left" w:leader="none"/>
        </w:tabs>
        <w:spacing w:before="0"/>
        <w:ind w:left="1283" w:right="0" w:firstLine="0"/>
        <w:jc w:val="left"/>
        <w:rPr>
          <w:sz w:val="20"/>
        </w:rPr>
      </w:pPr>
      <w:r>
        <w:rPr>
          <w:spacing w:val="-2"/>
          <w:sz w:val="20"/>
        </w:rPr>
        <w:t>L/S(AP)</w:t>
      </w:r>
      <w:r>
        <w:rPr>
          <w:sz w:val="20"/>
        </w:rPr>
        <w:tab/>
      </w:r>
      <w:r>
        <w:rPr>
          <w:spacing w:val="-5"/>
          <w:sz w:val="20"/>
        </w:rPr>
        <w:t>NA</w:t>
      </w:r>
      <w:r>
        <w:rPr>
          <w:sz w:val="20"/>
        </w:rPr>
        <w:tab/>
      </w:r>
      <w:r>
        <w:rPr>
          <w:spacing w:val="-5"/>
          <w:sz w:val="20"/>
        </w:rPr>
        <w:t>NA</w:t>
      </w:r>
      <w:r>
        <w:rPr>
          <w:sz w:val="20"/>
        </w:rPr>
        <w:tab/>
      </w:r>
      <w:r>
        <w:rPr>
          <w:spacing w:val="-4"/>
          <w:sz w:val="20"/>
        </w:rPr>
        <w:t>0.85</w:t>
      </w:r>
      <w:r>
        <w:rPr>
          <w:sz w:val="20"/>
        </w:rPr>
        <w:tab/>
      </w:r>
      <w:r>
        <w:rPr>
          <w:spacing w:val="-5"/>
          <w:sz w:val="20"/>
        </w:rPr>
        <w:t>NA</w:t>
      </w:r>
      <w:r>
        <w:rPr>
          <w:sz w:val="20"/>
        </w:rPr>
        <w:tab/>
      </w:r>
      <w:r>
        <w:rPr>
          <w:spacing w:val="-2"/>
          <w:sz w:val="20"/>
        </w:rPr>
        <w:t>0.004</w:t>
      </w:r>
      <w:r>
        <w:rPr>
          <w:sz w:val="20"/>
        </w:rPr>
        <w:tab/>
      </w:r>
      <w:r>
        <w:rPr>
          <w:spacing w:val="-5"/>
          <w:sz w:val="20"/>
        </w:rPr>
        <w:t>NA</w:t>
      </w:r>
      <w:r>
        <w:rPr>
          <w:sz w:val="20"/>
        </w:rPr>
        <w:tab/>
      </w:r>
      <w:r>
        <w:rPr>
          <w:spacing w:val="-5"/>
          <w:sz w:val="20"/>
        </w:rPr>
        <w:t>NA</w:t>
      </w:r>
      <w:r>
        <w:rPr>
          <w:sz w:val="20"/>
        </w:rPr>
        <w:tab/>
      </w:r>
      <w:r>
        <w:rPr>
          <w:spacing w:val="-2"/>
          <w:sz w:val="20"/>
        </w:rPr>
        <w:t>0.03±0.007</w:t>
      </w:r>
      <w:r>
        <w:rPr>
          <w:sz w:val="20"/>
        </w:rPr>
        <w:tab/>
      </w:r>
      <w:r>
        <w:rPr>
          <w:spacing w:val="-2"/>
          <w:sz w:val="20"/>
        </w:rPr>
        <w:t>0.007±0.007</w:t>
      </w:r>
      <w:r>
        <w:rPr>
          <w:sz w:val="20"/>
        </w:rPr>
        <w:tab/>
      </w:r>
      <w:r>
        <w:rPr>
          <w:spacing w:val="-5"/>
          <w:sz w:val="20"/>
        </w:rPr>
        <w:t>NA</w:t>
      </w:r>
      <w:r>
        <w:rPr>
          <w:sz w:val="20"/>
        </w:rPr>
        <w:tab/>
      </w:r>
      <w:r>
        <w:rPr>
          <w:spacing w:val="-2"/>
          <w:sz w:val="20"/>
        </w:rPr>
        <w:t>0.21±0.037</w:t>
      </w:r>
      <w:r>
        <w:rPr>
          <w:sz w:val="20"/>
        </w:rPr>
        <w:tab/>
      </w:r>
      <w:r>
        <w:rPr>
          <w:spacing w:val="-2"/>
          <w:sz w:val="20"/>
        </w:rPr>
        <w:t>0.16±</w:t>
      </w:r>
    </w:p>
    <w:p>
      <w:pPr>
        <w:tabs>
          <w:tab w:pos="2893" w:val="left" w:leader="none"/>
          <w:tab w:pos="3782" w:val="left" w:leader="none"/>
          <w:tab w:pos="4782" w:val="left" w:leader="none"/>
          <w:tab w:pos="5520" w:val="left" w:leader="none"/>
          <w:tab w:pos="10620" w:val="left" w:leader="none"/>
          <w:tab w:pos="11520" w:val="left" w:leader="none"/>
          <w:tab w:pos="12910" w:val="left" w:leader="none"/>
          <w:tab w:pos="14458" w:val="right" w:leader="none"/>
        </w:tabs>
        <w:spacing w:line="201" w:lineRule="exact" w:before="91"/>
        <w:ind w:left="1283" w:right="0" w:firstLine="0"/>
        <w:jc w:val="left"/>
        <w:rPr>
          <w:sz w:val="20"/>
        </w:rPr>
      </w:pPr>
      <w:r>
        <w:rPr>
          <w:sz w:val="20"/>
        </w:rPr>
        <w:t>L/S</w:t>
      </w:r>
      <w:r>
        <w:rPr>
          <w:spacing w:val="-6"/>
          <w:sz w:val="20"/>
        </w:rPr>
        <w:t> </w:t>
      </w:r>
      <w:r>
        <w:rPr>
          <w:spacing w:val="-2"/>
          <w:sz w:val="20"/>
        </w:rPr>
        <w:t>(LAT)</w:t>
      </w:r>
      <w:r>
        <w:rPr>
          <w:sz w:val="20"/>
        </w:rPr>
        <w:tab/>
      </w:r>
      <w:r>
        <w:rPr>
          <w:spacing w:val="-5"/>
          <w:sz w:val="20"/>
        </w:rPr>
        <w:t>NA</w:t>
      </w:r>
      <w:r>
        <w:rPr>
          <w:sz w:val="20"/>
        </w:rPr>
        <w:tab/>
      </w:r>
      <w:r>
        <w:rPr>
          <w:spacing w:val="-5"/>
          <w:sz w:val="20"/>
        </w:rPr>
        <w:t>NA</w:t>
      </w:r>
      <w:r>
        <w:rPr>
          <w:sz w:val="20"/>
        </w:rPr>
        <w:tab/>
      </w:r>
      <w:r>
        <w:rPr>
          <w:spacing w:val="-5"/>
          <w:sz w:val="20"/>
        </w:rPr>
        <w:t>NA</w:t>
      </w:r>
      <w:r>
        <w:rPr>
          <w:sz w:val="20"/>
        </w:rPr>
        <w:tab/>
      </w:r>
      <w:r>
        <w:rPr>
          <w:spacing w:val="-5"/>
          <w:sz w:val="20"/>
        </w:rPr>
        <w:t>NA</w:t>
      </w:r>
      <w:r>
        <w:rPr>
          <w:sz w:val="20"/>
        </w:rPr>
        <w:tab/>
      </w:r>
      <w:r>
        <w:rPr>
          <w:spacing w:val="-2"/>
          <w:sz w:val="20"/>
        </w:rPr>
        <w:t>0.052</w:t>
      </w:r>
      <w:r>
        <w:rPr>
          <w:sz w:val="20"/>
        </w:rPr>
        <w:tab/>
      </w:r>
      <w:r>
        <w:rPr>
          <w:spacing w:val="-2"/>
          <w:sz w:val="20"/>
        </w:rPr>
        <w:t>0.021</w:t>
      </w:r>
      <w:r>
        <w:rPr>
          <w:sz w:val="20"/>
        </w:rPr>
        <w:tab/>
      </w:r>
      <w:r>
        <w:rPr>
          <w:spacing w:val="-2"/>
          <w:sz w:val="20"/>
        </w:rPr>
        <w:t>0.252</w:t>
      </w:r>
      <w:r>
        <w:rPr>
          <w:sz w:val="20"/>
        </w:rPr>
        <w:tab/>
      </w:r>
      <w:r>
        <w:rPr>
          <w:spacing w:val="-2"/>
          <w:sz w:val="20"/>
        </w:rPr>
        <w:t>0.145</w:t>
      </w:r>
    </w:p>
    <w:p>
      <w:pPr>
        <w:tabs>
          <w:tab w:pos="7793" w:val="left" w:leader="none"/>
          <w:tab w:pos="8945" w:val="left" w:leader="none"/>
          <w:tab w:pos="9632" w:val="left" w:leader="none"/>
        </w:tabs>
        <w:spacing w:line="201" w:lineRule="exact" w:before="0"/>
        <w:ind w:left="6494" w:right="0" w:firstLine="0"/>
        <w:jc w:val="left"/>
        <w:rPr>
          <w:sz w:val="20"/>
        </w:rPr>
      </w:pPr>
      <w:r>
        <w:rPr>
          <w:spacing w:val="-2"/>
          <w:sz w:val="20"/>
        </w:rPr>
        <w:t>0.040</w:t>
      </w:r>
      <w:r>
        <w:rPr>
          <w:sz w:val="20"/>
        </w:rPr>
        <w:tab/>
      </w:r>
      <w:r>
        <w:rPr>
          <w:spacing w:val="-5"/>
          <w:sz w:val="20"/>
        </w:rPr>
        <w:t>NA</w:t>
      </w:r>
      <w:r>
        <w:rPr>
          <w:sz w:val="20"/>
        </w:rPr>
        <w:tab/>
      </w:r>
      <w:r>
        <w:rPr>
          <w:spacing w:val="-5"/>
          <w:sz w:val="20"/>
        </w:rPr>
        <w:t>NA</w:t>
      </w:r>
      <w:r>
        <w:rPr>
          <w:sz w:val="20"/>
        </w:rPr>
        <w:tab/>
      </w:r>
      <w:r>
        <w:rPr>
          <w:spacing w:val="-5"/>
          <w:sz w:val="20"/>
        </w:rPr>
        <w:t>NA</w:t>
      </w:r>
    </w:p>
    <w:p>
      <w:pPr>
        <w:tabs>
          <w:tab w:pos="2893" w:val="left" w:leader="none"/>
          <w:tab w:pos="3832" w:val="left" w:leader="none"/>
          <w:tab w:pos="4782" w:val="left" w:leader="none"/>
          <w:tab w:pos="5534" w:val="left" w:leader="none"/>
          <w:tab w:pos="6494" w:val="left" w:leader="none"/>
          <w:tab w:pos="7832" w:val="left" w:leader="none"/>
          <w:tab w:pos="8945" w:val="left" w:leader="none"/>
          <w:tab w:pos="9482" w:val="left" w:leader="none"/>
          <w:tab w:pos="10620" w:val="left" w:leader="none"/>
          <w:tab w:pos="11558" w:val="left" w:leader="none"/>
          <w:tab w:pos="12910" w:val="left" w:leader="none"/>
          <w:tab w:pos="14307" w:val="right" w:leader="none"/>
        </w:tabs>
        <w:spacing w:before="1"/>
        <w:ind w:left="1283" w:right="0" w:firstLine="0"/>
        <w:jc w:val="left"/>
        <w:rPr>
          <w:sz w:val="20"/>
        </w:rPr>
      </w:pPr>
      <w:r>
        <w:rPr/>
        <mc:AlternateContent>
          <mc:Choice Requires="wps">
            <w:drawing>
              <wp:anchor distT="0" distB="0" distL="0" distR="0" allowOverlap="1" layoutInCell="1" locked="0" behindDoc="0" simplePos="0" relativeHeight="15752192">
                <wp:simplePos x="0" y="0"/>
                <wp:positionH relativeFrom="page">
                  <wp:posOffset>47231</wp:posOffset>
                </wp:positionH>
                <wp:positionV relativeFrom="paragraph">
                  <wp:posOffset>151306</wp:posOffset>
                </wp:positionV>
                <wp:extent cx="10011410" cy="635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10011410" cy="6350"/>
                        </a:xfrm>
                        <a:custGeom>
                          <a:avLst/>
                          <a:gdLst/>
                          <a:ahLst/>
                          <a:cxnLst/>
                          <a:rect l="l" t="t" r="r" b="b"/>
                          <a:pathLst>
                            <a:path w="10011410" h="6350">
                              <a:moveTo>
                                <a:pt x="4097083" y="0"/>
                              </a:moveTo>
                              <a:lnTo>
                                <a:pt x="4097083" y="0"/>
                              </a:lnTo>
                              <a:lnTo>
                                <a:pt x="0" y="0"/>
                              </a:lnTo>
                              <a:lnTo>
                                <a:pt x="0" y="6083"/>
                              </a:lnTo>
                              <a:lnTo>
                                <a:pt x="4097083" y="6083"/>
                              </a:lnTo>
                              <a:lnTo>
                                <a:pt x="4097083" y="0"/>
                              </a:lnTo>
                              <a:close/>
                            </a:path>
                            <a:path w="10011410" h="6350">
                              <a:moveTo>
                                <a:pt x="6723253" y="0"/>
                              </a:moveTo>
                              <a:lnTo>
                                <a:pt x="6723253" y="0"/>
                              </a:lnTo>
                              <a:lnTo>
                                <a:pt x="4097159" y="0"/>
                              </a:lnTo>
                              <a:lnTo>
                                <a:pt x="4097159" y="6083"/>
                              </a:lnTo>
                              <a:lnTo>
                                <a:pt x="6723253" y="6083"/>
                              </a:lnTo>
                              <a:lnTo>
                                <a:pt x="6723253" y="0"/>
                              </a:lnTo>
                              <a:close/>
                            </a:path>
                            <a:path w="10011410" h="6350">
                              <a:moveTo>
                                <a:pt x="8171320" y="0"/>
                              </a:moveTo>
                              <a:lnTo>
                                <a:pt x="6723266" y="0"/>
                              </a:lnTo>
                              <a:lnTo>
                                <a:pt x="6723266" y="6083"/>
                              </a:lnTo>
                              <a:lnTo>
                                <a:pt x="8171320" y="6083"/>
                              </a:lnTo>
                              <a:lnTo>
                                <a:pt x="8171320" y="0"/>
                              </a:lnTo>
                              <a:close/>
                            </a:path>
                            <a:path w="10011410" h="6350">
                              <a:moveTo>
                                <a:pt x="10011169" y="0"/>
                              </a:moveTo>
                              <a:lnTo>
                                <a:pt x="8177543" y="0"/>
                              </a:lnTo>
                              <a:lnTo>
                                <a:pt x="8171447" y="0"/>
                              </a:lnTo>
                              <a:lnTo>
                                <a:pt x="8171447" y="6083"/>
                              </a:lnTo>
                              <a:lnTo>
                                <a:pt x="8177543" y="6083"/>
                              </a:lnTo>
                              <a:lnTo>
                                <a:pt x="8177543" y="5956"/>
                              </a:lnTo>
                              <a:lnTo>
                                <a:pt x="10011169" y="5956"/>
                              </a:lnTo>
                              <a:lnTo>
                                <a:pt x="100111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19pt;margin-top:11.913929pt;width:788.3pt;height:.5pt;mso-position-horizontal-relative:page;mso-position-vertical-relative:paragraph;z-index:15752192" id="docshape91" coordorigin="74,238" coordsize="15766,10" path="m6526,238l4824,238,4815,238,2936,238,2926,238,2926,238,1327,238,1318,238,74,238,74,248,1318,248,1327,248,2926,248,2926,248,2936,248,4815,248,4824,248,6526,248,6526,238xm10662,238l10653,238,8889,238,8879,238,6536,238,6527,238,6527,248,6536,248,8879,248,8889,248,10653,248,10662,248,10662,238xm12943,238l10662,238,10662,248,12943,248,12943,238xm15840,238l12952,238,12943,238,12943,248,12952,248,12952,248,15840,248,15840,238xe" filled="true" fillcolor="#000000" stroked="false">
                <v:path arrowok="t"/>
                <v:fill type="solid"/>
                <w10:wrap type="none"/>
              </v:shape>
            </w:pict>
          </mc:Fallback>
        </mc:AlternateContent>
      </w:r>
      <w:r>
        <w:rPr>
          <w:spacing w:val="-2"/>
          <w:sz w:val="20"/>
        </w:rPr>
        <w:t>PELVIS</w:t>
      </w:r>
      <w:r>
        <w:rPr>
          <w:sz w:val="20"/>
        </w:rPr>
        <w:tab/>
      </w:r>
      <w:r>
        <w:rPr>
          <w:spacing w:val="-5"/>
          <w:sz w:val="20"/>
        </w:rPr>
        <w:t>NA</w:t>
      </w:r>
      <w:r>
        <w:rPr>
          <w:sz w:val="20"/>
        </w:rPr>
        <w:tab/>
      </w:r>
      <w:r>
        <w:rPr>
          <w:spacing w:val="-5"/>
          <w:sz w:val="20"/>
        </w:rPr>
        <w:t>NA</w:t>
      </w:r>
      <w:r>
        <w:rPr>
          <w:sz w:val="20"/>
        </w:rPr>
        <w:tab/>
      </w:r>
      <w:r>
        <w:rPr>
          <w:spacing w:val="-4"/>
          <w:sz w:val="20"/>
        </w:rPr>
        <w:t>0.90</w:t>
      </w:r>
      <w:r>
        <w:rPr>
          <w:sz w:val="20"/>
        </w:rPr>
        <w:tab/>
      </w:r>
      <w:r>
        <w:rPr>
          <w:spacing w:val="-5"/>
          <w:sz w:val="20"/>
        </w:rPr>
        <w:t>NA</w:t>
      </w:r>
      <w:r>
        <w:rPr>
          <w:sz w:val="20"/>
        </w:rPr>
        <w:tab/>
      </w:r>
      <w:r>
        <w:rPr>
          <w:spacing w:val="-5"/>
          <w:sz w:val="20"/>
        </w:rPr>
        <w:t>NA</w:t>
      </w:r>
      <w:r>
        <w:rPr>
          <w:sz w:val="20"/>
        </w:rPr>
        <w:tab/>
      </w:r>
      <w:r>
        <w:rPr>
          <w:spacing w:val="-5"/>
          <w:sz w:val="20"/>
        </w:rPr>
        <w:t>NA</w:t>
      </w:r>
      <w:r>
        <w:rPr>
          <w:sz w:val="20"/>
        </w:rPr>
        <w:tab/>
      </w:r>
      <w:r>
        <w:rPr>
          <w:spacing w:val="-5"/>
          <w:sz w:val="20"/>
        </w:rPr>
        <w:t>NA</w:t>
      </w:r>
      <w:r>
        <w:rPr>
          <w:sz w:val="20"/>
        </w:rPr>
        <w:tab/>
      </w:r>
      <w:r>
        <w:rPr>
          <w:spacing w:val="-2"/>
          <w:sz w:val="20"/>
        </w:rPr>
        <w:t>2.18±1.26</w:t>
      </w:r>
      <w:r>
        <w:rPr>
          <w:sz w:val="20"/>
        </w:rPr>
        <w:tab/>
      </w:r>
      <w:r>
        <w:rPr>
          <w:spacing w:val="-5"/>
          <w:sz w:val="20"/>
        </w:rPr>
        <w:t>NA</w:t>
      </w:r>
      <w:r>
        <w:rPr>
          <w:sz w:val="20"/>
        </w:rPr>
        <w:tab/>
      </w:r>
      <w:r>
        <w:rPr>
          <w:spacing w:val="-5"/>
          <w:sz w:val="20"/>
        </w:rPr>
        <w:t>NA</w:t>
      </w:r>
      <w:r>
        <w:rPr>
          <w:sz w:val="20"/>
        </w:rPr>
        <w:tab/>
      </w:r>
      <w:r>
        <w:rPr>
          <w:spacing w:val="-4"/>
          <w:sz w:val="20"/>
        </w:rPr>
        <w:t>0.46</w:t>
      </w:r>
      <w:r>
        <w:rPr>
          <w:sz w:val="20"/>
        </w:rPr>
        <w:tab/>
      </w:r>
      <w:r>
        <w:rPr>
          <w:spacing w:val="-5"/>
          <w:sz w:val="20"/>
        </w:rPr>
        <w:t>0.3</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70"/>
        <w:rPr>
          <w:sz w:val="22"/>
        </w:rPr>
      </w:pPr>
    </w:p>
    <w:p>
      <w:pPr>
        <w:spacing w:before="0"/>
        <w:ind w:left="428" w:right="0" w:firstLine="0"/>
        <w:jc w:val="center"/>
        <w:rPr>
          <w:rFonts w:ascii="Calibri"/>
          <w:sz w:val="22"/>
        </w:rPr>
      </w:pPr>
      <w:r>
        <w:rPr>
          <w:rFonts w:ascii="Calibri"/>
          <w:spacing w:val="-5"/>
          <w:sz w:val="22"/>
        </w:rPr>
        <w:t>55</w:t>
      </w:r>
    </w:p>
    <w:p>
      <w:pPr>
        <w:spacing w:after="0"/>
        <w:jc w:val="center"/>
        <w:rPr>
          <w:rFonts w:ascii="Calibri"/>
          <w:sz w:val="22"/>
        </w:rPr>
        <w:sectPr>
          <w:footerReference w:type="default" r:id="rId16"/>
          <w:pgSz w:w="15840" w:h="12240" w:orient="landscape"/>
          <w:pgMar w:header="0" w:footer="0" w:top="1340" w:bottom="280" w:left="140" w:right="0"/>
        </w:sectPr>
      </w:pPr>
    </w:p>
    <w:p>
      <w:pPr>
        <w:pStyle w:val="Heading2"/>
        <w:numPr>
          <w:ilvl w:val="1"/>
          <w:numId w:val="14"/>
        </w:numPr>
        <w:tabs>
          <w:tab w:pos="1204" w:val="left" w:leader="none"/>
        </w:tabs>
        <w:spacing w:line="240" w:lineRule="auto" w:before="66" w:after="0"/>
        <w:ind w:left="1204" w:right="0" w:hanging="719"/>
        <w:jc w:val="both"/>
      </w:pPr>
      <w:bookmarkStart w:name="_TOC_250003" w:id="31"/>
      <w:r>
        <w:rPr/>
        <w:t>Estimated</w:t>
      </w:r>
      <w:r>
        <w:rPr>
          <w:spacing w:val="-2"/>
        </w:rPr>
        <w:t> </w:t>
      </w:r>
      <w:r>
        <w:rPr/>
        <w:t>Effective</w:t>
      </w:r>
      <w:r>
        <w:rPr>
          <w:spacing w:val="-2"/>
        </w:rPr>
        <w:t> </w:t>
      </w:r>
      <w:bookmarkEnd w:id="31"/>
      <w:r>
        <w:rPr>
          <w:spacing w:val="-4"/>
        </w:rPr>
        <w:t>Dose</w:t>
      </w:r>
    </w:p>
    <w:p>
      <w:pPr>
        <w:pStyle w:val="BodyText"/>
        <w:spacing w:line="480" w:lineRule="auto" w:before="272"/>
        <w:ind w:left="485" w:right="732"/>
        <w:jc w:val="both"/>
      </w:pPr>
      <w:r>
        <w:rPr/>
        <w:t>The Caldose_X 5.0 software was used to calculate the effective dose and the result presented in Figure 4.3. The effective dose is a way of determining the whole body biological damage as a result of exposure to ionizing radiation. The highest value of effective</w:t>
      </w:r>
      <w:r>
        <w:rPr>
          <w:spacing w:val="-1"/>
        </w:rPr>
        <w:t> </w:t>
      </w:r>
      <w:r>
        <w:rPr/>
        <w:t>dose</w:t>
      </w:r>
      <w:r>
        <w:rPr>
          <w:spacing w:val="-1"/>
        </w:rPr>
        <w:t> </w:t>
      </w:r>
      <w:r>
        <w:rPr/>
        <w:t>of 0.66 mSv was obtained at GHI</w:t>
      </w:r>
      <w:r>
        <w:rPr>
          <w:spacing w:val="-1"/>
        </w:rPr>
        <w:t> </w:t>
      </w:r>
      <w:r>
        <w:rPr/>
        <w:t>for</w:t>
      </w:r>
      <w:r>
        <w:rPr>
          <w:spacing w:val="-1"/>
        </w:rPr>
        <w:t> </w:t>
      </w:r>
      <w:r>
        <w:rPr/>
        <w:t>pelvis examination and the</w:t>
      </w:r>
      <w:r>
        <w:rPr>
          <w:spacing w:val="-1"/>
        </w:rPr>
        <w:t> </w:t>
      </w:r>
      <w:r>
        <w:rPr/>
        <w:t>lowest dose from</w:t>
      </w:r>
      <w:r>
        <w:rPr>
          <w:spacing w:val="11"/>
        </w:rPr>
        <w:t> </w:t>
      </w:r>
      <w:r>
        <w:rPr/>
        <w:t>chest</w:t>
      </w:r>
      <w:r>
        <w:rPr>
          <w:spacing w:val="13"/>
        </w:rPr>
        <w:t> </w:t>
      </w:r>
      <w:r>
        <w:rPr/>
        <w:t>(PA)</w:t>
      </w:r>
      <w:r>
        <w:rPr>
          <w:spacing w:val="13"/>
        </w:rPr>
        <w:t> </w:t>
      </w:r>
      <w:r>
        <w:rPr/>
        <w:t>at</w:t>
      </w:r>
      <w:r>
        <w:rPr>
          <w:spacing w:val="13"/>
        </w:rPr>
        <w:t> </w:t>
      </w:r>
      <w:r>
        <w:rPr/>
        <w:t>GHM.</w:t>
      </w:r>
      <w:r>
        <w:rPr>
          <w:spacing w:val="13"/>
        </w:rPr>
        <w:t> </w:t>
      </w:r>
      <w:r>
        <w:rPr/>
        <w:t>For</w:t>
      </w:r>
      <w:r>
        <w:rPr>
          <w:spacing w:val="13"/>
        </w:rPr>
        <w:t> </w:t>
      </w:r>
      <w:r>
        <w:rPr/>
        <w:t>pelvis</w:t>
      </w:r>
      <w:r>
        <w:rPr>
          <w:spacing w:val="13"/>
        </w:rPr>
        <w:t> </w:t>
      </w:r>
      <w:r>
        <w:rPr/>
        <w:t>examination,</w:t>
      </w:r>
      <w:r>
        <w:rPr>
          <w:spacing w:val="10"/>
        </w:rPr>
        <w:t> </w:t>
      </w:r>
      <w:r>
        <w:rPr/>
        <w:t>GHI</w:t>
      </w:r>
      <w:r>
        <w:rPr>
          <w:spacing w:val="8"/>
        </w:rPr>
        <w:t> </w:t>
      </w:r>
      <w:r>
        <w:rPr/>
        <w:t>is</w:t>
      </w:r>
      <w:r>
        <w:rPr>
          <w:spacing w:val="13"/>
        </w:rPr>
        <w:t> </w:t>
      </w:r>
      <w:r>
        <w:rPr/>
        <w:t>seen</w:t>
      </w:r>
      <w:r>
        <w:rPr>
          <w:spacing w:val="14"/>
        </w:rPr>
        <w:t> </w:t>
      </w:r>
      <w:r>
        <w:rPr/>
        <w:t>to</w:t>
      </w:r>
      <w:r>
        <w:rPr>
          <w:spacing w:val="13"/>
        </w:rPr>
        <w:t> </w:t>
      </w:r>
      <w:r>
        <w:rPr/>
        <w:t>have</w:t>
      </w:r>
      <w:r>
        <w:rPr>
          <w:spacing w:val="12"/>
        </w:rPr>
        <w:t> </w:t>
      </w:r>
      <w:r>
        <w:rPr/>
        <w:t>the</w:t>
      </w:r>
      <w:r>
        <w:rPr>
          <w:spacing w:val="13"/>
        </w:rPr>
        <w:t> </w:t>
      </w:r>
      <w:r>
        <w:rPr/>
        <w:t>highest</w:t>
      </w:r>
      <w:r>
        <w:rPr>
          <w:spacing w:val="13"/>
        </w:rPr>
        <w:t> </w:t>
      </w:r>
      <w:r>
        <w:rPr/>
        <w:t>ESD</w:t>
      </w:r>
      <w:r>
        <w:rPr>
          <w:spacing w:val="13"/>
        </w:rPr>
        <w:t> </w:t>
      </w:r>
      <w:r>
        <w:rPr>
          <w:spacing w:val="-5"/>
        </w:rPr>
        <w:t>of</w:t>
      </w:r>
    </w:p>
    <w:p>
      <w:pPr>
        <w:pStyle w:val="BodyText"/>
        <w:spacing w:line="480" w:lineRule="auto"/>
        <w:ind w:left="485" w:right="736"/>
        <w:jc w:val="both"/>
      </w:pPr>
      <w:r>
        <w:rPr/>
        <mc:AlternateContent>
          <mc:Choice Requires="wps">
            <w:drawing>
              <wp:anchor distT="0" distB="0" distL="0" distR="0" allowOverlap="1" layoutInCell="1" locked="0" behindDoc="0" simplePos="0" relativeHeight="15752704">
                <wp:simplePos x="0" y="0"/>
                <wp:positionH relativeFrom="page">
                  <wp:posOffset>1255712</wp:posOffset>
                </wp:positionH>
                <wp:positionV relativeFrom="paragraph">
                  <wp:posOffset>2102585</wp:posOffset>
                </wp:positionV>
                <wp:extent cx="5086350" cy="2752725"/>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5086350" cy="2752725"/>
                          <a:chExt cx="5086350" cy="2752725"/>
                        </a:xfrm>
                      </wpg:grpSpPr>
                      <pic:pic>
                        <pic:nvPicPr>
                          <pic:cNvPr id="100" name="Image 100"/>
                          <pic:cNvPicPr/>
                        </pic:nvPicPr>
                        <pic:blipFill>
                          <a:blip r:embed="rId18" cstate="print"/>
                          <a:stretch>
                            <a:fillRect/>
                          </a:stretch>
                        </pic:blipFill>
                        <pic:spPr>
                          <a:xfrm>
                            <a:off x="678619" y="259859"/>
                            <a:ext cx="3284241" cy="1892613"/>
                          </a:xfrm>
                          <a:prstGeom prst="rect">
                            <a:avLst/>
                          </a:prstGeom>
                        </pic:spPr>
                      </pic:pic>
                      <wps:wsp>
                        <wps:cNvPr id="101" name="Graphic 101"/>
                        <wps:cNvSpPr/>
                        <wps:spPr>
                          <a:xfrm>
                            <a:off x="653859" y="273367"/>
                            <a:ext cx="3176905" cy="1904364"/>
                          </a:xfrm>
                          <a:custGeom>
                            <a:avLst/>
                            <a:gdLst/>
                            <a:ahLst/>
                            <a:cxnLst/>
                            <a:rect l="l" t="t" r="r" b="b"/>
                            <a:pathLst>
                              <a:path w="3176905" h="1904364">
                                <a:moveTo>
                                  <a:pt x="40385" y="1863217"/>
                                </a:moveTo>
                                <a:lnTo>
                                  <a:pt x="0" y="1863217"/>
                                </a:lnTo>
                              </a:path>
                              <a:path w="3176905" h="1904364">
                                <a:moveTo>
                                  <a:pt x="40385" y="1597533"/>
                                </a:moveTo>
                                <a:lnTo>
                                  <a:pt x="0" y="1597533"/>
                                </a:lnTo>
                              </a:path>
                              <a:path w="3176905" h="1904364">
                                <a:moveTo>
                                  <a:pt x="40385" y="1330833"/>
                                </a:moveTo>
                                <a:lnTo>
                                  <a:pt x="0" y="1330833"/>
                                </a:lnTo>
                              </a:path>
                              <a:path w="3176905" h="1904364">
                                <a:moveTo>
                                  <a:pt x="40385" y="1064133"/>
                                </a:moveTo>
                                <a:lnTo>
                                  <a:pt x="0" y="1064133"/>
                                </a:lnTo>
                              </a:path>
                              <a:path w="3176905" h="1904364">
                                <a:moveTo>
                                  <a:pt x="40385" y="798957"/>
                                </a:moveTo>
                                <a:lnTo>
                                  <a:pt x="0" y="798957"/>
                                </a:lnTo>
                              </a:path>
                              <a:path w="3176905" h="1904364">
                                <a:moveTo>
                                  <a:pt x="40385" y="532257"/>
                                </a:moveTo>
                                <a:lnTo>
                                  <a:pt x="0" y="532257"/>
                                </a:lnTo>
                              </a:path>
                              <a:path w="3176905" h="1904364">
                                <a:moveTo>
                                  <a:pt x="40385" y="265557"/>
                                </a:moveTo>
                                <a:lnTo>
                                  <a:pt x="0" y="265557"/>
                                </a:lnTo>
                              </a:path>
                              <a:path w="3176905" h="1904364">
                                <a:moveTo>
                                  <a:pt x="40385" y="0"/>
                                </a:moveTo>
                                <a:lnTo>
                                  <a:pt x="0" y="0"/>
                                </a:lnTo>
                              </a:path>
                              <a:path w="3176905" h="1904364">
                                <a:moveTo>
                                  <a:pt x="40385" y="1863725"/>
                                </a:moveTo>
                                <a:lnTo>
                                  <a:pt x="40385" y="1903984"/>
                                </a:lnTo>
                              </a:path>
                              <a:path w="3176905" h="1904364">
                                <a:moveTo>
                                  <a:pt x="1085088" y="1863725"/>
                                </a:moveTo>
                                <a:lnTo>
                                  <a:pt x="1085088" y="1903984"/>
                                </a:lnTo>
                              </a:path>
                              <a:path w="3176905" h="1904364">
                                <a:moveTo>
                                  <a:pt x="2130552" y="1863725"/>
                                </a:moveTo>
                                <a:lnTo>
                                  <a:pt x="2130552" y="1903984"/>
                                </a:lnTo>
                              </a:path>
                              <a:path w="3176905" h="1904364">
                                <a:moveTo>
                                  <a:pt x="3176524" y="1863725"/>
                                </a:moveTo>
                                <a:lnTo>
                                  <a:pt x="3176524" y="1903984"/>
                                </a:lnTo>
                              </a:path>
                            </a:pathLst>
                          </a:custGeom>
                          <a:ln w="9525">
                            <a:solidFill>
                              <a:srgbClr val="858585"/>
                            </a:solidFill>
                            <a:prstDash val="solid"/>
                          </a:ln>
                        </wps:spPr>
                        <wps:bodyPr wrap="square" lIns="0" tIns="0" rIns="0" bIns="0" rtlCol="0">
                          <a:prstTxWarp prst="textNoShape">
                            <a:avLst/>
                          </a:prstTxWarp>
                          <a:noAutofit/>
                        </wps:bodyPr>
                      </wps:wsp>
                      <wps:wsp>
                        <wps:cNvPr id="102" name="Graphic 102"/>
                        <wps:cNvSpPr/>
                        <wps:spPr>
                          <a:xfrm>
                            <a:off x="4229544" y="767368"/>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571A7"/>
                          </a:solidFill>
                        </wps:spPr>
                        <wps:bodyPr wrap="square" lIns="0" tIns="0" rIns="0" bIns="0" rtlCol="0">
                          <a:prstTxWarp prst="textNoShape">
                            <a:avLst/>
                          </a:prstTxWarp>
                          <a:noAutofit/>
                        </wps:bodyPr>
                      </wps:wsp>
                      <wps:wsp>
                        <wps:cNvPr id="103" name="Graphic 103"/>
                        <wps:cNvSpPr/>
                        <wps:spPr>
                          <a:xfrm>
                            <a:off x="4229544" y="997111"/>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AA4643"/>
                          </a:solidFill>
                        </wps:spPr>
                        <wps:bodyPr wrap="square" lIns="0" tIns="0" rIns="0" bIns="0" rtlCol="0">
                          <a:prstTxWarp prst="textNoShape">
                            <a:avLst/>
                          </a:prstTxWarp>
                          <a:noAutofit/>
                        </wps:bodyPr>
                      </wps:wsp>
                      <wps:wsp>
                        <wps:cNvPr id="104" name="Graphic 104"/>
                        <wps:cNvSpPr/>
                        <wps:spPr>
                          <a:xfrm>
                            <a:off x="4229544" y="1226727"/>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88A44E"/>
                          </a:solidFill>
                        </wps:spPr>
                        <wps:bodyPr wrap="square" lIns="0" tIns="0" rIns="0" bIns="0" rtlCol="0">
                          <a:prstTxWarp prst="textNoShape">
                            <a:avLst/>
                          </a:prstTxWarp>
                          <a:noAutofit/>
                        </wps:bodyPr>
                      </wps:wsp>
                      <wps:wsp>
                        <wps:cNvPr id="105" name="Graphic 105"/>
                        <wps:cNvSpPr/>
                        <wps:spPr>
                          <a:xfrm>
                            <a:off x="4229544" y="1456343"/>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70578F"/>
                          </a:solidFill>
                        </wps:spPr>
                        <wps:bodyPr wrap="square" lIns="0" tIns="0" rIns="0" bIns="0" rtlCol="0">
                          <a:prstTxWarp prst="textNoShape">
                            <a:avLst/>
                          </a:prstTxWarp>
                          <a:noAutofit/>
                        </wps:bodyPr>
                      </wps:wsp>
                      <wps:wsp>
                        <wps:cNvPr id="106" name="Graphic 106"/>
                        <wps:cNvSpPr/>
                        <wps:spPr>
                          <a:xfrm>
                            <a:off x="4229544" y="1686086"/>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197AE"/>
                          </a:solidFill>
                        </wps:spPr>
                        <wps:bodyPr wrap="square" lIns="0" tIns="0" rIns="0" bIns="0" rtlCol="0">
                          <a:prstTxWarp prst="textNoShape">
                            <a:avLst/>
                          </a:prstTxWarp>
                          <a:noAutofit/>
                        </wps:bodyPr>
                      </wps:wsp>
                      <wps:wsp>
                        <wps:cNvPr id="107" name="Graphic 107"/>
                        <wps:cNvSpPr/>
                        <wps:spPr>
                          <a:xfrm>
                            <a:off x="4229544" y="1915702"/>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DB843C"/>
                          </a:solidFill>
                        </wps:spPr>
                        <wps:bodyPr wrap="square" lIns="0" tIns="0" rIns="0" bIns="0" rtlCol="0">
                          <a:prstTxWarp prst="textNoShape">
                            <a:avLst/>
                          </a:prstTxWarp>
                          <a:noAutofit/>
                        </wps:bodyPr>
                      </wps:wsp>
                      <wps:wsp>
                        <wps:cNvPr id="108" name="Graphic 108"/>
                        <wps:cNvSpPr/>
                        <wps:spPr>
                          <a:xfrm>
                            <a:off x="4762" y="4762"/>
                            <a:ext cx="5076825" cy="2743200"/>
                          </a:xfrm>
                          <a:custGeom>
                            <a:avLst/>
                            <a:gdLst/>
                            <a:ahLst/>
                            <a:cxnLst/>
                            <a:rect l="l" t="t" r="r" b="b"/>
                            <a:pathLst>
                              <a:path w="5076825" h="2743200">
                                <a:moveTo>
                                  <a:pt x="0" y="2743200"/>
                                </a:moveTo>
                                <a:lnTo>
                                  <a:pt x="5076825" y="2743200"/>
                                </a:lnTo>
                                <a:lnTo>
                                  <a:pt x="5076825" y="0"/>
                                </a:lnTo>
                                <a:lnTo>
                                  <a:pt x="0" y="0"/>
                                </a:lnTo>
                                <a:lnTo>
                                  <a:pt x="0" y="2743200"/>
                                </a:lnTo>
                                <a:close/>
                              </a:path>
                            </a:pathLst>
                          </a:custGeom>
                          <a:ln w="9525">
                            <a:solidFill>
                              <a:srgbClr val="858585"/>
                            </a:solidFill>
                            <a:prstDash val="solid"/>
                          </a:ln>
                        </wps:spPr>
                        <wps:bodyPr wrap="square" lIns="0" tIns="0" rIns="0" bIns="0" rtlCol="0">
                          <a:prstTxWarp prst="textNoShape">
                            <a:avLst/>
                          </a:prstTxWarp>
                          <a:noAutofit/>
                        </wps:bodyPr>
                      </wps:wsp>
                      <wps:wsp>
                        <wps:cNvPr id="109" name="Textbox 109"/>
                        <wps:cNvSpPr txBox="1"/>
                        <wps:spPr>
                          <a:xfrm>
                            <a:off x="415480" y="222186"/>
                            <a:ext cx="173355" cy="1724025"/>
                          </a:xfrm>
                          <a:prstGeom prst="rect">
                            <a:avLst/>
                          </a:prstGeom>
                        </wps:spPr>
                        <wps:txbx>
                          <w:txbxContent>
                            <w:p>
                              <w:pPr>
                                <w:spacing w:line="203" w:lineRule="exact" w:before="0"/>
                                <w:ind w:left="0" w:right="0" w:firstLine="0"/>
                                <w:jc w:val="left"/>
                                <w:rPr>
                                  <w:rFonts w:ascii="Calibri"/>
                                  <w:sz w:val="20"/>
                                </w:rPr>
                              </w:pPr>
                              <w:r>
                                <w:rPr>
                                  <w:rFonts w:ascii="Calibri"/>
                                  <w:spacing w:val="-5"/>
                                  <w:sz w:val="20"/>
                                </w:rPr>
                                <w:t>0.7</w:t>
                              </w:r>
                            </w:p>
                            <w:p>
                              <w:pPr>
                                <w:spacing w:before="175"/>
                                <w:ind w:left="0" w:right="0" w:firstLine="0"/>
                                <w:jc w:val="left"/>
                                <w:rPr>
                                  <w:rFonts w:ascii="Calibri"/>
                                  <w:sz w:val="20"/>
                                </w:rPr>
                              </w:pPr>
                              <w:r>
                                <w:rPr>
                                  <w:rFonts w:ascii="Calibri"/>
                                  <w:spacing w:val="-5"/>
                                  <w:sz w:val="20"/>
                                </w:rPr>
                                <w:t>0.6</w:t>
                              </w:r>
                            </w:p>
                            <w:p>
                              <w:pPr>
                                <w:spacing w:before="175"/>
                                <w:ind w:left="0" w:right="0" w:firstLine="0"/>
                                <w:jc w:val="left"/>
                                <w:rPr>
                                  <w:rFonts w:ascii="Calibri"/>
                                  <w:sz w:val="20"/>
                                </w:rPr>
                              </w:pPr>
                              <w:r>
                                <w:rPr>
                                  <w:rFonts w:ascii="Calibri"/>
                                  <w:spacing w:val="-5"/>
                                  <w:sz w:val="20"/>
                                </w:rPr>
                                <w:t>0.5</w:t>
                              </w:r>
                            </w:p>
                            <w:p>
                              <w:pPr>
                                <w:spacing w:before="175"/>
                                <w:ind w:left="0" w:right="0" w:firstLine="0"/>
                                <w:jc w:val="left"/>
                                <w:rPr>
                                  <w:rFonts w:ascii="Calibri"/>
                                  <w:sz w:val="20"/>
                                </w:rPr>
                              </w:pPr>
                              <w:r>
                                <w:rPr>
                                  <w:rFonts w:ascii="Calibri"/>
                                  <w:spacing w:val="-5"/>
                                  <w:sz w:val="20"/>
                                </w:rPr>
                                <w:t>0.4</w:t>
                              </w:r>
                            </w:p>
                            <w:p>
                              <w:pPr>
                                <w:spacing w:before="175"/>
                                <w:ind w:left="0" w:right="0" w:firstLine="0"/>
                                <w:jc w:val="left"/>
                                <w:rPr>
                                  <w:rFonts w:ascii="Calibri"/>
                                  <w:sz w:val="20"/>
                                </w:rPr>
                              </w:pPr>
                              <w:r>
                                <w:rPr>
                                  <w:rFonts w:ascii="Calibri"/>
                                  <w:spacing w:val="-5"/>
                                  <w:sz w:val="20"/>
                                </w:rPr>
                                <w:t>0.3</w:t>
                              </w:r>
                            </w:p>
                            <w:p>
                              <w:pPr>
                                <w:spacing w:before="175"/>
                                <w:ind w:left="0" w:right="0" w:firstLine="0"/>
                                <w:jc w:val="left"/>
                                <w:rPr>
                                  <w:rFonts w:ascii="Calibri"/>
                                  <w:sz w:val="20"/>
                                </w:rPr>
                              </w:pPr>
                              <w:r>
                                <w:rPr>
                                  <w:rFonts w:ascii="Calibri"/>
                                  <w:spacing w:val="-5"/>
                                  <w:sz w:val="20"/>
                                </w:rPr>
                                <w:t>0.2</w:t>
                              </w:r>
                            </w:p>
                            <w:p>
                              <w:pPr>
                                <w:spacing w:line="240" w:lineRule="exact" w:before="175"/>
                                <w:ind w:left="0" w:right="0" w:firstLine="0"/>
                                <w:jc w:val="left"/>
                                <w:rPr>
                                  <w:rFonts w:ascii="Calibri"/>
                                  <w:sz w:val="20"/>
                                </w:rPr>
                              </w:pPr>
                              <w:r>
                                <w:rPr>
                                  <w:rFonts w:ascii="Calibri"/>
                                  <w:spacing w:val="-5"/>
                                  <w:sz w:val="20"/>
                                </w:rPr>
                                <w:t>0.1</w:t>
                              </w:r>
                            </w:p>
                          </w:txbxContent>
                        </wps:txbx>
                        <wps:bodyPr wrap="square" lIns="0" tIns="0" rIns="0" bIns="0" rtlCol="0">
                          <a:noAutofit/>
                        </wps:bodyPr>
                      </wps:wsp>
                      <wps:wsp>
                        <wps:cNvPr id="110" name="Textbox 110"/>
                        <wps:cNvSpPr txBox="1"/>
                        <wps:spPr>
                          <a:xfrm>
                            <a:off x="4330636" y="744283"/>
                            <a:ext cx="636270" cy="1275080"/>
                          </a:xfrm>
                          <a:prstGeom prst="rect">
                            <a:avLst/>
                          </a:prstGeom>
                        </wps:spPr>
                        <wps:txbx>
                          <w:txbxContent>
                            <w:p>
                              <w:pPr>
                                <w:spacing w:line="203" w:lineRule="exact" w:before="0"/>
                                <w:ind w:left="0" w:right="0" w:firstLine="0"/>
                                <w:jc w:val="left"/>
                                <w:rPr>
                                  <w:rFonts w:ascii="Calibri"/>
                                  <w:sz w:val="20"/>
                                </w:rPr>
                              </w:pPr>
                              <w:r>
                                <w:rPr>
                                  <w:rFonts w:ascii="Calibri"/>
                                  <w:sz w:val="20"/>
                                </w:rPr>
                                <w:t>CHEST</w:t>
                              </w:r>
                              <w:r>
                                <w:rPr>
                                  <w:rFonts w:ascii="Calibri"/>
                                  <w:spacing w:val="-8"/>
                                  <w:sz w:val="20"/>
                                </w:rPr>
                                <w:t> </w:t>
                              </w:r>
                              <w:r>
                                <w:rPr>
                                  <w:rFonts w:ascii="Calibri"/>
                                  <w:spacing w:val="-4"/>
                                  <w:sz w:val="20"/>
                                </w:rPr>
                                <w:t>(AP)</w:t>
                              </w:r>
                            </w:p>
                            <w:p>
                              <w:pPr>
                                <w:spacing w:line="355" w:lineRule="auto" w:before="117"/>
                                <w:ind w:left="0" w:right="11" w:firstLine="0"/>
                                <w:jc w:val="left"/>
                                <w:rPr>
                                  <w:rFonts w:ascii="Calibri"/>
                                  <w:sz w:val="20"/>
                                </w:rPr>
                              </w:pPr>
                              <w:r>
                                <w:rPr>
                                  <w:rFonts w:ascii="Calibri"/>
                                  <w:sz w:val="20"/>
                                </w:rPr>
                                <w:t>CHEST</w:t>
                              </w:r>
                              <w:r>
                                <w:rPr>
                                  <w:rFonts w:ascii="Calibri"/>
                                  <w:spacing w:val="-12"/>
                                  <w:sz w:val="20"/>
                                </w:rPr>
                                <w:t> </w:t>
                              </w:r>
                              <w:r>
                                <w:rPr>
                                  <w:rFonts w:ascii="Calibri"/>
                                  <w:sz w:val="20"/>
                                </w:rPr>
                                <w:t>(LAT) CHEST (PA) L/S (AP)</w:t>
                              </w:r>
                            </w:p>
                            <w:p>
                              <w:pPr>
                                <w:spacing w:before="1"/>
                                <w:ind w:left="0" w:right="0" w:firstLine="0"/>
                                <w:jc w:val="left"/>
                                <w:rPr>
                                  <w:rFonts w:ascii="Calibri"/>
                                  <w:sz w:val="20"/>
                                </w:rPr>
                              </w:pPr>
                              <w:r>
                                <w:rPr>
                                  <w:rFonts w:ascii="Calibri"/>
                                  <w:spacing w:val="-5"/>
                                  <w:sz w:val="20"/>
                                </w:rPr>
                                <w:t>L/S</w:t>
                              </w:r>
                            </w:p>
                            <w:p>
                              <w:pPr>
                                <w:spacing w:line="240" w:lineRule="exact" w:before="118"/>
                                <w:ind w:left="0" w:right="0" w:firstLine="0"/>
                                <w:jc w:val="left"/>
                                <w:rPr>
                                  <w:rFonts w:ascii="Calibri"/>
                                  <w:sz w:val="20"/>
                                </w:rPr>
                              </w:pPr>
                              <w:r>
                                <w:rPr>
                                  <w:rFonts w:ascii="Calibri"/>
                                  <w:spacing w:val="-2"/>
                                  <w:sz w:val="20"/>
                                </w:rPr>
                                <w:t>PELVIS</w:t>
                              </w:r>
                            </w:p>
                          </w:txbxContent>
                        </wps:txbx>
                        <wps:bodyPr wrap="square" lIns="0" tIns="0" rIns="0" bIns="0" rtlCol="0">
                          <a:noAutofit/>
                        </wps:bodyPr>
                      </wps:wsp>
                      <wps:wsp>
                        <wps:cNvPr id="111" name="Textbox 111"/>
                        <wps:cNvSpPr txBox="1"/>
                        <wps:spPr>
                          <a:xfrm>
                            <a:off x="511873" y="2085657"/>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112" name="Textbox 112"/>
                        <wps:cNvSpPr txBox="1"/>
                        <wps:spPr>
                          <a:xfrm>
                            <a:off x="1121727" y="2244153"/>
                            <a:ext cx="2044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GHI</w:t>
                              </w:r>
                            </w:p>
                          </w:txbxContent>
                        </wps:txbx>
                        <wps:bodyPr wrap="square" lIns="0" tIns="0" rIns="0" bIns="0" rtlCol="0">
                          <a:noAutofit/>
                        </wps:bodyPr>
                      </wps:wsp>
                      <wps:wsp>
                        <wps:cNvPr id="113" name="Textbox 113"/>
                        <wps:cNvSpPr txBox="1"/>
                        <wps:spPr>
                          <a:xfrm>
                            <a:off x="2005393" y="2244153"/>
                            <a:ext cx="528955" cy="322580"/>
                          </a:xfrm>
                          <a:prstGeom prst="rect">
                            <a:avLst/>
                          </a:prstGeom>
                        </wps:spPr>
                        <wps:txbx>
                          <w:txbxContent>
                            <w:p>
                              <w:pPr>
                                <w:spacing w:line="203" w:lineRule="exact" w:before="0"/>
                                <w:ind w:left="0" w:right="18" w:firstLine="0"/>
                                <w:jc w:val="center"/>
                                <w:rPr>
                                  <w:rFonts w:ascii="Calibri"/>
                                  <w:sz w:val="20"/>
                                </w:rPr>
                              </w:pPr>
                              <w:r>
                                <w:rPr>
                                  <w:rFonts w:ascii="Calibri"/>
                                  <w:spacing w:val="-5"/>
                                  <w:sz w:val="20"/>
                                </w:rPr>
                                <w:t>GHK</w:t>
                              </w:r>
                            </w:p>
                            <w:p>
                              <w:pPr>
                                <w:spacing w:line="240" w:lineRule="exact" w:before="64"/>
                                <w:ind w:left="0" w:right="18" w:firstLine="0"/>
                                <w:jc w:val="center"/>
                                <w:rPr>
                                  <w:rFonts w:ascii="Calibri"/>
                                  <w:b/>
                                  <w:sz w:val="20"/>
                                </w:rPr>
                              </w:pPr>
                              <w:r>
                                <w:rPr>
                                  <w:rFonts w:ascii="Calibri"/>
                                  <w:b/>
                                  <w:sz w:val="20"/>
                                </w:rPr>
                                <w:t>X-ray</w:t>
                              </w:r>
                              <w:r>
                                <w:rPr>
                                  <w:rFonts w:ascii="Calibri"/>
                                  <w:b/>
                                  <w:spacing w:val="-7"/>
                                  <w:sz w:val="20"/>
                                </w:rPr>
                                <w:t> </w:t>
                              </w:r>
                              <w:r>
                                <w:rPr>
                                  <w:rFonts w:ascii="Calibri"/>
                                  <w:b/>
                                  <w:spacing w:val="-4"/>
                                  <w:sz w:val="20"/>
                                </w:rPr>
                                <w:t>uni</w:t>
                              </w:r>
                              <w:r>
                                <w:rPr>
                                  <w:rFonts w:ascii="Calibri"/>
                                  <w:b/>
                                  <w:spacing w:val="-4"/>
                                  <w:sz w:val="20"/>
                                </w:rPr>
                                <w:t>t</w:t>
                              </w:r>
                            </w:p>
                          </w:txbxContent>
                        </wps:txbx>
                        <wps:bodyPr wrap="square" lIns="0" tIns="0" rIns="0" bIns="0" rtlCol="0">
                          <a:noAutofit/>
                        </wps:bodyPr>
                      </wps:wsp>
                      <wps:wsp>
                        <wps:cNvPr id="114" name="Textbox 114"/>
                        <wps:cNvSpPr txBox="1"/>
                        <wps:spPr>
                          <a:xfrm>
                            <a:off x="3174555" y="2244153"/>
                            <a:ext cx="28130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GHM</w:t>
                              </w:r>
                            </w:p>
                          </w:txbxContent>
                        </wps:txbx>
                        <wps:bodyPr wrap="square" lIns="0" tIns="0" rIns="0" bIns="0" rtlCol="0">
                          <a:noAutofit/>
                        </wps:bodyPr>
                      </wps:wsp>
                    </wpg:wgp>
                  </a:graphicData>
                </a:graphic>
              </wp:anchor>
            </w:drawing>
          </mc:Choice>
          <mc:Fallback>
            <w:pict>
              <v:group style="position:absolute;margin-left:98.875pt;margin-top:165.557892pt;width:400.5pt;height:216.75pt;mso-position-horizontal-relative:page;mso-position-vertical-relative:paragraph;z-index:15752704" id="docshapegroup93" coordorigin="1978,3311" coordsize="8010,4335">
                <v:shape style="position:absolute;left:3046;top:3720;width:5173;height:2981" type="#_x0000_t75" id="docshape94" stroked="false">
                  <v:imagedata r:id="rId18" o:title=""/>
                </v:shape>
                <v:shape style="position:absolute;left:3007;top:3741;width:5003;height:2999" id="docshape95" coordorigin="3007,3742" coordsize="5003,2999" path="m3071,6676l3007,6676m3071,6257l3007,6257m3071,5837l3007,5837m3071,5417l3007,5417m3071,5000l3007,5000m3071,4580l3007,4580m3071,4160l3007,4160m3071,3742l3007,3742m3071,6677l3071,6740m4716,6677l4716,6740m6362,6677l6362,6740m8010,6677l8010,6740e" filled="false" stroked="true" strokeweight=".75pt" strokecolor="#858585">
                  <v:path arrowok="t"/>
                  <v:stroke dashstyle="solid"/>
                </v:shape>
                <v:rect style="position:absolute;left:8638;top:4519;width:110;height:110" id="docshape96" filled="true" fillcolor="#4571a7" stroked="false">
                  <v:fill type="solid"/>
                </v:rect>
                <v:rect style="position:absolute;left:8638;top:4881;width:110;height:110" id="docshape97" filled="true" fillcolor="#aa4643" stroked="false">
                  <v:fill type="solid"/>
                </v:rect>
                <v:rect style="position:absolute;left:8638;top:5243;width:110;height:110" id="docshape98" filled="true" fillcolor="#88a44e" stroked="false">
                  <v:fill type="solid"/>
                </v:rect>
                <v:rect style="position:absolute;left:8638;top:5604;width:110;height:110" id="docshape99" filled="true" fillcolor="#70578f" stroked="false">
                  <v:fill type="solid"/>
                </v:rect>
                <v:rect style="position:absolute;left:8638;top:5966;width:110;height:110" id="docshape100" filled="true" fillcolor="#4197ae" stroked="false">
                  <v:fill type="solid"/>
                </v:rect>
                <v:rect style="position:absolute;left:8638;top:6328;width:110;height:110" id="docshape101" filled="true" fillcolor="#db843c" stroked="false">
                  <v:fill type="solid"/>
                </v:rect>
                <v:rect style="position:absolute;left:1985;top:3318;width:7995;height:4320" id="docshape102" filled="false" stroked="true" strokeweight=".75pt" strokecolor="#858585">
                  <v:stroke dashstyle="solid"/>
                </v:rect>
                <v:shape style="position:absolute;left:2631;top:3661;width:273;height:2715" type="#_x0000_t202" id="docshape103" filled="false" stroked="false">
                  <v:textbox inset="0,0,0,0">
                    <w:txbxContent>
                      <w:p>
                        <w:pPr>
                          <w:spacing w:line="203" w:lineRule="exact" w:before="0"/>
                          <w:ind w:left="0" w:right="0" w:firstLine="0"/>
                          <w:jc w:val="left"/>
                          <w:rPr>
                            <w:rFonts w:ascii="Calibri"/>
                            <w:sz w:val="20"/>
                          </w:rPr>
                        </w:pPr>
                        <w:r>
                          <w:rPr>
                            <w:rFonts w:ascii="Calibri"/>
                            <w:spacing w:val="-5"/>
                            <w:sz w:val="20"/>
                          </w:rPr>
                          <w:t>0.7</w:t>
                        </w:r>
                      </w:p>
                      <w:p>
                        <w:pPr>
                          <w:spacing w:before="175"/>
                          <w:ind w:left="0" w:right="0" w:firstLine="0"/>
                          <w:jc w:val="left"/>
                          <w:rPr>
                            <w:rFonts w:ascii="Calibri"/>
                            <w:sz w:val="20"/>
                          </w:rPr>
                        </w:pPr>
                        <w:r>
                          <w:rPr>
                            <w:rFonts w:ascii="Calibri"/>
                            <w:spacing w:val="-5"/>
                            <w:sz w:val="20"/>
                          </w:rPr>
                          <w:t>0.6</w:t>
                        </w:r>
                      </w:p>
                      <w:p>
                        <w:pPr>
                          <w:spacing w:before="175"/>
                          <w:ind w:left="0" w:right="0" w:firstLine="0"/>
                          <w:jc w:val="left"/>
                          <w:rPr>
                            <w:rFonts w:ascii="Calibri"/>
                            <w:sz w:val="20"/>
                          </w:rPr>
                        </w:pPr>
                        <w:r>
                          <w:rPr>
                            <w:rFonts w:ascii="Calibri"/>
                            <w:spacing w:val="-5"/>
                            <w:sz w:val="20"/>
                          </w:rPr>
                          <w:t>0.5</w:t>
                        </w:r>
                      </w:p>
                      <w:p>
                        <w:pPr>
                          <w:spacing w:before="175"/>
                          <w:ind w:left="0" w:right="0" w:firstLine="0"/>
                          <w:jc w:val="left"/>
                          <w:rPr>
                            <w:rFonts w:ascii="Calibri"/>
                            <w:sz w:val="20"/>
                          </w:rPr>
                        </w:pPr>
                        <w:r>
                          <w:rPr>
                            <w:rFonts w:ascii="Calibri"/>
                            <w:spacing w:val="-5"/>
                            <w:sz w:val="20"/>
                          </w:rPr>
                          <w:t>0.4</w:t>
                        </w:r>
                      </w:p>
                      <w:p>
                        <w:pPr>
                          <w:spacing w:before="175"/>
                          <w:ind w:left="0" w:right="0" w:firstLine="0"/>
                          <w:jc w:val="left"/>
                          <w:rPr>
                            <w:rFonts w:ascii="Calibri"/>
                            <w:sz w:val="20"/>
                          </w:rPr>
                        </w:pPr>
                        <w:r>
                          <w:rPr>
                            <w:rFonts w:ascii="Calibri"/>
                            <w:spacing w:val="-5"/>
                            <w:sz w:val="20"/>
                          </w:rPr>
                          <w:t>0.3</w:t>
                        </w:r>
                      </w:p>
                      <w:p>
                        <w:pPr>
                          <w:spacing w:before="175"/>
                          <w:ind w:left="0" w:right="0" w:firstLine="0"/>
                          <w:jc w:val="left"/>
                          <w:rPr>
                            <w:rFonts w:ascii="Calibri"/>
                            <w:sz w:val="20"/>
                          </w:rPr>
                        </w:pPr>
                        <w:r>
                          <w:rPr>
                            <w:rFonts w:ascii="Calibri"/>
                            <w:spacing w:val="-5"/>
                            <w:sz w:val="20"/>
                          </w:rPr>
                          <w:t>0.2</w:t>
                        </w:r>
                      </w:p>
                      <w:p>
                        <w:pPr>
                          <w:spacing w:line="240" w:lineRule="exact" w:before="175"/>
                          <w:ind w:left="0" w:right="0" w:firstLine="0"/>
                          <w:jc w:val="left"/>
                          <w:rPr>
                            <w:rFonts w:ascii="Calibri"/>
                            <w:sz w:val="20"/>
                          </w:rPr>
                        </w:pPr>
                        <w:r>
                          <w:rPr>
                            <w:rFonts w:ascii="Calibri"/>
                            <w:spacing w:val="-5"/>
                            <w:sz w:val="20"/>
                          </w:rPr>
                          <w:t>0.1</w:t>
                        </w:r>
                      </w:p>
                    </w:txbxContent>
                  </v:textbox>
                  <w10:wrap type="none"/>
                </v:shape>
                <v:shape style="position:absolute;left:8797;top:4483;width:1002;height:2008" type="#_x0000_t202" id="docshape104" filled="false" stroked="false">
                  <v:textbox inset="0,0,0,0">
                    <w:txbxContent>
                      <w:p>
                        <w:pPr>
                          <w:spacing w:line="203" w:lineRule="exact" w:before="0"/>
                          <w:ind w:left="0" w:right="0" w:firstLine="0"/>
                          <w:jc w:val="left"/>
                          <w:rPr>
                            <w:rFonts w:ascii="Calibri"/>
                            <w:sz w:val="20"/>
                          </w:rPr>
                        </w:pPr>
                        <w:r>
                          <w:rPr>
                            <w:rFonts w:ascii="Calibri"/>
                            <w:sz w:val="20"/>
                          </w:rPr>
                          <w:t>CHEST</w:t>
                        </w:r>
                        <w:r>
                          <w:rPr>
                            <w:rFonts w:ascii="Calibri"/>
                            <w:spacing w:val="-8"/>
                            <w:sz w:val="20"/>
                          </w:rPr>
                          <w:t> </w:t>
                        </w:r>
                        <w:r>
                          <w:rPr>
                            <w:rFonts w:ascii="Calibri"/>
                            <w:spacing w:val="-4"/>
                            <w:sz w:val="20"/>
                          </w:rPr>
                          <w:t>(AP)</w:t>
                        </w:r>
                      </w:p>
                      <w:p>
                        <w:pPr>
                          <w:spacing w:line="355" w:lineRule="auto" w:before="117"/>
                          <w:ind w:left="0" w:right="11" w:firstLine="0"/>
                          <w:jc w:val="left"/>
                          <w:rPr>
                            <w:rFonts w:ascii="Calibri"/>
                            <w:sz w:val="20"/>
                          </w:rPr>
                        </w:pPr>
                        <w:r>
                          <w:rPr>
                            <w:rFonts w:ascii="Calibri"/>
                            <w:sz w:val="20"/>
                          </w:rPr>
                          <w:t>CHEST</w:t>
                        </w:r>
                        <w:r>
                          <w:rPr>
                            <w:rFonts w:ascii="Calibri"/>
                            <w:spacing w:val="-12"/>
                            <w:sz w:val="20"/>
                          </w:rPr>
                          <w:t> </w:t>
                        </w:r>
                        <w:r>
                          <w:rPr>
                            <w:rFonts w:ascii="Calibri"/>
                            <w:sz w:val="20"/>
                          </w:rPr>
                          <w:t>(LAT) CHEST (PA) L/S (AP)</w:t>
                        </w:r>
                      </w:p>
                      <w:p>
                        <w:pPr>
                          <w:spacing w:before="1"/>
                          <w:ind w:left="0" w:right="0" w:firstLine="0"/>
                          <w:jc w:val="left"/>
                          <w:rPr>
                            <w:rFonts w:ascii="Calibri"/>
                            <w:sz w:val="20"/>
                          </w:rPr>
                        </w:pPr>
                        <w:r>
                          <w:rPr>
                            <w:rFonts w:ascii="Calibri"/>
                            <w:spacing w:val="-5"/>
                            <w:sz w:val="20"/>
                          </w:rPr>
                          <w:t>L/S</w:t>
                        </w:r>
                      </w:p>
                      <w:p>
                        <w:pPr>
                          <w:spacing w:line="240" w:lineRule="exact" w:before="118"/>
                          <w:ind w:left="0" w:right="0" w:firstLine="0"/>
                          <w:jc w:val="left"/>
                          <w:rPr>
                            <w:rFonts w:ascii="Calibri"/>
                            <w:sz w:val="20"/>
                          </w:rPr>
                        </w:pPr>
                        <w:r>
                          <w:rPr>
                            <w:rFonts w:ascii="Calibri"/>
                            <w:spacing w:val="-2"/>
                            <w:sz w:val="20"/>
                          </w:rPr>
                          <w:t>PELVIS</w:t>
                        </w:r>
                      </w:p>
                    </w:txbxContent>
                  </v:textbox>
                  <w10:wrap type="none"/>
                </v:shape>
                <v:shape style="position:absolute;left:2783;top:6595;width:121;height:200" type="#_x0000_t202" id="docshape105"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3744;top:6845;width:322;height:200" type="#_x0000_t202" id="docshape106" filled="false" stroked="false">
                  <v:textbox inset="0,0,0,0">
                    <w:txbxContent>
                      <w:p>
                        <w:pPr>
                          <w:spacing w:line="199" w:lineRule="exact" w:before="0"/>
                          <w:ind w:left="0" w:right="0" w:firstLine="0"/>
                          <w:jc w:val="left"/>
                          <w:rPr>
                            <w:rFonts w:ascii="Calibri"/>
                            <w:sz w:val="20"/>
                          </w:rPr>
                        </w:pPr>
                        <w:r>
                          <w:rPr>
                            <w:rFonts w:ascii="Calibri"/>
                            <w:spacing w:val="-5"/>
                            <w:sz w:val="20"/>
                          </w:rPr>
                          <w:t>GHI</w:t>
                        </w:r>
                      </w:p>
                    </w:txbxContent>
                  </v:textbox>
                  <w10:wrap type="none"/>
                </v:shape>
                <v:shape style="position:absolute;left:5135;top:6845;width:833;height:508" type="#_x0000_t202" id="docshape107" filled="false" stroked="false">
                  <v:textbox inset="0,0,0,0">
                    <w:txbxContent>
                      <w:p>
                        <w:pPr>
                          <w:spacing w:line="203" w:lineRule="exact" w:before="0"/>
                          <w:ind w:left="0" w:right="18" w:firstLine="0"/>
                          <w:jc w:val="center"/>
                          <w:rPr>
                            <w:rFonts w:ascii="Calibri"/>
                            <w:sz w:val="20"/>
                          </w:rPr>
                        </w:pPr>
                        <w:r>
                          <w:rPr>
                            <w:rFonts w:ascii="Calibri"/>
                            <w:spacing w:val="-5"/>
                            <w:sz w:val="20"/>
                          </w:rPr>
                          <w:t>GHK</w:t>
                        </w:r>
                      </w:p>
                      <w:p>
                        <w:pPr>
                          <w:spacing w:line="240" w:lineRule="exact" w:before="64"/>
                          <w:ind w:left="0" w:right="18" w:firstLine="0"/>
                          <w:jc w:val="center"/>
                          <w:rPr>
                            <w:rFonts w:ascii="Calibri"/>
                            <w:b/>
                            <w:sz w:val="20"/>
                          </w:rPr>
                        </w:pPr>
                        <w:r>
                          <w:rPr>
                            <w:rFonts w:ascii="Calibri"/>
                            <w:b/>
                            <w:sz w:val="20"/>
                          </w:rPr>
                          <w:t>X-ray</w:t>
                        </w:r>
                        <w:r>
                          <w:rPr>
                            <w:rFonts w:ascii="Calibri"/>
                            <w:b/>
                            <w:spacing w:val="-7"/>
                            <w:sz w:val="20"/>
                          </w:rPr>
                          <w:t> </w:t>
                        </w:r>
                        <w:r>
                          <w:rPr>
                            <w:rFonts w:ascii="Calibri"/>
                            <w:b/>
                            <w:spacing w:val="-4"/>
                            <w:sz w:val="20"/>
                          </w:rPr>
                          <w:t>uni</w:t>
                        </w:r>
                        <w:r>
                          <w:rPr>
                            <w:rFonts w:ascii="Calibri"/>
                            <w:b/>
                            <w:spacing w:val="-4"/>
                            <w:sz w:val="20"/>
                          </w:rPr>
                          <w:t>t</w:t>
                        </w:r>
                      </w:p>
                    </w:txbxContent>
                  </v:textbox>
                  <w10:wrap type="none"/>
                </v:shape>
                <v:shape style="position:absolute;left:6976;top:6845;width:443;height:200" type="#_x0000_t202" id="docshape108" filled="false" stroked="false">
                  <v:textbox inset="0,0,0,0">
                    <w:txbxContent>
                      <w:p>
                        <w:pPr>
                          <w:spacing w:line="199" w:lineRule="exact" w:before="0"/>
                          <w:ind w:left="0" w:right="0" w:firstLine="0"/>
                          <w:jc w:val="left"/>
                          <w:rPr>
                            <w:rFonts w:ascii="Calibri"/>
                            <w:sz w:val="20"/>
                          </w:rPr>
                        </w:pPr>
                        <w:r>
                          <w:rPr>
                            <w:rFonts w:ascii="Calibri"/>
                            <w:spacing w:val="-5"/>
                            <w:sz w:val="20"/>
                          </w:rPr>
                          <w:t>GHM</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3216">
                <wp:simplePos x="0" y="0"/>
                <wp:positionH relativeFrom="page">
                  <wp:posOffset>1485900</wp:posOffset>
                </wp:positionH>
                <wp:positionV relativeFrom="paragraph">
                  <wp:posOffset>2756094</wp:posOffset>
                </wp:positionV>
                <wp:extent cx="152400" cy="110617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52400" cy="1106170"/>
                        </a:xfrm>
                        <a:prstGeom prst="rect">
                          <a:avLst/>
                        </a:prstGeom>
                      </wps:spPr>
                      <wps:txbx>
                        <w:txbxContent>
                          <w:p>
                            <w:pPr>
                              <w:spacing w:line="223" w:lineRule="exact" w:before="0"/>
                              <w:ind w:left="20" w:right="0" w:firstLine="0"/>
                              <w:jc w:val="left"/>
                              <w:rPr>
                                <w:rFonts w:ascii="Calibri"/>
                                <w:sz w:val="20"/>
                              </w:rPr>
                            </w:pPr>
                            <w:r>
                              <w:rPr>
                                <w:rFonts w:ascii="Calibri"/>
                                <w:sz w:val="20"/>
                              </w:rPr>
                              <w:t>Mean</w:t>
                            </w:r>
                            <w:r>
                              <w:rPr>
                                <w:rFonts w:ascii="Calibri"/>
                                <w:spacing w:val="33"/>
                                <w:sz w:val="20"/>
                              </w:rPr>
                              <w:t> </w:t>
                            </w:r>
                            <w:r>
                              <w:rPr>
                                <w:rFonts w:ascii="Calibri"/>
                                <w:sz w:val="20"/>
                              </w:rPr>
                              <w:t>effective</w:t>
                            </w:r>
                            <w:r>
                              <w:rPr>
                                <w:rFonts w:ascii="Calibri"/>
                                <w:spacing w:val="-1"/>
                                <w:sz w:val="20"/>
                              </w:rPr>
                              <w:t> </w:t>
                            </w:r>
                            <w:r>
                              <w:rPr>
                                <w:rFonts w:ascii="Calibri"/>
                                <w:spacing w:val="-4"/>
                                <w:sz w:val="20"/>
                              </w:rPr>
                              <w:t>dose</w:t>
                            </w:r>
                          </w:p>
                        </w:txbxContent>
                      </wps:txbx>
                      <wps:bodyPr wrap="square" lIns="0" tIns="0" rIns="0" bIns="0" rtlCol="0" vert="vert270">
                        <a:noAutofit/>
                      </wps:bodyPr>
                    </wps:wsp>
                  </a:graphicData>
                </a:graphic>
              </wp:anchor>
            </w:drawing>
          </mc:Choice>
          <mc:Fallback>
            <w:pict>
              <v:shape style="position:absolute;margin-left:117pt;margin-top:217.01535pt;width:12pt;height:87.1pt;mso-position-horizontal-relative:page;mso-position-vertical-relative:paragraph;z-index:15753216" type="#_x0000_t202" id="docshape109"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sz w:val="20"/>
                        </w:rPr>
                        <w:t>Mean</w:t>
                      </w:r>
                      <w:r>
                        <w:rPr>
                          <w:rFonts w:ascii="Calibri"/>
                          <w:spacing w:val="33"/>
                          <w:sz w:val="20"/>
                        </w:rPr>
                        <w:t> </w:t>
                      </w:r>
                      <w:r>
                        <w:rPr>
                          <w:rFonts w:ascii="Calibri"/>
                          <w:sz w:val="20"/>
                        </w:rPr>
                        <w:t>effective</w:t>
                      </w:r>
                      <w:r>
                        <w:rPr>
                          <w:rFonts w:ascii="Calibri"/>
                          <w:spacing w:val="-1"/>
                          <w:sz w:val="20"/>
                        </w:rPr>
                        <w:t> </w:t>
                      </w:r>
                      <w:r>
                        <w:rPr>
                          <w:rFonts w:ascii="Calibri"/>
                          <w:spacing w:val="-4"/>
                          <w:sz w:val="20"/>
                        </w:rPr>
                        <w:t>dose</w:t>
                      </w:r>
                    </w:p>
                  </w:txbxContent>
                </v:textbox>
                <w10:wrap type="none"/>
              </v:shape>
            </w:pict>
          </mc:Fallback>
        </mc:AlternateContent>
      </w:r>
      <w:r>
        <w:rPr/>
        <w:t>9.3 mGy and cancer risk index, which can be traceable to the higher voltage and higher current followed by lower FSD used, coupled with patients’ sizes and radiographers experience. The range of effective dose obtained in this study (0.052-0.692) mSv was less than those reported (0.01-4.74) mSv in the previous study of Akinlade, 2011. The effective dose can be seen to be generally</w:t>
      </w:r>
      <w:r>
        <w:rPr>
          <w:spacing w:val="-2"/>
        </w:rPr>
        <w:t> </w:t>
      </w:r>
      <w:r>
        <w:rPr/>
        <w:t>low in GHM compared to other centres which may</w:t>
      </w:r>
      <w:r>
        <w:rPr>
          <w:spacing w:val="-2"/>
        </w:rPr>
        <w:t> </w:t>
      </w:r>
      <w:r>
        <w:rPr/>
        <w:t>be due to low mean kVp for GHM.</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7"/>
      </w:pPr>
    </w:p>
    <w:p>
      <w:pPr>
        <w:pStyle w:val="Heading2"/>
        <w:tabs>
          <w:tab w:pos="1439" w:val="left" w:leader="none"/>
        </w:tabs>
        <w:ind w:left="0" w:right="250" w:firstLine="0"/>
        <w:jc w:val="center"/>
      </w:pPr>
      <w:r>
        <w:rPr/>
        <w:t>Figure</w:t>
      </w:r>
      <w:r>
        <w:rPr>
          <w:spacing w:val="-4"/>
        </w:rPr>
        <w:t> 4.3:</w:t>
      </w:r>
      <w:r>
        <w:rPr/>
        <w:tab/>
        <w:t>Patients’</w:t>
      </w:r>
      <w:r>
        <w:rPr>
          <w:spacing w:val="-4"/>
        </w:rPr>
        <w:t> </w:t>
      </w:r>
      <w:r>
        <w:rPr/>
        <w:t>mean</w:t>
      </w:r>
      <w:r>
        <w:rPr>
          <w:spacing w:val="-3"/>
        </w:rPr>
        <w:t> </w:t>
      </w:r>
      <w:r>
        <w:rPr/>
        <w:t>effective</w:t>
      </w:r>
      <w:r>
        <w:rPr>
          <w:spacing w:val="-2"/>
        </w:rPr>
        <w:t> </w:t>
      </w:r>
      <w:r>
        <w:rPr>
          <w:spacing w:val="-4"/>
        </w:rPr>
        <w:t>dose</w:t>
      </w:r>
    </w:p>
    <w:p>
      <w:pPr>
        <w:spacing w:after="0"/>
        <w:jc w:val="center"/>
        <w:sectPr>
          <w:footerReference w:type="default" r:id="rId17"/>
          <w:pgSz w:w="12240" w:h="15840"/>
          <w:pgMar w:header="0" w:footer="1015" w:top="1740" w:bottom="1200" w:left="1500" w:right="680"/>
          <w:pgNumType w:start="56"/>
        </w:sectPr>
      </w:pPr>
    </w:p>
    <w:p>
      <w:pPr>
        <w:pStyle w:val="Heading2"/>
        <w:numPr>
          <w:ilvl w:val="1"/>
          <w:numId w:val="14"/>
        </w:numPr>
        <w:tabs>
          <w:tab w:pos="1204" w:val="left" w:leader="none"/>
        </w:tabs>
        <w:spacing w:line="240" w:lineRule="auto" w:before="66" w:after="0"/>
        <w:ind w:left="1204" w:right="0" w:hanging="719"/>
        <w:jc w:val="both"/>
      </w:pPr>
      <w:bookmarkStart w:name="_TOC_250002" w:id="32"/>
      <w:r>
        <w:rPr/>
        <w:t>Estimated</w:t>
      </w:r>
      <w:r>
        <w:rPr>
          <w:spacing w:val="-4"/>
        </w:rPr>
        <w:t> </w:t>
      </w:r>
      <w:r>
        <w:rPr/>
        <w:t>risk</w:t>
      </w:r>
      <w:r>
        <w:rPr>
          <w:spacing w:val="-1"/>
        </w:rPr>
        <w:t> </w:t>
      </w:r>
      <w:r>
        <w:rPr/>
        <w:t>of </w:t>
      </w:r>
      <w:bookmarkEnd w:id="32"/>
      <w:r>
        <w:rPr>
          <w:spacing w:val="-2"/>
        </w:rPr>
        <w:t>cancer</w:t>
      </w:r>
    </w:p>
    <w:p>
      <w:pPr>
        <w:pStyle w:val="BodyText"/>
        <w:spacing w:line="480" w:lineRule="auto" w:before="272"/>
        <w:ind w:left="485" w:right="733"/>
        <w:jc w:val="both"/>
      </w:pPr>
      <w:r>
        <w:rPr/>
        <w:t>Summation of detriment in different organs of exposed patient gave the total harm associated with X-ray examination of that body region. The result of the estimated risk of cancer associated with different radiographic examination for all the centers considered in this study</w:t>
      </w:r>
      <w:r>
        <w:rPr>
          <w:spacing w:val="-3"/>
        </w:rPr>
        <w:t> </w:t>
      </w:r>
      <w:r>
        <w:rPr/>
        <w:t>are presented in Tables 4.7(a) and (b). The risk of fatal cancer estimated from X- ray examination at GHI is 2.97×10</w:t>
      </w:r>
      <w:r>
        <w:rPr>
          <w:vertAlign w:val="superscript"/>
        </w:rPr>
        <w:t>-6</w:t>
      </w:r>
      <w:r>
        <w:rPr>
          <w:spacing w:val="80"/>
          <w:vertAlign w:val="baseline"/>
        </w:rPr>
        <w:t> </w:t>
      </w:r>
      <w:r>
        <w:rPr>
          <w:vertAlign w:val="baseline"/>
        </w:rPr>
        <w:t>for chest (AP) in females and 1.46×10</w:t>
      </w:r>
      <w:r>
        <w:rPr>
          <w:vertAlign w:val="superscript"/>
        </w:rPr>
        <w:t>-6</w:t>
      </w:r>
      <w:r>
        <w:rPr>
          <w:vertAlign w:val="baseline"/>
        </w:rPr>
        <w:t> for males. Chest (LAT) and (PA) is however not noticeable in GHI. In GHK, chest (PA) recorded values of 1.41×10</w:t>
      </w:r>
      <w:r>
        <w:rPr>
          <w:vertAlign w:val="superscript"/>
        </w:rPr>
        <w:t>-6</w:t>
      </w:r>
      <w:r>
        <w:rPr>
          <w:vertAlign w:val="baseline"/>
        </w:rPr>
        <w:t> and 0.48×10</w:t>
      </w:r>
      <w:r>
        <w:rPr>
          <w:vertAlign w:val="superscript"/>
        </w:rPr>
        <w:t>-6</w:t>
      </w:r>
      <w:r>
        <w:rPr>
          <w:vertAlign w:val="baseline"/>
        </w:rPr>
        <w:t> for female and male patients respectively, while chest (AP) and chest (LAT) are not applicable. Similarly for GHM, chest (PA) have values of 0.84×10</w:t>
      </w:r>
      <w:r>
        <w:rPr>
          <w:vertAlign w:val="superscript"/>
        </w:rPr>
        <w:t>-6</w:t>
      </w:r>
      <w:r>
        <w:rPr>
          <w:vertAlign w:val="baseline"/>
        </w:rPr>
        <w:t> for female patients and 0.28×10</w:t>
      </w:r>
      <w:r>
        <w:rPr>
          <w:vertAlign w:val="superscript"/>
        </w:rPr>
        <w:t>-6</w:t>
      </w:r>
      <w:r>
        <w:rPr>
          <w:vertAlign w:val="baseline"/>
        </w:rPr>
        <w:t> for male patients while chest(AP) is non applicable. For pelvis (AP) examination, 3.78×10</w:t>
      </w:r>
      <w:r>
        <w:rPr>
          <w:vertAlign w:val="superscript"/>
        </w:rPr>
        <w:t>-6</w:t>
      </w:r>
      <w:r>
        <w:rPr>
          <w:vertAlign w:val="baseline"/>
        </w:rPr>
        <w:t> and 4.20×10</w:t>
      </w:r>
      <w:r>
        <w:rPr>
          <w:vertAlign w:val="superscript"/>
        </w:rPr>
        <w:t>-6</w:t>
      </w:r>
      <w:r>
        <w:rPr>
          <w:vertAlign w:val="baseline"/>
        </w:rPr>
        <w:t> were the values recorded for</w:t>
      </w:r>
      <w:r>
        <w:rPr>
          <w:spacing w:val="-1"/>
          <w:vertAlign w:val="baseline"/>
        </w:rPr>
        <w:t> </w:t>
      </w:r>
      <w:r>
        <w:rPr>
          <w:vertAlign w:val="baseline"/>
        </w:rPr>
        <w:t>female and male patients respectively</w:t>
      </w:r>
      <w:r>
        <w:rPr>
          <w:spacing w:val="-4"/>
          <w:vertAlign w:val="baseline"/>
        </w:rPr>
        <w:t> </w:t>
      </w:r>
      <w:r>
        <w:rPr>
          <w:vertAlign w:val="baseline"/>
        </w:rPr>
        <w:t>in GHI while no values were</w:t>
      </w:r>
      <w:r>
        <w:rPr>
          <w:spacing w:val="-1"/>
          <w:vertAlign w:val="baseline"/>
        </w:rPr>
        <w:t> </w:t>
      </w:r>
      <w:r>
        <w:rPr>
          <w:vertAlign w:val="baseline"/>
        </w:rPr>
        <w:t>applicable for</w:t>
      </w:r>
      <w:r>
        <w:rPr>
          <w:spacing w:val="-1"/>
          <w:vertAlign w:val="baseline"/>
        </w:rPr>
        <w:t> </w:t>
      </w:r>
      <w:r>
        <w:rPr>
          <w:vertAlign w:val="baseline"/>
        </w:rPr>
        <w:t>GHK. Results as seen in Table 4.7 shows that significantly higher whole body effective cancer</w:t>
      </w:r>
      <w:r>
        <w:rPr>
          <w:spacing w:val="40"/>
          <w:vertAlign w:val="baseline"/>
        </w:rPr>
        <w:t> </w:t>
      </w:r>
      <w:r>
        <w:rPr>
          <w:vertAlign w:val="baseline"/>
        </w:rPr>
        <w:t>risk</w:t>
      </w:r>
      <w:r>
        <w:rPr>
          <w:spacing w:val="-3"/>
          <w:vertAlign w:val="baseline"/>
        </w:rPr>
        <w:t> </w:t>
      </w:r>
      <w:r>
        <w:rPr>
          <w:vertAlign w:val="baseline"/>
        </w:rPr>
        <w:t>is</w:t>
      </w:r>
      <w:r>
        <w:rPr>
          <w:spacing w:val="-3"/>
          <w:vertAlign w:val="baseline"/>
        </w:rPr>
        <w:t> </w:t>
      </w:r>
      <w:r>
        <w:rPr>
          <w:vertAlign w:val="baseline"/>
        </w:rPr>
        <w:t>recorded</w:t>
      </w:r>
      <w:r>
        <w:rPr>
          <w:spacing w:val="-3"/>
          <w:vertAlign w:val="baseline"/>
        </w:rPr>
        <w:t> </w:t>
      </w:r>
      <w:r>
        <w:rPr>
          <w:vertAlign w:val="baseline"/>
        </w:rPr>
        <w:t>for</w:t>
      </w:r>
      <w:r>
        <w:rPr>
          <w:spacing w:val="-4"/>
          <w:vertAlign w:val="baseline"/>
        </w:rPr>
        <w:t> </w:t>
      </w:r>
      <w:r>
        <w:rPr>
          <w:vertAlign w:val="baseline"/>
        </w:rPr>
        <w:t>female</w:t>
      </w:r>
      <w:r>
        <w:rPr>
          <w:spacing w:val="-3"/>
          <w:vertAlign w:val="baseline"/>
        </w:rPr>
        <w:t> </w:t>
      </w:r>
      <w:r>
        <w:rPr>
          <w:vertAlign w:val="baseline"/>
        </w:rPr>
        <w:t>patients</w:t>
      </w:r>
      <w:r>
        <w:rPr>
          <w:spacing w:val="-3"/>
          <w:vertAlign w:val="baseline"/>
        </w:rPr>
        <w:t> </w:t>
      </w:r>
      <w:r>
        <w:rPr>
          <w:vertAlign w:val="baseline"/>
        </w:rPr>
        <w:t>than</w:t>
      </w:r>
      <w:r>
        <w:rPr>
          <w:spacing w:val="-3"/>
          <w:vertAlign w:val="baseline"/>
        </w:rPr>
        <w:t> </w:t>
      </w:r>
      <w:r>
        <w:rPr>
          <w:vertAlign w:val="baseline"/>
        </w:rPr>
        <w:t>their</w:t>
      </w:r>
      <w:r>
        <w:rPr>
          <w:spacing w:val="-3"/>
          <w:vertAlign w:val="baseline"/>
        </w:rPr>
        <w:t> </w:t>
      </w:r>
      <w:r>
        <w:rPr>
          <w:vertAlign w:val="baseline"/>
        </w:rPr>
        <w:t>male</w:t>
      </w:r>
      <w:r>
        <w:rPr>
          <w:spacing w:val="-2"/>
          <w:vertAlign w:val="baseline"/>
        </w:rPr>
        <w:t> </w:t>
      </w:r>
      <w:r>
        <w:rPr>
          <w:vertAlign w:val="baseline"/>
        </w:rPr>
        <w:t>counterparts</w:t>
      </w:r>
      <w:r>
        <w:rPr>
          <w:spacing w:val="-3"/>
          <w:vertAlign w:val="baseline"/>
        </w:rPr>
        <w:t> </w:t>
      </w:r>
      <w:r>
        <w:rPr>
          <w:vertAlign w:val="baseline"/>
        </w:rPr>
        <w:t>not</w:t>
      </w:r>
      <w:r>
        <w:rPr>
          <w:spacing w:val="-3"/>
          <w:vertAlign w:val="baseline"/>
        </w:rPr>
        <w:t> </w:t>
      </w:r>
      <w:r>
        <w:rPr>
          <w:vertAlign w:val="baseline"/>
        </w:rPr>
        <w:t>only</w:t>
      </w:r>
      <w:r>
        <w:rPr>
          <w:spacing w:val="-7"/>
          <w:vertAlign w:val="baseline"/>
        </w:rPr>
        <w:t> </w:t>
      </w:r>
      <w:r>
        <w:rPr>
          <w:vertAlign w:val="baseline"/>
        </w:rPr>
        <w:t>for</w:t>
      </w:r>
      <w:r>
        <w:rPr>
          <w:spacing w:val="-2"/>
          <w:vertAlign w:val="baseline"/>
        </w:rPr>
        <w:t> </w:t>
      </w:r>
      <w:r>
        <w:rPr>
          <w:vertAlign w:val="baseline"/>
        </w:rPr>
        <w:t>the</w:t>
      </w:r>
      <w:r>
        <w:rPr>
          <w:spacing w:val="-3"/>
          <w:vertAlign w:val="baseline"/>
        </w:rPr>
        <w:t> </w:t>
      </w:r>
      <w:r>
        <w:rPr>
          <w:vertAlign w:val="baseline"/>
        </w:rPr>
        <w:t>sex-specific organs such as the breast, uterus, ovaries but also for the lungs, which reveals greater risk coefficient for female patients (Kramer </w:t>
      </w:r>
      <w:r>
        <w:rPr>
          <w:i/>
          <w:vertAlign w:val="baseline"/>
        </w:rPr>
        <w:t>et al</w:t>
      </w:r>
      <w:r>
        <w:rPr>
          <w:vertAlign w:val="baseline"/>
        </w:rPr>
        <w:t>, 2008 and Akinlade, 2011). Aging however reduces the risk coefficient for both sexes.</w:t>
      </w:r>
    </w:p>
    <w:p>
      <w:pPr>
        <w:pStyle w:val="BodyText"/>
        <w:spacing w:line="480" w:lineRule="auto" w:before="201"/>
        <w:ind w:left="485" w:right="735"/>
        <w:jc w:val="both"/>
      </w:pPr>
      <w:r>
        <w:rPr/>
        <w:t>Following recommendation by the International Commission on Radiation Protection, Akinlade (2011), reported that if one million patients receive a whole body irradiation of 1 Sv, the number of patients likely to develop cancer in their lifetime should not exceed 35. The risk of fatal cancer estimated from X-ray examination recorded the highest value of 4.20×10</w:t>
      </w:r>
      <w:r>
        <w:rPr>
          <w:vertAlign w:val="superscript"/>
        </w:rPr>
        <w:t>-6</w:t>
      </w:r>
      <w:r>
        <w:rPr>
          <w:spacing w:val="38"/>
          <w:vertAlign w:val="baseline"/>
        </w:rPr>
        <w:t> </w:t>
      </w:r>
      <w:r>
        <w:rPr>
          <w:vertAlign w:val="baseline"/>
        </w:rPr>
        <w:t>for</w:t>
      </w:r>
      <w:r>
        <w:rPr>
          <w:spacing w:val="35"/>
          <w:vertAlign w:val="baseline"/>
        </w:rPr>
        <w:t> </w:t>
      </w:r>
      <w:r>
        <w:rPr>
          <w:vertAlign w:val="baseline"/>
        </w:rPr>
        <w:t>pelvis</w:t>
      </w:r>
      <w:r>
        <w:rPr>
          <w:spacing w:val="38"/>
          <w:vertAlign w:val="baseline"/>
        </w:rPr>
        <w:t> </w:t>
      </w:r>
      <w:r>
        <w:rPr>
          <w:vertAlign w:val="baseline"/>
        </w:rPr>
        <w:t>examination</w:t>
      </w:r>
      <w:r>
        <w:rPr>
          <w:spacing w:val="37"/>
          <w:vertAlign w:val="baseline"/>
        </w:rPr>
        <w:t> </w:t>
      </w:r>
      <w:r>
        <w:rPr>
          <w:vertAlign w:val="baseline"/>
        </w:rPr>
        <w:t>in</w:t>
      </w:r>
      <w:r>
        <w:rPr>
          <w:spacing w:val="40"/>
          <w:vertAlign w:val="baseline"/>
        </w:rPr>
        <w:t> </w:t>
      </w:r>
      <w:r>
        <w:rPr>
          <w:vertAlign w:val="baseline"/>
        </w:rPr>
        <w:t>GHI</w:t>
      </w:r>
      <w:r>
        <w:rPr>
          <w:spacing w:val="32"/>
          <w:vertAlign w:val="baseline"/>
        </w:rPr>
        <w:t> </w:t>
      </w:r>
      <w:r>
        <w:rPr>
          <w:vertAlign w:val="baseline"/>
        </w:rPr>
        <w:t>and</w:t>
      </w:r>
      <w:r>
        <w:rPr>
          <w:spacing w:val="37"/>
          <w:vertAlign w:val="baseline"/>
        </w:rPr>
        <w:t> </w:t>
      </w:r>
      <w:r>
        <w:rPr>
          <w:vertAlign w:val="baseline"/>
        </w:rPr>
        <w:t>lowest</w:t>
      </w:r>
      <w:r>
        <w:rPr>
          <w:spacing w:val="37"/>
          <w:vertAlign w:val="baseline"/>
        </w:rPr>
        <w:t> </w:t>
      </w:r>
      <w:r>
        <w:rPr>
          <w:vertAlign w:val="baseline"/>
        </w:rPr>
        <w:t>value</w:t>
      </w:r>
      <w:r>
        <w:rPr>
          <w:spacing w:val="37"/>
          <w:vertAlign w:val="baseline"/>
        </w:rPr>
        <w:t> </w:t>
      </w:r>
      <w:r>
        <w:rPr>
          <w:vertAlign w:val="baseline"/>
        </w:rPr>
        <w:t>of</w:t>
      </w:r>
      <w:r>
        <w:rPr>
          <w:spacing w:val="36"/>
          <w:vertAlign w:val="baseline"/>
        </w:rPr>
        <w:t> </w:t>
      </w:r>
      <w:r>
        <w:rPr>
          <w:vertAlign w:val="baseline"/>
        </w:rPr>
        <w:t>0.28×10</w:t>
      </w:r>
      <w:r>
        <w:rPr>
          <w:vertAlign w:val="superscript"/>
        </w:rPr>
        <w:t>-6</w:t>
      </w:r>
      <w:r>
        <w:rPr>
          <w:spacing w:val="38"/>
          <w:vertAlign w:val="baseline"/>
        </w:rPr>
        <w:t> </w:t>
      </w:r>
      <w:r>
        <w:rPr>
          <w:vertAlign w:val="baseline"/>
        </w:rPr>
        <w:t>for</w:t>
      </w:r>
      <w:r>
        <w:rPr>
          <w:spacing w:val="36"/>
          <w:vertAlign w:val="baseline"/>
        </w:rPr>
        <w:t> </w:t>
      </w:r>
      <w:r>
        <w:rPr>
          <w:vertAlign w:val="baseline"/>
        </w:rPr>
        <w:t>chest</w:t>
      </w:r>
      <w:r>
        <w:rPr>
          <w:spacing w:val="37"/>
          <w:vertAlign w:val="baseline"/>
        </w:rPr>
        <w:t> </w:t>
      </w:r>
      <w:r>
        <w:rPr>
          <w:vertAlign w:val="baseline"/>
        </w:rPr>
        <w:t>PA</w:t>
      </w:r>
      <w:r>
        <w:rPr>
          <w:spacing w:val="36"/>
          <w:vertAlign w:val="baseline"/>
        </w:rPr>
        <w:t> </w:t>
      </w:r>
      <w:r>
        <w:rPr>
          <w:spacing w:val="-5"/>
          <w:vertAlign w:val="baseline"/>
        </w:rPr>
        <w:t>in</w:t>
      </w:r>
    </w:p>
    <w:p>
      <w:pPr>
        <w:spacing w:after="0" w:line="480" w:lineRule="auto"/>
        <w:jc w:val="both"/>
        <w:sectPr>
          <w:pgSz w:w="12240" w:h="15840"/>
          <w:pgMar w:header="0" w:footer="1015" w:top="1740" w:bottom="1200" w:left="1500" w:right="680"/>
        </w:sectPr>
      </w:pPr>
    </w:p>
    <w:p>
      <w:pPr>
        <w:pStyle w:val="BodyText"/>
        <w:spacing w:line="480" w:lineRule="auto" w:before="69"/>
        <w:ind w:left="485" w:right="764"/>
      </w:pPr>
      <w:r>
        <w:rPr/>
        <w:t>GHM. Therefore,number of patients who are likely to develop cancer from this procedure</w:t>
      </w:r>
      <w:r>
        <w:rPr>
          <w:spacing w:val="40"/>
        </w:rPr>
        <w:t> </w:t>
      </w:r>
      <w:r>
        <w:rPr/>
        <w:t>in the studied examination centers are within the ICRP recommended limit of safety.</w:t>
      </w:r>
    </w:p>
    <w:p>
      <w:pPr>
        <w:pStyle w:val="Heading2"/>
        <w:spacing w:before="6"/>
        <w:ind w:left="1831" w:firstLine="0"/>
        <w:jc w:val="left"/>
      </w:pPr>
      <w:r>
        <w:rPr/>
        <w:t>Table</w:t>
      </w:r>
      <w:r>
        <w:rPr>
          <w:spacing w:val="-3"/>
        </w:rPr>
        <w:t> </w:t>
      </w:r>
      <w:r>
        <w:rPr/>
        <w:t>4.7(a):</w:t>
      </w:r>
      <w:r>
        <w:rPr>
          <w:spacing w:val="71"/>
        </w:rPr>
        <w:t> </w:t>
      </w:r>
      <w:r>
        <w:rPr/>
        <w:t>Estimated</w:t>
      </w:r>
      <w:r>
        <w:rPr>
          <w:spacing w:val="-1"/>
        </w:rPr>
        <w:t> </w:t>
      </w:r>
      <w:r>
        <w:rPr/>
        <w:t>cancer</w:t>
      </w:r>
      <w:r>
        <w:rPr>
          <w:spacing w:val="-2"/>
        </w:rPr>
        <w:t> </w:t>
      </w:r>
      <w:r>
        <w:rPr/>
        <w:t>risk</w:t>
      </w:r>
      <w:r>
        <w:rPr>
          <w:spacing w:val="2"/>
        </w:rPr>
        <w:t> </w:t>
      </w:r>
      <w:r>
        <w:rPr/>
        <w:t>(per</w:t>
      </w:r>
      <w:r>
        <w:rPr>
          <w:spacing w:val="-2"/>
        </w:rPr>
        <w:t> </w:t>
      </w:r>
      <w:r>
        <w:rPr/>
        <w:t>1,000,000 </w:t>
      </w:r>
      <w:r>
        <w:rPr>
          <w:spacing w:val="-2"/>
        </w:rPr>
        <w:t>patients)</w:t>
      </w:r>
    </w:p>
    <w:p>
      <w:pPr>
        <w:pStyle w:val="BodyText"/>
        <w:spacing w:before="25"/>
        <w:rPr>
          <w:b/>
          <w:sz w:val="20"/>
        </w:rPr>
      </w:pPr>
      <w:r>
        <w:rPr/>
        <mc:AlternateContent>
          <mc:Choice Requires="wps">
            <w:drawing>
              <wp:anchor distT="0" distB="0" distL="0" distR="0" allowOverlap="1" layoutInCell="1" locked="0" behindDoc="1" simplePos="0" relativeHeight="487612928">
                <wp:simplePos x="0" y="0"/>
                <wp:positionH relativeFrom="page">
                  <wp:posOffset>1184452</wp:posOffset>
                </wp:positionH>
                <wp:positionV relativeFrom="paragraph">
                  <wp:posOffset>177239</wp:posOffset>
                </wp:positionV>
                <wp:extent cx="5763895" cy="6350"/>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5763895" cy="6350"/>
                        </a:xfrm>
                        <a:custGeom>
                          <a:avLst/>
                          <a:gdLst/>
                          <a:ahLst/>
                          <a:cxnLst/>
                          <a:rect l="l" t="t" r="r" b="b"/>
                          <a:pathLst>
                            <a:path w="5763895" h="6350">
                              <a:moveTo>
                                <a:pt x="1615681" y="0"/>
                              </a:moveTo>
                              <a:lnTo>
                                <a:pt x="0" y="0"/>
                              </a:lnTo>
                              <a:lnTo>
                                <a:pt x="0" y="6096"/>
                              </a:lnTo>
                              <a:lnTo>
                                <a:pt x="1615681" y="6096"/>
                              </a:lnTo>
                              <a:lnTo>
                                <a:pt x="1615681" y="0"/>
                              </a:lnTo>
                              <a:close/>
                            </a:path>
                            <a:path w="5763895" h="6350">
                              <a:moveTo>
                                <a:pt x="4543933" y="0"/>
                              </a:moveTo>
                              <a:lnTo>
                                <a:pt x="4543933" y="0"/>
                              </a:lnTo>
                              <a:lnTo>
                                <a:pt x="1615770" y="0"/>
                              </a:lnTo>
                              <a:lnTo>
                                <a:pt x="1615770" y="6096"/>
                              </a:lnTo>
                              <a:lnTo>
                                <a:pt x="4543933" y="6096"/>
                              </a:lnTo>
                              <a:lnTo>
                                <a:pt x="4543933" y="0"/>
                              </a:lnTo>
                              <a:close/>
                            </a:path>
                            <a:path w="5763895" h="6350">
                              <a:moveTo>
                                <a:pt x="5763514" y="0"/>
                              </a:moveTo>
                              <a:lnTo>
                                <a:pt x="4550105" y="0"/>
                              </a:lnTo>
                              <a:lnTo>
                                <a:pt x="4544009" y="0"/>
                              </a:lnTo>
                              <a:lnTo>
                                <a:pt x="4544009" y="6096"/>
                              </a:lnTo>
                              <a:lnTo>
                                <a:pt x="4550105" y="6096"/>
                              </a:lnTo>
                              <a:lnTo>
                                <a:pt x="5763514" y="6096"/>
                              </a:lnTo>
                              <a:lnTo>
                                <a:pt x="57635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264008pt;margin-top:13.955829pt;width:453.85pt;height:.5pt;mso-position-horizontal-relative:page;mso-position-vertical-relative:paragraph;z-index:-15703552;mso-wrap-distance-left:0;mso-wrap-distance-right:0" id="docshape110" coordorigin="1865,279" coordsize="9077,10" path="m4410,279l1865,279,1865,289,4410,289,4410,279xm9021,279l7281,279,7271,279,5891,279,5881,279,5881,279,4419,279,4410,279,4410,289,4419,289,5881,289,5881,289,5891,289,7271,289,7281,289,9021,289,9021,279xm10942,279l9031,279,9021,279,9021,289,9031,289,10942,289,10942,279xe" filled="true" fillcolor="#000000" stroked="false">
                <v:path arrowok="t"/>
                <v:fill type="solid"/>
                <w10:wrap type="topAndBottom"/>
              </v:shape>
            </w:pict>
          </mc:Fallback>
        </mc:AlternateContent>
      </w:r>
    </w:p>
    <w:p>
      <w:pPr>
        <w:spacing w:before="0"/>
        <w:ind w:left="2771" w:right="250" w:firstLine="0"/>
        <w:jc w:val="center"/>
        <w:rPr>
          <w:sz w:val="20"/>
        </w:rPr>
      </w:pPr>
      <w:r>
        <w:rPr>
          <w:spacing w:val="-2"/>
          <w:sz w:val="20"/>
        </w:rPr>
        <w:t>Projection</w:t>
      </w:r>
    </w:p>
    <w:p>
      <w:pPr>
        <w:pStyle w:val="BodyText"/>
        <w:spacing w:before="204"/>
        <w:rPr>
          <w:sz w:val="20"/>
        </w:rPr>
      </w:pPr>
      <w:r>
        <w:rPr/>
        <mc:AlternateContent>
          <mc:Choice Requires="wps">
            <w:drawing>
              <wp:anchor distT="0" distB="0" distL="0" distR="0" allowOverlap="1" layoutInCell="1" locked="0" behindDoc="1" simplePos="0" relativeHeight="487613440">
                <wp:simplePos x="0" y="0"/>
                <wp:positionH relativeFrom="page">
                  <wp:posOffset>3734689</wp:posOffset>
                </wp:positionH>
                <wp:positionV relativeFrom="paragraph">
                  <wp:posOffset>291350</wp:posOffset>
                </wp:positionV>
                <wp:extent cx="3213735" cy="6350"/>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3213735" cy="6350"/>
                        </a:xfrm>
                        <a:custGeom>
                          <a:avLst/>
                          <a:gdLst/>
                          <a:ahLst/>
                          <a:cxnLst/>
                          <a:rect l="l" t="t" r="r" b="b"/>
                          <a:pathLst>
                            <a:path w="3213735" h="6350">
                              <a:moveTo>
                                <a:pt x="1993696" y="0"/>
                              </a:moveTo>
                              <a:lnTo>
                                <a:pt x="888492" y="0"/>
                              </a:lnTo>
                              <a:lnTo>
                                <a:pt x="882396" y="0"/>
                              </a:lnTo>
                              <a:lnTo>
                                <a:pt x="0" y="0"/>
                              </a:lnTo>
                              <a:lnTo>
                                <a:pt x="0" y="6096"/>
                              </a:lnTo>
                              <a:lnTo>
                                <a:pt x="882396" y="6096"/>
                              </a:lnTo>
                              <a:lnTo>
                                <a:pt x="888492" y="6096"/>
                              </a:lnTo>
                              <a:lnTo>
                                <a:pt x="1993696" y="6096"/>
                              </a:lnTo>
                              <a:lnTo>
                                <a:pt x="1993696" y="0"/>
                              </a:lnTo>
                              <a:close/>
                            </a:path>
                            <a:path w="3213735" h="6350">
                              <a:moveTo>
                                <a:pt x="3213277" y="0"/>
                              </a:moveTo>
                              <a:lnTo>
                                <a:pt x="1999869" y="0"/>
                              </a:lnTo>
                              <a:lnTo>
                                <a:pt x="1993773" y="0"/>
                              </a:lnTo>
                              <a:lnTo>
                                <a:pt x="1993773" y="6096"/>
                              </a:lnTo>
                              <a:lnTo>
                                <a:pt x="1999869" y="6096"/>
                              </a:lnTo>
                              <a:lnTo>
                                <a:pt x="3213277" y="6096"/>
                              </a:lnTo>
                              <a:lnTo>
                                <a:pt x="32132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4.070007pt;margin-top:22.940947pt;width:253.05pt;height:.5pt;mso-position-horizontal-relative:page;mso-position-vertical-relative:paragraph;z-index:-15703040;mso-wrap-distance-left:0;mso-wrap-distance-right:0" id="docshape111" coordorigin="5881,459" coordsize="5061,10" path="m9021,459l7281,459,7271,459,5881,459,5881,468,7271,468,7281,468,9021,468,9021,459xm10942,459l9031,459,9021,459,9021,468,9031,468,10942,468,10942,459xe" filled="true" fillcolor="#000000" stroked="false">
                <v:path arrowok="t"/>
                <v:fill type="solid"/>
                <w10:wrap type="topAndBottom"/>
              </v:shape>
            </w:pict>
          </mc:Fallback>
        </mc:AlternateContent>
      </w:r>
    </w:p>
    <w:p>
      <w:pPr>
        <w:pStyle w:val="BodyText"/>
        <w:spacing w:before="118"/>
        <w:rPr>
          <w:sz w:val="20"/>
        </w:rPr>
      </w:pPr>
    </w:p>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0"/>
        <w:gridCol w:w="1425"/>
        <w:gridCol w:w="1689"/>
        <w:gridCol w:w="1698"/>
        <w:gridCol w:w="1914"/>
      </w:tblGrid>
      <w:tr>
        <w:trPr>
          <w:trHeight w:val="342" w:hRule="atLeast"/>
        </w:trPr>
        <w:tc>
          <w:tcPr>
            <w:tcW w:w="2360" w:type="dxa"/>
            <w:tcBorders>
              <w:bottom w:val="single" w:sz="4" w:space="0" w:color="000000"/>
            </w:tcBorders>
          </w:tcPr>
          <w:p>
            <w:pPr>
              <w:pStyle w:val="TableParagraph"/>
              <w:spacing w:line="221" w:lineRule="exact"/>
              <w:ind w:left="198" w:right="5"/>
              <w:jc w:val="center"/>
              <w:rPr>
                <w:sz w:val="20"/>
              </w:rPr>
            </w:pPr>
            <w:r>
              <w:rPr>
                <w:spacing w:val="-2"/>
                <w:sz w:val="20"/>
              </w:rPr>
              <w:t>Centres</w:t>
            </w:r>
          </w:p>
        </w:tc>
        <w:tc>
          <w:tcPr>
            <w:tcW w:w="1425" w:type="dxa"/>
            <w:tcBorders>
              <w:bottom w:val="single" w:sz="4" w:space="0" w:color="000000"/>
            </w:tcBorders>
          </w:tcPr>
          <w:p>
            <w:pPr>
              <w:pStyle w:val="TableParagraph"/>
              <w:spacing w:line="221" w:lineRule="exact"/>
              <w:ind w:right="346"/>
              <w:jc w:val="right"/>
              <w:rPr>
                <w:sz w:val="20"/>
              </w:rPr>
            </w:pPr>
            <w:r>
              <w:rPr>
                <w:spacing w:val="-5"/>
                <w:sz w:val="20"/>
              </w:rPr>
              <w:t>Sex</w:t>
            </w:r>
          </w:p>
        </w:tc>
        <w:tc>
          <w:tcPr>
            <w:tcW w:w="1689" w:type="dxa"/>
            <w:tcBorders>
              <w:bottom w:val="single" w:sz="4" w:space="0" w:color="000000"/>
            </w:tcBorders>
          </w:tcPr>
          <w:p>
            <w:pPr>
              <w:pStyle w:val="TableParagraph"/>
              <w:spacing w:line="221" w:lineRule="exact"/>
              <w:ind w:right="309"/>
              <w:jc w:val="right"/>
              <w:rPr>
                <w:sz w:val="20"/>
              </w:rPr>
            </w:pPr>
            <w:r>
              <w:rPr>
                <w:sz w:val="20"/>
              </w:rPr>
              <w:t>Chest</w:t>
            </w:r>
            <w:r>
              <w:rPr>
                <w:spacing w:val="-8"/>
                <w:sz w:val="20"/>
              </w:rPr>
              <w:t> </w:t>
            </w:r>
            <w:r>
              <w:rPr>
                <w:spacing w:val="-4"/>
                <w:sz w:val="20"/>
              </w:rPr>
              <w:t>(AP)</w:t>
            </w:r>
          </w:p>
        </w:tc>
        <w:tc>
          <w:tcPr>
            <w:tcW w:w="1698" w:type="dxa"/>
            <w:tcBorders>
              <w:bottom w:val="single" w:sz="4" w:space="0" w:color="000000"/>
            </w:tcBorders>
          </w:tcPr>
          <w:p>
            <w:pPr>
              <w:pStyle w:val="TableParagraph"/>
              <w:spacing w:line="221" w:lineRule="exact"/>
              <w:ind w:right="71"/>
              <w:jc w:val="center"/>
              <w:rPr>
                <w:sz w:val="20"/>
              </w:rPr>
            </w:pPr>
            <w:r>
              <w:rPr>
                <w:spacing w:val="-2"/>
                <w:sz w:val="20"/>
              </w:rPr>
              <w:t>Chest(PA)%</w:t>
            </w:r>
          </w:p>
        </w:tc>
        <w:tc>
          <w:tcPr>
            <w:tcW w:w="1914" w:type="dxa"/>
            <w:tcBorders>
              <w:bottom w:val="single" w:sz="4" w:space="0" w:color="000000"/>
            </w:tcBorders>
          </w:tcPr>
          <w:p>
            <w:pPr>
              <w:pStyle w:val="TableParagraph"/>
              <w:spacing w:line="221" w:lineRule="exact"/>
              <w:ind w:right="15"/>
              <w:jc w:val="center"/>
              <w:rPr>
                <w:sz w:val="20"/>
              </w:rPr>
            </w:pPr>
            <w:r>
              <w:rPr>
                <w:spacing w:val="-2"/>
                <w:sz w:val="20"/>
              </w:rPr>
              <w:t>Chest(LAT)%</w:t>
            </w:r>
          </w:p>
        </w:tc>
      </w:tr>
      <w:tr>
        <w:trPr>
          <w:trHeight w:val="285" w:hRule="atLeast"/>
        </w:trPr>
        <w:tc>
          <w:tcPr>
            <w:tcW w:w="2360" w:type="dxa"/>
            <w:tcBorders>
              <w:top w:val="single" w:sz="4" w:space="0" w:color="000000"/>
            </w:tcBorders>
          </w:tcPr>
          <w:p>
            <w:pPr>
              <w:pStyle w:val="TableParagraph"/>
              <w:rPr>
                <w:sz w:val="20"/>
              </w:rPr>
            </w:pPr>
          </w:p>
        </w:tc>
        <w:tc>
          <w:tcPr>
            <w:tcW w:w="1425" w:type="dxa"/>
            <w:tcBorders>
              <w:top w:val="single" w:sz="4" w:space="0" w:color="000000"/>
            </w:tcBorders>
          </w:tcPr>
          <w:p>
            <w:pPr>
              <w:pStyle w:val="TableParagraph"/>
              <w:spacing w:line="223" w:lineRule="exact"/>
              <w:ind w:right="441"/>
              <w:jc w:val="right"/>
              <w:rPr>
                <w:sz w:val="20"/>
              </w:rPr>
            </w:pPr>
            <w:r>
              <w:rPr>
                <w:spacing w:val="-10"/>
                <w:sz w:val="20"/>
              </w:rPr>
              <w:t>F</w:t>
            </w:r>
          </w:p>
        </w:tc>
        <w:tc>
          <w:tcPr>
            <w:tcW w:w="1689" w:type="dxa"/>
            <w:tcBorders>
              <w:top w:val="single" w:sz="4" w:space="0" w:color="000000"/>
            </w:tcBorders>
          </w:tcPr>
          <w:p>
            <w:pPr>
              <w:pStyle w:val="TableParagraph"/>
              <w:spacing w:line="223" w:lineRule="exact"/>
              <w:ind w:right="351"/>
              <w:jc w:val="right"/>
              <w:rPr>
                <w:sz w:val="20"/>
              </w:rPr>
            </w:pPr>
            <w:r>
              <w:rPr>
                <w:spacing w:val="-2"/>
                <w:sz w:val="20"/>
              </w:rPr>
              <w:t>2.97±1.55</w:t>
            </w:r>
          </w:p>
        </w:tc>
        <w:tc>
          <w:tcPr>
            <w:tcW w:w="1698" w:type="dxa"/>
            <w:tcBorders>
              <w:top w:val="single" w:sz="4" w:space="0" w:color="000000"/>
            </w:tcBorders>
          </w:tcPr>
          <w:p>
            <w:pPr>
              <w:pStyle w:val="TableParagraph"/>
              <w:spacing w:line="223" w:lineRule="exact"/>
              <w:ind w:left="1" w:right="71"/>
              <w:jc w:val="center"/>
              <w:rPr>
                <w:sz w:val="20"/>
              </w:rPr>
            </w:pPr>
            <w:r>
              <w:rPr>
                <w:spacing w:val="-5"/>
                <w:sz w:val="20"/>
              </w:rPr>
              <w:t>NA</w:t>
            </w:r>
          </w:p>
        </w:tc>
        <w:tc>
          <w:tcPr>
            <w:tcW w:w="1914" w:type="dxa"/>
            <w:tcBorders>
              <w:top w:val="single" w:sz="4" w:space="0" w:color="000000"/>
            </w:tcBorders>
          </w:tcPr>
          <w:p>
            <w:pPr>
              <w:pStyle w:val="TableParagraph"/>
              <w:spacing w:line="223" w:lineRule="exact"/>
              <w:ind w:left="6" w:right="15"/>
              <w:jc w:val="center"/>
              <w:rPr>
                <w:sz w:val="20"/>
              </w:rPr>
            </w:pPr>
            <w:r>
              <w:rPr>
                <w:spacing w:val="-5"/>
                <w:sz w:val="20"/>
              </w:rPr>
              <w:t>NA</w:t>
            </w:r>
          </w:p>
        </w:tc>
      </w:tr>
      <w:tr>
        <w:trPr>
          <w:trHeight w:val="517" w:hRule="atLeast"/>
        </w:trPr>
        <w:tc>
          <w:tcPr>
            <w:tcW w:w="2360" w:type="dxa"/>
          </w:tcPr>
          <w:p>
            <w:pPr>
              <w:pStyle w:val="TableParagraph"/>
              <w:spacing w:before="53"/>
              <w:ind w:left="198" w:right="1"/>
              <w:jc w:val="center"/>
              <w:rPr>
                <w:sz w:val="20"/>
              </w:rPr>
            </w:pPr>
            <w:r>
              <w:rPr>
                <w:spacing w:val="-5"/>
                <w:sz w:val="20"/>
              </w:rPr>
              <w:t>GHI</w:t>
            </w:r>
          </w:p>
        </w:tc>
        <w:tc>
          <w:tcPr>
            <w:tcW w:w="1425" w:type="dxa"/>
          </w:tcPr>
          <w:p>
            <w:pPr>
              <w:pStyle w:val="TableParagraph"/>
              <w:spacing w:before="53"/>
              <w:ind w:right="408"/>
              <w:jc w:val="right"/>
              <w:rPr>
                <w:sz w:val="20"/>
              </w:rPr>
            </w:pPr>
            <w:r>
              <w:rPr>
                <w:spacing w:val="-10"/>
                <w:sz w:val="20"/>
              </w:rPr>
              <w:t>M</w:t>
            </w:r>
          </w:p>
        </w:tc>
        <w:tc>
          <w:tcPr>
            <w:tcW w:w="1689" w:type="dxa"/>
          </w:tcPr>
          <w:p>
            <w:pPr>
              <w:pStyle w:val="TableParagraph"/>
              <w:spacing w:before="53"/>
              <w:ind w:right="351"/>
              <w:jc w:val="right"/>
              <w:rPr>
                <w:sz w:val="20"/>
              </w:rPr>
            </w:pPr>
            <w:r>
              <w:rPr>
                <w:spacing w:val="-2"/>
                <w:sz w:val="20"/>
              </w:rPr>
              <w:t>1.46±0.35</w:t>
            </w:r>
          </w:p>
        </w:tc>
        <w:tc>
          <w:tcPr>
            <w:tcW w:w="1698" w:type="dxa"/>
          </w:tcPr>
          <w:p>
            <w:pPr>
              <w:pStyle w:val="TableParagraph"/>
              <w:spacing w:before="53"/>
              <w:ind w:left="1" w:right="71"/>
              <w:jc w:val="center"/>
              <w:rPr>
                <w:sz w:val="20"/>
              </w:rPr>
            </w:pPr>
            <w:r>
              <w:rPr>
                <w:spacing w:val="-5"/>
                <w:sz w:val="20"/>
              </w:rPr>
              <w:t>NA</w:t>
            </w:r>
          </w:p>
        </w:tc>
        <w:tc>
          <w:tcPr>
            <w:tcW w:w="1914" w:type="dxa"/>
          </w:tcPr>
          <w:p>
            <w:pPr>
              <w:pStyle w:val="TableParagraph"/>
              <w:spacing w:before="53"/>
              <w:ind w:left="6" w:right="15"/>
              <w:jc w:val="center"/>
              <w:rPr>
                <w:sz w:val="20"/>
              </w:rPr>
            </w:pPr>
            <w:r>
              <w:rPr>
                <w:spacing w:val="-5"/>
                <w:sz w:val="20"/>
              </w:rPr>
              <w:t>NA</w:t>
            </w:r>
          </w:p>
        </w:tc>
      </w:tr>
      <w:tr>
        <w:trPr>
          <w:trHeight w:val="517" w:hRule="atLeast"/>
        </w:trPr>
        <w:tc>
          <w:tcPr>
            <w:tcW w:w="2360" w:type="dxa"/>
          </w:tcPr>
          <w:p>
            <w:pPr>
              <w:pStyle w:val="TableParagraph"/>
              <w:spacing w:before="225"/>
              <w:ind w:left="198" w:right="5"/>
              <w:jc w:val="center"/>
              <w:rPr>
                <w:sz w:val="20"/>
              </w:rPr>
            </w:pPr>
            <w:r>
              <w:rPr>
                <w:spacing w:val="-5"/>
                <w:sz w:val="20"/>
              </w:rPr>
              <w:t>GHK</w:t>
            </w:r>
          </w:p>
        </w:tc>
        <w:tc>
          <w:tcPr>
            <w:tcW w:w="1425" w:type="dxa"/>
          </w:tcPr>
          <w:p>
            <w:pPr>
              <w:pStyle w:val="TableParagraph"/>
              <w:spacing w:before="225"/>
              <w:ind w:right="441"/>
              <w:jc w:val="right"/>
              <w:rPr>
                <w:sz w:val="20"/>
              </w:rPr>
            </w:pPr>
            <w:r>
              <w:rPr>
                <w:spacing w:val="-10"/>
                <w:sz w:val="20"/>
              </w:rPr>
              <w:t>F</w:t>
            </w:r>
          </w:p>
        </w:tc>
        <w:tc>
          <w:tcPr>
            <w:tcW w:w="1689" w:type="dxa"/>
          </w:tcPr>
          <w:p>
            <w:pPr>
              <w:pStyle w:val="TableParagraph"/>
              <w:spacing w:before="225"/>
              <w:ind w:left="98"/>
              <w:jc w:val="center"/>
              <w:rPr>
                <w:sz w:val="20"/>
              </w:rPr>
            </w:pPr>
            <w:r>
              <w:rPr>
                <w:spacing w:val="-5"/>
                <w:sz w:val="20"/>
              </w:rPr>
              <w:t>NA</w:t>
            </w:r>
          </w:p>
        </w:tc>
        <w:tc>
          <w:tcPr>
            <w:tcW w:w="1698" w:type="dxa"/>
          </w:tcPr>
          <w:p>
            <w:pPr>
              <w:pStyle w:val="TableParagraph"/>
              <w:spacing w:before="225"/>
              <w:ind w:left="3" w:right="71"/>
              <w:jc w:val="center"/>
              <w:rPr>
                <w:sz w:val="20"/>
              </w:rPr>
            </w:pPr>
            <w:r>
              <w:rPr>
                <w:spacing w:val="-2"/>
                <w:sz w:val="20"/>
              </w:rPr>
              <w:t>1.41±0.64</w:t>
            </w:r>
          </w:p>
        </w:tc>
        <w:tc>
          <w:tcPr>
            <w:tcW w:w="1914" w:type="dxa"/>
          </w:tcPr>
          <w:p>
            <w:pPr>
              <w:pStyle w:val="TableParagraph"/>
              <w:spacing w:before="225"/>
              <w:ind w:left="6" w:right="15"/>
              <w:jc w:val="center"/>
              <w:rPr>
                <w:sz w:val="20"/>
              </w:rPr>
            </w:pPr>
            <w:r>
              <w:rPr>
                <w:spacing w:val="-5"/>
                <w:sz w:val="20"/>
              </w:rPr>
              <w:t>NA</w:t>
            </w:r>
          </w:p>
        </w:tc>
      </w:tr>
      <w:tr>
        <w:trPr>
          <w:trHeight w:val="518" w:hRule="atLeast"/>
        </w:trPr>
        <w:tc>
          <w:tcPr>
            <w:tcW w:w="2360" w:type="dxa"/>
          </w:tcPr>
          <w:p>
            <w:pPr>
              <w:pStyle w:val="TableParagraph"/>
              <w:rPr>
                <w:sz w:val="22"/>
              </w:rPr>
            </w:pPr>
          </w:p>
        </w:tc>
        <w:tc>
          <w:tcPr>
            <w:tcW w:w="1425" w:type="dxa"/>
          </w:tcPr>
          <w:p>
            <w:pPr>
              <w:pStyle w:val="TableParagraph"/>
              <w:spacing w:before="53"/>
              <w:ind w:right="408"/>
              <w:jc w:val="right"/>
              <w:rPr>
                <w:sz w:val="20"/>
              </w:rPr>
            </w:pPr>
            <w:r>
              <w:rPr>
                <w:spacing w:val="-10"/>
                <w:sz w:val="20"/>
              </w:rPr>
              <w:t>M</w:t>
            </w:r>
          </w:p>
        </w:tc>
        <w:tc>
          <w:tcPr>
            <w:tcW w:w="1689" w:type="dxa"/>
          </w:tcPr>
          <w:p>
            <w:pPr>
              <w:pStyle w:val="TableParagraph"/>
              <w:spacing w:before="53"/>
              <w:ind w:left="98"/>
              <w:jc w:val="center"/>
              <w:rPr>
                <w:sz w:val="20"/>
              </w:rPr>
            </w:pPr>
            <w:r>
              <w:rPr>
                <w:spacing w:val="-5"/>
                <w:sz w:val="20"/>
              </w:rPr>
              <w:t>NA</w:t>
            </w:r>
          </w:p>
        </w:tc>
        <w:tc>
          <w:tcPr>
            <w:tcW w:w="1698" w:type="dxa"/>
          </w:tcPr>
          <w:p>
            <w:pPr>
              <w:pStyle w:val="TableParagraph"/>
              <w:spacing w:before="53"/>
              <w:ind w:left="3" w:right="71"/>
              <w:jc w:val="center"/>
              <w:rPr>
                <w:sz w:val="20"/>
              </w:rPr>
            </w:pPr>
            <w:r>
              <w:rPr>
                <w:spacing w:val="-2"/>
                <w:sz w:val="20"/>
              </w:rPr>
              <w:t>0.48±0.31</w:t>
            </w:r>
          </w:p>
        </w:tc>
        <w:tc>
          <w:tcPr>
            <w:tcW w:w="1914" w:type="dxa"/>
          </w:tcPr>
          <w:p>
            <w:pPr>
              <w:pStyle w:val="TableParagraph"/>
              <w:spacing w:before="53"/>
              <w:ind w:left="6" w:right="15"/>
              <w:jc w:val="center"/>
              <w:rPr>
                <w:sz w:val="20"/>
              </w:rPr>
            </w:pPr>
            <w:r>
              <w:rPr>
                <w:spacing w:val="-5"/>
                <w:sz w:val="20"/>
              </w:rPr>
              <w:t>NA</w:t>
            </w:r>
          </w:p>
        </w:tc>
      </w:tr>
      <w:tr>
        <w:trPr>
          <w:trHeight w:val="517" w:hRule="atLeast"/>
        </w:trPr>
        <w:tc>
          <w:tcPr>
            <w:tcW w:w="2360" w:type="dxa"/>
          </w:tcPr>
          <w:p>
            <w:pPr>
              <w:pStyle w:val="TableParagraph"/>
              <w:spacing w:before="226"/>
              <w:ind w:left="198"/>
              <w:jc w:val="center"/>
              <w:rPr>
                <w:sz w:val="20"/>
              </w:rPr>
            </w:pPr>
            <w:r>
              <w:rPr>
                <w:spacing w:val="-5"/>
                <w:sz w:val="20"/>
              </w:rPr>
              <w:t>GHM</w:t>
            </w:r>
          </w:p>
        </w:tc>
        <w:tc>
          <w:tcPr>
            <w:tcW w:w="1425" w:type="dxa"/>
          </w:tcPr>
          <w:p>
            <w:pPr>
              <w:pStyle w:val="TableParagraph"/>
              <w:spacing w:before="226"/>
              <w:ind w:right="441"/>
              <w:jc w:val="right"/>
              <w:rPr>
                <w:sz w:val="20"/>
              </w:rPr>
            </w:pPr>
            <w:r>
              <w:rPr>
                <w:spacing w:val="-10"/>
                <w:sz w:val="20"/>
              </w:rPr>
              <w:t>F</w:t>
            </w:r>
          </w:p>
        </w:tc>
        <w:tc>
          <w:tcPr>
            <w:tcW w:w="1689" w:type="dxa"/>
          </w:tcPr>
          <w:p>
            <w:pPr>
              <w:pStyle w:val="TableParagraph"/>
              <w:spacing w:before="226"/>
              <w:ind w:left="346"/>
              <w:rPr>
                <w:sz w:val="20"/>
              </w:rPr>
            </w:pPr>
            <w:r>
              <w:rPr>
                <w:spacing w:val="-5"/>
                <w:sz w:val="20"/>
              </w:rPr>
              <w:t>NA</w:t>
            </w:r>
          </w:p>
        </w:tc>
        <w:tc>
          <w:tcPr>
            <w:tcW w:w="1698" w:type="dxa"/>
          </w:tcPr>
          <w:p>
            <w:pPr>
              <w:pStyle w:val="TableParagraph"/>
              <w:spacing w:before="226"/>
              <w:ind w:left="3" w:right="71"/>
              <w:jc w:val="center"/>
              <w:rPr>
                <w:sz w:val="20"/>
              </w:rPr>
            </w:pPr>
            <w:r>
              <w:rPr>
                <w:spacing w:val="-2"/>
                <w:sz w:val="20"/>
              </w:rPr>
              <w:t>0.84±0.37</w:t>
            </w:r>
          </w:p>
        </w:tc>
        <w:tc>
          <w:tcPr>
            <w:tcW w:w="1914" w:type="dxa"/>
          </w:tcPr>
          <w:p>
            <w:pPr>
              <w:pStyle w:val="TableParagraph"/>
              <w:spacing w:before="226"/>
              <w:ind w:left="3" w:right="15"/>
              <w:jc w:val="center"/>
              <w:rPr>
                <w:sz w:val="20"/>
              </w:rPr>
            </w:pPr>
            <w:r>
              <w:rPr>
                <w:spacing w:val="-2"/>
                <w:sz w:val="20"/>
              </w:rPr>
              <w:t>0.93±0.35</w:t>
            </w:r>
          </w:p>
        </w:tc>
      </w:tr>
      <w:tr>
        <w:trPr>
          <w:trHeight w:val="404" w:hRule="atLeast"/>
        </w:trPr>
        <w:tc>
          <w:tcPr>
            <w:tcW w:w="2360" w:type="dxa"/>
            <w:tcBorders>
              <w:bottom w:val="single" w:sz="4" w:space="0" w:color="000000"/>
            </w:tcBorders>
          </w:tcPr>
          <w:p>
            <w:pPr>
              <w:pStyle w:val="TableParagraph"/>
              <w:rPr>
                <w:sz w:val="22"/>
              </w:rPr>
            </w:pPr>
          </w:p>
        </w:tc>
        <w:tc>
          <w:tcPr>
            <w:tcW w:w="1425" w:type="dxa"/>
            <w:tcBorders>
              <w:bottom w:val="single" w:sz="4" w:space="0" w:color="000000"/>
            </w:tcBorders>
          </w:tcPr>
          <w:p>
            <w:pPr>
              <w:pStyle w:val="TableParagraph"/>
              <w:spacing w:before="52"/>
              <w:ind w:right="408"/>
              <w:jc w:val="right"/>
              <w:rPr>
                <w:sz w:val="20"/>
              </w:rPr>
            </w:pPr>
            <w:r>
              <w:rPr>
                <w:spacing w:val="-10"/>
                <w:sz w:val="20"/>
              </w:rPr>
              <w:t>M</w:t>
            </w:r>
          </w:p>
        </w:tc>
        <w:tc>
          <w:tcPr>
            <w:tcW w:w="1689" w:type="dxa"/>
            <w:tcBorders>
              <w:bottom w:val="single" w:sz="4" w:space="0" w:color="000000"/>
            </w:tcBorders>
          </w:tcPr>
          <w:p>
            <w:pPr>
              <w:pStyle w:val="TableParagraph"/>
              <w:spacing w:before="52"/>
              <w:ind w:left="346"/>
              <w:rPr>
                <w:sz w:val="20"/>
              </w:rPr>
            </w:pPr>
            <w:r>
              <w:rPr>
                <w:spacing w:val="-5"/>
                <w:sz w:val="20"/>
              </w:rPr>
              <w:t>NA</w:t>
            </w:r>
          </w:p>
        </w:tc>
        <w:tc>
          <w:tcPr>
            <w:tcW w:w="1698" w:type="dxa"/>
            <w:tcBorders>
              <w:bottom w:val="single" w:sz="4" w:space="0" w:color="000000"/>
            </w:tcBorders>
          </w:tcPr>
          <w:p>
            <w:pPr>
              <w:pStyle w:val="TableParagraph"/>
              <w:spacing w:before="52"/>
              <w:ind w:left="3" w:right="71"/>
              <w:jc w:val="center"/>
              <w:rPr>
                <w:sz w:val="20"/>
              </w:rPr>
            </w:pPr>
            <w:r>
              <w:rPr>
                <w:spacing w:val="-2"/>
                <w:sz w:val="20"/>
              </w:rPr>
              <w:t>0.28±0.16</w:t>
            </w:r>
          </w:p>
        </w:tc>
        <w:tc>
          <w:tcPr>
            <w:tcW w:w="1914" w:type="dxa"/>
            <w:tcBorders>
              <w:bottom w:val="single" w:sz="4" w:space="0" w:color="000000"/>
            </w:tcBorders>
          </w:tcPr>
          <w:p>
            <w:pPr>
              <w:pStyle w:val="TableParagraph"/>
              <w:spacing w:before="52"/>
              <w:ind w:left="3" w:right="15"/>
              <w:jc w:val="center"/>
              <w:rPr>
                <w:sz w:val="20"/>
              </w:rPr>
            </w:pPr>
            <w:r>
              <w:rPr>
                <w:spacing w:val="-2"/>
                <w:sz w:val="20"/>
              </w:rPr>
              <w:t>0.54±0.22</w:t>
            </w:r>
          </w:p>
        </w:tc>
      </w:tr>
    </w:tbl>
    <w:p>
      <w:pPr>
        <w:pStyle w:val="BodyText"/>
        <w:spacing w:before="275"/>
      </w:pPr>
    </w:p>
    <w:p>
      <w:pPr>
        <w:pStyle w:val="Heading2"/>
        <w:ind w:left="0" w:right="253" w:firstLine="0"/>
        <w:jc w:val="center"/>
      </w:pPr>
      <w:r>
        <w:rPr/>
        <w:t>Table</w:t>
      </w:r>
      <w:r>
        <w:rPr>
          <w:spacing w:val="-1"/>
        </w:rPr>
        <w:t> </w:t>
      </w:r>
      <w:r>
        <w:rPr/>
        <w:t>4.7(b):</w:t>
      </w:r>
      <w:r>
        <w:rPr>
          <w:spacing w:val="57"/>
        </w:rPr>
        <w:t> </w:t>
      </w:r>
      <w:r>
        <w:rPr/>
        <w:t>Estimated</w:t>
      </w:r>
      <w:r>
        <w:rPr>
          <w:spacing w:val="-1"/>
        </w:rPr>
        <w:t> </w:t>
      </w:r>
      <w:r>
        <w:rPr/>
        <w:t>cancer</w:t>
      </w:r>
      <w:r>
        <w:rPr>
          <w:spacing w:val="-2"/>
        </w:rPr>
        <w:t> </w:t>
      </w:r>
      <w:r>
        <w:rPr/>
        <w:t>risk (per</w:t>
      </w:r>
      <w:r>
        <w:rPr>
          <w:spacing w:val="-2"/>
        </w:rPr>
        <w:t> </w:t>
      </w:r>
      <w:r>
        <w:rPr/>
        <w:t>100,000</w:t>
      </w:r>
      <w:r>
        <w:rPr>
          <w:spacing w:val="-1"/>
        </w:rPr>
        <w:t> </w:t>
      </w:r>
      <w:r>
        <w:rPr>
          <w:spacing w:val="-2"/>
        </w:rPr>
        <w:t>patients)</w:t>
      </w:r>
    </w:p>
    <w:p>
      <w:pPr>
        <w:pStyle w:val="BodyText"/>
        <w:spacing w:before="25"/>
        <w:rPr>
          <w:b/>
          <w:sz w:val="20"/>
        </w:rPr>
      </w:pPr>
      <w:r>
        <w:rPr/>
        <mc:AlternateContent>
          <mc:Choice Requires="wps">
            <w:drawing>
              <wp:anchor distT="0" distB="0" distL="0" distR="0" allowOverlap="1" layoutInCell="1" locked="0" behindDoc="1" simplePos="0" relativeHeight="487613952">
                <wp:simplePos x="0" y="0"/>
                <wp:positionH relativeFrom="page">
                  <wp:posOffset>1507490</wp:posOffset>
                </wp:positionH>
                <wp:positionV relativeFrom="paragraph">
                  <wp:posOffset>177772</wp:posOffset>
                </wp:positionV>
                <wp:extent cx="5119370" cy="635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5119370" cy="6350"/>
                        </a:xfrm>
                        <a:custGeom>
                          <a:avLst/>
                          <a:gdLst/>
                          <a:ahLst/>
                          <a:cxnLst/>
                          <a:rect l="l" t="t" r="r" b="b"/>
                          <a:pathLst>
                            <a:path w="5119370" h="6350">
                              <a:moveTo>
                                <a:pt x="1094536" y="0"/>
                              </a:moveTo>
                              <a:lnTo>
                                <a:pt x="0" y="0"/>
                              </a:lnTo>
                              <a:lnTo>
                                <a:pt x="0" y="6096"/>
                              </a:lnTo>
                              <a:lnTo>
                                <a:pt x="1094536" y="6096"/>
                              </a:lnTo>
                              <a:lnTo>
                                <a:pt x="1094536" y="0"/>
                              </a:lnTo>
                              <a:close/>
                            </a:path>
                            <a:path w="5119370" h="6350">
                              <a:moveTo>
                                <a:pt x="1100696" y="0"/>
                              </a:moveTo>
                              <a:lnTo>
                                <a:pt x="1094613" y="0"/>
                              </a:lnTo>
                              <a:lnTo>
                                <a:pt x="1094613" y="6096"/>
                              </a:lnTo>
                              <a:lnTo>
                                <a:pt x="1100696" y="6096"/>
                              </a:lnTo>
                              <a:lnTo>
                                <a:pt x="1100696" y="0"/>
                              </a:lnTo>
                              <a:close/>
                            </a:path>
                            <a:path w="5119370" h="6350">
                              <a:moveTo>
                                <a:pt x="4190415" y="0"/>
                              </a:moveTo>
                              <a:lnTo>
                                <a:pt x="4190415" y="0"/>
                              </a:lnTo>
                              <a:lnTo>
                                <a:pt x="1100709" y="0"/>
                              </a:lnTo>
                              <a:lnTo>
                                <a:pt x="1100709" y="6096"/>
                              </a:lnTo>
                              <a:lnTo>
                                <a:pt x="4190415" y="6096"/>
                              </a:lnTo>
                              <a:lnTo>
                                <a:pt x="4190415" y="0"/>
                              </a:lnTo>
                              <a:close/>
                            </a:path>
                            <a:path w="5119370" h="6350">
                              <a:moveTo>
                                <a:pt x="5118913" y="0"/>
                              </a:moveTo>
                              <a:lnTo>
                                <a:pt x="4196588" y="0"/>
                              </a:lnTo>
                              <a:lnTo>
                                <a:pt x="4190492" y="0"/>
                              </a:lnTo>
                              <a:lnTo>
                                <a:pt x="4190492" y="6096"/>
                              </a:lnTo>
                              <a:lnTo>
                                <a:pt x="4196588" y="6096"/>
                              </a:lnTo>
                              <a:lnTo>
                                <a:pt x="5118913" y="6096"/>
                              </a:lnTo>
                              <a:lnTo>
                                <a:pt x="51189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8.700005pt;margin-top:13.997814pt;width:403.1pt;height:.5pt;mso-position-horizontal-relative:page;mso-position-vertical-relative:paragraph;z-index:-15702528;mso-wrap-distance-left:0;mso-wrap-distance-right:0" id="docshape112" coordorigin="2374,280" coordsize="8062,10" path="m4098,280l2374,280,2374,290,4098,290,4098,280xm4107,280l4098,280,4098,290,4107,290,4107,280xm8973,280l7026,280,7017,280,7017,280,5641,280,5631,280,4107,280,4107,290,5631,290,5641,290,7017,290,7017,290,7026,290,8973,290,8973,280xm10435,280l8983,280,8973,280,8973,290,8983,290,10435,290,10435,280xe" filled="true" fillcolor="#000000" stroked="false">
                <v:path arrowok="t"/>
                <v:fill type="solid"/>
                <w10:wrap type="topAndBottom"/>
              </v:shape>
            </w:pict>
          </mc:Fallback>
        </mc:AlternateContent>
      </w:r>
    </w:p>
    <w:p>
      <w:pPr>
        <w:spacing w:before="0"/>
        <w:ind w:left="2012" w:right="0" w:firstLine="0"/>
        <w:jc w:val="center"/>
        <w:rPr>
          <w:sz w:val="20"/>
        </w:rPr>
      </w:pPr>
      <w:r>
        <w:rPr>
          <w:spacing w:val="-2"/>
          <w:sz w:val="20"/>
        </w:rPr>
        <w:t>Projection</w:t>
      </w:r>
    </w:p>
    <w:p>
      <w:pPr>
        <w:pStyle w:val="BodyText"/>
        <w:spacing w:before="207"/>
        <w:rPr>
          <w:sz w:val="20"/>
        </w:rPr>
      </w:pPr>
      <w:r>
        <w:rPr/>
        <mc:AlternateContent>
          <mc:Choice Requires="wps">
            <w:drawing>
              <wp:anchor distT="0" distB="0" distL="0" distR="0" allowOverlap="1" layoutInCell="1" locked="0" behindDoc="1" simplePos="0" relativeHeight="487614464">
                <wp:simplePos x="0" y="0"/>
                <wp:positionH relativeFrom="page">
                  <wp:posOffset>3575939</wp:posOffset>
                </wp:positionH>
                <wp:positionV relativeFrom="paragraph">
                  <wp:posOffset>293140</wp:posOffset>
                </wp:positionV>
                <wp:extent cx="3050540" cy="6350"/>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3050540" cy="6350"/>
                        </a:xfrm>
                        <a:custGeom>
                          <a:avLst/>
                          <a:gdLst/>
                          <a:ahLst/>
                          <a:cxnLst/>
                          <a:rect l="l" t="t" r="r" b="b"/>
                          <a:pathLst>
                            <a:path w="3050540" h="6350">
                              <a:moveTo>
                                <a:pt x="2121966" y="0"/>
                              </a:moveTo>
                              <a:lnTo>
                                <a:pt x="885698" y="0"/>
                              </a:lnTo>
                              <a:lnTo>
                                <a:pt x="879652" y="0"/>
                              </a:lnTo>
                              <a:lnTo>
                                <a:pt x="0" y="0"/>
                              </a:lnTo>
                              <a:lnTo>
                                <a:pt x="0" y="6083"/>
                              </a:lnTo>
                              <a:lnTo>
                                <a:pt x="879602" y="6083"/>
                              </a:lnTo>
                              <a:lnTo>
                                <a:pt x="885698" y="6083"/>
                              </a:lnTo>
                              <a:lnTo>
                                <a:pt x="2121966" y="6083"/>
                              </a:lnTo>
                              <a:lnTo>
                                <a:pt x="2121966" y="0"/>
                              </a:lnTo>
                              <a:close/>
                            </a:path>
                            <a:path w="3050540" h="6350">
                              <a:moveTo>
                                <a:pt x="3050463" y="0"/>
                              </a:moveTo>
                              <a:lnTo>
                                <a:pt x="2128139" y="0"/>
                              </a:lnTo>
                              <a:lnTo>
                                <a:pt x="2122043" y="0"/>
                              </a:lnTo>
                              <a:lnTo>
                                <a:pt x="2122043" y="6083"/>
                              </a:lnTo>
                              <a:lnTo>
                                <a:pt x="2128139" y="6083"/>
                              </a:lnTo>
                              <a:lnTo>
                                <a:pt x="3050463" y="6083"/>
                              </a:lnTo>
                              <a:lnTo>
                                <a:pt x="30504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1.570007pt;margin-top:23.081961pt;width:240.2pt;height:.5pt;mso-position-horizontal-relative:page;mso-position-vertical-relative:paragraph;z-index:-15702016;mso-wrap-distance-left:0;mso-wrap-distance-right:0" id="docshape113" coordorigin="5631,462" coordsize="4804,10" path="m8973,462l7026,462,7017,462,7017,462,5631,462,5631,471,7017,471,7017,471,7026,471,8973,471,8973,462xm10435,462l8983,462,8973,462,8973,471,8983,471,10435,471,10435,462xe" filled="true" fillcolor="#000000" stroked="false">
                <v:path arrowok="t"/>
                <v:fill type="solid"/>
                <w10:wrap type="topAndBottom"/>
              </v:shape>
            </w:pict>
          </mc:Fallback>
        </mc:AlternateContent>
      </w:r>
    </w:p>
    <w:p>
      <w:pPr>
        <w:pStyle w:val="BodyText"/>
        <w:spacing w:before="118"/>
        <w:rPr>
          <w:sz w:val="20"/>
        </w:rPr>
      </w:pPr>
    </w:p>
    <w:tbl>
      <w:tblPr>
        <w:tblW w:w="0" w:type="auto"/>
        <w:jc w:val="left"/>
        <w:tblInd w:w="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0"/>
        <w:gridCol w:w="1340"/>
        <w:gridCol w:w="1692"/>
        <w:gridCol w:w="1627"/>
        <w:gridCol w:w="1652"/>
      </w:tblGrid>
      <w:tr>
        <w:trPr>
          <w:trHeight w:val="587" w:hRule="atLeast"/>
        </w:trPr>
        <w:tc>
          <w:tcPr>
            <w:tcW w:w="1760" w:type="dxa"/>
            <w:tcBorders>
              <w:bottom w:val="single" w:sz="4" w:space="0" w:color="000000"/>
            </w:tcBorders>
          </w:tcPr>
          <w:p>
            <w:pPr>
              <w:pStyle w:val="TableParagraph"/>
              <w:spacing w:line="221" w:lineRule="exact"/>
              <w:ind w:left="1" w:right="25"/>
              <w:jc w:val="center"/>
              <w:rPr>
                <w:sz w:val="20"/>
              </w:rPr>
            </w:pPr>
            <w:r>
              <w:rPr>
                <w:spacing w:val="-2"/>
                <w:sz w:val="20"/>
              </w:rPr>
              <w:t>Centers</w:t>
            </w:r>
          </w:p>
        </w:tc>
        <w:tc>
          <w:tcPr>
            <w:tcW w:w="1340" w:type="dxa"/>
            <w:tcBorders>
              <w:bottom w:val="single" w:sz="4" w:space="0" w:color="000000"/>
            </w:tcBorders>
          </w:tcPr>
          <w:p>
            <w:pPr>
              <w:pStyle w:val="TableParagraph"/>
              <w:spacing w:line="221" w:lineRule="exact"/>
              <w:ind w:left="134"/>
              <w:jc w:val="center"/>
              <w:rPr>
                <w:sz w:val="20"/>
              </w:rPr>
            </w:pPr>
            <w:r>
              <w:rPr>
                <w:spacing w:val="-5"/>
                <w:sz w:val="20"/>
              </w:rPr>
              <w:t>Sex</w:t>
            </w:r>
          </w:p>
        </w:tc>
        <w:tc>
          <w:tcPr>
            <w:tcW w:w="1692" w:type="dxa"/>
            <w:tcBorders>
              <w:bottom w:val="single" w:sz="4" w:space="0" w:color="000000"/>
            </w:tcBorders>
          </w:tcPr>
          <w:p>
            <w:pPr>
              <w:pStyle w:val="TableParagraph"/>
              <w:spacing w:line="221" w:lineRule="exact"/>
              <w:ind w:left="493"/>
              <w:rPr>
                <w:sz w:val="20"/>
              </w:rPr>
            </w:pPr>
            <w:r>
              <w:rPr>
                <w:sz w:val="20"/>
              </w:rPr>
              <w:t>L/S</w:t>
            </w:r>
            <w:r>
              <w:rPr>
                <w:spacing w:val="-6"/>
                <w:sz w:val="20"/>
              </w:rPr>
              <w:t> </w:t>
            </w:r>
            <w:r>
              <w:rPr>
                <w:spacing w:val="-4"/>
                <w:sz w:val="20"/>
              </w:rPr>
              <w:t>(AP)</w:t>
            </w:r>
          </w:p>
        </w:tc>
        <w:tc>
          <w:tcPr>
            <w:tcW w:w="1627" w:type="dxa"/>
            <w:tcBorders>
              <w:bottom w:val="single" w:sz="4" w:space="0" w:color="000000"/>
            </w:tcBorders>
          </w:tcPr>
          <w:p>
            <w:pPr>
              <w:pStyle w:val="TableParagraph"/>
              <w:spacing w:line="221" w:lineRule="exact"/>
              <w:ind w:left="44" w:right="4"/>
              <w:jc w:val="center"/>
              <w:rPr>
                <w:sz w:val="20"/>
              </w:rPr>
            </w:pPr>
            <w:r>
              <w:rPr>
                <w:spacing w:val="-2"/>
                <w:sz w:val="20"/>
              </w:rPr>
              <w:t>L/S(LAT)</w:t>
            </w:r>
          </w:p>
        </w:tc>
        <w:tc>
          <w:tcPr>
            <w:tcW w:w="1652" w:type="dxa"/>
            <w:tcBorders>
              <w:bottom w:val="single" w:sz="4" w:space="0" w:color="000000"/>
            </w:tcBorders>
          </w:tcPr>
          <w:p>
            <w:pPr>
              <w:pStyle w:val="TableParagraph"/>
              <w:spacing w:line="221" w:lineRule="exact"/>
              <w:ind w:left="182" w:right="2"/>
              <w:jc w:val="center"/>
              <w:rPr>
                <w:sz w:val="20"/>
              </w:rPr>
            </w:pPr>
            <w:r>
              <w:rPr>
                <w:spacing w:val="-2"/>
                <w:sz w:val="20"/>
              </w:rPr>
              <w:t>PELVIS(AP)</w:t>
            </w:r>
          </w:p>
        </w:tc>
      </w:tr>
      <w:tr>
        <w:trPr>
          <w:trHeight w:val="285" w:hRule="atLeast"/>
        </w:trPr>
        <w:tc>
          <w:tcPr>
            <w:tcW w:w="1760" w:type="dxa"/>
            <w:tcBorders>
              <w:top w:val="single" w:sz="4" w:space="0" w:color="000000"/>
            </w:tcBorders>
          </w:tcPr>
          <w:p>
            <w:pPr>
              <w:pStyle w:val="TableParagraph"/>
              <w:rPr>
                <w:sz w:val="20"/>
              </w:rPr>
            </w:pPr>
          </w:p>
        </w:tc>
        <w:tc>
          <w:tcPr>
            <w:tcW w:w="1340" w:type="dxa"/>
            <w:tcBorders>
              <w:top w:val="single" w:sz="4" w:space="0" w:color="000000"/>
            </w:tcBorders>
          </w:tcPr>
          <w:p>
            <w:pPr>
              <w:pStyle w:val="TableParagraph"/>
              <w:spacing w:line="223" w:lineRule="exact"/>
              <w:ind w:left="134" w:right="1"/>
              <w:jc w:val="center"/>
              <w:rPr>
                <w:sz w:val="20"/>
              </w:rPr>
            </w:pPr>
            <w:r>
              <w:rPr>
                <w:spacing w:val="-10"/>
                <w:sz w:val="20"/>
              </w:rPr>
              <w:t>F</w:t>
            </w:r>
          </w:p>
        </w:tc>
        <w:tc>
          <w:tcPr>
            <w:tcW w:w="1692" w:type="dxa"/>
            <w:tcBorders>
              <w:top w:val="single" w:sz="4" w:space="0" w:color="000000"/>
            </w:tcBorders>
          </w:tcPr>
          <w:p>
            <w:pPr>
              <w:pStyle w:val="TableParagraph"/>
              <w:spacing w:line="223" w:lineRule="exact"/>
              <w:ind w:left="524"/>
              <w:rPr>
                <w:sz w:val="20"/>
              </w:rPr>
            </w:pPr>
            <w:r>
              <w:rPr>
                <w:spacing w:val="-4"/>
                <w:sz w:val="20"/>
              </w:rPr>
              <w:t>2.08</w:t>
            </w:r>
          </w:p>
        </w:tc>
        <w:tc>
          <w:tcPr>
            <w:tcW w:w="1627" w:type="dxa"/>
            <w:tcBorders>
              <w:top w:val="single" w:sz="4" w:space="0" w:color="000000"/>
            </w:tcBorders>
          </w:tcPr>
          <w:p>
            <w:pPr>
              <w:pStyle w:val="TableParagraph"/>
              <w:spacing w:line="223" w:lineRule="exact"/>
              <w:ind w:left="44" w:right="2"/>
              <w:jc w:val="center"/>
              <w:rPr>
                <w:sz w:val="20"/>
              </w:rPr>
            </w:pPr>
            <w:r>
              <w:rPr>
                <w:spacing w:val="-4"/>
                <w:sz w:val="20"/>
              </w:rPr>
              <w:t>1.82</w:t>
            </w:r>
          </w:p>
        </w:tc>
        <w:tc>
          <w:tcPr>
            <w:tcW w:w="1652" w:type="dxa"/>
            <w:tcBorders>
              <w:top w:val="single" w:sz="4" w:space="0" w:color="000000"/>
            </w:tcBorders>
          </w:tcPr>
          <w:p>
            <w:pPr>
              <w:pStyle w:val="TableParagraph"/>
              <w:spacing w:line="223" w:lineRule="exact"/>
              <w:ind w:left="182" w:right="3"/>
              <w:jc w:val="center"/>
              <w:rPr>
                <w:sz w:val="20"/>
              </w:rPr>
            </w:pPr>
            <w:r>
              <w:rPr>
                <w:spacing w:val="-2"/>
                <w:sz w:val="20"/>
              </w:rPr>
              <w:t>3.78±1.11</w:t>
            </w:r>
          </w:p>
        </w:tc>
      </w:tr>
      <w:tr>
        <w:trPr>
          <w:trHeight w:val="517" w:hRule="atLeast"/>
        </w:trPr>
        <w:tc>
          <w:tcPr>
            <w:tcW w:w="1760" w:type="dxa"/>
          </w:tcPr>
          <w:p>
            <w:pPr>
              <w:pStyle w:val="TableParagraph"/>
              <w:spacing w:before="53"/>
              <w:ind w:left="4" w:right="25"/>
              <w:jc w:val="center"/>
              <w:rPr>
                <w:sz w:val="20"/>
              </w:rPr>
            </w:pPr>
            <w:r>
              <w:rPr>
                <w:spacing w:val="-5"/>
                <w:sz w:val="20"/>
              </w:rPr>
              <w:t>GHI</w:t>
            </w:r>
          </w:p>
        </w:tc>
        <w:tc>
          <w:tcPr>
            <w:tcW w:w="1340" w:type="dxa"/>
          </w:tcPr>
          <w:p>
            <w:pPr>
              <w:pStyle w:val="TableParagraph"/>
              <w:spacing w:before="53"/>
              <w:ind w:left="134" w:right="2"/>
              <w:jc w:val="center"/>
              <w:rPr>
                <w:sz w:val="20"/>
              </w:rPr>
            </w:pPr>
            <w:r>
              <w:rPr>
                <w:spacing w:val="-10"/>
                <w:sz w:val="20"/>
              </w:rPr>
              <w:t>M</w:t>
            </w:r>
          </w:p>
        </w:tc>
        <w:tc>
          <w:tcPr>
            <w:tcW w:w="1692" w:type="dxa"/>
          </w:tcPr>
          <w:p>
            <w:pPr>
              <w:pStyle w:val="TableParagraph"/>
              <w:spacing w:before="53"/>
              <w:ind w:left="474"/>
              <w:rPr>
                <w:sz w:val="20"/>
              </w:rPr>
            </w:pPr>
            <w:r>
              <w:rPr>
                <w:spacing w:val="-4"/>
                <w:sz w:val="20"/>
              </w:rPr>
              <w:t>1.76</w:t>
            </w:r>
          </w:p>
        </w:tc>
        <w:tc>
          <w:tcPr>
            <w:tcW w:w="1627" w:type="dxa"/>
          </w:tcPr>
          <w:p>
            <w:pPr>
              <w:pStyle w:val="TableParagraph"/>
              <w:spacing w:before="53"/>
              <w:ind w:left="44" w:right="2"/>
              <w:jc w:val="center"/>
              <w:rPr>
                <w:sz w:val="20"/>
              </w:rPr>
            </w:pPr>
            <w:r>
              <w:rPr>
                <w:spacing w:val="-4"/>
                <w:sz w:val="20"/>
              </w:rPr>
              <w:t>0.36</w:t>
            </w:r>
          </w:p>
        </w:tc>
        <w:tc>
          <w:tcPr>
            <w:tcW w:w="1652" w:type="dxa"/>
          </w:tcPr>
          <w:p>
            <w:pPr>
              <w:pStyle w:val="TableParagraph"/>
              <w:spacing w:before="53"/>
              <w:ind w:left="182" w:right="3"/>
              <w:jc w:val="center"/>
              <w:rPr>
                <w:sz w:val="20"/>
              </w:rPr>
            </w:pPr>
            <w:r>
              <w:rPr>
                <w:spacing w:val="-2"/>
                <w:sz w:val="20"/>
              </w:rPr>
              <w:t>4.20±1.43</w:t>
            </w:r>
          </w:p>
        </w:tc>
      </w:tr>
      <w:tr>
        <w:trPr>
          <w:trHeight w:val="517" w:hRule="atLeast"/>
        </w:trPr>
        <w:tc>
          <w:tcPr>
            <w:tcW w:w="1760" w:type="dxa"/>
          </w:tcPr>
          <w:p>
            <w:pPr>
              <w:pStyle w:val="TableParagraph"/>
              <w:spacing w:before="225"/>
              <w:ind w:right="25"/>
              <w:jc w:val="center"/>
              <w:rPr>
                <w:sz w:val="20"/>
              </w:rPr>
            </w:pPr>
            <w:r>
              <w:rPr>
                <w:spacing w:val="-5"/>
                <w:sz w:val="20"/>
              </w:rPr>
              <w:t>GHK</w:t>
            </w:r>
          </w:p>
        </w:tc>
        <w:tc>
          <w:tcPr>
            <w:tcW w:w="1340" w:type="dxa"/>
          </w:tcPr>
          <w:p>
            <w:pPr>
              <w:pStyle w:val="TableParagraph"/>
              <w:spacing w:before="225"/>
              <w:ind w:left="134" w:right="1"/>
              <w:jc w:val="center"/>
              <w:rPr>
                <w:sz w:val="20"/>
              </w:rPr>
            </w:pPr>
            <w:r>
              <w:rPr>
                <w:spacing w:val="-10"/>
                <w:sz w:val="20"/>
              </w:rPr>
              <w:t>F</w:t>
            </w:r>
          </w:p>
        </w:tc>
        <w:tc>
          <w:tcPr>
            <w:tcW w:w="1692" w:type="dxa"/>
          </w:tcPr>
          <w:p>
            <w:pPr>
              <w:pStyle w:val="TableParagraph"/>
              <w:spacing w:before="225"/>
              <w:ind w:left="474"/>
              <w:rPr>
                <w:sz w:val="20"/>
              </w:rPr>
            </w:pPr>
            <w:r>
              <w:rPr>
                <w:spacing w:val="-4"/>
                <w:sz w:val="20"/>
              </w:rPr>
              <w:t>3.40</w:t>
            </w:r>
          </w:p>
        </w:tc>
        <w:tc>
          <w:tcPr>
            <w:tcW w:w="1627" w:type="dxa"/>
          </w:tcPr>
          <w:p>
            <w:pPr>
              <w:pStyle w:val="TableParagraph"/>
              <w:spacing w:before="225"/>
              <w:ind w:left="44" w:right="2"/>
              <w:jc w:val="center"/>
              <w:rPr>
                <w:sz w:val="20"/>
              </w:rPr>
            </w:pPr>
            <w:r>
              <w:rPr>
                <w:spacing w:val="-4"/>
                <w:sz w:val="20"/>
              </w:rPr>
              <w:t>3.69</w:t>
            </w:r>
          </w:p>
        </w:tc>
        <w:tc>
          <w:tcPr>
            <w:tcW w:w="1652" w:type="dxa"/>
          </w:tcPr>
          <w:p>
            <w:pPr>
              <w:pStyle w:val="TableParagraph"/>
              <w:spacing w:before="225"/>
              <w:ind w:left="182"/>
              <w:jc w:val="center"/>
              <w:rPr>
                <w:sz w:val="20"/>
              </w:rPr>
            </w:pPr>
            <w:r>
              <w:rPr>
                <w:spacing w:val="-5"/>
                <w:sz w:val="20"/>
              </w:rPr>
              <w:t>NA</w:t>
            </w:r>
          </w:p>
        </w:tc>
      </w:tr>
      <w:tr>
        <w:trPr>
          <w:trHeight w:val="517" w:hRule="atLeast"/>
        </w:trPr>
        <w:tc>
          <w:tcPr>
            <w:tcW w:w="1760" w:type="dxa"/>
          </w:tcPr>
          <w:p>
            <w:pPr>
              <w:pStyle w:val="TableParagraph"/>
              <w:rPr>
                <w:sz w:val="22"/>
              </w:rPr>
            </w:pPr>
          </w:p>
        </w:tc>
        <w:tc>
          <w:tcPr>
            <w:tcW w:w="1340" w:type="dxa"/>
          </w:tcPr>
          <w:p>
            <w:pPr>
              <w:pStyle w:val="TableParagraph"/>
              <w:spacing w:before="53"/>
              <w:ind w:left="134" w:right="2"/>
              <w:jc w:val="center"/>
              <w:rPr>
                <w:sz w:val="20"/>
              </w:rPr>
            </w:pPr>
            <w:r>
              <w:rPr>
                <w:spacing w:val="-10"/>
                <w:sz w:val="20"/>
              </w:rPr>
              <w:t>M</w:t>
            </w:r>
          </w:p>
        </w:tc>
        <w:tc>
          <w:tcPr>
            <w:tcW w:w="1692" w:type="dxa"/>
          </w:tcPr>
          <w:p>
            <w:pPr>
              <w:pStyle w:val="TableParagraph"/>
              <w:spacing w:before="53"/>
              <w:ind w:left="524"/>
              <w:rPr>
                <w:sz w:val="20"/>
              </w:rPr>
            </w:pPr>
            <w:r>
              <w:rPr>
                <w:spacing w:val="-4"/>
                <w:sz w:val="20"/>
              </w:rPr>
              <w:t>2.75</w:t>
            </w:r>
          </w:p>
        </w:tc>
        <w:tc>
          <w:tcPr>
            <w:tcW w:w="1627" w:type="dxa"/>
          </w:tcPr>
          <w:p>
            <w:pPr>
              <w:pStyle w:val="TableParagraph"/>
              <w:spacing w:before="53"/>
              <w:ind w:left="44" w:right="2"/>
              <w:jc w:val="center"/>
              <w:rPr>
                <w:sz w:val="20"/>
              </w:rPr>
            </w:pPr>
            <w:r>
              <w:rPr>
                <w:spacing w:val="-4"/>
                <w:sz w:val="20"/>
              </w:rPr>
              <w:t>2.59</w:t>
            </w:r>
          </w:p>
        </w:tc>
        <w:tc>
          <w:tcPr>
            <w:tcW w:w="1652" w:type="dxa"/>
          </w:tcPr>
          <w:p>
            <w:pPr>
              <w:pStyle w:val="TableParagraph"/>
              <w:spacing w:before="53"/>
              <w:ind w:left="182"/>
              <w:jc w:val="center"/>
              <w:rPr>
                <w:sz w:val="20"/>
              </w:rPr>
            </w:pPr>
            <w:r>
              <w:rPr>
                <w:spacing w:val="-5"/>
                <w:sz w:val="20"/>
              </w:rPr>
              <w:t>NA</w:t>
            </w:r>
          </w:p>
        </w:tc>
      </w:tr>
      <w:tr>
        <w:trPr>
          <w:trHeight w:val="517" w:hRule="atLeast"/>
        </w:trPr>
        <w:tc>
          <w:tcPr>
            <w:tcW w:w="1760" w:type="dxa"/>
          </w:tcPr>
          <w:p>
            <w:pPr>
              <w:pStyle w:val="TableParagraph"/>
              <w:spacing w:before="225"/>
              <w:ind w:left="5" w:right="25"/>
              <w:jc w:val="center"/>
              <w:rPr>
                <w:sz w:val="20"/>
              </w:rPr>
            </w:pPr>
            <w:r>
              <w:rPr>
                <w:spacing w:val="-5"/>
                <w:sz w:val="20"/>
              </w:rPr>
              <w:t>GHM</w:t>
            </w:r>
          </w:p>
        </w:tc>
        <w:tc>
          <w:tcPr>
            <w:tcW w:w="1340" w:type="dxa"/>
          </w:tcPr>
          <w:p>
            <w:pPr>
              <w:pStyle w:val="TableParagraph"/>
              <w:spacing w:before="225"/>
              <w:ind w:left="134" w:right="1"/>
              <w:jc w:val="center"/>
              <w:rPr>
                <w:sz w:val="20"/>
              </w:rPr>
            </w:pPr>
            <w:r>
              <w:rPr>
                <w:spacing w:val="-10"/>
                <w:sz w:val="20"/>
              </w:rPr>
              <w:t>F</w:t>
            </w:r>
          </w:p>
        </w:tc>
        <w:tc>
          <w:tcPr>
            <w:tcW w:w="1692" w:type="dxa"/>
          </w:tcPr>
          <w:p>
            <w:pPr>
              <w:pStyle w:val="TableParagraph"/>
              <w:spacing w:before="225"/>
              <w:ind w:left="452"/>
              <w:rPr>
                <w:sz w:val="20"/>
              </w:rPr>
            </w:pPr>
            <w:r>
              <w:rPr>
                <w:spacing w:val="-2"/>
                <w:sz w:val="20"/>
              </w:rPr>
              <w:t>2.40±0.42</w:t>
            </w:r>
          </w:p>
        </w:tc>
        <w:tc>
          <w:tcPr>
            <w:tcW w:w="1627" w:type="dxa"/>
          </w:tcPr>
          <w:p>
            <w:pPr>
              <w:pStyle w:val="TableParagraph"/>
              <w:spacing w:before="225"/>
              <w:ind w:left="44"/>
              <w:jc w:val="center"/>
              <w:rPr>
                <w:sz w:val="20"/>
              </w:rPr>
            </w:pPr>
            <w:r>
              <w:rPr>
                <w:spacing w:val="-2"/>
                <w:sz w:val="20"/>
              </w:rPr>
              <w:t>2.12±0.53</w:t>
            </w:r>
          </w:p>
        </w:tc>
        <w:tc>
          <w:tcPr>
            <w:tcW w:w="1652" w:type="dxa"/>
          </w:tcPr>
          <w:p>
            <w:pPr>
              <w:pStyle w:val="TableParagraph"/>
              <w:spacing w:before="225"/>
              <w:ind w:left="182" w:right="3"/>
              <w:jc w:val="center"/>
              <w:rPr>
                <w:sz w:val="20"/>
              </w:rPr>
            </w:pPr>
            <w:r>
              <w:rPr>
                <w:spacing w:val="-2"/>
                <w:sz w:val="20"/>
              </w:rPr>
              <w:t>2.48±0.71</w:t>
            </w:r>
          </w:p>
        </w:tc>
      </w:tr>
      <w:tr>
        <w:trPr>
          <w:trHeight w:val="405" w:hRule="atLeast"/>
        </w:trPr>
        <w:tc>
          <w:tcPr>
            <w:tcW w:w="1760" w:type="dxa"/>
            <w:tcBorders>
              <w:bottom w:val="single" w:sz="4" w:space="0" w:color="000000"/>
            </w:tcBorders>
          </w:tcPr>
          <w:p>
            <w:pPr>
              <w:pStyle w:val="TableParagraph"/>
              <w:rPr>
                <w:sz w:val="22"/>
              </w:rPr>
            </w:pPr>
          </w:p>
        </w:tc>
        <w:tc>
          <w:tcPr>
            <w:tcW w:w="1340" w:type="dxa"/>
            <w:tcBorders>
              <w:bottom w:val="single" w:sz="4" w:space="0" w:color="000000"/>
            </w:tcBorders>
          </w:tcPr>
          <w:p>
            <w:pPr>
              <w:pStyle w:val="TableParagraph"/>
              <w:spacing w:before="53"/>
              <w:ind w:left="134" w:right="2"/>
              <w:jc w:val="center"/>
              <w:rPr>
                <w:sz w:val="20"/>
              </w:rPr>
            </w:pPr>
            <w:r>
              <w:rPr>
                <w:spacing w:val="-10"/>
                <w:sz w:val="20"/>
              </w:rPr>
              <w:t>M</w:t>
            </w:r>
          </w:p>
        </w:tc>
        <w:tc>
          <w:tcPr>
            <w:tcW w:w="1692" w:type="dxa"/>
            <w:tcBorders>
              <w:bottom w:val="single" w:sz="4" w:space="0" w:color="000000"/>
            </w:tcBorders>
          </w:tcPr>
          <w:p>
            <w:pPr>
              <w:pStyle w:val="TableParagraph"/>
              <w:spacing w:before="53"/>
              <w:ind w:left="452"/>
              <w:rPr>
                <w:sz w:val="20"/>
              </w:rPr>
            </w:pPr>
            <w:r>
              <w:rPr>
                <w:spacing w:val="-2"/>
                <w:sz w:val="20"/>
              </w:rPr>
              <w:t>2.09±0.35</w:t>
            </w:r>
          </w:p>
        </w:tc>
        <w:tc>
          <w:tcPr>
            <w:tcW w:w="1627" w:type="dxa"/>
            <w:tcBorders>
              <w:bottom w:val="single" w:sz="4" w:space="0" w:color="000000"/>
            </w:tcBorders>
          </w:tcPr>
          <w:p>
            <w:pPr>
              <w:pStyle w:val="TableParagraph"/>
              <w:spacing w:before="53"/>
              <w:ind w:left="44"/>
              <w:jc w:val="center"/>
              <w:rPr>
                <w:sz w:val="20"/>
              </w:rPr>
            </w:pPr>
            <w:r>
              <w:rPr>
                <w:spacing w:val="-2"/>
                <w:sz w:val="20"/>
              </w:rPr>
              <w:t>1.99±0.54</w:t>
            </w:r>
          </w:p>
        </w:tc>
        <w:tc>
          <w:tcPr>
            <w:tcW w:w="1652" w:type="dxa"/>
            <w:tcBorders>
              <w:bottom w:val="single" w:sz="4" w:space="0" w:color="000000"/>
            </w:tcBorders>
          </w:tcPr>
          <w:p>
            <w:pPr>
              <w:pStyle w:val="TableParagraph"/>
              <w:spacing w:before="53"/>
              <w:ind w:left="182" w:right="3"/>
              <w:jc w:val="center"/>
              <w:rPr>
                <w:sz w:val="20"/>
              </w:rPr>
            </w:pPr>
            <w:r>
              <w:rPr>
                <w:spacing w:val="-2"/>
                <w:sz w:val="20"/>
              </w:rPr>
              <w:t>2.01±0.88</w:t>
            </w:r>
          </w:p>
        </w:tc>
      </w:tr>
    </w:tbl>
    <w:p>
      <w:pPr>
        <w:pStyle w:val="BodyText"/>
        <w:spacing w:before="270"/>
      </w:pPr>
    </w:p>
    <w:p>
      <w:pPr>
        <w:pStyle w:val="BodyText"/>
        <w:spacing w:line="480" w:lineRule="auto"/>
        <w:ind w:left="485"/>
      </w:pPr>
      <w:r>
        <w:rPr/>
        <w:t>The results of ESD estimated for the two methods considered in this research were further compared</w:t>
      </w:r>
      <w:r>
        <w:rPr>
          <w:spacing w:val="18"/>
        </w:rPr>
        <w:t> </w:t>
      </w:r>
      <w:r>
        <w:rPr/>
        <w:t>with</w:t>
      </w:r>
      <w:r>
        <w:rPr>
          <w:spacing w:val="19"/>
        </w:rPr>
        <w:t> </w:t>
      </w:r>
      <w:r>
        <w:rPr/>
        <w:t>those</w:t>
      </w:r>
      <w:r>
        <w:rPr>
          <w:spacing w:val="20"/>
        </w:rPr>
        <w:t> </w:t>
      </w:r>
      <w:r>
        <w:rPr/>
        <w:t>of</w:t>
      </w:r>
      <w:r>
        <w:rPr>
          <w:spacing w:val="22"/>
        </w:rPr>
        <w:t> </w:t>
      </w:r>
      <w:r>
        <w:rPr/>
        <w:t>similar</w:t>
      </w:r>
      <w:r>
        <w:rPr>
          <w:spacing w:val="19"/>
        </w:rPr>
        <w:t> </w:t>
      </w:r>
      <w:r>
        <w:rPr/>
        <w:t>studies</w:t>
      </w:r>
      <w:r>
        <w:rPr>
          <w:spacing w:val="20"/>
        </w:rPr>
        <w:t> </w:t>
      </w:r>
      <w:r>
        <w:rPr/>
        <w:t>andinternationally</w:t>
      </w:r>
      <w:r>
        <w:rPr>
          <w:spacing w:val="16"/>
        </w:rPr>
        <w:t> </w:t>
      </w:r>
      <w:r>
        <w:rPr/>
        <w:t>established</w:t>
      </w:r>
      <w:r>
        <w:rPr>
          <w:spacing w:val="20"/>
        </w:rPr>
        <w:t> </w:t>
      </w:r>
      <w:r>
        <w:rPr/>
        <w:t>diagnostic</w:t>
      </w:r>
      <w:r>
        <w:rPr>
          <w:spacing w:val="19"/>
        </w:rPr>
        <w:t> </w:t>
      </w:r>
      <w:r>
        <w:rPr>
          <w:spacing w:val="-2"/>
        </w:rPr>
        <w:t>reference</w:t>
      </w:r>
    </w:p>
    <w:p>
      <w:pPr>
        <w:spacing w:after="0" w:line="480" w:lineRule="auto"/>
        <w:sectPr>
          <w:pgSz w:w="12240" w:h="15840"/>
          <w:pgMar w:header="0" w:footer="1015" w:top="1180" w:bottom="1200" w:left="1500" w:right="680"/>
        </w:sectPr>
      </w:pPr>
    </w:p>
    <w:p>
      <w:pPr>
        <w:pStyle w:val="BodyText"/>
        <w:spacing w:before="69"/>
        <w:ind w:right="253"/>
        <w:jc w:val="center"/>
      </w:pPr>
      <w:r>
        <w:rPr/>
        <w:t>levels</w:t>
      </w:r>
      <w:r>
        <w:rPr>
          <w:spacing w:val="3"/>
        </w:rPr>
        <w:t> </w:t>
      </w:r>
      <w:r>
        <w:rPr/>
        <w:t>documented</w:t>
      </w:r>
      <w:r>
        <w:rPr>
          <w:spacing w:val="5"/>
        </w:rPr>
        <w:t> </w:t>
      </w:r>
      <w:r>
        <w:rPr/>
        <w:t>in</w:t>
      </w:r>
      <w:r>
        <w:rPr>
          <w:spacing w:val="6"/>
        </w:rPr>
        <w:t> </w:t>
      </w:r>
      <w:r>
        <w:rPr/>
        <w:t>IAEA</w:t>
      </w:r>
      <w:r>
        <w:rPr>
          <w:spacing w:val="2"/>
        </w:rPr>
        <w:t> </w:t>
      </w:r>
      <w:r>
        <w:rPr/>
        <w:t>(1999)</w:t>
      </w:r>
      <w:r>
        <w:rPr>
          <w:spacing w:val="5"/>
        </w:rPr>
        <w:t> </w:t>
      </w:r>
      <w:r>
        <w:rPr/>
        <w:t>report.</w:t>
      </w:r>
      <w:r>
        <w:rPr>
          <w:spacing w:val="6"/>
        </w:rPr>
        <w:t> </w:t>
      </w:r>
      <w:r>
        <w:rPr/>
        <w:t>The</w:t>
      </w:r>
      <w:r>
        <w:rPr>
          <w:spacing w:val="4"/>
        </w:rPr>
        <w:t> </w:t>
      </w:r>
      <w:r>
        <w:rPr/>
        <w:t>comparative</w:t>
      </w:r>
      <w:r>
        <w:rPr>
          <w:spacing w:val="5"/>
        </w:rPr>
        <w:t> </w:t>
      </w:r>
      <w:r>
        <w:rPr/>
        <w:t>analysis</w:t>
      </w:r>
      <w:r>
        <w:rPr>
          <w:spacing w:val="4"/>
        </w:rPr>
        <w:t> </w:t>
      </w:r>
      <w:r>
        <w:rPr/>
        <w:t>presented</w:t>
      </w:r>
      <w:r>
        <w:rPr>
          <w:spacing w:val="3"/>
        </w:rPr>
        <w:t> </w:t>
      </w:r>
      <w:r>
        <w:rPr/>
        <w:t>in</w:t>
      </w:r>
      <w:r>
        <w:rPr>
          <w:spacing w:val="4"/>
        </w:rPr>
        <w:t> </w:t>
      </w:r>
      <w:r>
        <w:rPr/>
        <w:t>Table</w:t>
      </w:r>
      <w:r>
        <w:rPr>
          <w:spacing w:val="5"/>
        </w:rPr>
        <w:t> </w:t>
      </w:r>
      <w:r>
        <w:rPr>
          <w:spacing w:val="-5"/>
        </w:rPr>
        <w:t>4.8</w:t>
      </w:r>
    </w:p>
    <w:p>
      <w:pPr>
        <w:pStyle w:val="BodyText"/>
      </w:pPr>
    </w:p>
    <w:p>
      <w:pPr>
        <w:pStyle w:val="BodyText"/>
        <w:spacing w:before="1"/>
        <w:ind w:left="485"/>
      </w:pPr>
      <w:r>
        <w:rPr/>
        <w:t>(a)</w:t>
      </w:r>
      <w:r>
        <w:rPr>
          <w:spacing w:val="-2"/>
        </w:rPr>
        <w:t> </w:t>
      </w:r>
      <w:r>
        <w:rPr/>
        <w:t>and </w:t>
      </w:r>
      <w:r>
        <w:rPr>
          <w:spacing w:val="-5"/>
        </w:rPr>
        <w:t>(b)</w:t>
      </w:r>
    </w:p>
    <w:p>
      <w:pPr>
        <w:pStyle w:val="BodyText"/>
      </w:pPr>
    </w:p>
    <w:p>
      <w:pPr>
        <w:pStyle w:val="BodyText"/>
      </w:pPr>
    </w:p>
    <w:p>
      <w:pPr>
        <w:pStyle w:val="BodyText"/>
        <w:spacing w:before="4"/>
      </w:pPr>
    </w:p>
    <w:p>
      <w:pPr>
        <w:pStyle w:val="Heading2"/>
        <w:spacing w:before="1"/>
        <w:ind w:left="0" w:right="251" w:firstLine="0"/>
        <w:jc w:val="center"/>
      </w:pPr>
      <w:r>
        <w:rPr/>
        <w:t>Table</w:t>
      </w:r>
      <w:r>
        <w:rPr>
          <w:spacing w:val="-2"/>
        </w:rPr>
        <w:t> </w:t>
      </w:r>
      <w:r>
        <w:rPr/>
        <w:t>4.8(a):</w:t>
      </w:r>
      <w:r>
        <w:rPr>
          <w:spacing w:val="68"/>
        </w:rPr>
        <w:t> </w:t>
      </w:r>
      <w:r>
        <w:rPr/>
        <w:t>Mathematically</w:t>
      </w:r>
      <w:r>
        <w:rPr>
          <w:spacing w:val="-2"/>
        </w:rPr>
        <w:t> </w:t>
      </w:r>
      <w:r>
        <w:rPr/>
        <w:t>estimated</w:t>
      </w:r>
      <w:r>
        <w:rPr>
          <w:spacing w:val="-1"/>
        </w:rPr>
        <w:t> </w:t>
      </w:r>
      <w:r>
        <w:rPr>
          <w:spacing w:val="-5"/>
        </w:rPr>
        <w:t>ESD</w:t>
      </w:r>
    </w:p>
    <w:p>
      <w:pPr>
        <w:pStyle w:val="BodyText"/>
        <w:spacing w:before="53" w:after="1"/>
        <w:rPr>
          <w:b/>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5"/>
        <w:gridCol w:w="820"/>
        <w:gridCol w:w="1000"/>
        <w:gridCol w:w="716"/>
        <w:gridCol w:w="1218"/>
        <w:gridCol w:w="1223"/>
        <w:gridCol w:w="1224"/>
        <w:gridCol w:w="1111"/>
        <w:gridCol w:w="1249"/>
      </w:tblGrid>
      <w:tr>
        <w:trPr>
          <w:trHeight w:val="453" w:hRule="atLeast"/>
        </w:trPr>
        <w:tc>
          <w:tcPr>
            <w:tcW w:w="2095" w:type="dxa"/>
            <w:gridSpan w:val="2"/>
            <w:tcBorders>
              <w:top w:val="single" w:sz="4" w:space="0" w:color="000000"/>
              <w:bottom w:val="single" w:sz="4" w:space="0" w:color="000000"/>
            </w:tcBorders>
          </w:tcPr>
          <w:p>
            <w:pPr>
              <w:pStyle w:val="TableParagraph"/>
              <w:rPr>
                <w:sz w:val="20"/>
              </w:rPr>
            </w:pPr>
          </w:p>
        </w:tc>
        <w:tc>
          <w:tcPr>
            <w:tcW w:w="1000" w:type="dxa"/>
            <w:tcBorders>
              <w:top w:val="single" w:sz="4" w:space="0" w:color="000000"/>
              <w:bottom w:val="single" w:sz="4" w:space="0" w:color="000000"/>
            </w:tcBorders>
          </w:tcPr>
          <w:p>
            <w:pPr>
              <w:pStyle w:val="TableParagraph"/>
              <w:spacing w:before="103"/>
              <w:ind w:left="127"/>
              <w:rPr>
                <w:sz w:val="20"/>
              </w:rPr>
            </w:pPr>
            <w:r>
              <w:rPr>
                <w:sz w:val="20"/>
              </w:rPr>
              <w:t>This</w:t>
            </w:r>
            <w:r>
              <w:rPr>
                <w:spacing w:val="-5"/>
                <w:sz w:val="20"/>
              </w:rPr>
              <w:t> </w:t>
            </w:r>
            <w:r>
              <w:rPr>
                <w:spacing w:val="-2"/>
                <w:sz w:val="20"/>
              </w:rPr>
              <w:t>Study</w:t>
            </w:r>
          </w:p>
        </w:tc>
        <w:tc>
          <w:tcPr>
            <w:tcW w:w="716" w:type="dxa"/>
            <w:tcBorders>
              <w:top w:val="single" w:sz="4" w:space="0" w:color="000000"/>
              <w:bottom w:val="single" w:sz="4" w:space="0" w:color="000000"/>
            </w:tcBorders>
          </w:tcPr>
          <w:p>
            <w:pPr>
              <w:pStyle w:val="TableParagraph"/>
              <w:rPr>
                <w:sz w:val="20"/>
              </w:rPr>
            </w:pPr>
          </w:p>
        </w:tc>
        <w:tc>
          <w:tcPr>
            <w:tcW w:w="1218" w:type="dxa"/>
            <w:tcBorders>
              <w:top w:val="single" w:sz="4" w:space="0" w:color="000000"/>
              <w:bottom w:val="single" w:sz="4" w:space="0" w:color="000000"/>
            </w:tcBorders>
          </w:tcPr>
          <w:p>
            <w:pPr>
              <w:pStyle w:val="TableParagraph"/>
              <w:rPr>
                <w:sz w:val="20"/>
              </w:rPr>
            </w:pPr>
          </w:p>
        </w:tc>
        <w:tc>
          <w:tcPr>
            <w:tcW w:w="1223" w:type="dxa"/>
            <w:tcBorders>
              <w:top w:val="single" w:sz="4" w:space="0" w:color="000000"/>
              <w:bottom w:val="single" w:sz="4" w:space="0" w:color="000000"/>
            </w:tcBorders>
          </w:tcPr>
          <w:p>
            <w:pPr>
              <w:pStyle w:val="TableParagraph"/>
              <w:rPr>
                <w:sz w:val="20"/>
              </w:rPr>
            </w:pPr>
          </w:p>
        </w:tc>
        <w:tc>
          <w:tcPr>
            <w:tcW w:w="1224" w:type="dxa"/>
            <w:tcBorders>
              <w:top w:val="single" w:sz="4" w:space="0" w:color="000000"/>
              <w:bottom w:val="single" w:sz="4" w:space="0" w:color="000000"/>
            </w:tcBorders>
          </w:tcPr>
          <w:p>
            <w:pPr>
              <w:pStyle w:val="TableParagraph"/>
              <w:spacing w:before="103"/>
              <w:ind w:left="142"/>
              <w:rPr>
                <w:sz w:val="20"/>
              </w:rPr>
            </w:pPr>
            <w:r>
              <w:rPr>
                <w:sz w:val="20"/>
              </w:rPr>
              <w:t>Other</w:t>
            </w:r>
            <w:r>
              <w:rPr>
                <w:spacing w:val="-6"/>
                <w:sz w:val="20"/>
              </w:rPr>
              <w:t> </w:t>
            </w:r>
            <w:r>
              <w:rPr>
                <w:spacing w:val="-2"/>
                <w:sz w:val="20"/>
              </w:rPr>
              <w:t>Study</w:t>
            </w:r>
          </w:p>
        </w:tc>
        <w:tc>
          <w:tcPr>
            <w:tcW w:w="2360" w:type="dxa"/>
            <w:gridSpan w:val="2"/>
            <w:tcBorders>
              <w:top w:val="single" w:sz="4" w:space="0" w:color="000000"/>
              <w:bottom w:val="single" w:sz="4" w:space="0" w:color="000000"/>
            </w:tcBorders>
          </w:tcPr>
          <w:p>
            <w:pPr>
              <w:pStyle w:val="TableParagraph"/>
              <w:rPr>
                <w:sz w:val="20"/>
              </w:rPr>
            </w:pPr>
          </w:p>
        </w:tc>
      </w:tr>
      <w:tr>
        <w:trPr>
          <w:trHeight w:val="630" w:hRule="atLeast"/>
        </w:trPr>
        <w:tc>
          <w:tcPr>
            <w:tcW w:w="1275" w:type="dxa"/>
            <w:tcBorders>
              <w:top w:val="single" w:sz="4" w:space="0" w:color="000000"/>
            </w:tcBorders>
          </w:tcPr>
          <w:p>
            <w:pPr>
              <w:pStyle w:val="TableParagraph"/>
              <w:rPr>
                <w:sz w:val="20"/>
              </w:rPr>
            </w:pPr>
          </w:p>
        </w:tc>
        <w:tc>
          <w:tcPr>
            <w:tcW w:w="820" w:type="dxa"/>
            <w:tcBorders>
              <w:top w:val="single" w:sz="4" w:space="0" w:color="000000"/>
            </w:tcBorders>
          </w:tcPr>
          <w:p>
            <w:pPr>
              <w:pStyle w:val="TableParagraph"/>
              <w:rPr>
                <w:sz w:val="20"/>
              </w:rPr>
            </w:pPr>
          </w:p>
        </w:tc>
        <w:tc>
          <w:tcPr>
            <w:tcW w:w="1000" w:type="dxa"/>
            <w:tcBorders>
              <w:top w:val="single" w:sz="4" w:space="0" w:color="000000"/>
            </w:tcBorders>
          </w:tcPr>
          <w:p>
            <w:pPr>
              <w:pStyle w:val="TableParagraph"/>
              <w:rPr>
                <w:sz w:val="20"/>
              </w:rPr>
            </w:pPr>
          </w:p>
        </w:tc>
        <w:tc>
          <w:tcPr>
            <w:tcW w:w="716" w:type="dxa"/>
            <w:tcBorders>
              <w:top w:val="single" w:sz="4" w:space="0" w:color="000000"/>
            </w:tcBorders>
          </w:tcPr>
          <w:p>
            <w:pPr>
              <w:pStyle w:val="TableParagraph"/>
              <w:rPr>
                <w:sz w:val="20"/>
              </w:rPr>
            </w:pPr>
          </w:p>
        </w:tc>
        <w:tc>
          <w:tcPr>
            <w:tcW w:w="1218" w:type="dxa"/>
            <w:tcBorders>
              <w:top w:val="single" w:sz="4" w:space="0" w:color="000000"/>
            </w:tcBorders>
          </w:tcPr>
          <w:p>
            <w:pPr>
              <w:pStyle w:val="TableParagraph"/>
              <w:rPr>
                <w:sz w:val="20"/>
              </w:rPr>
            </w:pPr>
          </w:p>
        </w:tc>
        <w:tc>
          <w:tcPr>
            <w:tcW w:w="1223" w:type="dxa"/>
            <w:tcBorders>
              <w:top w:val="single" w:sz="4" w:space="0" w:color="000000"/>
            </w:tcBorders>
          </w:tcPr>
          <w:p>
            <w:pPr>
              <w:pStyle w:val="TableParagraph"/>
              <w:spacing w:line="225" w:lineRule="exact"/>
              <w:ind w:left="131"/>
              <w:rPr>
                <w:sz w:val="20"/>
              </w:rPr>
            </w:pPr>
            <w:r>
              <w:rPr>
                <w:spacing w:val="-2"/>
                <w:sz w:val="20"/>
              </w:rPr>
              <w:t>(NIGERIA)</w:t>
            </w:r>
          </w:p>
          <w:p>
            <w:pPr>
              <w:pStyle w:val="TableParagraph"/>
              <w:spacing w:before="113"/>
              <w:ind w:left="131"/>
              <w:rPr>
                <w:sz w:val="20"/>
              </w:rPr>
            </w:pPr>
            <w:r>
              <w:rPr>
                <w:spacing w:val="-2"/>
                <w:sz w:val="20"/>
              </w:rPr>
              <w:t>Akinlade,</w:t>
            </w:r>
          </w:p>
        </w:tc>
        <w:tc>
          <w:tcPr>
            <w:tcW w:w="1224" w:type="dxa"/>
            <w:tcBorders>
              <w:top w:val="single" w:sz="4" w:space="0" w:color="000000"/>
            </w:tcBorders>
          </w:tcPr>
          <w:p>
            <w:pPr>
              <w:pStyle w:val="TableParagraph"/>
              <w:spacing w:line="225" w:lineRule="exact"/>
              <w:ind w:left="142"/>
              <w:rPr>
                <w:sz w:val="20"/>
              </w:rPr>
            </w:pPr>
            <w:r>
              <w:rPr>
                <w:spacing w:val="-2"/>
                <w:sz w:val="20"/>
              </w:rPr>
              <w:t>(GHANA)</w:t>
            </w:r>
          </w:p>
          <w:p>
            <w:pPr>
              <w:pStyle w:val="TableParagraph"/>
              <w:spacing w:before="113"/>
              <w:ind w:left="142"/>
              <w:rPr>
                <w:i/>
                <w:sz w:val="20"/>
              </w:rPr>
            </w:pPr>
            <w:r>
              <w:rPr>
                <w:spacing w:val="-2"/>
                <w:sz w:val="20"/>
              </w:rPr>
              <w:t>Ofori</w:t>
            </w:r>
            <w:r>
              <w:rPr>
                <w:i/>
                <w:spacing w:val="-2"/>
                <w:sz w:val="20"/>
              </w:rPr>
              <w:t>et</w:t>
            </w:r>
          </w:p>
        </w:tc>
        <w:tc>
          <w:tcPr>
            <w:tcW w:w="1111" w:type="dxa"/>
            <w:tcBorders>
              <w:top w:val="single" w:sz="4" w:space="0" w:color="000000"/>
            </w:tcBorders>
          </w:tcPr>
          <w:p>
            <w:pPr>
              <w:pStyle w:val="TableParagraph"/>
              <w:spacing w:line="225" w:lineRule="exact"/>
              <w:ind w:left="111"/>
              <w:rPr>
                <w:sz w:val="20"/>
              </w:rPr>
            </w:pPr>
            <w:r>
              <w:rPr>
                <w:spacing w:val="-2"/>
                <w:sz w:val="20"/>
              </w:rPr>
              <w:t>(SUDAN)</w:t>
            </w:r>
          </w:p>
          <w:p>
            <w:pPr>
              <w:pStyle w:val="TableParagraph"/>
              <w:spacing w:before="113"/>
              <w:ind w:left="111"/>
              <w:rPr>
                <w:i/>
                <w:sz w:val="20"/>
              </w:rPr>
            </w:pPr>
            <w:r>
              <w:rPr>
                <w:spacing w:val="-2"/>
                <w:sz w:val="20"/>
              </w:rPr>
              <w:t>Kouther</w:t>
            </w:r>
            <w:r>
              <w:rPr>
                <w:i/>
                <w:spacing w:val="-2"/>
                <w:sz w:val="20"/>
              </w:rPr>
              <w:t>et</w:t>
            </w:r>
          </w:p>
        </w:tc>
        <w:tc>
          <w:tcPr>
            <w:tcW w:w="1249" w:type="dxa"/>
            <w:tcBorders>
              <w:top w:val="single" w:sz="4" w:space="0" w:color="000000"/>
            </w:tcBorders>
          </w:tcPr>
          <w:p>
            <w:pPr>
              <w:pStyle w:val="TableParagraph"/>
              <w:spacing w:line="225" w:lineRule="exact"/>
              <w:ind w:left="182"/>
              <w:rPr>
                <w:sz w:val="20"/>
              </w:rPr>
            </w:pPr>
            <w:r>
              <w:rPr>
                <w:spacing w:val="-2"/>
                <w:sz w:val="20"/>
              </w:rPr>
              <w:t>(INDIA)</w:t>
            </w:r>
          </w:p>
          <w:p>
            <w:pPr>
              <w:pStyle w:val="TableParagraph"/>
              <w:spacing w:before="113"/>
              <w:ind w:left="182"/>
              <w:rPr>
                <w:i/>
                <w:sz w:val="20"/>
              </w:rPr>
            </w:pPr>
            <w:r>
              <w:rPr>
                <w:spacing w:val="-2"/>
                <w:sz w:val="20"/>
              </w:rPr>
              <w:t>Alatta</w:t>
            </w:r>
            <w:r>
              <w:rPr>
                <w:i/>
                <w:spacing w:val="-2"/>
                <w:sz w:val="20"/>
              </w:rPr>
              <w:t>et</w:t>
            </w:r>
          </w:p>
        </w:tc>
      </w:tr>
      <w:tr>
        <w:trPr>
          <w:trHeight w:val="405" w:hRule="atLeast"/>
        </w:trPr>
        <w:tc>
          <w:tcPr>
            <w:tcW w:w="1275" w:type="dxa"/>
            <w:tcBorders>
              <w:bottom w:val="single" w:sz="4" w:space="0" w:color="000000"/>
            </w:tcBorders>
          </w:tcPr>
          <w:p>
            <w:pPr>
              <w:pStyle w:val="TableParagraph"/>
              <w:spacing w:before="53"/>
              <w:ind w:left="115"/>
              <w:rPr>
                <w:sz w:val="20"/>
              </w:rPr>
            </w:pPr>
            <w:r>
              <w:rPr>
                <w:spacing w:val="-2"/>
                <w:sz w:val="20"/>
              </w:rPr>
              <w:t>Projection</w:t>
            </w:r>
          </w:p>
        </w:tc>
        <w:tc>
          <w:tcPr>
            <w:tcW w:w="820" w:type="dxa"/>
            <w:tcBorders>
              <w:bottom w:val="single" w:sz="4" w:space="0" w:color="000000"/>
            </w:tcBorders>
          </w:tcPr>
          <w:p>
            <w:pPr>
              <w:pStyle w:val="TableParagraph"/>
              <w:spacing w:before="53"/>
              <w:ind w:left="205"/>
              <w:rPr>
                <w:sz w:val="20"/>
              </w:rPr>
            </w:pPr>
            <w:r>
              <w:rPr>
                <w:spacing w:val="-5"/>
                <w:sz w:val="20"/>
              </w:rPr>
              <w:t>GHI</w:t>
            </w:r>
          </w:p>
        </w:tc>
        <w:tc>
          <w:tcPr>
            <w:tcW w:w="1000" w:type="dxa"/>
            <w:tcBorders>
              <w:bottom w:val="single" w:sz="4" w:space="0" w:color="000000"/>
            </w:tcBorders>
          </w:tcPr>
          <w:p>
            <w:pPr>
              <w:pStyle w:val="TableParagraph"/>
              <w:spacing w:before="53"/>
              <w:ind w:left="127"/>
              <w:rPr>
                <w:sz w:val="20"/>
              </w:rPr>
            </w:pPr>
            <w:r>
              <w:rPr>
                <w:spacing w:val="-5"/>
                <w:sz w:val="20"/>
              </w:rPr>
              <w:t>GHK</w:t>
            </w:r>
          </w:p>
        </w:tc>
        <w:tc>
          <w:tcPr>
            <w:tcW w:w="716" w:type="dxa"/>
            <w:tcBorders>
              <w:bottom w:val="single" w:sz="4" w:space="0" w:color="000000"/>
            </w:tcBorders>
          </w:tcPr>
          <w:p>
            <w:pPr>
              <w:pStyle w:val="TableParagraph"/>
              <w:spacing w:before="53"/>
              <w:ind w:left="1"/>
              <w:rPr>
                <w:sz w:val="20"/>
              </w:rPr>
            </w:pPr>
            <w:r>
              <w:rPr>
                <w:spacing w:val="-5"/>
                <w:sz w:val="20"/>
              </w:rPr>
              <w:t>GHM</w:t>
            </w:r>
          </w:p>
        </w:tc>
        <w:tc>
          <w:tcPr>
            <w:tcW w:w="1218" w:type="dxa"/>
            <w:tcBorders>
              <w:bottom w:val="single" w:sz="4" w:space="0" w:color="000000"/>
            </w:tcBorders>
          </w:tcPr>
          <w:p>
            <w:pPr>
              <w:pStyle w:val="TableParagraph"/>
              <w:spacing w:before="53"/>
              <w:ind w:left="131" w:right="100"/>
              <w:jc w:val="center"/>
              <w:rPr>
                <w:sz w:val="20"/>
              </w:rPr>
            </w:pPr>
            <w:r>
              <w:rPr>
                <w:spacing w:val="-2"/>
                <w:sz w:val="20"/>
              </w:rPr>
              <w:t>IAEA,1996</w:t>
            </w:r>
          </w:p>
        </w:tc>
        <w:tc>
          <w:tcPr>
            <w:tcW w:w="1223" w:type="dxa"/>
            <w:tcBorders>
              <w:bottom w:val="single" w:sz="4" w:space="0" w:color="000000"/>
            </w:tcBorders>
          </w:tcPr>
          <w:p>
            <w:pPr>
              <w:pStyle w:val="TableParagraph"/>
              <w:spacing w:before="53"/>
              <w:ind w:left="131"/>
              <w:rPr>
                <w:sz w:val="20"/>
              </w:rPr>
            </w:pPr>
            <w:r>
              <w:rPr>
                <w:spacing w:val="-4"/>
                <w:sz w:val="20"/>
              </w:rPr>
              <w:t>2011</w:t>
            </w:r>
          </w:p>
        </w:tc>
        <w:tc>
          <w:tcPr>
            <w:tcW w:w="1224" w:type="dxa"/>
            <w:tcBorders>
              <w:bottom w:val="single" w:sz="4" w:space="0" w:color="000000"/>
            </w:tcBorders>
          </w:tcPr>
          <w:p>
            <w:pPr>
              <w:pStyle w:val="TableParagraph"/>
              <w:spacing w:before="53"/>
              <w:ind w:left="142"/>
              <w:rPr>
                <w:sz w:val="20"/>
              </w:rPr>
            </w:pPr>
            <w:r>
              <w:rPr>
                <w:i/>
                <w:spacing w:val="-2"/>
                <w:sz w:val="20"/>
              </w:rPr>
              <w:t>al,</w:t>
            </w:r>
            <w:r>
              <w:rPr>
                <w:spacing w:val="-2"/>
                <w:sz w:val="20"/>
              </w:rPr>
              <w:t>2014</w:t>
            </w:r>
          </w:p>
        </w:tc>
        <w:tc>
          <w:tcPr>
            <w:tcW w:w="1111" w:type="dxa"/>
            <w:tcBorders>
              <w:bottom w:val="single" w:sz="4" w:space="0" w:color="000000"/>
            </w:tcBorders>
          </w:tcPr>
          <w:p>
            <w:pPr>
              <w:pStyle w:val="TableParagraph"/>
              <w:spacing w:before="53"/>
              <w:ind w:right="391"/>
              <w:jc w:val="right"/>
              <w:rPr>
                <w:sz w:val="20"/>
              </w:rPr>
            </w:pPr>
            <w:r>
              <w:rPr>
                <w:i/>
                <w:spacing w:val="-2"/>
                <w:sz w:val="20"/>
              </w:rPr>
              <w:t>al,</w:t>
            </w:r>
            <w:r>
              <w:rPr>
                <w:spacing w:val="-2"/>
                <w:sz w:val="20"/>
              </w:rPr>
              <w:t>2015</w:t>
            </w:r>
          </w:p>
        </w:tc>
        <w:tc>
          <w:tcPr>
            <w:tcW w:w="1249" w:type="dxa"/>
            <w:tcBorders>
              <w:bottom w:val="single" w:sz="4" w:space="0" w:color="000000"/>
            </w:tcBorders>
          </w:tcPr>
          <w:p>
            <w:pPr>
              <w:pStyle w:val="TableParagraph"/>
              <w:spacing w:before="53"/>
              <w:ind w:left="182"/>
              <w:rPr>
                <w:sz w:val="20"/>
              </w:rPr>
            </w:pPr>
            <w:r>
              <w:rPr>
                <w:i/>
                <w:spacing w:val="-2"/>
                <w:sz w:val="20"/>
              </w:rPr>
              <w:t>al</w:t>
            </w:r>
            <w:r>
              <w:rPr>
                <w:spacing w:val="-2"/>
                <w:sz w:val="20"/>
              </w:rPr>
              <w:t>,2017</w:t>
            </w:r>
          </w:p>
        </w:tc>
      </w:tr>
      <w:tr>
        <w:trPr>
          <w:trHeight w:val="483" w:hRule="atLeast"/>
        </w:trPr>
        <w:tc>
          <w:tcPr>
            <w:tcW w:w="1275" w:type="dxa"/>
            <w:tcBorders>
              <w:top w:val="single" w:sz="4" w:space="0" w:color="000000"/>
            </w:tcBorders>
          </w:tcPr>
          <w:p>
            <w:pPr>
              <w:pStyle w:val="TableParagraph"/>
              <w:spacing w:before="125"/>
              <w:ind w:right="204"/>
              <w:jc w:val="right"/>
              <w:rPr>
                <w:sz w:val="20"/>
              </w:rPr>
            </w:pPr>
            <w:r>
              <w:rPr>
                <w:sz w:val="20"/>
              </w:rPr>
              <w:t>Chest</w:t>
            </w:r>
            <w:r>
              <w:rPr>
                <w:spacing w:val="-5"/>
                <w:sz w:val="20"/>
              </w:rPr>
              <w:t> AP</w:t>
            </w:r>
          </w:p>
        </w:tc>
        <w:tc>
          <w:tcPr>
            <w:tcW w:w="820" w:type="dxa"/>
            <w:tcBorders>
              <w:top w:val="single" w:sz="4" w:space="0" w:color="000000"/>
            </w:tcBorders>
          </w:tcPr>
          <w:p>
            <w:pPr>
              <w:pStyle w:val="TableParagraph"/>
              <w:spacing w:before="125"/>
              <w:ind w:left="241"/>
              <w:rPr>
                <w:sz w:val="20"/>
              </w:rPr>
            </w:pPr>
            <w:r>
              <w:rPr>
                <w:spacing w:val="-2"/>
                <w:sz w:val="20"/>
              </w:rPr>
              <w:t>1.769</w:t>
            </w:r>
          </w:p>
        </w:tc>
        <w:tc>
          <w:tcPr>
            <w:tcW w:w="1000" w:type="dxa"/>
            <w:tcBorders>
              <w:top w:val="single" w:sz="4" w:space="0" w:color="000000"/>
            </w:tcBorders>
          </w:tcPr>
          <w:p>
            <w:pPr>
              <w:pStyle w:val="TableParagraph"/>
              <w:spacing w:before="125"/>
              <w:ind w:left="312"/>
              <w:rPr>
                <w:sz w:val="20"/>
              </w:rPr>
            </w:pPr>
            <w:r>
              <w:rPr>
                <w:spacing w:val="-5"/>
                <w:sz w:val="20"/>
              </w:rPr>
              <w:t>NA</w:t>
            </w:r>
          </w:p>
        </w:tc>
        <w:tc>
          <w:tcPr>
            <w:tcW w:w="716" w:type="dxa"/>
            <w:tcBorders>
              <w:top w:val="single" w:sz="4" w:space="0" w:color="000000"/>
            </w:tcBorders>
          </w:tcPr>
          <w:p>
            <w:pPr>
              <w:pStyle w:val="TableParagraph"/>
              <w:spacing w:before="125"/>
              <w:ind w:left="186"/>
              <w:rPr>
                <w:sz w:val="20"/>
              </w:rPr>
            </w:pPr>
            <w:r>
              <w:rPr>
                <w:spacing w:val="-5"/>
                <w:sz w:val="20"/>
              </w:rPr>
              <w:t>NA</w:t>
            </w:r>
          </w:p>
        </w:tc>
        <w:tc>
          <w:tcPr>
            <w:tcW w:w="1218" w:type="dxa"/>
            <w:tcBorders>
              <w:top w:val="single" w:sz="4" w:space="0" w:color="000000"/>
            </w:tcBorders>
          </w:tcPr>
          <w:p>
            <w:pPr>
              <w:pStyle w:val="TableParagraph"/>
              <w:spacing w:before="125"/>
              <w:ind w:left="131"/>
              <w:jc w:val="center"/>
              <w:rPr>
                <w:sz w:val="20"/>
              </w:rPr>
            </w:pPr>
            <w:r>
              <w:rPr>
                <w:spacing w:val="-10"/>
                <w:sz w:val="20"/>
              </w:rPr>
              <w:t>*</w:t>
            </w:r>
          </w:p>
        </w:tc>
        <w:tc>
          <w:tcPr>
            <w:tcW w:w="1223" w:type="dxa"/>
            <w:tcBorders>
              <w:top w:val="single" w:sz="4" w:space="0" w:color="000000"/>
            </w:tcBorders>
          </w:tcPr>
          <w:p>
            <w:pPr>
              <w:pStyle w:val="TableParagraph"/>
              <w:spacing w:before="125"/>
              <w:ind w:right="404"/>
              <w:jc w:val="right"/>
              <w:rPr>
                <w:sz w:val="20"/>
              </w:rPr>
            </w:pPr>
            <w:r>
              <w:rPr>
                <w:spacing w:val="-4"/>
                <w:sz w:val="20"/>
              </w:rPr>
              <w:t>1.55</w:t>
            </w:r>
          </w:p>
        </w:tc>
        <w:tc>
          <w:tcPr>
            <w:tcW w:w="1224" w:type="dxa"/>
            <w:tcBorders>
              <w:top w:val="single" w:sz="4" w:space="0" w:color="000000"/>
            </w:tcBorders>
          </w:tcPr>
          <w:p>
            <w:pPr>
              <w:pStyle w:val="TableParagraph"/>
              <w:spacing w:before="125"/>
              <w:ind w:left="89"/>
              <w:jc w:val="center"/>
              <w:rPr>
                <w:sz w:val="20"/>
              </w:rPr>
            </w:pPr>
            <w:r>
              <w:rPr>
                <w:spacing w:val="-5"/>
                <w:sz w:val="20"/>
              </w:rPr>
              <w:t>NA</w:t>
            </w:r>
          </w:p>
        </w:tc>
        <w:tc>
          <w:tcPr>
            <w:tcW w:w="1111" w:type="dxa"/>
            <w:tcBorders>
              <w:top w:val="single" w:sz="4" w:space="0" w:color="000000"/>
            </w:tcBorders>
          </w:tcPr>
          <w:p>
            <w:pPr>
              <w:pStyle w:val="TableParagraph"/>
              <w:spacing w:before="125"/>
              <w:ind w:right="346"/>
              <w:jc w:val="right"/>
              <w:rPr>
                <w:sz w:val="20"/>
              </w:rPr>
            </w:pPr>
            <w:r>
              <w:rPr>
                <w:spacing w:val="-5"/>
                <w:sz w:val="20"/>
              </w:rPr>
              <w:t>NA</w:t>
            </w:r>
          </w:p>
        </w:tc>
        <w:tc>
          <w:tcPr>
            <w:tcW w:w="1249" w:type="dxa"/>
            <w:tcBorders>
              <w:top w:val="single" w:sz="4" w:space="0" w:color="000000"/>
            </w:tcBorders>
          </w:tcPr>
          <w:p>
            <w:pPr>
              <w:pStyle w:val="TableParagraph"/>
              <w:spacing w:before="125"/>
              <w:ind w:right="409"/>
              <w:jc w:val="right"/>
              <w:rPr>
                <w:sz w:val="20"/>
              </w:rPr>
            </w:pPr>
            <w:r>
              <w:rPr>
                <w:spacing w:val="-4"/>
                <w:sz w:val="20"/>
              </w:rPr>
              <w:t>0.11</w:t>
            </w:r>
          </w:p>
        </w:tc>
      </w:tr>
      <w:tr>
        <w:trPr>
          <w:trHeight w:val="477" w:hRule="atLeast"/>
        </w:trPr>
        <w:tc>
          <w:tcPr>
            <w:tcW w:w="1275" w:type="dxa"/>
          </w:tcPr>
          <w:p>
            <w:pPr>
              <w:pStyle w:val="TableParagraph"/>
              <w:spacing w:before="119"/>
              <w:ind w:right="203"/>
              <w:jc w:val="right"/>
              <w:rPr>
                <w:sz w:val="20"/>
              </w:rPr>
            </w:pPr>
            <w:r>
              <w:rPr>
                <w:sz w:val="20"/>
              </w:rPr>
              <w:t>Chest</w:t>
            </w:r>
            <w:r>
              <w:rPr>
                <w:spacing w:val="-8"/>
                <w:sz w:val="20"/>
              </w:rPr>
              <w:t> </w:t>
            </w:r>
            <w:r>
              <w:rPr>
                <w:spacing w:val="-5"/>
                <w:sz w:val="20"/>
              </w:rPr>
              <w:t>PA</w:t>
            </w:r>
          </w:p>
        </w:tc>
        <w:tc>
          <w:tcPr>
            <w:tcW w:w="820" w:type="dxa"/>
          </w:tcPr>
          <w:p>
            <w:pPr>
              <w:pStyle w:val="TableParagraph"/>
              <w:spacing w:before="119"/>
              <w:ind w:left="323"/>
              <w:rPr>
                <w:sz w:val="20"/>
              </w:rPr>
            </w:pPr>
            <w:r>
              <w:rPr>
                <w:spacing w:val="-5"/>
                <w:sz w:val="20"/>
              </w:rPr>
              <w:t>NA</w:t>
            </w:r>
          </w:p>
        </w:tc>
        <w:tc>
          <w:tcPr>
            <w:tcW w:w="1000" w:type="dxa"/>
          </w:tcPr>
          <w:p>
            <w:pPr>
              <w:pStyle w:val="TableParagraph"/>
              <w:spacing w:before="119"/>
              <w:ind w:left="231"/>
              <w:rPr>
                <w:sz w:val="20"/>
              </w:rPr>
            </w:pPr>
            <w:r>
              <w:rPr>
                <w:spacing w:val="-2"/>
                <w:sz w:val="20"/>
              </w:rPr>
              <w:t>0.595</w:t>
            </w:r>
          </w:p>
        </w:tc>
        <w:tc>
          <w:tcPr>
            <w:tcW w:w="716" w:type="dxa"/>
          </w:tcPr>
          <w:p>
            <w:pPr>
              <w:pStyle w:val="TableParagraph"/>
              <w:spacing w:before="119"/>
              <w:ind w:right="157"/>
              <w:jc w:val="right"/>
              <w:rPr>
                <w:sz w:val="20"/>
              </w:rPr>
            </w:pPr>
            <w:r>
              <w:rPr>
                <w:spacing w:val="-2"/>
                <w:sz w:val="20"/>
              </w:rPr>
              <w:t>0.563</w:t>
            </w:r>
          </w:p>
        </w:tc>
        <w:tc>
          <w:tcPr>
            <w:tcW w:w="1218" w:type="dxa"/>
          </w:tcPr>
          <w:p>
            <w:pPr>
              <w:pStyle w:val="TableParagraph"/>
              <w:spacing w:before="119"/>
              <w:ind w:left="131" w:right="55"/>
              <w:jc w:val="center"/>
              <w:rPr>
                <w:sz w:val="20"/>
              </w:rPr>
            </w:pPr>
            <w:r>
              <w:rPr>
                <w:spacing w:val="-5"/>
                <w:sz w:val="20"/>
              </w:rPr>
              <w:t>0.4</w:t>
            </w:r>
          </w:p>
        </w:tc>
        <w:tc>
          <w:tcPr>
            <w:tcW w:w="1223" w:type="dxa"/>
          </w:tcPr>
          <w:p>
            <w:pPr>
              <w:pStyle w:val="TableParagraph"/>
              <w:spacing w:before="119"/>
              <w:ind w:right="404"/>
              <w:jc w:val="right"/>
              <w:rPr>
                <w:sz w:val="20"/>
              </w:rPr>
            </w:pPr>
            <w:r>
              <w:rPr>
                <w:spacing w:val="-4"/>
                <w:sz w:val="20"/>
              </w:rPr>
              <w:t>1.55</w:t>
            </w:r>
          </w:p>
        </w:tc>
        <w:tc>
          <w:tcPr>
            <w:tcW w:w="1224" w:type="dxa"/>
          </w:tcPr>
          <w:p>
            <w:pPr>
              <w:pStyle w:val="TableParagraph"/>
              <w:spacing w:before="119"/>
              <w:ind w:left="89" w:right="52"/>
              <w:jc w:val="center"/>
              <w:rPr>
                <w:sz w:val="20"/>
              </w:rPr>
            </w:pPr>
            <w:r>
              <w:rPr>
                <w:spacing w:val="-4"/>
                <w:sz w:val="20"/>
              </w:rPr>
              <w:t>0.27</w:t>
            </w:r>
          </w:p>
        </w:tc>
        <w:tc>
          <w:tcPr>
            <w:tcW w:w="1111" w:type="dxa"/>
          </w:tcPr>
          <w:p>
            <w:pPr>
              <w:pStyle w:val="TableParagraph"/>
              <w:spacing w:before="119"/>
              <w:ind w:right="338"/>
              <w:jc w:val="right"/>
              <w:rPr>
                <w:sz w:val="20"/>
              </w:rPr>
            </w:pPr>
            <w:r>
              <w:rPr>
                <w:spacing w:val="-4"/>
                <w:sz w:val="20"/>
              </w:rPr>
              <w:t>0.15</w:t>
            </w:r>
          </w:p>
        </w:tc>
        <w:tc>
          <w:tcPr>
            <w:tcW w:w="1249" w:type="dxa"/>
          </w:tcPr>
          <w:p>
            <w:pPr>
              <w:pStyle w:val="TableParagraph"/>
              <w:spacing w:before="119"/>
              <w:ind w:right="409"/>
              <w:jc w:val="right"/>
              <w:rPr>
                <w:sz w:val="20"/>
              </w:rPr>
            </w:pPr>
            <w:r>
              <w:rPr>
                <w:spacing w:val="-4"/>
                <w:sz w:val="20"/>
              </w:rPr>
              <w:t>0.11</w:t>
            </w:r>
          </w:p>
        </w:tc>
      </w:tr>
      <w:tr>
        <w:trPr>
          <w:trHeight w:val="476" w:hRule="atLeast"/>
        </w:trPr>
        <w:tc>
          <w:tcPr>
            <w:tcW w:w="1275" w:type="dxa"/>
          </w:tcPr>
          <w:p>
            <w:pPr>
              <w:pStyle w:val="TableParagraph"/>
              <w:spacing w:before="119"/>
              <w:ind w:left="115"/>
              <w:rPr>
                <w:sz w:val="20"/>
              </w:rPr>
            </w:pPr>
            <w:r>
              <w:rPr>
                <w:sz w:val="20"/>
              </w:rPr>
              <w:t>Chest</w:t>
            </w:r>
            <w:r>
              <w:rPr>
                <w:spacing w:val="-5"/>
                <w:sz w:val="20"/>
              </w:rPr>
              <w:t> LAT</w:t>
            </w:r>
          </w:p>
        </w:tc>
        <w:tc>
          <w:tcPr>
            <w:tcW w:w="820" w:type="dxa"/>
          </w:tcPr>
          <w:p>
            <w:pPr>
              <w:pStyle w:val="TableParagraph"/>
              <w:spacing w:before="119"/>
              <w:ind w:left="323"/>
              <w:rPr>
                <w:sz w:val="20"/>
              </w:rPr>
            </w:pPr>
            <w:r>
              <w:rPr>
                <w:spacing w:val="-5"/>
                <w:sz w:val="20"/>
              </w:rPr>
              <w:t>NA</w:t>
            </w:r>
          </w:p>
        </w:tc>
        <w:tc>
          <w:tcPr>
            <w:tcW w:w="1000" w:type="dxa"/>
          </w:tcPr>
          <w:p>
            <w:pPr>
              <w:pStyle w:val="TableParagraph"/>
              <w:spacing w:before="119"/>
              <w:ind w:left="312"/>
              <w:rPr>
                <w:sz w:val="20"/>
              </w:rPr>
            </w:pPr>
            <w:r>
              <w:rPr>
                <w:spacing w:val="-5"/>
                <w:sz w:val="20"/>
              </w:rPr>
              <w:t>NA</w:t>
            </w:r>
          </w:p>
        </w:tc>
        <w:tc>
          <w:tcPr>
            <w:tcW w:w="716" w:type="dxa"/>
          </w:tcPr>
          <w:p>
            <w:pPr>
              <w:pStyle w:val="TableParagraph"/>
              <w:spacing w:before="119"/>
              <w:ind w:right="157"/>
              <w:jc w:val="right"/>
              <w:rPr>
                <w:sz w:val="20"/>
              </w:rPr>
            </w:pPr>
            <w:r>
              <w:rPr>
                <w:spacing w:val="-2"/>
                <w:sz w:val="20"/>
              </w:rPr>
              <w:t>1.041</w:t>
            </w:r>
          </w:p>
        </w:tc>
        <w:tc>
          <w:tcPr>
            <w:tcW w:w="1218" w:type="dxa"/>
          </w:tcPr>
          <w:p>
            <w:pPr>
              <w:pStyle w:val="TableParagraph"/>
              <w:spacing w:before="119"/>
              <w:ind w:left="131" w:right="55"/>
              <w:jc w:val="center"/>
              <w:rPr>
                <w:sz w:val="20"/>
              </w:rPr>
            </w:pPr>
            <w:r>
              <w:rPr>
                <w:spacing w:val="-5"/>
                <w:sz w:val="20"/>
              </w:rPr>
              <w:t>1.5</w:t>
            </w:r>
          </w:p>
        </w:tc>
        <w:tc>
          <w:tcPr>
            <w:tcW w:w="1223" w:type="dxa"/>
          </w:tcPr>
          <w:p>
            <w:pPr>
              <w:pStyle w:val="TableParagraph"/>
              <w:spacing w:before="119"/>
              <w:ind w:right="436"/>
              <w:jc w:val="right"/>
              <w:rPr>
                <w:sz w:val="20"/>
              </w:rPr>
            </w:pPr>
            <w:r>
              <w:rPr>
                <w:spacing w:val="-5"/>
                <w:sz w:val="20"/>
              </w:rPr>
              <w:t>NA</w:t>
            </w:r>
          </w:p>
        </w:tc>
        <w:tc>
          <w:tcPr>
            <w:tcW w:w="1224" w:type="dxa"/>
          </w:tcPr>
          <w:p>
            <w:pPr>
              <w:pStyle w:val="TableParagraph"/>
              <w:spacing w:before="119"/>
              <w:ind w:left="89" w:right="52"/>
              <w:jc w:val="center"/>
              <w:rPr>
                <w:sz w:val="20"/>
              </w:rPr>
            </w:pPr>
            <w:r>
              <w:rPr>
                <w:spacing w:val="-4"/>
                <w:sz w:val="20"/>
              </w:rPr>
              <w:t>0.43</w:t>
            </w:r>
          </w:p>
        </w:tc>
        <w:tc>
          <w:tcPr>
            <w:tcW w:w="1111" w:type="dxa"/>
          </w:tcPr>
          <w:p>
            <w:pPr>
              <w:pStyle w:val="TableParagraph"/>
              <w:spacing w:before="119"/>
              <w:ind w:right="338"/>
              <w:jc w:val="right"/>
              <w:rPr>
                <w:sz w:val="20"/>
              </w:rPr>
            </w:pPr>
            <w:r>
              <w:rPr>
                <w:spacing w:val="-4"/>
                <w:sz w:val="20"/>
              </w:rPr>
              <w:t>0.38</w:t>
            </w:r>
          </w:p>
        </w:tc>
        <w:tc>
          <w:tcPr>
            <w:tcW w:w="1249" w:type="dxa"/>
          </w:tcPr>
          <w:p>
            <w:pPr>
              <w:pStyle w:val="TableParagraph"/>
              <w:spacing w:before="119"/>
              <w:ind w:right="409"/>
              <w:jc w:val="right"/>
              <w:rPr>
                <w:sz w:val="20"/>
              </w:rPr>
            </w:pPr>
            <w:r>
              <w:rPr>
                <w:spacing w:val="-4"/>
                <w:sz w:val="20"/>
              </w:rPr>
              <w:t>0.11</w:t>
            </w:r>
          </w:p>
        </w:tc>
      </w:tr>
      <w:tr>
        <w:trPr>
          <w:trHeight w:val="476" w:hRule="atLeast"/>
        </w:trPr>
        <w:tc>
          <w:tcPr>
            <w:tcW w:w="1275" w:type="dxa"/>
          </w:tcPr>
          <w:p>
            <w:pPr>
              <w:pStyle w:val="TableParagraph"/>
              <w:spacing w:before="118"/>
              <w:ind w:left="391"/>
              <w:rPr>
                <w:sz w:val="20"/>
              </w:rPr>
            </w:pPr>
            <w:r>
              <w:rPr>
                <w:sz w:val="20"/>
              </w:rPr>
              <w:t>L/S</w:t>
            </w:r>
            <w:r>
              <w:rPr>
                <w:spacing w:val="-3"/>
                <w:sz w:val="20"/>
              </w:rPr>
              <w:t> </w:t>
            </w:r>
            <w:r>
              <w:rPr>
                <w:spacing w:val="-5"/>
                <w:sz w:val="20"/>
              </w:rPr>
              <w:t>AP</w:t>
            </w:r>
          </w:p>
        </w:tc>
        <w:tc>
          <w:tcPr>
            <w:tcW w:w="820" w:type="dxa"/>
          </w:tcPr>
          <w:p>
            <w:pPr>
              <w:pStyle w:val="TableParagraph"/>
              <w:spacing w:before="118"/>
              <w:ind w:left="241"/>
              <w:rPr>
                <w:sz w:val="20"/>
              </w:rPr>
            </w:pPr>
            <w:r>
              <w:rPr>
                <w:spacing w:val="-2"/>
                <w:sz w:val="20"/>
              </w:rPr>
              <w:t>2.806</w:t>
            </w:r>
          </w:p>
        </w:tc>
        <w:tc>
          <w:tcPr>
            <w:tcW w:w="1000" w:type="dxa"/>
          </w:tcPr>
          <w:p>
            <w:pPr>
              <w:pStyle w:val="TableParagraph"/>
              <w:spacing w:before="118"/>
              <w:ind w:left="231"/>
              <w:rPr>
                <w:sz w:val="20"/>
              </w:rPr>
            </w:pPr>
            <w:r>
              <w:rPr>
                <w:spacing w:val="-2"/>
                <w:sz w:val="20"/>
              </w:rPr>
              <w:t>6.345</w:t>
            </w:r>
          </w:p>
        </w:tc>
        <w:tc>
          <w:tcPr>
            <w:tcW w:w="716" w:type="dxa"/>
          </w:tcPr>
          <w:p>
            <w:pPr>
              <w:pStyle w:val="TableParagraph"/>
              <w:spacing w:before="118"/>
              <w:ind w:right="157"/>
              <w:jc w:val="right"/>
              <w:rPr>
                <w:sz w:val="20"/>
              </w:rPr>
            </w:pPr>
            <w:r>
              <w:rPr>
                <w:spacing w:val="-2"/>
                <w:sz w:val="20"/>
              </w:rPr>
              <w:t>2.627</w:t>
            </w:r>
          </w:p>
        </w:tc>
        <w:tc>
          <w:tcPr>
            <w:tcW w:w="1218" w:type="dxa"/>
          </w:tcPr>
          <w:p>
            <w:pPr>
              <w:pStyle w:val="TableParagraph"/>
              <w:spacing w:before="118"/>
              <w:ind w:left="131" w:right="51"/>
              <w:jc w:val="center"/>
              <w:rPr>
                <w:sz w:val="20"/>
              </w:rPr>
            </w:pPr>
            <w:r>
              <w:rPr>
                <w:spacing w:val="-5"/>
                <w:sz w:val="20"/>
              </w:rPr>
              <w:t>10</w:t>
            </w:r>
          </w:p>
        </w:tc>
        <w:tc>
          <w:tcPr>
            <w:tcW w:w="1223" w:type="dxa"/>
          </w:tcPr>
          <w:p>
            <w:pPr>
              <w:pStyle w:val="TableParagraph"/>
              <w:spacing w:before="118"/>
              <w:ind w:right="436"/>
              <w:jc w:val="right"/>
              <w:rPr>
                <w:sz w:val="20"/>
              </w:rPr>
            </w:pPr>
            <w:r>
              <w:rPr>
                <w:spacing w:val="-5"/>
                <w:sz w:val="20"/>
              </w:rPr>
              <w:t>NA</w:t>
            </w:r>
          </w:p>
        </w:tc>
        <w:tc>
          <w:tcPr>
            <w:tcW w:w="1224" w:type="dxa"/>
          </w:tcPr>
          <w:p>
            <w:pPr>
              <w:pStyle w:val="TableParagraph"/>
              <w:spacing w:before="118"/>
              <w:ind w:left="89" w:right="52"/>
              <w:jc w:val="center"/>
              <w:rPr>
                <w:sz w:val="20"/>
              </w:rPr>
            </w:pPr>
            <w:r>
              <w:rPr>
                <w:spacing w:val="-4"/>
                <w:sz w:val="20"/>
              </w:rPr>
              <w:t>3.25</w:t>
            </w:r>
          </w:p>
        </w:tc>
        <w:tc>
          <w:tcPr>
            <w:tcW w:w="1111" w:type="dxa"/>
          </w:tcPr>
          <w:p>
            <w:pPr>
              <w:pStyle w:val="TableParagraph"/>
              <w:spacing w:before="118"/>
              <w:ind w:right="338"/>
              <w:jc w:val="right"/>
              <w:rPr>
                <w:sz w:val="20"/>
              </w:rPr>
            </w:pPr>
            <w:r>
              <w:rPr>
                <w:spacing w:val="-4"/>
                <w:sz w:val="20"/>
              </w:rPr>
              <w:t>2.04</w:t>
            </w:r>
          </w:p>
        </w:tc>
        <w:tc>
          <w:tcPr>
            <w:tcW w:w="1249" w:type="dxa"/>
          </w:tcPr>
          <w:p>
            <w:pPr>
              <w:pStyle w:val="TableParagraph"/>
              <w:spacing w:before="118"/>
              <w:ind w:right="409"/>
              <w:jc w:val="right"/>
              <w:rPr>
                <w:sz w:val="20"/>
              </w:rPr>
            </w:pPr>
            <w:r>
              <w:rPr>
                <w:spacing w:val="-4"/>
                <w:sz w:val="20"/>
              </w:rPr>
              <w:t>0.96</w:t>
            </w:r>
          </w:p>
        </w:tc>
      </w:tr>
      <w:tr>
        <w:trPr>
          <w:trHeight w:val="477" w:hRule="atLeast"/>
        </w:trPr>
        <w:tc>
          <w:tcPr>
            <w:tcW w:w="1275" w:type="dxa"/>
          </w:tcPr>
          <w:p>
            <w:pPr>
              <w:pStyle w:val="TableParagraph"/>
              <w:spacing w:before="119"/>
              <w:ind w:right="223"/>
              <w:jc w:val="right"/>
              <w:rPr>
                <w:sz w:val="20"/>
              </w:rPr>
            </w:pPr>
            <w:r>
              <w:rPr>
                <w:sz w:val="20"/>
              </w:rPr>
              <w:t>L/S</w:t>
            </w:r>
            <w:r>
              <w:rPr>
                <w:spacing w:val="-3"/>
                <w:sz w:val="20"/>
              </w:rPr>
              <w:t> </w:t>
            </w:r>
            <w:r>
              <w:rPr>
                <w:spacing w:val="-5"/>
                <w:sz w:val="20"/>
              </w:rPr>
              <w:t>LAT</w:t>
            </w:r>
          </w:p>
        </w:tc>
        <w:tc>
          <w:tcPr>
            <w:tcW w:w="820" w:type="dxa"/>
          </w:tcPr>
          <w:p>
            <w:pPr>
              <w:pStyle w:val="TableParagraph"/>
              <w:spacing w:before="119"/>
              <w:ind w:left="241"/>
              <w:rPr>
                <w:sz w:val="20"/>
              </w:rPr>
            </w:pPr>
            <w:r>
              <w:rPr>
                <w:spacing w:val="-2"/>
                <w:sz w:val="20"/>
              </w:rPr>
              <w:t>3.602</w:t>
            </w:r>
          </w:p>
        </w:tc>
        <w:tc>
          <w:tcPr>
            <w:tcW w:w="1000" w:type="dxa"/>
          </w:tcPr>
          <w:p>
            <w:pPr>
              <w:pStyle w:val="TableParagraph"/>
              <w:spacing w:before="119"/>
              <w:ind w:left="231"/>
              <w:rPr>
                <w:sz w:val="20"/>
              </w:rPr>
            </w:pPr>
            <w:r>
              <w:rPr>
                <w:spacing w:val="-2"/>
                <w:sz w:val="20"/>
              </w:rPr>
              <w:t>6.757</w:t>
            </w:r>
          </w:p>
        </w:tc>
        <w:tc>
          <w:tcPr>
            <w:tcW w:w="716" w:type="dxa"/>
          </w:tcPr>
          <w:p>
            <w:pPr>
              <w:pStyle w:val="TableParagraph"/>
              <w:spacing w:before="119"/>
              <w:ind w:right="157"/>
              <w:jc w:val="right"/>
              <w:rPr>
                <w:sz w:val="20"/>
              </w:rPr>
            </w:pPr>
            <w:r>
              <w:rPr>
                <w:spacing w:val="-2"/>
                <w:sz w:val="20"/>
              </w:rPr>
              <w:t>2.129</w:t>
            </w:r>
          </w:p>
        </w:tc>
        <w:tc>
          <w:tcPr>
            <w:tcW w:w="1218" w:type="dxa"/>
          </w:tcPr>
          <w:p>
            <w:pPr>
              <w:pStyle w:val="TableParagraph"/>
              <w:spacing w:before="119"/>
              <w:ind w:left="131" w:right="51"/>
              <w:jc w:val="center"/>
              <w:rPr>
                <w:sz w:val="20"/>
              </w:rPr>
            </w:pPr>
            <w:r>
              <w:rPr>
                <w:spacing w:val="-5"/>
                <w:sz w:val="20"/>
              </w:rPr>
              <w:t>30</w:t>
            </w:r>
          </w:p>
        </w:tc>
        <w:tc>
          <w:tcPr>
            <w:tcW w:w="1223" w:type="dxa"/>
          </w:tcPr>
          <w:p>
            <w:pPr>
              <w:pStyle w:val="TableParagraph"/>
              <w:spacing w:before="119"/>
              <w:ind w:right="436"/>
              <w:jc w:val="right"/>
              <w:rPr>
                <w:sz w:val="20"/>
              </w:rPr>
            </w:pPr>
            <w:r>
              <w:rPr>
                <w:spacing w:val="-5"/>
                <w:sz w:val="20"/>
              </w:rPr>
              <w:t>NA</w:t>
            </w:r>
          </w:p>
        </w:tc>
        <w:tc>
          <w:tcPr>
            <w:tcW w:w="1224" w:type="dxa"/>
          </w:tcPr>
          <w:p>
            <w:pPr>
              <w:pStyle w:val="TableParagraph"/>
              <w:spacing w:before="119"/>
              <w:ind w:left="89" w:right="53"/>
              <w:jc w:val="center"/>
              <w:rPr>
                <w:sz w:val="20"/>
              </w:rPr>
            </w:pPr>
            <w:r>
              <w:rPr>
                <w:spacing w:val="-5"/>
                <w:sz w:val="20"/>
              </w:rPr>
              <w:t>NA</w:t>
            </w:r>
          </w:p>
        </w:tc>
        <w:tc>
          <w:tcPr>
            <w:tcW w:w="1111" w:type="dxa"/>
          </w:tcPr>
          <w:p>
            <w:pPr>
              <w:pStyle w:val="TableParagraph"/>
              <w:spacing w:before="119"/>
              <w:ind w:right="370"/>
              <w:jc w:val="right"/>
              <w:rPr>
                <w:sz w:val="20"/>
              </w:rPr>
            </w:pPr>
            <w:r>
              <w:rPr>
                <w:spacing w:val="-5"/>
                <w:sz w:val="20"/>
              </w:rPr>
              <w:t>NA</w:t>
            </w:r>
          </w:p>
        </w:tc>
        <w:tc>
          <w:tcPr>
            <w:tcW w:w="1249" w:type="dxa"/>
          </w:tcPr>
          <w:p>
            <w:pPr>
              <w:pStyle w:val="TableParagraph"/>
              <w:spacing w:before="119"/>
              <w:ind w:right="409"/>
              <w:jc w:val="right"/>
              <w:rPr>
                <w:sz w:val="20"/>
              </w:rPr>
            </w:pPr>
            <w:r>
              <w:rPr>
                <w:spacing w:val="-4"/>
                <w:sz w:val="20"/>
              </w:rPr>
              <w:t>0.96</w:t>
            </w:r>
          </w:p>
        </w:tc>
      </w:tr>
      <w:tr>
        <w:trPr>
          <w:trHeight w:val="471" w:hRule="atLeast"/>
        </w:trPr>
        <w:tc>
          <w:tcPr>
            <w:tcW w:w="1275" w:type="dxa"/>
            <w:tcBorders>
              <w:bottom w:val="single" w:sz="4" w:space="0" w:color="000000"/>
            </w:tcBorders>
          </w:tcPr>
          <w:p>
            <w:pPr>
              <w:pStyle w:val="TableParagraph"/>
              <w:spacing w:before="119"/>
              <w:ind w:left="443"/>
              <w:rPr>
                <w:sz w:val="20"/>
              </w:rPr>
            </w:pPr>
            <w:r>
              <w:rPr>
                <w:spacing w:val="-2"/>
                <w:sz w:val="20"/>
              </w:rPr>
              <w:t>Pelvis</w:t>
            </w:r>
          </w:p>
        </w:tc>
        <w:tc>
          <w:tcPr>
            <w:tcW w:w="820" w:type="dxa"/>
            <w:tcBorders>
              <w:bottom w:val="single" w:sz="4" w:space="0" w:color="000000"/>
            </w:tcBorders>
          </w:tcPr>
          <w:p>
            <w:pPr>
              <w:pStyle w:val="TableParagraph"/>
              <w:spacing w:before="119"/>
              <w:ind w:left="241"/>
              <w:rPr>
                <w:sz w:val="20"/>
              </w:rPr>
            </w:pPr>
            <w:r>
              <w:rPr>
                <w:spacing w:val="-2"/>
                <w:sz w:val="20"/>
              </w:rPr>
              <w:t>3.615</w:t>
            </w:r>
          </w:p>
        </w:tc>
        <w:tc>
          <w:tcPr>
            <w:tcW w:w="1000" w:type="dxa"/>
            <w:tcBorders>
              <w:bottom w:val="single" w:sz="4" w:space="0" w:color="000000"/>
            </w:tcBorders>
          </w:tcPr>
          <w:p>
            <w:pPr>
              <w:pStyle w:val="TableParagraph"/>
              <w:spacing w:before="119"/>
              <w:ind w:left="312"/>
              <w:rPr>
                <w:sz w:val="20"/>
              </w:rPr>
            </w:pPr>
            <w:r>
              <w:rPr>
                <w:spacing w:val="-5"/>
                <w:sz w:val="20"/>
              </w:rPr>
              <w:t>NA</w:t>
            </w:r>
          </w:p>
        </w:tc>
        <w:tc>
          <w:tcPr>
            <w:tcW w:w="716" w:type="dxa"/>
            <w:tcBorders>
              <w:bottom w:val="single" w:sz="4" w:space="0" w:color="000000"/>
            </w:tcBorders>
          </w:tcPr>
          <w:p>
            <w:pPr>
              <w:pStyle w:val="TableParagraph"/>
              <w:spacing w:before="119"/>
              <w:ind w:right="157"/>
              <w:jc w:val="right"/>
              <w:rPr>
                <w:sz w:val="20"/>
              </w:rPr>
            </w:pPr>
            <w:r>
              <w:rPr>
                <w:spacing w:val="-2"/>
                <w:sz w:val="20"/>
              </w:rPr>
              <w:t>3.419</w:t>
            </w:r>
          </w:p>
        </w:tc>
        <w:tc>
          <w:tcPr>
            <w:tcW w:w="1218" w:type="dxa"/>
            <w:tcBorders>
              <w:bottom w:val="single" w:sz="4" w:space="0" w:color="000000"/>
            </w:tcBorders>
          </w:tcPr>
          <w:p>
            <w:pPr>
              <w:pStyle w:val="TableParagraph"/>
              <w:spacing w:before="119"/>
              <w:ind w:left="131" w:right="51"/>
              <w:jc w:val="center"/>
              <w:rPr>
                <w:sz w:val="20"/>
              </w:rPr>
            </w:pPr>
            <w:r>
              <w:rPr>
                <w:spacing w:val="-5"/>
                <w:sz w:val="20"/>
              </w:rPr>
              <w:t>10</w:t>
            </w:r>
          </w:p>
        </w:tc>
        <w:tc>
          <w:tcPr>
            <w:tcW w:w="1223" w:type="dxa"/>
            <w:tcBorders>
              <w:bottom w:val="single" w:sz="4" w:space="0" w:color="000000"/>
            </w:tcBorders>
          </w:tcPr>
          <w:p>
            <w:pPr>
              <w:pStyle w:val="TableParagraph"/>
              <w:spacing w:before="119"/>
              <w:ind w:left="58"/>
              <w:jc w:val="center"/>
              <w:rPr>
                <w:sz w:val="20"/>
              </w:rPr>
            </w:pPr>
            <w:r>
              <w:rPr>
                <w:spacing w:val="-5"/>
                <w:sz w:val="20"/>
              </w:rPr>
              <w:t>10</w:t>
            </w:r>
          </w:p>
        </w:tc>
        <w:tc>
          <w:tcPr>
            <w:tcW w:w="1224" w:type="dxa"/>
            <w:tcBorders>
              <w:bottom w:val="single" w:sz="4" w:space="0" w:color="000000"/>
            </w:tcBorders>
          </w:tcPr>
          <w:p>
            <w:pPr>
              <w:pStyle w:val="TableParagraph"/>
              <w:spacing w:before="119"/>
              <w:ind w:left="89" w:right="52"/>
              <w:jc w:val="center"/>
              <w:rPr>
                <w:sz w:val="20"/>
              </w:rPr>
            </w:pPr>
            <w:r>
              <w:rPr>
                <w:spacing w:val="-4"/>
                <w:sz w:val="20"/>
              </w:rPr>
              <w:t>1.31</w:t>
            </w:r>
          </w:p>
        </w:tc>
        <w:tc>
          <w:tcPr>
            <w:tcW w:w="1111" w:type="dxa"/>
            <w:tcBorders>
              <w:bottom w:val="single" w:sz="4" w:space="0" w:color="000000"/>
            </w:tcBorders>
          </w:tcPr>
          <w:p>
            <w:pPr>
              <w:pStyle w:val="TableParagraph"/>
              <w:spacing w:before="119"/>
              <w:ind w:right="346"/>
              <w:jc w:val="right"/>
              <w:rPr>
                <w:sz w:val="20"/>
              </w:rPr>
            </w:pPr>
            <w:r>
              <w:rPr>
                <w:spacing w:val="-5"/>
                <w:sz w:val="20"/>
              </w:rPr>
              <w:t>NA</w:t>
            </w:r>
          </w:p>
        </w:tc>
        <w:tc>
          <w:tcPr>
            <w:tcW w:w="1249" w:type="dxa"/>
            <w:tcBorders>
              <w:bottom w:val="single" w:sz="4" w:space="0" w:color="000000"/>
            </w:tcBorders>
          </w:tcPr>
          <w:p>
            <w:pPr>
              <w:pStyle w:val="TableParagraph"/>
              <w:spacing w:before="119"/>
              <w:ind w:right="409"/>
              <w:jc w:val="right"/>
              <w:rPr>
                <w:sz w:val="20"/>
              </w:rPr>
            </w:pPr>
            <w:r>
              <w:rPr>
                <w:spacing w:val="-4"/>
                <w:sz w:val="20"/>
              </w:rPr>
              <w:t>0.74</w:t>
            </w:r>
          </w:p>
        </w:tc>
      </w:tr>
    </w:tbl>
    <w:p>
      <w:pPr>
        <w:pStyle w:val="BodyText"/>
        <w:spacing w:before="272"/>
        <w:rPr>
          <w:b/>
        </w:rPr>
      </w:pPr>
    </w:p>
    <w:p>
      <w:pPr>
        <w:spacing w:before="1"/>
        <w:ind w:left="0" w:right="254" w:firstLine="0"/>
        <w:jc w:val="center"/>
        <w:rPr>
          <w:b/>
          <w:sz w:val="24"/>
        </w:rPr>
      </w:pPr>
      <w:r>
        <w:rPr>
          <w:b/>
          <w:sz w:val="24"/>
        </w:rPr>
        <w:t>Table</w:t>
      </w:r>
      <w:r>
        <w:rPr>
          <w:b/>
          <w:spacing w:val="-2"/>
          <w:sz w:val="24"/>
        </w:rPr>
        <w:t> </w:t>
      </w:r>
      <w:r>
        <w:rPr>
          <w:b/>
          <w:sz w:val="24"/>
        </w:rPr>
        <w:t>4.8(b):</w:t>
      </w:r>
      <w:r>
        <w:rPr>
          <w:b/>
          <w:spacing w:val="56"/>
          <w:sz w:val="24"/>
        </w:rPr>
        <w:t> </w:t>
      </w:r>
      <w:r>
        <w:rPr>
          <w:b/>
          <w:sz w:val="24"/>
        </w:rPr>
        <w:t>Software</w:t>
      </w:r>
      <w:r>
        <w:rPr>
          <w:b/>
          <w:spacing w:val="-3"/>
          <w:sz w:val="24"/>
        </w:rPr>
        <w:t> </w:t>
      </w:r>
      <w:r>
        <w:rPr>
          <w:b/>
          <w:sz w:val="24"/>
        </w:rPr>
        <w:t>estimated</w:t>
      </w:r>
      <w:r>
        <w:rPr>
          <w:b/>
          <w:spacing w:val="-1"/>
          <w:sz w:val="24"/>
        </w:rPr>
        <w:t> </w:t>
      </w:r>
      <w:r>
        <w:rPr>
          <w:b/>
          <w:spacing w:val="-5"/>
          <w:sz w:val="24"/>
        </w:rPr>
        <w:t>ESD</w:t>
      </w:r>
    </w:p>
    <w:p>
      <w:pPr>
        <w:pStyle w:val="BodyText"/>
        <w:spacing w:before="25"/>
        <w:rPr>
          <w:b/>
          <w:sz w:val="20"/>
        </w:rPr>
      </w:pPr>
      <w:r>
        <w:rPr/>
        <mc:AlternateContent>
          <mc:Choice Requires="wps">
            <w:drawing>
              <wp:anchor distT="0" distB="0" distL="0" distR="0" allowOverlap="1" layoutInCell="1" locked="0" behindDoc="1" simplePos="0" relativeHeight="487614976">
                <wp:simplePos x="0" y="0"/>
                <wp:positionH relativeFrom="page">
                  <wp:posOffset>1032052</wp:posOffset>
                </wp:positionH>
                <wp:positionV relativeFrom="paragraph">
                  <wp:posOffset>177321</wp:posOffset>
                </wp:positionV>
                <wp:extent cx="6012180" cy="6350"/>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6012180" cy="6350"/>
                        </a:xfrm>
                        <a:custGeom>
                          <a:avLst/>
                          <a:gdLst/>
                          <a:ahLst/>
                          <a:cxnLst/>
                          <a:rect l="l" t="t" r="r" b="b"/>
                          <a:pathLst>
                            <a:path w="6012180" h="6350">
                              <a:moveTo>
                                <a:pt x="873188" y="0"/>
                              </a:moveTo>
                              <a:lnTo>
                                <a:pt x="867143" y="0"/>
                              </a:lnTo>
                              <a:lnTo>
                                <a:pt x="0" y="0"/>
                              </a:lnTo>
                              <a:lnTo>
                                <a:pt x="0" y="6096"/>
                              </a:lnTo>
                              <a:lnTo>
                                <a:pt x="867105" y="6096"/>
                              </a:lnTo>
                              <a:lnTo>
                                <a:pt x="873188" y="6096"/>
                              </a:lnTo>
                              <a:lnTo>
                                <a:pt x="873188" y="0"/>
                              </a:lnTo>
                              <a:close/>
                            </a:path>
                            <a:path w="6012180" h="6350">
                              <a:moveTo>
                                <a:pt x="1307846" y="0"/>
                              </a:moveTo>
                              <a:lnTo>
                                <a:pt x="873201" y="0"/>
                              </a:lnTo>
                              <a:lnTo>
                                <a:pt x="873201" y="6096"/>
                              </a:lnTo>
                              <a:lnTo>
                                <a:pt x="1307846" y="6096"/>
                              </a:lnTo>
                              <a:lnTo>
                                <a:pt x="1307846" y="0"/>
                              </a:lnTo>
                              <a:close/>
                            </a:path>
                            <a:path w="6012180" h="6350">
                              <a:moveTo>
                                <a:pt x="2402141" y="0"/>
                              </a:moveTo>
                              <a:lnTo>
                                <a:pt x="2396058" y="0"/>
                              </a:lnTo>
                              <a:lnTo>
                                <a:pt x="1314018" y="0"/>
                              </a:lnTo>
                              <a:lnTo>
                                <a:pt x="1307922" y="0"/>
                              </a:lnTo>
                              <a:lnTo>
                                <a:pt x="1307922" y="6096"/>
                              </a:lnTo>
                              <a:lnTo>
                                <a:pt x="1314018" y="6096"/>
                              </a:lnTo>
                              <a:lnTo>
                                <a:pt x="2396058" y="6096"/>
                              </a:lnTo>
                              <a:lnTo>
                                <a:pt x="2402141" y="6096"/>
                              </a:lnTo>
                              <a:lnTo>
                                <a:pt x="2402141" y="0"/>
                              </a:lnTo>
                              <a:close/>
                            </a:path>
                            <a:path w="6012180" h="6350">
                              <a:moveTo>
                                <a:pt x="5430850" y="0"/>
                              </a:moveTo>
                              <a:lnTo>
                                <a:pt x="5430850" y="0"/>
                              </a:lnTo>
                              <a:lnTo>
                                <a:pt x="2402154" y="0"/>
                              </a:lnTo>
                              <a:lnTo>
                                <a:pt x="2402154" y="6096"/>
                              </a:lnTo>
                              <a:lnTo>
                                <a:pt x="5430850" y="6096"/>
                              </a:lnTo>
                              <a:lnTo>
                                <a:pt x="5430850" y="0"/>
                              </a:lnTo>
                              <a:close/>
                            </a:path>
                            <a:path w="6012180" h="6350">
                              <a:moveTo>
                                <a:pt x="6011926" y="0"/>
                              </a:moveTo>
                              <a:lnTo>
                                <a:pt x="5437073" y="0"/>
                              </a:lnTo>
                              <a:lnTo>
                                <a:pt x="5430977" y="0"/>
                              </a:lnTo>
                              <a:lnTo>
                                <a:pt x="5430977" y="6096"/>
                              </a:lnTo>
                              <a:lnTo>
                                <a:pt x="5437073" y="6096"/>
                              </a:lnTo>
                              <a:lnTo>
                                <a:pt x="6011926" y="6096"/>
                              </a:lnTo>
                              <a:lnTo>
                                <a:pt x="60119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1.264008pt;margin-top:13.962327pt;width:473.4pt;height:.5pt;mso-position-horizontal-relative:page;mso-position-vertical-relative:paragraph;z-index:-15701504;mso-wrap-distance-left:0;mso-wrap-distance-right:0" id="docshape114" coordorigin="1625,279" coordsize="9468,10" path="m3000,279l2991,279,2991,279,1625,279,1625,289,2991,289,2991,289,3000,289,3000,279xm3685,279l3000,279,3000,289,3685,289,3685,279xm5408,279l5399,279,3695,279,3685,279,3685,289,3695,289,5399,289,5408,289,5408,279xm10178,279l7945,279,7936,279,6738,279,6729,279,6729,279,5408,279,5408,289,6729,289,6729,289,6738,289,7936,289,7945,289,10178,289,10178,279xm11093,279l10188,279,10178,279,10178,289,10188,289,11093,289,11093,279xe" filled="true" fillcolor="#000000" stroked="false">
                <v:path arrowok="t"/>
                <v:fill type="solid"/>
                <w10:wrap type="topAndBottom"/>
              </v:shape>
            </w:pict>
          </mc:Fallback>
        </mc:AlternateContent>
      </w:r>
    </w:p>
    <w:p>
      <w:pPr>
        <w:pStyle w:val="BodyText"/>
        <w:spacing w:before="65"/>
        <w:rPr>
          <w:b/>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5"/>
        <w:gridCol w:w="759"/>
        <w:gridCol w:w="1663"/>
        <w:gridCol w:w="1318"/>
        <w:gridCol w:w="1280"/>
        <w:gridCol w:w="1149"/>
        <w:gridCol w:w="1044"/>
        <w:gridCol w:w="982"/>
      </w:tblGrid>
      <w:tr>
        <w:trPr>
          <w:trHeight w:val="342" w:hRule="atLeast"/>
        </w:trPr>
        <w:tc>
          <w:tcPr>
            <w:tcW w:w="2034" w:type="dxa"/>
            <w:gridSpan w:val="2"/>
            <w:tcBorders>
              <w:bottom w:val="single" w:sz="4" w:space="0" w:color="000000"/>
            </w:tcBorders>
          </w:tcPr>
          <w:p>
            <w:pPr>
              <w:pStyle w:val="TableParagraph"/>
              <w:rPr>
                <w:sz w:val="20"/>
              </w:rPr>
            </w:pPr>
          </w:p>
        </w:tc>
        <w:tc>
          <w:tcPr>
            <w:tcW w:w="1663" w:type="dxa"/>
            <w:tcBorders>
              <w:bottom w:val="single" w:sz="4" w:space="0" w:color="000000"/>
            </w:tcBorders>
          </w:tcPr>
          <w:p>
            <w:pPr>
              <w:pStyle w:val="TableParagraph"/>
              <w:spacing w:line="221" w:lineRule="exact"/>
              <w:ind w:left="140"/>
              <w:rPr>
                <w:sz w:val="20"/>
              </w:rPr>
            </w:pPr>
            <w:r>
              <w:rPr>
                <w:sz w:val="20"/>
              </w:rPr>
              <w:t>This</w:t>
            </w:r>
            <w:r>
              <w:rPr>
                <w:spacing w:val="-5"/>
                <w:sz w:val="20"/>
              </w:rPr>
              <w:t> </w:t>
            </w:r>
            <w:r>
              <w:rPr>
                <w:spacing w:val="-2"/>
                <w:sz w:val="20"/>
              </w:rPr>
              <w:t>Study</w:t>
            </w:r>
          </w:p>
        </w:tc>
        <w:tc>
          <w:tcPr>
            <w:tcW w:w="1318" w:type="dxa"/>
            <w:tcBorders>
              <w:bottom w:val="single" w:sz="4" w:space="0" w:color="000000"/>
            </w:tcBorders>
          </w:tcPr>
          <w:p>
            <w:pPr>
              <w:pStyle w:val="TableParagraph"/>
              <w:rPr>
                <w:sz w:val="20"/>
              </w:rPr>
            </w:pPr>
          </w:p>
        </w:tc>
        <w:tc>
          <w:tcPr>
            <w:tcW w:w="1280" w:type="dxa"/>
            <w:tcBorders>
              <w:bottom w:val="single" w:sz="4" w:space="0" w:color="000000"/>
            </w:tcBorders>
          </w:tcPr>
          <w:p>
            <w:pPr>
              <w:pStyle w:val="TableParagraph"/>
              <w:rPr>
                <w:sz w:val="20"/>
              </w:rPr>
            </w:pPr>
          </w:p>
        </w:tc>
        <w:tc>
          <w:tcPr>
            <w:tcW w:w="1149" w:type="dxa"/>
            <w:tcBorders>
              <w:bottom w:val="single" w:sz="4" w:space="0" w:color="000000"/>
            </w:tcBorders>
          </w:tcPr>
          <w:p>
            <w:pPr>
              <w:pStyle w:val="TableParagraph"/>
              <w:spacing w:line="221" w:lineRule="exact"/>
              <w:ind w:left="130"/>
              <w:rPr>
                <w:sz w:val="20"/>
              </w:rPr>
            </w:pPr>
            <w:r>
              <w:rPr>
                <w:sz w:val="20"/>
              </w:rPr>
              <w:t>Other</w:t>
            </w:r>
            <w:r>
              <w:rPr>
                <w:spacing w:val="-6"/>
                <w:sz w:val="20"/>
              </w:rPr>
              <w:t> </w:t>
            </w:r>
            <w:r>
              <w:rPr>
                <w:spacing w:val="-2"/>
                <w:sz w:val="20"/>
              </w:rPr>
              <w:t>Study</w:t>
            </w:r>
          </w:p>
        </w:tc>
        <w:tc>
          <w:tcPr>
            <w:tcW w:w="2026" w:type="dxa"/>
            <w:gridSpan w:val="2"/>
            <w:tcBorders>
              <w:bottom w:val="single" w:sz="4" w:space="0" w:color="000000"/>
            </w:tcBorders>
          </w:tcPr>
          <w:p>
            <w:pPr>
              <w:pStyle w:val="TableParagraph"/>
              <w:rPr>
                <w:sz w:val="20"/>
              </w:rPr>
            </w:pPr>
          </w:p>
        </w:tc>
      </w:tr>
      <w:tr>
        <w:trPr>
          <w:trHeight w:val="285" w:hRule="atLeast"/>
        </w:trPr>
        <w:tc>
          <w:tcPr>
            <w:tcW w:w="1275" w:type="dxa"/>
            <w:tcBorders>
              <w:top w:val="single" w:sz="4" w:space="0" w:color="000000"/>
            </w:tcBorders>
          </w:tcPr>
          <w:p>
            <w:pPr>
              <w:pStyle w:val="TableParagraph"/>
              <w:rPr>
                <w:sz w:val="20"/>
              </w:rPr>
            </w:pPr>
          </w:p>
        </w:tc>
        <w:tc>
          <w:tcPr>
            <w:tcW w:w="759" w:type="dxa"/>
            <w:tcBorders>
              <w:top w:val="single" w:sz="4" w:space="0" w:color="000000"/>
            </w:tcBorders>
          </w:tcPr>
          <w:p>
            <w:pPr>
              <w:pStyle w:val="TableParagraph"/>
              <w:rPr>
                <w:sz w:val="20"/>
              </w:rPr>
            </w:pPr>
          </w:p>
        </w:tc>
        <w:tc>
          <w:tcPr>
            <w:tcW w:w="1663" w:type="dxa"/>
            <w:tcBorders>
              <w:top w:val="single" w:sz="4" w:space="0" w:color="000000"/>
            </w:tcBorders>
          </w:tcPr>
          <w:p>
            <w:pPr>
              <w:pStyle w:val="TableParagraph"/>
              <w:rPr>
                <w:sz w:val="20"/>
              </w:rPr>
            </w:pPr>
          </w:p>
        </w:tc>
        <w:tc>
          <w:tcPr>
            <w:tcW w:w="1318" w:type="dxa"/>
            <w:tcBorders>
              <w:top w:val="single" w:sz="4" w:space="0" w:color="000000"/>
            </w:tcBorders>
          </w:tcPr>
          <w:p>
            <w:pPr>
              <w:pStyle w:val="TableParagraph"/>
              <w:rPr>
                <w:sz w:val="20"/>
              </w:rPr>
            </w:pPr>
          </w:p>
        </w:tc>
        <w:tc>
          <w:tcPr>
            <w:tcW w:w="1280" w:type="dxa"/>
            <w:tcBorders>
              <w:top w:val="single" w:sz="4" w:space="0" w:color="000000"/>
            </w:tcBorders>
          </w:tcPr>
          <w:p>
            <w:pPr>
              <w:pStyle w:val="TableParagraph"/>
              <w:spacing w:line="223" w:lineRule="exact"/>
              <w:ind w:left="120" w:right="42"/>
              <w:jc w:val="center"/>
              <w:rPr>
                <w:sz w:val="20"/>
              </w:rPr>
            </w:pPr>
            <w:r>
              <w:rPr>
                <w:spacing w:val="-2"/>
                <w:sz w:val="20"/>
              </w:rPr>
              <w:t>(NIGERIA)</w:t>
            </w:r>
          </w:p>
        </w:tc>
        <w:tc>
          <w:tcPr>
            <w:tcW w:w="1149" w:type="dxa"/>
            <w:tcBorders>
              <w:top w:val="single" w:sz="4" w:space="0" w:color="000000"/>
            </w:tcBorders>
          </w:tcPr>
          <w:p>
            <w:pPr>
              <w:pStyle w:val="TableParagraph"/>
              <w:spacing w:line="223" w:lineRule="exact"/>
              <w:ind w:left="130"/>
              <w:rPr>
                <w:sz w:val="20"/>
              </w:rPr>
            </w:pPr>
            <w:r>
              <w:rPr>
                <w:spacing w:val="-2"/>
                <w:sz w:val="20"/>
              </w:rPr>
              <w:t>(GHANA)</w:t>
            </w:r>
          </w:p>
        </w:tc>
        <w:tc>
          <w:tcPr>
            <w:tcW w:w="1044" w:type="dxa"/>
            <w:tcBorders>
              <w:top w:val="single" w:sz="4" w:space="0" w:color="000000"/>
            </w:tcBorders>
          </w:tcPr>
          <w:p>
            <w:pPr>
              <w:pStyle w:val="TableParagraph"/>
              <w:spacing w:line="223" w:lineRule="exact"/>
              <w:ind w:left="52"/>
              <w:rPr>
                <w:sz w:val="20"/>
              </w:rPr>
            </w:pPr>
            <w:r>
              <w:rPr>
                <w:spacing w:val="-2"/>
                <w:sz w:val="20"/>
              </w:rPr>
              <w:t>(SUDAN)</w:t>
            </w:r>
          </w:p>
        </w:tc>
        <w:tc>
          <w:tcPr>
            <w:tcW w:w="982" w:type="dxa"/>
            <w:tcBorders>
              <w:top w:val="single" w:sz="4" w:space="0" w:color="000000"/>
            </w:tcBorders>
          </w:tcPr>
          <w:p>
            <w:pPr>
              <w:pStyle w:val="TableParagraph"/>
              <w:spacing w:line="223" w:lineRule="exact"/>
              <w:ind w:left="80" w:right="6"/>
              <w:jc w:val="center"/>
              <w:rPr>
                <w:sz w:val="20"/>
              </w:rPr>
            </w:pPr>
            <w:r>
              <w:rPr>
                <w:spacing w:val="-2"/>
                <w:sz w:val="20"/>
              </w:rPr>
              <w:t>(INDIA)</w:t>
            </w:r>
          </w:p>
        </w:tc>
      </w:tr>
      <w:tr>
        <w:trPr>
          <w:trHeight w:val="748" w:hRule="atLeast"/>
        </w:trPr>
        <w:tc>
          <w:tcPr>
            <w:tcW w:w="1275" w:type="dxa"/>
            <w:tcBorders>
              <w:bottom w:val="single" w:sz="4" w:space="0" w:color="000000"/>
            </w:tcBorders>
          </w:tcPr>
          <w:p>
            <w:pPr>
              <w:pStyle w:val="TableParagraph"/>
              <w:spacing w:before="166"/>
              <w:rPr>
                <w:b/>
                <w:sz w:val="20"/>
              </w:rPr>
            </w:pPr>
          </w:p>
          <w:p>
            <w:pPr>
              <w:pStyle w:val="TableParagraph"/>
              <w:ind w:left="115"/>
              <w:rPr>
                <w:sz w:val="20"/>
              </w:rPr>
            </w:pPr>
            <w:r>
              <w:rPr>
                <w:spacing w:val="-2"/>
                <w:sz w:val="20"/>
              </w:rPr>
              <w:t>Projection</w:t>
            </w:r>
          </w:p>
        </w:tc>
        <w:tc>
          <w:tcPr>
            <w:tcW w:w="759" w:type="dxa"/>
            <w:tcBorders>
              <w:bottom w:val="single" w:sz="4" w:space="0" w:color="000000"/>
            </w:tcBorders>
          </w:tcPr>
          <w:p>
            <w:pPr>
              <w:pStyle w:val="TableParagraph"/>
              <w:spacing w:before="166"/>
              <w:rPr>
                <w:b/>
                <w:sz w:val="20"/>
              </w:rPr>
            </w:pPr>
          </w:p>
          <w:p>
            <w:pPr>
              <w:pStyle w:val="TableParagraph"/>
              <w:ind w:right="196"/>
              <w:jc w:val="right"/>
              <w:rPr>
                <w:sz w:val="20"/>
              </w:rPr>
            </w:pPr>
            <w:r>
              <w:rPr>
                <w:spacing w:val="-5"/>
                <w:sz w:val="20"/>
              </w:rPr>
              <w:t>GHI</w:t>
            </w:r>
          </w:p>
        </w:tc>
        <w:tc>
          <w:tcPr>
            <w:tcW w:w="1663" w:type="dxa"/>
            <w:tcBorders>
              <w:bottom w:val="single" w:sz="4" w:space="0" w:color="000000"/>
            </w:tcBorders>
          </w:tcPr>
          <w:p>
            <w:pPr>
              <w:pStyle w:val="TableParagraph"/>
              <w:spacing w:before="166"/>
              <w:rPr>
                <w:b/>
                <w:sz w:val="20"/>
              </w:rPr>
            </w:pPr>
          </w:p>
          <w:p>
            <w:pPr>
              <w:pStyle w:val="TableParagraph"/>
              <w:tabs>
                <w:tab w:pos="956" w:val="left" w:leader="none"/>
              </w:tabs>
              <w:ind w:left="140"/>
              <w:rPr>
                <w:sz w:val="20"/>
              </w:rPr>
            </w:pPr>
            <w:r>
              <w:rPr>
                <w:spacing w:val="-5"/>
                <w:sz w:val="20"/>
              </w:rPr>
              <w:t>GHK</w:t>
            </w:r>
            <w:r>
              <w:rPr>
                <w:sz w:val="20"/>
              </w:rPr>
              <w:tab/>
            </w:r>
            <w:r>
              <w:rPr>
                <w:spacing w:val="-5"/>
                <w:sz w:val="20"/>
              </w:rPr>
              <w:t>GHM</w:t>
            </w:r>
          </w:p>
        </w:tc>
        <w:tc>
          <w:tcPr>
            <w:tcW w:w="1318" w:type="dxa"/>
            <w:tcBorders>
              <w:bottom w:val="single" w:sz="4" w:space="0" w:color="000000"/>
            </w:tcBorders>
          </w:tcPr>
          <w:p>
            <w:pPr>
              <w:pStyle w:val="TableParagraph"/>
              <w:spacing w:before="166"/>
              <w:rPr>
                <w:b/>
                <w:sz w:val="20"/>
              </w:rPr>
            </w:pPr>
          </w:p>
          <w:p>
            <w:pPr>
              <w:pStyle w:val="TableParagraph"/>
              <w:ind w:left="191"/>
              <w:rPr>
                <w:sz w:val="20"/>
              </w:rPr>
            </w:pPr>
            <w:r>
              <w:rPr>
                <w:spacing w:val="-2"/>
                <w:sz w:val="20"/>
              </w:rPr>
              <w:t>IAEA,1999</w:t>
            </w:r>
          </w:p>
        </w:tc>
        <w:tc>
          <w:tcPr>
            <w:tcW w:w="1280" w:type="dxa"/>
            <w:tcBorders>
              <w:bottom w:val="single" w:sz="4" w:space="0" w:color="000000"/>
            </w:tcBorders>
          </w:tcPr>
          <w:p>
            <w:pPr>
              <w:pStyle w:val="TableParagraph"/>
              <w:spacing w:before="53"/>
              <w:ind w:left="203"/>
              <w:rPr>
                <w:sz w:val="20"/>
              </w:rPr>
            </w:pPr>
            <w:r>
              <w:rPr>
                <w:spacing w:val="-2"/>
                <w:sz w:val="20"/>
              </w:rPr>
              <w:t>Akinlade,</w:t>
            </w:r>
          </w:p>
          <w:p>
            <w:pPr>
              <w:pStyle w:val="TableParagraph"/>
              <w:spacing w:before="113"/>
              <w:ind w:left="203"/>
              <w:rPr>
                <w:sz w:val="20"/>
              </w:rPr>
            </w:pPr>
            <w:r>
              <w:rPr>
                <w:spacing w:val="-4"/>
                <w:sz w:val="20"/>
              </w:rPr>
              <w:t>2011</w:t>
            </w:r>
          </w:p>
        </w:tc>
        <w:tc>
          <w:tcPr>
            <w:tcW w:w="1149" w:type="dxa"/>
            <w:tcBorders>
              <w:bottom w:val="single" w:sz="4" w:space="0" w:color="000000"/>
            </w:tcBorders>
          </w:tcPr>
          <w:p>
            <w:pPr>
              <w:pStyle w:val="TableParagraph"/>
              <w:spacing w:before="53"/>
              <w:ind w:left="130"/>
              <w:rPr>
                <w:i/>
                <w:sz w:val="20"/>
              </w:rPr>
            </w:pPr>
            <w:r>
              <w:rPr>
                <w:spacing w:val="-2"/>
                <w:sz w:val="20"/>
              </w:rPr>
              <w:t>Ofori</w:t>
            </w:r>
            <w:r>
              <w:rPr>
                <w:i/>
                <w:spacing w:val="-2"/>
                <w:sz w:val="20"/>
              </w:rPr>
              <w:t>et</w:t>
            </w:r>
          </w:p>
          <w:p>
            <w:pPr>
              <w:pStyle w:val="TableParagraph"/>
              <w:spacing w:before="113"/>
              <w:ind w:left="130"/>
              <w:rPr>
                <w:sz w:val="20"/>
              </w:rPr>
            </w:pPr>
            <w:r>
              <w:rPr>
                <w:i/>
                <w:spacing w:val="-2"/>
                <w:sz w:val="20"/>
              </w:rPr>
              <w:t>al</w:t>
            </w:r>
            <w:r>
              <w:rPr>
                <w:spacing w:val="-2"/>
                <w:sz w:val="20"/>
              </w:rPr>
              <w:t>,2014</w:t>
            </w:r>
          </w:p>
        </w:tc>
        <w:tc>
          <w:tcPr>
            <w:tcW w:w="1044" w:type="dxa"/>
            <w:tcBorders>
              <w:bottom w:val="single" w:sz="4" w:space="0" w:color="000000"/>
            </w:tcBorders>
          </w:tcPr>
          <w:p>
            <w:pPr>
              <w:pStyle w:val="TableParagraph"/>
              <w:spacing w:before="53"/>
              <w:ind w:left="52"/>
              <w:rPr>
                <w:i/>
                <w:sz w:val="20"/>
              </w:rPr>
            </w:pPr>
            <w:r>
              <w:rPr>
                <w:spacing w:val="-2"/>
                <w:sz w:val="20"/>
              </w:rPr>
              <w:t>Kouther</w:t>
            </w:r>
            <w:r>
              <w:rPr>
                <w:i/>
                <w:spacing w:val="-2"/>
                <w:sz w:val="20"/>
              </w:rPr>
              <w:t>et</w:t>
            </w:r>
          </w:p>
          <w:p>
            <w:pPr>
              <w:pStyle w:val="TableParagraph"/>
              <w:spacing w:before="113"/>
              <w:ind w:left="52"/>
              <w:rPr>
                <w:sz w:val="20"/>
              </w:rPr>
            </w:pPr>
            <w:r>
              <w:rPr>
                <w:i/>
                <w:spacing w:val="-2"/>
                <w:sz w:val="20"/>
              </w:rPr>
              <w:t>l,</w:t>
            </w:r>
            <w:r>
              <w:rPr>
                <w:spacing w:val="-2"/>
                <w:sz w:val="20"/>
              </w:rPr>
              <w:t>2015</w:t>
            </w:r>
          </w:p>
        </w:tc>
        <w:tc>
          <w:tcPr>
            <w:tcW w:w="982" w:type="dxa"/>
            <w:tcBorders>
              <w:bottom w:val="single" w:sz="4" w:space="0" w:color="000000"/>
            </w:tcBorders>
          </w:tcPr>
          <w:p>
            <w:pPr>
              <w:pStyle w:val="TableParagraph"/>
              <w:spacing w:before="53"/>
              <w:ind w:left="179"/>
              <w:rPr>
                <w:i/>
                <w:sz w:val="20"/>
              </w:rPr>
            </w:pPr>
            <w:r>
              <w:rPr>
                <w:spacing w:val="-2"/>
                <w:sz w:val="20"/>
              </w:rPr>
              <w:t>Alatta</w:t>
            </w:r>
            <w:r>
              <w:rPr>
                <w:i/>
                <w:spacing w:val="-2"/>
                <w:sz w:val="20"/>
              </w:rPr>
              <w:t>et</w:t>
            </w:r>
          </w:p>
          <w:p>
            <w:pPr>
              <w:pStyle w:val="TableParagraph"/>
              <w:spacing w:before="113"/>
              <w:ind w:left="179"/>
              <w:rPr>
                <w:sz w:val="20"/>
              </w:rPr>
            </w:pPr>
            <w:r>
              <w:rPr>
                <w:i/>
                <w:spacing w:val="-2"/>
                <w:sz w:val="20"/>
              </w:rPr>
              <w:t>al</w:t>
            </w:r>
            <w:r>
              <w:rPr>
                <w:spacing w:val="-2"/>
                <w:sz w:val="20"/>
              </w:rPr>
              <w:t>,2017</w:t>
            </w:r>
          </w:p>
        </w:tc>
      </w:tr>
      <w:tr>
        <w:trPr>
          <w:trHeight w:val="467" w:hRule="atLeast"/>
        </w:trPr>
        <w:tc>
          <w:tcPr>
            <w:tcW w:w="1275" w:type="dxa"/>
            <w:tcBorders>
              <w:top w:val="single" w:sz="4" w:space="0" w:color="000000"/>
            </w:tcBorders>
          </w:tcPr>
          <w:p>
            <w:pPr>
              <w:pStyle w:val="TableParagraph"/>
              <w:spacing w:before="115"/>
              <w:ind w:right="204"/>
              <w:jc w:val="right"/>
              <w:rPr>
                <w:sz w:val="20"/>
              </w:rPr>
            </w:pPr>
            <w:r>
              <w:rPr>
                <w:sz w:val="20"/>
              </w:rPr>
              <w:t>Chest</w:t>
            </w:r>
            <w:r>
              <w:rPr>
                <w:spacing w:val="-5"/>
                <w:sz w:val="20"/>
              </w:rPr>
              <w:t> AP</w:t>
            </w:r>
          </w:p>
        </w:tc>
        <w:tc>
          <w:tcPr>
            <w:tcW w:w="759" w:type="dxa"/>
            <w:tcBorders>
              <w:top w:val="single" w:sz="4" w:space="0" w:color="000000"/>
            </w:tcBorders>
          </w:tcPr>
          <w:p>
            <w:pPr>
              <w:pStyle w:val="TableParagraph"/>
              <w:spacing w:before="115"/>
              <w:ind w:right="137"/>
              <w:jc w:val="right"/>
              <w:rPr>
                <w:sz w:val="20"/>
              </w:rPr>
            </w:pPr>
            <w:r>
              <w:rPr>
                <w:spacing w:val="-4"/>
                <w:sz w:val="20"/>
              </w:rPr>
              <w:t>2.37</w:t>
            </w:r>
          </w:p>
        </w:tc>
        <w:tc>
          <w:tcPr>
            <w:tcW w:w="1663" w:type="dxa"/>
            <w:tcBorders>
              <w:top w:val="single" w:sz="4" w:space="0" w:color="000000"/>
            </w:tcBorders>
          </w:tcPr>
          <w:p>
            <w:pPr>
              <w:pStyle w:val="TableParagraph"/>
              <w:tabs>
                <w:tab w:pos="856" w:val="left" w:leader="none"/>
              </w:tabs>
              <w:spacing w:before="115"/>
              <w:ind w:right="219"/>
              <w:jc w:val="right"/>
              <w:rPr>
                <w:sz w:val="20"/>
              </w:rPr>
            </w:pPr>
            <w:r>
              <w:rPr>
                <w:spacing w:val="-5"/>
                <w:sz w:val="20"/>
              </w:rPr>
              <w:t>NA</w:t>
            </w:r>
            <w:r>
              <w:rPr>
                <w:sz w:val="20"/>
              </w:rPr>
              <w:tab/>
            </w:r>
            <w:r>
              <w:rPr>
                <w:spacing w:val="-5"/>
                <w:sz w:val="20"/>
              </w:rPr>
              <w:t>NA</w:t>
            </w:r>
          </w:p>
        </w:tc>
        <w:tc>
          <w:tcPr>
            <w:tcW w:w="1318" w:type="dxa"/>
            <w:tcBorders>
              <w:top w:val="single" w:sz="4" w:space="0" w:color="000000"/>
            </w:tcBorders>
          </w:tcPr>
          <w:p>
            <w:pPr>
              <w:pStyle w:val="TableParagraph"/>
              <w:spacing w:before="115"/>
              <w:ind w:left="231"/>
              <w:jc w:val="center"/>
              <w:rPr>
                <w:sz w:val="20"/>
              </w:rPr>
            </w:pPr>
            <w:r>
              <w:rPr>
                <w:spacing w:val="-10"/>
                <w:sz w:val="20"/>
              </w:rPr>
              <w:t>*</w:t>
            </w:r>
          </w:p>
        </w:tc>
        <w:tc>
          <w:tcPr>
            <w:tcW w:w="1280" w:type="dxa"/>
            <w:tcBorders>
              <w:top w:val="single" w:sz="4" w:space="0" w:color="000000"/>
            </w:tcBorders>
          </w:tcPr>
          <w:p>
            <w:pPr>
              <w:pStyle w:val="TableParagraph"/>
              <w:spacing w:before="115"/>
              <w:ind w:left="120" w:right="4"/>
              <w:jc w:val="center"/>
              <w:rPr>
                <w:sz w:val="20"/>
              </w:rPr>
            </w:pPr>
            <w:r>
              <w:rPr>
                <w:spacing w:val="-4"/>
                <w:sz w:val="20"/>
              </w:rPr>
              <w:t>1.55</w:t>
            </w:r>
          </w:p>
        </w:tc>
        <w:tc>
          <w:tcPr>
            <w:tcW w:w="1149" w:type="dxa"/>
            <w:tcBorders>
              <w:top w:val="single" w:sz="4" w:space="0" w:color="000000"/>
            </w:tcBorders>
          </w:tcPr>
          <w:p>
            <w:pPr>
              <w:pStyle w:val="TableParagraph"/>
              <w:spacing w:before="115"/>
              <w:ind w:left="49" w:right="29"/>
              <w:jc w:val="center"/>
              <w:rPr>
                <w:sz w:val="20"/>
              </w:rPr>
            </w:pPr>
            <w:r>
              <w:rPr>
                <w:spacing w:val="-5"/>
                <w:sz w:val="20"/>
              </w:rPr>
              <w:t>NA</w:t>
            </w:r>
          </w:p>
        </w:tc>
        <w:tc>
          <w:tcPr>
            <w:tcW w:w="1044" w:type="dxa"/>
            <w:tcBorders>
              <w:top w:val="single" w:sz="4" w:space="0" w:color="000000"/>
            </w:tcBorders>
          </w:tcPr>
          <w:p>
            <w:pPr>
              <w:pStyle w:val="TableParagraph"/>
              <w:spacing w:before="115"/>
              <w:ind w:left="410"/>
              <w:rPr>
                <w:sz w:val="20"/>
              </w:rPr>
            </w:pPr>
            <w:r>
              <w:rPr>
                <w:spacing w:val="-5"/>
                <w:sz w:val="20"/>
              </w:rPr>
              <w:t>NA</w:t>
            </w:r>
          </w:p>
        </w:tc>
        <w:tc>
          <w:tcPr>
            <w:tcW w:w="982" w:type="dxa"/>
            <w:tcBorders>
              <w:top w:val="single" w:sz="4" w:space="0" w:color="000000"/>
            </w:tcBorders>
          </w:tcPr>
          <w:p>
            <w:pPr>
              <w:pStyle w:val="TableParagraph"/>
              <w:spacing w:before="115"/>
              <w:ind w:left="80"/>
              <w:jc w:val="center"/>
              <w:rPr>
                <w:sz w:val="20"/>
              </w:rPr>
            </w:pPr>
            <w:r>
              <w:rPr>
                <w:spacing w:val="-4"/>
                <w:sz w:val="20"/>
              </w:rPr>
              <w:t>0.11</w:t>
            </w:r>
          </w:p>
        </w:tc>
      </w:tr>
      <w:tr>
        <w:trPr>
          <w:trHeight w:val="465" w:hRule="atLeast"/>
        </w:trPr>
        <w:tc>
          <w:tcPr>
            <w:tcW w:w="1275" w:type="dxa"/>
          </w:tcPr>
          <w:p>
            <w:pPr>
              <w:pStyle w:val="TableParagraph"/>
              <w:spacing w:before="113"/>
              <w:ind w:right="203"/>
              <w:jc w:val="right"/>
              <w:rPr>
                <w:sz w:val="20"/>
              </w:rPr>
            </w:pPr>
            <w:r>
              <w:rPr>
                <w:sz w:val="20"/>
              </w:rPr>
              <w:t>Chest</w:t>
            </w:r>
            <w:r>
              <w:rPr>
                <w:spacing w:val="-8"/>
                <w:sz w:val="20"/>
              </w:rPr>
              <w:t> </w:t>
            </w:r>
            <w:r>
              <w:rPr>
                <w:spacing w:val="-5"/>
                <w:sz w:val="20"/>
              </w:rPr>
              <w:t>PA</w:t>
            </w:r>
          </w:p>
        </w:tc>
        <w:tc>
          <w:tcPr>
            <w:tcW w:w="759" w:type="dxa"/>
          </w:tcPr>
          <w:p>
            <w:pPr>
              <w:pStyle w:val="TableParagraph"/>
              <w:spacing w:before="113"/>
              <w:ind w:right="169"/>
              <w:jc w:val="right"/>
              <w:rPr>
                <w:sz w:val="20"/>
              </w:rPr>
            </w:pPr>
            <w:r>
              <w:rPr>
                <w:spacing w:val="-5"/>
                <w:sz w:val="20"/>
              </w:rPr>
              <w:t>NA</w:t>
            </w:r>
          </w:p>
        </w:tc>
        <w:tc>
          <w:tcPr>
            <w:tcW w:w="1663" w:type="dxa"/>
          </w:tcPr>
          <w:p>
            <w:pPr>
              <w:pStyle w:val="TableParagraph"/>
              <w:tabs>
                <w:tab w:pos="1247" w:val="left" w:leader="none"/>
              </w:tabs>
              <w:spacing w:before="113"/>
              <w:ind w:left="265"/>
              <w:rPr>
                <w:sz w:val="20"/>
              </w:rPr>
            </w:pPr>
            <w:r>
              <w:rPr>
                <w:spacing w:val="-4"/>
                <w:sz w:val="20"/>
              </w:rPr>
              <w:t>1.32</w:t>
            </w:r>
            <w:r>
              <w:rPr>
                <w:sz w:val="20"/>
              </w:rPr>
              <w:tab/>
            </w:r>
            <w:r>
              <w:rPr>
                <w:spacing w:val="-10"/>
                <w:sz w:val="20"/>
              </w:rPr>
              <w:t>1</w:t>
            </w:r>
          </w:p>
        </w:tc>
        <w:tc>
          <w:tcPr>
            <w:tcW w:w="1318" w:type="dxa"/>
          </w:tcPr>
          <w:p>
            <w:pPr>
              <w:pStyle w:val="TableParagraph"/>
              <w:spacing w:before="113"/>
              <w:ind w:left="231" w:right="51"/>
              <w:jc w:val="center"/>
              <w:rPr>
                <w:sz w:val="20"/>
              </w:rPr>
            </w:pPr>
            <w:r>
              <w:rPr>
                <w:spacing w:val="-5"/>
                <w:sz w:val="20"/>
              </w:rPr>
              <w:t>0.4</w:t>
            </w:r>
          </w:p>
        </w:tc>
        <w:tc>
          <w:tcPr>
            <w:tcW w:w="1280" w:type="dxa"/>
          </w:tcPr>
          <w:p>
            <w:pPr>
              <w:pStyle w:val="TableParagraph"/>
              <w:spacing w:before="113"/>
              <w:ind w:left="120" w:right="4"/>
              <w:jc w:val="center"/>
              <w:rPr>
                <w:sz w:val="20"/>
              </w:rPr>
            </w:pPr>
            <w:r>
              <w:rPr>
                <w:spacing w:val="-4"/>
                <w:sz w:val="20"/>
              </w:rPr>
              <w:t>1.55</w:t>
            </w:r>
          </w:p>
        </w:tc>
        <w:tc>
          <w:tcPr>
            <w:tcW w:w="1149" w:type="dxa"/>
          </w:tcPr>
          <w:p>
            <w:pPr>
              <w:pStyle w:val="TableParagraph"/>
              <w:spacing w:before="113"/>
              <w:ind w:left="20" w:right="49"/>
              <w:jc w:val="center"/>
              <w:rPr>
                <w:sz w:val="20"/>
              </w:rPr>
            </w:pPr>
            <w:r>
              <w:rPr>
                <w:spacing w:val="-4"/>
                <w:sz w:val="20"/>
              </w:rPr>
              <w:t>0.27</w:t>
            </w:r>
          </w:p>
        </w:tc>
        <w:tc>
          <w:tcPr>
            <w:tcW w:w="1044" w:type="dxa"/>
          </w:tcPr>
          <w:p>
            <w:pPr>
              <w:pStyle w:val="TableParagraph"/>
              <w:spacing w:before="113"/>
              <w:ind w:left="352"/>
              <w:rPr>
                <w:sz w:val="20"/>
              </w:rPr>
            </w:pPr>
            <w:r>
              <w:rPr>
                <w:spacing w:val="-4"/>
                <w:sz w:val="20"/>
              </w:rPr>
              <w:t>0.15</w:t>
            </w:r>
          </w:p>
        </w:tc>
        <w:tc>
          <w:tcPr>
            <w:tcW w:w="982" w:type="dxa"/>
          </w:tcPr>
          <w:p>
            <w:pPr>
              <w:pStyle w:val="TableParagraph"/>
              <w:spacing w:before="113"/>
              <w:ind w:left="80"/>
              <w:jc w:val="center"/>
              <w:rPr>
                <w:sz w:val="20"/>
              </w:rPr>
            </w:pPr>
            <w:r>
              <w:rPr>
                <w:spacing w:val="-4"/>
                <w:sz w:val="20"/>
              </w:rPr>
              <w:t>0.11</w:t>
            </w:r>
          </w:p>
        </w:tc>
      </w:tr>
      <w:tr>
        <w:trPr>
          <w:trHeight w:val="465" w:hRule="atLeast"/>
        </w:trPr>
        <w:tc>
          <w:tcPr>
            <w:tcW w:w="1275" w:type="dxa"/>
          </w:tcPr>
          <w:p>
            <w:pPr>
              <w:pStyle w:val="TableParagraph"/>
              <w:spacing w:before="113"/>
              <w:ind w:left="115"/>
              <w:rPr>
                <w:sz w:val="20"/>
              </w:rPr>
            </w:pPr>
            <w:r>
              <w:rPr>
                <w:sz w:val="20"/>
              </w:rPr>
              <w:t>Chest</w:t>
            </w:r>
            <w:r>
              <w:rPr>
                <w:spacing w:val="-5"/>
                <w:sz w:val="20"/>
              </w:rPr>
              <w:t> LAT</w:t>
            </w:r>
          </w:p>
        </w:tc>
        <w:tc>
          <w:tcPr>
            <w:tcW w:w="759" w:type="dxa"/>
          </w:tcPr>
          <w:p>
            <w:pPr>
              <w:pStyle w:val="TableParagraph"/>
              <w:spacing w:before="113"/>
              <w:ind w:right="169"/>
              <w:jc w:val="right"/>
              <w:rPr>
                <w:sz w:val="20"/>
              </w:rPr>
            </w:pPr>
            <w:r>
              <w:rPr>
                <w:spacing w:val="-5"/>
                <w:sz w:val="20"/>
              </w:rPr>
              <w:t>NA</w:t>
            </w:r>
          </w:p>
        </w:tc>
        <w:tc>
          <w:tcPr>
            <w:tcW w:w="1663" w:type="dxa"/>
          </w:tcPr>
          <w:p>
            <w:pPr>
              <w:pStyle w:val="TableParagraph"/>
              <w:tabs>
                <w:tab w:pos="1176" w:val="right" w:leader="none"/>
              </w:tabs>
              <w:spacing w:before="113"/>
              <w:ind w:right="187"/>
              <w:jc w:val="right"/>
              <w:rPr>
                <w:sz w:val="20"/>
              </w:rPr>
            </w:pPr>
            <w:r>
              <w:rPr>
                <w:spacing w:val="-5"/>
                <w:sz w:val="20"/>
              </w:rPr>
              <w:t>NA</w:t>
            </w:r>
            <w:r>
              <w:rPr>
                <w:sz w:val="20"/>
              </w:rPr>
              <w:tab/>
            </w:r>
            <w:r>
              <w:rPr>
                <w:spacing w:val="-4"/>
                <w:sz w:val="20"/>
              </w:rPr>
              <w:t>1.75</w:t>
            </w:r>
          </w:p>
        </w:tc>
        <w:tc>
          <w:tcPr>
            <w:tcW w:w="1318" w:type="dxa"/>
          </w:tcPr>
          <w:p>
            <w:pPr>
              <w:pStyle w:val="TableParagraph"/>
              <w:spacing w:before="113"/>
              <w:ind w:left="231" w:right="51"/>
              <w:jc w:val="center"/>
              <w:rPr>
                <w:sz w:val="20"/>
              </w:rPr>
            </w:pPr>
            <w:r>
              <w:rPr>
                <w:spacing w:val="-5"/>
                <w:sz w:val="20"/>
              </w:rPr>
              <w:t>1.5</w:t>
            </w:r>
          </w:p>
        </w:tc>
        <w:tc>
          <w:tcPr>
            <w:tcW w:w="1280" w:type="dxa"/>
          </w:tcPr>
          <w:p>
            <w:pPr>
              <w:pStyle w:val="TableParagraph"/>
              <w:spacing w:before="113"/>
              <w:ind w:left="120" w:right="5"/>
              <w:jc w:val="center"/>
              <w:rPr>
                <w:sz w:val="20"/>
              </w:rPr>
            </w:pPr>
            <w:r>
              <w:rPr>
                <w:spacing w:val="-5"/>
                <w:sz w:val="20"/>
              </w:rPr>
              <w:t>NA</w:t>
            </w:r>
          </w:p>
        </w:tc>
        <w:tc>
          <w:tcPr>
            <w:tcW w:w="1149" w:type="dxa"/>
          </w:tcPr>
          <w:p>
            <w:pPr>
              <w:pStyle w:val="TableParagraph"/>
              <w:spacing w:before="113"/>
              <w:ind w:left="20" w:right="49"/>
              <w:jc w:val="center"/>
              <w:rPr>
                <w:sz w:val="20"/>
              </w:rPr>
            </w:pPr>
            <w:r>
              <w:rPr>
                <w:spacing w:val="-4"/>
                <w:sz w:val="20"/>
              </w:rPr>
              <w:t>0.43</w:t>
            </w:r>
          </w:p>
        </w:tc>
        <w:tc>
          <w:tcPr>
            <w:tcW w:w="1044" w:type="dxa"/>
          </w:tcPr>
          <w:p>
            <w:pPr>
              <w:pStyle w:val="TableParagraph"/>
              <w:spacing w:before="113"/>
              <w:ind w:left="352"/>
              <w:rPr>
                <w:sz w:val="20"/>
              </w:rPr>
            </w:pPr>
            <w:r>
              <w:rPr>
                <w:spacing w:val="-4"/>
                <w:sz w:val="20"/>
              </w:rPr>
              <w:t>0.38</w:t>
            </w:r>
          </w:p>
        </w:tc>
        <w:tc>
          <w:tcPr>
            <w:tcW w:w="982" w:type="dxa"/>
          </w:tcPr>
          <w:p>
            <w:pPr>
              <w:pStyle w:val="TableParagraph"/>
              <w:spacing w:before="113"/>
              <w:ind w:left="80"/>
              <w:jc w:val="center"/>
              <w:rPr>
                <w:sz w:val="20"/>
              </w:rPr>
            </w:pPr>
            <w:r>
              <w:rPr>
                <w:spacing w:val="-4"/>
                <w:sz w:val="20"/>
              </w:rPr>
              <w:t>0.11</w:t>
            </w:r>
          </w:p>
        </w:tc>
      </w:tr>
      <w:tr>
        <w:trPr>
          <w:trHeight w:val="465" w:hRule="atLeast"/>
        </w:trPr>
        <w:tc>
          <w:tcPr>
            <w:tcW w:w="1275" w:type="dxa"/>
          </w:tcPr>
          <w:p>
            <w:pPr>
              <w:pStyle w:val="TableParagraph"/>
              <w:spacing w:before="113"/>
              <w:ind w:left="391"/>
              <w:rPr>
                <w:sz w:val="20"/>
              </w:rPr>
            </w:pPr>
            <w:r>
              <w:rPr>
                <w:sz w:val="20"/>
              </w:rPr>
              <w:t>L/S</w:t>
            </w:r>
            <w:r>
              <w:rPr>
                <w:spacing w:val="-3"/>
                <w:sz w:val="20"/>
              </w:rPr>
              <w:t> </w:t>
            </w:r>
            <w:r>
              <w:rPr>
                <w:spacing w:val="-5"/>
                <w:sz w:val="20"/>
              </w:rPr>
              <w:t>AP</w:t>
            </w:r>
          </w:p>
        </w:tc>
        <w:tc>
          <w:tcPr>
            <w:tcW w:w="759" w:type="dxa"/>
          </w:tcPr>
          <w:p>
            <w:pPr>
              <w:pStyle w:val="TableParagraph"/>
              <w:spacing w:before="113"/>
              <w:ind w:right="137"/>
              <w:jc w:val="right"/>
              <w:rPr>
                <w:sz w:val="20"/>
              </w:rPr>
            </w:pPr>
            <w:r>
              <w:rPr>
                <w:spacing w:val="-4"/>
                <w:sz w:val="20"/>
              </w:rPr>
              <w:t>5.26</w:t>
            </w:r>
          </w:p>
        </w:tc>
        <w:tc>
          <w:tcPr>
            <w:tcW w:w="1663" w:type="dxa"/>
          </w:tcPr>
          <w:p>
            <w:pPr>
              <w:pStyle w:val="TableParagraph"/>
              <w:tabs>
                <w:tab w:pos="856" w:val="left" w:leader="none"/>
              </w:tabs>
              <w:spacing w:before="113"/>
              <w:ind w:right="187"/>
              <w:jc w:val="right"/>
              <w:rPr>
                <w:sz w:val="20"/>
              </w:rPr>
            </w:pPr>
            <w:r>
              <w:rPr>
                <w:spacing w:val="-4"/>
                <w:sz w:val="20"/>
              </w:rPr>
              <w:t>6.11</w:t>
            </w:r>
            <w:r>
              <w:rPr>
                <w:sz w:val="20"/>
              </w:rPr>
              <w:tab/>
            </w:r>
            <w:r>
              <w:rPr>
                <w:spacing w:val="-4"/>
                <w:sz w:val="20"/>
              </w:rPr>
              <w:t>5.09</w:t>
            </w:r>
          </w:p>
        </w:tc>
        <w:tc>
          <w:tcPr>
            <w:tcW w:w="1318" w:type="dxa"/>
          </w:tcPr>
          <w:p>
            <w:pPr>
              <w:pStyle w:val="TableParagraph"/>
              <w:spacing w:before="113"/>
              <w:ind w:left="231" w:right="52"/>
              <w:jc w:val="center"/>
              <w:rPr>
                <w:sz w:val="20"/>
              </w:rPr>
            </w:pPr>
            <w:r>
              <w:rPr>
                <w:spacing w:val="-5"/>
                <w:sz w:val="20"/>
              </w:rPr>
              <w:t>10</w:t>
            </w:r>
          </w:p>
        </w:tc>
        <w:tc>
          <w:tcPr>
            <w:tcW w:w="1280" w:type="dxa"/>
          </w:tcPr>
          <w:p>
            <w:pPr>
              <w:pStyle w:val="TableParagraph"/>
              <w:spacing w:before="113"/>
              <w:ind w:left="120" w:right="5"/>
              <w:jc w:val="center"/>
              <w:rPr>
                <w:sz w:val="20"/>
              </w:rPr>
            </w:pPr>
            <w:r>
              <w:rPr>
                <w:spacing w:val="-5"/>
                <w:sz w:val="20"/>
              </w:rPr>
              <w:t>NA</w:t>
            </w:r>
          </w:p>
        </w:tc>
        <w:tc>
          <w:tcPr>
            <w:tcW w:w="1149" w:type="dxa"/>
          </w:tcPr>
          <w:p>
            <w:pPr>
              <w:pStyle w:val="TableParagraph"/>
              <w:spacing w:before="113"/>
              <w:ind w:left="20" w:right="49"/>
              <w:jc w:val="center"/>
              <w:rPr>
                <w:sz w:val="20"/>
              </w:rPr>
            </w:pPr>
            <w:r>
              <w:rPr>
                <w:spacing w:val="-4"/>
                <w:sz w:val="20"/>
              </w:rPr>
              <w:t>3.25</w:t>
            </w:r>
          </w:p>
        </w:tc>
        <w:tc>
          <w:tcPr>
            <w:tcW w:w="1044" w:type="dxa"/>
          </w:tcPr>
          <w:p>
            <w:pPr>
              <w:pStyle w:val="TableParagraph"/>
              <w:spacing w:before="113"/>
              <w:ind w:left="352"/>
              <w:rPr>
                <w:sz w:val="20"/>
              </w:rPr>
            </w:pPr>
            <w:r>
              <w:rPr>
                <w:spacing w:val="-4"/>
                <w:sz w:val="20"/>
              </w:rPr>
              <w:t>2.04</w:t>
            </w:r>
          </w:p>
        </w:tc>
        <w:tc>
          <w:tcPr>
            <w:tcW w:w="982" w:type="dxa"/>
          </w:tcPr>
          <w:p>
            <w:pPr>
              <w:pStyle w:val="TableParagraph"/>
              <w:spacing w:before="113"/>
              <w:ind w:left="80"/>
              <w:jc w:val="center"/>
              <w:rPr>
                <w:sz w:val="20"/>
              </w:rPr>
            </w:pPr>
            <w:r>
              <w:rPr>
                <w:spacing w:val="-4"/>
                <w:sz w:val="20"/>
              </w:rPr>
              <w:t>0.96</w:t>
            </w:r>
          </w:p>
        </w:tc>
      </w:tr>
      <w:tr>
        <w:trPr>
          <w:trHeight w:val="477" w:hRule="atLeast"/>
        </w:trPr>
        <w:tc>
          <w:tcPr>
            <w:tcW w:w="1275" w:type="dxa"/>
          </w:tcPr>
          <w:p>
            <w:pPr>
              <w:pStyle w:val="TableParagraph"/>
              <w:spacing w:before="113"/>
              <w:ind w:right="223"/>
              <w:jc w:val="right"/>
              <w:rPr>
                <w:sz w:val="20"/>
              </w:rPr>
            </w:pPr>
            <w:r>
              <w:rPr>
                <w:sz w:val="20"/>
              </w:rPr>
              <w:t>L/S</w:t>
            </w:r>
            <w:r>
              <w:rPr>
                <w:spacing w:val="-3"/>
                <w:sz w:val="20"/>
              </w:rPr>
              <w:t> </w:t>
            </w:r>
            <w:r>
              <w:rPr>
                <w:spacing w:val="-5"/>
                <w:sz w:val="20"/>
              </w:rPr>
              <w:t>LAT</w:t>
            </w:r>
          </w:p>
        </w:tc>
        <w:tc>
          <w:tcPr>
            <w:tcW w:w="759" w:type="dxa"/>
          </w:tcPr>
          <w:p>
            <w:pPr>
              <w:pStyle w:val="TableParagraph"/>
              <w:spacing w:before="113"/>
              <w:ind w:right="137"/>
              <w:jc w:val="right"/>
              <w:rPr>
                <w:sz w:val="20"/>
              </w:rPr>
            </w:pPr>
            <w:r>
              <w:rPr>
                <w:spacing w:val="-4"/>
                <w:sz w:val="20"/>
              </w:rPr>
              <w:t>2.15</w:t>
            </w:r>
          </w:p>
        </w:tc>
        <w:tc>
          <w:tcPr>
            <w:tcW w:w="1663" w:type="dxa"/>
          </w:tcPr>
          <w:p>
            <w:pPr>
              <w:pStyle w:val="TableParagraph"/>
              <w:tabs>
                <w:tab w:pos="856" w:val="left" w:leader="none"/>
              </w:tabs>
              <w:spacing w:before="113"/>
              <w:ind w:right="187"/>
              <w:jc w:val="right"/>
              <w:rPr>
                <w:sz w:val="20"/>
              </w:rPr>
            </w:pPr>
            <w:r>
              <w:rPr>
                <w:spacing w:val="-4"/>
                <w:sz w:val="20"/>
              </w:rPr>
              <w:t>2.21</w:t>
            </w:r>
            <w:r>
              <w:rPr>
                <w:sz w:val="20"/>
              </w:rPr>
              <w:tab/>
            </w:r>
            <w:r>
              <w:rPr>
                <w:spacing w:val="-4"/>
                <w:sz w:val="20"/>
              </w:rPr>
              <w:t>2.03</w:t>
            </w:r>
          </w:p>
        </w:tc>
        <w:tc>
          <w:tcPr>
            <w:tcW w:w="1318" w:type="dxa"/>
          </w:tcPr>
          <w:p>
            <w:pPr>
              <w:pStyle w:val="TableParagraph"/>
              <w:spacing w:before="113"/>
              <w:ind w:left="231" w:right="52"/>
              <w:jc w:val="center"/>
              <w:rPr>
                <w:sz w:val="20"/>
              </w:rPr>
            </w:pPr>
            <w:r>
              <w:rPr>
                <w:spacing w:val="-5"/>
                <w:sz w:val="20"/>
              </w:rPr>
              <w:t>30</w:t>
            </w:r>
          </w:p>
        </w:tc>
        <w:tc>
          <w:tcPr>
            <w:tcW w:w="1280" w:type="dxa"/>
          </w:tcPr>
          <w:p>
            <w:pPr>
              <w:pStyle w:val="TableParagraph"/>
              <w:spacing w:before="113"/>
              <w:ind w:left="120" w:right="5"/>
              <w:jc w:val="center"/>
              <w:rPr>
                <w:sz w:val="20"/>
              </w:rPr>
            </w:pPr>
            <w:r>
              <w:rPr>
                <w:spacing w:val="-5"/>
                <w:sz w:val="20"/>
              </w:rPr>
              <w:t>NA</w:t>
            </w:r>
          </w:p>
        </w:tc>
        <w:tc>
          <w:tcPr>
            <w:tcW w:w="1149" w:type="dxa"/>
          </w:tcPr>
          <w:p>
            <w:pPr>
              <w:pStyle w:val="TableParagraph"/>
              <w:spacing w:before="113"/>
              <w:ind w:left="20" w:right="49"/>
              <w:jc w:val="center"/>
              <w:rPr>
                <w:sz w:val="20"/>
              </w:rPr>
            </w:pPr>
            <w:r>
              <w:rPr>
                <w:spacing w:val="-5"/>
                <w:sz w:val="20"/>
              </w:rPr>
              <w:t>NA</w:t>
            </w:r>
          </w:p>
        </w:tc>
        <w:tc>
          <w:tcPr>
            <w:tcW w:w="1044" w:type="dxa"/>
          </w:tcPr>
          <w:p>
            <w:pPr>
              <w:pStyle w:val="TableParagraph"/>
              <w:spacing w:before="113"/>
              <w:ind w:left="11"/>
              <w:jc w:val="center"/>
              <w:rPr>
                <w:sz w:val="20"/>
              </w:rPr>
            </w:pPr>
            <w:r>
              <w:rPr>
                <w:spacing w:val="-5"/>
                <w:sz w:val="20"/>
              </w:rPr>
              <w:t>NA</w:t>
            </w:r>
          </w:p>
        </w:tc>
        <w:tc>
          <w:tcPr>
            <w:tcW w:w="982" w:type="dxa"/>
          </w:tcPr>
          <w:p>
            <w:pPr>
              <w:pStyle w:val="TableParagraph"/>
              <w:spacing w:before="113"/>
              <w:ind w:left="80"/>
              <w:jc w:val="center"/>
              <w:rPr>
                <w:sz w:val="20"/>
              </w:rPr>
            </w:pPr>
            <w:r>
              <w:rPr>
                <w:spacing w:val="-4"/>
                <w:sz w:val="20"/>
              </w:rPr>
              <w:t>0.96</w:t>
            </w:r>
          </w:p>
        </w:tc>
      </w:tr>
      <w:tr>
        <w:trPr>
          <w:trHeight w:val="477" w:hRule="atLeast"/>
        </w:trPr>
        <w:tc>
          <w:tcPr>
            <w:tcW w:w="1275" w:type="dxa"/>
            <w:tcBorders>
              <w:bottom w:val="single" w:sz="8" w:space="0" w:color="000000"/>
            </w:tcBorders>
          </w:tcPr>
          <w:p>
            <w:pPr>
              <w:pStyle w:val="TableParagraph"/>
              <w:spacing w:before="125"/>
              <w:ind w:left="443"/>
              <w:rPr>
                <w:sz w:val="20"/>
              </w:rPr>
            </w:pPr>
            <w:r>
              <w:rPr>
                <w:spacing w:val="-2"/>
                <w:sz w:val="20"/>
              </w:rPr>
              <w:t>Pelvis</w:t>
            </w:r>
          </w:p>
        </w:tc>
        <w:tc>
          <w:tcPr>
            <w:tcW w:w="759" w:type="dxa"/>
            <w:tcBorders>
              <w:bottom w:val="single" w:sz="8" w:space="0" w:color="000000"/>
            </w:tcBorders>
          </w:tcPr>
          <w:p>
            <w:pPr>
              <w:pStyle w:val="TableParagraph"/>
              <w:spacing w:before="125"/>
              <w:ind w:right="188"/>
              <w:jc w:val="right"/>
              <w:rPr>
                <w:sz w:val="20"/>
              </w:rPr>
            </w:pPr>
            <w:r>
              <w:rPr>
                <w:spacing w:val="-5"/>
                <w:sz w:val="20"/>
              </w:rPr>
              <w:t>7.1</w:t>
            </w:r>
          </w:p>
        </w:tc>
        <w:tc>
          <w:tcPr>
            <w:tcW w:w="1663" w:type="dxa"/>
            <w:tcBorders>
              <w:bottom w:val="single" w:sz="8" w:space="0" w:color="000000"/>
            </w:tcBorders>
          </w:tcPr>
          <w:p>
            <w:pPr>
              <w:pStyle w:val="TableParagraph"/>
              <w:tabs>
                <w:tab w:pos="1176" w:val="right" w:leader="none"/>
              </w:tabs>
              <w:spacing w:before="125"/>
              <w:ind w:right="187"/>
              <w:jc w:val="right"/>
              <w:rPr>
                <w:sz w:val="20"/>
              </w:rPr>
            </w:pPr>
            <w:r>
              <w:rPr>
                <w:spacing w:val="-5"/>
                <w:sz w:val="20"/>
              </w:rPr>
              <w:t>NA</w:t>
            </w:r>
            <w:r>
              <w:rPr>
                <w:sz w:val="20"/>
              </w:rPr>
              <w:tab/>
            </w:r>
            <w:r>
              <w:rPr>
                <w:spacing w:val="-4"/>
                <w:sz w:val="20"/>
              </w:rPr>
              <w:t>4.53</w:t>
            </w:r>
          </w:p>
        </w:tc>
        <w:tc>
          <w:tcPr>
            <w:tcW w:w="1318" w:type="dxa"/>
            <w:tcBorders>
              <w:bottom w:val="single" w:sz="8" w:space="0" w:color="000000"/>
            </w:tcBorders>
          </w:tcPr>
          <w:p>
            <w:pPr>
              <w:pStyle w:val="TableParagraph"/>
              <w:spacing w:before="125"/>
              <w:ind w:left="231" w:right="52"/>
              <w:jc w:val="center"/>
              <w:rPr>
                <w:sz w:val="20"/>
              </w:rPr>
            </w:pPr>
            <w:r>
              <w:rPr>
                <w:spacing w:val="-5"/>
                <w:sz w:val="20"/>
              </w:rPr>
              <w:t>10</w:t>
            </w:r>
          </w:p>
        </w:tc>
        <w:tc>
          <w:tcPr>
            <w:tcW w:w="1280" w:type="dxa"/>
            <w:tcBorders>
              <w:bottom w:val="single" w:sz="8" w:space="0" w:color="000000"/>
            </w:tcBorders>
          </w:tcPr>
          <w:p>
            <w:pPr>
              <w:pStyle w:val="TableParagraph"/>
              <w:spacing w:before="125"/>
              <w:ind w:left="120"/>
              <w:jc w:val="center"/>
              <w:rPr>
                <w:sz w:val="20"/>
              </w:rPr>
            </w:pPr>
            <w:r>
              <w:rPr>
                <w:spacing w:val="-5"/>
                <w:sz w:val="20"/>
              </w:rPr>
              <w:t>10</w:t>
            </w:r>
          </w:p>
        </w:tc>
        <w:tc>
          <w:tcPr>
            <w:tcW w:w="1149" w:type="dxa"/>
            <w:tcBorders>
              <w:bottom w:val="single" w:sz="8" w:space="0" w:color="000000"/>
            </w:tcBorders>
          </w:tcPr>
          <w:p>
            <w:pPr>
              <w:pStyle w:val="TableParagraph"/>
              <w:spacing w:before="125"/>
              <w:ind w:left="20" w:right="49"/>
              <w:jc w:val="center"/>
              <w:rPr>
                <w:sz w:val="20"/>
              </w:rPr>
            </w:pPr>
            <w:r>
              <w:rPr>
                <w:spacing w:val="-4"/>
                <w:sz w:val="20"/>
              </w:rPr>
              <w:t>1.31</w:t>
            </w:r>
          </w:p>
        </w:tc>
        <w:tc>
          <w:tcPr>
            <w:tcW w:w="1044" w:type="dxa"/>
            <w:tcBorders>
              <w:bottom w:val="single" w:sz="8" w:space="0" w:color="000000"/>
            </w:tcBorders>
          </w:tcPr>
          <w:p>
            <w:pPr>
              <w:pStyle w:val="TableParagraph"/>
              <w:spacing w:before="125"/>
              <w:ind w:left="410"/>
              <w:rPr>
                <w:sz w:val="20"/>
              </w:rPr>
            </w:pPr>
            <w:r>
              <w:rPr>
                <w:spacing w:val="-5"/>
                <w:sz w:val="20"/>
              </w:rPr>
              <w:t>NA</w:t>
            </w:r>
          </w:p>
        </w:tc>
        <w:tc>
          <w:tcPr>
            <w:tcW w:w="982" w:type="dxa"/>
            <w:tcBorders>
              <w:bottom w:val="single" w:sz="8" w:space="0" w:color="000000"/>
            </w:tcBorders>
          </w:tcPr>
          <w:p>
            <w:pPr>
              <w:pStyle w:val="TableParagraph"/>
              <w:spacing w:before="125"/>
              <w:ind w:left="80"/>
              <w:jc w:val="center"/>
              <w:rPr>
                <w:sz w:val="20"/>
              </w:rPr>
            </w:pPr>
            <w:r>
              <w:rPr>
                <w:spacing w:val="-4"/>
                <w:sz w:val="20"/>
              </w:rPr>
              <w:t>0.74</w:t>
            </w:r>
          </w:p>
        </w:tc>
      </w:tr>
    </w:tbl>
    <w:p>
      <w:pPr>
        <w:spacing w:after="0"/>
        <w:jc w:val="center"/>
        <w:rPr>
          <w:sz w:val="20"/>
        </w:rPr>
        <w:sectPr>
          <w:pgSz w:w="12240" w:h="15840"/>
          <w:pgMar w:header="0" w:footer="1015" w:top="1180" w:bottom="1200" w:left="1500" w:right="680"/>
        </w:sectPr>
      </w:pPr>
    </w:p>
    <w:p>
      <w:pPr>
        <w:pStyle w:val="BodyText"/>
        <w:spacing w:line="480" w:lineRule="auto" w:before="69"/>
        <w:ind w:left="485" w:right="733" w:firstLine="59"/>
        <w:jc w:val="both"/>
      </w:pPr>
      <w:r>
        <w:rPr/>
        <w:t>Although slight variations are observed in ESD among the different centres investigated which could be traced to differences in patient size, exposure factors and other equipment- related factors, the results falls within the IAEA internationally established diagnostic reference levels.</w:t>
      </w:r>
    </w:p>
    <w:p>
      <w:pPr>
        <w:pStyle w:val="BodyText"/>
        <w:spacing w:line="480" w:lineRule="auto" w:before="1"/>
        <w:ind w:left="485" w:right="739"/>
        <w:jc w:val="both"/>
      </w:pPr>
      <w:r>
        <w:rPr/>
        <w:t>For</w:t>
      </w:r>
      <w:r>
        <w:rPr>
          <w:spacing w:val="-1"/>
        </w:rPr>
        <w:t> </w:t>
      </w:r>
      <w:r>
        <w:rPr/>
        <w:t>the</w:t>
      </w:r>
      <w:r>
        <w:rPr>
          <w:spacing w:val="-1"/>
        </w:rPr>
        <w:t> </w:t>
      </w:r>
      <w:r>
        <w:rPr/>
        <w:t>two methods, the lowest ESD</w:t>
      </w:r>
      <w:r>
        <w:rPr>
          <w:spacing w:val="-1"/>
        </w:rPr>
        <w:t> </w:t>
      </w:r>
      <w:r>
        <w:rPr/>
        <w:t>was obtained from GHM with 1.00 mGy</w:t>
      </w:r>
      <w:r>
        <w:rPr>
          <w:spacing w:val="-3"/>
        </w:rPr>
        <w:t> </w:t>
      </w:r>
      <w:r>
        <w:rPr/>
        <w:t>and 0.56 for software and mathematical estimation respectively which however was higher than the recommended limit of 0.4 mGy</w:t>
      </w:r>
      <w:r>
        <w:rPr>
          <w:spacing w:val="-4"/>
        </w:rPr>
        <w:t> </w:t>
      </w:r>
      <w:r>
        <w:rPr/>
        <w:t>for chest (PA). The X-ray</w:t>
      </w:r>
      <w:r>
        <w:rPr>
          <w:spacing w:val="-3"/>
        </w:rPr>
        <w:t> </w:t>
      </w:r>
      <w:r>
        <w:rPr/>
        <w:t>examination of lumbersacral and pelvis were within the range of recommended limits and previous studies.</w:t>
      </w:r>
    </w:p>
    <w:p>
      <w:pPr>
        <w:pStyle w:val="BodyText"/>
        <w:rPr>
          <w:sz w:val="20"/>
        </w:rPr>
      </w:pPr>
    </w:p>
    <w:p>
      <w:pPr>
        <w:pStyle w:val="BodyText"/>
        <w:spacing w:before="67"/>
        <w:rPr>
          <w:sz w:val="20"/>
        </w:rPr>
      </w:pPr>
      <w:r>
        <w:rPr/>
        <mc:AlternateContent>
          <mc:Choice Requires="wps">
            <w:drawing>
              <wp:anchor distT="0" distB="0" distL="0" distR="0" allowOverlap="1" layoutInCell="1" locked="0" behindDoc="1" simplePos="0" relativeHeight="487615488">
                <wp:simplePos x="0" y="0"/>
                <wp:positionH relativeFrom="page">
                  <wp:posOffset>1255712</wp:posOffset>
                </wp:positionH>
                <wp:positionV relativeFrom="paragraph">
                  <wp:posOffset>204403</wp:posOffset>
                </wp:positionV>
                <wp:extent cx="5286375" cy="3048000"/>
                <wp:effectExtent l="0" t="0" r="0" b="0"/>
                <wp:wrapTopAndBottom/>
                <wp:docPr id="121" name="Group 121"/>
                <wp:cNvGraphicFramePr>
                  <a:graphicFrameLocks/>
                </wp:cNvGraphicFramePr>
                <a:graphic>
                  <a:graphicData uri="http://schemas.microsoft.com/office/word/2010/wordprocessingGroup">
                    <wpg:wgp>
                      <wpg:cNvPr id="121" name="Group 121"/>
                      <wpg:cNvGrpSpPr/>
                      <wpg:grpSpPr>
                        <a:xfrm>
                          <a:off x="0" y="0"/>
                          <a:ext cx="5286375" cy="3048000"/>
                          <a:chExt cx="5286375" cy="3048000"/>
                        </a:xfrm>
                      </wpg:grpSpPr>
                      <pic:pic>
                        <pic:nvPicPr>
                          <pic:cNvPr id="122" name="Image 122"/>
                          <pic:cNvPicPr/>
                        </pic:nvPicPr>
                        <pic:blipFill>
                          <a:blip r:embed="rId19" cstate="print"/>
                          <a:stretch>
                            <a:fillRect/>
                          </a:stretch>
                        </pic:blipFill>
                        <pic:spPr>
                          <a:xfrm>
                            <a:off x="401252" y="240496"/>
                            <a:ext cx="3846590" cy="2321548"/>
                          </a:xfrm>
                          <a:prstGeom prst="rect">
                            <a:avLst/>
                          </a:prstGeom>
                        </pic:spPr>
                      </pic:pic>
                      <wps:wsp>
                        <wps:cNvPr id="123" name="Graphic 123"/>
                        <wps:cNvSpPr/>
                        <wps:spPr>
                          <a:xfrm>
                            <a:off x="377380" y="248729"/>
                            <a:ext cx="3770629" cy="2338070"/>
                          </a:xfrm>
                          <a:custGeom>
                            <a:avLst/>
                            <a:gdLst/>
                            <a:ahLst/>
                            <a:cxnLst/>
                            <a:rect l="l" t="t" r="r" b="b"/>
                            <a:pathLst>
                              <a:path w="3770629" h="2338070">
                                <a:moveTo>
                                  <a:pt x="40258" y="2296795"/>
                                </a:moveTo>
                                <a:lnTo>
                                  <a:pt x="0" y="2296795"/>
                                </a:lnTo>
                              </a:path>
                              <a:path w="3770629" h="2338070">
                                <a:moveTo>
                                  <a:pt x="40258" y="1969262"/>
                                </a:moveTo>
                                <a:lnTo>
                                  <a:pt x="0" y="1969262"/>
                                </a:lnTo>
                              </a:path>
                              <a:path w="3770629" h="2338070">
                                <a:moveTo>
                                  <a:pt x="40258" y="1640078"/>
                                </a:moveTo>
                                <a:lnTo>
                                  <a:pt x="0" y="1640078"/>
                                </a:lnTo>
                              </a:path>
                              <a:path w="3770629" h="2338070">
                                <a:moveTo>
                                  <a:pt x="40258" y="1312418"/>
                                </a:moveTo>
                                <a:lnTo>
                                  <a:pt x="0" y="1312418"/>
                                </a:lnTo>
                              </a:path>
                              <a:path w="3770629" h="2338070">
                                <a:moveTo>
                                  <a:pt x="40258" y="984758"/>
                                </a:moveTo>
                                <a:lnTo>
                                  <a:pt x="0" y="984758"/>
                                </a:lnTo>
                              </a:path>
                              <a:path w="3770629" h="2338070">
                                <a:moveTo>
                                  <a:pt x="40258" y="655574"/>
                                </a:moveTo>
                                <a:lnTo>
                                  <a:pt x="0" y="655574"/>
                                </a:lnTo>
                              </a:path>
                              <a:path w="3770629" h="2338070">
                                <a:moveTo>
                                  <a:pt x="40258" y="327913"/>
                                </a:moveTo>
                                <a:lnTo>
                                  <a:pt x="0" y="327913"/>
                                </a:lnTo>
                              </a:path>
                              <a:path w="3770629" h="2338070">
                                <a:moveTo>
                                  <a:pt x="40258" y="0"/>
                                </a:moveTo>
                                <a:lnTo>
                                  <a:pt x="0" y="0"/>
                                </a:lnTo>
                              </a:path>
                              <a:path w="3770629" h="2338070">
                                <a:moveTo>
                                  <a:pt x="40258" y="2297303"/>
                                </a:moveTo>
                                <a:lnTo>
                                  <a:pt x="40258" y="2337562"/>
                                </a:lnTo>
                              </a:path>
                              <a:path w="3770629" h="2338070">
                                <a:moveTo>
                                  <a:pt x="787019" y="2297303"/>
                                </a:moveTo>
                                <a:lnTo>
                                  <a:pt x="787019" y="2337562"/>
                                </a:lnTo>
                              </a:path>
                              <a:path w="3770629" h="2338070">
                                <a:moveTo>
                                  <a:pt x="1532255" y="2297303"/>
                                </a:moveTo>
                                <a:lnTo>
                                  <a:pt x="1532255" y="2337562"/>
                                </a:lnTo>
                              </a:path>
                              <a:path w="3770629" h="2338070">
                                <a:moveTo>
                                  <a:pt x="2279015" y="2297303"/>
                                </a:moveTo>
                                <a:lnTo>
                                  <a:pt x="2279015" y="2337562"/>
                                </a:lnTo>
                              </a:path>
                              <a:path w="3770629" h="2338070">
                                <a:moveTo>
                                  <a:pt x="3024251" y="2297303"/>
                                </a:moveTo>
                                <a:lnTo>
                                  <a:pt x="3024251" y="2337562"/>
                                </a:lnTo>
                              </a:path>
                              <a:path w="3770629" h="2338070">
                                <a:moveTo>
                                  <a:pt x="3770629" y="2297303"/>
                                </a:moveTo>
                                <a:lnTo>
                                  <a:pt x="3770629" y="2337562"/>
                                </a:lnTo>
                              </a:path>
                            </a:pathLst>
                          </a:custGeom>
                          <a:ln w="9525">
                            <a:solidFill>
                              <a:srgbClr val="858585"/>
                            </a:solidFill>
                            <a:prstDash val="solid"/>
                          </a:ln>
                        </wps:spPr>
                        <wps:bodyPr wrap="square" lIns="0" tIns="0" rIns="0" bIns="0" rtlCol="0">
                          <a:prstTxWarp prst="textNoShape">
                            <a:avLst/>
                          </a:prstTxWarp>
                          <a:noAutofit/>
                        </wps:bodyPr>
                      </wps:wsp>
                      <wps:wsp>
                        <wps:cNvPr id="124" name="Graphic 124"/>
                        <wps:cNvSpPr/>
                        <wps:spPr>
                          <a:xfrm>
                            <a:off x="4506531" y="914942"/>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571A7"/>
                          </a:solidFill>
                        </wps:spPr>
                        <wps:bodyPr wrap="square" lIns="0" tIns="0" rIns="0" bIns="0" rtlCol="0">
                          <a:prstTxWarp prst="textNoShape">
                            <a:avLst/>
                          </a:prstTxWarp>
                          <a:noAutofit/>
                        </wps:bodyPr>
                      </wps:wsp>
                      <wps:wsp>
                        <wps:cNvPr id="125" name="Graphic 125"/>
                        <wps:cNvSpPr/>
                        <wps:spPr>
                          <a:xfrm>
                            <a:off x="4506531" y="1144685"/>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AA4643"/>
                          </a:solidFill>
                        </wps:spPr>
                        <wps:bodyPr wrap="square" lIns="0" tIns="0" rIns="0" bIns="0" rtlCol="0">
                          <a:prstTxWarp prst="textNoShape">
                            <a:avLst/>
                          </a:prstTxWarp>
                          <a:noAutofit/>
                        </wps:bodyPr>
                      </wps:wsp>
                      <wps:wsp>
                        <wps:cNvPr id="126" name="Graphic 126"/>
                        <wps:cNvSpPr/>
                        <wps:spPr>
                          <a:xfrm>
                            <a:off x="4506531" y="1374301"/>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88A44E"/>
                          </a:solidFill>
                        </wps:spPr>
                        <wps:bodyPr wrap="square" lIns="0" tIns="0" rIns="0" bIns="0" rtlCol="0">
                          <a:prstTxWarp prst="textNoShape">
                            <a:avLst/>
                          </a:prstTxWarp>
                          <a:noAutofit/>
                        </wps:bodyPr>
                      </wps:wsp>
                      <wps:wsp>
                        <wps:cNvPr id="127" name="Graphic 127"/>
                        <wps:cNvSpPr/>
                        <wps:spPr>
                          <a:xfrm>
                            <a:off x="4506531" y="1603917"/>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70578F"/>
                          </a:solidFill>
                        </wps:spPr>
                        <wps:bodyPr wrap="square" lIns="0" tIns="0" rIns="0" bIns="0" rtlCol="0">
                          <a:prstTxWarp prst="textNoShape">
                            <a:avLst/>
                          </a:prstTxWarp>
                          <a:noAutofit/>
                        </wps:bodyPr>
                      </wps:wsp>
                      <wps:wsp>
                        <wps:cNvPr id="128" name="Graphic 128"/>
                        <wps:cNvSpPr/>
                        <wps:spPr>
                          <a:xfrm>
                            <a:off x="4506531" y="183366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197AE"/>
                          </a:solidFill>
                        </wps:spPr>
                        <wps:bodyPr wrap="square" lIns="0" tIns="0" rIns="0" bIns="0" rtlCol="0">
                          <a:prstTxWarp prst="textNoShape">
                            <a:avLst/>
                          </a:prstTxWarp>
                          <a:noAutofit/>
                        </wps:bodyPr>
                      </wps:wsp>
                      <wps:wsp>
                        <wps:cNvPr id="129" name="Graphic 129"/>
                        <wps:cNvSpPr/>
                        <wps:spPr>
                          <a:xfrm>
                            <a:off x="4506531" y="2063276"/>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DB843C"/>
                          </a:solidFill>
                        </wps:spPr>
                        <wps:bodyPr wrap="square" lIns="0" tIns="0" rIns="0" bIns="0" rtlCol="0">
                          <a:prstTxWarp prst="textNoShape">
                            <a:avLst/>
                          </a:prstTxWarp>
                          <a:noAutofit/>
                        </wps:bodyPr>
                      </wps:wsp>
                      <wps:wsp>
                        <wps:cNvPr id="130" name="Graphic 130"/>
                        <wps:cNvSpPr/>
                        <wps:spPr>
                          <a:xfrm>
                            <a:off x="4762" y="4762"/>
                            <a:ext cx="5276850" cy="3038475"/>
                          </a:xfrm>
                          <a:custGeom>
                            <a:avLst/>
                            <a:gdLst/>
                            <a:ahLst/>
                            <a:cxnLst/>
                            <a:rect l="l" t="t" r="r" b="b"/>
                            <a:pathLst>
                              <a:path w="5276850" h="3038475">
                                <a:moveTo>
                                  <a:pt x="0" y="3038475"/>
                                </a:moveTo>
                                <a:lnTo>
                                  <a:pt x="5276850" y="3038475"/>
                                </a:lnTo>
                                <a:lnTo>
                                  <a:pt x="5276850" y="0"/>
                                </a:lnTo>
                                <a:lnTo>
                                  <a:pt x="0" y="0"/>
                                </a:lnTo>
                                <a:lnTo>
                                  <a:pt x="0" y="3038475"/>
                                </a:lnTo>
                                <a:close/>
                              </a:path>
                            </a:pathLst>
                          </a:custGeom>
                          <a:ln w="9525">
                            <a:solidFill>
                              <a:srgbClr val="858585"/>
                            </a:solidFill>
                            <a:prstDash val="solid"/>
                          </a:ln>
                        </wps:spPr>
                        <wps:bodyPr wrap="square" lIns="0" tIns="0" rIns="0" bIns="0" rtlCol="0">
                          <a:prstTxWarp prst="textNoShape">
                            <a:avLst/>
                          </a:prstTxWarp>
                          <a:noAutofit/>
                        </wps:bodyPr>
                      </wps:wsp>
                      <wps:wsp>
                        <wps:cNvPr id="131" name="Textbox 131"/>
                        <wps:cNvSpPr txBox="1"/>
                        <wps:spPr>
                          <a:xfrm>
                            <a:off x="138747" y="197421"/>
                            <a:ext cx="173355" cy="1767205"/>
                          </a:xfrm>
                          <a:prstGeom prst="rect">
                            <a:avLst/>
                          </a:prstGeom>
                        </wps:spPr>
                        <wps:txbx>
                          <w:txbxContent>
                            <w:p>
                              <w:pPr>
                                <w:spacing w:line="203" w:lineRule="exact" w:before="0"/>
                                <w:ind w:left="0" w:right="0" w:firstLine="0"/>
                                <w:jc w:val="left"/>
                                <w:rPr>
                                  <w:rFonts w:ascii="Calibri"/>
                                  <w:sz w:val="20"/>
                                </w:rPr>
                              </w:pPr>
                              <w:r>
                                <w:rPr>
                                  <w:rFonts w:ascii="Calibri"/>
                                  <w:spacing w:val="-5"/>
                                  <w:sz w:val="20"/>
                                </w:rPr>
                                <w:t>0.7</w:t>
                              </w:r>
                            </w:p>
                            <w:p>
                              <w:pPr>
                                <w:spacing w:line="240" w:lineRule="auto" w:before="28"/>
                                <w:rPr>
                                  <w:rFonts w:ascii="Calibri"/>
                                  <w:sz w:val="20"/>
                                </w:rPr>
                              </w:pPr>
                            </w:p>
                            <w:p>
                              <w:pPr>
                                <w:spacing w:before="0"/>
                                <w:ind w:left="0" w:right="0" w:firstLine="0"/>
                                <w:jc w:val="left"/>
                                <w:rPr>
                                  <w:rFonts w:ascii="Calibri"/>
                                  <w:sz w:val="20"/>
                                </w:rPr>
                              </w:pPr>
                              <w:r>
                                <w:rPr>
                                  <w:rFonts w:ascii="Calibri"/>
                                  <w:spacing w:val="-5"/>
                                  <w:sz w:val="20"/>
                                </w:rPr>
                                <w:t>0.6</w:t>
                              </w:r>
                            </w:p>
                            <w:p>
                              <w:pPr>
                                <w:spacing w:line="240" w:lineRule="auto" w:before="28"/>
                                <w:rPr>
                                  <w:rFonts w:ascii="Calibri"/>
                                  <w:sz w:val="20"/>
                                </w:rPr>
                              </w:pPr>
                            </w:p>
                            <w:p>
                              <w:pPr>
                                <w:spacing w:before="1"/>
                                <w:ind w:left="0" w:right="0" w:firstLine="0"/>
                                <w:jc w:val="left"/>
                                <w:rPr>
                                  <w:rFonts w:ascii="Calibri"/>
                                  <w:sz w:val="20"/>
                                </w:rPr>
                              </w:pPr>
                              <w:r>
                                <w:rPr>
                                  <w:rFonts w:ascii="Calibri"/>
                                  <w:spacing w:val="-5"/>
                                  <w:sz w:val="20"/>
                                </w:rPr>
                                <w:t>0.5</w:t>
                              </w:r>
                            </w:p>
                            <w:p>
                              <w:pPr>
                                <w:spacing w:line="240" w:lineRule="auto" w:before="28"/>
                                <w:rPr>
                                  <w:rFonts w:ascii="Calibri"/>
                                  <w:sz w:val="20"/>
                                </w:rPr>
                              </w:pPr>
                            </w:p>
                            <w:p>
                              <w:pPr>
                                <w:spacing w:before="0"/>
                                <w:ind w:left="0" w:right="0" w:firstLine="0"/>
                                <w:jc w:val="left"/>
                                <w:rPr>
                                  <w:rFonts w:ascii="Calibri"/>
                                  <w:sz w:val="20"/>
                                </w:rPr>
                              </w:pPr>
                              <w:r>
                                <w:rPr>
                                  <w:rFonts w:ascii="Calibri"/>
                                  <w:spacing w:val="-5"/>
                                  <w:sz w:val="20"/>
                                </w:rPr>
                                <w:t>0.4</w:t>
                              </w:r>
                            </w:p>
                            <w:p>
                              <w:pPr>
                                <w:spacing w:line="240" w:lineRule="auto" w:before="28"/>
                                <w:rPr>
                                  <w:rFonts w:ascii="Calibri"/>
                                  <w:sz w:val="20"/>
                                </w:rPr>
                              </w:pPr>
                            </w:p>
                            <w:p>
                              <w:pPr>
                                <w:spacing w:before="0"/>
                                <w:ind w:left="0" w:right="0" w:firstLine="0"/>
                                <w:jc w:val="left"/>
                                <w:rPr>
                                  <w:rFonts w:ascii="Calibri"/>
                                  <w:sz w:val="20"/>
                                </w:rPr>
                              </w:pPr>
                              <w:r>
                                <w:rPr>
                                  <w:rFonts w:ascii="Calibri"/>
                                  <w:spacing w:val="-5"/>
                                  <w:sz w:val="20"/>
                                </w:rPr>
                                <w:t>0.3</w:t>
                              </w:r>
                            </w:p>
                            <w:p>
                              <w:pPr>
                                <w:spacing w:line="240" w:lineRule="auto" w:before="29"/>
                                <w:rPr>
                                  <w:rFonts w:ascii="Calibri"/>
                                  <w:sz w:val="20"/>
                                </w:rPr>
                              </w:pPr>
                            </w:p>
                            <w:p>
                              <w:pPr>
                                <w:spacing w:line="240" w:lineRule="exact" w:before="0"/>
                                <w:ind w:left="0" w:right="0" w:firstLine="0"/>
                                <w:jc w:val="left"/>
                                <w:rPr>
                                  <w:rFonts w:ascii="Calibri"/>
                                  <w:sz w:val="20"/>
                                </w:rPr>
                              </w:pPr>
                              <w:r>
                                <w:rPr>
                                  <w:rFonts w:ascii="Calibri"/>
                                  <w:spacing w:val="-5"/>
                                  <w:sz w:val="20"/>
                                </w:rPr>
                                <w:t>0.2</w:t>
                              </w:r>
                            </w:p>
                          </w:txbxContent>
                        </wps:txbx>
                        <wps:bodyPr wrap="square" lIns="0" tIns="0" rIns="0" bIns="0" rtlCol="0">
                          <a:noAutofit/>
                        </wps:bodyPr>
                      </wps:wsp>
                      <wps:wsp>
                        <wps:cNvPr id="132" name="Textbox 132"/>
                        <wps:cNvSpPr txBox="1"/>
                        <wps:spPr>
                          <a:xfrm>
                            <a:off x="4607750" y="891730"/>
                            <a:ext cx="558800" cy="1275080"/>
                          </a:xfrm>
                          <a:prstGeom prst="rect">
                            <a:avLst/>
                          </a:prstGeom>
                        </wps:spPr>
                        <wps:txbx>
                          <w:txbxContent>
                            <w:p>
                              <w:pPr>
                                <w:spacing w:line="203" w:lineRule="exact" w:before="0"/>
                                <w:ind w:left="0" w:right="0" w:firstLine="0"/>
                                <w:jc w:val="left"/>
                                <w:rPr>
                                  <w:rFonts w:ascii="Calibri"/>
                                  <w:sz w:val="20"/>
                                </w:rPr>
                              </w:pPr>
                              <w:r>
                                <w:rPr>
                                  <w:rFonts w:ascii="Calibri"/>
                                  <w:sz w:val="20"/>
                                </w:rPr>
                                <w:t>CHEST</w:t>
                              </w:r>
                              <w:r>
                                <w:rPr>
                                  <w:rFonts w:ascii="Calibri"/>
                                  <w:spacing w:val="-8"/>
                                  <w:sz w:val="20"/>
                                </w:rPr>
                                <w:t> </w:t>
                              </w:r>
                              <w:r>
                                <w:rPr>
                                  <w:rFonts w:ascii="Calibri"/>
                                  <w:spacing w:val="-5"/>
                                  <w:sz w:val="20"/>
                                </w:rPr>
                                <w:t>AP</w:t>
                              </w:r>
                            </w:p>
                            <w:p>
                              <w:pPr>
                                <w:spacing w:line="355" w:lineRule="auto" w:before="117"/>
                                <w:ind w:left="0" w:right="11" w:firstLine="0"/>
                                <w:jc w:val="left"/>
                                <w:rPr>
                                  <w:rFonts w:ascii="Calibri"/>
                                  <w:sz w:val="20"/>
                                </w:rPr>
                              </w:pPr>
                              <w:r>
                                <w:rPr>
                                  <w:rFonts w:ascii="Calibri"/>
                                  <w:sz w:val="20"/>
                                </w:rPr>
                                <w:t>CHEST PA CHEST</w:t>
                              </w:r>
                              <w:r>
                                <w:rPr>
                                  <w:rFonts w:ascii="Calibri"/>
                                  <w:spacing w:val="-12"/>
                                  <w:sz w:val="20"/>
                                </w:rPr>
                                <w:t> </w:t>
                              </w:r>
                              <w:r>
                                <w:rPr>
                                  <w:rFonts w:ascii="Calibri"/>
                                  <w:sz w:val="20"/>
                                </w:rPr>
                                <w:t>LAT L/S (AP) L/S LAT</w:t>
                              </w:r>
                            </w:p>
                            <w:p>
                              <w:pPr>
                                <w:spacing w:line="240" w:lineRule="exact" w:before="1"/>
                                <w:ind w:left="0" w:right="0" w:firstLine="0"/>
                                <w:jc w:val="left"/>
                                <w:rPr>
                                  <w:rFonts w:ascii="Calibri"/>
                                  <w:sz w:val="20"/>
                                </w:rPr>
                              </w:pPr>
                              <w:r>
                                <w:rPr>
                                  <w:rFonts w:ascii="Calibri"/>
                                  <w:spacing w:val="-2"/>
                                  <w:sz w:val="20"/>
                                </w:rPr>
                                <w:t>PELVIS</w:t>
                              </w:r>
                            </w:p>
                          </w:txbxContent>
                        </wps:txbx>
                        <wps:bodyPr wrap="square" lIns="0" tIns="0" rIns="0" bIns="0" rtlCol="0">
                          <a:noAutofit/>
                        </wps:bodyPr>
                      </wps:wsp>
                      <wps:wsp>
                        <wps:cNvPr id="133" name="Textbox 133"/>
                        <wps:cNvSpPr txBox="1"/>
                        <wps:spPr>
                          <a:xfrm>
                            <a:off x="138747" y="2166429"/>
                            <a:ext cx="173990" cy="454659"/>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0.1</w:t>
                              </w:r>
                            </w:p>
                            <w:p>
                              <w:pPr>
                                <w:spacing w:line="240" w:lineRule="auto" w:before="28"/>
                                <w:rPr>
                                  <w:rFonts w:ascii="Calibri"/>
                                  <w:sz w:val="20"/>
                                </w:rPr>
                              </w:pPr>
                            </w:p>
                            <w:p>
                              <w:pPr>
                                <w:spacing w:line="240" w:lineRule="exact" w:before="0"/>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134" name="Textbox 134"/>
                        <wps:cNvSpPr txBox="1"/>
                        <wps:spPr>
                          <a:xfrm>
                            <a:off x="695642" y="2653220"/>
                            <a:ext cx="2044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GHI</w:t>
                              </w:r>
                            </w:p>
                          </w:txbxContent>
                        </wps:txbx>
                        <wps:bodyPr wrap="square" lIns="0" tIns="0" rIns="0" bIns="0" rtlCol="0">
                          <a:noAutofit/>
                        </wps:bodyPr>
                      </wps:wsp>
                      <wps:wsp>
                        <wps:cNvPr id="135" name="Textbox 135"/>
                        <wps:cNvSpPr txBox="1"/>
                        <wps:spPr>
                          <a:xfrm>
                            <a:off x="1424749" y="2653220"/>
                            <a:ext cx="23876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GHK</w:t>
                              </w:r>
                            </w:p>
                          </w:txbxContent>
                        </wps:txbx>
                        <wps:bodyPr wrap="square" lIns="0" tIns="0" rIns="0" bIns="0" rtlCol="0">
                          <a:noAutofit/>
                        </wps:bodyPr>
                      </wps:wsp>
                      <wps:wsp>
                        <wps:cNvPr id="136" name="Textbox 136"/>
                        <wps:cNvSpPr txBox="1"/>
                        <wps:spPr>
                          <a:xfrm>
                            <a:off x="2149538" y="2653220"/>
                            <a:ext cx="28130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GHM</w:t>
                              </w:r>
                            </w:p>
                          </w:txbxContent>
                        </wps:txbx>
                        <wps:bodyPr wrap="square" lIns="0" tIns="0" rIns="0" bIns="0" rtlCol="0">
                          <a:noAutofit/>
                        </wps:bodyPr>
                      </wps:wsp>
                      <wps:wsp>
                        <wps:cNvPr id="137" name="Textbox 137"/>
                        <wps:cNvSpPr txBox="1"/>
                        <wps:spPr>
                          <a:xfrm>
                            <a:off x="2824035" y="2653220"/>
                            <a:ext cx="424815" cy="281305"/>
                          </a:xfrm>
                          <a:prstGeom prst="rect">
                            <a:avLst/>
                          </a:prstGeom>
                        </wps:spPr>
                        <wps:txbx>
                          <w:txbxContent>
                            <w:p>
                              <w:pPr>
                                <w:spacing w:line="203" w:lineRule="exact" w:before="0"/>
                                <w:ind w:left="11" w:right="0" w:firstLine="0"/>
                                <w:jc w:val="left"/>
                                <w:rPr>
                                  <w:rFonts w:ascii="Calibri"/>
                                  <w:sz w:val="20"/>
                                </w:rPr>
                              </w:pPr>
                              <w:r>
                                <w:rPr>
                                  <w:rFonts w:ascii="Calibri"/>
                                  <w:sz w:val="20"/>
                                </w:rPr>
                                <w:t>Ofori</w:t>
                              </w:r>
                              <w:r>
                                <w:rPr>
                                  <w:rFonts w:ascii="Calibri"/>
                                  <w:spacing w:val="-6"/>
                                  <w:sz w:val="20"/>
                                </w:rPr>
                                <w:t> </w:t>
                              </w:r>
                              <w:r>
                                <w:rPr>
                                  <w:rFonts w:ascii="Calibri"/>
                                  <w:spacing w:val="-5"/>
                                  <w:sz w:val="20"/>
                                </w:rPr>
                                <w:t>et</w:t>
                              </w:r>
                            </w:p>
                            <w:p>
                              <w:pPr>
                                <w:spacing w:line="240" w:lineRule="exact" w:before="0"/>
                                <w:ind w:left="0" w:right="0" w:firstLine="0"/>
                                <w:jc w:val="left"/>
                                <w:rPr>
                                  <w:rFonts w:ascii="Calibri"/>
                                  <w:sz w:val="20"/>
                                </w:rPr>
                              </w:pPr>
                              <w:r>
                                <w:rPr>
                                  <w:rFonts w:ascii="Calibri"/>
                                  <w:spacing w:val="-2"/>
                                  <w:sz w:val="20"/>
                                </w:rPr>
                                <w:t>al.,2014</w:t>
                              </w:r>
                            </w:p>
                          </w:txbxContent>
                        </wps:txbx>
                        <wps:bodyPr wrap="square" lIns="0" tIns="0" rIns="0" bIns="0" rtlCol="0">
                          <a:noAutofit/>
                        </wps:bodyPr>
                      </wps:wsp>
                      <wps:wsp>
                        <wps:cNvPr id="138" name="Textbox 138"/>
                        <wps:cNvSpPr txBox="1"/>
                        <wps:spPr>
                          <a:xfrm>
                            <a:off x="3554031" y="2653220"/>
                            <a:ext cx="455930" cy="281305"/>
                          </a:xfrm>
                          <a:prstGeom prst="rect">
                            <a:avLst/>
                          </a:prstGeom>
                        </wps:spPr>
                        <wps:txbx>
                          <w:txbxContent>
                            <w:p>
                              <w:pPr>
                                <w:spacing w:line="203" w:lineRule="exact" w:before="0"/>
                                <w:ind w:left="0" w:right="0" w:firstLine="0"/>
                                <w:jc w:val="left"/>
                                <w:rPr>
                                  <w:rFonts w:ascii="Calibri"/>
                                  <w:sz w:val="20"/>
                                </w:rPr>
                              </w:pPr>
                              <w:r>
                                <w:rPr>
                                  <w:rFonts w:ascii="Calibri"/>
                                  <w:sz w:val="20"/>
                                </w:rPr>
                                <w:t>Alatta</w:t>
                              </w:r>
                              <w:r>
                                <w:rPr>
                                  <w:rFonts w:ascii="Calibri"/>
                                  <w:spacing w:val="-5"/>
                                  <w:sz w:val="20"/>
                                </w:rPr>
                                <w:t> et</w:t>
                              </w:r>
                            </w:p>
                            <w:p>
                              <w:pPr>
                                <w:spacing w:line="240" w:lineRule="exact" w:before="0"/>
                                <w:ind w:left="50" w:right="0" w:firstLine="0"/>
                                <w:jc w:val="left"/>
                                <w:rPr>
                                  <w:rFonts w:ascii="Calibri"/>
                                  <w:sz w:val="20"/>
                                </w:rPr>
                              </w:pPr>
                              <w:r>
                                <w:rPr>
                                  <w:rFonts w:ascii="Calibri"/>
                                  <w:spacing w:val="-2"/>
                                  <w:sz w:val="20"/>
                                </w:rPr>
                                <w:t>al,2017</w:t>
                              </w:r>
                            </w:p>
                          </w:txbxContent>
                        </wps:txbx>
                        <wps:bodyPr wrap="square" lIns="0" tIns="0" rIns="0" bIns="0" rtlCol="0">
                          <a:noAutofit/>
                        </wps:bodyPr>
                      </wps:wsp>
                    </wpg:wgp>
                  </a:graphicData>
                </a:graphic>
              </wp:anchor>
            </w:drawing>
          </mc:Choice>
          <mc:Fallback>
            <w:pict>
              <v:group style="position:absolute;margin-left:98.875pt;margin-top:16.094727pt;width:416.25pt;height:240pt;mso-position-horizontal-relative:page;mso-position-vertical-relative:paragraph;z-index:-15700992;mso-wrap-distance-left:0;mso-wrap-distance-right:0" id="docshapegroup115" coordorigin="1978,322" coordsize="8325,4800">
                <v:shape style="position:absolute;left:2609;top:700;width:6058;height:3656" type="#_x0000_t75" id="docshape116" stroked="false">
                  <v:imagedata r:id="rId19" o:title=""/>
                </v:shape>
                <v:shape style="position:absolute;left:2571;top:713;width:5938;height:3682" id="docshape117" coordorigin="2572,714" coordsize="5938,3682" path="m2635,4331l2572,4331m2635,3815l2572,3815m2635,3296l2572,3296m2635,2780l2572,2780m2635,2264l2572,2264m2635,1746l2572,1746m2635,1230l2572,1230m2635,714l2572,714m2635,4331l2635,4395m3811,4331l3811,4395m4985,4331l4985,4395m6161,4331l6161,4395m7334,4331l7334,4395m8510,4331l8510,4395e" filled="false" stroked="true" strokeweight=".75pt" strokecolor="#858585">
                  <v:path arrowok="t"/>
                  <v:stroke dashstyle="solid"/>
                </v:shape>
                <v:rect style="position:absolute;left:9074;top:1762;width:110;height:110" id="docshape118" filled="true" fillcolor="#4571a7" stroked="false">
                  <v:fill type="solid"/>
                </v:rect>
                <v:rect style="position:absolute;left:9074;top:2124;width:110;height:110" id="docshape119" filled="true" fillcolor="#aa4643" stroked="false">
                  <v:fill type="solid"/>
                </v:rect>
                <v:rect style="position:absolute;left:9074;top:2486;width:110;height:110" id="docshape120" filled="true" fillcolor="#88a44e" stroked="false">
                  <v:fill type="solid"/>
                </v:rect>
                <v:rect style="position:absolute;left:9074;top:2847;width:110;height:110" id="docshape121" filled="true" fillcolor="#70578f" stroked="false">
                  <v:fill type="solid"/>
                </v:rect>
                <v:rect style="position:absolute;left:9074;top:3209;width:110;height:110" id="docshape122" filled="true" fillcolor="#4197ae" stroked="false">
                  <v:fill type="solid"/>
                </v:rect>
                <v:rect style="position:absolute;left:9074;top:3571;width:110;height:110" id="docshape123" filled="true" fillcolor="#db843c" stroked="false">
                  <v:fill type="solid"/>
                </v:rect>
                <v:rect style="position:absolute;left:1985;top:329;width:8310;height:4785" id="docshape124" filled="false" stroked="true" strokeweight=".75pt" strokecolor="#858585">
                  <v:stroke dashstyle="solid"/>
                </v:rect>
                <v:shape style="position:absolute;left:2196;top:632;width:273;height:2783" type="#_x0000_t202" id="docshape125" filled="false" stroked="false">
                  <v:textbox inset="0,0,0,0">
                    <w:txbxContent>
                      <w:p>
                        <w:pPr>
                          <w:spacing w:line="203" w:lineRule="exact" w:before="0"/>
                          <w:ind w:left="0" w:right="0" w:firstLine="0"/>
                          <w:jc w:val="left"/>
                          <w:rPr>
                            <w:rFonts w:ascii="Calibri"/>
                            <w:sz w:val="20"/>
                          </w:rPr>
                        </w:pPr>
                        <w:r>
                          <w:rPr>
                            <w:rFonts w:ascii="Calibri"/>
                            <w:spacing w:val="-5"/>
                            <w:sz w:val="20"/>
                          </w:rPr>
                          <w:t>0.7</w:t>
                        </w:r>
                      </w:p>
                      <w:p>
                        <w:pPr>
                          <w:spacing w:line="240" w:lineRule="auto" w:before="28"/>
                          <w:rPr>
                            <w:rFonts w:ascii="Calibri"/>
                            <w:sz w:val="20"/>
                          </w:rPr>
                        </w:pPr>
                      </w:p>
                      <w:p>
                        <w:pPr>
                          <w:spacing w:before="0"/>
                          <w:ind w:left="0" w:right="0" w:firstLine="0"/>
                          <w:jc w:val="left"/>
                          <w:rPr>
                            <w:rFonts w:ascii="Calibri"/>
                            <w:sz w:val="20"/>
                          </w:rPr>
                        </w:pPr>
                        <w:r>
                          <w:rPr>
                            <w:rFonts w:ascii="Calibri"/>
                            <w:spacing w:val="-5"/>
                            <w:sz w:val="20"/>
                          </w:rPr>
                          <w:t>0.6</w:t>
                        </w:r>
                      </w:p>
                      <w:p>
                        <w:pPr>
                          <w:spacing w:line="240" w:lineRule="auto" w:before="28"/>
                          <w:rPr>
                            <w:rFonts w:ascii="Calibri"/>
                            <w:sz w:val="20"/>
                          </w:rPr>
                        </w:pPr>
                      </w:p>
                      <w:p>
                        <w:pPr>
                          <w:spacing w:before="1"/>
                          <w:ind w:left="0" w:right="0" w:firstLine="0"/>
                          <w:jc w:val="left"/>
                          <w:rPr>
                            <w:rFonts w:ascii="Calibri"/>
                            <w:sz w:val="20"/>
                          </w:rPr>
                        </w:pPr>
                        <w:r>
                          <w:rPr>
                            <w:rFonts w:ascii="Calibri"/>
                            <w:spacing w:val="-5"/>
                            <w:sz w:val="20"/>
                          </w:rPr>
                          <w:t>0.5</w:t>
                        </w:r>
                      </w:p>
                      <w:p>
                        <w:pPr>
                          <w:spacing w:line="240" w:lineRule="auto" w:before="28"/>
                          <w:rPr>
                            <w:rFonts w:ascii="Calibri"/>
                            <w:sz w:val="20"/>
                          </w:rPr>
                        </w:pPr>
                      </w:p>
                      <w:p>
                        <w:pPr>
                          <w:spacing w:before="0"/>
                          <w:ind w:left="0" w:right="0" w:firstLine="0"/>
                          <w:jc w:val="left"/>
                          <w:rPr>
                            <w:rFonts w:ascii="Calibri"/>
                            <w:sz w:val="20"/>
                          </w:rPr>
                        </w:pPr>
                        <w:r>
                          <w:rPr>
                            <w:rFonts w:ascii="Calibri"/>
                            <w:spacing w:val="-5"/>
                            <w:sz w:val="20"/>
                          </w:rPr>
                          <w:t>0.4</w:t>
                        </w:r>
                      </w:p>
                      <w:p>
                        <w:pPr>
                          <w:spacing w:line="240" w:lineRule="auto" w:before="28"/>
                          <w:rPr>
                            <w:rFonts w:ascii="Calibri"/>
                            <w:sz w:val="20"/>
                          </w:rPr>
                        </w:pPr>
                      </w:p>
                      <w:p>
                        <w:pPr>
                          <w:spacing w:before="0"/>
                          <w:ind w:left="0" w:right="0" w:firstLine="0"/>
                          <w:jc w:val="left"/>
                          <w:rPr>
                            <w:rFonts w:ascii="Calibri"/>
                            <w:sz w:val="20"/>
                          </w:rPr>
                        </w:pPr>
                        <w:r>
                          <w:rPr>
                            <w:rFonts w:ascii="Calibri"/>
                            <w:spacing w:val="-5"/>
                            <w:sz w:val="20"/>
                          </w:rPr>
                          <w:t>0.3</w:t>
                        </w:r>
                      </w:p>
                      <w:p>
                        <w:pPr>
                          <w:spacing w:line="240" w:lineRule="auto" w:before="29"/>
                          <w:rPr>
                            <w:rFonts w:ascii="Calibri"/>
                            <w:sz w:val="20"/>
                          </w:rPr>
                        </w:pPr>
                      </w:p>
                      <w:p>
                        <w:pPr>
                          <w:spacing w:line="240" w:lineRule="exact" w:before="0"/>
                          <w:ind w:left="0" w:right="0" w:firstLine="0"/>
                          <w:jc w:val="left"/>
                          <w:rPr>
                            <w:rFonts w:ascii="Calibri"/>
                            <w:sz w:val="20"/>
                          </w:rPr>
                        </w:pPr>
                        <w:r>
                          <w:rPr>
                            <w:rFonts w:ascii="Calibri"/>
                            <w:spacing w:val="-5"/>
                            <w:sz w:val="20"/>
                          </w:rPr>
                          <w:t>0.2</w:t>
                        </w:r>
                      </w:p>
                    </w:txbxContent>
                  </v:textbox>
                  <w10:wrap type="none"/>
                </v:shape>
                <v:shape style="position:absolute;left:9233;top:1726;width:880;height:2008" type="#_x0000_t202" id="docshape126" filled="false" stroked="false">
                  <v:textbox inset="0,0,0,0">
                    <w:txbxContent>
                      <w:p>
                        <w:pPr>
                          <w:spacing w:line="203" w:lineRule="exact" w:before="0"/>
                          <w:ind w:left="0" w:right="0" w:firstLine="0"/>
                          <w:jc w:val="left"/>
                          <w:rPr>
                            <w:rFonts w:ascii="Calibri"/>
                            <w:sz w:val="20"/>
                          </w:rPr>
                        </w:pPr>
                        <w:r>
                          <w:rPr>
                            <w:rFonts w:ascii="Calibri"/>
                            <w:sz w:val="20"/>
                          </w:rPr>
                          <w:t>CHEST</w:t>
                        </w:r>
                        <w:r>
                          <w:rPr>
                            <w:rFonts w:ascii="Calibri"/>
                            <w:spacing w:val="-8"/>
                            <w:sz w:val="20"/>
                          </w:rPr>
                          <w:t> </w:t>
                        </w:r>
                        <w:r>
                          <w:rPr>
                            <w:rFonts w:ascii="Calibri"/>
                            <w:spacing w:val="-5"/>
                            <w:sz w:val="20"/>
                          </w:rPr>
                          <w:t>AP</w:t>
                        </w:r>
                      </w:p>
                      <w:p>
                        <w:pPr>
                          <w:spacing w:line="355" w:lineRule="auto" w:before="117"/>
                          <w:ind w:left="0" w:right="11" w:firstLine="0"/>
                          <w:jc w:val="left"/>
                          <w:rPr>
                            <w:rFonts w:ascii="Calibri"/>
                            <w:sz w:val="20"/>
                          </w:rPr>
                        </w:pPr>
                        <w:r>
                          <w:rPr>
                            <w:rFonts w:ascii="Calibri"/>
                            <w:sz w:val="20"/>
                          </w:rPr>
                          <w:t>CHEST PA CHEST</w:t>
                        </w:r>
                        <w:r>
                          <w:rPr>
                            <w:rFonts w:ascii="Calibri"/>
                            <w:spacing w:val="-12"/>
                            <w:sz w:val="20"/>
                          </w:rPr>
                          <w:t> </w:t>
                        </w:r>
                        <w:r>
                          <w:rPr>
                            <w:rFonts w:ascii="Calibri"/>
                            <w:sz w:val="20"/>
                          </w:rPr>
                          <w:t>LAT L/S (AP) L/S LAT</w:t>
                        </w:r>
                      </w:p>
                      <w:p>
                        <w:pPr>
                          <w:spacing w:line="240" w:lineRule="exact" w:before="1"/>
                          <w:ind w:left="0" w:right="0" w:firstLine="0"/>
                          <w:jc w:val="left"/>
                          <w:rPr>
                            <w:rFonts w:ascii="Calibri"/>
                            <w:sz w:val="20"/>
                          </w:rPr>
                        </w:pPr>
                        <w:r>
                          <w:rPr>
                            <w:rFonts w:ascii="Calibri"/>
                            <w:spacing w:val="-2"/>
                            <w:sz w:val="20"/>
                          </w:rPr>
                          <w:t>PELVIS</w:t>
                        </w:r>
                      </w:p>
                    </w:txbxContent>
                  </v:textbox>
                  <w10:wrap type="none"/>
                </v:shape>
                <v:shape style="position:absolute;left:2196;top:3733;width:274;height:716" type="#_x0000_t202" id="docshape127" filled="false" stroked="false">
                  <v:textbox inset="0,0,0,0">
                    <w:txbxContent>
                      <w:p>
                        <w:pPr>
                          <w:spacing w:line="203" w:lineRule="exact" w:before="0"/>
                          <w:ind w:left="0" w:right="18" w:firstLine="0"/>
                          <w:jc w:val="right"/>
                          <w:rPr>
                            <w:rFonts w:ascii="Calibri"/>
                            <w:sz w:val="20"/>
                          </w:rPr>
                        </w:pPr>
                        <w:r>
                          <w:rPr>
                            <w:rFonts w:ascii="Calibri"/>
                            <w:spacing w:val="-5"/>
                            <w:sz w:val="20"/>
                          </w:rPr>
                          <w:t>0.1</w:t>
                        </w:r>
                      </w:p>
                      <w:p>
                        <w:pPr>
                          <w:spacing w:line="240" w:lineRule="auto" w:before="28"/>
                          <w:rPr>
                            <w:rFonts w:ascii="Calibri"/>
                            <w:sz w:val="20"/>
                          </w:rPr>
                        </w:pPr>
                      </w:p>
                      <w:p>
                        <w:pPr>
                          <w:spacing w:line="240" w:lineRule="exact" w:before="0"/>
                          <w:ind w:left="0" w:right="18" w:firstLine="0"/>
                          <w:jc w:val="right"/>
                          <w:rPr>
                            <w:rFonts w:ascii="Calibri"/>
                            <w:sz w:val="20"/>
                          </w:rPr>
                        </w:pPr>
                        <w:r>
                          <w:rPr>
                            <w:rFonts w:ascii="Calibri"/>
                            <w:spacing w:val="-10"/>
                            <w:sz w:val="20"/>
                          </w:rPr>
                          <w:t>0</w:t>
                        </w:r>
                      </w:p>
                    </w:txbxContent>
                  </v:textbox>
                  <w10:wrap type="none"/>
                </v:shape>
                <v:shape style="position:absolute;left:3073;top:4500;width:322;height:200" type="#_x0000_t202" id="docshape128" filled="false" stroked="false">
                  <v:textbox inset="0,0,0,0">
                    <w:txbxContent>
                      <w:p>
                        <w:pPr>
                          <w:spacing w:line="199" w:lineRule="exact" w:before="0"/>
                          <w:ind w:left="0" w:right="0" w:firstLine="0"/>
                          <w:jc w:val="left"/>
                          <w:rPr>
                            <w:rFonts w:ascii="Calibri"/>
                            <w:sz w:val="20"/>
                          </w:rPr>
                        </w:pPr>
                        <w:r>
                          <w:rPr>
                            <w:rFonts w:ascii="Calibri"/>
                            <w:spacing w:val="-5"/>
                            <w:sz w:val="20"/>
                          </w:rPr>
                          <w:t>GHI</w:t>
                        </w:r>
                      </w:p>
                    </w:txbxContent>
                  </v:textbox>
                  <w10:wrap type="none"/>
                </v:shape>
                <v:shape style="position:absolute;left:4221;top:4500;width:376;height:200" type="#_x0000_t202" id="docshape129" filled="false" stroked="false">
                  <v:textbox inset="0,0,0,0">
                    <w:txbxContent>
                      <w:p>
                        <w:pPr>
                          <w:spacing w:line="199" w:lineRule="exact" w:before="0"/>
                          <w:ind w:left="0" w:right="0" w:firstLine="0"/>
                          <w:jc w:val="left"/>
                          <w:rPr>
                            <w:rFonts w:ascii="Calibri"/>
                            <w:sz w:val="20"/>
                          </w:rPr>
                        </w:pPr>
                        <w:r>
                          <w:rPr>
                            <w:rFonts w:ascii="Calibri"/>
                            <w:spacing w:val="-5"/>
                            <w:sz w:val="20"/>
                          </w:rPr>
                          <w:t>GHK</w:t>
                        </w:r>
                      </w:p>
                    </w:txbxContent>
                  </v:textbox>
                  <w10:wrap type="none"/>
                </v:shape>
                <v:shape style="position:absolute;left:5362;top:4500;width:443;height:200" type="#_x0000_t202" id="docshape130" filled="false" stroked="false">
                  <v:textbox inset="0,0,0,0">
                    <w:txbxContent>
                      <w:p>
                        <w:pPr>
                          <w:spacing w:line="199" w:lineRule="exact" w:before="0"/>
                          <w:ind w:left="0" w:right="0" w:firstLine="0"/>
                          <w:jc w:val="left"/>
                          <w:rPr>
                            <w:rFonts w:ascii="Calibri"/>
                            <w:sz w:val="20"/>
                          </w:rPr>
                        </w:pPr>
                        <w:r>
                          <w:rPr>
                            <w:rFonts w:ascii="Calibri"/>
                            <w:spacing w:val="-5"/>
                            <w:sz w:val="20"/>
                          </w:rPr>
                          <w:t>GHM</w:t>
                        </w:r>
                      </w:p>
                    </w:txbxContent>
                  </v:textbox>
                  <w10:wrap type="none"/>
                </v:shape>
                <v:shape style="position:absolute;left:6424;top:4500;width:669;height:443" type="#_x0000_t202" id="docshape131" filled="false" stroked="false">
                  <v:textbox inset="0,0,0,0">
                    <w:txbxContent>
                      <w:p>
                        <w:pPr>
                          <w:spacing w:line="203" w:lineRule="exact" w:before="0"/>
                          <w:ind w:left="11" w:right="0" w:firstLine="0"/>
                          <w:jc w:val="left"/>
                          <w:rPr>
                            <w:rFonts w:ascii="Calibri"/>
                            <w:sz w:val="20"/>
                          </w:rPr>
                        </w:pPr>
                        <w:r>
                          <w:rPr>
                            <w:rFonts w:ascii="Calibri"/>
                            <w:sz w:val="20"/>
                          </w:rPr>
                          <w:t>Ofori</w:t>
                        </w:r>
                        <w:r>
                          <w:rPr>
                            <w:rFonts w:ascii="Calibri"/>
                            <w:spacing w:val="-6"/>
                            <w:sz w:val="20"/>
                          </w:rPr>
                          <w:t> </w:t>
                        </w:r>
                        <w:r>
                          <w:rPr>
                            <w:rFonts w:ascii="Calibri"/>
                            <w:spacing w:val="-5"/>
                            <w:sz w:val="20"/>
                          </w:rPr>
                          <w:t>et</w:t>
                        </w:r>
                      </w:p>
                      <w:p>
                        <w:pPr>
                          <w:spacing w:line="240" w:lineRule="exact" w:before="0"/>
                          <w:ind w:left="0" w:right="0" w:firstLine="0"/>
                          <w:jc w:val="left"/>
                          <w:rPr>
                            <w:rFonts w:ascii="Calibri"/>
                            <w:sz w:val="20"/>
                          </w:rPr>
                        </w:pPr>
                        <w:r>
                          <w:rPr>
                            <w:rFonts w:ascii="Calibri"/>
                            <w:spacing w:val="-2"/>
                            <w:sz w:val="20"/>
                          </w:rPr>
                          <w:t>al.,2014</w:t>
                        </w:r>
                      </w:p>
                    </w:txbxContent>
                  </v:textbox>
                  <w10:wrap type="none"/>
                </v:shape>
                <v:shape style="position:absolute;left:7574;top:4500;width:718;height:443" type="#_x0000_t202" id="docshape132" filled="false" stroked="false">
                  <v:textbox inset="0,0,0,0">
                    <w:txbxContent>
                      <w:p>
                        <w:pPr>
                          <w:spacing w:line="203" w:lineRule="exact" w:before="0"/>
                          <w:ind w:left="0" w:right="0" w:firstLine="0"/>
                          <w:jc w:val="left"/>
                          <w:rPr>
                            <w:rFonts w:ascii="Calibri"/>
                            <w:sz w:val="20"/>
                          </w:rPr>
                        </w:pPr>
                        <w:r>
                          <w:rPr>
                            <w:rFonts w:ascii="Calibri"/>
                            <w:sz w:val="20"/>
                          </w:rPr>
                          <w:t>Alatta</w:t>
                        </w:r>
                        <w:r>
                          <w:rPr>
                            <w:rFonts w:ascii="Calibri"/>
                            <w:spacing w:val="-5"/>
                            <w:sz w:val="20"/>
                          </w:rPr>
                          <w:t> et</w:t>
                        </w:r>
                      </w:p>
                      <w:p>
                        <w:pPr>
                          <w:spacing w:line="240" w:lineRule="exact" w:before="0"/>
                          <w:ind w:left="50" w:right="0" w:firstLine="0"/>
                          <w:jc w:val="left"/>
                          <w:rPr>
                            <w:rFonts w:ascii="Calibri"/>
                            <w:sz w:val="20"/>
                          </w:rPr>
                        </w:pPr>
                        <w:r>
                          <w:rPr>
                            <w:rFonts w:ascii="Calibri"/>
                            <w:spacing w:val="-2"/>
                            <w:sz w:val="20"/>
                          </w:rPr>
                          <w:t>al,2017</w:t>
                        </w:r>
                      </w:p>
                    </w:txbxContent>
                  </v:textbox>
                  <w10:wrap type="none"/>
                </v:shape>
                <w10:wrap type="topAndBottom"/>
              </v:group>
            </w:pict>
          </mc:Fallback>
        </mc:AlternateContent>
      </w:r>
    </w:p>
    <w:p>
      <w:pPr>
        <w:pStyle w:val="Heading2"/>
        <w:ind w:left="1238" w:firstLine="0"/>
        <w:rPr>
          <w:b w:val="0"/>
        </w:rPr>
      </w:pPr>
      <w:r>
        <w:rPr/>
        <w:t>Figure</w:t>
      </w:r>
      <w:r>
        <w:rPr>
          <w:spacing w:val="-4"/>
        </w:rPr>
        <w:t> </w:t>
      </w:r>
      <w:r>
        <w:rPr/>
        <w:t>4.4:</w:t>
      </w:r>
      <w:r>
        <w:rPr>
          <w:spacing w:val="58"/>
        </w:rPr>
        <w:t> </w:t>
      </w:r>
      <w:r>
        <w:rPr/>
        <w:t>Effective</w:t>
      </w:r>
      <w:r>
        <w:rPr>
          <w:spacing w:val="-3"/>
        </w:rPr>
        <w:t> </w:t>
      </w:r>
      <w:r>
        <w:rPr/>
        <w:t>dose</w:t>
      </w:r>
      <w:r>
        <w:rPr>
          <w:spacing w:val="-2"/>
        </w:rPr>
        <w:t> </w:t>
      </w:r>
      <w:r>
        <w:rPr/>
        <w:t>(comparison of</w:t>
      </w:r>
      <w:r>
        <w:rPr>
          <w:spacing w:val="-1"/>
        </w:rPr>
        <w:t> </w:t>
      </w:r>
      <w:r>
        <w:rPr/>
        <w:t>present</w:t>
      </w:r>
      <w:r>
        <w:rPr>
          <w:spacing w:val="-1"/>
        </w:rPr>
        <w:t> </w:t>
      </w:r>
      <w:r>
        <w:rPr/>
        <w:t>study</w:t>
      </w:r>
      <w:r>
        <w:rPr>
          <w:spacing w:val="-1"/>
        </w:rPr>
        <w:t> </w:t>
      </w:r>
      <w:r>
        <w:rPr/>
        <w:t>with</w:t>
      </w:r>
      <w:r>
        <w:rPr>
          <w:spacing w:val="-2"/>
        </w:rPr>
        <w:t> literature</w:t>
      </w:r>
      <w:r>
        <w:rPr>
          <w:b w:val="0"/>
          <w:spacing w:val="-2"/>
        </w:rPr>
        <w:t>)</w:t>
      </w:r>
    </w:p>
    <w:p>
      <w:pPr>
        <w:pStyle w:val="BodyText"/>
        <w:spacing w:line="480" w:lineRule="auto" w:before="261"/>
        <w:ind w:left="485" w:right="735"/>
        <w:jc w:val="both"/>
      </w:pPr>
      <w:r>
        <w:rPr/>
        <w:t>Figure 4.4 reveals the effective dose of patient from the present study and two other previous studies. GHK has the highest ED for all examination except for GHI which</w:t>
      </w:r>
      <w:r>
        <w:rPr>
          <w:spacing w:val="40"/>
        </w:rPr>
        <w:t> </w:t>
      </w:r>
      <w:r>
        <w:rPr/>
        <w:t>reveals an obviously high value of 0.66 mSv in pelvis examination. GHM has the least value of ED in all X-ray examinations. The results obtained in this study do not in any</w:t>
      </w:r>
      <w:r>
        <w:rPr>
          <w:spacing w:val="-2"/>
        </w:rPr>
        <w:t> </w:t>
      </w:r>
      <w:r>
        <w:rPr/>
        <w:t>way exclude the fact that low doses to patients are achievable in these centres.</w:t>
      </w:r>
    </w:p>
    <w:p>
      <w:pPr>
        <w:spacing w:after="0" w:line="480" w:lineRule="auto"/>
        <w:jc w:val="both"/>
        <w:sectPr>
          <w:pgSz w:w="12240" w:h="15840"/>
          <w:pgMar w:header="0" w:footer="1015" w:top="1180" w:bottom="1200" w:left="1500" w:right="680"/>
        </w:sectPr>
      </w:pPr>
    </w:p>
    <w:p>
      <w:pPr>
        <w:pStyle w:val="Heading1"/>
        <w:spacing w:line="480" w:lineRule="auto" w:before="66"/>
        <w:ind w:left="2549" w:right="2648" w:firstLine="1449"/>
        <w:jc w:val="left"/>
      </w:pPr>
      <w:r>
        <w:rPr/>
        <w:t>CHAPTER FIVE CONCLUSION</w:t>
      </w:r>
      <w:r>
        <w:rPr>
          <w:spacing w:val="-15"/>
        </w:rPr>
        <w:t> </w:t>
      </w:r>
      <w:r>
        <w:rPr/>
        <w:t>AND</w:t>
      </w:r>
      <w:r>
        <w:rPr>
          <w:spacing w:val="-15"/>
        </w:rPr>
        <w:t> </w:t>
      </w:r>
      <w:r>
        <w:rPr/>
        <w:t>RECOMMENDATION</w:t>
      </w:r>
    </w:p>
    <w:p>
      <w:pPr>
        <w:pStyle w:val="Heading2"/>
        <w:numPr>
          <w:ilvl w:val="1"/>
          <w:numId w:val="15"/>
        </w:numPr>
        <w:tabs>
          <w:tab w:pos="1204" w:val="left" w:leader="none"/>
        </w:tabs>
        <w:spacing w:line="240" w:lineRule="auto" w:before="1" w:after="0"/>
        <w:ind w:left="1204" w:right="0" w:hanging="719"/>
        <w:jc w:val="both"/>
      </w:pPr>
      <w:bookmarkStart w:name="_TOC_250001" w:id="33"/>
      <w:bookmarkEnd w:id="33"/>
      <w:r>
        <w:rPr>
          <w:spacing w:val="-2"/>
        </w:rPr>
        <w:t>Conclusion</w:t>
      </w:r>
    </w:p>
    <w:p>
      <w:pPr>
        <w:pStyle w:val="BodyText"/>
        <w:spacing w:line="480" w:lineRule="auto" w:before="271"/>
        <w:ind w:left="485" w:right="736"/>
        <w:jc w:val="both"/>
      </w:pPr>
      <w:r>
        <w:rPr/>
        <w:t>The patient radiation doses which constitute the entrance surface dose, effective dose, absorbed organ dose and the cancer risk index for a total number of 552 exposed patients have been estimated. These radiation doses were estimated for three X-raycentres in North Central, Nigeria. The centres considered are, General Hospital, Minna (GHM); General Hospital, Kubwa (GHK); and General Hospital, Ilorin (GHI). For the estimation of ESD, two</w:t>
      </w:r>
      <w:r>
        <w:rPr>
          <w:spacing w:val="-1"/>
        </w:rPr>
        <w:t> </w:t>
      </w:r>
      <w:r>
        <w:rPr/>
        <w:t>methods</w:t>
      </w:r>
      <w:r>
        <w:rPr>
          <w:spacing w:val="-1"/>
        </w:rPr>
        <w:t> </w:t>
      </w:r>
      <w:r>
        <w:rPr/>
        <w:t>were</w:t>
      </w:r>
      <w:r>
        <w:rPr>
          <w:spacing w:val="-3"/>
        </w:rPr>
        <w:t> </w:t>
      </w:r>
      <w:r>
        <w:rPr/>
        <w:t>used: the</w:t>
      </w:r>
      <w:r>
        <w:rPr>
          <w:spacing w:val="-2"/>
        </w:rPr>
        <w:t> </w:t>
      </w:r>
      <w:r>
        <w:rPr/>
        <w:t>mathematical</w:t>
      </w:r>
      <w:r>
        <w:rPr>
          <w:spacing w:val="-1"/>
        </w:rPr>
        <w:t> </w:t>
      </w:r>
      <w:r>
        <w:rPr/>
        <w:t>formular</w:t>
      </w:r>
      <w:r>
        <w:rPr>
          <w:spacing w:val="-2"/>
        </w:rPr>
        <w:t> </w:t>
      </w:r>
      <w:r>
        <w:rPr/>
        <w:t>and</w:t>
      </w:r>
      <w:r>
        <w:rPr>
          <w:spacing w:val="-1"/>
        </w:rPr>
        <w:t> </w:t>
      </w:r>
      <w:r>
        <w:rPr/>
        <w:t>the</w:t>
      </w:r>
      <w:r>
        <w:rPr>
          <w:spacing w:val="-2"/>
        </w:rPr>
        <w:t> </w:t>
      </w:r>
      <w:r>
        <w:rPr/>
        <w:t>Caldose_X</w:t>
      </w:r>
      <w:r>
        <w:rPr>
          <w:spacing w:val="-2"/>
        </w:rPr>
        <w:t> </w:t>
      </w:r>
      <w:r>
        <w:rPr/>
        <w:t>5.0 software</w:t>
      </w:r>
      <w:r>
        <w:rPr>
          <w:spacing w:val="-3"/>
        </w:rPr>
        <w:t> </w:t>
      </w:r>
      <w:r>
        <w:rPr/>
        <w:t>and for the</w:t>
      </w:r>
      <w:r>
        <w:rPr>
          <w:spacing w:val="-1"/>
        </w:rPr>
        <w:t> </w:t>
      </w:r>
      <w:r>
        <w:rPr/>
        <w:t>effective</w:t>
      </w:r>
      <w:r>
        <w:rPr>
          <w:spacing w:val="-1"/>
        </w:rPr>
        <w:t> </w:t>
      </w:r>
      <w:r>
        <w:rPr/>
        <w:t>dose, absorbed organ dose</w:t>
      </w:r>
      <w:r>
        <w:rPr>
          <w:spacing w:val="-1"/>
        </w:rPr>
        <w:t> </w:t>
      </w:r>
      <w:r>
        <w:rPr/>
        <w:t>and cancer</w:t>
      </w:r>
      <w:r>
        <w:rPr>
          <w:spacing w:val="-1"/>
        </w:rPr>
        <w:t> </w:t>
      </w:r>
      <w:r>
        <w:rPr/>
        <w:t>risk index, only</w:t>
      </w:r>
      <w:r>
        <w:rPr>
          <w:spacing w:val="-5"/>
        </w:rPr>
        <w:t> </w:t>
      </w:r>
      <w:r>
        <w:rPr/>
        <w:t>the</w:t>
      </w:r>
      <w:r>
        <w:rPr>
          <w:spacing w:val="-1"/>
        </w:rPr>
        <w:t> </w:t>
      </w:r>
      <w:r>
        <w:rPr/>
        <w:t>Caldose_X</w:t>
      </w:r>
      <w:r>
        <w:rPr>
          <w:spacing w:val="-1"/>
        </w:rPr>
        <w:t> </w:t>
      </w:r>
      <w:r>
        <w:rPr/>
        <w:t>software was used.</w:t>
      </w:r>
    </w:p>
    <w:p>
      <w:pPr>
        <w:pStyle w:val="BodyText"/>
        <w:spacing w:line="480" w:lineRule="auto" w:before="1"/>
        <w:ind w:left="485" w:right="729"/>
        <w:jc w:val="both"/>
      </w:pPr>
      <w:r>
        <w:rPr/>
        <w:t>The number of patients considered in this work were 552, this include 226 patients for GHM, 125 patients for GHI</w:t>
      </w:r>
      <w:r>
        <w:rPr>
          <w:spacing w:val="-2"/>
        </w:rPr>
        <w:t> </w:t>
      </w:r>
      <w:r>
        <w:rPr/>
        <w:t>and 201 patients for GHK,</w:t>
      </w:r>
      <w:r>
        <w:rPr>
          <w:spacing w:val="40"/>
        </w:rPr>
        <w:t> </w:t>
      </w:r>
      <w:r>
        <w:rPr/>
        <w:t>with mean weight (kg) of the study at 75kg. The total percentage of projections for all the patients considered for each X-ray diagnostics examinations in the study are chest PA (27%), lumbersacral AP (18.5%), lumbersacral LAT (18.3%), chest AP (15.4%), pelvis (13%) and chest LAT (7%). The</w:t>
      </w:r>
      <w:r>
        <w:rPr>
          <w:spacing w:val="40"/>
        </w:rPr>
        <w:t> </w:t>
      </w:r>
      <w:r>
        <w:rPr/>
        <w:t>mean exposure factors (kVp and mAs) are 87.8 and 20.3 for GHI, 91.5 and 25.6 for GHK and 70.6 and 19.6 for GHI.</w:t>
      </w:r>
    </w:p>
    <w:p>
      <w:pPr>
        <w:pStyle w:val="BodyText"/>
        <w:spacing w:line="480" w:lineRule="auto" w:before="239"/>
        <w:ind w:left="485" w:right="738"/>
        <w:jc w:val="both"/>
      </w:pPr>
      <w:r>
        <w:rPr/>
        <w:t>The range for the entrance skin dose (ESD) obtained using the mathematical computation are between 3.62 and 1.77 mGy for GHI, 0.56 and 6.76 mGy for GHK, 0.55 and 3.42 mGyfor GHM. Similarly, those obtained for ESD using the Caldose_X software ranged from 2.15 to 7.10 mGy for GHI, 1.32 to 6.11 mGy for GHK, 1.00 to 5.09 mGy for GHM.</w:t>
      </w:r>
    </w:p>
    <w:p>
      <w:pPr>
        <w:spacing w:after="0" w:line="480" w:lineRule="auto"/>
        <w:jc w:val="both"/>
        <w:sectPr>
          <w:pgSz w:w="12240" w:h="15840"/>
          <w:pgMar w:header="0" w:footer="1015" w:top="1740" w:bottom="1200" w:left="1500" w:right="680"/>
        </w:sectPr>
      </w:pPr>
    </w:p>
    <w:p>
      <w:pPr>
        <w:pStyle w:val="BodyText"/>
        <w:spacing w:before="69"/>
        <w:ind w:left="485"/>
        <w:jc w:val="both"/>
      </w:pPr>
      <w:r>
        <w:rPr/>
        <w:t>The</w:t>
      </w:r>
      <w:r>
        <w:rPr>
          <w:spacing w:val="19"/>
        </w:rPr>
        <w:t> </w:t>
      </w:r>
      <w:r>
        <w:rPr/>
        <w:t>effective</w:t>
      </w:r>
      <w:r>
        <w:rPr>
          <w:spacing w:val="19"/>
        </w:rPr>
        <w:t> </w:t>
      </w:r>
      <w:r>
        <w:rPr/>
        <w:t>dose</w:t>
      </w:r>
      <w:r>
        <w:rPr>
          <w:spacing w:val="19"/>
        </w:rPr>
        <w:t> </w:t>
      </w:r>
      <w:r>
        <w:rPr/>
        <w:t>(ED)</w:t>
      </w:r>
      <w:r>
        <w:rPr>
          <w:spacing w:val="21"/>
        </w:rPr>
        <w:t> </w:t>
      </w:r>
      <w:r>
        <w:rPr/>
        <w:t>for</w:t>
      </w:r>
      <w:r>
        <w:rPr>
          <w:spacing w:val="18"/>
        </w:rPr>
        <w:t> </w:t>
      </w:r>
      <w:r>
        <w:rPr/>
        <w:t>the</w:t>
      </w:r>
      <w:r>
        <w:rPr>
          <w:spacing w:val="19"/>
        </w:rPr>
        <w:t> </w:t>
      </w:r>
      <w:r>
        <w:rPr/>
        <w:t>three</w:t>
      </w:r>
      <w:r>
        <w:rPr>
          <w:spacing w:val="19"/>
        </w:rPr>
        <w:t> </w:t>
      </w:r>
      <w:r>
        <w:rPr/>
        <w:t>centres</w:t>
      </w:r>
      <w:r>
        <w:rPr>
          <w:spacing w:val="20"/>
        </w:rPr>
        <w:t> </w:t>
      </w:r>
      <w:r>
        <w:rPr/>
        <w:t>varies</w:t>
      </w:r>
      <w:r>
        <w:rPr>
          <w:spacing w:val="20"/>
        </w:rPr>
        <w:t> </w:t>
      </w:r>
      <w:r>
        <w:rPr/>
        <w:t>between</w:t>
      </w:r>
      <w:r>
        <w:rPr>
          <w:spacing w:val="20"/>
        </w:rPr>
        <w:t> </w:t>
      </w:r>
      <w:r>
        <w:rPr/>
        <w:t>0.29</w:t>
      </w:r>
      <w:r>
        <w:rPr>
          <w:spacing w:val="20"/>
        </w:rPr>
        <w:t> </w:t>
      </w:r>
      <w:r>
        <w:rPr/>
        <w:t>and</w:t>
      </w:r>
      <w:r>
        <w:rPr>
          <w:spacing w:val="20"/>
        </w:rPr>
        <w:t> </w:t>
      </w:r>
      <w:r>
        <w:rPr/>
        <w:t>0.89</w:t>
      </w:r>
      <w:r>
        <w:rPr>
          <w:spacing w:val="20"/>
        </w:rPr>
        <w:t> </w:t>
      </w:r>
      <w:r>
        <w:rPr/>
        <w:t>mSv</w:t>
      </w:r>
      <w:r>
        <w:rPr>
          <w:spacing w:val="17"/>
        </w:rPr>
        <w:t> </w:t>
      </w:r>
      <w:r>
        <w:rPr/>
        <w:t>for</w:t>
      </w:r>
      <w:r>
        <w:rPr>
          <w:spacing w:val="19"/>
        </w:rPr>
        <w:t> </w:t>
      </w:r>
      <w:r>
        <w:rPr>
          <w:spacing w:val="-4"/>
        </w:rPr>
        <w:t>GHI,</w:t>
      </w:r>
    </w:p>
    <w:p>
      <w:pPr>
        <w:pStyle w:val="BodyText"/>
      </w:pPr>
    </w:p>
    <w:p>
      <w:pPr>
        <w:pStyle w:val="BodyText"/>
        <w:spacing w:line="480" w:lineRule="auto" w:before="1"/>
        <w:ind w:left="485" w:right="743"/>
        <w:jc w:val="both"/>
      </w:pPr>
      <w:r>
        <w:rPr/>
        <w:t>0.09 and 0.85 mSv for GHK, 0.03 and 0.569 mSv for GHM. These values were found</w:t>
      </w:r>
      <w:r>
        <w:rPr>
          <w:spacing w:val="-1"/>
        </w:rPr>
        <w:t> </w:t>
      </w:r>
      <w:r>
        <w:rPr/>
        <w:t>to be within the same range reported in literature for similar investigation.</w:t>
      </w:r>
    </w:p>
    <w:p>
      <w:pPr>
        <w:pStyle w:val="BodyText"/>
        <w:spacing w:line="480" w:lineRule="auto" w:before="240"/>
        <w:ind w:left="485" w:right="740"/>
        <w:jc w:val="both"/>
      </w:pPr>
      <w:r>
        <w:rPr/>
        <w:t>Absorbed tissue and organ dose was computed for six major organs which are thyroid, ovaries,</w:t>
      </w:r>
      <w:r>
        <w:rPr>
          <w:spacing w:val="30"/>
        </w:rPr>
        <w:t> </w:t>
      </w:r>
      <w:r>
        <w:rPr/>
        <w:t>breast,</w:t>
      </w:r>
      <w:r>
        <w:rPr>
          <w:spacing w:val="33"/>
        </w:rPr>
        <w:t> </w:t>
      </w:r>
      <w:r>
        <w:rPr/>
        <w:t>testes,</w:t>
      </w:r>
      <w:r>
        <w:rPr>
          <w:spacing w:val="29"/>
        </w:rPr>
        <w:t> </w:t>
      </w:r>
      <w:r>
        <w:rPr/>
        <w:t>lungs</w:t>
      </w:r>
      <w:r>
        <w:rPr>
          <w:spacing w:val="32"/>
        </w:rPr>
        <w:t> </w:t>
      </w:r>
      <w:r>
        <w:rPr/>
        <w:t>and</w:t>
      </w:r>
      <w:r>
        <w:rPr>
          <w:spacing w:val="33"/>
        </w:rPr>
        <w:t> </w:t>
      </w:r>
      <w:r>
        <w:rPr/>
        <w:t>red</w:t>
      </w:r>
      <w:r>
        <w:rPr>
          <w:spacing w:val="29"/>
        </w:rPr>
        <w:t> </w:t>
      </w:r>
      <w:r>
        <w:rPr/>
        <w:t>bone</w:t>
      </w:r>
      <w:r>
        <w:rPr>
          <w:spacing w:val="30"/>
        </w:rPr>
        <w:t> </w:t>
      </w:r>
      <w:r>
        <w:rPr/>
        <w:t>marrow.</w:t>
      </w:r>
      <w:r>
        <w:rPr>
          <w:spacing w:val="30"/>
        </w:rPr>
        <w:t>  </w:t>
      </w:r>
      <w:r>
        <w:rPr/>
        <w:t>The</w:t>
      </w:r>
      <w:r>
        <w:rPr>
          <w:spacing w:val="30"/>
        </w:rPr>
        <w:t> </w:t>
      </w:r>
      <w:r>
        <w:rPr/>
        <w:t>highest</w:t>
      </w:r>
      <w:r>
        <w:rPr>
          <w:spacing w:val="33"/>
        </w:rPr>
        <w:t> </w:t>
      </w:r>
      <w:r>
        <w:rPr/>
        <w:t>absorbed</w:t>
      </w:r>
      <w:r>
        <w:rPr>
          <w:spacing w:val="30"/>
        </w:rPr>
        <w:t> </w:t>
      </w:r>
      <w:r>
        <w:rPr/>
        <w:t>organ</w:t>
      </w:r>
      <w:r>
        <w:rPr>
          <w:spacing w:val="32"/>
        </w:rPr>
        <w:t> </w:t>
      </w:r>
      <w:r>
        <w:rPr/>
        <w:t>dose</w:t>
      </w:r>
      <w:r>
        <w:rPr>
          <w:spacing w:val="30"/>
        </w:rPr>
        <w:t> </w:t>
      </w:r>
      <w:r>
        <w:rPr>
          <w:spacing w:val="-5"/>
        </w:rPr>
        <w:t>of</w:t>
      </w:r>
    </w:p>
    <w:p>
      <w:pPr>
        <w:pStyle w:val="BodyText"/>
        <w:spacing w:line="480" w:lineRule="auto"/>
        <w:ind w:left="485" w:right="744"/>
        <w:jc w:val="both"/>
      </w:pPr>
      <w:r>
        <w:rPr/>
        <w:t>2.8mGy in testes for pelvic examination was obtained at GHI while the lowest dose of 0.004mGy in breast was obtained at GHM for lumbersacral examination. The organ doses were found to be within similar ranges reported in literature.</w:t>
      </w:r>
    </w:p>
    <w:p>
      <w:pPr>
        <w:pStyle w:val="BodyText"/>
        <w:spacing w:line="480" w:lineRule="auto" w:before="241"/>
        <w:ind w:left="485" w:right="731"/>
        <w:jc w:val="both"/>
      </w:pPr>
      <w:r>
        <w:rPr/>
        <w:t>The estimated cancer risk (per million</w:t>
      </w:r>
      <w:r>
        <w:rPr>
          <w:spacing w:val="-1"/>
        </w:rPr>
        <w:t> </w:t>
      </w:r>
      <w:r>
        <w:rPr/>
        <w:t>patients) for all the X-ray</w:t>
      </w:r>
      <w:r>
        <w:rPr>
          <w:spacing w:val="-3"/>
        </w:rPr>
        <w:t> </w:t>
      </w:r>
      <w:r>
        <w:rPr/>
        <w:t>examinations performed at the centres considered ranged from 0.36-4.20</w:t>
      </w:r>
      <w:r>
        <w:rPr>
          <w:spacing w:val="40"/>
        </w:rPr>
        <w:t> </w:t>
      </w:r>
      <w:r>
        <w:rPr/>
        <w:t>for</w:t>
      </w:r>
      <w:r>
        <w:rPr>
          <w:spacing w:val="40"/>
        </w:rPr>
        <w:t> </w:t>
      </w:r>
      <w:r>
        <w:rPr/>
        <w:t>GHI, 0.48-3.69</w:t>
      </w:r>
      <w:r>
        <w:rPr>
          <w:spacing w:val="40"/>
        </w:rPr>
        <w:t> </w:t>
      </w:r>
      <w:r>
        <w:rPr/>
        <w:t>for GHK and 0.28-2.48 for GHM. These values were within recommended limit. Dose variability observed in this study can be due to the use of different technological parameters, disparity in X-ray machine, the use of old X-ray machines, equipment performance levels and patients’ </w:t>
      </w:r>
      <w:r>
        <w:rPr>
          <w:spacing w:val="-2"/>
        </w:rPr>
        <w:t>anatomy.</w:t>
      </w:r>
    </w:p>
    <w:p>
      <w:pPr>
        <w:pStyle w:val="BodyText"/>
        <w:spacing w:line="480" w:lineRule="auto" w:before="240"/>
        <w:ind w:left="485" w:right="742"/>
        <w:jc w:val="both"/>
      </w:pPr>
      <w:r>
        <w:rPr/>
        <w:t>There is high level agreement noticed between the result obtained using the mathematical computation and Caldose software which shows the reliability of this research. Radiographers in these facilities have ensured good radiological procedure that present minimal risk to the patients. Nevertheless, adequate implementation of quality control programmes</w:t>
      </w:r>
      <w:r>
        <w:rPr>
          <w:spacing w:val="40"/>
        </w:rPr>
        <w:t> </w:t>
      </w:r>
      <w:r>
        <w:rPr/>
        <w:t>in</w:t>
      </w:r>
      <w:r>
        <w:rPr>
          <w:spacing w:val="40"/>
        </w:rPr>
        <w:t> </w:t>
      </w:r>
      <w:r>
        <w:rPr/>
        <w:t>these</w:t>
      </w:r>
      <w:r>
        <w:rPr>
          <w:spacing w:val="40"/>
        </w:rPr>
        <w:t> </w:t>
      </w:r>
      <w:r>
        <w:rPr/>
        <w:t>facilities</w:t>
      </w:r>
      <w:r>
        <w:rPr>
          <w:spacing w:val="40"/>
        </w:rPr>
        <w:t> </w:t>
      </w:r>
      <w:r>
        <w:rPr/>
        <w:t>should</w:t>
      </w:r>
      <w:r>
        <w:rPr>
          <w:spacing w:val="40"/>
        </w:rPr>
        <w:t> </w:t>
      </w:r>
      <w:r>
        <w:rPr/>
        <w:t>be</w:t>
      </w:r>
      <w:r>
        <w:rPr>
          <w:spacing w:val="40"/>
        </w:rPr>
        <w:t> </w:t>
      </w:r>
      <w:r>
        <w:rPr/>
        <w:t>ensured.</w:t>
      </w:r>
      <w:r>
        <w:rPr>
          <w:spacing w:val="40"/>
        </w:rPr>
        <w:t> </w:t>
      </w:r>
      <w:r>
        <w:rPr/>
        <w:t>Furthermore,</w:t>
      </w:r>
      <w:r>
        <w:rPr>
          <w:spacing w:val="40"/>
        </w:rPr>
        <w:t> </w:t>
      </w:r>
      <w:r>
        <w:rPr/>
        <w:t>the</w:t>
      </w:r>
      <w:r>
        <w:rPr>
          <w:spacing w:val="40"/>
        </w:rPr>
        <w:t> </w:t>
      </w:r>
      <w:r>
        <w:rPr/>
        <w:t>risk</w:t>
      </w:r>
      <w:r>
        <w:rPr>
          <w:spacing w:val="40"/>
        </w:rPr>
        <w:t> </w:t>
      </w:r>
      <w:r>
        <w:rPr/>
        <w:t>for</w:t>
      </w:r>
      <w:r>
        <w:rPr>
          <w:spacing w:val="40"/>
        </w:rPr>
        <w:t> </w:t>
      </w:r>
      <w:r>
        <w:rPr/>
        <w:t>average patient</w:t>
      </w:r>
      <w:r>
        <w:rPr>
          <w:spacing w:val="25"/>
        </w:rPr>
        <w:t> </w:t>
      </w:r>
      <w:r>
        <w:rPr/>
        <w:t>with</w:t>
      </w:r>
      <w:r>
        <w:rPr>
          <w:spacing w:val="24"/>
        </w:rPr>
        <w:t> </w:t>
      </w:r>
      <w:r>
        <w:rPr/>
        <w:t>radiation is</w:t>
      </w:r>
      <w:r>
        <w:rPr>
          <w:spacing w:val="28"/>
        </w:rPr>
        <w:t> </w:t>
      </w:r>
      <w:r>
        <w:rPr/>
        <w:t>low</w:t>
      </w:r>
      <w:r>
        <w:rPr>
          <w:spacing w:val="24"/>
        </w:rPr>
        <w:t> </w:t>
      </w:r>
      <w:r>
        <w:rPr/>
        <w:t>and</w:t>
      </w:r>
      <w:r>
        <w:rPr>
          <w:spacing w:val="24"/>
        </w:rPr>
        <w:t> </w:t>
      </w:r>
      <w:r>
        <w:rPr/>
        <w:t>so is</w:t>
      </w:r>
      <w:r>
        <w:rPr>
          <w:spacing w:val="24"/>
        </w:rPr>
        <w:t> </w:t>
      </w:r>
      <w:r>
        <w:rPr/>
        <w:t>the risk to</w:t>
      </w:r>
      <w:r>
        <w:rPr>
          <w:spacing w:val="28"/>
        </w:rPr>
        <w:t> </w:t>
      </w:r>
      <w:r>
        <w:rPr/>
        <w:t>the personnel</w:t>
      </w:r>
      <w:r>
        <w:rPr>
          <w:spacing w:val="25"/>
        </w:rPr>
        <w:t> </w:t>
      </w:r>
      <w:r>
        <w:rPr/>
        <w:t>in the hospital.</w:t>
      </w:r>
    </w:p>
    <w:p>
      <w:pPr>
        <w:pStyle w:val="Heading2"/>
        <w:numPr>
          <w:ilvl w:val="1"/>
          <w:numId w:val="15"/>
        </w:numPr>
        <w:tabs>
          <w:tab w:pos="1204" w:val="left" w:leader="none"/>
        </w:tabs>
        <w:spacing w:line="240" w:lineRule="auto" w:before="244" w:after="0"/>
        <w:ind w:left="1204" w:right="0" w:hanging="719"/>
        <w:jc w:val="both"/>
      </w:pPr>
      <w:r>
        <w:rPr>
          <w:spacing w:val="-2"/>
        </w:rPr>
        <w:t>Recommendations</w:t>
      </w:r>
    </w:p>
    <w:p>
      <w:pPr>
        <w:pStyle w:val="BodyText"/>
        <w:spacing w:before="271"/>
        <w:ind w:left="485"/>
        <w:jc w:val="both"/>
      </w:pPr>
      <w:r>
        <w:rPr/>
        <w:t>The</w:t>
      </w:r>
      <w:r>
        <w:rPr>
          <w:spacing w:val="-5"/>
        </w:rPr>
        <w:t> </w:t>
      </w:r>
      <w:r>
        <w:rPr/>
        <w:t>following</w:t>
      </w:r>
      <w:r>
        <w:rPr>
          <w:spacing w:val="-1"/>
        </w:rPr>
        <w:t> </w:t>
      </w:r>
      <w:r>
        <w:rPr/>
        <w:t>are recommended</w:t>
      </w:r>
      <w:r>
        <w:rPr>
          <w:spacing w:val="-1"/>
        </w:rPr>
        <w:t> </w:t>
      </w:r>
      <w:r>
        <w:rPr/>
        <w:t>to ensure</w:t>
      </w:r>
      <w:r>
        <w:rPr>
          <w:spacing w:val="-2"/>
        </w:rPr>
        <w:t> </w:t>
      </w:r>
      <w:r>
        <w:rPr/>
        <w:t>low patient</w:t>
      </w:r>
      <w:r>
        <w:rPr>
          <w:spacing w:val="-1"/>
        </w:rPr>
        <w:t> </w:t>
      </w:r>
      <w:r>
        <w:rPr/>
        <w:t>radiation </w:t>
      </w:r>
      <w:r>
        <w:rPr>
          <w:spacing w:val="-4"/>
        </w:rPr>
        <w:t>dose</w:t>
      </w:r>
    </w:p>
    <w:p>
      <w:pPr>
        <w:spacing w:after="0"/>
        <w:jc w:val="both"/>
        <w:sectPr>
          <w:pgSz w:w="12240" w:h="15840"/>
          <w:pgMar w:header="0" w:footer="1015" w:top="1180" w:bottom="1200" w:left="1500" w:right="680"/>
        </w:sectPr>
      </w:pPr>
    </w:p>
    <w:p>
      <w:pPr>
        <w:pStyle w:val="ListParagraph"/>
        <w:numPr>
          <w:ilvl w:val="2"/>
          <w:numId w:val="15"/>
        </w:numPr>
        <w:tabs>
          <w:tab w:pos="1204" w:val="left" w:leader="none"/>
        </w:tabs>
        <w:spacing w:line="240" w:lineRule="auto" w:before="69" w:after="0"/>
        <w:ind w:left="1204" w:right="0" w:hanging="359"/>
        <w:jc w:val="left"/>
        <w:rPr>
          <w:sz w:val="24"/>
        </w:rPr>
      </w:pPr>
      <w:r>
        <w:rPr>
          <w:sz w:val="24"/>
        </w:rPr>
        <w:t>Quality</w:t>
      </w:r>
      <w:r>
        <w:rPr>
          <w:spacing w:val="-8"/>
          <w:sz w:val="24"/>
        </w:rPr>
        <w:t> </w:t>
      </w:r>
      <w:r>
        <w:rPr>
          <w:sz w:val="24"/>
        </w:rPr>
        <w:t>assurance</w:t>
      </w:r>
      <w:r>
        <w:rPr>
          <w:spacing w:val="-1"/>
          <w:sz w:val="24"/>
        </w:rPr>
        <w:t> </w:t>
      </w:r>
      <w:r>
        <w:rPr>
          <w:sz w:val="24"/>
        </w:rPr>
        <w:t>should be</w:t>
      </w:r>
      <w:r>
        <w:rPr>
          <w:spacing w:val="-2"/>
          <w:sz w:val="24"/>
        </w:rPr>
        <w:t> </w:t>
      </w:r>
      <w:r>
        <w:rPr>
          <w:sz w:val="24"/>
        </w:rPr>
        <w:t>implemented</w:t>
      </w:r>
      <w:r>
        <w:rPr>
          <w:spacing w:val="2"/>
          <w:sz w:val="24"/>
        </w:rPr>
        <w:t> </w:t>
      </w:r>
      <w:r>
        <w:rPr>
          <w:sz w:val="24"/>
        </w:rPr>
        <w:t>in some</w:t>
      </w:r>
      <w:r>
        <w:rPr>
          <w:spacing w:val="-2"/>
          <w:sz w:val="24"/>
        </w:rPr>
        <w:t> </w:t>
      </w:r>
      <w:r>
        <w:rPr>
          <w:sz w:val="24"/>
        </w:rPr>
        <w:t>of these</w:t>
      </w:r>
      <w:r>
        <w:rPr>
          <w:spacing w:val="-1"/>
          <w:sz w:val="24"/>
        </w:rPr>
        <w:t> </w:t>
      </w:r>
      <w:r>
        <w:rPr>
          <w:spacing w:val="-2"/>
          <w:sz w:val="24"/>
        </w:rPr>
        <w:t>centres.</w:t>
      </w:r>
    </w:p>
    <w:p>
      <w:pPr>
        <w:pStyle w:val="BodyText"/>
      </w:pPr>
    </w:p>
    <w:p>
      <w:pPr>
        <w:pStyle w:val="ListParagraph"/>
        <w:numPr>
          <w:ilvl w:val="2"/>
          <w:numId w:val="15"/>
        </w:numPr>
        <w:tabs>
          <w:tab w:pos="1205" w:val="left" w:leader="none"/>
        </w:tabs>
        <w:spacing w:line="480" w:lineRule="auto" w:before="1" w:after="0"/>
        <w:ind w:left="1205" w:right="739" w:hanging="360"/>
        <w:jc w:val="left"/>
        <w:rPr>
          <w:sz w:val="24"/>
        </w:rPr>
      </w:pPr>
      <w:r>
        <w:rPr>
          <w:sz w:val="24"/>
        </w:rPr>
        <w:t>Replacement</w:t>
      </w:r>
      <w:r>
        <w:rPr>
          <w:spacing w:val="38"/>
          <w:sz w:val="24"/>
        </w:rPr>
        <w:t> </w:t>
      </w:r>
      <w:r>
        <w:rPr>
          <w:sz w:val="24"/>
        </w:rPr>
        <w:t>of</w:t>
      </w:r>
      <w:r>
        <w:rPr>
          <w:spacing w:val="40"/>
          <w:sz w:val="24"/>
        </w:rPr>
        <w:t> </w:t>
      </w:r>
      <w:r>
        <w:rPr>
          <w:sz w:val="24"/>
        </w:rPr>
        <w:t>old</w:t>
      </w:r>
      <w:r>
        <w:rPr>
          <w:spacing w:val="40"/>
          <w:sz w:val="24"/>
        </w:rPr>
        <w:t> </w:t>
      </w:r>
      <w:r>
        <w:rPr>
          <w:sz w:val="24"/>
        </w:rPr>
        <w:t>X-ray</w:t>
      </w:r>
      <w:r>
        <w:rPr>
          <w:spacing w:val="34"/>
          <w:sz w:val="24"/>
        </w:rPr>
        <w:t> </w:t>
      </w:r>
      <w:r>
        <w:rPr>
          <w:sz w:val="24"/>
        </w:rPr>
        <w:t>machine</w:t>
      </w:r>
      <w:r>
        <w:rPr>
          <w:spacing w:val="38"/>
          <w:sz w:val="24"/>
        </w:rPr>
        <w:t> </w:t>
      </w:r>
      <w:r>
        <w:rPr>
          <w:sz w:val="24"/>
        </w:rPr>
        <w:t>may</w:t>
      </w:r>
      <w:r>
        <w:rPr>
          <w:spacing w:val="33"/>
          <w:sz w:val="24"/>
        </w:rPr>
        <w:t> </w:t>
      </w:r>
      <w:r>
        <w:rPr>
          <w:sz w:val="24"/>
        </w:rPr>
        <w:t>also</w:t>
      </w:r>
      <w:r>
        <w:rPr>
          <w:spacing w:val="39"/>
          <w:sz w:val="24"/>
        </w:rPr>
        <w:t> </w:t>
      </w:r>
      <w:r>
        <w:rPr>
          <w:sz w:val="24"/>
        </w:rPr>
        <w:t>be</w:t>
      </w:r>
      <w:r>
        <w:rPr>
          <w:spacing w:val="37"/>
          <w:sz w:val="24"/>
        </w:rPr>
        <w:t> </w:t>
      </w:r>
      <w:r>
        <w:rPr>
          <w:sz w:val="24"/>
        </w:rPr>
        <w:t>essential</w:t>
      </w:r>
      <w:r>
        <w:rPr>
          <w:spacing w:val="38"/>
          <w:sz w:val="24"/>
        </w:rPr>
        <w:t> </w:t>
      </w:r>
      <w:r>
        <w:rPr>
          <w:sz w:val="24"/>
        </w:rPr>
        <w:t>to</w:t>
      </w:r>
      <w:r>
        <w:rPr>
          <w:spacing w:val="39"/>
          <w:sz w:val="24"/>
        </w:rPr>
        <w:t> </w:t>
      </w:r>
      <w:r>
        <w:rPr>
          <w:sz w:val="24"/>
        </w:rPr>
        <w:t>ensure</w:t>
      </w:r>
      <w:r>
        <w:rPr>
          <w:spacing w:val="36"/>
          <w:sz w:val="24"/>
        </w:rPr>
        <w:t> </w:t>
      </w:r>
      <w:r>
        <w:rPr>
          <w:sz w:val="24"/>
        </w:rPr>
        <w:t>reduction</w:t>
      </w:r>
      <w:r>
        <w:rPr>
          <w:spacing w:val="38"/>
          <w:sz w:val="24"/>
        </w:rPr>
        <w:t> </w:t>
      </w:r>
      <w:r>
        <w:rPr>
          <w:sz w:val="24"/>
        </w:rPr>
        <w:t>of dose to as small as fairly possible for patient.</w:t>
      </w:r>
    </w:p>
    <w:p>
      <w:pPr>
        <w:pStyle w:val="ListParagraph"/>
        <w:numPr>
          <w:ilvl w:val="2"/>
          <w:numId w:val="15"/>
        </w:numPr>
        <w:tabs>
          <w:tab w:pos="1204" w:val="left" w:leader="none"/>
        </w:tabs>
        <w:spacing w:line="240" w:lineRule="auto" w:before="0" w:after="0"/>
        <w:ind w:left="1204" w:right="0" w:hanging="359"/>
        <w:jc w:val="left"/>
        <w:rPr>
          <w:sz w:val="24"/>
        </w:rPr>
      </w:pPr>
      <w:r>
        <w:rPr>
          <w:sz w:val="24"/>
        </w:rPr>
        <w:t>Adequate</w:t>
      </w:r>
      <w:r>
        <w:rPr>
          <w:spacing w:val="-1"/>
          <w:sz w:val="24"/>
        </w:rPr>
        <w:t> </w:t>
      </w:r>
      <w:r>
        <w:rPr>
          <w:sz w:val="24"/>
        </w:rPr>
        <w:t>focus</w:t>
      </w:r>
      <w:r>
        <w:rPr>
          <w:spacing w:val="-1"/>
          <w:sz w:val="24"/>
        </w:rPr>
        <w:t> </w:t>
      </w:r>
      <w:r>
        <w:rPr>
          <w:sz w:val="24"/>
        </w:rPr>
        <w:t>to</w:t>
      </w:r>
      <w:r>
        <w:rPr>
          <w:spacing w:val="-1"/>
          <w:sz w:val="24"/>
        </w:rPr>
        <w:t> </w:t>
      </w:r>
      <w:r>
        <w:rPr>
          <w:sz w:val="24"/>
        </w:rPr>
        <w:t>skin</w:t>
      </w:r>
      <w:r>
        <w:rPr>
          <w:spacing w:val="-1"/>
          <w:sz w:val="24"/>
        </w:rPr>
        <w:t> </w:t>
      </w:r>
      <w:r>
        <w:rPr>
          <w:sz w:val="24"/>
        </w:rPr>
        <w:t>distance</w:t>
      </w:r>
      <w:r>
        <w:rPr>
          <w:spacing w:val="-2"/>
          <w:sz w:val="24"/>
        </w:rPr>
        <w:t> </w:t>
      </w:r>
      <w:r>
        <w:rPr>
          <w:sz w:val="24"/>
        </w:rPr>
        <w:t>should</w:t>
      </w:r>
      <w:r>
        <w:rPr>
          <w:spacing w:val="-1"/>
          <w:sz w:val="24"/>
        </w:rPr>
        <w:t> </w:t>
      </w:r>
      <w:r>
        <w:rPr>
          <w:sz w:val="24"/>
        </w:rPr>
        <w:t>commensurate</w:t>
      </w:r>
      <w:r>
        <w:rPr>
          <w:spacing w:val="-1"/>
          <w:sz w:val="24"/>
        </w:rPr>
        <w:t> </w:t>
      </w:r>
      <w:r>
        <w:rPr>
          <w:sz w:val="24"/>
        </w:rPr>
        <w:t>with</w:t>
      </w:r>
      <w:r>
        <w:rPr>
          <w:spacing w:val="-1"/>
          <w:sz w:val="24"/>
        </w:rPr>
        <w:t> </w:t>
      </w:r>
      <w:r>
        <w:rPr>
          <w:sz w:val="24"/>
        </w:rPr>
        <w:t>the</w:t>
      </w:r>
      <w:r>
        <w:rPr>
          <w:spacing w:val="-1"/>
          <w:sz w:val="24"/>
        </w:rPr>
        <w:t> </w:t>
      </w:r>
      <w:r>
        <w:rPr>
          <w:sz w:val="24"/>
        </w:rPr>
        <w:t>exposure</w:t>
      </w:r>
      <w:r>
        <w:rPr>
          <w:spacing w:val="-2"/>
          <w:sz w:val="24"/>
        </w:rPr>
        <w:t> factor</w:t>
      </w:r>
    </w:p>
    <w:p>
      <w:pPr>
        <w:pStyle w:val="BodyText"/>
      </w:pPr>
    </w:p>
    <w:p>
      <w:pPr>
        <w:pStyle w:val="ListParagraph"/>
        <w:numPr>
          <w:ilvl w:val="2"/>
          <w:numId w:val="15"/>
        </w:numPr>
        <w:tabs>
          <w:tab w:pos="1205" w:val="left" w:leader="none"/>
        </w:tabs>
        <w:spacing w:line="480" w:lineRule="auto" w:before="0" w:after="0"/>
        <w:ind w:left="1205" w:right="733" w:hanging="360"/>
        <w:jc w:val="left"/>
        <w:rPr>
          <w:sz w:val="24"/>
        </w:rPr>
      </w:pPr>
      <w:r>
        <w:rPr>
          <w:sz w:val="24"/>
        </w:rPr>
        <w:t>The use of lead aprons should be emphasized as more women in their reproductive stage are exposed to X-ray examinations.</w:t>
      </w:r>
    </w:p>
    <w:p>
      <w:pPr>
        <w:spacing w:after="0" w:line="480" w:lineRule="auto"/>
        <w:jc w:val="left"/>
        <w:rPr>
          <w:sz w:val="24"/>
        </w:rPr>
        <w:sectPr>
          <w:pgSz w:w="12240" w:h="15840"/>
          <w:pgMar w:header="0" w:footer="1015" w:top="1180" w:bottom="1200" w:left="1500" w:right="680"/>
        </w:sectPr>
      </w:pPr>
    </w:p>
    <w:p>
      <w:pPr>
        <w:pStyle w:val="Heading1"/>
        <w:spacing w:before="74"/>
        <w:ind w:left="122" w:right="0"/>
      </w:pPr>
      <w:bookmarkStart w:name="_TOC_250000" w:id="34"/>
      <w:bookmarkEnd w:id="34"/>
      <w:r>
        <w:rPr>
          <w:spacing w:val="-2"/>
        </w:rPr>
        <w:t>REFERENCE</w:t>
      </w:r>
    </w:p>
    <w:p>
      <w:pPr>
        <w:pStyle w:val="BodyText"/>
        <w:spacing w:before="272"/>
        <w:ind w:left="1205" w:right="363" w:hanging="720"/>
        <w:jc w:val="both"/>
      </w:pPr>
      <w:r>
        <w:rPr/>
        <w:t>Adebamowo, A. C., Jedy-Agba, E.,Curadob, M. P., Ogaa, E., Fabowale, T., Igbinobad, F.,Osubor,</w:t>
      </w:r>
      <w:r>
        <w:rPr>
          <w:spacing w:val="10"/>
        </w:rPr>
        <w:t> </w:t>
      </w:r>
      <w:r>
        <w:rPr/>
        <w:t>G.,</w:t>
      </w:r>
      <w:r>
        <w:rPr>
          <w:spacing w:val="13"/>
        </w:rPr>
        <w:t> </w:t>
      </w:r>
      <w:r>
        <w:rPr/>
        <w:t>Otue,</w:t>
      </w:r>
      <w:r>
        <w:rPr>
          <w:spacing w:val="11"/>
        </w:rPr>
        <w:t> </w:t>
      </w:r>
      <w:r>
        <w:rPr/>
        <w:t>T.,</w:t>
      </w:r>
      <w:r>
        <w:rPr>
          <w:spacing w:val="15"/>
        </w:rPr>
        <w:t> </w:t>
      </w:r>
      <w:r>
        <w:rPr/>
        <w:t>Kumaie,</w:t>
      </w:r>
      <w:r>
        <w:rPr>
          <w:spacing w:val="10"/>
        </w:rPr>
        <w:t> </w:t>
      </w:r>
      <w:r>
        <w:rPr/>
        <w:t>H.,Koechlin,</w:t>
      </w:r>
      <w:r>
        <w:rPr>
          <w:spacing w:val="14"/>
        </w:rPr>
        <w:t> </w:t>
      </w:r>
      <w:r>
        <w:rPr/>
        <w:t>A.,Osinubi,</w:t>
      </w:r>
      <w:r>
        <w:rPr>
          <w:spacing w:val="10"/>
        </w:rPr>
        <w:t> </w:t>
      </w:r>
      <w:r>
        <w:rPr/>
        <w:t>P.,</w:t>
      </w:r>
      <w:r>
        <w:rPr>
          <w:spacing w:val="11"/>
        </w:rPr>
        <w:t> </w:t>
      </w:r>
      <w:r>
        <w:rPr/>
        <w:t>Dakum,</w:t>
      </w:r>
      <w:r>
        <w:rPr>
          <w:spacing w:val="11"/>
        </w:rPr>
        <w:t> </w:t>
      </w:r>
      <w:r>
        <w:rPr/>
        <w:t>P.,</w:t>
      </w:r>
      <w:r>
        <w:rPr>
          <w:spacing w:val="13"/>
        </w:rPr>
        <w:t> </w:t>
      </w:r>
      <w:r>
        <w:rPr/>
        <w:t>&amp;</w:t>
      </w:r>
      <w:r>
        <w:rPr>
          <w:spacing w:val="13"/>
        </w:rPr>
        <w:t> </w:t>
      </w:r>
      <w:r>
        <w:rPr>
          <w:spacing w:val="-2"/>
        </w:rPr>
        <w:t>Blattnerg,</w:t>
      </w:r>
    </w:p>
    <w:p>
      <w:pPr>
        <w:pStyle w:val="BodyText"/>
        <w:ind w:left="1205" w:right="361"/>
        <w:jc w:val="both"/>
      </w:pPr>
      <w:r>
        <w:rPr/>
        <w:t>W. (2017). Cancer incidence in Nigeria: a report from population-based cancer registries, </w:t>
      </w:r>
      <w:r>
        <w:rPr>
          <w:i/>
        </w:rPr>
        <w:t>Cancer Epidemiology</w:t>
      </w:r>
      <w:r>
        <w:rPr/>
        <w:t>. 36(5): 271–278.</w:t>
      </w:r>
    </w:p>
    <w:p>
      <w:pPr>
        <w:pStyle w:val="BodyText"/>
      </w:pPr>
    </w:p>
    <w:p>
      <w:pPr>
        <w:pStyle w:val="BodyText"/>
        <w:ind w:left="1205" w:right="363" w:hanging="720"/>
        <w:jc w:val="both"/>
      </w:pPr>
      <w:r>
        <w:rPr/>
        <w:t>Adejumo, S. B., Irurhe, N. K., Olowoyeye, O. A., Ibitoye, A. Z., Eze, C. U., &amp; Omiyi, O. D. (2012). Evaluation of compliance to radiation safety standard amongst radiographers in radiodiagnosticcentres</w:t>
      </w:r>
      <w:r>
        <w:rPr>
          <w:spacing w:val="33"/>
        </w:rPr>
        <w:t> </w:t>
      </w:r>
      <w:r>
        <w:rPr/>
        <w:t>in</w:t>
      </w:r>
      <w:r>
        <w:rPr>
          <w:spacing w:val="38"/>
        </w:rPr>
        <w:t> </w:t>
      </w:r>
      <w:r>
        <w:rPr/>
        <w:t>South</w:t>
      </w:r>
      <w:r>
        <w:rPr>
          <w:spacing w:val="36"/>
        </w:rPr>
        <w:t> </w:t>
      </w:r>
      <w:r>
        <w:rPr/>
        <w:t>West,</w:t>
      </w:r>
      <w:r>
        <w:rPr>
          <w:spacing w:val="35"/>
        </w:rPr>
        <w:t> </w:t>
      </w:r>
      <w:r>
        <w:rPr/>
        <w:t>Nigeria.</w:t>
      </w:r>
      <w:r>
        <w:rPr>
          <w:spacing w:val="43"/>
        </w:rPr>
        <w:t> </w:t>
      </w:r>
      <w:r>
        <w:rPr>
          <w:i/>
        </w:rPr>
        <w:t>World</w:t>
      </w:r>
      <w:r>
        <w:rPr>
          <w:i/>
          <w:spacing w:val="39"/>
        </w:rPr>
        <w:t> </w:t>
      </w:r>
      <w:r>
        <w:rPr>
          <w:i/>
        </w:rPr>
        <w:t>Journal</w:t>
      </w:r>
      <w:r>
        <w:rPr>
          <w:i/>
          <w:spacing w:val="35"/>
        </w:rPr>
        <w:t> </w:t>
      </w:r>
      <w:r>
        <w:rPr>
          <w:i/>
        </w:rPr>
        <w:t>of</w:t>
      </w:r>
      <w:r>
        <w:rPr>
          <w:i/>
          <w:spacing w:val="36"/>
        </w:rPr>
        <w:t> </w:t>
      </w:r>
      <w:r>
        <w:rPr>
          <w:i/>
        </w:rPr>
        <w:t>Medical</w:t>
      </w:r>
      <w:r>
        <w:rPr>
          <w:i/>
          <w:spacing w:val="36"/>
        </w:rPr>
        <w:t> </w:t>
      </w:r>
      <w:r>
        <w:rPr>
          <w:i/>
        </w:rPr>
        <w:t>Sciences</w:t>
      </w:r>
      <w:r>
        <w:rPr>
          <w:i/>
          <w:spacing w:val="39"/>
        </w:rPr>
        <w:t> </w:t>
      </w:r>
      <w:r>
        <w:rPr>
          <w:spacing w:val="-10"/>
        </w:rPr>
        <w:t>7</w:t>
      </w:r>
    </w:p>
    <w:p>
      <w:pPr>
        <w:pStyle w:val="BodyText"/>
        <w:ind w:left="1205"/>
        <w:jc w:val="both"/>
      </w:pPr>
      <w:r>
        <w:rPr/>
        <w:t>(3):</w:t>
      </w:r>
      <w:r>
        <w:rPr>
          <w:spacing w:val="-2"/>
        </w:rPr>
        <w:t> </w:t>
      </w:r>
      <w:r>
        <w:rPr/>
        <w:t>194-</w:t>
      </w:r>
      <w:r>
        <w:rPr>
          <w:spacing w:val="-5"/>
        </w:rPr>
        <w:t>196</w:t>
      </w:r>
    </w:p>
    <w:p>
      <w:pPr>
        <w:pStyle w:val="BodyText"/>
      </w:pPr>
    </w:p>
    <w:p>
      <w:pPr>
        <w:pStyle w:val="BodyText"/>
        <w:ind w:left="1205" w:right="365" w:hanging="720"/>
        <w:jc w:val="both"/>
      </w:pPr>
      <w:r>
        <w:rPr/>
        <w:t>Ahidjo,A., Garba, I., Mustapha,Z., Abubakar, A. M., &amp; Usman, U. A. (2012) Referring</w:t>
      </w:r>
      <w:r>
        <w:rPr>
          <w:spacing w:val="-2"/>
        </w:rPr>
        <w:t> </w:t>
      </w:r>
      <w:r>
        <w:rPr/>
        <w:t>doctors knowledge about radiation doses in patients undergoing common radiological examinations. Journal of Medicine and Medical Science. 3(4): 222-225, April 2012</w:t>
      </w:r>
    </w:p>
    <w:p>
      <w:pPr>
        <w:pStyle w:val="BodyText"/>
      </w:pPr>
    </w:p>
    <w:p>
      <w:pPr>
        <w:pStyle w:val="BodyText"/>
        <w:spacing w:before="1"/>
        <w:ind w:left="1205" w:right="361" w:hanging="720"/>
        <w:jc w:val="both"/>
      </w:pPr>
      <w:r>
        <w:rPr>
          <w:color w:val="231F1F"/>
        </w:rPr>
        <w:t>Ahmedin, J., Bray, F., Melissa, M., Ferlay, J., Ward, E., &amp; Forman, F. (2011). Global cancer statistics. </w:t>
      </w:r>
      <w:r>
        <w:rPr>
          <w:i/>
          <w:color w:val="231F1F"/>
        </w:rPr>
        <w:t>Cancer Journal Clinic</w:t>
      </w:r>
      <w:r>
        <w:rPr>
          <w:color w:val="231F1F"/>
        </w:rPr>
        <w:t>, 61: 69–90</w:t>
      </w:r>
    </w:p>
    <w:p>
      <w:pPr>
        <w:pStyle w:val="BodyText"/>
        <w:spacing w:before="276"/>
        <w:ind w:left="1205" w:right="366" w:hanging="720"/>
        <w:jc w:val="both"/>
      </w:pPr>
      <w:r>
        <w:rPr/>
        <w:t>Akinlade, B. I. (2011).Assessment of detrimental health effect of radiation associated with diagnostic X-rayexaminations at four centres in Nigeria. http://.ir.library.ui.edu.ng</w:t>
      </w:r>
    </w:p>
    <w:p>
      <w:pPr>
        <w:pStyle w:val="BodyText"/>
      </w:pPr>
    </w:p>
    <w:p>
      <w:pPr>
        <w:pStyle w:val="BodyText"/>
        <w:ind w:left="485"/>
        <w:jc w:val="both"/>
      </w:pPr>
      <w:r>
        <w:rPr/>
        <w:t>Akpochafor, M.</w:t>
      </w:r>
      <w:r>
        <w:rPr>
          <w:spacing w:val="4"/>
        </w:rPr>
        <w:t> </w:t>
      </w:r>
      <w:r>
        <w:rPr/>
        <w:t>O.,</w:t>
      </w:r>
      <w:r>
        <w:rPr>
          <w:spacing w:val="4"/>
        </w:rPr>
        <w:t> </w:t>
      </w:r>
      <w:r>
        <w:rPr/>
        <w:t>Omojola,</w:t>
      </w:r>
      <w:r>
        <w:rPr>
          <w:spacing w:val="3"/>
        </w:rPr>
        <w:t> </w:t>
      </w:r>
      <w:r>
        <w:rPr/>
        <w:t>A.</w:t>
      </w:r>
      <w:r>
        <w:rPr>
          <w:spacing w:val="4"/>
        </w:rPr>
        <w:t> </w:t>
      </w:r>
      <w:r>
        <w:rPr/>
        <w:t>D.,</w:t>
      </w:r>
      <w:r>
        <w:rPr>
          <w:spacing w:val="4"/>
        </w:rPr>
        <w:t> </w:t>
      </w:r>
      <w:r>
        <w:rPr/>
        <w:t>Soyebi,</w:t>
      </w:r>
      <w:r>
        <w:rPr>
          <w:spacing w:val="4"/>
        </w:rPr>
        <w:t> </w:t>
      </w:r>
      <w:r>
        <w:rPr/>
        <w:t>K.</w:t>
      </w:r>
      <w:r>
        <w:rPr>
          <w:spacing w:val="4"/>
        </w:rPr>
        <w:t> </w:t>
      </w:r>
      <w:r>
        <w:rPr/>
        <w:t>O.,</w:t>
      </w:r>
      <w:r>
        <w:rPr>
          <w:spacing w:val="4"/>
        </w:rPr>
        <w:t> </w:t>
      </w:r>
      <w:r>
        <w:rPr/>
        <w:t>Adeneye,</w:t>
      </w:r>
      <w:r>
        <w:rPr>
          <w:spacing w:val="5"/>
        </w:rPr>
        <w:t> </w:t>
      </w:r>
      <w:r>
        <w:rPr/>
        <w:t>S.</w:t>
      </w:r>
      <w:r>
        <w:rPr>
          <w:spacing w:val="4"/>
        </w:rPr>
        <w:t> </w:t>
      </w:r>
      <w:r>
        <w:rPr/>
        <w:t>O.,</w:t>
      </w:r>
      <w:r>
        <w:rPr>
          <w:spacing w:val="4"/>
        </w:rPr>
        <w:t> </w:t>
      </w:r>
      <w:r>
        <w:rPr/>
        <w:t>Aweda,</w:t>
      </w:r>
      <w:r>
        <w:rPr>
          <w:spacing w:val="3"/>
        </w:rPr>
        <w:t> </w:t>
      </w:r>
      <w:r>
        <w:rPr/>
        <w:t>M.</w:t>
      </w:r>
      <w:r>
        <w:rPr>
          <w:spacing w:val="4"/>
        </w:rPr>
        <w:t> </w:t>
      </w:r>
      <w:r>
        <w:rPr/>
        <w:t>A.,</w:t>
      </w:r>
      <w:r>
        <w:rPr>
          <w:spacing w:val="6"/>
        </w:rPr>
        <w:t> </w:t>
      </w:r>
      <w:r>
        <w:rPr/>
        <w:t>&amp;Ajayi,</w:t>
      </w:r>
      <w:r>
        <w:rPr>
          <w:spacing w:val="5"/>
        </w:rPr>
        <w:t> </w:t>
      </w:r>
      <w:r>
        <w:rPr>
          <w:spacing w:val="-5"/>
        </w:rPr>
        <w:t>H.</w:t>
      </w:r>
    </w:p>
    <w:p>
      <w:pPr>
        <w:pStyle w:val="BodyText"/>
        <w:ind w:left="1205" w:right="361"/>
        <w:jc w:val="both"/>
      </w:pPr>
      <w:r>
        <w:rPr/>
        <w:t>B. (2016). Assessment of peak kilovoltage accuracy in ten selected X-ray centers in Lagos metropolis, South-Western Nigeria. A quality control test to determine energy output accuracy of an X-ray generator. </w:t>
      </w:r>
      <w:r>
        <w:rPr>
          <w:i/>
        </w:rPr>
        <w:t>J. of Health Research and Reviews</w:t>
      </w:r>
      <w:r>
        <w:rPr/>
        <w:t>.</w:t>
      </w:r>
    </w:p>
    <w:p>
      <w:pPr>
        <w:pStyle w:val="BodyText"/>
      </w:pPr>
    </w:p>
    <w:p>
      <w:pPr>
        <w:pStyle w:val="BodyText"/>
        <w:ind w:left="1205" w:right="363" w:hanging="720"/>
        <w:jc w:val="both"/>
      </w:pPr>
      <w:r>
        <w:rPr/>
        <w:t>Alatta, N., Alraiah, O., Abdelaziz, I., Abdu, D., Elamin, A. &amp;Elsanousi, I. (2017). Radiation doses for some routine X-ray examinations. </w:t>
      </w:r>
      <w:r>
        <w:rPr>
          <w:i/>
        </w:rPr>
        <w:t>Indian Journal of Applied Research</w:t>
      </w:r>
      <w:r>
        <w:rPr/>
        <w:t>. 7(2), ISSN -2249-555X.</w:t>
      </w:r>
    </w:p>
    <w:p>
      <w:pPr>
        <w:pStyle w:val="BodyText"/>
        <w:spacing w:before="274"/>
        <w:ind w:left="1205" w:right="359" w:hanging="720"/>
        <w:jc w:val="both"/>
      </w:pPr>
      <w:r>
        <w:rPr/>
        <w:t>Alghoul, A., Abdalla, M. M., &amp;Abubaker, H. M. (2017). Mathematical evaluation of entrance surface</w:t>
      </w:r>
      <w:r>
        <w:rPr>
          <w:spacing w:val="-2"/>
        </w:rPr>
        <w:t> </w:t>
      </w:r>
      <w:r>
        <w:rPr/>
        <w:t>dose</w:t>
      </w:r>
      <w:r>
        <w:rPr>
          <w:spacing w:val="-2"/>
        </w:rPr>
        <w:t> </w:t>
      </w:r>
      <w:r>
        <w:rPr/>
        <w:t>(ESD)</w:t>
      </w:r>
      <w:r>
        <w:rPr>
          <w:spacing w:val="-3"/>
        </w:rPr>
        <w:t> </w:t>
      </w:r>
      <w:r>
        <w:rPr/>
        <w:t>for</w:t>
      </w:r>
      <w:r>
        <w:rPr>
          <w:spacing w:val="-3"/>
        </w:rPr>
        <w:t> </w:t>
      </w:r>
      <w:r>
        <w:rPr/>
        <w:t>patients</w:t>
      </w:r>
      <w:r>
        <w:rPr>
          <w:spacing w:val="-1"/>
        </w:rPr>
        <w:t> </w:t>
      </w:r>
      <w:r>
        <w:rPr/>
        <w:t>examined</w:t>
      </w:r>
      <w:r>
        <w:rPr>
          <w:spacing w:val="-1"/>
        </w:rPr>
        <w:t> </w:t>
      </w:r>
      <w:r>
        <w:rPr/>
        <w:t>by</w:t>
      </w:r>
      <w:r>
        <w:rPr>
          <w:spacing w:val="-9"/>
        </w:rPr>
        <w:t> </w:t>
      </w:r>
      <w:r>
        <w:rPr/>
        <w:t>diagnostic X-rays</w:t>
      </w:r>
      <w:r>
        <w:rPr>
          <w:i/>
        </w:rPr>
        <w:t>,</w:t>
      </w:r>
      <w:r>
        <w:rPr>
          <w:i/>
          <w:spacing w:val="-1"/>
        </w:rPr>
        <w:t> </w:t>
      </w:r>
      <w:r>
        <w:rPr>
          <w:i/>
        </w:rPr>
        <w:t>Open</w:t>
      </w:r>
      <w:r>
        <w:rPr>
          <w:i/>
          <w:spacing w:val="-1"/>
        </w:rPr>
        <w:t> </w:t>
      </w:r>
      <w:r>
        <w:rPr>
          <w:i/>
        </w:rPr>
        <w:t>Access</w:t>
      </w:r>
      <w:r>
        <w:rPr>
          <w:i/>
          <w:spacing w:val="-1"/>
        </w:rPr>
        <w:t> </w:t>
      </w:r>
      <w:r>
        <w:rPr>
          <w:i/>
        </w:rPr>
        <w:t>Journal</w:t>
      </w:r>
      <w:r>
        <w:rPr>
          <w:i/>
          <w:spacing w:val="-1"/>
        </w:rPr>
        <w:t> </w:t>
      </w:r>
      <w:r>
        <w:rPr>
          <w:i/>
        </w:rPr>
        <w:t>of </w:t>
      </w:r>
      <w:r>
        <w:rPr>
          <w:i/>
          <w:spacing w:val="-2"/>
        </w:rPr>
        <w:t>Science</w:t>
      </w:r>
      <w:r>
        <w:rPr>
          <w:spacing w:val="-2"/>
        </w:rPr>
        <w:t>.1(1).</w:t>
      </w:r>
    </w:p>
    <w:p>
      <w:pPr>
        <w:pStyle w:val="BodyText"/>
      </w:pPr>
    </w:p>
    <w:p>
      <w:pPr>
        <w:pStyle w:val="BodyText"/>
        <w:ind w:left="1205" w:right="355" w:hanging="720"/>
        <w:jc w:val="both"/>
      </w:pPr>
      <w:r>
        <w:rPr/>
        <w:t>BasMor, H., Altinsoy, N., &amp;Soyler, I. (2018). Estimation of adult patient doses for chest X-ray examinations and comparison with diagnostic reference levels (DRLS). </w:t>
      </w:r>
      <w:r>
        <w:rPr>
          <w:i/>
        </w:rPr>
        <w:t>Radiation Protection Dosimetry</w:t>
      </w:r>
      <w:r>
        <w:rPr/>
        <w:t>. 1–9</w:t>
      </w:r>
    </w:p>
    <w:p>
      <w:pPr>
        <w:pStyle w:val="BodyText"/>
      </w:pPr>
    </w:p>
    <w:p>
      <w:pPr>
        <w:pStyle w:val="BodyText"/>
        <w:spacing w:before="1"/>
        <w:ind w:left="1205" w:right="358" w:hanging="720"/>
        <w:jc w:val="both"/>
      </w:pPr>
      <w:r>
        <w:rPr/>
        <w:t>Egbe, N. O., Inah, G. B., Azogor, W. E., Chiaghanam, N. O., &amp;Ikamaise, V. C. (2009). Good radiographic practice: The Nigerianexperience and the CEC recommendations.Euro- med Congress for Radiographers.</w:t>
      </w:r>
      <w:r>
        <w:rPr>
          <w:i/>
        </w:rPr>
        <w:t>European Journal of Radiography </w:t>
      </w:r>
      <w:r>
        <w:rPr/>
        <w:t>(2009)</w:t>
      </w:r>
    </w:p>
    <w:p>
      <w:pPr>
        <w:pStyle w:val="BodyText"/>
      </w:pPr>
    </w:p>
    <w:p>
      <w:pPr>
        <w:pStyle w:val="BodyText"/>
        <w:ind w:left="1205" w:right="369" w:hanging="720"/>
        <w:jc w:val="both"/>
      </w:pPr>
      <w:r>
        <w:rPr/>
        <w:t>Ernest, K.O., &amp;Darko, J. A (2013).Survey of organ equivalent and effective doses from diagnostic radiology procedures. </w:t>
      </w:r>
      <w:r>
        <w:rPr>
          <w:i/>
        </w:rPr>
        <w:t>Radiology</w:t>
      </w:r>
      <w:r>
        <w:rPr/>
        <w:t>. 8(13), 204-206</w:t>
      </w:r>
    </w:p>
    <w:p>
      <w:pPr>
        <w:pStyle w:val="BodyText"/>
      </w:pPr>
    </w:p>
    <w:p>
      <w:pPr>
        <w:pStyle w:val="BodyText"/>
        <w:ind w:left="485"/>
        <w:jc w:val="both"/>
      </w:pPr>
      <w:r>
        <w:rPr/>
        <w:t>Esen,</w:t>
      </w:r>
      <w:r>
        <w:rPr>
          <w:spacing w:val="6"/>
        </w:rPr>
        <w:t> </w:t>
      </w:r>
      <w:r>
        <w:rPr/>
        <w:t>N.U.,</w:t>
      </w:r>
      <w:r>
        <w:rPr>
          <w:spacing w:val="9"/>
        </w:rPr>
        <w:t> </w:t>
      </w:r>
      <w:r>
        <w:rPr/>
        <w:t>&amp;</w:t>
      </w:r>
      <w:r>
        <w:rPr>
          <w:spacing w:val="7"/>
        </w:rPr>
        <w:t> </w:t>
      </w:r>
      <w:r>
        <w:rPr/>
        <w:t>Obed,</w:t>
      </w:r>
      <w:r>
        <w:rPr>
          <w:spacing w:val="9"/>
        </w:rPr>
        <w:t> </w:t>
      </w:r>
      <w:r>
        <w:rPr/>
        <w:t>R.I.,</w:t>
      </w:r>
      <w:r>
        <w:rPr>
          <w:spacing w:val="7"/>
        </w:rPr>
        <w:t> </w:t>
      </w:r>
      <w:r>
        <w:rPr/>
        <w:t>(2013)</w:t>
      </w:r>
      <w:r>
        <w:rPr>
          <w:spacing w:val="9"/>
        </w:rPr>
        <w:t> </w:t>
      </w:r>
      <w:r>
        <w:rPr/>
        <w:t>Doses</w:t>
      </w:r>
      <w:r>
        <w:rPr>
          <w:spacing w:val="8"/>
        </w:rPr>
        <w:t> </w:t>
      </w:r>
      <w:r>
        <w:rPr/>
        <w:t>received</w:t>
      </w:r>
      <w:r>
        <w:rPr>
          <w:spacing w:val="11"/>
        </w:rPr>
        <w:t> </w:t>
      </w:r>
      <w:r>
        <w:rPr/>
        <w:t>by</w:t>
      </w:r>
      <w:r>
        <w:rPr>
          <w:spacing w:val="3"/>
        </w:rPr>
        <w:t> </w:t>
      </w:r>
      <w:r>
        <w:rPr/>
        <w:t>patients</w:t>
      </w:r>
      <w:r>
        <w:rPr>
          <w:spacing w:val="10"/>
        </w:rPr>
        <w:t> </w:t>
      </w:r>
      <w:r>
        <w:rPr/>
        <w:t>during</w:t>
      </w:r>
      <w:r>
        <w:rPr>
          <w:spacing w:val="5"/>
        </w:rPr>
        <w:t> </w:t>
      </w:r>
      <w:r>
        <w:rPr/>
        <w:t>thorax</w:t>
      </w:r>
      <w:r>
        <w:rPr>
          <w:spacing w:val="15"/>
        </w:rPr>
        <w:t> </w:t>
      </w:r>
      <w:r>
        <w:rPr/>
        <w:t>X-ray</w:t>
      </w:r>
      <w:r>
        <w:rPr>
          <w:spacing w:val="4"/>
        </w:rPr>
        <w:t> </w:t>
      </w:r>
      <w:r>
        <w:rPr>
          <w:spacing w:val="-2"/>
        </w:rPr>
        <w:t>examination,</w:t>
      </w:r>
    </w:p>
    <w:p>
      <w:pPr>
        <w:spacing w:before="0"/>
        <w:ind w:left="1205" w:right="0" w:firstLine="0"/>
        <w:jc w:val="both"/>
        <w:rPr>
          <w:sz w:val="24"/>
        </w:rPr>
      </w:pPr>
      <w:r>
        <w:rPr>
          <w:i/>
          <w:sz w:val="24"/>
        </w:rPr>
        <w:t>Iranian</w:t>
      </w:r>
      <w:r>
        <w:rPr>
          <w:i/>
          <w:spacing w:val="-1"/>
          <w:sz w:val="24"/>
        </w:rPr>
        <w:t> </w:t>
      </w:r>
      <w:r>
        <w:rPr>
          <w:i/>
          <w:sz w:val="24"/>
        </w:rPr>
        <w:t>Journal</w:t>
      </w:r>
      <w:r>
        <w:rPr>
          <w:i/>
          <w:spacing w:val="-1"/>
          <w:sz w:val="24"/>
        </w:rPr>
        <w:t> </w:t>
      </w:r>
      <w:r>
        <w:rPr>
          <w:i/>
          <w:sz w:val="24"/>
        </w:rPr>
        <w:t>of</w:t>
      </w:r>
      <w:r>
        <w:rPr>
          <w:i/>
          <w:spacing w:val="-1"/>
          <w:sz w:val="24"/>
        </w:rPr>
        <w:t> </w:t>
      </w:r>
      <w:r>
        <w:rPr>
          <w:i/>
          <w:sz w:val="24"/>
        </w:rPr>
        <w:t>Medical</w:t>
      </w:r>
      <w:r>
        <w:rPr>
          <w:i/>
          <w:spacing w:val="-1"/>
          <w:sz w:val="24"/>
        </w:rPr>
        <w:t> </w:t>
      </w:r>
      <w:r>
        <w:rPr>
          <w:i/>
          <w:sz w:val="24"/>
        </w:rPr>
        <w:t>Physics</w:t>
      </w:r>
      <w:r>
        <w:rPr>
          <w:sz w:val="24"/>
        </w:rPr>
        <w:t>,</w:t>
      </w:r>
      <w:r>
        <w:rPr>
          <w:spacing w:val="-1"/>
          <w:sz w:val="24"/>
        </w:rPr>
        <w:t> </w:t>
      </w:r>
      <w:r>
        <w:rPr>
          <w:sz w:val="24"/>
        </w:rPr>
        <w:t>9(4): 245-</w:t>
      </w:r>
      <w:r>
        <w:rPr>
          <w:spacing w:val="-5"/>
          <w:sz w:val="24"/>
        </w:rPr>
        <w:t>251</w:t>
      </w:r>
    </w:p>
    <w:p>
      <w:pPr>
        <w:spacing w:after="0"/>
        <w:jc w:val="both"/>
        <w:rPr>
          <w:sz w:val="24"/>
        </w:rPr>
        <w:sectPr>
          <w:pgSz w:w="12240" w:h="15840"/>
          <w:pgMar w:header="0" w:footer="1015" w:top="1180" w:bottom="1200" w:left="1500" w:right="680"/>
        </w:sectPr>
      </w:pPr>
    </w:p>
    <w:p>
      <w:pPr>
        <w:pStyle w:val="BodyText"/>
        <w:spacing w:before="66"/>
        <w:ind w:left="1205" w:right="360" w:hanging="720"/>
        <w:jc w:val="both"/>
      </w:pPr>
      <w:r>
        <w:rPr/>
        <w:t>Eze, K. C., Nzotta C. C., Marchie, T. T., Okegbunam, B., &amp;Eze, T. E. (2011).The state of occupational radiation protection and monitoring in public and private X-ray facilities inEdo state, Nigeria.</w:t>
      </w:r>
      <w:r>
        <w:rPr>
          <w:i/>
        </w:rPr>
        <w:t>Nigerian Journal of Clinical Practice</w:t>
      </w:r>
      <w:r>
        <w:rPr/>
        <w:t>. 14(3), 223-228</w:t>
      </w:r>
    </w:p>
    <w:p>
      <w:pPr>
        <w:pStyle w:val="BodyText"/>
        <w:spacing w:before="199"/>
        <w:ind w:left="485"/>
      </w:pPr>
      <w:r>
        <w:rPr/>
        <w:t>Graham</w:t>
      </w:r>
      <w:r>
        <w:rPr>
          <w:spacing w:val="-1"/>
        </w:rPr>
        <w:t> </w:t>
      </w:r>
      <w:r>
        <w:rPr/>
        <w:t>Lloyd-Jones</w:t>
      </w:r>
      <w:r>
        <w:rPr>
          <w:spacing w:val="-1"/>
        </w:rPr>
        <w:t> </w:t>
      </w:r>
      <w:r>
        <w:rPr/>
        <w:t>(2016)</w:t>
      </w:r>
      <w:r>
        <w:rPr>
          <w:spacing w:val="-1"/>
        </w:rPr>
        <w:t> </w:t>
      </w:r>
      <w:r>
        <w:rPr/>
        <w:t>Basics</w:t>
      </w:r>
      <w:r>
        <w:rPr>
          <w:spacing w:val="-1"/>
        </w:rPr>
        <w:t> </w:t>
      </w:r>
      <w:r>
        <w:rPr/>
        <w:t>of X-ray</w:t>
      </w:r>
      <w:r>
        <w:rPr>
          <w:spacing w:val="-6"/>
        </w:rPr>
        <w:t> </w:t>
      </w:r>
      <w:r>
        <w:rPr/>
        <w:t>physics </w:t>
      </w:r>
      <w:hyperlink r:id="rId20">
        <w:r>
          <w:rPr>
            <w:color w:val="0000FF"/>
            <w:spacing w:val="-2"/>
            <w:u w:val="single" w:color="0000FF"/>
          </w:rPr>
          <w:t>www.radiologymasterclass.co.uk</w:t>
        </w:r>
      </w:hyperlink>
    </w:p>
    <w:p>
      <w:pPr>
        <w:pStyle w:val="BodyText"/>
      </w:pPr>
    </w:p>
    <w:p>
      <w:pPr>
        <w:pStyle w:val="BodyText"/>
        <w:spacing w:line="242" w:lineRule="auto"/>
        <w:ind w:left="1205" w:hanging="720"/>
      </w:pPr>
      <w:r>
        <w:rPr/>
        <w:t>Hapugoda,</w:t>
      </w:r>
      <w:r>
        <w:rPr>
          <w:spacing w:val="33"/>
        </w:rPr>
        <w:t> </w:t>
      </w:r>
      <w:r>
        <w:rPr/>
        <w:t>S.,</w:t>
      </w:r>
      <w:r>
        <w:rPr>
          <w:spacing w:val="33"/>
        </w:rPr>
        <w:t> </w:t>
      </w:r>
      <w:r>
        <w:rPr/>
        <w:t>&amp;</w:t>
      </w:r>
      <w:r>
        <w:rPr>
          <w:spacing w:val="31"/>
        </w:rPr>
        <w:t> </w:t>
      </w:r>
      <w:r>
        <w:rPr/>
        <w:t>Goal,</w:t>
      </w:r>
      <w:r>
        <w:rPr>
          <w:spacing w:val="36"/>
        </w:rPr>
        <w:t> </w:t>
      </w:r>
      <w:r>
        <w:rPr/>
        <w:t>A.</w:t>
      </w:r>
      <w:r>
        <w:rPr>
          <w:spacing w:val="33"/>
        </w:rPr>
        <w:t> </w:t>
      </w:r>
      <w:r>
        <w:rPr/>
        <w:t>(2018)</w:t>
      </w:r>
      <w:r>
        <w:rPr>
          <w:spacing w:val="32"/>
        </w:rPr>
        <w:t> </w:t>
      </w:r>
      <w:r>
        <w:rPr/>
        <w:t>Beam</w:t>
      </w:r>
      <w:r>
        <w:rPr>
          <w:spacing w:val="34"/>
        </w:rPr>
        <w:t> </w:t>
      </w:r>
      <w:r>
        <w:rPr/>
        <w:t>collimators.Radiopae</w:t>
      </w:r>
      <w:hyperlink r:id="rId21">
        <w:r>
          <w:rPr/>
          <w:t>dia,w</w:t>
        </w:r>
      </w:hyperlink>
      <w:r>
        <w:rPr/>
        <w:t>ww.r</w:t>
      </w:r>
      <w:hyperlink r:id="rId21">
        <w:r>
          <w:rPr/>
          <w:t>adiopaedia.org/beam</w:t>
        </w:r>
      </w:hyperlink>
      <w:r>
        <w:rPr/>
        <w:t> collimator. (Retrieved Dec, 2018)</w:t>
      </w:r>
    </w:p>
    <w:p>
      <w:pPr>
        <w:pStyle w:val="BodyText"/>
        <w:spacing w:line="242" w:lineRule="auto" w:before="194"/>
        <w:ind w:left="1205" w:hanging="720"/>
      </w:pPr>
      <w:r>
        <w:rPr/>
        <w:t>Herman,</w:t>
      </w:r>
      <w:r>
        <w:rPr>
          <w:spacing w:val="80"/>
        </w:rPr>
        <w:t> </w:t>
      </w:r>
      <w:r>
        <w:rPr/>
        <w:t>C.,</w:t>
      </w:r>
      <w:r>
        <w:rPr>
          <w:spacing w:val="80"/>
        </w:rPr>
        <w:t> </w:t>
      </w:r>
      <w:r>
        <w:rPr/>
        <w:t>&amp;</w:t>
      </w:r>
      <w:r>
        <w:rPr>
          <w:spacing w:val="80"/>
        </w:rPr>
        <w:t> </w:t>
      </w:r>
      <w:r>
        <w:rPr/>
        <w:t>Thomas,</w:t>
      </w:r>
      <w:r>
        <w:rPr>
          <w:spacing w:val="80"/>
        </w:rPr>
        <w:t> </w:t>
      </w:r>
      <w:r>
        <w:rPr/>
        <w:t>E.J.</w:t>
      </w:r>
      <w:r>
        <w:rPr>
          <w:spacing w:val="80"/>
        </w:rPr>
        <w:t> </w:t>
      </w:r>
      <w:r>
        <w:rPr/>
        <w:t>(2009)</w:t>
      </w:r>
      <w:r>
        <w:rPr>
          <w:spacing w:val="80"/>
        </w:rPr>
        <w:t> </w:t>
      </w:r>
      <w:r>
        <w:rPr/>
        <w:t>Introduction</w:t>
      </w:r>
      <w:r>
        <w:rPr>
          <w:spacing w:val="80"/>
        </w:rPr>
        <w:t> </w:t>
      </w:r>
      <w:r>
        <w:rPr/>
        <w:t>to</w:t>
      </w:r>
      <w:r>
        <w:rPr>
          <w:spacing w:val="80"/>
        </w:rPr>
        <w:t> </w:t>
      </w:r>
      <w:r>
        <w:rPr/>
        <w:t>health</w:t>
      </w:r>
      <w:r>
        <w:rPr>
          <w:spacing w:val="80"/>
        </w:rPr>
        <w:t> </w:t>
      </w:r>
      <w:r>
        <w:rPr/>
        <w:t>physics.</w:t>
      </w:r>
      <w:r>
        <w:rPr>
          <w:spacing w:val="80"/>
        </w:rPr>
        <w:t> </w:t>
      </w:r>
      <w:r>
        <w:rPr/>
        <w:t>The</w:t>
      </w:r>
      <w:r>
        <w:rPr>
          <w:spacing w:val="80"/>
        </w:rPr>
        <w:t> </w:t>
      </w:r>
      <w:r>
        <w:rPr/>
        <w:t>McGraw-Hill companies, Fourth edition.</w:t>
      </w:r>
    </w:p>
    <w:p>
      <w:pPr>
        <w:pStyle w:val="BodyText"/>
        <w:spacing w:before="196"/>
        <w:ind w:left="1205" w:hanging="720"/>
      </w:pPr>
      <w:r>
        <w:rPr/>
        <w:t>Hrishikesan</w:t>
      </w:r>
      <w:r>
        <w:rPr>
          <w:spacing w:val="32"/>
        </w:rPr>
        <w:t> </w:t>
      </w:r>
      <w:r>
        <w:rPr/>
        <w:t>Sreejith</w:t>
      </w:r>
      <w:r>
        <w:rPr>
          <w:spacing w:val="33"/>
        </w:rPr>
        <w:t> </w:t>
      </w:r>
      <w:r>
        <w:rPr/>
        <w:t>(2018)</w:t>
      </w:r>
      <w:r>
        <w:rPr>
          <w:spacing w:val="31"/>
        </w:rPr>
        <w:t> </w:t>
      </w:r>
      <w:r>
        <w:rPr/>
        <w:t>X-ray tube</w:t>
      </w:r>
      <w:r>
        <w:rPr>
          <w:spacing w:val="31"/>
        </w:rPr>
        <w:t> </w:t>
      </w:r>
      <w:r>
        <w:rPr/>
        <w:t>working</w:t>
      </w:r>
      <w:r>
        <w:rPr>
          <w:spacing w:val="31"/>
        </w:rPr>
        <w:t> </w:t>
      </w:r>
      <w:r>
        <w:rPr/>
        <w:t>principles,</w:t>
      </w:r>
      <w:r>
        <w:rPr>
          <w:spacing w:val="32"/>
        </w:rPr>
        <w:t> </w:t>
      </w:r>
      <w:r>
        <w:rPr/>
        <w:t>electronics</w:t>
      </w:r>
      <w:r>
        <w:rPr>
          <w:spacing w:val="32"/>
        </w:rPr>
        <w:t> </w:t>
      </w:r>
      <w:r>
        <w:rPr/>
        <w:t>and</w:t>
      </w:r>
      <w:r>
        <w:rPr>
          <w:spacing w:val="31"/>
        </w:rPr>
        <w:t> </w:t>
      </w:r>
      <w:r>
        <w:rPr/>
        <w:t>communications, </w:t>
      </w:r>
      <w:hyperlink r:id="rId22">
        <w:r>
          <w:rPr>
            <w:color w:val="0000FF"/>
            <w:spacing w:val="-2"/>
            <w:u w:val="single" w:color="0000FF"/>
          </w:rPr>
          <w:t>www.electronicsandcommunications.com</w:t>
        </w:r>
      </w:hyperlink>
    </w:p>
    <w:p>
      <w:pPr>
        <w:pStyle w:val="BodyText"/>
      </w:pPr>
    </w:p>
    <w:p>
      <w:pPr>
        <w:spacing w:line="242" w:lineRule="auto" w:before="0"/>
        <w:ind w:left="1205" w:right="361" w:hanging="720"/>
        <w:jc w:val="both"/>
        <w:rPr>
          <w:sz w:val="24"/>
        </w:rPr>
      </w:pPr>
      <w:r>
        <w:rPr>
          <w:sz w:val="24"/>
        </w:rPr>
        <w:t>Huda, W., &amp; Vance, A. (2007). Patient radiation doses from adult and pediatric CT, </w:t>
      </w:r>
      <w:r>
        <w:rPr>
          <w:i/>
          <w:sz w:val="24"/>
        </w:rPr>
        <w:t>AJR American Roentgen Ray Society</w:t>
      </w:r>
      <w:r>
        <w:rPr>
          <w:sz w:val="24"/>
        </w:rPr>
        <w:t>. 188(5): 540–546,</w:t>
      </w:r>
    </w:p>
    <w:p>
      <w:pPr>
        <w:pStyle w:val="BodyText"/>
        <w:spacing w:line="242" w:lineRule="auto" w:before="194"/>
        <w:ind w:left="1205" w:right="369" w:hanging="720"/>
        <w:jc w:val="both"/>
      </w:pPr>
      <w:r>
        <w:rPr/>
        <w:t>IAEA (2007). International atomic energy agency, Dosimetry in diagnostic radiology, International Code of Practice, IAEA technical report series 457, Vienna.</w:t>
      </w:r>
    </w:p>
    <w:p>
      <w:pPr>
        <w:pStyle w:val="BodyText"/>
        <w:spacing w:before="194"/>
        <w:ind w:left="1205" w:right="361" w:hanging="720"/>
        <w:jc w:val="both"/>
      </w:pPr>
      <w:r>
        <w:rPr/>
        <w:t>Ibrahim, U., Daniel, I. H., Ayaninola, O., Ibrahim, A., Hamza, A. M. &amp; </w:t>
      </w:r>
      <w:r>
        <w:rPr>
          <w:color w:val="212121"/>
        </w:rPr>
        <w:t>Umar, A. M. (2014).</w:t>
      </w:r>
      <w:r>
        <w:rPr/>
        <w:t>Determination of entrance skin dose from diagnostic X-ray of human chest at federal medical centre Keffi, Nigeria, </w:t>
      </w:r>
      <w:r>
        <w:rPr>
          <w:i/>
        </w:rPr>
        <w:t>Science World Journal. </w:t>
      </w:r>
      <w:r>
        <w:rPr/>
        <w:t>9 (1): 20-23</w:t>
      </w:r>
    </w:p>
    <w:p>
      <w:pPr>
        <w:pStyle w:val="BodyText"/>
      </w:pPr>
    </w:p>
    <w:p>
      <w:pPr>
        <w:spacing w:before="0"/>
        <w:ind w:left="1205" w:right="363" w:hanging="720"/>
        <w:jc w:val="both"/>
        <w:rPr>
          <w:sz w:val="24"/>
        </w:rPr>
      </w:pPr>
      <w:r>
        <w:rPr>
          <w:sz w:val="24"/>
        </w:rPr>
        <w:t>Ishiekwen, A. C., &amp;Aliyu, A. S. (2018) Accuracy of X-ray Exposure Parameters in some Radio-diagnostic Centres in Kaduna State, Nigeria, </w:t>
      </w:r>
      <w:r>
        <w:rPr>
          <w:i/>
          <w:sz w:val="24"/>
        </w:rPr>
        <w:t>Journal Of Radiography And Radiation Sciences</w:t>
      </w:r>
      <w:r>
        <w:rPr>
          <w:sz w:val="24"/>
        </w:rPr>
        <w:t>, , 32(1)</w:t>
      </w:r>
    </w:p>
    <w:p>
      <w:pPr>
        <w:pStyle w:val="BodyText"/>
      </w:pPr>
    </w:p>
    <w:p>
      <w:pPr>
        <w:pStyle w:val="BodyText"/>
        <w:spacing w:before="1"/>
        <w:ind w:left="1205" w:right="357" w:hanging="720"/>
        <w:jc w:val="both"/>
      </w:pPr>
      <w:r>
        <w:rPr/>
        <w:t>Inyang, S. O., Essien, I. E., &amp;Antia, A. D., (2015). Entrance surface air kerma for chest X-ray examination in some diagnostic radiologic facilities in Akwa Ibom state, Nigeria. </w:t>
      </w:r>
      <w:r>
        <w:rPr>
          <w:i/>
        </w:rPr>
        <w:t>Advances in Physics Theories and Applications</w:t>
      </w:r>
      <w:r>
        <w:rPr/>
        <w:t>, 48(3), 118-121</w:t>
      </w:r>
    </w:p>
    <w:p>
      <w:pPr>
        <w:spacing w:line="242" w:lineRule="auto" w:before="276"/>
        <w:ind w:left="1205" w:right="361" w:hanging="720"/>
        <w:jc w:val="both"/>
        <w:rPr>
          <w:sz w:val="24"/>
        </w:rPr>
      </w:pPr>
      <w:r>
        <w:rPr>
          <w:sz w:val="24"/>
        </w:rPr>
        <w:t>Kothan, S. &amp; Tungjai, M. (2011). An estimation of X-radiation output using mathematical model, </w:t>
      </w:r>
      <w:r>
        <w:rPr>
          <w:i/>
          <w:sz w:val="24"/>
        </w:rPr>
        <w:t>American Journal of Applied Sciences </w:t>
      </w:r>
      <w:r>
        <w:rPr>
          <w:sz w:val="24"/>
        </w:rPr>
        <w:t>8 (9): 923-926.</w:t>
      </w:r>
    </w:p>
    <w:p>
      <w:pPr>
        <w:pStyle w:val="BodyText"/>
        <w:spacing w:before="193"/>
        <w:ind w:left="1205" w:right="733" w:hanging="720"/>
        <w:jc w:val="both"/>
      </w:pPr>
      <w:r>
        <w:rPr/>
        <w:t>Mohamadain, K. E. M., Habbani, F. I. &amp; Ibrahim, S. M. (2015) Adult patient doses for chest, skull and lumbar spine examinations. </w:t>
      </w:r>
      <w:r>
        <w:rPr>
          <w:i/>
        </w:rPr>
        <w:t>Open Journal of Radiology</w:t>
      </w:r>
      <w:r>
        <w:rPr/>
        <w:t>. 12 (5): 44- </w:t>
      </w:r>
      <w:r>
        <w:rPr>
          <w:spacing w:val="-4"/>
        </w:rPr>
        <w:t>49.</w:t>
      </w:r>
    </w:p>
    <w:p>
      <w:pPr>
        <w:pStyle w:val="BodyText"/>
        <w:spacing w:before="1"/>
      </w:pPr>
    </w:p>
    <w:p>
      <w:pPr>
        <w:pStyle w:val="BodyText"/>
        <w:ind w:left="1205" w:right="363" w:hanging="720"/>
        <w:jc w:val="both"/>
      </w:pPr>
      <w:r>
        <w:rPr/>
        <w:t>Kramer, R., Khoury, H. J., &amp; Vieira, J. W. (2008). CALDose_X, a software tool for the assessment of organ and tissue absorbed doses, effective dose and cancer risks in diagnostic radiology. </w:t>
      </w:r>
      <w:r>
        <w:rPr>
          <w:i/>
        </w:rPr>
        <w:t>Physics Medical Biology.</w:t>
      </w:r>
      <w:r>
        <w:rPr/>
        <w:t>53(12): 6437–6459</w:t>
      </w:r>
    </w:p>
    <w:p>
      <w:pPr>
        <w:spacing w:before="202"/>
        <w:ind w:left="1205" w:right="360" w:hanging="720"/>
        <w:jc w:val="both"/>
        <w:rPr>
          <w:sz w:val="24"/>
        </w:rPr>
      </w:pPr>
      <w:r>
        <w:rPr>
          <w:sz w:val="24"/>
        </w:rPr>
        <w:t>Little, M. P. (2004). Risks associated with ionizing radiation. </w:t>
      </w:r>
      <w:r>
        <w:rPr>
          <w:i/>
          <w:sz w:val="24"/>
        </w:rPr>
        <w:t>British Medical Bulletin</w:t>
      </w:r>
      <w:r>
        <w:rPr>
          <w:sz w:val="24"/>
        </w:rPr>
        <w:t>; 68(5): </w:t>
      </w:r>
      <w:r>
        <w:rPr>
          <w:spacing w:val="-2"/>
          <w:sz w:val="24"/>
        </w:rPr>
        <w:t>259–275</w:t>
      </w:r>
    </w:p>
    <w:p>
      <w:pPr>
        <w:pStyle w:val="BodyText"/>
        <w:spacing w:before="276"/>
        <w:ind w:left="1205" w:right="362" w:hanging="720"/>
        <w:jc w:val="both"/>
      </w:pPr>
      <w:r>
        <w:rPr/>
        <w:t>Luntsi, G., Abdussalam, L., Adamu, A., Nwobi, I. C., Ida, A. P., Nkubli, B. F., Auwal, A., &amp; Muhammad,</w:t>
      </w:r>
      <w:r>
        <w:rPr>
          <w:spacing w:val="1"/>
        </w:rPr>
        <w:t> </w:t>
      </w:r>
      <w:r>
        <w:rPr/>
        <w:t>N.</w:t>
      </w:r>
      <w:r>
        <w:rPr>
          <w:spacing w:val="3"/>
        </w:rPr>
        <w:t> </w:t>
      </w:r>
      <w:r>
        <w:rPr/>
        <w:t>(2015).</w:t>
      </w:r>
      <w:r>
        <w:rPr>
          <w:spacing w:val="10"/>
        </w:rPr>
        <w:t> </w:t>
      </w:r>
      <w:r>
        <w:rPr/>
        <w:t>Audit</w:t>
      </w:r>
      <w:r>
        <w:rPr>
          <w:spacing w:val="4"/>
        </w:rPr>
        <w:t> </w:t>
      </w:r>
      <w:r>
        <w:rPr/>
        <w:t>of</w:t>
      </w:r>
      <w:r>
        <w:rPr>
          <w:spacing w:val="2"/>
        </w:rPr>
        <w:t> </w:t>
      </w:r>
      <w:r>
        <w:rPr/>
        <w:t>referral</w:t>
      </w:r>
      <w:r>
        <w:rPr>
          <w:spacing w:val="5"/>
        </w:rPr>
        <w:t> </w:t>
      </w:r>
      <w:r>
        <w:rPr/>
        <w:t>pattern</w:t>
      </w:r>
      <w:r>
        <w:rPr>
          <w:spacing w:val="7"/>
        </w:rPr>
        <w:t> </w:t>
      </w:r>
      <w:r>
        <w:rPr/>
        <w:t>of</w:t>
      </w:r>
      <w:r>
        <w:rPr>
          <w:spacing w:val="3"/>
        </w:rPr>
        <w:t> </w:t>
      </w:r>
      <w:r>
        <w:rPr/>
        <w:t>cancer</w:t>
      </w:r>
      <w:r>
        <w:rPr>
          <w:spacing w:val="5"/>
        </w:rPr>
        <w:t> </w:t>
      </w:r>
      <w:r>
        <w:rPr/>
        <w:t>cases</w:t>
      </w:r>
      <w:r>
        <w:rPr>
          <w:spacing w:val="3"/>
        </w:rPr>
        <w:t> </w:t>
      </w:r>
      <w:r>
        <w:rPr/>
        <w:t>to</w:t>
      </w:r>
      <w:r>
        <w:rPr>
          <w:spacing w:val="5"/>
        </w:rPr>
        <w:t> </w:t>
      </w:r>
      <w:r>
        <w:rPr/>
        <w:t>the</w:t>
      </w:r>
      <w:r>
        <w:rPr>
          <w:spacing w:val="3"/>
        </w:rPr>
        <w:t> </w:t>
      </w:r>
      <w:r>
        <w:rPr/>
        <w:t>radiotherapy</w:t>
      </w:r>
      <w:r>
        <w:rPr>
          <w:spacing w:val="-1"/>
        </w:rPr>
        <w:t> </w:t>
      </w:r>
      <w:r>
        <w:rPr>
          <w:spacing w:val="-5"/>
        </w:rPr>
        <w:t>and</w:t>
      </w:r>
    </w:p>
    <w:p>
      <w:pPr>
        <w:spacing w:after="0"/>
        <w:jc w:val="both"/>
        <w:sectPr>
          <w:pgSz w:w="12240" w:h="15840"/>
          <w:pgMar w:header="0" w:footer="1015" w:top="1460" w:bottom="1200" w:left="1500" w:right="680"/>
        </w:sectPr>
      </w:pPr>
    </w:p>
    <w:p>
      <w:pPr>
        <w:spacing w:before="69"/>
        <w:ind w:left="1205" w:right="0" w:firstLine="0"/>
        <w:jc w:val="left"/>
        <w:rPr>
          <w:sz w:val="24"/>
        </w:rPr>
      </w:pPr>
      <w:r>
        <w:rPr>
          <w:sz w:val="24"/>
        </w:rPr>
        <w:t>oncology</w:t>
      </w:r>
      <w:r>
        <w:rPr>
          <w:spacing w:val="64"/>
          <w:sz w:val="24"/>
        </w:rPr>
        <w:t> </w:t>
      </w:r>
      <w:r>
        <w:rPr>
          <w:sz w:val="24"/>
        </w:rPr>
        <w:t>unit</w:t>
      </w:r>
      <w:r>
        <w:rPr>
          <w:spacing w:val="68"/>
          <w:sz w:val="24"/>
        </w:rPr>
        <w:t> </w:t>
      </w:r>
      <w:r>
        <w:rPr>
          <w:sz w:val="24"/>
        </w:rPr>
        <w:t>of</w:t>
      </w:r>
      <w:r>
        <w:rPr>
          <w:spacing w:val="69"/>
          <w:sz w:val="24"/>
        </w:rPr>
        <w:t> </w:t>
      </w:r>
      <w:r>
        <w:rPr>
          <w:sz w:val="24"/>
        </w:rPr>
        <w:t>a</w:t>
      </w:r>
      <w:r>
        <w:rPr>
          <w:spacing w:val="66"/>
          <w:sz w:val="24"/>
        </w:rPr>
        <w:t> </w:t>
      </w:r>
      <w:r>
        <w:rPr>
          <w:sz w:val="24"/>
        </w:rPr>
        <w:t>tertiary</w:t>
      </w:r>
      <w:r>
        <w:rPr>
          <w:spacing w:val="64"/>
          <w:sz w:val="24"/>
        </w:rPr>
        <w:t> </w:t>
      </w:r>
      <w:r>
        <w:rPr>
          <w:sz w:val="24"/>
        </w:rPr>
        <w:t>hospital</w:t>
      </w:r>
      <w:r>
        <w:rPr>
          <w:spacing w:val="67"/>
          <w:sz w:val="24"/>
        </w:rPr>
        <w:t> </w:t>
      </w:r>
      <w:r>
        <w:rPr>
          <w:sz w:val="24"/>
        </w:rPr>
        <w:t>in</w:t>
      </w:r>
      <w:r>
        <w:rPr>
          <w:spacing w:val="70"/>
          <w:sz w:val="24"/>
        </w:rPr>
        <w:t> </w:t>
      </w:r>
      <w:r>
        <w:rPr>
          <w:sz w:val="24"/>
        </w:rPr>
        <w:t>Nigeria,</w:t>
      </w:r>
      <w:r>
        <w:rPr>
          <w:spacing w:val="68"/>
          <w:sz w:val="24"/>
        </w:rPr>
        <w:t> </w:t>
      </w:r>
      <w:r>
        <w:rPr>
          <w:i/>
          <w:sz w:val="24"/>
        </w:rPr>
        <w:t>Journal</w:t>
      </w:r>
      <w:r>
        <w:rPr>
          <w:i/>
          <w:spacing w:val="67"/>
          <w:sz w:val="24"/>
        </w:rPr>
        <w:t> </w:t>
      </w:r>
      <w:r>
        <w:rPr>
          <w:i/>
          <w:sz w:val="24"/>
        </w:rPr>
        <w:t>of</w:t>
      </w:r>
      <w:r>
        <w:rPr>
          <w:i/>
          <w:spacing w:val="67"/>
          <w:sz w:val="24"/>
        </w:rPr>
        <w:t> </w:t>
      </w:r>
      <w:r>
        <w:rPr>
          <w:i/>
          <w:sz w:val="24"/>
        </w:rPr>
        <w:t>the</w:t>
      </w:r>
      <w:r>
        <w:rPr>
          <w:i/>
          <w:spacing w:val="69"/>
          <w:sz w:val="24"/>
        </w:rPr>
        <w:t> </w:t>
      </w:r>
      <w:r>
        <w:rPr>
          <w:i/>
          <w:sz w:val="24"/>
        </w:rPr>
        <w:t>association</w:t>
      </w:r>
      <w:r>
        <w:rPr>
          <w:i/>
          <w:spacing w:val="67"/>
          <w:sz w:val="24"/>
        </w:rPr>
        <w:t> </w:t>
      </w:r>
      <w:r>
        <w:rPr>
          <w:i/>
          <w:sz w:val="24"/>
        </w:rPr>
        <w:t>of</w:t>
      </w:r>
      <w:r>
        <w:rPr>
          <w:i/>
          <w:spacing w:val="67"/>
          <w:sz w:val="24"/>
        </w:rPr>
        <w:t> </w:t>
      </w:r>
      <w:r>
        <w:rPr>
          <w:i/>
          <w:sz w:val="24"/>
        </w:rPr>
        <w:t>the radiographers of Nigeria</w:t>
      </w:r>
      <w:r>
        <w:rPr>
          <w:sz w:val="24"/>
        </w:rPr>
        <w:t>. 29( 1), 418-425</w:t>
      </w:r>
    </w:p>
    <w:p>
      <w:pPr>
        <w:pStyle w:val="BodyText"/>
        <w:spacing w:before="1"/>
      </w:pPr>
    </w:p>
    <w:p>
      <w:pPr>
        <w:spacing w:before="0"/>
        <w:ind w:left="1205" w:right="360" w:hanging="720"/>
        <w:jc w:val="both"/>
        <w:rPr>
          <w:sz w:val="24"/>
        </w:rPr>
      </w:pPr>
      <w:r>
        <w:rPr>
          <w:sz w:val="24"/>
        </w:rPr>
        <w:t>McCollough, C., &amp; Schueler, B. (2000).Calculation of effective dose. </w:t>
      </w:r>
      <w:r>
        <w:rPr>
          <w:i/>
          <w:sz w:val="24"/>
        </w:rPr>
        <w:t>Association Physics Medicine </w:t>
      </w:r>
      <w:r>
        <w:rPr>
          <w:sz w:val="24"/>
        </w:rPr>
        <w:t>27 (5): 828-837</w:t>
      </w:r>
    </w:p>
    <w:p>
      <w:pPr>
        <w:pStyle w:val="BodyText"/>
      </w:pPr>
    </w:p>
    <w:p>
      <w:pPr>
        <w:pStyle w:val="BodyText"/>
        <w:ind w:left="1205" w:right="359" w:hanging="720"/>
        <w:jc w:val="both"/>
      </w:pPr>
      <w:r>
        <w:rPr/>
        <w:t>Mettler, F. A.,</w:t>
      </w:r>
      <w:r>
        <w:rPr>
          <w:spacing w:val="-1"/>
        </w:rPr>
        <w:t> </w:t>
      </w:r>
      <w:r>
        <w:rPr/>
        <w:t>Huda, W., Yoshizumi, T.</w:t>
      </w:r>
      <w:r>
        <w:rPr>
          <w:spacing w:val="-1"/>
        </w:rPr>
        <w:t> </w:t>
      </w:r>
      <w:r>
        <w:rPr/>
        <w:t>T.,</w:t>
      </w:r>
      <w:r>
        <w:rPr>
          <w:spacing w:val="-1"/>
        </w:rPr>
        <w:t> </w:t>
      </w:r>
      <w:r>
        <w:rPr/>
        <w:t>&amp; Mahesh, M. (2008). Effective</w:t>
      </w:r>
      <w:r>
        <w:rPr>
          <w:spacing w:val="-1"/>
        </w:rPr>
        <w:t> </w:t>
      </w:r>
      <w:r>
        <w:rPr/>
        <w:t>doses in radiology and diagnostic nuclear medicine, 248(1), 89-94</w:t>
      </w:r>
    </w:p>
    <w:p>
      <w:pPr>
        <w:pStyle w:val="BodyText"/>
      </w:pPr>
    </w:p>
    <w:p>
      <w:pPr>
        <w:pStyle w:val="BodyText"/>
        <w:ind w:left="1205" w:right="359" w:hanging="720"/>
        <w:jc w:val="both"/>
      </w:pPr>
      <w:r>
        <w:rPr/>
        <w:t>Mohamadaina, K. E. M., Azevedoa, A. C. P., Da Rosab, L. A. R., Guebelc, M. R. N., &amp;Boechatd, M. C. B. (2003). Dose measurements using thermoluminescent dosimeters and dosecal software at two paediatric hospitals in Rio de Janeiro. </w:t>
      </w:r>
      <w:r>
        <w:rPr>
          <w:i/>
        </w:rPr>
        <w:t>Applied Radiation and Isotopes </w:t>
      </w:r>
      <w:r>
        <w:rPr/>
        <w:t>59; 53–57</w:t>
      </w:r>
    </w:p>
    <w:p>
      <w:pPr>
        <w:pStyle w:val="BodyText"/>
      </w:pPr>
    </w:p>
    <w:p>
      <w:pPr>
        <w:pStyle w:val="BodyText"/>
        <w:spacing w:before="1"/>
        <w:ind w:left="1205" w:right="362" w:hanging="720"/>
        <w:jc w:val="both"/>
        <w:rPr>
          <w:i/>
        </w:rPr>
      </w:pPr>
      <w:r>
        <w:rPr/>
        <w:t>Morounke., S. G., Ayorinde, J. B., Benedict, A. O., Adedayo, F. F, Adewale, F. O., Oluwadamilare, I., Sokunle, S. S.,</w:t>
      </w:r>
      <w:r>
        <w:rPr>
          <w:spacing w:val="80"/>
        </w:rPr>
        <w:t> </w:t>
      </w:r>
      <w:r>
        <w:rPr/>
        <w:t>&amp; Benjamin, A. (2017). Epidemiology and</w:t>
      </w:r>
      <w:r>
        <w:rPr>
          <w:spacing w:val="40"/>
        </w:rPr>
        <w:t> </w:t>
      </w:r>
      <w:r>
        <w:rPr/>
        <w:t>incidence of common cancers in Nigeria. </w:t>
      </w:r>
      <w:r>
        <w:rPr>
          <w:i/>
        </w:rPr>
        <w:t>Journal of Cancer Biology &amp; Research, </w:t>
      </w:r>
      <w:r>
        <w:rPr>
          <w:i/>
          <w:spacing w:val="-2"/>
        </w:rPr>
        <w:t>219(3).</w:t>
      </w:r>
    </w:p>
    <w:p>
      <w:pPr>
        <w:pStyle w:val="BodyText"/>
        <w:spacing w:before="199"/>
        <w:ind w:left="1205" w:right="358" w:hanging="720"/>
        <w:jc w:val="both"/>
      </w:pPr>
      <w:r>
        <w:rPr/>
        <w:t>Muhogora, W. E., &amp; Nyanda, A. M. (2001). The potential for reduction of radiation doses to patients undergoing some common X-ray examinations in Tanzania. </w:t>
      </w:r>
      <w:r>
        <w:rPr>
          <w:i/>
        </w:rPr>
        <w:t>Radiation Protection Dosimetry. </w:t>
      </w:r>
      <w:r>
        <w:rPr/>
        <w:t>94(4): 381–384.</w:t>
      </w:r>
    </w:p>
    <w:p>
      <w:pPr>
        <w:pStyle w:val="BodyText"/>
      </w:pPr>
    </w:p>
    <w:p>
      <w:pPr>
        <w:pStyle w:val="BodyText"/>
        <w:ind w:left="1205" w:right="359" w:hanging="720"/>
        <w:jc w:val="both"/>
      </w:pPr>
      <w:r>
        <w:rPr/>
        <w:t>Muhogora, W. E., Ahmed, N. A., Almosabihi, A., Alsuwaidi, J. S., Beganovic, A., Ciraj- Bjelac, O., Kabuya, F. K., Krisanachinda, A., Milakovic, M., Mukwada, G., Ramanandraibe, M. J., Rehani, M. M., Rouzitalab, J.,&amp;Shandorf, C. (2008). Patient doses in radiographic examinations in 12 countries in Asia, Africa and Eastern Europe. </w:t>
      </w:r>
      <w:r>
        <w:rPr>
          <w:i/>
        </w:rPr>
        <w:t>AJR</w:t>
      </w:r>
      <w:r>
        <w:rPr/>
        <w:t>; 190(14): 1453–1461</w:t>
      </w:r>
    </w:p>
    <w:p>
      <w:pPr>
        <w:pStyle w:val="BodyText"/>
      </w:pPr>
    </w:p>
    <w:p>
      <w:pPr>
        <w:pStyle w:val="BodyText"/>
        <w:ind w:left="1205" w:right="359" w:hanging="720"/>
        <w:jc w:val="both"/>
      </w:pPr>
      <w:r>
        <w:rPr/>
        <w:t>Obed, R. I., Ademola, A. K., Adewoyin, K. A., &amp; Okunade, O. A. (2007). Doses to patients in routine</w:t>
      </w:r>
      <w:r>
        <w:rPr>
          <w:spacing w:val="-1"/>
        </w:rPr>
        <w:t> </w:t>
      </w:r>
      <w:r>
        <w:rPr/>
        <w:t>X-ray</w:t>
      </w:r>
      <w:r>
        <w:rPr>
          <w:spacing w:val="-2"/>
        </w:rPr>
        <w:t> </w:t>
      </w:r>
      <w:r>
        <w:rPr/>
        <w:t>examination of</w:t>
      </w:r>
      <w:r>
        <w:rPr>
          <w:spacing w:val="-1"/>
        </w:rPr>
        <w:t> </w:t>
      </w:r>
      <w:r>
        <w:rPr/>
        <w:t>chest, skull, abdomen and pelvis in nine</w:t>
      </w:r>
      <w:r>
        <w:rPr>
          <w:spacing w:val="-1"/>
        </w:rPr>
        <w:t> </w:t>
      </w:r>
      <w:r>
        <w:rPr/>
        <w:t>selected</w:t>
      </w:r>
      <w:r>
        <w:rPr>
          <w:spacing w:val="-1"/>
        </w:rPr>
        <w:t> </w:t>
      </w:r>
      <w:r>
        <w:rPr/>
        <w:t>hospitals in Nigeria.</w:t>
      </w:r>
      <w:r>
        <w:rPr>
          <w:i/>
        </w:rPr>
        <w:t>Research Journal of Medical Sciences </w:t>
      </w:r>
      <w:r>
        <w:rPr/>
        <w:t>1(4); 209-214</w:t>
      </w:r>
    </w:p>
    <w:p>
      <w:pPr>
        <w:pStyle w:val="BodyText"/>
      </w:pPr>
    </w:p>
    <w:p>
      <w:pPr>
        <w:spacing w:before="1"/>
        <w:ind w:left="1205" w:right="358" w:hanging="720"/>
        <w:jc w:val="both"/>
        <w:rPr>
          <w:i/>
          <w:sz w:val="24"/>
        </w:rPr>
      </w:pPr>
      <w:r>
        <w:rPr>
          <w:sz w:val="24"/>
        </w:rPr>
        <w:t>Ofori K., Gordon, S. W., Akrobortu, E., Ampene, A. A., &amp; Darko, E. O. (2014).Estimation</w:t>
      </w:r>
      <w:r>
        <w:rPr>
          <w:spacing w:val="40"/>
          <w:sz w:val="24"/>
        </w:rPr>
        <w:t> </w:t>
      </w:r>
      <w:r>
        <w:rPr>
          <w:sz w:val="24"/>
        </w:rPr>
        <w:t>of adult patient doses for selected X-raydiagnostic examinations Peer review under responsibility of The </w:t>
      </w:r>
      <w:r>
        <w:rPr>
          <w:i/>
          <w:sz w:val="24"/>
        </w:rPr>
        <w:t>Egyptian Society of Radiation Sciences and Applications.</w:t>
      </w:r>
    </w:p>
    <w:p>
      <w:pPr>
        <w:pStyle w:val="BodyText"/>
        <w:spacing w:before="276"/>
        <w:ind w:left="1205" w:right="361" w:hanging="720"/>
        <w:jc w:val="both"/>
      </w:pPr>
      <w:r>
        <w:rPr/>
        <w:t>Ogundare, F. O., Uche, C. Z. &amp; Balogun, F. A. (2004). Radiological parameters and radiation doses of patients undergoing abdomen, pelvis and lumbar spine X-ray examinations in three Nigerian hospitals. </w:t>
      </w:r>
      <w:r>
        <w:rPr>
          <w:i/>
        </w:rPr>
        <w:t>The British Journal of Radiology</w:t>
      </w:r>
      <w:r>
        <w:rPr/>
        <w:t>, 77 (14): 934–940.</w:t>
      </w:r>
    </w:p>
    <w:p>
      <w:pPr>
        <w:pStyle w:val="BodyText"/>
      </w:pPr>
    </w:p>
    <w:p>
      <w:pPr>
        <w:pStyle w:val="BodyText"/>
        <w:ind w:left="1205" w:right="360" w:hanging="720"/>
        <w:jc w:val="both"/>
      </w:pPr>
      <w:r>
        <w:rPr>
          <w:color w:val="221F1F"/>
        </w:rPr>
        <w:t>Ogundare, F. O.,</w:t>
      </w:r>
      <w:r>
        <w:rPr>
          <w:color w:val="221F1F"/>
          <w:spacing w:val="-2"/>
        </w:rPr>
        <w:t> </w:t>
      </w:r>
      <w:r>
        <w:rPr>
          <w:color w:val="221F1F"/>
        </w:rPr>
        <w:t>Olarinoye, I.</w:t>
      </w:r>
      <w:r>
        <w:rPr>
          <w:color w:val="221F1F"/>
          <w:spacing w:val="-1"/>
        </w:rPr>
        <w:t> </w:t>
      </w:r>
      <w:r>
        <w:rPr>
          <w:color w:val="221F1F"/>
        </w:rPr>
        <w:t>O., &amp; Obed,</w:t>
      </w:r>
      <w:r>
        <w:rPr>
          <w:color w:val="221F1F"/>
          <w:spacing w:val="-1"/>
        </w:rPr>
        <w:t> </w:t>
      </w:r>
      <w:r>
        <w:rPr>
          <w:color w:val="221F1F"/>
        </w:rPr>
        <w:t>R. I.</w:t>
      </w:r>
      <w:r>
        <w:rPr>
          <w:color w:val="221F1F"/>
          <w:spacing w:val="-1"/>
        </w:rPr>
        <w:t> </w:t>
      </w:r>
      <w:r>
        <w:rPr>
          <w:color w:val="221F1F"/>
        </w:rPr>
        <w:t>(2009)</w:t>
      </w:r>
      <w:r>
        <w:rPr>
          <w:color w:val="221F1F"/>
          <w:spacing w:val="-2"/>
        </w:rPr>
        <w:t> </w:t>
      </w:r>
      <w:r>
        <w:rPr>
          <w:color w:val="221F1F"/>
        </w:rPr>
        <w:t>Estimation</w:t>
      </w:r>
      <w:r>
        <w:rPr>
          <w:color w:val="221F1F"/>
          <w:spacing w:val="-1"/>
        </w:rPr>
        <w:t> </w:t>
      </w:r>
      <w:r>
        <w:rPr>
          <w:color w:val="221F1F"/>
        </w:rPr>
        <w:t>of</w:t>
      </w:r>
      <w:r>
        <w:rPr>
          <w:color w:val="221F1F"/>
          <w:spacing w:val="-2"/>
        </w:rPr>
        <w:t> </w:t>
      </w:r>
      <w:r>
        <w:rPr>
          <w:color w:val="221F1F"/>
        </w:rPr>
        <w:t>patients’</w:t>
      </w:r>
      <w:r>
        <w:rPr>
          <w:color w:val="221F1F"/>
          <w:spacing w:val="-1"/>
        </w:rPr>
        <w:t> </w:t>
      </w:r>
      <w:r>
        <w:rPr>
          <w:color w:val="221F1F"/>
        </w:rPr>
        <w:t>organ</w:t>
      </w:r>
      <w:r>
        <w:rPr>
          <w:color w:val="221F1F"/>
          <w:spacing w:val="-1"/>
        </w:rPr>
        <w:t> </w:t>
      </w:r>
      <w:r>
        <w:rPr>
          <w:color w:val="221F1F"/>
        </w:rPr>
        <w:t>doses and conceptus doses from selected X-ray examinations in two Nigeria X-ray centres, </w:t>
      </w:r>
      <w:r>
        <w:rPr>
          <w:i/>
          <w:color w:val="221F1F"/>
        </w:rPr>
        <w:t>Radiation Protection Dosimetry</w:t>
      </w:r>
      <w:r>
        <w:rPr>
          <w:color w:val="221F1F"/>
        </w:rPr>
        <w:t>, 132(4): 395–402.</w:t>
      </w:r>
    </w:p>
    <w:p>
      <w:pPr>
        <w:pStyle w:val="BodyText"/>
      </w:pPr>
    </w:p>
    <w:p>
      <w:pPr>
        <w:spacing w:before="0"/>
        <w:ind w:left="1205" w:right="364" w:hanging="720"/>
        <w:jc w:val="both"/>
        <w:rPr>
          <w:sz w:val="24"/>
        </w:rPr>
      </w:pPr>
      <w:r>
        <w:rPr>
          <w:sz w:val="24"/>
        </w:rPr>
        <w:t>Olarinoye, I. O. &amp; Sharifat, I. (2010). A protocol for setting dose reference level for medical radiography in Nigeria: A review. </w:t>
      </w:r>
      <w:r>
        <w:rPr>
          <w:i/>
          <w:sz w:val="24"/>
        </w:rPr>
        <w:t>Bayero Journal of Pure and Applied Sciences</w:t>
      </w:r>
      <w:r>
        <w:rPr>
          <w:sz w:val="24"/>
        </w:rPr>
        <w:t>, 3(1): 138 – 141</w:t>
      </w:r>
    </w:p>
    <w:p>
      <w:pPr>
        <w:spacing w:after="0"/>
        <w:jc w:val="both"/>
        <w:rPr>
          <w:sz w:val="24"/>
        </w:rPr>
        <w:sectPr>
          <w:pgSz w:w="12240" w:h="15840"/>
          <w:pgMar w:header="0" w:footer="1015" w:top="1180" w:bottom="1200" w:left="1500" w:right="680"/>
        </w:sectPr>
      </w:pPr>
    </w:p>
    <w:p>
      <w:pPr>
        <w:spacing w:before="66"/>
        <w:ind w:left="1205" w:right="367" w:hanging="720"/>
        <w:jc w:val="both"/>
        <w:rPr>
          <w:sz w:val="24"/>
        </w:rPr>
      </w:pPr>
      <w:r>
        <w:rPr>
          <w:sz w:val="24"/>
        </w:rPr>
        <w:t>Olarinoye, I. O., Sharifat, I. &amp; Igwe, K. (2010). Factors influencing patient dose in diagnostic radiography. </w:t>
      </w:r>
      <w:r>
        <w:rPr>
          <w:i/>
          <w:sz w:val="24"/>
        </w:rPr>
        <w:t>International Nuclear Information System</w:t>
      </w:r>
      <w:r>
        <w:rPr>
          <w:sz w:val="24"/>
        </w:rPr>
        <w:t>.</w:t>
      </w:r>
      <w:r>
        <w:rPr>
          <w:spacing w:val="40"/>
          <w:sz w:val="24"/>
        </w:rPr>
        <w:t> </w:t>
      </w:r>
      <w:r>
        <w:rPr>
          <w:sz w:val="24"/>
        </w:rPr>
        <w:t>49(29), 451-455</w:t>
      </w:r>
    </w:p>
    <w:p>
      <w:pPr>
        <w:pStyle w:val="BodyText"/>
      </w:pPr>
    </w:p>
    <w:p>
      <w:pPr>
        <w:pStyle w:val="BodyText"/>
        <w:ind w:left="1205" w:right="357" w:hanging="720"/>
        <w:jc w:val="both"/>
      </w:pPr>
      <w:r>
        <w:rPr/>
        <w:t>Olowookere, C. J., Babalola, I. A., Jibiri, N. N., Obed, R. I., Bamidele, L. &amp; Ajetumobi, E. O. (2012). A preliminary radiation dose audit in some Nigerian hospitals: need for determination of national diagnostic reference levels (NDRLs). </w:t>
      </w:r>
      <w:r>
        <w:rPr>
          <w:i/>
        </w:rPr>
        <w:t>The Pacific Journal of Science and Technology. </w:t>
      </w:r>
      <w:r>
        <w:rPr/>
        <w:t>13(1), 50-54</w:t>
      </w:r>
    </w:p>
    <w:p>
      <w:pPr>
        <w:pStyle w:val="BodyText"/>
      </w:pPr>
    </w:p>
    <w:p>
      <w:pPr>
        <w:spacing w:before="0"/>
        <w:ind w:left="1205" w:right="363" w:hanging="720"/>
        <w:jc w:val="both"/>
        <w:rPr>
          <w:i/>
          <w:sz w:val="24"/>
        </w:rPr>
      </w:pPr>
      <w:r>
        <w:rPr>
          <w:sz w:val="24"/>
        </w:rPr>
        <w:t>Osman, H., Sulieman, A., Suliman, I. I. &amp; Sam, A. K. (2010) Radiation dose measurements in routine X-ray examinations. </w:t>
      </w:r>
      <w:r>
        <w:rPr>
          <w:i/>
          <w:sz w:val="24"/>
        </w:rPr>
        <w:t>Tenth Radiation Physics &amp; Protection Conference</w:t>
      </w:r>
    </w:p>
    <w:p>
      <w:pPr>
        <w:pStyle w:val="BodyText"/>
        <w:rPr>
          <w:i/>
        </w:rPr>
      </w:pPr>
    </w:p>
    <w:p>
      <w:pPr>
        <w:pStyle w:val="BodyText"/>
        <w:ind w:left="1205" w:right="362" w:hanging="720"/>
        <w:jc w:val="both"/>
      </w:pPr>
      <w:r>
        <w:rPr/>
        <w:t>Paydar, R., Takavar, A., Kardan, M. R., Babakhani, A., Deevband, M. R., &amp; Saber, S. (2012). Patient effective dose evaluation for chest X-ray examination in three digital radiography centers. </w:t>
      </w:r>
      <w:r>
        <w:rPr>
          <w:i/>
        </w:rPr>
        <w:t>Iran Journal Radiation Research</w:t>
      </w:r>
      <w:r>
        <w:rPr/>
        <w:t>; 10(3-4): 139-143</w:t>
      </w:r>
    </w:p>
    <w:p>
      <w:pPr>
        <w:pStyle w:val="BodyText"/>
      </w:pPr>
    </w:p>
    <w:p>
      <w:pPr>
        <w:spacing w:before="1"/>
        <w:ind w:left="1205" w:right="361" w:hanging="720"/>
        <w:jc w:val="both"/>
        <w:rPr>
          <w:sz w:val="24"/>
        </w:rPr>
      </w:pPr>
      <w:r>
        <w:rPr>
          <w:sz w:val="24"/>
        </w:rPr>
        <w:t>Pollet J. L. (1994). Factors affecting patient dose in diagnostic radiology. </w:t>
      </w:r>
      <w:r>
        <w:rPr>
          <w:i/>
          <w:sz w:val="24"/>
        </w:rPr>
        <w:t>Report National Radiation Laboratory</w:t>
      </w:r>
      <w:r>
        <w:rPr>
          <w:sz w:val="24"/>
        </w:rPr>
        <w:t>, 1994</w:t>
      </w:r>
    </w:p>
    <w:p>
      <w:pPr>
        <w:spacing w:before="276"/>
        <w:ind w:left="1205" w:right="357" w:hanging="720"/>
        <w:jc w:val="both"/>
        <w:rPr>
          <w:sz w:val="24"/>
        </w:rPr>
      </w:pPr>
      <w:r>
        <w:rPr>
          <w:sz w:val="24"/>
        </w:rPr>
        <w:t>Saeed, M. K. (2015). Regional survey of entrance surface dose to patients from X-ray examinations in Saudi Arabia. </w:t>
      </w:r>
      <w:r>
        <w:rPr>
          <w:i/>
          <w:sz w:val="24"/>
        </w:rPr>
        <w:t>Australasian College of Physical Scientists and Engineers in Medicine. </w:t>
      </w:r>
      <w:r>
        <w:rPr>
          <w:sz w:val="24"/>
        </w:rPr>
        <w:t>18(5), 70-72</w:t>
      </w:r>
    </w:p>
    <w:p>
      <w:pPr>
        <w:pStyle w:val="BodyText"/>
      </w:pPr>
    </w:p>
    <w:p>
      <w:pPr>
        <w:spacing w:before="0"/>
        <w:ind w:left="1205" w:right="365" w:hanging="720"/>
        <w:jc w:val="both"/>
        <w:rPr>
          <w:sz w:val="24"/>
        </w:rPr>
      </w:pPr>
      <w:r>
        <w:rPr>
          <w:sz w:val="24"/>
        </w:rPr>
        <w:t>Sharifat, I., &amp; Olarinoye, I. O. (2009). Patient entrance skin doses at Minna and Ibadan for common diagnostic radiological examinations. </w:t>
      </w:r>
      <w:r>
        <w:rPr>
          <w:i/>
          <w:sz w:val="24"/>
        </w:rPr>
        <w:t>Bayero Journal of Pure and Applied Sciences, </w:t>
      </w:r>
      <w:r>
        <w:rPr>
          <w:sz w:val="24"/>
        </w:rPr>
        <w:t>2(1): 1 – 5</w:t>
      </w:r>
    </w:p>
    <w:p>
      <w:pPr>
        <w:pStyle w:val="BodyText"/>
      </w:pPr>
    </w:p>
    <w:p>
      <w:pPr>
        <w:pStyle w:val="BodyText"/>
        <w:ind w:left="485"/>
      </w:pPr>
      <w:r>
        <w:rPr/>
        <w:t>Sina,</w:t>
      </w:r>
      <w:r>
        <w:rPr>
          <w:spacing w:val="-1"/>
        </w:rPr>
        <w:t> </w:t>
      </w:r>
      <w:r>
        <w:rPr/>
        <w:t>S.,</w:t>
      </w:r>
      <w:r>
        <w:rPr>
          <w:spacing w:val="1"/>
        </w:rPr>
        <w:t> </w:t>
      </w:r>
      <w:r>
        <w:rPr/>
        <w:t>Zeinali, B.,</w:t>
      </w:r>
      <w:r>
        <w:rPr>
          <w:spacing w:val="2"/>
        </w:rPr>
        <w:t> </w:t>
      </w:r>
      <w:r>
        <w:rPr/>
        <w:t>Karimipoorfard, M.,</w:t>
      </w:r>
      <w:r>
        <w:rPr>
          <w:spacing w:val="2"/>
        </w:rPr>
        <w:t> </w:t>
      </w:r>
      <w:r>
        <w:rPr/>
        <w:t>Lotfalizadeh,</w:t>
      </w:r>
      <w:r>
        <w:rPr>
          <w:spacing w:val="3"/>
        </w:rPr>
        <w:t> </w:t>
      </w:r>
      <w:r>
        <w:rPr/>
        <w:t>F., Sadeghi,</w:t>
      </w:r>
      <w:r>
        <w:rPr>
          <w:spacing w:val="1"/>
        </w:rPr>
        <w:t> </w:t>
      </w:r>
      <w:r>
        <w:rPr/>
        <w:t>M.,</w:t>
      </w:r>
      <w:r>
        <w:rPr>
          <w:spacing w:val="4"/>
        </w:rPr>
        <w:t> </w:t>
      </w:r>
      <w:r>
        <w:rPr/>
        <w:t>Zamani,</w:t>
      </w:r>
      <w:r>
        <w:rPr>
          <w:spacing w:val="1"/>
        </w:rPr>
        <w:t> </w:t>
      </w:r>
      <w:r>
        <w:rPr/>
        <w:t>E.,</w:t>
      </w:r>
      <w:r>
        <w:rPr>
          <w:spacing w:val="-1"/>
        </w:rPr>
        <w:t> </w:t>
      </w:r>
      <w:r>
        <w:rPr/>
        <w:t>&amp;</w:t>
      </w:r>
      <w:r>
        <w:rPr>
          <w:spacing w:val="10"/>
        </w:rPr>
        <w:t> </w:t>
      </w:r>
      <w:r>
        <w:rPr>
          <w:spacing w:val="-2"/>
        </w:rPr>
        <w:t>Faghihi,</w:t>
      </w:r>
    </w:p>
    <w:p>
      <w:pPr>
        <w:spacing w:before="0"/>
        <w:ind w:left="1205" w:right="0" w:firstLine="0"/>
        <w:jc w:val="left"/>
        <w:rPr>
          <w:sz w:val="24"/>
        </w:rPr>
      </w:pPr>
      <w:r>
        <w:rPr>
          <w:sz w:val="24"/>
        </w:rPr>
        <w:t>R.</w:t>
      </w:r>
      <w:r>
        <w:rPr>
          <w:spacing w:val="40"/>
          <w:sz w:val="24"/>
        </w:rPr>
        <w:t> </w:t>
      </w:r>
      <w:r>
        <w:rPr>
          <w:sz w:val="24"/>
        </w:rPr>
        <w:t>(2014).Investigation</w:t>
      </w:r>
      <w:r>
        <w:rPr>
          <w:spacing w:val="40"/>
          <w:sz w:val="24"/>
        </w:rPr>
        <w:t> </w:t>
      </w:r>
      <w:r>
        <w:rPr>
          <w:sz w:val="24"/>
        </w:rPr>
        <w:t>of</w:t>
      </w:r>
      <w:r>
        <w:rPr>
          <w:spacing w:val="40"/>
          <w:sz w:val="24"/>
        </w:rPr>
        <w:t> </w:t>
      </w:r>
      <w:r>
        <w:rPr>
          <w:sz w:val="24"/>
        </w:rPr>
        <w:t>the</w:t>
      </w:r>
      <w:r>
        <w:rPr>
          <w:spacing w:val="40"/>
          <w:sz w:val="24"/>
        </w:rPr>
        <w:t> </w:t>
      </w:r>
      <w:r>
        <w:rPr>
          <w:sz w:val="24"/>
        </w:rPr>
        <w:t>entrance</w:t>
      </w:r>
      <w:r>
        <w:rPr>
          <w:spacing w:val="40"/>
          <w:sz w:val="24"/>
        </w:rPr>
        <w:t> </w:t>
      </w:r>
      <w:r>
        <w:rPr>
          <w:sz w:val="24"/>
        </w:rPr>
        <w:t>surfacedose</w:t>
      </w:r>
      <w:r>
        <w:rPr>
          <w:spacing w:val="40"/>
          <w:sz w:val="24"/>
        </w:rPr>
        <w:t> </w:t>
      </w:r>
      <w:r>
        <w:rPr>
          <w:sz w:val="24"/>
        </w:rPr>
        <w:t>and</w:t>
      </w:r>
      <w:r>
        <w:rPr>
          <w:spacing w:val="40"/>
          <w:sz w:val="24"/>
        </w:rPr>
        <w:t> </w:t>
      </w:r>
      <w:r>
        <w:rPr>
          <w:sz w:val="24"/>
        </w:rPr>
        <w:t>dose</w:t>
      </w:r>
      <w:r>
        <w:rPr>
          <w:spacing w:val="40"/>
          <w:sz w:val="24"/>
        </w:rPr>
        <w:t> </w:t>
      </w:r>
      <w:r>
        <w:rPr>
          <w:sz w:val="24"/>
        </w:rPr>
        <w:t>to</w:t>
      </w:r>
      <w:r>
        <w:rPr>
          <w:spacing w:val="40"/>
          <w:sz w:val="24"/>
        </w:rPr>
        <w:t> </w:t>
      </w:r>
      <w:r>
        <w:rPr>
          <w:sz w:val="24"/>
        </w:rPr>
        <w:t>different</w:t>
      </w:r>
      <w:r>
        <w:rPr>
          <w:spacing w:val="40"/>
          <w:sz w:val="24"/>
        </w:rPr>
        <w:t> </w:t>
      </w:r>
      <w:r>
        <w:rPr>
          <w:sz w:val="24"/>
        </w:rPr>
        <w:t>organs</w:t>
      </w:r>
      <w:r>
        <w:rPr>
          <w:spacing w:val="40"/>
          <w:sz w:val="24"/>
        </w:rPr>
        <w:t> </w:t>
      </w:r>
      <w:r>
        <w:rPr>
          <w:sz w:val="24"/>
        </w:rPr>
        <w:t>in lumbar spine imaging. </w:t>
      </w:r>
      <w:r>
        <w:rPr>
          <w:i/>
          <w:sz w:val="24"/>
        </w:rPr>
        <w:t>Journal of Biomed Physics Engineering</w:t>
      </w:r>
      <w:r>
        <w:rPr>
          <w:sz w:val="24"/>
        </w:rPr>
        <w:t>; 4(4), 305-308</w:t>
      </w:r>
    </w:p>
    <w:p>
      <w:pPr>
        <w:spacing w:before="274"/>
        <w:ind w:left="1205" w:right="366" w:hanging="720"/>
        <w:jc w:val="both"/>
        <w:rPr>
          <w:sz w:val="24"/>
        </w:rPr>
      </w:pPr>
      <w:r>
        <w:rPr>
          <w:sz w:val="24"/>
        </w:rPr>
        <w:t>Stamm, G. &amp; Saure, H.D. (1998) Entrance surface dose and its correlation with patient parameters. </w:t>
      </w:r>
      <w:r>
        <w:rPr>
          <w:i/>
          <w:sz w:val="24"/>
        </w:rPr>
        <w:t>Radiation Protection Dosimetry</w:t>
      </w:r>
      <w:r>
        <w:rPr>
          <w:sz w:val="24"/>
        </w:rPr>
        <w:t>, 80(1–3), 235–238</w:t>
      </w:r>
    </w:p>
    <w:p>
      <w:pPr>
        <w:pStyle w:val="BodyText"/>
      </w:pPr>
    </w:p>
    <w:p>
      <w:pPr>
        <w:pStyle w:val="BodyText"/>
        <w:ind w:left="1205" w:right="363" w:hanging="720"/>
        <w:jc w:val="both"/>
      </w:pPr>
      <w:r>
        <w:rPr/>
        <w:t>Suliman, I. I., Abbas, N., &amp;Habbani, F. I. (2007).Entrance surface doses to patients undergoing selected diagnostic X-ray examinations in Sudan. </w:t>
      </w:r>
      <w:r>
        <w:rPr>
          <w:i/>
        </w:rPr>
        <w:t>Radiation Protection Dosimetry</w:t>
      </w:r>
      <w:r>
        <w:rPr/>
        <w:t>, 123(2), 209–214</w:t>
      </w:r>
    </w:p>
    <w:p>
      <w:pPr>
        <w:pStyle w:val="BodyText"/>
      </w:pPr>
    </w:p>
    <w:p>
      <w:pPr>
        <w:pStyle w:val="BodyText"/>
        <w:spacing w:line="242" w:lineRule="auto" w:before="1"/>
        <w:ind w:left="1205" w:right="361" w:hanging="720"/>
        <w:jc w:val="both"/>
      </w:pPr>
      <w:r>
        <w:rPr/>
        <w:t>Turner.</w:t>
      </w:r>
      <w:r>
        <w:rPr>
          <w:spacing w:val="-2"/>
        </w:rPr>
        <w:t> </w:t>
      </w:r>
      <w:r>
        <w:rPr/>
        <w:t>J.</w:t>
      </w:r>
      <w:r>
        <w:rPr>
          <w:spacing w:val="-1"/>
        </w:rPr>
        <w:t> </w:t>
      </w:r>
      <w:r>
        <w:rPr/>
        <w:t>E.,</w:t>
      </w:r>
      <w:r>
        <w:rPr>
          <w:spacing w:val="-2"/>
        </w:rPr>
        <w:t> </w:t>
      </w:r>
      <w:r>
        <w:rPr/>
        <w:t>(2007).</w:t>
      </w:r>
      <w:r>
        <w:rPr>
          <w:spacing w:val="-2"/>
        </w:rPr>
        <w:t> </w:t>
      </w:r>
      <w:r>
        <w:rPr/>
        <w:t>Atoms,</w:t>
      </w:r>
      <w:r>
        <w:rPr>
          <w:spacing w:val="-1"/>
        </w:rPr>
        <w:t> </w:t>
      </w:r>
      <w:r>
        <w:rPr/>
        <w:t>radiation</w:t>
      </w:r>
      <w:r>
        <w:rPr>
          <w:spacing w:val="-1"/>
        </w:rPr>
        <w:t> </w:t>
      </w:r>
      <w:r>
        <w:rPr/>
        <w:t>and</w:t>
      </w:r>
      <w:r>
        <w:rPr>
          <w:spacing w:val="-1"/>
        </w:rPr>
        <w:t> </w:t>
      </w:r>
      <w:r>
        <w:rPr/>
        <w:t>radiation</w:t>
      </w:r>
      <w:r>
        <w:rPr>
          <w:spacing w:val="-1"/>
        </w:rPr>
        <w:t> </w:t>
      </w:r>
      <w:r>
        <w:rPr/>
        <w:t>protection,</w:t>
      </w:r>
      <w:r>
        <w:rPr>
          <w:spacing w:val="-1"/>
        </w:rPr>
        <w:t> </w:t>
      </w:r>
      <w:r>
        <w:rPr/>
        <w:t>WILEY-VCH</w:t>
      </w:r>
      <w:r>
        <w:rPr>
          <w:spacing w:val="-2"/>
        </w:rPr>
        <w:t> </w:t>
      </w:r>
      <w:r>
        <w:rPr/>
        <w:t>Verlag</w:t>
      </w:r>
      <w:r>
        <w:rPr>
          <w:spacing w:val="-4"/>
        </w:rPr>
        <w:t> </w:t>
      </w:r>
      <w:r>
        <w:rPr/>
        <w:t>GmbH</w:t>
      </w:r>
      <w:r>
        <w:rPr>
          <w:spacing w:val="-2"/>
        </w:rPr>
        <w:t> </w:t>
      </w:r>
      <w:r>
        <w:rPr/>
        <w:t>&amp; Co. KGaA, Weinbeim</w:t>
      </w:r>
    </w:p>
    <w:p>
      <w:pPr>
        <w:spacing w:before="196"/>
        <w:ind w:left="1205" w:right="732" w:hanging="720"/>
        <w:jc w:val="both"/>
        <w:rPr>
          <w:sz w:val="24"/>
        </w:rPr>
      </w:pPr>
      <w:r>
        <w:rPr>
          <w:color w:val="221F1F"/>
          <w:sz w:val="24"/>
        </w:rPr>
        <w:t>United Nations Scientific Committee on the Effects of Atomic Radiation (UNSCEAR</w:t>
      </w:r>
      <w:r>
        <w:rPr>
          <w:i/>
          <w:color w:val="221F1F"/>
          <w:sz w:val="24"/>
        </w:rPr>
        <w:t>). Ionizing radiation: sources and biological effects</w:t>
      </w:r>
      <w:r>
        <w:rPr>
          <w:color w:val="221F1F"/>
          <w:sz w:val="24"/>
        </w:rPr>
        <w:t>. Report to the General Assembly with Scientific Annexes. (New York: United Nations) (1982).</w:t>
      </w:r>
    </w:p>
    <w:p>
      <w:pPr>
        <w:pStyle w:val="BodyText"/>
      </w:pPr>
    </w:p>
    <w:p>
      <w:pPr>
        <w:pStyle w:val="BodyText"/>
        <w:spacing w:line="242" w:lineRule="auto"/>
        <w:ind w:left="1205" w:right="367" w:hanging="720"/>
        <w:jc w:val="both"/>
      </w:pPr>
      <w:r>
        <w:rPr/>
        <w:t>World Health Organisation (2020). Maternal, Newborn, child and adolescent health.Retreived from https:/</w:t>
      </w:r>
      <w:hyperlink r:id="rId23">
        <w:r>
          <w:rPr/>
          <w:t>/www.who.int/reprodu</w:t>
        </w:r>
      </w:hyperlink>
      <w:r>
        <w:rPr/>
        <w:t>c</w:t>
      </w:r>
      <w:hyperlink r:id="rId23">
        <w:r>
          <w:rPr/>
          <w:t>tive</w:t>
        </w:r>
      </w:hyperlink>
    </w:p>
    <w:p>
      <w:pPr>
        <w:spacing w:after="0" w:line="242" w:lineRule="auto"/>
        <w:jc w:val="both"/>
        <w:sectPr>
          <w:pgSz w:w="12240" w:h="15840"/>
          <w:pgMar w:header="0" w:footer="1015" w:top="1460" w:bottom="1200" w:left="1500" w:right="680"/>
        </w:sectPr>
      </w:pPr>
    </w:p>
    <w:p>
      <w:pPr>
        <w:spacing w:before="37"/>
        <w:ind w:left="485" w:right="0" w:firstLine="0"/>
        <w:jc w:val="left"/>
        <w:rPr>
          <w:rFonts w:ascii="Calibri"/>
          <w:b/>
          <w:sz w:val="22"/>
        </w:rPr>
      </w:pPr>
      <w:r>
        <w:rPr>
          <w:rFonts w:ascii="Calibri"/>
          <w:sz w:val="22"/>
        </w:rPr>
        <w:t>APPENDIX</w:t>
      </w:r>
      <w:r>
        <w:rPr>
          <w:rFonts w:ascii="Calibri"/>
          <w:spacing w:val="-5"/>
          <w:sz w:val="22"/>
        </w:rPr>
        <w:t> </w:t>
      </w:r>
      <w:r>
        <w:rPr>
          <w:rFonts w:ascii="Calibri"/>
          <w:sz w:val="22"/>
        </w:rPr>
        <w:t>A:</w:t>
      </w:r>
      <w:r>
        <w:rPr>
          <w:rFonts w:ascii="Calibri"/>
          <w:spacing w:val="-3"/>
          <w:sz w:val="22"/>
        </w:rPr>
        <w:t> </w:t>
      </w:r>
      <w:r>
        <w:rPr>
          <w:rFonts w:ascii="Calibri"/>
          <w:b/>
          <w:sz w:val="22"/>
        </w:rPr>
        <w:t>Ethical</w:t>
      </w:r>
      <w:r>
        <w:rPr>
          <w:rFonts w:ascii="Calibri"/>
          <w:b/>
          <w:spacing w:val="-5"/>
          <w:sz w:val="22"/>
        </w:rPr>
        <w:t> </w:t>
      </w:r>
      <w:r>
        <w:rPr>
          <w:rFonts w:ascii="Calibri"/>
          <w:b/>
          <w:spacing w:val="-2"/>
          <w:sz w:val="22"/>
        </w:rPr>
        <w:t>Clearance</w:t>
      </w:r>
    </w:p>
    <w:p>
      <w:pPr>
        <w:pStyle w:val="BodyText"/>
        <w:spacing w:before="9"/>
        <w:rPr>
          <w:rFonts w:ascii="Calibri"/>
          <w:b/>
          <w:sz w:val="17"/>
        </w:rPr>
      </w:pPr>
      <w:r>
        <w:rPr/>
        <w:drawing>
          <wp:anchor distT="0" distB="0" distL="0" distR="0" allowOverlap="1" layoutInCell="1" locked="0" behindDoc="1" simplePos="0" relativeHeight="487616000">
            <wp:simplePos x="0" y="0"/>
            <wp:positionH relativeFrom="page">
              <wp:posOffset>1279525</wp:posOffset>
            </wp:positionH>
            <wp:positionV relativeFrom="paragraph">
              <wp:posOffset>152936</wp:posOffset>
            </wp:positionV>
            <wp:extent cx="5188057" cy="3819525"/>
            <wp:effectExtent l="0" t="0" r="0" b="0"/>
            <wp:wrapTopAndBottom/>
            <wp:docPr id="139" name="Image 139"/>
            <wp:cNvGraphicFramePr>
              <a:graphicFrameLocks/>
            </wp:cNvGraphicFramePr>
            <a:graphic>
              <a:graphicData uri="http://schemas.openxmlformats.org/drawingml/2006/picture">
                <pic:pic>
                  <pic:nvPicPr>
                    <pic:cNvPr id="139" name="Image 139"/>
                    <pic:cNvPicPr/>
                  </pic:nvPicPr>
                  <pic:blipFill>
                    <a:blip r:embed="rId24" cstate="print"/>
                    <a:stretch>
                      <a:fillRect/>
                    </a:stretch>
                  </pic:blipFill>
                  <pic:spPr>
                    <a:xfrm>
                      <a:off x="0" y="0"/>
                      <a:ext cx="5188057" cy="3819525"/>
                    </a:xfrm>
                    <a:prstGeom prst="rect">
                      <a:avLst/>
                    </a:prstGeom>
                  </pic:spPr>
                </pic:pic>
              </a:graphicData>
            </a:graphic>
          </wp:anchor>
        </w:drawing>
      </w:r>
      <w:r>
        <w:rPr/>
        <w:drawing>
          <wp:anchor distT="0" distB="0" distL="0" distR="0" allowOverlap="1" layoutInCell="1" locked="0" behindDoc="1" simplePos="0" relativeHeight="487616512">
            <wp:simplePos x="0" y="0"/>
            <wp:positionH relativeFrom="page">
              <wp:posOffset>1260475</wp:posOffset>
            </wp:positionH>
            <wp:positionV relativeFrom="paragraph">
              <wp:posOffset>4134272</wp:posOffset>
            </wp:positionV>
            <wp:extent cx="5596835" cy="3981450"/>
            <wp:effectExtent l="0" t="0" r="0" b="0"/>
            <wp:wrapTopAndBottom/>
            <wp:docPr id="140" name="Image 140"/>
            <wp:cNvGraphicFramePr>
              <a:graphicFrameLocks/>
            </wp:cNvGraphicFramePr>
            <a:graphic>
              <a:graphicData uri="http://schemas.openxmlformats.org/drawingml/2006/picture">
                <pic:pic>
                  <pic:nvPicPr>
                    <pic:cNvPr id="140" name="Image 140"/>
                    <pic:cNvPicPr/>
                  </pic:nvPicPr>
                  <pic:blipFill>
                    <a:blip r:embed="rId25" cstate="print"/>
                    <a:stretch>
                      <a:fillRect/>
                    </a:stretch>
                  </pic:blipFill>
                  <pic:spPr>
                    <a:xfrm>
                      <a:off x="0" y="0"/>
                      <a:ext cx="5596835" cy="3981450"/>
                    </a:xfrm>
                    <a:prstGeom prst="rect">
                      <a:avLst/>
                    </a:prstGeom>
                  </pic:spPr>
                </pic:pic>
              </a:graphicData>
            </a:graphic>
          </wp:anchor>
        </w:drawing>
      </w:r>
    </w:p>
    <w:p>
      <w:pPr>
        <w:pStyle w:val="BodyText"/>
        <w:spacing w:before="11"/>
        <w:rPr>
          <w:rFonts w:ascii="Calibri"/>
          <w:b/>
          <w:sz w:val="18"/>
        </w:rPr>
      </w:pPr>
    </w:p>
    <w:p>
      <w:pPr>
        <w:spacing w:after="0"/>
        <w:rPr>
          <w:rFonts w:ascii="Calibri"/>
          <w:sz w:val="18"/>
        </w:rPr>
        <w:sectPr>
          <w:pgSz w:w="12240" w:h="15840"/>
          <w:pgMar w:header="0" w:footer="1015" w:top="1220" w:bottom="1200" w:left="1500" w:right="680"/>
        </w:sectPr>
      </w:pPr>
    </w:p>
    <w:p>
      <w:pPr>
        <w:spacing w:before="46"/>
        <w:ind w:left="485" w:right="0" w:firstLine="0"/>
        <w:jc w:val="left"/>
        <w:rPr>
          <w:rFonts w:ascii="Calibri"/>
          <w:b/>
          <w:sz w:val="22"/>
        </w:rPr>
      </w:pPr>
      <w:r>
        <w:rPr>
          <w:rFonts w:ascii="Calibri"/>
          <w:sz w:val="22"/>
        </w:rPr>
        <w:t>APPENDIX</w:t>
      </w:r>
      <w:r>
        <w:rPr>
          <w:rFonts w:ascii="Calibri"/>
          <w:spacing w:val="-5"/>
          <w:sz w:val="22"/>
        </w:rPr>
        <w:t> </w:t>
      </w:r>
      <w:r>
        <w:rPr>
          <w:rFonts w:ascii="Calibri"/>
          <w:sz w:val="22"/>
        </w:rPr>
        <w:t>B:</w:t>
      </w:r>
      <w:r>
        <w:rPr>
          <w:rFonts w:ascii="Calibri"/>
          <w:spacing w:val="-5"/>
          <w:sz w:val="22"/>
        </w:rPr>
        <w:t> </w:t>
      </w:r>
      <w:r>
        <w:rPr>
          <w:rFonts w:ascii="Calibri"/>
          <w:b/>
          <w:sz w:val="22"/>
        </w:rPr>
        <w:t>Patient</w:t>
      </w:r>
      <w:r>
        <w:rPr>
          <w:rFonts w:ascii="Calibri"/>
          <w:b/>
          <w:spacing w:val="-5"/>
          <w:sz w:val="22"/>
        </w:rPr>
        <w:t> </w:t>
      </w:r>
      <w:r>
        <w:rPr>
          <w:rFonts w:ascii="Calibri"/>
          <w:b/>
          <w:sz w:val="22"/>
        </w:rPr>
        <w:t>consent</w:t>
      </w:r>
      <w:r>
        <w:rPr>
          <w:rFonts w:ascii="Calibri"/>
          <w:b/>
          <w:spacing w:val="-3"/>
          <w:sz w:val="22"/>
        </w:rPr>
        <w:t> </w:t>
      </w:r>
      <w:r>
        <w:rPr>
          <w:rFonts w:ascii="Calibri"/>
          <w:b/>
          <w:spacing w:val="-4"/>
          <w:sz w:val="22"/>
        </w:rPr>
        <w:t>form</w:t>
      </w:r>
    </w:p>
    <w:p>
      <w:pPr>
        <w:spacing w:before="234"/>
        <w:ind w:left="2521" w:right="2056" w:firstLine="0"/>
        <w:jc w:val="center"/>
        <w:rPr>
          <w:sz w:val="28"/>
        </w:rPr>
      </w:pPr>
      <w:r>
        <w:rPr>
          <w:sz w:val="28"/>
        </w:rPr>
        <w:t>Federal</w:t>
      </w:r>
      <w:r>
        <w:rPr>
          <w:spacing w:val="-8"/>
          <w:sz w:val="28"/>
        </w:rPr>
        <w:t> </w:t>
      </w:r>
      <w:r>
        <w:rPr>
          <w:sz w:val="28"/>
        </w:rPr>
        <w:t>University</w:t>
      </w:r>
      <w:r>
        <w:rPr>
          <w:spacing w:val="-13"/>
          <w:sz w:val="28"/>
        </w:rPr>
        <w:t> </w:t>
      </w:r>
      <w:r>
        <w:rPr>
          <w:sz w:val="28"/>
        </w:rPr>
        <w:t>of</w:t>
      </w:r>
      <w:r>
        <w:rPr>
          <w:spacing w:val="-9"/>
          <w:sz w:val="28"/>
        </w:rPr>
        <w:t> </w:t>
      </w:r>
      <w:r>
        <w:rPr>
          <w:sz w:val="28"/>
        </w:rPr>
        <w:t>Technology,</w:t>
      </w:r>
      <w:r>
        <w:rPr>
          <w:spacing w:val="-10"/>
          <w:sz w:val="28"/>
        </w:rPr>
        <w:t> </w:t>
      </w:r>
      <w:r>
        <w:rPr>
          <w:sz w:val="28"/>
        </w:rPr>
        <w:t>Minna. Department of Applied Nuclear Physics.</w:t>
      </w:r>
    </w:p>
    <w:p>
      <w:pPr>
        <w:spacing w:before="321"/>
        <w:ind w:left="466" w:right="0" w:firstLine="0"/>
        <w:jc w:val="center"/>
        <w:rPr>
          <w:sz w:val="28"/>
        </w:rPr>
      </w:pPr>
      <w:r>
        <w:rPr>
          <w:sz w:val="28"/>
          <w:u w:val="single"/>
        </w:rPr>
        <w:t>Informed</w:t>
      </w:r>
      <w:r>
        <w:rPr>
          <w:spacing w:val="-6"/>
          <w:sz w:val="28"/>
          <w:u w:val="single"/>
        </w:rPr>
        <w:t> </w:t>
      </w:r>
      <w:r>
        <w:rPr>
          <w:sz w:val="28"/>
          <w:u w:val="single"/>
        </w:rPr>
        <w:t>consent</w:t>
      </w:r>
      <w:r>
        <w:rPr>
          <w:spacing w:val="-3"/>
          <w:sz w:val="28"/>
          <w:u w:val="single"/>
        </w:rPr>
        <w:t> </w:t>
      </w:r>
      <w:r>
        <w:rPr>
          <w:spacing w:val="-4"/>
          <w:sz w:val="28"/>
          <w:u w:val="single"/>
        </w:rPr>
        <w:t>form</w:t>
      </w:r>
    </w:p>
    <w:p>
      <w:pPr>
        <w:pStyle w:val="BodyText"/>
      </w:pPr>
    </w:p>
    <w:p>
      <w:pPr>
        <w:pStyle w:val="BodyText"/>
        <w:spacing w:line="451" w:lineRule="auto" w:before="1"/>
        <w:ind w:left="485" w:right="1498"/>
        <w:jc w:val="both"/>
      </w:pPr>
      <w:r>
        <w:rPr/>
        <w:t>TOPIC:</w:t>
      </w:r>
      <w:r>
        <w:rPr>
          <w:spacing w:val="-4"/>
        </w:rPr>
        <w:t> </w:t>
      </w:r>
      <w:r>
        <w:rPr/>
        <w:t>Estimation</w:t>
      </w:r>
      <w:r>
        <w:rPr>
          <w:spacing w:val="-4"/>
        </w:rPr>
        <w:t> </w:t>
      </w:r>
      <w:r>
        <w:rPr/>
        <w:t>of</w:t>
      </w:r>
      <w:r>
        <w:rPr>
          <w:spacing w:val="-5"/>
        </w:rPr>
        <w:t> </w:t>
      </w:r>
      <w:r>
        <w:rPr/>
        <w:t>entrance</w:t>
      </w:r>
      <w:r>
        <w:rPr>
          <w:spacing w:val="-5"/>
        </w:rPr>
        <w:t> </w:t>
      </w:r>
      <w:r>
        <w:rPr/>
        <w:t>surface</w:t>
      </w:r>
      <w:r>
        <w:rPr>
          <w:spacing w:val="-5"/>
        </w:rPr>
        <w:t> </w:t>
      </w:r>
      <w:r>
        <w:rPr/>
        <w:t>dose and</w:t>
      </w:r>
      <w:r>
        <w:rPr>
          <w:spacing w:val="-4"/>
        </w:rPr>
        <w:t> </w:t>
      </w:r>
      <w:r>
        <w:rPr/>
        <w:t>effective</w:t>
      </w:r>
      <w:r>
        <w:rPr>
          <w:spacing w:val="-5"/>
        </w:rPr>
        <w:t> </w:t>
      </w:r>
      <w:r>
        <w:rPr/>
        <w:t>dose</w:t>
      </w:r>
      <w:r>
        <w:rPr>
          <w:spacing w:val="-5"/>
        </w:rPr>
        <w:t> </w:t>
      </w:r>
      <w:r>
        <w:rPr/>
        <w:t>in</w:t>
      </w:r>
      <w:r>
        <w:rPr>
          <w:spacing w:val="-4"/>
        </w:rPr>
        <w:t> </w:t>
      </w:r>
      <w:r>
        <w:rPr/>
        <w:t>radiology</w:t>
      </w:r>
      <w:r>
        <w:rPr>
          <w:spacing w:val="-7"/>
        </w:rPr>
        <w:t> </w:t>
      </w:r>
      <w:r>
        <w:rPr/>
        <w:t>facility. Researcher:</w:t>
      </w:r>
      <w:r>
        <w:rPr>
          <w:spacing w:val="80"/>
        </w:rPr>
        <w:t>  </w:t>
      </w:r>
      <w:r>
        <w:rPr/>
        <w:t>Kehinde, Olaide.O</w:t>
      </w:r>
    </w:p>
    <w:p>
      <w:pPr>
        <w:pStyle w:val="BodyText"/>
        <w:spacing w:line="276" w:lineRule="auto"/>
        <w:ind w:left="485" w:right="739" w:firstLine="719"/>
        <w:jc w:val="both"/>
      </w:pPr>
      <w:r>
        <w:rPr/>
        <w:t>You are hereby invited to participate in a research study conducted by a masters degree student of the Department of physics, FUTMINNA. You must be 18 years or older and your participation is voluntary.</w:t>
      </w:r>
    </w:p>
    <w:p>
      <w:pPr>
        <w:pStyle w:val="BodyText"/>
        <w:spacing w:line="276" w:lineRule="auto" w:before="199"/>
        <w:ind w:left="485" w:right="739"/>
        <w:jc w:val="both"/>
      </w:pPr>
      <w:r>
        <w:rPr/>
        <w:t>We are asking you to take part in this research so as to determine the entrance surface dose and the</w:t>
      </w:r>
      <w:r>
        <w:rPr>
          <w:spacing w:val="-1"/>
        </w:rPr>
        <w:t> </w:t>
      </w:r>
      <w:r>
        <w:rPr/>
        <w:t>sex specific effective</w:t>
      </w:r>
      <w:r>
        <w:rPr>
          <w:spacing w:val="-1"/>
        </w:rPr>
        <w:t> </w:t>
      </w:r>
      <w:r>
        <w:rPr/>
        <w:t>dose</w:t>
      </w:r>
      <w:r>
        <w:rPr>
          <w:spacing w:val="-1"/>
        </w:rPr>
        <w:t> </w:t>
      </w:r>
      <w:r>
        <w:rPr/>
        <w:t>for every</w:t>
      </w:r>
      <w:r>
        <w:rPr>
          <w:spacing w:val="-5"/>
        </w:rPr>
        <w:t> </w:t>
      </w:r>
      <w:r>
        <w:rPr/>
        <w:t>radiographic</w:t>
      </w:r>
      <w:r>
        <w:rPr>
          <w:spacing w:val="-1"/>
        </w:rPr>
        <w:t> </w:t>
      </w:r>
      <w:r>
        <w:rPr/>
        <w:t>examination as this will enable</w:t>
      </w:r>
      <w:r>
        <w:rPr>
          <w:spacing w:val="-1"/>
        </w:rPr>
        <w:t> </w:t>
      </w:r>
      <w:r>
        <w:rPr/>
        <w:t>us to know the level of risk a patient is exposed to in the process of such radiographic </w:t>
      </w:r>
      <w:r>
        <w:rPr>
          <w:spacing w:val="-2"/>
        </w:rPr>
        <w:t>examination.</w:t>
      </w:r>
    </w:p>
    <w:p>
      <w:pPr>
        <w:pStyle w:val="BodyText"/>
        <w:spacing w:line="276" w:lineRule="auto" w:before="200"/>
        <w:ind w:left="485" w:right="743"/>
        <w:jc w:val="both"/>
      </w:pPr>
      <w:r>
        <w:rPr/>
        <w:t>You will be asked of your age and your thickness will be taken by measuring your height and weight using a weighing balance.</w:t>
      </w:r>
    </w:p>
    <w:p>
      <w:pPr>
        <w:pStyle w:val="BodyText"/>
        <w:spacing w:line="276" w:lineRule="auto" w:before="200"/>
        <w:ind w:left="485" w:right="740"/>
        <w:jc w:val="both"/>
      </w:pPr>
      <w:r>
        <w:rPr/>
        <w:t>There are no anticipated risk to your participation but if you feel any discomfort in giving any of the information above, you are free to be exempted.</w:t>
      </w:r>
    </w:p>
    <w:p>
      <w:pPr>
        <w:pStyle w:val="BodyText"/>
        <w:spacing w:line="276" w:lineRule="auto" w:before="201"/>
        <w:ind w:left="485" w:right="742"/>
        <w:jc w:val="both"/>
      </w:pPr>
      <w:r>
        <w:rPr/>
        <w:t>It should also be noted that there are no direct benefit or any form of payment for </w:t>
      </w:r>
      <w:r>
        <w:rPr>
          <w:spacing w:val="-2"/>
        </w:rPr>
        <w:t>participation.</w:t>
      </w:r>
    </w:p>
    <w:p>
      <w:pPr>
        <w:pStyle w:val="BodyText"/>
        <w:spacing w:line="276" w:lineRule="auto" w:before="198"/>
        <w:ind w:left="485" w:right="742"/>
        <w:jc w:val="both"/>
      </w:pPr>
      <w:r>
        <w:rPr/>
        <w:t>You should be rest assured that information received from you in the process of this research will not be released to a third party and will be used for the purpose of this research only.</w:t>
      </w:r>
    </w:p>
    <w:p>
      <w:pPr>
        <w:pStyle w:val="BodyText"/>
        <w:spacing w:line="451" w:lineRule="auto" w:before="200"/>
        <w:ind w:left="485" w:right="860"/>
        <w:jc w:val="both"/>
      </w:pPr>
      <w:r>
        <w:rPr/>
        <w:t>If you</w:t>
      </w:r>
      <w:r>
        <w:rPr>
          <w:spacing w:val="-4"/>
        </w:rPr>
        <w:t> </w:t>
      </w:r>
      <w:r>
        <w:rPr/>
        <w:t>have</w:t>
      </w:r>
      <w:r>
        <w:rPr>
          <w:spacing w:val="-3"/>
        </w:rPr>
        <w:t> </w:t>
      </w:r>
      <w:r>
        <w:rPr/>
        <w:t>any</w:t>
      </w:r>
      <w:r>
        <w:rPr>
          <w:spacing w:val="-9"/>
        </w:rPr>
        <w:t> </w:t>
      </w:r>
      <w:r>
        <w:rPr/>
        <w:t>question</w:t>
      </w:r>
      <w:r>
        <w:rPr>
          <w:spacing w:val="-2"/>
        </w:rPr>
        <w:t> </w:t>
      </w:r>
      <w:r>
        <w:rPr/>
        <w:t>about</w:t>
      </w:r>
      <w:r>
        <w:rPr>
          <w:spacing w:val="-4"/>
        </w:rPr>
        <w:t> </w:t>
      </w:r>
      <w:r>
        <w:rPr/>
        <w:t>this</w:t>
      </w:r>
      <w:r>
        <w:rPr>
          <w:spacing w:val="-4"/>
        </w:rPr>
        <w:t> </w:t>
      </w:r>
      <w:r>
        <w:rPr/>
        <w:t>research,</w:t>
      </w:r>
      <w:r>
        <w:rPr>
          <w:spacing w:val="-4"/>
        </w:rPr>
        <w:t> </w:t>
      </w:r>
      <w:r>
        <w:rPr/>
        <w:t>please</w:t>
      </w:r>
      <w:r>
        <w:rPr>
          <w:spacing w:val="-5"/>
        </w:rPr>
        <w:t> </w:t>
      </w:r>
      <w:r>
        <w:rPr/>
        <w:t>contact:</w:t>
      </w:r>
      <w:r>
        <w:rPr>
          <w:spacing w:val="-4"/>
        </w:rPr>
        <w:t> </w:t>
      </w:r>
      <w:r>
        <w:rPr/>
        <w:t>Kehinde,</w:t>
      </w:r>
      <w:r>
        <w:rPr>
          <w:spacing w:val="-4"/>
        </w:rPr>
        <w:t> </w:t>
      </w:r>
      <w:r>
        <w:rPr/>
        <w:t>O.O</w:t>
      </w:r>
      <w:r>
        <w:rPr>
          <w:spacing w:val="-3"/>
        </w:rPr>
        <w:t> </w:t>
      </w:r>
      <w:r>
        <w:rPr/>
        <w:t>(08133388954) Kindly Indicate below your interest or not.</w:t>
      </w:r>
    </w:p>
    <w:p>
      <w:pPr>
        <w:pStyle w:val="BodyText"/>
        <w:spacing w:line="448" w:lineRule="auto"/>
        <w:ind w:left="485" w:right="9193"/>
      </w:pPr>
      <w:r>
        <w:rPr/>
        <mc:AlternateContent>
          <mc:Choice Requires="wps">
            <w:drawing>
              <wp:anchor distT="0" distB="0" distL="0" distR="0" allowOverlap="1" layoutInCell="1" locked="0" behindDoc="0" simplePos="0" relativeHeight="15757824">
                <wp:simplePos x="0" y="0"/>
                <wp:positionH relativeFrom="page">
                  <wp:posOffset>1746250</wp:posOffset>
                </wp:positionH>
                <wp:positionV relativeFrom="paragraph">
                  <wp:posOffset>32536</wp:posOffset>
                </wp:positionV>
                <wp:extent cx="390525" cy="19050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390525" cy="190500"/>
                        </a:xfrm>
                        <a:custGeom>
                          <a:avLst/>
                          <a:gdLst/>
                          <a:ahLst/>
                          <a:cxnLst/>
                          <a:rect l="l" t="t" r="r" b="b"/>
                          <a:pathLst>
                            <a:path w="390525" h="190500">
                              <a:moveTo>
                                <a:pt x="0" y="190500"/>
                              </a:moveTo>
                              <a:lnTo>
                                <a:pt x="390525" y="190500"/>
                              </a:lnTo>
                              <a:lnTo>
                                <a:pt x="390525"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37.5pt;margin-top:2.561914pt;width:30.75pt;height:15pt;mso-position-horizontal-relative:page;mso-position-vertical-relative:paragraph;z-index:15757824" id="docshape133" filled="false" stroked="true" strokeweight=".75pt" strokecolor="#000000">
                <v:stroke dashstyle="solid"/>
                <w10:wrap type="none"/>
              </v:rect>
            </w:pict>
          </mc:Fallback>
        </mc:AlternateContent>
      </w:r>
      <w:r>
        <w:rPr/>
        <mc:AlternateContent>
          <mc:Choice Requires="wps">
            <w:drawing>
              <wp:anchor distT="0" distB="0" distL="0" distR="0" allowOverlap="1" layoutInCell="1" locked="0" behindDoc="0" simplePos="0" relativeHeight="15758336">
                <wp:simplePos x="0" y="0"/>
                <wp:positionH relativeFrom="page">
                  <wp:posOffset>1746250</wp:posOffset>
                </wp:positionH>
                <wp:positionV relativeFrom="paragraph">
                  <wp:posOffset>351941</wp:posOffset>
                </wp:positionV>
                <wp:extent cx="390525" cy="19050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390525" cy="190500"/>
                        </a:xfrm>
                        <a:custGeom>
                          <a:avLst/>
                          <a:gdLst/>
                          <a:ahLst/>
                          <a:cxnLst/>
                          <a:rect l="l" t="t" r="r" b="b"/>
                          <a:pathLst>
                            <a:path w="390525" h="190500">
                              <a:moveTo>
                                <a:pt x="0" y="190500"/>
                              </a:moveTo>
                              <a:lnTo>
                                <a:pt x="390525" y="190500"/>
                              </a:lnTo>
                              <a:lnTo>
                                <a:pt x="390525" y="0"/>
                              </a:lnTo>
                              <a:lnTo>
                                <a:pt x="0" y="0"/>
                              </a:lnTo>
                              <a:lnTo>
                                <a:pt x="0" y="1905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37.5pt;margin-top:27.711914pt;width:30.75pt;height:15pt;mso-position-horizontal-relative:page;mso-position-vertical-relative:paragraph;z-index:15758336" id="docshape134" filled="false" stroked="true" strokeweight=".75pt" strokecolor="#000000">
                <v:stroke dashstyle="solid"/>
                <w10:wrap type="none"/>
              </v:rect>
            </w:pict>
          </mc:Fallback>
        </mc:AlternateContent>
      </w:r>
      <w:r>
        <w:rPr>
          <w:spacing w:val="-4"/>
        </w:rPr>
        <w:t>Yes </w:t>
      </w:r>
      <w:r>
        <w:rPr>
          <w:spacing w:val="-6"/>
        </w:rPr>
        <w:t>No</w:t>
      </w:r>
    </w:p>
    <w:p>
      <w:pPr>
        <w:pStyle w:val="BodyText"/>
        <w:spacing w:before="241"/>
      </w:pPr>
    </w:p>
    <w:p>
      <w:pPr>
        <w:pStyle w:val="BodyText"/>
        <w:tabs>
          <w:tab w:pos="3678" w:val="left" w:leader="none"/>
        </w:tabs>
        <w:spacing w:before="1"/>
        <w:ind w:left="485"/>
        <w:jc w:val="both"/>
      </w:pPr>
      <w:r>
        <w:rPr/>
        <w:t>Signature </w:t>
      </w:r>
      <w:r>
        <w:rPr>
          <w:u w:val="single"/>
        </w:rPr>
        <w:tab/>
      </w:r>
    </w:p>
    <w:sectPr>
      <w:pgSz w:w="12240" w:h="15840"/>
      <w:pgMar w:header="0" w:footer="1015" w:top="1720" w:bottom="1200" w:left="15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 w:name="Yu Gothic">
    <w:altName w:val="Yu Gothic"/>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17312">
              <wp:simplePos x="0" y="0"/>
              <wp:positionH relativeFrom="page">
                <wp:posOffset>3842892</wp:posOffset>
              </wp:positionH>
              <wp:positionV relativeFrom="page">
                <wp:posOffset>9905492</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589996pt;margin-top:779.960022pt;width:19.650pt;height:13.05pt;mso-position-horizontal-relative:page;mso-position-vertical-relative:page;z-index:-17799168"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17824">
              <wp:simplePos x="0" y="0"/>
              <wp:positionH relativeFrom="page">
                <wp:posOffset>3957192</wp:posOffset>
              </wp:positionH>
              <wp:positionV relativeFrom="page">
                <wp:posOffset>9274250</wp:posOffset>
              </wp:positionV>
              <wp:extent cx="23241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1.589996pt;margin-top:730.255981pt;width:18.3pt;height:13.05pt;mso-position-horizontal-relative:page;mso-position-vertical-relative:page;z-index:-17798656"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18336">
              <wp:simplePos x="0" y="0"/>
              <wp:positionH relativeFrom="page">
                <wp:posOffset>3957192</wp:posOffset>
              </wp:positionH>
              <wp:positionV relativeFrom="page">
                <wp:posOffset>9274250</wp:posOffset>
              </wp:positionV>
              <wp:extent cx="232410" cy="16573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56</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1.589996pt;margin-top:730.255981pt;width:18.3pt;height:13.05pt;mso-position-horizontal-relative:page;mso-position-vertical-relative:page;z-index:-17798144" type="#_x0000_t202" id="docshape9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56</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5"/>
      <w:numFmt w:val="decimal"/>
      <w:lvlText w:val="%1"/>
      <w:lvlJc w:val="left"/>
      <w:pPr>
        <w:ind w:left="1205" w:hanging="720"/>
        <w:jc w:val="left"/>
      </w:pPr>
      <w:rPr>
        <w:rFonts w:hint="default"/>
        <w:lang w:val="en-US" w:eastAsia="en-US" w:bidi="ar-SA"/>
      </w:rPr>
    </w:lvl>
    <w:lvl w:ilvl="1">
      <w:start w:val="1"/>
      <w:numFmt w:val="decimal"/>
      <w:lvlText w:val="%1.%2"/>
      <w:lvlJc w:val="left"/>
      <w:pPr>
        <w:ind w:left="120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205" w:hanging="360"/>
      </w:pPr>
      <w:rPr>
        <w:rFonts w:hint="default" w:ascii="Wingdings" w:hAnsi="Wingdings" w:eastAsia="Wingdings" w:cs="Wingdings"/>
        <w:b w:val="0"/>
        <w:bCs w:val="0"/>
        <w:i w:val="0"/>
        <w:iCs w:val="0"/>
        <w:spacing w:val="0"/>
        <w:w w:val="100"/>
        <w:sz w:val="24"/>
        <w:szCs w:val="24"/>
        <w:lang w:val="en-US" w:eastAsia="en-US" w:bidi="ar-SA"/>
      </w:rPr>
    </w:lvl>
    <w:lvl w:ilvl="3">
      <w:start w:val="0"/>
      <w:numFmt w:val="bullet"/>
      <w:lvlText w:val="•"/>
      <w:lvlJc w:val="left"/>
      <w:pPr>
        <w:ind w:left="3858" w:hanging="360"/>
      </w:pPr>
      <w:rPr>
        <w:rFonts w:hint="default"/>
        <w:lang w:val="en-US" w:eastAsia="en-US" w:bidi="ar-SA"/>
      </w:rPr>
    </w:lvl>
    <w:lvl w:ilvl="4">
      <w:start w:val="0"/>
      <w:numFmt w:val="bullet"/>
      <w:lvlText w:val="•"/>
      <w:lvlJc w:val="left"/>
      <w:pPr>
        <w:ind w:left="4744" w:hanging="360"/>
      </w:pPr>
      <w:rPr>
        <w:rFonts w:hint="default"/>
        <w:lang w:val="en-US" w:eastAsia="en-US" w:bidi="ar-SA"/>
      </w:rPr>
    </w:lvl>
    <w:lvl w:ilvl="5">
      <w:start w:val="0"/>
      <w:numFmt w:val="bullet"/>
      <w:lvlText w:val="•"/>
      <w:lvlJc w:val="left"/>
      <w:pPr>
        <w:ind w:left="5630" w:hanging="360"/>
      </w:pPr>
      <w:rPr>
        <w:rFonts w:hint="default"/>
        <w:lang w:val="en-US" w:eastAsia="en-US" w:bidi="ar-SA"/>
      </w:rPr>
    </w:lvl>
    <w:lvl w:ilvl="6">
      <w:start w:val="0"/>
      <w:numFmt w:val="bullet"/>
      <w:lvlText w:val="•"/>
      <w:lvlJc w:val="left"/>
      <w:pPr>
        <w:ind w:left="6516" w:hanging="360"/>
      </w:pPr>
      <w:rPr>
        <w:rFonts w:hint="default"/>
        <w:lang w:val="en-US" w:eastAsia="en-US" w:bidi="ar-SA"/>
      </w:rPr>
    </w:lvl>
    <w:lvl w:ilvl="7">
      <w:start w:val="0"/>
      <w:numFmt w:val="bullet"/>
      <w:lvlText w:val="•"/>
      <w:lvlJc w:val="left"/>
      <w:pPr>
        <w:ind w:left="7402" w:hanging="360"/>
      </w:pPr>
      <w:rPr>
        <w:rFonts w:hint="default"/>
        <w:lang w:val="en-US" w:eastAsia="en-US" w:bidi="ar-SA"/>
      </w:rPr>
    </w:lvl>
    <w:lvl w:ilvl="8">
      <w:start w:val="0"/>
      <w:numFmt w:val="bullet"/>
      <w:lvlText w:val="•"/>
      <w:lvlJc w:val="left"/>
      <w:pPr>
        <w:ind w:left="8288" w:hanging="360"/>
      </w:pPr>
      <w:rPr>
        <w:rFonts w:hint="default"/>
        <w:lang w:val="en-US" w:eastAsia="en-US" w:bidi="ar-SA"/>
      </w:rPr>
    </w:lvl>
  </w:abstractNum>
  <w:abstractNum w:abstractNumId="13">
    <w:multiLevelType w:val="hybridMultilevel"/>
    <w:lvl w:ilvl="0">
      <w:start w:val="4"/>
      <w:numFmt w:val="decimal"/>
      <w:lvlText w:val="%1"/>
      <w:lvlJc w:val="left"/>
      <w:pPr>
        <w:ind w:left="985" w:hanging="720"/>
        <w:jc w:val="left"/>
      </w:pPr>
      <w:rPr>
        <w:rFonts w:hint="default"/>
        <w:lang w:val="en-US" w:eastAsia="en-US" w:bidi="ar-SA"/>
      </w:rPr>
    </w:lvl>
    <w:lvl w:ilvl="1">
      <w:start w:val="1"/>
      <w:numFmt w:val="decimal"/>
      <w:lvlText w:val="%1.%2"/>
      <w:lvlJc w:val="left"/>
      <w:pPr>
        <w:ind w:left="985"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36" w:hanging="720"/>
      </w:pPr>
      <w:rPr>
        <w:rFonts w:hint="default"/>
        <w:lang w:val="en-US" w:eastAsia="en-US" w:bidi="ar-SA"/>
      </w:rPr>
    </w:lvl>
    <w:lvl w:ilvl="3">
      <w:start w:val="0"/>
      <w:numFmt w:val="bullet"/>
      <w:lvlText w:val="•"/>
      <w:lvlJc w:val="left"/>
      <w:pPr>
        <w:ind w:left="3464" w:hanging="720"/>
      </w:pPr>
      <w:rPr>
        <w:rFonts w:hint="default"/>
        <w:lang w:val="en-US" w:eastAsia="en-US" w:bidi="ar-SA"/>
      </w:rPr>
    </w:lvl>
    <w:lvl w:ilvl="4">
      <w:start w:val="0"/>
      <w:numFmt w:val="bullet"/>
      <w:lvlText w:val="•"/>
      <w:lvlJc w:val="left"/>
      <w:pPr>
        <w:ind w:left="4292" w:hanging="720"/>
      </w:pPr>
      <w:rPr>
        <w:rFonts w:hint="default"/>
        <w:lang w:val="en-US" w:eastAsia="en-US" w:bidi="ar-SA"/>
      </w:rPr>
    </w:lvl>
    <w:lvl w:ilvl="5">
      <w:start w:val="0"/>
      <w:numFmt w:val="bullet"/>
      <w:lvlText w:val="•"/>
      <w:lvlJc w:val="left"/>
      <w:pPr>
        <w:ind w:left="5120" w:hanging="720"/>
      </w:pPr>
      <w:rPr>
        <w:rFonts w:hint="default"/>
        <w:lang w:val="en-US" w:eastAsia="en-US" w:bidi="ar-SA"/>
      </w:rPr>
    </w:lvl>
    <w:lvl w:ilvl="6">
      <w:start w:val="0"/>
      <w:numFmt w:val="bullet"/>
      <w:lvlText w:val="•"/>
      <w:lvlJc w:val="left"/>
      <w:pPr>
        <w:ind w:left="5948" w:hanging="720"/>
      </w:pPr>
      <w:rPr>
        <w:rFonts w:hint="default"/>
        <w:lang w:val="en-US" w:eastAsia="en-US" w:bidi="ar-SA"/>
      </w:rPr>
    </w:lvl>
    <w:lvl w:ilvl="7">
      <w:start w:val="0"/>
      <w:numFmt w:val="bullet"/>
      <w:lvlText w:val="•"/>
      <w:lvlJc w:val="left"/>
      <w:pPr>
        <w:ind w:left="6776" w:hanging="720"/>
      </w:pPr>
      <w:rPr>
        <w:rFonts w:hint="default"/>
        <w:lang w:val="en-US" w:eastAsia="en-US" w:bidi="ar-SA"/>
      </w:rPr>
    </w:lvl>
    <w:lvl w:ilvl="8">
      <w:start w:val="0"/>
      <w:numFmt w:val="bullet"/>
      <w:lvlText w:val="•"/>
      <w:lvlJc w:val="left"/>
      <w:pPr>
        <w:ind w:left="7604" w:hanging="720"/>
      </w:pPr>
      <w:rPr>
        <w:rFonts w:hint="default"/>
        <w:lang w:val="en-US" w:eastAsia="en-US" w:bidi="ar-SA"/>
      </w:rPr>
    </w:lvl>
  </w:abstractNum>
  <w:abstractNum w:abstractNumId="12">
    <w:multiLevelType w:val="hybridMultilevel"/>
    <w:lvl w:ilvl="0">
      <w:start w:val="10"/>
      <w:numFmt w:val="upperRoman"/>
      <w:lvlText w:val="%1-"/>
      <w:lvlJc w:val="left"/>
      <w:pPr>
        <w:ind w:left="265" w:hanging="254"/>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1">
      <w:start w:val="1"/>
      <w:numFmt w:val="lowerRoman"/>
      <w:lvlText w:val="(%2)"/>
      <w:lvlJc w:val="left"/>
      <w:pPr>
        <w:ind w:left="134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20" w:hanging="720"/>
      </w:pPr>
      <w:rPr>
        <w:rFonts w:hint="default"/>
        <w:lang w:val="en-US" w:eastAsia="en-US" w:bidi="ar-SA"/>
      </w:rPr>
    </w:lvl>
    <w:lvl w:ilvl="3">
      <w:start w:val="0"/>
      <w:numFmt w:val="bullet"/>
      <w:lvlText w:val="•"/>
      <w:lvlJc w:val="left"/>
      <w:pPr>
        <w:ind w:left="3100" w:hanging="720"/>
      </w:pPr>
      <w:rPr>
        <w:rFonts w:hint="default"/>
        <w:lang w:val="en-US" w:eastAsia="en-US" w:bidi="ar-SA"/>
      </w:rPr>
    </w:lvl>
    <w:lvl w:ilvl="4">
      <w:start w:val="0"/>
      <w:numFmt w:val="bullet"/>
      <w:lvlText w:val="•"/>
      <w:lvlJc w:val="left"/>
      <w:pPr>
        <w:ind w:left="3980" w:hanging="720"/>
      </w:pPr>
      <w:rPr>
        <w:rFonts w:hint="default"/>
        <w:lang w:val="en-US" w:eastAsia="en-US" w:bidi="ar-SA"/>
      </w:rPr>
    </w:lvl>
    <w:lvl w:ilvl="5">
      <w:start w:val="0"/>
      <w:numFmt w:val="bullet"/>
      <w:lvlText w:val="•"/>
      <w:lvlJc w:val="left"/>
      <w:pPr>
        <w:ind w:left="4860" w:hanging="720"/>
      </w:pPr>
      <w:rPr>
        <w:rFonts w:hint="default"/>
        <w:lang w:val="en-US" w:eastAsia="en-US" w:bidi="ar-SA"/>
      </w:rPr>
    </w:lvl>
    <w:lvl w:ilvl="6">
      <w:start w:val="0"/>
      <w:numFmt w:val="bullet"/>
      <w:lvlText w:val="•"/>
      <w:lvlJc w:val="left"/>
      <w:pPr>
        <w:ind w:left="5740" w:hanging="720"/>
      </w:pPr>
      <w:rPr>
        <w:rFonts w:hint="default"/>
        <w:lang w:val="en-US" w:eastAsia="en-US" w:bidi="ar-SA"/>
      </w:rPr>
    </w:lvl>
    <w:lvl w:ilvl="7">
      <w:start w:val="0"/>
      <w:numFmt w:val="bullet"/>
      <w:lvlText w:val="•"/>
      <w:lvlJc w:val="left"/>
      <w:pPr>
        <w:ind w:left="6620" w:hanging="720"/>
      </w:pPr>
      <w:rPr>
        <w:rFonts w:hint="default"/>
        <w:lang w:val="en-US" w:eastAsia="en-US" w:bidi="ar-SA"/>
      </w:rPr>
    </w:lvl>
    <w:lvl w:ilvl="8">
      <w:start w:val="0"/>
      <w:numFmt w:val="bullet"/>
      <w:lvlText w:val="•"/>
      <w:lvlJc w:val="left"/>
      <w:pPr>
        <w:ind w:left="7500" w:hanging="720"/>
      </w:pPr>
      <w:rPr>
        <w:rFonts w:hint="default"/>
        <w:lang w:val="en-US" w:eastAsia="en-US" w:bidi="ar-SA"/>
      </w:rPr>
    </w:lvl>
  </w:abstractNum>
  <w:abstractNum w:abstractNumId="11">
    <w:multiLevelType w:val="hybridMultilevel"/>
    <w:lvl w:ilvl="0">
      <w:start w:val="3"/>
      <w:numFmt w:val="decimal"/>
      <w:lvlText w:val="%1"/>
      <w:lvlJc w:val="left"/>
      <w:pPr>
        <w:ind w:left="985" w:hanging="720"/>
        <w:jc w:val="left"/>
      </w:pPr>
      <w:rPr>
        <w:rFonts w:hint="default"/>
        <w:lang w:val="en-US" w:eastAsia="en-US" w:bidi="ar-SA"/>
      </w:rPr>
    </w:lvl>
    <w:lvl w:ilvl="1">
      <w:start w:val="1"/>
      <w:numFmt w:val="decimal"/>
      <w:lvlText w:val="%1.%2"/>
      <w:lvlJc w:val="left"/>
      <w:pPr>
        <w:ind w:left="98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464" w:hanging="720"/>
      </w:pPr>
      <w:rPr>
        <w:rFonts w:hint="default"/>
        <w:lang w:val="en-US" w:eastAsia="en-US" w:bidi="ar-SA"/>
      </w:rPr>
    </w:lvl>
    <w:lvl w:ilvl="4">
      <w:start w:val="0"/>
      <w:numFmt w:val="bullet"/>
      <w:lvlText w:val="•"/>
      <w:lvlJc w:val="left"/>
      <w:pPr>
        <w:ind w:left="4292" w:hanging="720"/>
      </w:pPr>
      <w:rPr>
        <w:rFonts w:hint="default"/>
        <w:lang w:val="en-US" w:eastAsia="en-US" w:bidi="ar-SA"/>
      </w:rPr>
    </w:lvl>
    <w:lvl w:ilvl="5">
      <w:start w:val="0"/>
      <w:numFmt w:val="bullet"/>
      <w:lvlText w:val="•"/>
      <w:lvlJc w:val="left"/>
      <w:pPr>
        <w:ind w:left="5120" w:hanging="720"/>
      </w:pPr>
      <w:rPr>
        <w:rFonts w:hint="default"/>
        <w:lang w:val="en-US" w:eastAsia="en-US" w:bidi="ar-SA"/>
      </w:rPr>
    </w:lvl>
    <w:lvl w:ilvl="6">
      <w:start w:val="0"/>
      <w:numFmt w:val="bullet"/>
      <w:lvlText w:val="•"/>
      <w:lvlJc w:val="left"/>
      <w:pPr>
        <w:ind w:left="5948" w:hanging="720"/>
      </w:pPr>
      <w:rPr>
        <w:rFonts w:hint="default"/>
        <w:lang w:val="en-US" w:eastAsia="en-US" w:bidi="ar-SA"/>
      </w:rPr>
    </w:lvl>
    <w:lvl w:ilvl="7">
      <w:start w:val="0"/>
      <w:numFmt w:val="bullet"/>
      <w:lvlText w:val="•"/>
      <w:lvlJc w:val="left"/>
      <w:pPr>
        <w:ind w:left="6776" w:hanging="720"/>
      </w:pPr>
      <w:rPr>
        <w:rFonts w:hint="default"/>
        <w:lang w:val="en-US" w:eastAsia="en-US" w:bidi="ar-SA"/>
      </w:rPr>
    </w:lvl>
    <w:lvl w:ilvl="8">
      <w:start w:val="0"/>
      <w:numFmt w:val="bullet"/>
      <w:lvlText w:val="•"/>
      <w:lvlJc w:val="left"/>
      <w:pPr>
        <w:ind w:left="7604" w:hanging="720"/>
      </w:pPr>
      <w:rPr>
        <w:rFonts w:hint="default"/>
        <w:lang w:val="en-US" w:eastAsia="en-US" w:bidi="ar-SA"/>
      </w:rPr>
    </w:lvl>
  </w:abstractNum>
  <w:abstractNum w:abstractNumId="10">
    <w:multiLevelType w:val="hybridMultilevel"/>
    <w:lvl w:ilvl="0">
      <w:start w:val="1"/>
      <w:numFmt w:val="decimal"/>
      <w:lvlText w:val="%1."/>
      <w:lvlJc w:val="left"/>
      <w:pPr>
        <w:ind w:left="1045"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62" w:hanging="420"/>
      </w:pPr>
      <w:rPr>
        <w:rFonts w:hint="default"/>
        <w:lang w:val="en-US" w:eastAsia="en-US" w:bidi="ar-SA"/>
      </w:rPr>
    </w:lvl>
    <w:lvl w:ilvl="2">
      <w:start w:val="0"/>
      <w:numFmt w:val="bullet"/>
      <w:lvlText w:val="•"/>
      <w:lvlJc w:val="left"/>
      <w:pPr>
        <w:ind w:left="2684" w:hanging="420"/>
      </w:pPr>
      <w:rPr>
        <w:rFonts w:hint="default"/>
        <w:lang w:val="en-US" w:eastAsia="en-US" w:bidi="ar-SA"/>
      </w:rPr>
    </w:lvl>
    <w:lvl w:ilvl="3">
      <w:start w:val="0"/>
      <w:numFmt w:val="bullet"/>
      <w:lvlText w:val="•"/>
      <w:lvlJc w:val="left"/>
      <w:pPr>
        <w:ind w:left="3506" w:hanging="420"/>
      </w:pPr>
      <w:rPr>
        <w:rFonts w:hint="default"/>
        <w:lang w:val="en-US" w:eastAsia="en-US" w:bidi="ar-SA"/>
      </w:rPr>
    </w:lvl>
    <w:lvl w:ilvl="4">
      <w:start w:val="0"/>
      <w:numFmt w:val="bullet"/>
      <w:lvlText w:val="•"/>
      <w:lvlJc w:val="left"/>
      <w:pPr>
        <w:ind w:left="4328" w:hanging="420"/>
      </w:pPr>
      <w:rPr>
        <w:rFonts w:hint="default"/>
        <w:lang w:val="en-US" w:eastAsia="en-US" w:bidi="ar-SA"/>
      </w:rPr>
    </w:lvl>
    <w:lvl w:ilvl="5">
      <w:start w:val="0"/>
      <w:numFmt w:val="bullet"/>
      <w:lvlText w:val="•"/>
      <w:lvlJc w:val="left"/>
      <w:pPr>
        <w:ind w:left="5150" w:hanging="420"/>
      </w:pPr>
      <w:rPr>
        <w:rFonts w:hint="default"/>
        <w:lang w:val="en-US" w:eastAsia="en-US" w:bidi="ar-SA"/>
      </w:rPr>
    </w:lvl>
    <w:lvl w:ilvl="6">
      <w:start w:val="0"/>
      <w:numFmt w:val="bullet"/>
      <w:lvlText w:val="•"/>
      <w:lvlJc w:val="left"/>
      <w:pPr>
        <w:ind w:left="5972" w:hanging="420"/>
      </w:pPr>
      <w:rPr>
        <w:rFonts w:hint="default"/>
        <w:lang w:val="en-US" w:eastAsia="en-US" w:bidi="ar-SA"/>
      </w:rPr>
    </w:lvl>
    <w:lvl w:ilvl="7">
      <w:start w:val="0"/>
      <w:numFmt w:val="bullet"/>
      <w:lvlText w:val="•"/>
      <w:lvlJc w:val="left"/>
      <w:pPr>
        <w:ind w:left="6794" w:hanging="420"/>
      </w:pPr>
      <w:rPr>
        <w:rFonts w:hint="default"/>
        <w:lang w:val="en-US" w:eastAsia="en-US" w:bidi="ar-SA"/>
      </w:rPr>
    </w:lvl>
    <w:lvl w:ilvl="8">
      <w:start w:val="0"/>
      <w:numFmt w:val="bullet"/>
      <w:lvlText w:val="•"/>
      <w:lvlJc w:val="left"/>
      <w:pPr>
        <w:ind w:left="7616" w:hanging="420"/>
      </w:pPr>
      <w:rPr>
        <w:rFonts w:hint="default"/>
        <w:lang w:val="en-US" w:eastAsia="en-US" w:bidi="ar-SA"/>
      </w:rPr>
    </w:lvl>
  </w:abstractNum>
  <w:abstractNum w:abstractNumId="9">
    <w:multiLevelType w:val="hybridMultilevel"/>
    <w:lvl w:ilvl="0">
      <w:start w:val="2"/>
      <w:numFmt w:val="decimal"/>
      <w:lvlText w:val="%1"/>
      <w:lvlJc w:val="left"/>
      <w:pPr>
        <w:ind w:left="985" w:hanging="720"/>
        <w:jc w:val="left"/>
      </w:pPr>
      <w:rPr>
        <w:rFonts w:hint="default"/>
        <w:lang w:val="en-US" w:eastAsia="en-US" w:bidi="ar-SA"/>
      </w:rPr>
    </w:lvl>
    <w:lvl w:ilvl="1">
      <w:start w:val="5"/>
      <w:numFmt w:val="decimal"/>
      <w:lvlText w:val="%1.%2"/>
      <w:lvlJc w:val="left"/>
      <w:pPr>
        <w:ind w:left="985" w:hanging="720"/>
        <w:jc w:val="left"/>
      </w:pPr>
      <w:rPr>
        <w:rFonts w:hint="default"/>
        <w:lang w:val="en-US" w:eastAsia="en-US" w:bidi="ar-SA"/>
      </w:rPr>
    </w:lvl>
    <w:lvl w:ilvl="2">
      <w:start w:val="6"/>
      <w:numFmt w:val="decimal"/>
      <w:lvlText w:val="%1.%2.%3"/>
      <w:lvlJc w:val="left"/>
      <w:pPr>
        <w:ind w:left="98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464" w:hanging="720"/>
      </w:pPr>
      <w:rPr>
        <w:rFonts w:hint="default"/>
        <w:lang w:val="en-US" w:eastAsia="en-US" w:bidi="ar-SA"/>
      </w:rPr>
    </w:lvl>
    <w:lvl w:ilvl="4">
      <w:start w:val="0"/>
      <w:numFmt w:val="bullet"/>
      <w:lvlText w:val="•"/>
      <w:lvlJc w:val="left"/>
      <w:pPr>
        <w:ind w:left="4292" w:hanging="720"/>
      </w:pPr>
      <w:rPr>
        <w:rFonts w:hint="default"/>
        <w:lang w:val="en-US" w:eastAsia="en-US" w:bidi="ar-SA"/>
      </w:rPr>
    </w:lvl>
    <w:lvl w:ilvl="5">
      <w:start w:val="0"/>
      <w:numFmt w:val="bullet"/>
      <w:lvlText w:val="•"/>
      <w:lvlJc w:val="left"/>
      <w:pPr>
        <w:ind w:left="5120" w:hanging="720"/>
      </w:pPr>
      <w:rPr>
        <w:rFonts w:hint="default"/>
        <w:lang w:val="en-US" w:eastAsia="en-US" w:bidi="ar-SA"/>
      </w:rPr>
    </w:lvl>
    <w:lvl w:ilvl="6">
      <w:start w:val="0"/>
      <w:numFmt w:val="bullet"/>
      <w:lvlText w:val="•"/>
      <w:lvlJc w:val="left"/>
      <w:pPr>
        <w:ind w:left="5948" w:hanging="720"/>
      </w:pPr>
      <w:rPr>
        <w:rFonts w:hint="default"/>
        <w:lang w:val="en-US" w:eastAsia="en-US" w:bidi="ar-SA"/>
      </w:rPr>
    </w:lvl>
    <w:lvl w:ilvl="7">
      <w:start w:val="0"/>
      <w:numFmt w:val="bullet"/>
      <w:lvlText w:val="•"/>
      <w:lvlJc w:val="left"/>
      <w:pPr>
        <w:ind w:left="6776" w:hanging="720"/>
      </w:pPr>
      <w:rPr>
        <w:rFonts w:hint="default"/>
        <w:lang w:val="en-US" w:eastAsia="en-US" w:bidi="ar-SA"/>
      </w:rPr>
    </w:lvl>
    <w:lvl w:ilvl="8">
      <w:start w:val="0"/>
      <w:numFmt w:val="bullet"/>
      <w:lvlText w:val="•"/>
      <w:lvlJc w:val="left"/>
      <w:pPr>
        <w:ind w:left="7604" w:hanging="720"/>
      </w:pPr>
      <w:rPr>
        <w:rFonts w:hint="default"/>
        <w:lang w:val="en-US" w:eastAsia="en-US" w:bidi="ar-SA"/>
      </w:rPr>
    </w:lvl>
  </w:abstractNum>
  <w:abstractNum w:abstractNumId="8">
    <w:multiLevelType w:val="hybridMultilevel"/>
    <w:lvl w:ilvl="0">
      <w:start w:val="2"/>
      <w:numFmt w:val="decimal"/>
      <w:lvlText w:val="%1"/>
      <w:lvlJc w:val="left"/>
      <w:pPr>
        <w:ind w:left="985" w:hanging="720"/>
        <w:jc w:val="left"/>
      </w:pPr>
      <w:rPr>
        <w:rFonts w:hint="default"/>
        <w:lang w:val="en-US" w:eastAsia="en-US" w:bidi="ar-SA"/>
      </w:rPr>
    </w:lvl>
    <w:lvl w:ilvl="1">
      <w:start w:val="1"/>
      <w:numFmt w:val="decimal"/>
      <w:lvlText w:val="%1.%2"/>
      <w:lvlJc w:val="left"/>
      <w:pPr>
        <w:ind w:left="985" w:hanging="720"/>
        <w:jc w:val="left"/>
      </w:pPr>
      <w:rPr>
        <w:rFonts w:hint="default"/>
        <w:spacing w:val="0"/>
        <w:w w:val="100"/>
        <w:lang w:val="en-US" w:eastAsia="en-US" w:bidi="ar-SA"/>
      </w:rPr>
    </w:lvl>
    <w:lvl w:ilvl="2">
      <w:start w:val="1"/>
      <w:numFmt w:val="decimal"/>
      <w:lvlText w:val="%1.%2.%3"/>
      <w:lvlJc w:val="left"/>
      <w:pPr>
        <w:ind w:left="98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1345"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980" w:hanging="780"/>
      </w:pPr>
      <w:rPr>
        <w:rFonts w:hint="default"/>
        <w:lang w:val="en-US" w:eastAsia="en-US" w:bidi="ar-SA"/>
      </w:rPr>
    </w:lvl>
    <w:lvl w:ilvl="5">
      <w:start w:val="0"/>
      <w:numFmt w:val="bullet"/>
      <w:lvlText w:val="•"/>
      <w:lvlJc w:val="left"/>
      <w:pPr>
        <w:ind w:left="4860" w:hanging="780"/>
      </w:pPr>
      <w:rPr>
        <w:rFonts w:hint="default"/>
        <w:lang w:val="en-US" w:eastAsia="en-US" w:bidi="ar-SA"/>
      </w:rPr>
    </w:lvl>
    <w:lvl w:ilvl="6">
      <w:start w:val="0"/>
      <w:numFmt w:val="bullet"/>
      <w:lvlText w:val="•"/>
      <w:lvlJc w:val="left"/>
      <w:pPr>
        <w:ind w:left="5740" w:hanging="780"/>
      </w:pPr>
      <w:rPr>
        <w:rFonts w:hint="default"/>
        <w:lang w:val="en-US" w:eastAsia="en-US" w:bidi="ar-SA"/>
      </w:rPr>
    </w:lvl>
    <w:lvl w:ilvl="7">
      <w:start w:val="0"/>
      <w:numFmt w:val="bullet"/>
      <w:lvlText w:val="•"/>
      <w:lvlJc w:val="left"/>
      <w:pPr>
        <w:ind w:left="6620" w:hanging="780"/>
      </w:pPr>
      <w:rPr>
        <w:rFonts w:hint="default"/>
        <w:lang w:val="en-US" w:eastAsia="en-US" w:bidi="ar-SA"/>
      </w:rPr>
    </w:lvl>
    <w:lvl w:ilvl="8">
      <w:start w:val="0"/>
      <w:numFmt w:val="bullet"/>
      <w:lvlText w:val="•"/>
      <w:lvlJc w:val="left"/>
      <w:pPr>
        <w:ind w:left="7500" w:hanging="780"/>
      </w:pPr>
      <w:rPr>
        <w:rFonts w:hint="default"/>
        <w:lang w:val="en-US" w:eastAsia="en-US" w:bidi="ar-SA"/>
      </w:rPr>
    </w:lvl>
  </w:abstractNum>
  <w:abstractNum w:abstractNumId="7">
    <w:multiLevelType w:val="hybridMultilevel"/>
    <w:lvl w:ilvl="0">
      <w:start w:val="1"/>
      <w:numFmt w:val="decimal"/>
      <w:lvlText w:val="%1"/>
      <w:lvlJc w:val="left"/>
      <w:pPr>
        <w:ind w:left="985" w:hanging="720"/>
        <w:jc w:val="left"/>
      </w:pPr>
      <w:rPr>
        <w:rFonts w:hint="default"/>
        <w:lang w:val="en-US" w:eastAsia="en-US" w:bidi="ar-SA"/>
      </w:rPr>
    </w:lvl>
    <w:lvl w:ilvl="1">
      <w:start w:val="1"/>
      <w:numFmt w:val="decimal"/>
      <w:lvlText w:val="%1.%2"/>
      <w:lvlJc w:val="left"/>
      <w:pPr>
        <w:ind w:left="98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34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00" w:hanging="720"/>
      </w:pPr>
      <w:rPr>
        <w:rFonts w:hint="default"/>
        <w:lang w:val="en-US" w:eastAsia="en-US" w:bidi="ar-SA"/>
      </w:rPr>
    </w:lvl>
    <w:lvl w:ilvl="4">
      <w:start w:val="0"/>
      <w:numFmt w:val="bullet"/>
      <w:lvlText w:val="•"/>
      <w:lvlJc w:val="left"/>
      <w:pPr>
        <w:ind w:left="3980" w:hanging="720"/>
      </w:pPr>
      <w:rPr>
        <w:rFonts w:hint="default"/>
        <w:lang w:val="en-US" w:eastAsia="en-US" w:bidi="ar-SA"/>
      </w:rPr>
    </w:lvl>
    <w:lvl w:ilvl="5">
      <w:start w:val="0"/>
      <w:numFmt w:val="bullet"/>
      <w:lvlText w:val="•"/>
      <w:lvlJc w:val="left"/>
      <w:pPr>
        <w:ind w:left="4860" w:hanging="720"/>
      </w:pPr>
      <w:rPr>
        <w:rFonts w:hint="default"/>
        <w:lang w:val="en-US" w:eastAsia="en-US" w:bidi="ar-SA"/>
      </w:rPr>
    </w:lvl>
    <w:lvl w:ilvl="6">
      <w:start w:val="0"/>
      <w:numFmt w:val="bullet"/>
      <w:lvlText w:val="•"/>
      <w:lvlJc w:val="left"/>
      <w:pPr>
        <w:ind w:left="5740" w:hanging="720"/>
      </w:pPr>
      <w:rPr>
        <w:rFonts w:hint="default"/>
        <w:lang w:val="en-US" w:eastAsia="en-US" w:bidi="ar-SA"/>
      </w:rPr>
    </w:lvl>
    <w:lvl w:ilvl="7">
      <w:start w:val="0"/>
      <w:numFmt w:val="bullet"/>
      <w:lvlText w:val="•"/>
      <w:lvlJc w:val="left"/>
      <w:pPr>
        <w:ind w:left="6620" w:hanging="720"/>
      </w:pPr>
      <w:rPr>
        <w:rFonts w:hint="default"/>
        <w:lang w:val="en-US" w:eastAsia="en-US" w:bidi="ar-SA"/>
      </w:rPr>
    </w:lvl>
    <w:lvl w:ilvl="8">
      <w:start w:val="0"/>
      <w:numFmt w:val="bullet"/>
      <w:lvlText w:val="•"/>
      <w:lvlJc w:val="left"/>
      <w:pPr>
        <w:ind w:left="7500" w:hanging="720"/>
      </w:pPr>
      <w:rPr>
        <w:rFonts w:hint="default"/>
        <w:lang w:val="en-US" w:eastAsia="en-US" w:bidi="ar-SA"/>
      </w:rPr>
    </w:lvl>
  </w:abstractNum>
  <w:abstractNum w:abstractNumId="6">
    <w:multiLevelType w:val="hybridMultilevel"/>
    <w:lvl w:ilvl="0">
      <w:start w:val="5"/>
      <w:numFmt w:val="decimal"/>
      <w:lvlText w:val="%1"/>
      <w:lvlJc w:val="left"/>
      <w:pPr>
        <w:ind w:left="1025" w:hanging="720"/>
        <w:jc w:val="left"/>
      </w:pPr>
      <w:rPr>
        <w:rFonts w:hint="default"/>
        <w:lang w:val="en-US" w:eastAsia="en-US" w:bidi="ar-SA"/>
      </w:rPr>
    </w:lvl>
    <w:lvl w:ilvl="1">
      <w:start w:val="1"/>
      <w:numFmt w:val="decimal"/>
      <w:lvlText w:val="%1.%2"/>
      <w:lvlJc w:val="left"/>
      <w:pPr>
        <w:ind w:left="102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09" w:hanging="720"/>
      </w:pPr>
      <w:rPr>
        <w:rFonts w:hint="default"/>
        <w:lang w:val="en-US" w:eastAsia="en-US" w:bidi="ar-SA"/>
      </w:rPr>
    </w:lvl>
    <w:lvl w:ilvl="3">
      <w:start w:val="0"/>
      <w:numFmt w:val="bullet"/>
      <w:lvlText w:val="•"/>
      <w:lvlJc w:val="left"/>
      <w:pPr>
        <w:ind w:left="3404" w:hanging="720"/>
      </w:pPr>
      <w:rPr>
        <w:rFonts w:hint="default"/>
        <w:lang w:val="en-US" w:eastAsia="en-US" w:bidi="ar-SA"/>
      </w:rPr>
    </w:lvl>
    <w:lvl w:ilvl="4">
      <w:start w:val="0"/>
      <w:numFmt w:val="bullet"/>
      <w:lvlText w:val="•"/>
      <w:lvlJc w:val="left"/>
      <w:pPr>
        <w:ind w:left="4199" w:hanging="720"/>
      </w:pPr>
      <w:rPr>
        <w:rFonts w:hint="default"/>
        <w:lang w:val="en-US" w:eastAsia="en-US" w:bidi="ar-SA"/>
      </w:rPr>
    </w:lvl>
    <w:lvl w:ilvl="5">
      <w:start w:val="0"/>
      <w:numFmt w:val="bullet"/>
      <w:lvlText w:val="•"/>
      <w:lvlJc w:val="left"/>
      <w:pPr>
        <w:ind w:left="4994" w:hanging="720"/>
      </w:pPr>
      <w:rPr>
        <w:rFonts w:hint="default"/>
        <w:lang w:val="en-US" w:eastAsia="en-US" w:bidi="ar-SA"/>
      </w:rPr>
    </w:lvl>
    <w:lvl w:ilvl="6">
      <w:start w:val="0"/>
      <w:numFmt w:val="bullet"/>
      <w:lvlText w:val="•"/>
      <w:lvlJc w:val="left"/>
      <w:pPr>
        <w:ind w:left="5789" w:hanging="720"/>
      </w:pPr>
      <w:rPr>
        <w:rFonts w:hint="default"/>
        <w:lang w:val="en-US" w:eastAsia="en-US" w:bidi="ar-SA"/>
      </w:rPr>
    </w:lvl>
    <w:lvl w:ilvl="7">
      <w:start w:val="0"/>
      <w:numFmt w:val="bullet"/>
      <w:lvlText w:val="•"/>
      <w:lvlJc w:val="left"/>
      <w:pPr>
        <w:ind w:left="6584" w:hanging="720"/>
      </w:pPr>
      <w:rPr>
        <w:rFonts w:hint="default"/>
        <w:lang w:val="en-US" w:eastAsia="en-US" w:bidi="ar-SA"/>
      </w:rPr>
    </w:lvl>
    <w:lvl w:ilvl="8">
      <w:start w:val="0"/>
      <w:numFmt w:val="bullet"/>
      <w:lvlText w:val="•"/>
      <w:lvlJc w:val="left"/>
      <w:pPr>
        <w:ind w:left="7379" w:hanging="720"/>
      </w:pPr>
      <w:rPr>
        <w:rFonts w:hint="default"/>
        <w:lang w:val="en-US" w:eastAsia="en-US" w:bidi="ar-SA"/>
      </w:rPr>
    </w:lvl>
  </w:abstractNum>
  <w:abstractNum w:abstractNumId="5">
    <w:multiLevelType w:val="hybridMultilevel"/>
    <w:lvl w:ilvl="0">
      <w:start w:val="4"/>
      <w:numFmt w:val="decimal"/>
      <w:lvlText w:val="%1"/>
      <w:lvlJc w:val="left"/>
      <w:pPr>
        <w:ind w:left="1025" w:hanging="720"/>
        <w:jc w:val="left"/>
      </w:pPr>
      <w:rPr>
        <w:rFonts w:hint="default"/>
        <w:lang w:val="en-US" w:eastAsia="en-US" w:bidi="ar-SA"/>
      </w:rPr>
    </w:lvl>
    <w:lvl w:ilvl="1">
      <w:start w:val="1"/>
      <w:numFmt w:val="decimal"/>
      <w:lvlText w:val="%1.%2"/>
      <w:lvlJc w:val="left"/>
      <w:pPr>
        <w:ind w:left="102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09" w:hanging="720"/>
      </w:pPr>
      <w:rPr>
        <w:rFonts w:hint="default"/>
        <w:lang w:val="en-US" w:eastAsia="en-US" w:bidi="ar-SA"/>
      </w:rPr>
    </w:lvl>
    <w:lvl w:ilvl="3">
      <w:start w:val="0"/>
      <w:numFmt w:val="bullet"/>
      <w:lvlText w:val="•"/>
      <w:lvlJc w:val="left"/>
      <w:pPr>
        <w:ind w:left="3404" w:hanging="720"/>
      </w:pPr>
      <w:rPr>
        <w:rFonts w:hint="default"/>
        <w:lang w:val="en-US" w:eastAsia="en-US" w:bidi="ar-SA"/>
      </w:rPr>
    </w:lvl>
    <w:lvl w:ilvl="4">
      <w:start w:val="0"/>
      <w:numFmt w:val="bullet"/>
      <w:lvlText w:val="•"/>
      <w:lvlJc w:val="left"/>
      <w:pPr>
        <w:ind w:left="4199" w:hanging="720"/>
      </w:pPr>
      <w:rPr>
        <w:rFonts w:hint="default"/>
        <w:lang w:val="en-US" w:eastAsia="en-US" w:bidi="ar-SA"/>
      </w:rPr>
    </w:lvl>
    <w:lvl w:ilvl="5">
      <w:start w:val="0"/>
      <w:numFmt w:val="bullet"/>
      <w:lvlText w:val="•"/>
      <w:lvlJc w:val="left"/>
      <w:pPr>
        <w:ind w:left="4994" w:hanging="720"/>
      </w:pPr>
      <w:rPr>
        <w:rFonts w:hint="default"/>
        <w:lang w:val="en-US" w:eastAsia="en-US" w:bidi="ar-SA"/>
      </w:rPr>
    </w:lvl>
    <w:lvl w:ilvl="6">
      <w:start w:val="0"/>
      <w:numFmt w:val="bullet"/>
      <w:lvlText w:val="•"/>
      <w:lvlJc w:val="left"/>
      <w:pPr>
        <w:ind w:left="5789" w:hanging="720"/>
      </w:pPr>
      <w:rPr>
        <w:rFonts w:hint="default"/>
        <w:lang w:val="en-US" w:eastAsia="en-US" w:bidi="ar-SA"/>
      </w:rPr>
    </w:lvl>
    <w:lvl w:ilvl="7">
      <w:start w:val="0"/>
      <w:numFmt w:val="bullet"/>
      <w:lvlText w:val="•"/>
      <w:lvlJc w:val="left"/>
      <w:pPr>
        <w:ind w:left="6584" w:hanging="720"/>
      </w:pPr>
      <w:rPr>
        <w:rFonts w:hint="default"/>
        <w:lang w:val="en-US" w:eastAsia="en-US" w:bidi="ar-SA"/>
      </w:rPr>
    </w:lvl>
    <w:lvl w:ilvl="8">
      <w:start w:val="0"/>
      <w:numFmt w:val="bullet"/>
      <w:lvlText w:val="•"/>
      <w:lvlJc w:val="left"/>
      <w:pPr>
        <w:ind w:left="7379" w:hanging="720"/>
      </w:pPr>
      <w:rPr>
        <w:rFonts w:hint="default"/>
        <w:lang w:val="en-US" w:eastAsia="en-US" w:bidi="ar-SA"/>
      </w:rPr>
    </w:lvl>
  </w:abstractNum>
  <w:abstractNum w:abstractNumId="4">
    <w:multiLevelType w:val="hybridMultilevel"/>
    <w:lvl w:ilvl="0">
      <w:start w:val="3"/>
      <w:numFmt w:val="decimal"/>
      <w:lvlText w:val="%1"/>
      <w:lvlJc w:val="left"/>
      <w:pPr>
        <w:ind w:left="1025" w:hanging="720"/>
        <w:jc w:val="left"/>
      </w:pPr>
      <w:rPr>
        <w:rFonts w:hint="default"/>
        <w:lang w:val="en-US" w:eastAsia="en-US" w:bidi="ar-SA"/>
      </w:rPr>
    </w:lvl>
    <w:lvl w:ilvl="1">
      <w:start w:val="1"/>
      <w:numFmt w:val="decimal"/>
      <w:lvlText w:val="%1.%2"/>
      <w:lvlJc w:val="left"/>
      <w:pPr>
        <w:ind w:left="102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25"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404" w:hanging="720"/>
      </w:pPr>
      <w:rPr>
        <w:rFonts w:hint="default"/>
        <w:lang w:val="en-US" w:eastAsia="en-US" w:bidi="ar-SA"/>
      </w:rPr>
    </w:lvl>
    <w:lvl w:ilvl="4">
      <w:start w:val="0"/>
      <w:numFmt w:val="bullet"/>
      <w:lvlText w:val="•"/>
      <w:lvlJc w:val="left"/>
      <w:pPr>
        <w:ind w:left="4199" w:hanging="720"/>
      </w:pPr>
      <w:rPr>
        <w:rFonts w:hint="default"/>
        <w:lang w:val="en-US" w:eastAsia="en-US" w:bidi="ar-SA"/>
      </w:rPr>
    </w:lvl>
    <w:lvl w:ilvl="5">
      <w:start w:val="0"/>
      <w:numFmt w:val="bullet"/>
      <w:lvlText w:val="•"/>
      <w:lvlJc w:val="left"/>
      <w:pPr>
        <w:ind w:left="4994" w:hanging="720"/>
      </w:pPr>
      <w:rPr>
        <w:rFonts w:hint="default"/>
        <w:lang w:val="en-US" w:eastAsia="en-US" w:bidi="ar-SA"/>
      </w:rPr>
    </w:lvl>
    <w:lvl w:ilvl="6">
      <w:start w:val="0"/>
      <w:numFmt w:val="bullet"/>
      <w:lvlText w:val="•"/>
      <w:lvlJc w:val="left"/>
      <w:pPr>
        <w:ind w:left="5789" w:hanging="720"/>
      </w:pPr>
      <w:rPr>
        <w:rFonts w:hint="default"/>
        <w:lang w:val="en-US" w:eastAsia="en-US" w:bidi="ar-SA"/>
      </w:rPr>
    </w:lvl>
    <w:lvl w:ilvl="7">
      <w:start w:val="0"/>
      <w:numFmt w:val="bullet"/>
      <w:lvlText w:val="•"/>
      <w:lvlJc w:val="left"/>
      <w:pPr>
        <w:ind w:left="6584" w:hanging="720"/>
      </w:pPr>
      <w:rPr>
        <w:rFonts w:hint="default"/>
        <w:lang w:val="en-US" w:eastAsia="en-US" w:bidi="ar-SA"/>
      </w:rPr>
    </w:lvl>
    <w:lvl w:ilvl="8">
      <w:start w:val="0"/>
      <w:numFmt w:val="bullet"/>
      <w:lvlText w:val="•"/>
      <w:lvlJc w:val="left"/>
      <w:pPr>
        <w:ind w:left="7379" w:hanging="720"/>
      </w:pPr>
      <w:rPr>
        <w:rFonts w:hint="default"/>
        <w:lang w:val="en-US" w:eastAsia="en-US" w:bidi="ar-SA"/>
      </w:rPr>
    </w:lvl>
  </w:abstractNum>
  <w:abstractNum w:abstractNumId="3">
    <w:multiLevelType w:val="hybridMultilevel"/>
    <w:lvl w:ilvl="0">
      <w:start w:val="2"/>
      <w:numFmt w:val="decimal"/>
      <w:lvlText w:val="%1"/>
      <w:lvlJc w:val="left"/>
      <w:pPr>
        <w:ind w:left="1025" w:hanging="720"/>
        <w:jc w:val="left"/>
      </w:pPr>
      <w:rPr>
        <w:rFonts w:hint="default"/>
        <w:lang w:val="en-US" w:eastAsia="en-US" w:bidi="ar-SA"/>
      </w:rPr>
    </w:lvl>
    <w:lvl w:ilvl="1">
      <w:start w:val="1"/>
      <w:numFmt w:val="decimal"/>
      <w:lvlText w:val="%1.%2"/>
      <w:lvlJc w:val="left"/>
      <w:pPr>
        <w:ind w:left="102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2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04" w:hanging="720"/>
      </w:pPr>
      <w:rPr>
        <w:rFonts w:hint="default"/>
        <w:lang w:val="en-US" w:eastAsia="en-US" w:bidi="ar-SA"/>
      </w:rPr>
    </w:lvl>
    <w:lvl w:ilvl="4">
      <w:start w:val="0"/>
      <w:numFmt w:val="bullet"/>
      <w:lvlText w:val="•"/>
      <w:lvlJc w:val="left"/>
      <w:pPr>
        <w:ind w:left="4199" w:hanging="720"/>
      </w:pPr>
      <w:rPr>
        <w:rFonts w:hint="default"/>
        <w:lang w:val="en-US" w:eastAsia="en-US" w:bidi="ar-SA"/>
      </w:rPr>
    </w:lvl>
    <w:lvl w:ilvl="5">
      <w:start w:val="0"/>
      <w:numFmt w:val="bullet"/>
      <w:lvlText w:val="•"/>
      <w:lvlJc w:val="left"/>
      <w:pPr>
        <w:ind w:left="4994" w:hanging="720"/>
      </w:pPr>
      <w:rPr>
        <w:rFonts w:hint="default"/>
        <w:lang w:val="en-US" w:eastAsia="en-US" w:bidi="ar-SA"/>
      </w:rPr>
    </w:lvl>
    <w:lvl w:ilvl="6">
      <w:start w:val="0"/>
      <w:numFmt w:val="bullet"/>
      <w:lvlText w:val="•"/>
      <w:lvlJc w:val="left"/>
      <w:pPr>
        <w:ind w:left="5789" w:hanging="720"/>
      </w:pPr>
      <w:rPr>
        <w:rFonts w:hint="default"/>
        <w:lang w:val="en-US" w:eastAsia="en-US" w:bidi="ar-SA"/>
      </w:rPr>
    </w:lvl>
    <w:lvl w:ilvl="7">
      <w:start w:val="0"/>
      <w:numFmt w:val="bullet"/>
      <w:lvlText w:val="•"/>
      <w:lvlJc w:val="left"/>
      <w:pPr>
        <w:ind w:left="6584" w:hanging="720"/>
      </w:pPr>
      <w:rPr>
        <w:rFonts w:hint="default"/>
        <w:lang w:val="en-US" w:eastAsia="en-US" w:bidi="ar-SA"/>
      </w:rPr>
    </w:lvl>
    <w:lvl w:ilvl="8">
      <w:start w:val="0"/>
      <w:numFmt w:val="bullet"/>
      <w:lvlText w:val="•"/>
      <w:lvlJc w:val="left"/>
      <w:pPr>
        <w:ind w:left="7379" w:hanging="720"/>
      </w:pPr>
      <w:rPr>
        <w:rFonts w:hint="default"/>
        <w:lang w:val="en-US" w:eastAsia="en-US" w:bidi="ar-SA"/>
      </w:rPr>
    </w:lvl>
  </w:abstractNum>
  <w:abstractNum w:abstractNumId="2">
    <w:multiLevelType w:val="hybridMultilevel"/>
    <w:lvl w:ilvl="0">
      <w:start w:val="1"/>
      <w:numFmt w:val="decimal"/>
      <w:lvlText w:val="%1"/>
      <w:lvlJc w:val="left"/>
      <w:pPr>
        <w:ind w:left="1025" w:hanging="720"/>
        <w:jc w:val="left"/>
      </w:pPr>
      <w:rPr>
        <w:rFonts w:hint="default"/>
        <w:lang w:val="en-US" w:eastAsia="en-US" w:bidi="ar-SA"/>
      </w:rPr>
    </w:lvl>
    <w:lvl w:ilvl="1">
      <w:start w:val="1"/>
      <w:numFmt w:val="decimal"/>
      <w:lvlText w:val="%1.%2"/>
      <w:lvlJc w:val="left"/>
      <w:pPr>
        <w:ind w:left="102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09" w:hanging="720"/>
      </w:pPr>
      <w:rPr>
        <w:rFonts w:hint="default"/>
        <w:lang w:val="en-US" w:eastAsia="en-US" w:bidi="ar-SA"/>
      </w:rPr>
    </w:lvl>
    <w:lvl w:ilvl="3">
      <w:start w:val="0"/>
      <w:numFmt w:val="bullet"/>
      <w:lvlText w:val="•"/>
      <w:lvlJc w:val="left"/>
      <w:pPr>
        <w:ind w:left="3404" w:hanging="720"/>
      </w:pPr>
      <w:rPr>
        <w:rFonts w:hint="default"/>
        <w:lang w:val="en-US" w:eastAsia="en-US" w:bidi="ar-SA"/>
      </w:rPr>
    </w:lvl>
    <w:lvl w:ilvl="4">
      <w:start w:val="0"/>
      <w:numFmt w:val="bullet"/>
      <w:lvlText w:val="•"/>
      <w:lvlJc w:val="left"/>
      <w:pPr>
        <w:ind w:left="4199" w:hanging="720"/>
      </w:pPr>
      <w:rPr>
        <w:rFonts w:hint="default"/>
        <w:lang w:val="en-US" w:eastAsia="en-US" w:bidi="ar-SA"/>
      </w:rPr>
    </w:lvl>
    <w:lvl w:ilvl="5">
      <w:start w:val="0"/>
      <w:numFmt w:val="bullet"/>
      <w:lvlText w:val="•"/>
      <w:lvlJc w:val="left"/>
      <w:pPr>
        <w:ind w:left="4994" w:hanging="720"/>
      </w:pPr>
      <w:rPr>
        <w:rFonts w:hint="default"/>
        <w:lang w:val="en-US" w:eastAsia="en-US" w:bidi="ar-SA"/>
      </w:rPr>
    </w:lvl>
    <w:lvl w:ilvl="6">
      <w:start w:val="0"/>
      <w:numFmt w:val="bullet"/>
      <w:lvlText w:val="•"/>
      <w:lvlJc w:val="left"/>
      <w:pPr>
        <w:ind w:left="5789" w:hanging="720"/>
      </w:pPr>
      <w:rPr>
        <w:rFonts w:hint="default"/>
        <w:lang w:val="en-US" w:eastAsia="en-US" w:bidi="ar-SA"/>
      </w:rPr>
    </w:lvl>
    <w:lvl w:ilvl="7">
      <w:start w:val="0"/>
      <w:numFmt w:val="bullet"/>
      <w:lvlText w:val="•"/>
      <w:lvlJc w:val="left"/>
      <w:pPr>
        <w:ind w:left="6584" w:hanging="720"/>
      </w:pPr>
      <w:rPr>
        <w:rFonts w:hint="default"/>
        <w:lang w:val="en-US" w:eastAsia="en-US" w:bidi="ar-SA"/>
      </w:rPr>
    </w:lvl>
    <w:lvl w:ilvl="8">
      <w:start w:val="0"/>
      <w:numFmt w:val="bullet"/>
      <w:lvlText w:val="•"/>
      <w:lvlJc w:val="left"/>
      <w:pPr>
        <w:ind w:left="7379" w:hanging="720"/>
      </w:pPr>
      <w:rPr>
        <w:rFonts w:hint="default"/>
        <w:lang w:val="en-US" w:eastAsia="en-US" w:bidi="ar-SA"/>
      </w:rPr>
    </w:lvl>
  </w:abstractNum>
  <w:abstractNum w:abstractNumId="1">
    <w:multiLevelType w:val="hybridMultilevel"/>
    <w:lvl w:ilvl="0">
      <w:start w:val="11"/>
      <w:numFmt w:val="upperRoman"/>
      <w:lvlText w:val="%1"/>
      <w:lvlJc w:val="left"/>
      <w:pPr>
        <w:ind w:left="102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14" w:hanging="720"/>
      </w:pPr>
      <w:rPr>
        <w:rFonts w:hint="default"/>
        <w:lang w:val="en-US" w:eastAsia="en-US" w:bidi="ar-SA"/>
      </w:rPr>
    </w:lvl>
    <w:lvl w:ilvl="2">
      <w:start w:val="0"/>
      <w:numFmt w:val="bullet"/>
      <w:lvlText w:val="•"/>
      <w:lvlJc w:val="left"/>
      <w:pPr>
        <w:ind w:left="2609" w:hanging="720"/>
      </w:pPr>
      <w:rPr>
        <w:rFonts w:hint="default"/>
        <w:lang w:val="en-US" w:eastAsia="en-US" w:bidi="ar-SA"/>
      </w:rPr>
    </w:lvl>
    <w:lvl w:ilvl="3">
      <w:start w:val="0"/>
      <w:numFmt w:val="bullet"/>
      <w:lvlText w:val="•"/>
      <w:lvlJc w:val="left"/>
      <w:pPr>
        <w:ind w:left="3404" w:hanging="720"/>
      </w:pPr>
      <w:rPr>
        <w:rFonts w:hint="default"/>
        <w:lang w:val="en-US" w:eastAsia="en-US" w:bidi="ar-SA"/>
      </w:rPr>
    </w:lvl>
    <w:lvl w:ilvl="4">
      <w:start w:val="0"/>
      <w:numFmt w:val="bullet"/>
      <w:lvlText w:val="•"/>
      <w:lvlJc w:val="left"/>
      <w:pPr>
        <w:ind w:left="4199" w:hanging="720"/>
      </w:pPr>
      <w:rPr>
        <w:rFonts w:hint="default"/>
        <w:lang w:val="en-US" w:eastAsia="en-US" w:bidi="ar-SA"/>
      </w:rPr>
    </w:lvl>
    <w:lvl w:ilvl="5">
      <w:start w:val="0"/>
      <w:numFmt w:val="bullet"/>
      <w:lvlText w:val="•"/>
      <w:lvlJc w:val="left"/>
      <w:pPr>
        <w:ind w:left="4994" w:hanging="720"/>
      </w:pPr>
      <w:rPr>
        <w:rFonts w:hint="default"/>
        <w:lang w:val="en-US" w:eastAsia="en-US" w:bidi="ar-SA"/>
      </w:rPr>
    </w:lvl>
    <w:lvl w:ilvl="6">
      <w:start w:val="0"/>
      <w:numFmt w:val="bullet"/>
      <w:lvlText w:val="•"/>
      <w:lvlJc w:val="left"/>
      <w:pPr>
        <w:ind w:left="5789" w:hanging="720"/>
      </w:pPr>
      <w:rPr>
        <w:rFonts w:hint="default"/>
        <w:lang w:val="en-US" w:eastAsia="en-US" w:bidi="ar-SA"/>
      </w:rPr>
    </w:lvl>
    <w:lvl w:ilvl="7">
      <w:start w:val="0"/>
      <w:numFmt w:val="bullet"/>
      <w:lvlText w:val="•"/>
      <w:lvlJc w:val="left"/>
      <w:pPr>
        <w:ind w:left="6584" w:hanging="720"/>
      </w:pPr>
      <w:rPr>
        <w:rFonts w:hint="default"/>
        <w:lang w:val="en-US" w:eastAsia="en-US" w:bidi="ar-SA"/>
      </w:rPr>
    </w:lvl>
    <w:lvl w:ilvl="8">
      <w:start w:val="0"/>
      <w:numFmt w:val="bullet"/>
      <w:lvlText w:val="•"/>
      <w:lvlJc w:val="left"/>
      <w:pPr>
        <w:ind w:left="7379" w:hanging="720"/>
      </w:pPr>
      <w:rPr>
        <w:rFonts w:hint="default"/>
        <w:lang w:val="en-US" w:eastAsia="en-US" w:bidi="ar-SA"/>
      </w:rPr>
    </w:lvl>
  </w:abstractNum>
  <w:abstractNum w:abstractNumId="0">
    <w:multiLevelType w:val="hybridMultilevel"/>
    <w:lvl w:ilvl="0">
      <w:start w:val="1"/>
      <w:numFmt w:val="upperRoman"/>
      <w:lvlText w:val="%1"/>
      <w:lvlJc w:val="left"/>
      <w:pPr>
        <w:ind w:left="102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14" w:hanging="720"/>
      </w:pPr>
      <w:rPr>
        <w:rFonts w:hint="default"/>
        <w:lang w:val="en-US" w:eastAsia="en-US" w:bidi="ar-SA"/>
      </w:rPr>
    </w:lvl>
    <w:lvl w:ilvl="2">
      <w:start w:val="0"/>
      <w:numFmt w:val="bullet"/>
      <w:lvlText w:val="•"/>
      <w:lvlJc w:val="left"/>
      <w:pPr>
        <w:ind w:left="2609" w:hanging="720"/>
      </w:pPr>
      <w:rPr>
        <w:rFonts w:hint="default"/>
        <w:lang w:val="en-US" w:eastAsia="en-US" w:bidi="ar-SA"/>
      </w:rPr>
    </w:lvl>
    <w:lvl w:ilvl="3">
      <w:start w:val="0"/>
      <w:numFmt w:val="bullet"/>
      <w:lvlText w:val="•"/>
      <w:lvlJc w:val="left"/>
      <w:pPr>
        <w:ind w:left="3404" w:hanging="720"/>
      </w:pPr>
      <w:rPr>
        <w:rFonts w:hint="default"/>
        <w:lang w:val="en-US" w:eastAsia="en-US" w:bidi="ar-SA"/>
      </w:rPr>
    </w:lvl>
    <w:lvl w:ilvl="4">
      <w:start w:val="0"/>
      <w:numFmt w:val="bullet"/>
      <w:lvlText w:val="•"/>
      <w:lvlJc w:val="left"/>
      <w:pPr>
        <w:ind w:left="4199" w:hanging="720"/>
      </w:pPr>
      <w:rPr>
        <w:rFonts w:hint="default"/>
        <w:lang w:val="en-US" w:eastAsia="en-US" w:bidi="ar-SA"/>
      </w:rPr>
    </w:lvl>
    <w:lvl w:ilvl="5">
      <w:start w:val="0"/>
      <w:numFmt w:val="bullet"/>
      <w:lvlText w:val="•"/>
      <w:lvlJc w:val="left"/>
      <w:pPr>
        <w:ind w:left="4994" w:hanging="720"/>
      </w:pPr>
      <w:rPr>
        <w:rFonts w:hint="default"/>
        <w:lang w:val="en-US" w:eastAsia="en-US" w:bidi="ar-SA"/>
      </w:rPr>
    </w:lvl>
    <w:lvl w:ilvl="6">
      <w:start w:val="0"/>
      <w:numFmt w:val="bullet"/>
      <w:lvlText w:val="•"/>
      <w:lvlJc w:val="left"/>
      <w:pPr>
        <w:ind w:left="5789" w:hanging="720"/>
      </w:pPr>
      <w:rPr>
        <w:rFonts w:hint="default"/>
        <w:lang w:val="en-US" w:eastAsia="en-US" w:bidi="ar-SA"/>
      </w:rPr>
    </w:lvl>
    <w:lvl w:ilvl="7">
      <w:start w:val="0"/>
      <w:numFmt w:val="bullet"/>
      <w:lvlText w:val="•"/>
      <w:lvlJc w:val="left"/>
      <w:pPr>
        <w:ind w:left="6584" w:hanging="720"/>
      </w:pPr>
      <w:rPr>
        <w:rFonts w:hint="default"/>
        <w:lang w:val="en-US" w:eastAsia="en-US" w:bidi="ar-SA"/>
      </w:rPr>
    </w:lvl>
    <w:lvl w:ilvl="8">
      <w:start w:val="0"/>
      <w:numFmt w:val="bullet"/>
      <w:lvlText w:val="•"/>
      <w:lvlJc w:val="left"/>
      <w:pPr>
        <w:ind w:left="7379" w:hanging="720"/>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480"/>
      <w:ind w:left="305"/>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475"/>
      <w:ind w:left="1025" w:hanging="7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49" w:right="1"/>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984" w:hanging="71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25"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hyperlink" Target="http://www.radiologymasterclass.co.uk/" TargetMode="External"/><Relationship Id="rId21" Type="http://schemas.openxmlformats.org/officeDocument/2006/relationships/hyperlink" Target="http://www.radiopaedia.org/beam" TargetMode="External"/><Relationship Id="rId22" Type="http://schemas.openxmlformats.org/officeDocument/2006/relationships/hyperlink" Target="http://www.electronicsandcommunications.com/" TargetMode="External"/><Relationship Id="rId23" Type="http://schemas.openxmlformats.org/officeDocument/2006/relationships/hyperlink" Target="http://www.who.int/reproductive" TargetMode="External"/><Relationship Id="rId24" Type="http://schemas.openxmlformats.org/officeDocument/2006/relationships/image" Target="media/image12.jpeg"/><Relationship Id="rId25" Type="http://schemas.openxmlformats.org/officeDocument/2006/relationships/image" Target="media/image13.jpeg"/><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2023-11-09T19:00:04Z</dcterms:created>
  <dcterms:modified xsi:type="dcterms:W3CDTF">2023-11-09T19:00:04Z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Microsoft® Word 2013</vt:lpwstr>
  </property>
  <property fmtid="{D5CDD505-2E9C-101B-9397-08002B2CF9AE}" pid="4" name="LastSaved">
    <vt:filetime>2023-11-09T00:00:00Z</vt:filetime>
  </property>
  <property fmtid="{D5CDD505-2E9C-101B-9397-08002B2CF9AE}" pid="5" name="Producer">
    <vt:lpwstr>Microsoft® Word 2013</vt:lpwstr>
  </property>
</Properties>
</file>