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6" w:lineRule="auto"/>
        <w:ind w:left="1200" w:right="1437" w:hanging="4"/>
      </w:pPr>
      <w:r>
        <w:t>EPIDEMIOLOGICAL PATTERN OF PRESENTATION OF</w:t>
      </w:r>
      <w:r>
        <w:rPr>
          <w:spacing w:val="1"/>
        </w:rPr>
        <w:t xml:space="preserve"> </w:t>
      </w:r>
      <w:r>
        <w:t>PARAGONIMUS INFECTION IN THE HUMAN HOST IN SOUTH</w:t>
      </w:r>
      <w:r>
        <w:rPr>
          <w:spacing w:val="-72"/>
        </w:rPr>
        <w:t xml:space="preserve"> </w:t>
      </w:r>
      <w:r>
        <w:t>EAST NIGERIA AND THEIR CORRELATIVE SONOGRAPHIC</w:t>
      </w:r>
      <w:r>
        <w:rPr>
          <w:spacing w:val="1"/>
        </w:rPr>
        <w:t xml:space="preserve"> </w:t>
      </w:r>
      <w:r>
        <w:t>FINDINGS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ORGANS</w:t>
      </w: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rPr>
          <w:b/>
          <w:sz w:val="30"/>
        </w:rPr>
      </w:pPr>
    </w:p>
    <w:p>
      <w:pPr>
        <w:pStyle w:val="8"/>
        <w:spacing w:before="2"/>
        <w:rPr>
          <w:b/>
          <w:sz w:val="27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  <w:bookmarkStart w:id="0" w:name="_TOC_250019"/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</w:p>
    <w:p>
      <w:pPr>
        <w:spacing w:before="1"/>
        <w:ind w:left="3403" w:right="3645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bookmarkEnd w:id="0"/>
      <w:r>
        <w:rPr>
          <w:b/>
          <w:sz w:val="28"/>
        </w:rPr>
        <w:t>CONTENTS</w:t>
      </w:r>
    </w:p>
    <w:p>
      <w:pPr>
        <w:spacing w:after="0"/>
        <w:jc w:val="center"/>
        <w:rPr>
          <w:sz w:val="28"/>
        </w:rPr>
        <w:sectPr>
          <w:footerReference r:id="rId5" w:type="default"/>
          <w:pgSz w:w="12240" w:h="15840"/>
          <w:pgMar w:top="1360" w:right="240" w:bottom="1753" w:left="480" w:header="0" w:footer="922" w:gutter="0"/>
          <w:cols w:space="720" w:num="1"/>
        </w:sectPr>
      </w:pPr>
    </w:p>
    <w:sdt>
      <w:sdtPr>
        <w:id w:val="4"/>
        <w:docPartObj>
          <w:docPartGallery w:val="Table of Contents"/>
          <w:docPartUnique/>
        </w:docPartObj>
      </w:sdtPr>
      <w:sdtContent>
        <w:p>
          <w:pPr>
            <w:pStyle w:val="10"/>
            <w:tabs>
              <w:tab w:val="right" w:leader="dot" w:pos="10161"/>
            </w:tabs>
            <w:spacing w:before="244"/>
          </w:pPr>
          <w:r>
            <w:fldChar w:fldCharType="begin"/>
          </w:r>
          <w:r>
            <w:instrText xml:space="preserve"> HYPERLINK \l "_TOC_250022" </w:instrText>
          </w:r>
          <w:r>
            <w:fldChar w:fldCharType="separate"/>
          </w:r>
          <w:r>
            <w:t>Title</w:t>
          </w:r>
          <w:r>
            <w:rPr>
              <w:spacing w:val="2"/>
            </w:rPr>
            <w:t xml:space="preserve"> </w:t>
          </w:r>
          <w:r>
            <w:t>Page</w:t>
          </w:r>
          <w:r>
            <w:tab/>
          </w:r>
          <w:r>
            <w:t>i</w:t>
          </w:r>
          <w:r>
            <w:fldChar w:fldCharType="end"/>
          </w:r>
        </w:p>
        <w:p>
          <w:pPr>
            <w:pStyle w:val="10"/>
            <w:tabs>
              <w:tab w:val="right" w:leader="dot" w:pos="10181"/>
            </w:tabs>
            <w:spacing w:before="249" w:after="20"/>
          </w:pPr>
          <w:r>
            <w:fldChar w:fldCharType="begin"/>
          </w:r>
          <w:r>
            <w:instrText xml:space="preserve"> HYPERLINK \l "_TOC_250021" </w:instrText>
          </w:r>
          <w:r>
            <w:fldChar w:fldCharType="separate"/>
          </w:r>
          <w:r>
            <w:t>Dedication</w:t>
          </w:r>
          <w:r>
            <w:tab/>
          </w:r>
          <w:r>
            <w:t>ii</w:t>
          </w:r>
          <w:r>
            <w:fldChar w:fldCharType="end"/>
          </w:r>
        </w:p>
        <w:p>
          <w:pPr>
            <w:pStyle w:val="10"/>
            <w:tabs>
              <w:tab w:val="left" w:leader="dot" w:pos="8980"/>
            </w:tabs>
            <w:spacing w:before="73" w:line="271" w:lineRule="auto"/>
            <w:ind w:right="2305"/>
          </w:pPr>
          <w:r>
            <w:fldChar w:fldCharType="begin"/>
          </w:r>
          <w:r>
            <w:instrText xml:space="preserve"> HYPERLINK \l "_TOC_250020" </w:instrText>
          </w:r>
          <w:r>
            <w:fldChar w:fldCharType="separate"/>
          </w:r>
          <w:r>
            <w:t xml:space="preserve">Approval                                                                                              </w:t>
          </w:r>
          <w:r>
            <w:rPr>
              <w:spacing w:val="19"/>
            </w:rPr>
            <w:t xml:space="preserve"> </w:t>
          </w:r>
          <w:r>
            <w:t>page</w:t>
          </w:r>
          <w:r>
            <w:tab/>
          </w:r>
          <w:r>
            <w:rPr>
              <w:spacing w:val="-2"/>
            </w:rPr>
            <w:t>iii</w:t>
          </w:r>
          <w:r>
            <w:rPr>
              <w:spacing w:val="-2"/>
            </w:rPr>
            <w:fldChar w:fldCharType="end"/>
          </w:r>
        </w:p>
        <w:p>
          <w:pPr>
            <w:pStyle w:val="10"/>
            <w:tabs>
              <w:tab w:val="left" w:leader="dot" w:pos="10113"/>
            </w:tabs>
          </w:pPr>
          <w:r>
            <w:t>Acknowledgements</w:t>
          </w:r>
          <w:r>
            <w:tab/>
          </w:r>
          <w:r>
            <w:t>i</w:t>
          </w:r>
        </w:p>
        <w:p>
          <w:pPr>
            <w:pStyle w:val="10"/>
            <w:spacing w:before="43"/>
          </w:pPr>
          <w:r>
            <w:rPr>
              <w:w w:val="99"/>
            </w:rPr>
            <w:t>v</w:t>
          </w:r>
        </w:p>
        <w:p>
          <w:pPr>
            <w:pStyle w:val="10"/>
            <w:tabs>
              <w:tab w:val="left" w:leader="dot" w:pos="9095"/>
            </w:tabs>
            <w:spacing w:before="254" w:line="271" w:lineRule="auto"/>
            <w:ind w:right="2205"/>
          </w:pPr>
          <w:r>
            <w:fldChar w:fldCharType="begin"/>
          </w:r>
          <w:r>
            <w:instrText xml:space="preserve"> HYPERLINK \l "_TOC_250019" </w:instrText>
          </w:r>
          <w:r>
            <w:fldChar w:fldCharType="separate"/>
          </w:r>
          <w:r>
            <w:t>Table                                                                                             of</w:t>
          </w:r>
          <w:r>
            <w:rPr>
              <w:spacing w:val="1"/>
            </w:rPr>
            <w:t xml:space="preserve"> </w:t>
          </w:r>
          <w:r>
            <w:t>Contents</w:t>
          </w:r>
          <w:r>
            <w:tab/>
          </w:r>
          <w:r>
            <w:rPr>
              <w:spacing w:val="-3"/>
            </w:rPr>
            <w:t>vi</w:t>
          </w:r>
          <w:r>
            <w:rPr>
              <w:spacing w:val="-3"/>
            </w:rPr>
            <w:fldChar w:fldCharType="end"/>
          </w:r>
        </w:p>
        <w:p>
          <w:pPr>
            <w:pStyle w:val="10"/>
            <w:tabs>
              <w:tab w:val="left" w:leader="dot" w:pos="9201"/>
            </w:tabs>
            <w:spacing w:line="271" w:lineRule="auto"/>
            <w:ind w:right="1950"/>
          </w:pPr>
          <w:r>
            <w:fldChar w:fldCharType="begin"/>
          </w:r>
          <w:r>
            <w:instrText xml:space="preserve"> HYPERLINK \l "_TOC_250018" </w:instrText>
          </w:r>
          <w:r>
            <w:fldChar w:fldCharType="separate"/>
          </w:r>
          <w:r>
            <w:t>List                                                                                                       of</w:t>
          </w:r>
          <w:r>
            <w:rPr>
              <w:spacing w:val="1"/>
            </w:rPr>
            <w:t xml:space="preserve"> </w:t>
          </w:r>
          <w:r>
            <w:t>Tables</w:t>
          </w:r>
          <w:r>
            <w:tab/>
          </w:r>
          <w:r>
            <w:rPr>
              <w:spacing w:val="-3"/>
            </w:rPr>
            <w:t>viii</w:t>
          </w:r>
          <w:r>
            <w:rPr>
              <w:spacing w:val="-3"/>
            </w:rPr>
            <w:fldChar w:fldCharType="end"/>
          </w:r>
        </w:p>
        <w:p>
          <w:pPr>
            <w:pStyle w:val="10"/>
            <w:tabs>
              <w:tab w:val="left" w:leader="dot" w:pos="10171"/>
            </w:tabs>
            <w:spacing w:before="208"/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t>List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Figures</w:t>
          </w:r>
          <w:r>
            <w:tab/>
          </w:r>
          <w:r>
            <w:t>x</w:t>
          </w:r>
          <w:r>
            <w:fldChar w:fldCharType="end"/>
          </w:r>
        </w:p>
        <w:p>
          <w:pPr>
            <w:pStyle w:val="10"/>
            <w:tabs>
              <w:tab w:val="left" w:leader="dot" w:pos="10022"/>
            </w:tabs>
            <w:spacing w:before="249"/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t>List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Appendices</w:t>
          </w:r>
          <w:r>
            <w:tab/>
          </w:r>
          <w:r>
            <w:t>xii</w:t>
          </w:r>
          <w:r>
            <w:fldChar w:fldCharType="end"/>
          </w:r>
        </w:p>
        <w:p>
          <w:pPr>
            <w:pStyle w:val="10"/>
            <w:tabs>
              <w:tab w:val="left" w:leader="dot" w:pos="9959"/>
            </w:tabs>
            <w:spacing w:before="250"/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t>Abstract.</w:t>
          </w:r>
          <w:r>
            <w:tab/>
          </w:r>
          <w:r>
            <w:t>xii</w:t>
          </w:r>
          <w:r>
            <w:fldChar w:fldCharType="end"/>
          </w:r>
        </w:p>
        <w:p>
          <w:pPr>
            <w:pStyle w:val="10"/>
            <w:spacing w:before="47"/>
          </w:pPr>
          <w:r>
            <w:rPr>
              <w:w w:val="99"/>
            </w:rPr>
            <w:t>i</w:t>
          </w:r>
        </w:p>
        <w:p>
          <w:pPr>
            <w:pStyle w:val="9"/>
            <w:tabs>
              <w:tab w:val="left" w:pos="3311"/>
            </w:tabs>
            <w:spacing w:before="249"/>
          </w:pPr>
          <w:r>
            <w:t>CHAPTER</w:t>
          </w:r>
          <w:r>
            <w:rPr>
              <w:spacing w:val="-2"/>
            </w:rPr>
            <w:t xml:space="preserve"> </w:t>
          </w:r>
          <w:r>
            <w:t>ONE:</w:t>
          </w:r>
          <w:r>
            <w:tab/>
          </w:r>
          <w:r>
            <w:t>INTRODUCTION</w:t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8059"/>
            </w:tabs>
            <w:spacing w:before="250" w:after="0" w:line="271" w:lineRule="auto"/>
            <w:ind w:left="960" w:right="3319" w:firstLine="0"/>
            <w:jc w:val="left"/>
          </w:pPr>
          <w:r>
            <w:t xml:space="preserve">Background                                                                </w:t>
          </w:r>
          <w:r>
            <w:rPr>
              <w:spacing w:val="13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rPr>
              <w:spacing w:val="-5"/>
            </w:rPr>
            <w:t>1</w:t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8351"/>
            </w:tabs>
            <w:spacing w:before="213" w:after="0" w:line="271" w:lineRule="auto"/>
            <w:ind w:left="960" w:right="3027" w:firstLine="0"/>
            <w:jc w:val="left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t>Statement                                                                     of</w:t>
          </w:r>
          <w:r>
            <w:rPr>
              <w:spacing w:val="1"/>
            </w:rPr>
            <w:t xml:space="preserve"> </w:t>
          </w:r>
          <w:r>
            <w:t>Problem</w:t>
          </w:r>
          <w:r>
            <w:tab/>
          </w:r>
          <w:r>
            <w:rPr>
              <w:spacing w:val="-5"/>
            </w:rPr>
            <w:t>5</w:t>
          </w:r>
          <w:r>
            <w:rPr>
              <w:spacing w:val="-5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6753"/>
            </w:tabs>
            <w:spacing w:before="213" w:after="0" w:line="271" w:lineRule="auto"/>
            <w:ind w:left="960" w:right="4625" w:firstLine="0"/>
            <w:jc w:val="left"/>
          </w:pPr>
          <w:r>
            <w:t>Aims        and        objectives        of        the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rPr>
              <w:spacing w:val="-5"/>
            </w:rPr>
            <w:t>5</w:t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10089"/>
            </w:tabs>
            <w:spacing w:before="208" w:after="0" w:line="240" w:lineRule="auto"/>
            <w:ind w:left="1382" w:right="0" w:hanging="423"/>
            <w:jc w:val="left"/>
          </w:pPr>
          <w:r>
            <w:t>Significance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the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t>6</w:t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8337"/>
            </w:tabs>
            <w:spacing w:before="254" w:after="0" w:line="271" w:lineRule="auto"/>
            <w:ind w:left="960" w:right="3041" w:firstLine="0"/>
            <w:jc w:val="left"/>
          </w:pPr>
          <w:r>
            <w:t xml:space="preserve">Scope                                    </w:t>
          </w:r>
          <w:r>
            <w:rPr>
              <w:spacing w:val="5"/>
            </w:rPr>
            <w:t xml:space="preserve"> </w:t>
          </w:r>
          <w:r>
            <w:t xml:space="preserve">of                                   </w:t>
          </w:r>
          <w:r>
            <w:rPr>
              <w:spacing w:val="68"/>
            </w:rPr>
            <w:t xml:space="preserve"> </w:t>
          </w:r>
          <w:r>
            <w:t>the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rPr>
              <w:spacing w:val="-5"/>
            </w:rPr>
            <w:t>6</w:t>
          </w:r>
        </w:p>
        <w:p>
          <w:pPr>
            <w:pStyle w:val="10"/>
            <w:numPr>
              <w:ilvl w:val="1"/>
              <w:numId w:val="1"/>
            </w:numPr>
            <w:tabs>
              <w:tab w:val="left" w:pos="1383"/>
              <w:tab w:val="left" w:leader="dot" w:pos="6926"/>
            </w:tabs>
            <w:spacing w:before="214" w:after="0" w:line="271" w:lineRule="auto"/>
            <w:ind w:left="960" w:right="4382" w:firstLine="0"/>
            <w:jc w:val="left"/>
          </w:pPr>
          <w:r>
            <w:t>Operational                 Definition                 of</w:t>
          </w:r>
          <w:r>
            <w:rPr>
              <w:spacing w:val="1"/>
            </w:rPr>
            <w:t xml:space="preserve"> </w:t>
          </w:r>
          <w:r>
            <w:t>Terms</w:t>
          </w:r>
          <w:r>
            <w:tab/>
          </w:r>
          <w:r>
            <w:rPr>
              <w:spacing w:val="-3"/>
            </w:rPr>
            <w:t>6.</w:t>
          </w:r>
        </w:p>
        <w:p>
          <w:pPr>
            <w:pStyle w:val="9"/>
            <w:tabs>
              <w:tab w:val="left" w:pos="3388"/>
            </w:tabs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t>CHAPTER</w:t>
          </w:r>
          <w:r>
            <w:rPr>
              <w:spacing w:val="-2"/>
            </w:rPr>
            <w:t xml:space="preserve"> </w:t>
          </w:r>
          <w:r>
            <w:t>TWO:</w:t>
          </w:r>
          <w:r>
            <w:tab/>
          </w:r>
          <w:r>
            <w:t>LITERATURE</w:t>
          </w:r>
          <w:r>
            <w:rPr>
              <w:spacing w:val="-4"/>
            </w:rPr>
            <w:t xml:space="preserve"> </w:t>
          </w:r>
          <w:r>
            <w:t>REVIEW</w:t>
          </w:r>
          <w: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10171"/>
            </w:tabs>
            <w:spacing w:before="239" w:after="82" w:line="240" w:lineRule="auto"/>
            <w:ind w:left="1382" w:right="0" w:hanging="423"/>
            <w:jc w:val="left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t>Epidemiology</w:t>
          </w:r>
          <w:r>
            <w:rPr>
              <w:spacing w:val="-7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Risk</w:t>
          </w:r>
          <w:r>
            <w:rPr>
              <w:spacing w:val="3"/>
            </w:rPr>
            <w:t xml:space="preserve"> </w:t>
          </w:r>
          <w:r>
            <w:t>Factors</w:t>
          </w:r>
          <w:r>
            <w:tab/>
          </w:r>
          <w:r>
            <w:t>8</w:t>
          </w:r>
          <w: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10147"/>
            </w:tabs>
            <w:spacing w:before="68" w:after="0" w:line="240" w:lineRule="auto"/>
            <w:ind w:left="1382" w:right="0" w:hanging="423"/>
            <w:jc w:val="left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t>Morphology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Paragonimus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8188"/>
            </w:tabs>
            <w:spacing w:before="254" w:after="0" w:line="271" w:lineRule="auto"/>
            <w:ind w:left="960" w:right="3051" w:firstLine="0"/>
            <w:jc w:val="left"/>
          </w:pPr>
          <w:r>
            <w:t>Life                               Cycle                               of</w:t>
          </w:r>
          <w:r>
            <w:rPr>
              <w:spacing w:val="1"/>
            </w:rPr>
            <w:t xml:space="preserve"> </w:t>
          </w:r>
          <w:r>
            <w:t>Paragorimus</w:t>
          </w:r>
          <w:r>
            <w:tab/>
          </w:r>
          <w:r>
            <w:rPr>
              <w:spacing w:val="-3"/>
            </w:rPr>
            <w:t>11</w:t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6335"/>
            </w:tabs>
            <w:spacing w:before="213" w:after="0" w:line="271" w:lineRule="auto"/>
            <w:ind w:left="960" w:right="4904" w:firstLine="0"/>
            <w:jc w:val="left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 xml:space="preserve">Public    </w:t>
          </w:r>
          <w:r>
            <w:rPr>
              <w:spacing w:val="1"/>
            </w:rPr>
            <w:t xml:space="preserve"> </w:t>
          </w:r>
          <w:r>
            <w:t xml:space="preserve">Health   </w:t>
          </w:r>
          <w:r>
            <w:rPr>
              <w:spacing w:val="67"/>
            </w:rPr>
            <w:t xml:space="preserve"> </w:t>
          </w:r>
          <w:r>
            <w:t xml:space="preserve">and    </w:t>
          </w:r>
          <w:r>
            <w:rPr>
              <w:spacing w:val="2"/>
            </w:rPr>
            <w:t xml:space="preserve"> </w:t>
          </w:r>
          <w:r>
            <w:t>Prevention</w:t>
          </w:r>
          <w:r>
            <w:rPr>
              <w:spacing w:val="1"/>
            </w:rPr>
            <w:t xml:space="preserve"> </w:t>
          </w:r>
          <w:r>
            <w:t>Strategies</w:t>
          </w:r>
          <w:r>
            <w:tab/>
          </w:r>
          <w:r>
            <w:rPr>
              <w:spacing w:val="-3"/>
            </w:rPr>
            <w:t>14</w:t>
          </w:r>
          <w:r>
            <w:rPr>
              <w:spacing w:val="-3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8049"/>
            </w:tabs>
            <w:spacing w:before="213" w:after="0" w:line="271" w:lineRule="auto"/>
            <w:ind w:left="960" w:right="3190" w:firstLine="0"/>
            <w:jc w:val="left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t>Anatomy                                                               and</w:t>
          </w:r>
          <w:r>
            <w:rPr>
              <w:spacing w:val="1"/>
            </w:rPr>
            <w:t xml:space="preserve"> </w:t>
          </w:r>
          <w:r>
            <w:t>Pathology</w:t>
          </w:r>
          <w:r>
            <w:tab/>
          </w:r>
          <w:r>
            <w:rPr>
              <w:spacing w:val="-3"/>
            </w:rPr>
            <w:t>14</w:t>
          </w:r>
          <w:r>
            <w:rPr>
              <w:spacing w:val="-3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9998"/>
            </w:tabs>
            <w:spacing w:before="209" w:after="0" w:line="240" w:lineRule="auto"/>
            <w:ind w:left="1382" w:right="0" w:hanging="423"/>
            <w:jc w:val="left"/>
          </w:pPr>
          <w:r>
            <w:t>Infestation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Crabs</w:t>
          </w:r>
          <w:r>
            <w:rPr>
              <w:spacing w:val="1"/>
            </w:rPr>
            <w:t xml:space="preserve"> </w:t>
          </w:r>
          <w:r>
            <w:t>with</w:t>
          </w:r>
          <w:r>
            <w:rPr>
              <w:spacing w:val="-6"/>
            </w:rPr>
            <w:t xml:space="preserve"> </w:t>
          </w:r>
          <w:r>
            <w:t>paragonimus species</w:t>
          </w:r>
          <w:r>
            <w:tab/>
          </w:r>
          <w:r>
            <w:t>22</w:t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10022"/>
            </w:tabs>
            <w:spacing w:before="244" w:after="0" w:line="240" w:lineRule="auto"/>
            <w:ind w:left="1382" w:right="0" w:hanging="423"/>
            <w:jc w:val="left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Epidemiology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Paragonimiasis</w:t>
          </w:r>
          <w:r>
            <w:tab/>
          </w:r>
          <w:r>
            <w:t>23</w:t>
          </w:r>
          <w: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7295"/>
            </w:tabs>
            <w:spacing w:before="254" w:after="0" w:line="271" w:lineRule="auto"/>
            <w:ind w:left="960" w:right="3944" w:firstLine="0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Imaging                 Findings                 of</w:t>
          </w:r>
          <w:r>
            <w:rPr>
              <w:spacing w:val="1"/>
            </w:rPr>
            <w:t xml:space="preserve"> </w:t>
          </w:r>
          <w:r>
            <w:t>Paragonimiasis</w:t>
          </w:r>
          <w:r>
            <w:tab/>
          </w:r>
          <w:r>
            <w:rPr>
              <w:spacing w:val="-3"/>
            </w:rPr>
            <w:t>30</w:t>
          </w:r>
          <w:r>
            <w:rPr>
              <w:spacing w:val="-3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1383"/>
              <w:tab w:val="left" w:leader="dot" w:pos="7718"/>
            </w:tabs>
            <w:spacing w:before="213" w:after="0" w:line="271" w:lineRule="auto"/>
            <w:ind w:left="960" w:right="3521" w:firstLine="0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 xml:space="preserve">Re                     </w:t>
          </w:r>
          <w:r>
            <w:rPr>
              <w:spacing w:val="1"/>
            </w:rPr>
            <w:t xml:space="preserve"> </w:t>
          </w:r>
          <w:r>
            <w:t>emergence                       of</w:t>
          </w:r>
          <w:r>
            <w:rPr>
              <w:spacing w:val="1"/>
            </w:rPr>
            <w:t xml:space="preserve"> </w:t>
          </w:r>
          <w:r>
            <w:t>Paragonimiasis</w:t>
          </w:r>
          <w:r>
            <w:tab/>
          </w:r>
          <w:r>
            <w:rPr>
              <w:spacing w:val="-3"/>
            </w:rPr>
            <w:t>42</w:t>
          </w:r>
          <w:r>
            <w:rPr>
              <w:spacing w:val="-3"/>
            </w:rPr>
            <w:fldChar w:fldCharType="end"/>
          </w:r>
        </w:p>
        <w:p>
          <w:pPr>
            <w:pStyle w:val="9"/>
          </w:pPr>
          <w:r>
            <w:t>CHAPTER</w:t>
          </w:r>
          <w:r>
            <w:rPr>
              <w:spacing w:val="-5"/>
            </w:rPr>
            <w:t xml:space="preserve"> </w:t>
          </w:r>
          <w:r>
            <w:t>THREE:</w:t>
          </w:r>
          <w:r>
            <w:rPr>
              <w:spacing w:val="59"/>
            </w:rPr>
            <w:t xml:space="preserve"> </w:t>
          </w:r>
          <w:r>
            <w:t>RESEARCH</w:t>
          </w:r>
          <w:r>
            <w:rPr>
              <w:spacing w:val="-2"/>
            </w:rPr>
            <w:t xml:space="preserve"> </w:t>
          </w:r>
          <w:r>
            <w:t>METHODOLOGY</w:t>
          </w:r>
        </w:p>
        <w:p>
          <w:pPr>
            <w:pStyle w:val="10"/>
            <w:numPr>
              <w:ilvl w:val="1"/>
              <w:numId w:val="3"/>
            </w:numPr>
            <w:tabs>
              <w:tab w:val="left" w:pos="1383"/>
              <w:tab w:val="left" w:leader="dot" w:pos="8548"/>
            </w:tabs>
            <w:spacing w:before="250" w:after="0" w:line="271" w:lineRule="auto"/>
            <w:ind w:left="960" w:right="2691" w:firstLine="0"/>
            <w:jc w:val="left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 xml:space="preserve">Research                                                                               </w:t>
          </w:r>
          <w:r>
            <w:rPr>
              <w:spacing w:val="28"/>
            </w:rPr>
            <w:t xml:space="preserve"> </w:t>
          </w:r>
          <w:r>
            <w:t>Design</w:t>
          </w:r>
          <w:r>
            <w:tab/>
          </w:r>
          <w:r>
            <w:rPr>
              <w:spacing w:val="-3"/>
            </w:rPr>
            <w:t>44</w:t>
          </w:r>
          <w:r>
            <w:rPr>
              <w:spacing w:val="-3"/>
            </w:rPr>
            <w:fldChar w:fldCharType="end"/>
          </w:r>
        </w:p>
        <w:p>
          <w:pPr>
            <w:pStyle w:val="10"/>
            <w:numPr>
              <w:ilvl w:val="1"/>
              <w:numId w:val="3"/>
            </w:numPr>
            <w:tabs>
              <w:tab w:val="left" w:pos="1383"/>
              <w:tab w:val="left" w:leader="dot" w:pos="10031"/>
            </w:tabs>
            <w:spacing w:before="208" w:after="0" w:line="240" w:lineRule="auto"/>
            <w:ind w:left="1382" w:right="0" w:hanging="423"/>
            <w:jc w:val="left"/>
          </w:pPr>
          <w:r>
            <w:t>Equipment.</w:t>
          </w:r>
          <w:r>
            <w:tab/>
          </w:r>
          <w:r>
            <w:t>51</w:t>
          </w:r>
        </w:p>
        <w:p>
          <w:pPr>
            <w:pStyle w:val="10"/>
            <w:tabs>
              <w:tab w:val="left" w:leader="dot" w:pos="8937"/>
            </w:tabs>
            <w:spacing w:before="254" w:line="271" w:lineRule="auto"/>
            <w:ind w:right="2302"/>
          </w:pPr>
          <w:r>
            <w:t xml:space="preserve">Scanning                                                                                     </w:t>
          </w:r>
          <w:r>
            <w:rPr>
              <w:spacing w:val="15"/>
            </w:rPr>
            <w:t xml:space="preserve"> </w:t>
          </w:r>
          <w:r>
            <w:t>Technique</w:t>
          </w:r>
          <w:r>
            <w:tab/>
          </w:r>
          <w:r>
            <w:rPr>
              <w:spacing w:val="-3"/>
            </w:rPr>
            <w:t>51</w:t>
          </w:r>
        </w:p>
        <w:p>
          <w:pPr>
            <w:pStyle w:val="10"/>
            <w:tabs>
              <w:tab w:val="left" w:leader="dot" w:pos="9983"/>
            </w:tabs>
            <w:spacing w:before="208"/>
          </w:pPr>
          <w:r>
            <w:t>Methods of</w:t>
          </w:r>
          <w:r>
            <w:rPr>
              <w:spacing w:val="-8"/>
            </w:rPr>
            <w:t xml:space="preserve"> </w:t>
          </w:r>
          <w:r>
            <w:t>Data</w:t>
          </w:r>
          <w:r>
            <w:rPr>
              <w:spacing w:val="3"/>
            </w:rPr>
            <w:t xml:space="preserve"> </w:t>
          </w:r>
          <w:r>
            <w:t>Analysis</w:t>
          </w:r>
          <w:r>
            <w:tab/>
          </w:r>
          <w:r>
            <w:t>56</w:t>
          </w:r>
        </w:p>
        <w:p>
          <w:pPr>
            <w:pStyle w:val="9"/>
            <w:tabs>
              <w:tab w:val="left" w:pos="3499"/>
            </w:tabs>
            <w:spacing w:before="249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CHAPTER</w:t>
          </w:r>
          <w:r>
            <w:rPr>
              <w:spacing w:val="-2"/>
            </w:rPr>
            <w:t xml:space="preserve"> </w:t>
          </w:r>
          <w:r>
            <w:t>FOUR:</w:t>
          </w:r>
          <w:r>
            <w:tab/>
          </w:r>
          <w:r>
            <w:t>RESULTS</w:t>
          </w:r>
          <w:r>
            <w:fldChar w:fldCharType="end"/>
          </w:r>
        </w:p>
        <w:p>
          <w:pPr>
            <w:pStyle w:val="10"/>
            <w:tabs>
              <w:tab w:val="left" w:leader="dot" w:pos="9974"/>
            </w:tabs>
            <w:spacing w:before="245"/>
          </w:pPr>
          <w:r>
            <w:t>4.1 Presentation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Tables</w:t>
          </w:r>
          <w:r>
            <w:tab/>
          </w:r>
          <w:r>
            <w:t>58</w:t>
          </w:r>
        </w:p>
        <w:p>
          <w:pPr>
            <w:pStyle w:val="11"/>
          </w:pPr>
          <w:r>
            <w:t>CHAPTER</w:t>
          </w:r>
          <w:r>
            <w:rPr>
              <w:spacing w:val="-6"/>
            </w:rPr>
            <w:t xml:space="preserve"> </w:t>
          </w:r>
          <w:r>
            <w:t>FIVE:</w:t>
          </w:r>
          <w:r>
            <w:rPr>
              <w:spacing w:val="52"/>
            </w:rPr>
            <w:t xml:space="preserve"> </w:t>
          </w:r>
          <w:r>
            <w:t>DISCUSSION,</w:t>
          </w:r>
          <w:r>
            <w:rPr>
              <w:spacing w:val="-3"/>
            </w:rPr>
            <w:t xml:space="preserve"> </w:t>
          </w:r>
          <w:r>
            <w:t>CONCLUSION</w:t>
          </w:r>
          <w:r>
            <w:rPr>
              <w:spacing w:val="-7"/>
            </w:rPr>
            <w:t xml:space="preserve"> </w:t>
          </w:r>
          <w:r>
            <w:t>AND</w:t>
          </w:r>
          <w:r>
            <w:rPr>
              <w:spacing w:val="-6"/>
            </w:rPr>
            <w:t xml:space="preserve"> </w:t>
          </w:r>
          <w:r>
            <w:t>RECOMMENDATIONS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383"/>
              <w:tab w:val="left" w:leader="dot" w:pos="9959"/>
            </w:tabs>
            <w:spacing w:before="235" w:after="0" w:line="240" w:lineRule="auto"/>
            <w:ind w:left="1382" w:right="0" w:hanging="423"/>
            <w:jc w:val="left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Discussion</w:t>
          </w:r>
          <w:r>
            <w:tab/>
          </w:r>
          <w:r>
            <w:t>75</w:t>
          </w:r>
          <w:r>
            <w:fldChar w:fldCharType="end"/>
          </w:r>
        </w:p>
        <w:p>
          <w:pPr>
            <w:pStyle w:val="10"/>
            <w:numPr>
              <w:ilvl w:val="1"/>
              <w:numId w:val="4"/>
            </w:numPr>
            <w:tabs>
              <w:tab w:val="left" w:pos="1383"/>
              <w:tab w:val="left" w:leader="dot" w:pos="9935"/>
            </w:tabs>
            <w:spacing w:before="249" w:after="77" w:line="240" w:lineRule="auto"/>
            <w:ind w:left="1382" w:right="0" w:hanging="423"/>
            <w:jc w:val="left"/>
          </w:pPr>
          <w:r>
            <w:t>Conclusion</w:t>
          </w:r>
          <w:r>
            <w:tab/>
          </w:r>
          <w:r>
            <w:t>84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383"/>
              <w:tab w:val="right" w:leader="dot" w:pos="10213"/>
            </w:tabs>
            <w:spacing w:before="68" w:after="0" w:line="240" w:lineRule="auto"/>
            <w:ind w:left="1382" w:right="0" w:hanging="423"/>
            <w:jc w:val="left"/>
          </w:pPr>
          <w:r>
            <w:t>Recommendation</w:t>
          </w:r>
          <w:r>
            <w:tab/>
          </w:r>
          <w:r>
            <w:t>84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383"/>
              <w:tab w:val="right" w:leader="dot" w:pos="10208"/>
            </w:tabs>
            <w:spacing w:before="249" w:after="0" w:line="240" w:lineRule="auto"/>
            <w:ind w:left="1382" w:right="0" w:hanging="423"/>
            <w:jc w:val="left"/>
          </w:pPr>
          <w:r>
            <w:t>Limitations</w:t>
          </w:r>
          <w:r>
            <w:rPr>
              <w:spacing w:val="3"/>
            </w:rPr>
            <w:t xml:space="preserve"> </w:t>
          </w:r>
          <w:r>
            <w:t>of</w:t>
          </w:r>
          <w:r>
            <w:rPr>
              <w:spacing w:val="-5"/>
            </w:rPr>
            <w:t xml:space="preserve"> </w:t>
          </w:r>
          <w:r>
            <w:t>Study</w:t>
          </w:r>
          <w:r>
            <w:tab/>
          </w:r>
          <w:r>
            <w:t>84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383"/>
              <w:tab w:val="right" w:leader="dot" w:pos="10160"/>
            </w:tabs>
            <w:spacing w:before="249" w:after="0" w:line="240" w:lineRule="auto"/>
            <w:ind w:left="1382" w:right="0" w:hanging="423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Areas</w:t>
          </w:r>
          <w:r>
            <w:rPr>
              <w:spacing w:val="8"/>
            </w:rPr>
            <w:t xml:space="preserve"> </w:t>
          </w:r>
          <w:r>
            <w:t>for</w:t>
          </w:r>
          <w:r>
            <w:rPr>
              <w:spacing w:val="5"/>
            </w:rPr>
            <w:t xml:space="preserve"> </w:t>
          </w:r>
          <w:r>
            <w:t>Further</w:t>
          </w:r>
          <w:r>
            <w:rPr>
              <w:spacing w:val="-1"/>
            </w:rPr>
            <w:t xml:space="preserve"> </w:t>
          </w:r>
          <w:r>
            <w:t>Research</w:t>
          </w:r>
          <w:r>
            <w:tab/>
          </w:r>
          <w:r>
            <w:t>84</w:t>
          </w:r>
          <w:r>
            <w:fldChar w:fldCharType="end"/>
          </w:r>
        </w:p>
        <w:p>
          <w:pPr>
            <w:pStyle w:val="10"/>
            <w:tabs>
              <w:tab w:val="right" w:leader="dot" w:pos="10136"/>
            </w:tabs>
            <w:spacing w:before="245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REFERENCES.</w:t>
          </w:r>
          <w:r>
            <w:tab/>
          </w:r>
          <w:r>
            <w:t>85</w:t>
          </w:r>
          <w:r>
            <w:fldChar w:fldCharType="end"/>
          </w:r>
        </w:p>
        <w:p>
          <w:pPr>
            <w:pStyle w:val="10"/>
            <w:tabs>
              <w:tab w:val="right" w:leader="dot" w:pos="10144"/>
            </w:tabs>
            <w:spacing w:before="250"/>
            <w:rPr>
              <w:sz w:val="32"/>
            </w:rPr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APPENDICES.</w:t>
          </w:r>
          <w:r>
            <w:tab/>
          </w:r>
          <w:r>
            <w:rPr>
              <w:sz w:val="32"/>
            </w:rPr>
            <w:t>94</w:t>
          </w:r>
          <w:r>
            <w:rPr>
              <w:sz w:val="32"/>
            </w:rPr>
            <w:fldChar w:fldCharType="end"/>
          </w:r>
        </w:p>
      </w:sdtContent>
    </w:sdt>
    <w:p>
      <w:pPr>
        <w:spacing w:after="0"/>
        <w:rPr>
          <w:sz w:val="32"/>
        </w:rPr>
        <w:sectPr>
          <w:type w:val="continuous"/>
          <w:pgSz w:w="12240" w:h="15840"/>
          <w:pgMar w:top="1360" w:right="240" w:bottom="1753" w:left="480" w:header="720" w:footer="720" w:gutter="0"/>
          <w:cols w:space="720" w:num="1"/>
        </w:sect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spacing w:before="4"/>
        <w:rPr>
          <w:sz w:val="41"/>
        </w:rPr>
      </w:pPr>
    </w:p>
    <w:p>
      <w:pPr>
        <w:spacing w:before="1"/>
        <w:ind w:left="3403" w:right="3640" w:firstLine="0"/>
        <w:jc w:val="center"/>
        <w:rPr>
          <w:b/>
          <w:sz w:val="28"/>
        </w:rPr>
      </w:pPr>
      <w:bookmarkStart w:id="1" w:name="_TOC_250018"/>
      <w:r>
        <w:rPr>
          <w:b/>
          <w:sz w:val="28"/>
        </w:rPr>
        <w:t>LIST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bookmarkEnd w:id="1"/>
      <w:r>
        <w:rPr>
          <w:b/>
          <w:sz w:val="28"/>
        </w:rPr>
        <w:t>TABLES</w:t>
      </w:r>
    </w:p>
    <w:p>
      <w:pPr>
        <w:tabs>
          <w:tab w:val="left" w:leader="dot" w:pos="9796"/>
        </w:tabs>
        <w:spacing w:before="239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1.0:</w:t>
      </w:r>
      <w:r>
        <w:rPr>
          <w:spacing w:val="-2"/>
          <w:sz w:val="28"/>
        </w:rPr>
        <w:t xml:space="preserve"> </w:t>
      </w:r>
      <w:r>
        <w:rPr>
          <w:sz w:val="28"/>
        </w:rPr>
        <w:t>Age and</w:t>
      </w:r>
      <w:r>
        <w:rPr>
          <w:spacing w:val="-1"/>
          <w:sz w:val="28"/>
        </w:rPr>
        <w:t xml:space="preserve"> </w:t>
      </w:r>
      <w:r>
        <w:rPr>
          <w:sz w:val="28"/>
        </w:rPr>
        <w:t>sex</w:t>
      </w:r>
      <w:r>
        <w:rPr>
          <w:spacing w:val="-6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paragonimus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58</w:t>
      </w:r>
    </w:p>
    <w:p>
      <w:pPr>
        <w:tabs>
          <w:tab w:val="left" w:leader="dot" w:pos="9839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 1.1:</w:t>
      </w:r>
      <w:r>
        <w:rPr>
          <w:spacing w:val="-1"/>
          <w:sz w:val="28"/>
        </w:rPr>
        <w:t xml:space="preserve"> </w:t>
      </w:r>
      <w:r>
        <w:rPr>
          <w:sz w:val="28"/>
        </w:rPr>
        <w:t>Age and sex</w:t>
      </w:r>
      <w:r>
        <w:rPr>
          <w:spacing w:val="-5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normal</w:t>
      </w:r>
      <w:r>
        <w:rPr>
          <w:spacing w:val="-6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58</w:t>
      </w:r>
    </w:p>
    <w:p>
      <w:pPr>
        <w:tabs>
          <w:tab w:val="left" w:leader="dot" w:pos="9806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Table 1.2:</w:t>
      </w:r>
      <w:r>
        <w:rPr>
          <w:spacing w:val="-6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paragonimus</w:t>
      </w:r>
      <w:r>
        <w:rPr>
          <w:spacing w:val="6"/>
          <w:sz w:val="28"/>
        </w:rPr>
        <w:t xml:space="preserve"> </w:t>
      </w:r>
      <w:r>
        <w:rPr>
          <w:sz w:val="28"/>
        </w:rPr>
        <w:t>infection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 communities</w:t>
      </w:r>
      <w:r>
        <w:rPr>
          <w:sz w:val="28"/>
        </w:rPr>
        <w:tab/>
      </w:r>
      <w:r>
        <w:rPr>
          <w:sz w:val="28"/>
        </w:rPr>
        <w:t>59</w:t>
      </w:r>
    </w:p>
    <w:p>
      <w:pPr>
        <w:tabs>
          <w:tab w:val="left" w:leader="dot" w:pos="9815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1.3:</w:t>
      </w:r>
      <w:r>
        <w:rPr>
          <w:spacing w:val="-7"/>
          <w:sz w:val="28"/>
        </w:rPr>
        <w:t xml:space="preserve"> </w:t>
      </w:r>
      <w:r>
        <w:rPr>
          <w:sz w:val="28"/>
        </w:rPr>
        <w:t>Crabs</w:t>
      </w:r>
      <w:r>
        <w:rPr>
          <w:spacing w:val="6"/>
          <w:sz w:val="28"/>
        </w:rPr>
        <w:t xml:space="preserve"> </w:t>
      </w:r>
      <w:r>
        <w:rPr>
          <w:sz w:val="28"/>
        </w:rPr>
        <w:t>infestation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paragonimus</w:t>
      </w:r>
      <w:r>
        <w:rPr>
          <w:spacing w:val="1"/>
          <w:sz w:val="28"/>
        </w:rPr>
        <w:t xml:space="preserve"> </w:t>
      </w:r>
      <w:r>
        <w:rPr>
          <w:sz w:val="28"/>
        </w:rPr>
        <w:t>according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communities</w:t>
      </w:r>
      <w:r>
        <w:rPr>
          <w:sz w:val="28"/>
        </w:rPr>
        <w:tab/>
      </w:r>
      <w:r>
        <w:rPr>
          <w:sz w:val="28"/>
        </w:rPr>
        <w:t>59</w:t>
      </w:r>
    </w:p>
    <w:p>
      <w:pPr>
        <w:tabs>
          <w:tab w:val="left" w:leader="dot" w:pos="9767"/>
        </w:tabs>
        <w:spacing w:before="254" w:line="271" w:lineRule="auto"/>
        <w:ind w:left="960" w:right="1472" w:firstLine="0"/>
        <w:jc w:val="left"/>
        <w:rPr>
          <w:sz w:val="28"/>
        </w:rPr>
      </w:pPr>
      <w:r>
        <w:rPr>
          <w:sz w:val="28"/>
        </w:rPr>
        <w:t>Table 1.4: Sex distribution of signs and symptoms presented among infected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pacing w:val="-4"/>
          <w:sz w:val="28"/>
        </w:rPr>
        <w:t>59</w:t>
      </w:r>
    </w:p>
    <w:p>
      <w:pPr>
        <w:tabs>
          <w:tab w:val="left" w:leader="dot" w:pos="9782"/>
        </w:tabs>
        <w:spacing w:before="208" w:line="422" w:lineRule="auto"/>
        <w:ind w:left="960" w:right="1433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1.5:</w:t>
      </w:r>
      <w:r>
        <w:rPr>
          <w:spacing w:val="-6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infection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occupation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infected</w:t>
      </w:r>
      <w:r>
        <w:rPr>
          <w:spacing w:val="-2"/>
          <w:sz w:val="28"/>
        </w:rPr>
        <w:t xml:space="preserve"> </w:t>
      </w:r>
      <w:r>
        <w:rPr>
          <w:sz w:val="28"/>
        </w:rPr>
        <w:t>subjects</w:t>
      </w:r>
      <w:r>
        <w:rPr>
          <w:spacing w:val="1"/>
          <w:sz w:val="28"/>
        </w:rPr>
        <w:t xml:space="preserve"> </w:t>
      </w:r>
      <w:r>
        <w:rPr>
          <w:sz w:val="28"/>
        </w:rPr>
        <w:t>.60</w:t>
      </w:r>
      <w:r>
        <w:rPr>
          <w:spacing w:val="-67"/>
          <w:sz w:val="28"/>
        </w:rPr>
        <w:t xml:space="preserve"> </w:t>
      </w:r>
      <w:r>
        <w:rPr>
          <w:sz w:val="28"/>
        </w:rPr>
        <w:t>Table 1.6:</w:t>
      </w:r>
      <w:r>
        <w:rPr>
          <w:spacing w:val="-6"/>
          <w:sz w:val="28"/>
        </w:rPr>
        <w:t xml:space="preserve"> </w:t>
      </w:r>
      <w:r>
        <w:rPr>
          <w:sz w:val="28"/>
        </w:rPr>
        <w:t>Mean</w:t>
      </w:r>
      <w:r>
        <w:rPr>
          <w:spacing w:val="-1"/>
          <w:sz w:val="28"/>
        </w:rPr>
        <w:t xml:space="preserve"> </w:t>
      </w:r>
      <w:r>
        <w:rPr>
          <w:sz w:val="28"/>
        </w:rPr>
        <w:t>load of</w:t>
      </w:r>
      <w:r>
        <w:rPr>
          <w:spacing w:val="-8"/>
          <w:sz w:val="28"/>
        </w:rPr>
        <w:t xml:space="preserve"> </w:t>
      </w:r>
      <w:r>
        <w:rPr>
          <w:sz w:val="28"/>
        </w:rPr>
        <w:t>paragonimus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crabs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humans</w:t>
      </w:r>
      <w:r>
        <w:rPr>
          <w:sz w:val="28"/>
        </w:rPr>
        <w:tab/>
      </w:r>
      <w:r>
        <w:rPr>
          <w:sz w:val="28"/>
        </w:rPr>
        <w:t>60</w:t>
      </w:r>
    </w:p>
    <w:p>
      <w:pPr>
        <w:tabs>
          <w:tab w:val="left" w:leader="dot" w:pos="9724"/>
        </w:tabs>
        <w:spacing w:before="4"/>
        <w:ind w:left="960" w:right="0" w:firstLine="0"/>
        <w:jc w:val="left"/>
        <w:rPr>
          <w:sz w:val="28"/>
        </w:rPr>
      </w:pPr>
      <w:r>
        <w:rPr>
          <w:sz w:val="28"/>
        </w:rPr>
        <w:t>Table 1.7:</w:t>
      </w:r>
      <w:r>
        <w:rPr>
          <w:spacing w:val="-6"/>
          <w:sz w:val="28"/>
        </w:rPr>
        <w:t xml:space="preserve"> </w:t>
      </w:r>
      <w:r>
        <w:rPr>
          <w:sz w:val="28"/>
        </w:rPr>
        <w:t>Presence of</w:t>
      </w:r>
      <w:r>
        <w:rPr>
          <w:spacing w:val="-6"/>
          <w:sz w:val="28"/>
        </w:rPr>
        <w:t xml:space="preserve"> </w:t>
      </w:r>
      <w:r>
        <w:rPr>
          <w:sz w:val="28"/>
        </w:rPr>
        <w:t>paragonimus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 sputum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60</w:t>
      </w:r>
    </w:p>
    <w:p>
      <w:pPr>
        <w:tabs>
          <w:tab w:val="left" w:leader="dot" w:pos="9801"/>
        </w:tabs>
        <w:spacing w:before="254" w:line="271" w:lineRule="auto"/>
        <w:ind w:left="960" w:right="1438" w:firstLine="0"/>
        <w:jc w:val="left"/>
        <w:rPr>
          <w:sz w:val="28"/>
        </w:rPr>
      </w:pPr>
      <w:r>
        <w:rPr>
          <w:sz w:val="28"/>
        </w:rPr>
        <w:t>Table 1.8: Distribution of the presence of paragonimus in sputum according to</w:t>
      </w:r>
      <w:r>
        <w:rPr>
          <w:spacing w:val="1"/>
          <w:sz w:val="28"/>
        </w:rPr>
        <w:t xml:space="preserve"> </w:t>
      </w:r>
      <w:r>
        <w:rPr>
          <w:sz w:val="28"/>
        </w:rPr>
        <w:t>community</w:t>
      </w:r>
      <w:r>
        <w:rPr>
          <w:sz w:val="28"/>
        </w:rPr>
        <w:tab/>
      </w:r>
      <w:r>
        <w:rPr>
          <w:spacing w:val="-4"/>
          <w:sz w:val="28"/>
        </w:rPr>
        <w:t>62</w:t>
      </w:r>
    </w:p>
    <w:p>
      <w:pPr>
        <w:tabs>
          <w:tab w:val="left" w:leader="dot" w:pos="9796"/>
        </w:tabs>
        <w:spacing w:before="209"/>
        <w:ind w:left="960" w:right="0" w:firstLine="0"/>
        <w:jc w:val="left"/>
        <w:rPr>
          <w:sz w:val="28"/>
        </w:rPr>
      </w:pPr>
      <w:r>
        <w:rPr>
          <w:sz w:val="28"/>
        </w:rPr>
        <w:t>Table 1.9:</w:t>
      </w:r>
      <w:r>
        <w:rPr>
          <w:spacing w:val="-6"/>
          <w:sz w:val="28"/>
        </w:rPr>
        <w:t xml:space="preserve"> </w:t>
      </w:r>
      <w:r>
        <w:rPr>
          <w:sz w:val="28"/>
        </w:rPr>
        <w:t>Presence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paragonimus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 stool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infected subjects</w:t>
      </w:r>
      <w:r>
        <w:rPr>
          <w:sz w:val="28"/>
        </w:rPr>
        <w:tab/>
      </w:r>
      <w:r>
        <w:rPr>
          <w:sz w:val="28"/>
        </w:rPr>
        <w:t>62</w:t>
      </w:r>
    </w:p>
    <w:p>
      <w:pPr>
        <w:tabs>
          <w:tab w:val="left" w:leader="dot" w:pos="9791"/>
        </w:tabs>
        <w:spacing w:before="254" w:line="271" w:lineRule="auto"/>
        <w:ind w:left="960" w:right="1448" w:firstLine="0"/>
        <w:jc w:val="left"/>
        <w:rPr>
          <w:sz w:val="28"/>
        </w:rPr>
      </w:pPr>
      <w:r>
        <w:rPr>
          <w:sz w:val="28"/>
        </w:rPr>
        <w:t>Table 1.10: Distribution of presence of paragonimus in stool according to</w:t>
      </w:r>
      <w:r>
        <w:rPr>
          <w:spacing w:val="1"/>
          <w:sz w:val="28"/>
        </w:rPr>
        <w:t xml:space="preserve"> </w:t>
      </w:r>
      <w:r>
        <w:rPr>
          <w:sz w:val="28"/>
        </w:rPr>
        <w:t>community</w:t>
      </w:r>
      <w:r>
        <w:rPr>
          <w:sz w:val="28"/>
        </w:rPr>
        <w:tab/>
      </w:r>
      <w:r>
        <w:rPr>
          <w:spacing w:val="-4"/>
          <w:sz w:val="28"/>
        </w:rPr>
        <w:t>62</w:t>
      </w:r>
    </w:p>
    <w:p>
      <w:pPr>
        <w:spacing w:after="0" w:line="271" w:lineRule="auto"/>
        <w:jc w:val="left"/>
        <w:rPr>
          <w:sz w:val="28"/>
        </w:rPr>
        <w:sectPr>
          <w:type w:val="continuous"/>
          <w:pgSz w:w="12240" w:h="15840"/>
          <w:pgMar w:top="1360" w:right="240" w:bottom="1200" w:left="480" w:header="720" w:footer="720" w:gutter="0"/>
          <w:cols w:space="720" w:num="1"/>
        </w:sectPr>
      </w:pPr>
    </w:p>
    <w:p>
      <w:pPr>
        <w:tabs>
          <w:tab w:val="left" w:leader="dot" w:pos="9811"/>
        </w:tabs>
        <w:spacing w:before="68"/>
        <w:ind w:left="960" w:right="0" w:firstLine="0"/>
        <w:jc w:val="left"/>
        <w:rPr>
          <w:sz w:val="28"/>
        </w:rPr>
      </w:pPr>
      <w:r>
        <w:rPr>
          <w:sz w:val="28"/>
        </w:rPr>
        <w:t>Table 1.11:</w:t>
      </w:r>
      <w:r>
        <w:rPr>
          <w:spacing w:val="-6"/>
          <w:sz w:val="28"/>
        </w:rPr>
        <w:t xml:space="preserve"> </w:t>
      </w:r>
      <w:r>
        <w:rPr>
          <w:sz w:val="28"/>
        </w:rPr>
        <w:t>Mean yield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paragonimus</w:t>
      </w:r>
      <w:r>
        <w:rPr>
          <w:spacing w:val="2"/>
          <w:sz w:val="28"/>
        </w:rPr>
        <w:t xml:space="preserve"> </w:t>
      </w:r>
      <w:r>
        <w:rPr>
          <w:sz w:val="28"/>
        </w:rPr>
        <w:t>egg</w:t>
      </w:r>
      <w:r>
        <w:rPr>
          <w:spacing w:val="-1"/>
          <w:sz w:val="28"/>
        </w:rPr>
        <w:t xml:space="preserve"> </w:t>
      </w:r>
      <w:r>
        <w:rPr>
          <w:sz w:val="28"/>
        </w:rPr>
        <w:t>according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age</w:t>
      </w:r>
      <w:r>
        <w:rPr>
          <w:sz w:val="28"/>
        </w:rPr>
        <w:tab/>
      </w:r>
      <w:r>
        <w:rPr>
          <w:sz w:val="28"/>
        </w:rPr>
        <w:t>63</w:t>
      </w:r>
    </w:p>
    <w:p>
      <w:pPr>
        <w:spacing w:before="249" w:line="424" w:lineRule="auto"/>
        <w:ind w:left="960" w:right="1181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1"/>
          <w:sz w:val="28"/>
        </w:rPr>
        <w:t xml:space="preserve"> </w:t>
      </w:r>
      <w:r>
        <w:rPr>
          <w:sz w:val="28"/>
        </w:rPr>
        <w:t>1.12:</w:t>
      </w:r>
      <w:r>
        <w:rPr>
          <w:spacing w:val="-5"/>
          <w:sz w:val="28"/>
        </w:rPr>
        <w:t xml:space="preserve"> </w:t>
      </w:r>
      <w:r>
        <w:rPr>
          <w:sz w:val="28"/>
        </w:rPr>
        <w:t>Age</w:t>
      </w:r>
      <w:r>
        <w:rPr>
          <w:spacing w:val="1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mean</w:t>
      </w:r>
      <w:r>
        <w:rPr>
          <w:spacing w:val="-4"/>
          <w:sz w:val="28"/>
        </w:rPr>
        <w:t xml:space="preserve"> </w:t>
      </w:r>
      <w:r>
        <w:rPr>
          <w:sz w:val="28"/>
        </w:rPr>
        <w:t>paragonimus</w:t>
      </w:r>
      <w:r>
        <w:rPr>
          <w:spacing w:val="2"/>
          <w:sz w:val="28"/>
        </w:rPr>
        <w:t xml:space="preserve"> </w:t>
      </w:r>
      <w:r>
        <w:rPr>
          <w:sz w:val="28"/>
        </w:rPr>
        <w:t>egg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sputum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stool…</w:t>
      </w:r>
      <w:r>
        <w:rPr>
          <w:spacing w:val="2"/>
          <w:sz w:val="28"/>
        </w:rPr>
        <w:t xml:space="preserve"> </w:t>
      </w:r>
      <w:r>
        <w:rPr>
          <w:sz w:val="28"/>
        </w:rPr>
        <w:t>64</w:t>
      </w:r>
      <w:r>
        <w:rPr>
          <w:spacing w:val="-67"/>
          <w:sz w:val="28"/>
        </w:rPr>
        <w:t xml:space="preserve"> </w:t>
      </w:r>
      <w:r>
        <w:rPr>
          <w:sz w:val="28"/>
        </w:rPr>
        <w:t>Table 1.13:</w:t>
      </w:r>
      <w:r>
        <w:rPr>
          <w:spacing w:val="-7"/>
          <w:sz w:val="28"/>
        </w:rPr>
        <w:t xml:space="preserve"> </w:t>
      </w:r>
      <w:r>
        <w:rPr>
          <w:sz w:val="28"/>
        </w:rPr>
        <w:t>Characterization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echotexture</w:t>
      </w:r>
      <w:r>
        <w:rPr>
          <w:spacing w:val="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organs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subjects</w:t>
      </w:r>
      <w:r>
        <w:rPr>
          <w:spacing w:val="1"/>
          <w:sz w:val="28"/>
        </w:rPr>
        <w:t xml:space="preserve"> </w:t>
      </w:r>
      <w:r>
        <w:rPr>
          <w:sz w:val="28"/>
        </w:rPr>
        <w:t>66</w:t>
      </w:r>
    </w:p>
    <w:p>
      <w:pPr>
        <w:tabs>
          <w:tab w:val="left" w:leader="dot" w:pos="9710"/>
        </w:tabs>
        <w:spacing w:before="0" w:line="320" w:lineRule="exact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1.14:</w:t>
      </w:r>
      <w:r>
        <w:rPr>
          <w:spacing w:val="-8"/>
          <w:sz w:val="28"/>
        </w:rPr>
        <w:t xml:space="preserve"> </w:t>
      </w:r>
      <w:r>
        <w:rPr>
          <w:sz w:val="28"/>
        </w:rPr>
        <w:t>Sonographic</w:t>
      </w:r>
      <w:r>
        <w:rPr>
          <w:spacing w:val="4"/>
          <w:sz w:val="28"/>
        </w:rPr>
        <w:t xml:space="preserve"> </w:t>
      </w:r>
      <w:r>
        <w:rPr>
          <w:sz w:val="28"/>
        </w:rPr>
        <w:t>findings 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degree of</w:t>
      </w:r>
      <w:r>
        <w:rPr>
          <w:spacing w:val="-4"/>
          <w:sz w:val="28"/>
        </w:rPr>
        <w:t xml:space="preserve"> </w:t>
      </w:r>
      <w:r>
        <w:rPr>
          <w:sz w:val="28"/>
        </w:rPr>
        <w:t>infestation</w:t>
      </w:r>
      <w:r>
        <w:rPr>
          <w:sz w:val="28"/>
        </w:rPr>
        <w:tab/>
      </w:r>
      <w:r>
        <w:rPr>
          <w:sz w:val="28"/>
        </w:rPr>
        <w:t>67</w:t>
      </w:r>
    </w:p>
    <w:p>
      <w:pPr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1.15:</w:t>
      </w:r>
      <w:r>
        <w:rPr>
          <w:spacing w:val="-8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sonographic</w:t>
      </w:r>
      <w:r>
        <w:rPr>
          <w:spacing w:val="4"/>
          <w:sz w:val="28"/>
        </w:rPr>
        <w:t xml:space="preserve"> </w:t>
      </w:r>
      <w:r>
        <w:rPr>
          <w:sz w:val="28"/>
        </w:rPr>
        <w:t>findings of</w:t>
      </w:r>
      <w:r>
        <w:rPr>
          <w:spacing w:val="-3"/>
          <w:sz w:val="28"/>
        </w:rPr>
        <w:t xml:space="preserve"> </w:t>
      </w:r>
      <w:r>
        <w:rPr>
          <w:sz w:val="28"/>
        </w:rPr>
        <w:t>liver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infected</w:t>
      </w:r>
      <w:r>
        <w:rPr>
          <w:spacing w:val="-2"/>
          <w:sz w:val="28"/>
        </w:rPr>
        <w:t xml:space="preserve"> </w:t>
      </w:r>
      <w:r>
        <w:rPr>
          <w:sz w:val="28"/>
        </w:rPr>
        <w:t>subjects…68</w:t>
      </w:r>
    </w:p>
    <w:p>
      <w:pPr>
        <w:tabs>
          <w:tab w:val="left" w:leader="dot" w:pos="9844"/>
        </w:tabs>
        <w:spacing w:before="254" w:line="271" w:lineRule="auto"/>
        <w:ind w:left="960" w:right="1395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70"/>
          <w:sz w:val="28"/>
        </w:rPr>
        <w:t xml:space="preserve"> </w:t>
      </w:r>
      <w:r>
        <w:rPr>
          <w:sz w:val="28"/>
        </w:rPr>
        <w:t>1.16: Age</w:t>
      </w:r>
      <w:r>
        <w:rPr>
          <w:spacing w:val="70"/>
          <w:sz w:val="28"/>
        </w:rPr>
        <w:t xml:space="preserve"> </w:t>
      </w:r>
      <w:r>
        <w:rPr>
          <w:sz w:val="28"/>
        </w:rPr>
        <w:t>variation of organ dimensions</w:t>
      </w:r>
      <w:r>
        <w:rPr>
          <w:spacing w:val="70"/>
          <w:sz w:val="28"/>
        </w:rPr>
        <w:t xml:space="preserve"> </w:t>
      </w:r>
      <w:r>
        <w:rPr>
          <w:sz w:val="28"/>
        </w:rPr>
        <w:t>in paragonimus</w:t>
      </w:r>
      <w:r>
        <w:rPr>
          <w:spacing w:val="70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pacing w:val="-4"/>
          <w:sz w:val="28"/>
        </w:rPr>
        <w:t>69</w:t>
      </w:r>
    </w:p>
    <w:p>
      <w:pPr>
        <w:tabs>
          <w:tab w:val="left" w:leader="dot" w:pos="9859"/>
        </w:tabs>
        <w:spacing w:before="209"/>
        <w:ind w:left="960" w:right="0" w:firstLine="0"/>
        <w:jc w:val="left"/>
        <w:rPr>
          <w:sz w:val="28"/>
        </w:rPr>
      </w:pPr>
      <w:r>
        <w:rPr>
          <w:sz w:val="28"/>
        </w:rPr>
        <w:t>Table 1.17:</w:t>
      </w:r>
      <w:r>
        <w:rPr>
          <w:spacing w:val="-7"/>
          <w:sz w:val="28"/>
        </w:rPr>
        <w:t xml:space="preserve"> </w:t>
      </w:r>
      <w:r>
        <w:rPr>
          <w:sz w:val="28"/>
        </w:rPr>
        <w:t>Organ</w:t>
      </w:r>
      <w:r>
        <w:rPr>
          <w:spacing w:val="-6"/>
          <w:sz w:val="28"/>
        </w:rPr>
        <w:t xml:space="preserve"> </w:t>
      </w:r>
      <w:r>
        <w:rPr>
          <w:sz w:val="28"/>
        </w:rPr>
        <w:t>dimensions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normal</w:t>
      </w:r>
      <w:r>
        <w:rPr>
          <w:spacing w:val="-6"/>
          <w:sz w:val="28"/>
        </w:rPr>
        <w:t xml:space="preserve"> </w:t>
      </w:r>
      <w:r>
        <w:rPr>
          <w:sz w:val="28"/>
        </w:rPr>
        <w:t>subjects according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age</w:t>
      </w:r>
      <w:r>
        <w:rPr>
          <w:sz w:val="28"/>
        </w:rPr>
        <w:tab/>
      </w:r>
      <w:r>
        <w:rPr>
          <w:sz w:val="28"/>
        </w:rPr>
        <w:t>70</w:t>
      </w:r>
    </w:p>
    <w:p>
      <w:pPr>
        <w:tabs>
          <w:tab w:val="left" w:leader="dot" w:pos="9806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 1.18:</w:t>
      </w:r>
      <w:r>
        <w:rPr>
          <w:spacing w:val="-5"/>
          <w:sz w:val="28"/>
        </w:rPr>
        <w:t xml:space="preserve"> </w:t>
      </w:r>
      <w:r>
        <w:rPr>
          <w:sz w:val="28"/>
        </w:rPr>
        <w:t>Comparison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z w:val="28"/>
        </w:rPr>
        <w:t>organ</w:t>
      </w:r>
      <w:r>
        <w:rPr>
          <w:spacing w:val="-5"/>
          <w:sz w:val="28"/>
        </w:rPr>
        <w:t xml:space="preserve"> </w:t>
      </w:r>
      <w:r>
        <w:rPr>
          <w:sz w:val="28"/>
        </w:rPr>
        <w:t>size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infected and</w:t>
      </w:r>
      <w:r>
        <w:rPr>
          <w:spacing w:val="4"/>
          <w:sz w:val="28"/>
        </w:rPr>
        <w:t xml:space="preserve"> </w:t>
      </w:r>
      <w:r>
        <w:rPr>
          <w:sz w:val="28"/>
        </w:rPr>
        <w:t>normal</w:t>
      </w:r>
      <w:r>
        <w:rPr>
          <w:spacing w:val="-5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72</w:t>
      </w:r>
    </w:p>
    <w:p>
      <w:pPr>
        <w:tabs>
          <w:tab w:val="left" w:leader="dot" w:pos="9633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1"/>
          <w:sz w:val="28"/>
        </w:rPr>
        <w:t xml:space="preserve"> </w:t>
      </w:r>
      <w:r>
        <w:rPr>
          <w:sz w:val="28"/>
        </w:rPr>
        <w:t>1.19:</w:t>
      </w:r>
      <w:r>
        <w:rPr>
          <w:spacing w:val="-6"/>
          <w:sz w:val="28"/>
        </w:rPr>
        <w:t xml:space="preserve"> </w:t>
      </w:r>
      <w:r>
        <w:rPr>
          <w:sz w:val="28"/>
        </w:rPr>
        <w:t>Sex</w:t>
      </w:r>
      <w:r>
        <w:rPr>
          <w:spacing w:val="-4"/>
          <w:sz w:val="28"/>
        </w:rPr>
        <w:t xml:space="preserve"> </w:t>
      </w:r>
      <w:r>
        <w:rPr>
          <w:sz w:val="28"/>
        </w:rPr>
        <w:t>variation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organ</w:t>
      </w:r>
      <w:r>
        <w:rPr>
          <w:spacing w:val="-4"/>
          <w:sz w:val="28"/>
        </w:rPr>
        <w:t xml:space="preserve"> </w:t>
      </w:r>
      <w:r>
        <w:rPr>
          <w:sz w:val="28"/>
        </w:rPr>
        <w:t>size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73</w:t>
      </w:r>
    </w:p>
    <w:p>
      <w:pPr>
        <w:tabs>
          <w:tab w:val="left" w:leader="dot" w:pos="9595"/>
        </w:tabs>
        <w:spacing w:before="245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2"/>
          <w:sz w:val="28"/>
        </w:rPr>
        <w:t xml:space="preserve"> </w:t>
      </w:r>
      <w:r>
        <w:rPr>
          <w:sz w:val="28"/>
        </w:rPr>
        <w:t>1.20:</w:t>
      </w:r>
      <w:r>
        <w:rPr>
          <w:spacing w:val="-5"/>
          <w:sz w:val="28"/>
        </w:rPr>
        <w:t xml:space="preserve"> </w:t>
      </w:r>
      <w:r>
        <w:rPr>
          <w:sz w:val="28"/>
        </w:rPr>
        <w:t>Sex</w:t>
      </w:r>
      <w:r>
        <w:rPr>
          <w:spacing w:val="-3"/>
          <w:sz w:val="28"/>
        </w:rPr>
        <w:t xml:space="preserve"> </w:t>
      </w:r>
      <w:r>
        <w:rPr>
          <w:sz w:val="28"/>
        </w:rPr>
        <w:t>variation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organ</w:t>
      </w:r>
      <w:r>
        <w:rPr>
          <w:spacing w:val="-3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in normal</w:t>
      </w:r>
      <w:r>
        <w:rPr>
          <w:spacing w:val="-4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74</w:t>
      </w:r>
    </w:p>
    <w:p>
      <w:pPr>
        <w:tabs>
          <w:tab w:val="left" w:leader="dot" w:pos="9585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1.21:</w:t>
      </w:r>
      <w:r>
        <w:rPr>
          <w:spacing w:val="-7"/>
          <w:sz w:val="28"/>
        </w:rPr>
        <w:t xml:space="preserve"> </w:t>
      </w:r>
      <w:r>
        <w:rPr>
          <w:sz w:val="28"/>
        </w:rPr>
        <w:t>Mean</w:t>
      </w:r>
      <w:r>
        <w:rPr>
          <w:spacing w:val="-7"/>
          <w:sz w:val="28"/>
        </w:rPr>
        <w:t xml:space="preserve"> </w:t>
      </w:r>
      <w:r>
        <w:rPr>
          <w:sz w:val="28"/>
        </w:rPr>
        <w:t>anthropometric</w:t>
      </w:r>
      <w:r>
        <w:rPr>
          <w:spacing w:val="3"/>
          <w:sz w:val="28"/>
        </w:rPr>
        <w:t xml:space="preserve"> </w:t>
      </w:r>
      <w:r>
        <w:rPr>
          <w:sz w:val="28"/>
        </w:rPr>
        <w:t>variables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infected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normal</w:t>
      </w:r>
      <w:r>
        <w:rPr>
          <w:spacing w:val="-8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74</w:t>
      </w:r>
    </w:p>
    <w:p>
      <w:pPr>
        <w:spacing w:after="0"/>
        <w:jc w:val="left"/>
        <w:rPr>
          <w:sz w:val="28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spacing w:before="234"/>
        <w:ind w:left="3403" w:right="3639" w:firstLine="0"/>
        <w:jc w:val="center"/>
        <w:rPr>
          <w:b/>
          <w:sz w:val="28"/>
        </w:rPr>
      </w:pPr>
      <w:bookmarkStart w:id="2" w:name="_TOC_250017"/>
      <w:r>
        <w:rPr>
          <w:b/>
          <w:sz w:val="28"/>
        </w:rPr>
        <w:t>LIST</w:t>
      </w:r>
      <w:r>
        <w:rPr>
          <w:b/>
          <w:spacing w:val="-2"/>
          <w:sz w:val="28"/>
        </w:rPr>
        <w:t xml:space="preserve"> </w:t>
      </w:r>
      <w:bookmarkEnd w:id="2"/>
      <w:r>
        <w:rPr>
          <w:b/>
          <w:sz w:val="28"/>
        </w:rPr>
        <w:t>OF FIGURES</w:t>
      </w:r>
    </w:p>
    <w:p>
      <w:pPr>
        <w:pStyle w:val="8"/>
        <w:spacing w:before="10"/>
        <w:rPr>
          <w:b/>
          <w:sz w:val="40"/>
        </w:rPr>
      </w:pPr>
    </w:p>
    <w:p>
      <w:pPr>
        <w:tabs>
          <w:tab w:val="left" w:leader="dot" w:pos="9715"/>
        </w:tabs>
        <w:spacing w:before="0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2.1:</w:t>
      </w:r>
      <w:r>
        <w:rPr>
          <w:spacing w:val="-6"/>
          <w:sz w:val="28"/>
        </w:rPr>
        <w:t xml:space="preserve"> </w:t>
      </w:r>
      <w:r>
        <w:rPr>
          <w:sz w:val="28"/>
        </w:rPr>
        <w:t>Image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Adult</w:t>
      </w:r>
      <w:r>
        <w:rPr>
          <w:spacing w:val="-1"/>
          <w:sz w:val="28"/>
        </w:rPr>
        <w:t xml:space="preserve"> </w:t>
      </w:r>
      <w:r>
        <w:rPr>
          <w:sz w:val="28"/>
        </w:rPr>
        <w:t>Paragonimus</w:t>
      </w:r>
      <w:r>
        <w:rPr>
          <w:spacing w:val="2"/>
          <w:sz w:val="28"/>
        </w:rPr>
        <w:t xml:space="preserve"> </w:t>
      </w:r>
      <w:r>
        <w:rPr>
          <w:sz w:val="28"/>
        </w:rPr>
        <w:t>Westermani</w:t>
      </w:r>
      <w:r>
        <w:rPr>
          <w:sz w:val="28"/>
        </w:rPr>
        <w:tab/>
      </w:r>
      <w:r>
        <w:rPr>
          <w:sz w:val="28"/>
        </w:rPr>
        <w:t>10</w:t>
      </w:r>
    </w:p>
    <w:p>
      <w:pPr>
        <w:tabs>
          <w:tab w:val="left" w:leader="dot" w:pos="9724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2"/>
          <w:sz w:val="28"/>
        </w:rPr>
        <w:t xml:space="preserve"> </w:t>
      </w:r>
      <w:r>
        <w:rPr>
          <w:sz w:val="28"/>
        </w:rPr>
        <w:t>2.2:</w:t>
      </w:r>
      <w:r>
        <w:rPr>
          <w:spacing w:val="-6"/>
          <w:sz w:val="28"/>
        </w:rPr>
        <w:t xml:space="preserve"> </w:t>
      </w:r>
      <w:r>
        <w:rPr>
          <w:sz w:val="28"/>
        </w:rPr>
        <w:t>Image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paragonimusegg</w:t>
      </w:r>
      <w:r>
        <w:rPr>
          <w:sz w:val="28"/>
        </w:rPr>
        <w:tab/>
      </w:r>
      <w:r>
        <w:rPr>
          <w:sz w:val="28"/>
        </w:rPr>
        <w:t>11</w:t>
      </w:r>
    </w:p>
    <w:p>
      <w:pPr>
        <w:tabs>
          <w:tab w:val="left" w:leader="dot" w:pos="9710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2.3:</w:t>
      </w:r>
      <w:r>
        <w:rPr>
          <w:spacing w:val="-7"/>
          <w:sz w:val="28"/>
        </w:rPr>
        <w:t xml:space="preserve"> </w:t>
      </w:r>
      <w:r>
        <w:rPr>
          <w:sz w:val="28"/>
        </w:rPr>
        <w:t>Image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life cycle of</w:t>
      </w:r>
      <w:r>
        <w:rPr>
          <w:spacing w:val="62"/>
          <w:sz w:val="28"/>
        </w:rPr>
        <w:t xml:space="preserve"> </w:t>
      </w:r>
      <w:r>
        <w:rPr>
          <w:sz w:val="28"/>
        </w:rPr>
        <w:t>Paragonimus</w:t>
      </w:r>
      <w:r>
        <w:rPr>
          <w:spacing w:val="71"/>
          <w:sz w:val="28"/>
        </w:rPr>
        <w:t xml:space="preserve"> </w:t>
      </w:r>
      <w:r>
        <w:rPr>
          <w:sz w:val="28"/>
        </w:rPr>
        <w:t>Westermani</w:t>
      </w:r>
      <w:r>
        <w:rPr>
          <w:sz w:val="28"/>
        </w:rPr>
        <w:tab/>
      </w:r>
      <w:r>
        <w:rPr>
          <w:sz w:val="28"/>
        </w:rPr>
        <w:t>12</w:t>
      </w:r>
    </w:p>
    <w:p>
      <w:pPr>
        <w:tabs>
          <w:tab w:val="left" w:leader="dot" w:pos="9739"/>
        </w:tabs>
        <w:spacing w:before="254" w:line="271" w:lineRule="auto"/>
        <w:ind w:left="1948" w:right="1500" w:hanging="989"/>
        <w:jc w:val="left"/>
        <w:rPr>
          <w:sz w:val="28"/>
        </w:rPr>
      </w:pPr>
      <w:r>
        <w:rPr>
          <w:sz w:val="28"/>
        </w:rPr>
        <w:t>Fig. 2.4: Diagramatic Representation of the Life Cycle of Paragonimus</w:t>
      </w:r>
      <w:r>
        <w:rPr>
          <w:spacing w:val="1"/>
          <w:sz w:val="28"/>
        </w:rPr>
        <w:t xml:space="preserve"> </w:t>
      </w:r>
      <w:r>
        <w:rPr>
          <w:sz w:val="28"/>
        </w:rPr>
        <w:t>Westermani</w:t>
      </w:r>
      <w:r>
        <w:rPr>
          <w:sz w:val="28"/>
        </w:rPr>
        <w:tab/>
      </w:r>
      <w:r>
        <w:rPr>
          <w:spacing w:val="-4"/>
          <w:sz w:val="28"/>
        </w:rPr>
        <w:t>13</w:t>
      </w:r>
    </w:p>
    <w:p>
      <w:pPr>
        <w:spacing w:before="208" w:line="422" w:lineRule="auto"/>
        <w:ind w:left="2016" w:right="2492" w:hanging="1056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2.5:</w:t>
      </w:r>
      <w:r>
        <w:rPr>
          <w:spacing w:val="-7"/>
          <w:sz w:val="28"/>
        </w:rPr>
        <w:t xml:space="preserve"> </w:t>
      </w:r>
      <w:r>
        <w:rPr>
          <w:sz w:val="28"/>
        </w:rPr>
        <w:t>Surfaces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peritoneal</w:t>
      </w:r>
      <w:r>
        <w:rPr>
          <w:spacing w:val="-2"/>
          <w:sz w:val="28"/>
        </w:rPr>
        <w:t xml:space="preserve"> </w:t>
      </w:r>
      <w:r>
        <w:rPr>
          <w:sz w:val="28"/>
        </w:rPr>
        <w:t>ligaments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liver</w:t>
      </w:r>
      <w:r>
        <w:rPr>
          <w:spacing w:val="-3"/>
          <w:sz w:val="28"/>
        </w:rPr>
        <w:t xml:space="preserve"> </w:t>
      </w:r>
      <w:r>
        <w:rPr>
          <w:sz w:val="28"/>
        </w:rPr>
        <w:t>showing</w:t>
      </w:r>
      <w:r>
        <w:rPr>
          <w:spacing w:val="-6"/>
          <w:sz w:val="28"/>
        </w:rPr>
        <w:t xml:space="preserve"> </w:t>
      </w:r>
      <w:r>
        <w:rPr>
          <w:sz w:val="28"/>
        </w:rPr>
        <w:t>the anterior</w:t>
      </w:r>
      <w:r>
        <w:rPr>
          <w:spacing w:val="-67"/>
          <w:sz w:val="28"/>
        </w:rPr>
        <w:t xml:space="preserve"> </w:t>
      </w:r>
      <w:r>
        <w:rPr>
          <w:sz w:val="28"/>
        </w:rPr>
        <w:t>part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diaphragmatic</w:t>
      </w:r>
      <w:r>
        <w:rPr>
          <w:spacing w:val="-1"/>
          <w:sz w:val="28"/>
        </w:rPr>
        <w:t xml:space="preserve"> </w:t>
      </w:r>
      <w:r>
        <w:rPr>
          <w:sz w:val="28"/>
        </w:rPr>
        <w:t>surfaces 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liver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visceral</w:t>
      </w:r>
    </w:p>
    <w:p>
      <w:pPr>
        <w:tabs>
          <w:tab w:val="left" w:leader="dot" w:pos="9787"/>
        </w:tabs>
        <w:spacing w:before="4"/>
        <w:ind w:left="1944" w:right="0" w:firstLine="0"/>
        <w:jc w:val="left"/>
        <w:rPr>
          <w:sz w:val="28"/>
        </w:rPr>
      </w:pPr>
      <w:r>
        <w:rPr>
          <w:sz w:val="28"/>
        </w:rPr>
        <w:t>surface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liver</w:t>
      </w:r>
      <w:r>
        <w:rPr>
          <w:sz w:val="28"/>
        </w:rPr>
        <w:tab/>
      </w:r>
      <w:r>
        <w:rPr>
          <w:sz w:val="28"/>
        </w:rPr>
        <w:t>16</w:t>
      </w:r>
    </w:p>
    <w:p>
      <w:pPr>
        <w:tabs>
          <w:tab w:val="left" w:leader="dot" w:pos="9729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2.6:</w:t>
      </w:r>
      <w:r>
        <w:rPr>
          <w:spacing w:val="-6"/>
          <w:sz w:val="28"/>
        </w:rPr>
        <w:t xml:space="preserve"> </w:t>
      </w:r>
      <w:r>
        <w:rPr>
          <w:sz w:val="28"/>
        </w:rPr>
        <w:t>External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internal</w:t>
      </w:r>
      <w:r>
        <w:rPr>
          <w:spacing w:val="-6"/>
          <w:sz w:val="28"/>
        </w:rPr>
        <w:t xml:space="preserve"> </w:t>
      </w:r>
      <w:r>
        <w:rPr>
          <w:sz w:val="28"/>
        </w:rPr>
        <w:t>appearances</w:t>
      </w:r>
      <w:r>
        <w:rPr>
          <w:spacing w:val="2"/>
          <w:sz w:val="28"/>
        </w:rPr>
        <w:t xml:space="preserve"> </w:t>
      </w:r>
      <w:r>
        <w:rPr>
          <w:sz w:val="28"/>
        </w:rPr>
        <w:t>the kidney</w:t>
      </w:r>
      <w:r>
        <w:rPr>
          <w:sz w:val="28"/>
        </w:rPr>
        <w:tab/>
      </w:r>
      <w:r>
        <w:rPr>
          <w:sz w:val="28"/>
        </w:rPr>
        <w:t>19</w:t>
      </w:r>
    </w:p>
    <w:p>
      <w:pPr>
        <w:tabs>
          <w:tab w:val="left" w:leader="dot" w:pos="9772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2.7:</w:t>
      </w:r>
      <w:r>
        <w:rPr>
          <w:spacing w:val="-7"/>
          <w:sz w:val="28"/>
        </w:rPr>
        <w:t xml:space="preserve"> </w:t>
      </w:r>
      <w:r>
        <w:rPr>
          <w:sz w:val="28"/>
        </w:rPr>
        <w:t>Image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pleurae andlungs</w:t>
      </w:r>
      <w:r>
        <w:rPr>
          <w:sz w:val="28"/>
        </w:rPr>
        <w:tab/>
      </w:r>
      <w:r>
        <w:rPr>
          <w:sz w:val="28"/>
        </w:rPr>
        <w:t>20</w:t>
      </w:r>
    </w:p>
    <w:p>
      <w:pPr>
        <w:tabs>
          <w:tab w:val="left" w:leader="dot" w:pos="9782"/>
        </w:tabs>
        <w:spacing w:before="254" w:line="271" w:lineRule="auto"/>
        <w:ind w:left="2040" w:right="1457" w:hanging="1080"/>
        <w:jc w:val="left"/>
        <w:rPr>
          <w:sz w:val="28"/>
        </w:rPr>
      </w:pPr>
      <w:r>
        <w:rPr>
          <w:sz w:val="28"/>
        </w:rPr>
        <w:t>Fig.</w:t>
      </w:r>
      <w:r>
        <w:rPr>
          <w:spacing w:val="15"/>
          <w:sz w:val="28"/>
        </w:rPr>
        <w:t xml:space="preserve"> </w:t>
      </w:r>
      <w:r>
        <w:rPr>
          <w:sz w:val="28"/>
        </w:rPr>
        <w:t>2.8:</w:t>
      </w:r>
      <w:r>
        <w:rPr>
          <w:spacing w:val="7"/>
          <w:sz w:val="28"/>
        </w:rPr>
        <w:t xml:space="preserve"> </w:t>
      </w:r>
      <w:r>
        <w:rPr>
          <w:sz w:val="28"/>
        </w:rPr>
        <w:t>Image</w:t>
      </w:r>
      <w:r>
        <w:rPr>
          <w:spacing w:val="14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14"/>
          <w:sz w:val="28"/>
        </w:rPr>
        <w:t xml:space="preserve"> </w:t>
      </w:r>
      <w:r>
        <w:rPr>
          <w:sz w:val="28"/>
        </w:rPr>
        <w:t>contents</w:t>
      </w:r>
      <w:r>
        <w:rPr>
          <w:spacing w:val="15"/>
          <w:sz w:val="28"/>
        </w:rPr>
        <w:t xml:space="preserve"> </w:t>
      </w:r>
      <w:r>
        <w:rPr>
          <w:sz w:val="28"/>
        </w:rPr>
        <w:t>of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14"/>
          <w:sz w:val="28"/>
        </w:rPr>
        <w:t xml:space="preserve"> </w:t>
      </w:r>
      <w:r>
        <w:rPr>
          <w:sz w:val="28"/>
        </w:rPr>
        <w:t>thorax</w:t>
      </w:r>
      <w:r>
        <w:rPr>
          <w:spacing w:val="8"/>
          <w:sz w:val="28"/>
        </w:rPr>
        <w:t xml:space="preserve"> </w:t>
      </w:r>
      <w:r>
        <w:rPr>
          <w:sz w:val="28"/>
        </w:rPr>
        <w:t>and</w:t>
      </w:r>
      <w:r>
        <w:rPr>
          <w:spacing w:val="13"/>
          <w:sz w:val="28"/>
        </w:rPr>
        <w:t xml:space="preserve"> </w:t>
      </w:r>
      <w:r>
        <w:rPr>
          <w:sz w:val="28"/>
        </w:rPr>
        <w:t>outline</w:t>
      </w:r>
      <w:r>
        <w:rPr>
          <w:spacing w:val="13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14"/>
          <w:sz w:val="28"/>
        </w:rPr>
        <w:t xml:space="preserve"> </w:t>
      </w:r>
      <w:r>
        <w:rPr>
          <w:sz w:val="28"/>
        </w:rPr>
        <w:t>pleurae</w:t>
      </w:r>
      <w:r>
        <w:rPr>
          <w:spacing w:val="1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lungs</w:t>
      </w:r>
      <w:r>
        <w:rPr>
          <w:sz w:val="28"/>
        </w:rPr>
        <w:tab/>
      </w:r>
      <w:r>
        <w:rPr>
          <w:spacing w:val="-4"/>
          <w:sz w:val="28"/>
        </w:rPr>
        <w:t>21</w:t>
      </w:r>
    </w:p>
    <w:p>
      <w:pPr>
        <w:tabs>
          <w:tab w:val="left" w:leader="dot" w:pos="9705"/>
        </w:tabs>
        <w:spacing w:before="208"/>
        <w:ind w:left="960" w:right="0" w:firstLine="0"/>
        <w:jc w:val="left"/>
        <w:rPr>
          <w:sz w:val="28"/>
        </w:rPr>
      </w:pPr>
      <w:r>
        <w:rPr>
          <w:sz w:val="28"/>
        </w:rPr>
        <w:t>Fig.3.0:</w:t>
      </w:r>
      <w:r>
        <w:rPr>
          <w:spacing w:val="-6"/>
          <w:sz w:val="28"/>
        </w:rPr>
        <w:t xml:space="preserve"> </w:t>
      </w:r>
      <w:r>
        <w:rPr>
          <w:sz w:val="28"/>
        </w:rPr>
        <w:t>Map</w:t>
      </w:r>
      <w:r>
        <w:rPr>
          <w:spacing w:val="-1"/>
          <w:sz w:val="28"/>
        </w:rPr>
        <w:t xml:space="preserve"> </w:t>
      </w:r>
      <w:r>
        <w:rPr>
          <w:sz w:val="28"/>
        </w:rPr>
        <w:t>showing</w:t>
      </w:r>
      <w:r>
        <w:rPr>
          <w:spacing w:val="69"/>
          <w:sz w:val="28"/>
        </w:rPr>
        <w:t xml:space="preserve"> </w:t>
      </w:r>
      <w:r>
        <w:rPr>
          <w:sz w:val="28"/>
        </w:rPr>
        <w:t>location</w:t>
      </w:r>
      <w:r>
        <w:rPr>
          <w:spacing w:val="-1"/>
          <w:sz w:val="28"/>
        </w:rPr>
        <w:t xml:space="preserve"> </w:t>
      </w:r>
      <w:r>
        <w:rPr>
          <w:sz w:val="28"/>
        </w:rPr>
        <w:t>lokpanta</w:t>
      </w:r>
      <w:r>
        <w:rPr>
          <w:sz w:val="28"/>
        </w:rPr>
        <w:tab/>
      </w:r>
      <w:r>
        <w:rPr>
          <w:sz w:val="28"/>
        </w:rPr>
        <w:t>45</w:t>
      </w:r>
    </w:p>
    <w:p>
      <w:pPr>
        <w:spacing w:after="0"/>
        <w:jc w:val="left"/>
        <w:rPr>
          <w:sz w:val="28"/>
        </w:rPr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tabs>
          <w:tab w:val="right" w:leader="dot" w:pos="10016"/>
        </w:tabs>
        <w:spacing w:before="68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3.1:</w:t>
      </w:r>
      <w:r>
        <w:rPr>
          <w:spacing w:val="-4"/>
          <w:sz w:val="28"/>
        </w:rPr>
        <w:t xml:space="preserve"> </w:t>
      </w:r>
      <w:r>
        <w:rPr>
          <w:sz w:val="28"/>
        </w:rPr>
        <w:t>Map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Amagunze</w:t>
      </w:r>
      <w:r>
        <w:rPr>
          <w:sz w:val="28"/>
        </w:rPr>
        <w:tab/>
      </w:r>
      <w:r>
        <w:rPr>
          <w:sz w:val="28"/>
        </w:rPr>
        <w:t>46</w:t>
      </w:r>
    </w:p>
    <w:p>
      <w:pPr>
        <w:tabs>
          <w:tab w:val="right" w:leader="dot" w:pos="10045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3.2:</w:t>
      </w:r>
      <w:r>
        <w:rPr>
          <w:spacing w:val="-4"/>
          <w:sz w:val="28"/>
        </w:rPr>
        <w:t xml:space="preserve"> </w:t>
      </w:r>
      <w:r>
        <w:rPr>
          <w:sz w:val="28"/>
        </w:rPr>
        <w:t>Map</w:t>
      </w:r>
      <w:r>
        <w:rPr>
          <w:spacing w:val="1"/>
          <w:sz w:val="28"/>
        </w:rPr>
        <w:t xml:space="preserve"> </w:t>
      </w:r>
      <w:r>
        <w:rPr>
          <w:sz w:val="28"/>
        </w:rPr>
        <w:t>showing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location</w:t>
      </w:r>
      <w:r>
        <w:rPr>
          <w:spacing w:val="-4"/>
          <w:sz w:val="28"/>
        </w:rPr>
        <w:t xml:space="preserve"> </w:t>
      </w:r>
      <w:r>
        <w:rPr>
          <w:sz w:val="28"/>
        </w:rPr>
        <w:t>Oduma</w:t>
      </w:r>
      <w:r>
        <w:rPr>
          <w:sz w:val="28"/>
        </w:rPr>
        <w:tab/>
      </w:r>
      <w:r>
        <w:rPr>
          <w:sz w:val="28"/>
        </w:rPr>
        <w:t>47</w:t>
      </w:r>
    </w:p>
    <w:p>
      <w:pPr>
        <w:tabs>
          <w:tab w:val="right" w:leader="dot" w:pos="10098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3.3:</w:t>
      </w:r>
      <w:r>
        <w:rPr>
          <w:spacing w:val="-4"/>
          <w:sz w:val="28"/>
        </w:rPr>
        <w:t xml:space="preserve"> </w:t>
      </w:r>
      <w:r>
        <w:rPr>
          <w:sz w:val="28"/>
        </w:rPr>
        <w:t>Sonogram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liver</w:t>
      </w:r>
      <w:r>
        <w:rPr>
          <w:spacing w:val="4"/>
          <w:sz w:val="28"/>
        </w:rPr>
        <w:t xml:space="preserve"> </w:t>
      </w:r>
      <w:r>
        <w:rPr>
          <w:sz w:val="28"/>
        </w:rPr>
        <w:t>length</w:t>
      </w:r>
      <w:r>
        <w:rPr>
          <w:spacing w:val="2"/>
          <w:sz w:val="28"/>
        </w:rPr>
        <w:t xml:space="preserve"> </w:t>
      </w:r>
      <w:r>
        <w:rPr>
          <w:sz w:val="28"/>
        </w:rPr>
        <w:t>measured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MCL</w:t>
      </w:r>
      <w:r>
        <w:rPr>
          <w:sz w:val="28"/>
        </w:rPr>
        <w:tab/>
      </w:r>
      <w:r>
        <w:rPr>
          <w:sz w:val="28"/>
        </w:rPr>
        <w:t>52</w:t>
      </w:r>
    </w:p>
    <w:p>
      <w:pPr>
        <w:tabs>
          <w:tab w:val="right" w:leader="dot" w:pos="10117"/>
        </w:tabs>
        <w:spacing w:before="245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3.4:</w:t>
      </w:r>
      <w:r>
        <w:rPr>
          <w:spacing w:val="-4"/>
          <w:sz w:val="28"/>
        </w:rPr>
        <w:t xml:space="preserve"> </w:t>
      </w:r>
      <w:r>
        <w:rPr>
          <w:sz w:val="28"/>
        </w:rPr>
        <w:t>Diagram</w:t>
      </w:r>
      <w:r>
        <w:rPr>
          <w:spacing w:val="-8"/>
          <w:sz w:val="28"/>
        </w:rPr>
        <w:t xml:space="preserve"> </w:t>
      </w:r>
      <w:r>
        <w:rPr>
          <w:sz w:val="28"/>
        </w:rPr>
        <w:t>of liver</w:t>
      </w:r>
      <w:r>
        <w:rPr>
          <w:spacing w:val="5"/>
          <w:sz w:val="28"/>
        </w:rPr>
        <w:t xml:space="preserve"> </w:t>
      </w:r>
      <w:r>
        <w:rPr>
          <w:sz w:val="28"/>
        </w:rPr>
        <w:t>length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MCL</w:t>
      </w:r>
      <w:r>
        <w:rPr>
          <w:sz w:val="28"/>
        </w:rPr>
        <w:tab/>
      </w:r>
      <w:r>
        <w:rPr>
          <w:sz w:val="28"/>
        </w:rPr>
        <w:t>53</w:t>
      </w:r>
    </w:p>
    <w:p>
      <w:pPr>
        <w:tabs>
          <w:tab w:val="right" w:leader="dot" w:pos="10136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3.5:</w:t>
      </w:r>
      <w:r>
        <w:rPr>
          <w:spacing w:val="-5"/>
          <w:sz w:val="28"/>
        </w:rPr>
        <w:t xml:space="preserve"> </w:t>
      </w:r>
      <w:r>
        <w:rPr>
          <w:sz w:val="28"/>
        </w:rPr>
        <w:t>Sonogram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measurement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splenic</w:t>
      </w:r>
      <w:r>
        <w:rPr>
          <w:spacing w:val="7"/>
          <w:sz w:val="28"/>
        </w:rPr>
        <w:t xml:space="preserve"> </w:t>
      </w:r>
      <w:r>
        <w:rPr>
          <w:sz w:val="28"/>
        </w:rPr>
        <w:t>length</w:t>
      </w:r>
      <w:r>
        <w:rPr>
          <w:sz w:val="28"/>
        </w:rPr>
        <w:tab/>
      </w:r>
      <w:r>
        <w:rPr>
          <w:sz w:val="28"/>
        </w:rPr>
        <w:t>54</w:t>
      </w:r>
    </w:p>
    <w:p>
      <w:pPr>
        <w:tabs>
          <w:tab w:val="right" w:leader="dot" w:pos="10031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3.6:</w:t>
      </w:r>
      <w:r>
        <w:rPr>
          <w:spacing w:val="-4"/>
          <w:sz w:val="28"/>
        </w:rPr>
        <w:t xml:space="preserve"> </w:t>
      </w:r>
      <w:r>
        <w:rPr>
          <w:sz w:val="28"/>
        </w:rPr>
        <w:t>Diagram</w:t>
      </w:r>
      <w:r>
        <w:rPr>
          <w:spacing w:val="-9"/>
          <w:sz w:val="28"/>
        </w:rPr>
        <w:t xml:space="preserve"> </w:t>
      </w:r>
      <w:r>
        <w:rPr>
          <w:sz w:val="28"/>
        </w:rPr>
        <w:t>of the</w:t>
      </w:r>
      <w:r>
        <w:rPr>
          <w:spacing w:val="7"/>
          <w:sz w:val="28"/>
        </w:rPr>
        <w:t xml:space="preserve"> </w:t>
      </w:r>
      <w:r>
        <w:rPr>
          <w:sz w:val="28"/>
        </w:rPr>
        <w:t>measurement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splenic</w:t>
      </w:r>
      <w:r>
        <w:rPr>
          <w:spacing w:val="8"/>
          <w:sz w:val="28"/>
        </w:rPr>
        <w:t xml:space="preserve"> </w:t>
      </w:r>
      <w:r>
        <w:rPr>
          <w:sz w:val="28"/>
        </w:rPr>
        <w:t>length</w:t>
      </w:r>
      <w:r>
        <w:rPr>
          <w:sz w:val="28"/>
        </w:rPr>
        <w:tab/>
      </w:r>
      <w:r>
        <w:rPr>
          <w:sz w:val="28"/>
        </w:rPr>
        <w:t>54</w:t>
      </w:r>
    </w:p>
    <w:p>
      <w:pPr>
        <w:tabs>
          <w:tab w:val="right" w:leader="dot" w:pos="9978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3.7:</w:t>
      </w:r>
      <w:r>
        <w:rPr>
          <w:spacing w:val="-5"/>
          <w:sz w:val="28"/>
        </w:rPr>
        <w:t xml:space="preserve"> </w:t>
      </w:r>
      <w:r>
        <w:rPr>
          <w:sz w:val="28"/>
        </w:rPr>
        <w:t>Sonogram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measurement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kidney</w:t>
      </w:r>
      <w:r>
        <w:rPr>
          <w:spacing w:val="-4"/>
          <w:sz w:val="28"/>
        </w:rPr>
        <w:t xml:space="preserve"> </w:t>
      </w:r>
      <w:r>
        <w:rPr>
          <w:sz w:val="28"/>
        </w:rPr>
        <w:t>dimensions</w:t>
      </w:r>
      <w:r>
        <w:rPr>
          <w:sz w:val="28"/>
        </w:rPr>
        <w:tab/>
      </w:r>
      <w:r>
        <w:rPr>
          <w:sz w:val="28"/>
        </w:rPr>
        <w:t>55</w:t>
      </w:r>
    </w:p>
    <w:p>
      <w:pPr>
        <w:tabs>
          <w:tab w:val="right" w:leader="dot" w:pos="9940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3.8:</w:t>
      </w:r>
      <w:r>
        <w:rPr>
          <w:spacing w:val="-5"/>
          <w:sz w:val="28"/>
        </w:rPr>
        <w:t xml:space="preserve"> </w:t>
      </w:r>
      <w:r>
        <w:rPr>
          <w:sz w:val="28"/>
        </w:rPr>
        <w:t>Diagram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8"/>
          <w:sz w:val="28"/>
        </w:rPr>
        <w:t xml:space="preserve"> </w:t>
      </w:r>
      <w:r>
        <w:rPr>
          <w:sz w:val="28"/>
        </w:rPr>
        <w:t>measurement of</w:t>
      </w:r>
      <w:r>
        <w:rPr>
          <w:spacing w:val="-5"/>
          <w:sz w:val="28"/>
        </w:rPr>
        <w:t xml:space="preserve"> </w:t>
      </w:r>
      <w:r>
        <w:rPr>
          <w:sz w:val="28"/>
        </w:rPr>
        <w:t>kidney</w:t>
      </w:r>
      <w:r>
        <w:rPr>
          <w:spacing w:val="-4"/>
          <w:sz w:val="28"/>
        </w:rPr>
        <w:t xml:space="preserve"> </w:t>
      </w:r>
      <w:r>
        <w:rPr>
          <w:sz w:val="28"/>
        </w:rPr>
        <w:t>dimensions</w:t>
      </w:r>
      <w:r>
        <w:rPr>
          <w:sz w:val="28"/>
        </w:rPr>
        <w:tab/>
      </w:r>
      <w:r>
        <w:rPr>
          <w:sz w:val="28"/>
        </w:rPr>
        <w:t>56</w:t>
      </w:r>
    </w:p>
    <w:p>
      <w:pPr>
        <w:tabs>
          <w:tab w:val="right" w:leader="dot" w:pos="9983"/>
        </w:tabs>
        <w:spacing w:before="244"/>
        <w:ind w:left="960" w:right="0" w:firstLine="0"/>
        <w:jc w:val="left"/>
        <w:rPr>
          <w:sz w:val="28"/>
        </w:rPr>
      </w:pPr>
      <w:r>
        <w:rPr>
          <w:sz w:val="28"/>
        </w:rPr>
        <w:t>Fig.4.0: Photomicrograph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single</w:t>
      </w:r>
      <w:r>
        <w:rPr>
          <w:spacing w:val="3"/>
          <w:sz w:val="28"/>
        </w:rPr>
        <w:t xml:space="preserve"> </w:t>
      </w:r>
      <w:r>
        <w:rPr>
          <w:sz w:val="28"/>
        </w:rPr>
        <w:t>egg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paragonimus</w:t>
      </w:r>
      <w:r>
        <w:rPr>
          <w:sz w:val="28"/>
        </w:rPr>
        <w:tab/>
      </w:r>
      <w:r>
        <w:rPr>
          <w:sz w:val="28"/>
        </w:rPr>
        <w:t>61</w:t>
      </w:r>
    </w:p>
    <w:p>
      <w:pPr>
        <w:tabs>
          <w:tab w:val="right" w:leader="dot" w:pos="9858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4.1:</w:t>
      </w:r>
      <w:r>
        <w:rPr>
          <w:spacing w:val="-5"/>
          <w:sz w:val="28"/>
        </w:rPr>
        <w:t xml:space="preserve"> </w:t>
      </w:r>
      <w:r>
        <w:rPr>
          <w:sz w:val="28"/>
        </w:rPr>
        <w:t>Photomicrograph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multiple</w:t>
      </w:r>
      <w:r>
        <w:rPr>
          <w:spacing w:val="2"/>
          <w:sz w:val="28"/>
        </w:rPr>
        <w:t xml:space="preserve"> </w:t>
      </w:r>
      <w:r>
        <w:rPr>
          <w:sz w:val="28"/>
        </w:rPr>
        <w:t>eggs</w:t>
      </w:r>
      <w:r>
        <w:rPr>
          <w:spacing w:val="8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paragonimus</w:t>
      </w:r>
      <w:r>
        <w:rPr>
          <w:sz w:val="28"/>
        </w:rPr>
        <w:tab/>
      </w:r>
      <w:r>
        <w:rPr>
          <w:sz w:val="28"/>
        </w:rPr>
        <w:t>61</w:t>
      </w:r>
    </w:p>
    <w:p>
      <w:pPr>
        <w:tabs>
          <w:tab w:val="right" w:leader="dot" w:pos="9848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2"/>
          <w:sz w:val="28"/>
        </w:rPr>
        <w:t xml:space="preserve"> </w:t>
      </w:r>
      <w:r>
        <w:rPr>
          <w:sz w:val="28"/>
        </w:rPr>
        <w:t>4.2:</w:t>
      </w:r>
      <w:r>
        <w:rPr>
          <w:spacing w:val="-6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mean yield of</w:t>
      </w:r>
      <w:r>
        <w:rPr>
          <w:spacing w:val="-7"/>
          <w:sz w:val="28"/>
        </w:rPr>
        <w:t xml:space="preserve"> </w:t>
      </w:r>
      <w:r>
        <w:rPr>
          <w:sz w:val="28"/>
        </w:rPr>
        <w:t>paragonimus</w:t>
      </w:r>
      <w:r>
        <w:rPr>
          <w:spacing w:val="3"/>
          <w:sz w:val="28"/>
        </w:rPr>
        <w:t xml:space="preserve"> </w:t>
      </w:r>
      <w:r>
        <w:rPr>
          <w:sz w:val="28"/>
        </w:rPr>
        <w:t>according</w:t>
      </w:r>
      <w:r>
        <w:rPr>
          <w:spacing w:val="-5"/>
          <w:sz w:val="28"/>
        </w:rPr>
        <w:t xml:space="preserve"> </w:t>
      </w:r>
      <w:r>
        <w:rPr>
          <w:sz w:val="28"/>
        </w:rPr>
        <w:t>to age</w:t>
      </w:r>
      <w:r>
        <w:rPr>
          <w:sz w:val="28"/>
        </w:rPr>
        <w:tab/>
      </w:r>
      <w:r>
        <w:rPr>
          <w:sz w:val="28"/>
        </w:rPr>
        <w:t>64</w:t>
      </w:r>
    </w:p>
    <w:p>
      <w:pPr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Fig.4.3:</w:t>
      </w:r>
      <w:r>
        <w:rPr>
          <w:spacing w:val="-5"/>
          <w:sz w:val="28"/>
        </w:rPr>
        <w:t xml:space="preserve"> </w:t>
      </w:r>
      <w:r>
        <w:rPr>
          <w:sz w:val="28"/>
        </w:rPr>
        <w:t>Graphical</w:t>
      </w:r>
      <w:r>
        <w:rPr>
          <w:spacing w:val="-6"/>
          <w:sz w:val="28"/>
        </w:rPr>
        <w:t xml:space="preserve"> </w:t>
      </w:r>
      <w:r>
        <w:rPr>
          <w:sz w:val="28"/>
        </w:rPr>
        <w:t>representation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mean yield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65"/>
          <w:sz w:val="28"/>
        </w:rPr>
        <w:t xml:space="preserve"> </w:t>
      </w:r>
      <w:r>
        <w:rPr>
          <w:sz w:val="28"/>
        </w:rPr>
        <w:t>paragonimus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sputum</w:t>
      </w:r>
    </w:p>
    <w:p>
      <w:pPr>
        <w:tabs>
          <w:tab w:val="right" w:leader="dot" w:pos="9901"/>
        </w:tabs>
        <w:spacing w:before="249"/>
        <w:ind w:left="1896" w:right="0" w:firstLine="0"/>
        <w:jc w:val="left"/>
        <w:rPr>
          <w:sz w:val="28"/>
        </w:rPr>
      </w:pP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stool</w:t>
      </w:r>
      <w:r>
        <w:rPr>
          <w:sz w:val="28"/>
        </w:rPr>
        <w:tab/>
      </w:r>
      <w:r>
        <w:rPr>
          <w:sz w:val="28"/>
        </w:rPr>
        <w:t>65</w:t>
      </w:r>
    </w:p>
    <w:p>
      <w:pPr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2"/>
          <w:sz w:val="28"/>
        </w:rPr>
        <w:t xml:space="preserve"> </w:t>
      </w:r>
      <w:r>
        <w:rPr>
          <w:sz w:val="28"/>
        </w:rPr>
        <w:t>4.4:</w:t>
      </w:r>
      <w:r>
        <w:rPr>
          <w:spacing w:val="-5"/>
          <w:sz w:val="28"/>
        </w:rPr>
        <w:t xml:space="preserve"> </w:t>
      </w:r>
      <w:r>
        <w:rPr>
          <w:sz w:val="28"/>
        </w:rPr>
        <w:t>Graph</w:t>
      </w:r>
      <w:r>
        <w:rPr>
          <w:spacing w:val="-5"/>
          <w:sz w:val="28"/>
        </w:rPr>
        <w:t xml:space="preserve"> </w:t>
      </w:r>
      <w:r>
        <w:rPr>
          <w:sz w:val="28"/>
        </w:rPr>
        <w:t>showing</w:t>
      </w:r>
      <w:r>
        <w:rPr>
          <w:spacing w:val="-4"/>
          <w:sz w:val="28"/>
        </w:rPr>
        <w:t xml:space="preserve"> </w:t>
      </w:r>
      <w:r>
        <w:rPr>
          <w:sz w:val="28"/>
        </w:rPr>
        <w:t>organ</w:t>
      </w:r>
      <w:r>
        <w:rPr>
          <w:spacing w:val="-4"/>
          <w:sz w:val="28"/>
        </w:rPr>
        <w:t xml:space="preserve"> </w:t>
      </w:r>
      <w:r>
        <w:rPr>
          <w:sz w:val="28"/>
        </w:rPr>
        <w:t>dimension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liver</w:t>
      </w:r>
      <w:r>
        <w:rPr>
          <w:spacing w:val="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infected</w:t>
      </w:r>
    </w:p>
    <w:p>
      <w:pPr>
        <w:tabs>
          <w:tab w:val="right" w:leader="dot" w:pos="9791"/>
        </w:tabs>
        <w:spacing w:before="48"/>
        <w:ind w:left="1963" w:right="0" w:firstLine="0"/>
        <w:jc w:val="left"/>
        <w:rPr>
          <w:sz w:val="28"/>
        </w:rPr>
      </w:pP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normal</w:t>
      </w:r>
      <w:r>
        <w:rPr>
          <w:spacing w:val="-4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71</w:t>
      </w:r>
    </w:p>
    <w:p>
      <w:pPr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1"/>
          <w:sz w:val="28"/>
        </w:rPr>
        <w:t xml:space="preserve"> </w:t>
      </w:r>
      <w:r>
        <w:rPr>
          <w:sz w:val="28"/>
        </w:rPr>
        <w:t>4.5:</w:t>
      </w:r>
      <w:r>
        <w:rPr>
          <w:spacing w:val="-7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right</w:t>
      </w:r>
      <w:r>
        <w:rPr>
          <w:spacing w:val="-2"/>
          <w:sz w:val="28"/>
        </w:rPr>
        <w:t xml:space="preserve"> </w:t>
      </w:r>
      <w:r>
        <w:rPr>
          <w:sz w:val="28"/>
        </w:rPr>
        <w:t>kidney</w:t>
      </w:r>
      <w:r>
        <w:rPr>
          <w:spacing w:val="-5"/>
          <w:sz w:val="28"/>
        </w:rPr>
        <w:t xml:space="preserve"> </w:t>
      </w:r>
      <w:r>
        <w:rPr>
          <w:sz w:val="28"/>
        </w:rPr>
        <w:t>size in</w:t>
      </w:r>
      <w:r>
        <w:rPr>
          <w:spacing w:val="-2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normal</w:t>
      </w:r>
    </w:p>
    <w:p>
      <w:pPr>
        <w:tabs>
          <w:tab w:val="right" w:leader="dot" w:pos="9824"/>
        </w:tabs>
        <w:spacing w:before="48"/>
        <w:ind w:left="1963" w:right="0" w:firstLine="0"/>
        <w:jc w:val="left"/>
        <w:rPr>
          <w:sz w:val="28"/>
        </w:rPr>
      </w:pPr>
      <w:r>
        <w:rPr>
          <w:sz w:val="28"/>
        </w:rPr>
        <w:t>subjects</w:t>
      </w:r>
      <w:r>
        <w:rPr>
          <w:spacing w:val="2"/>
          <w:sz w:val="28"/>
        </w:rPr>
        <w:t xml:space="preserve"> </w:t>
      </w:r>
      <w:r>
        <w:rPr>
          <w:sz w:val="28"/>
        </w:rPr>
        <w:t>presented</w:t>
      </w:r>
      <w:r>
        <w:rPr>
          <w:spacing w:val="7"/>
          <w:sz w:val="28"/>
        </w:rPr>
        <w:t xml:space="preserve"> </w:t>
      </w:r>
      <w:r>
        <w:rPr>
          <w:sz w:val="28"/>
        </w:rPr>
        <w:t>in graph</w:t>
      </w:r>
      <w:r>
        <w:rPr>
          <w:sz w:val="28"/>
        </w:rPr>
        <w:tab/>
      </w:r>
      <w:r>
        <w:rPr>
          <w:sz w:val="28"/>
        </w:rPr>
        <w:t>71</w:t>
      </w:r>
    </w:p>
    <w:p>
      <w:pPr>
        <w:tabs>
          <w:tab w:val="right" w:leader="dot" w:pos="9786"/>
        </w:tabs>
        <w:spacing w:before="244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4.6:</w:t>
      </w:r>
      <w:r>
        <w:rPr>
          <w:spacing w:val="-5"/>
          <w:sz w:val="28"/>
        </w:rPr>
        <w:t xml:space="preserve"> </w:t>
      </w:r>
      <w:r>
        <w:rPr>
          <w:sz w:val="28"/>
        </w:rPr>
        <w:t>Graph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spleen</w:t>
      </w:r>
      <w:r>
        <w:rPr>
          <w:spacing w:val="-3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normal</w:t>
      </w:r>
      <w:r>
        <w:rPr>
          <w:spacing w:val="-5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72</w:t>
      </w:r>
    </w:p>
    <w:p>
      <w:pPr>
        <w:tabs>
          <w:tab w:val="right" w:leader="dot" w:pos="9786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Fig.</w:t>
      </w:r>
      <w:r>
        <w:rPr>
          <w:spacing w:val="2"/>
          <w:sz w:val="28"/>
        </w:rPr>
        <w:t xml:space="preserve"> </w:t>
      </w:r>
      <w:r>
        <w:rPr>
          <w:sz w:val="28"/>
        </w:rPr>
        <w:t>4.7:</w:t>
      </w:r>
      <w:r>
        <w:rPr>
          <w:spacing w:val="-5"/>
          <w:sz w:val="28"/>
        </w:rPr>
        <w:t xml:space="preserve"> </w:t>
      </w:r>
      <w:r>
        <w:rPr>
          <w:sz w:val="28"/>
        </w:rPr>
        <w:t>Graph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left kidney</w:t>
      </w:r>
      <w:r>
        <w:rPr>
          <w:spacing w:val="-4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r>
        <w:rPr>
          <w:sz w:val="28"/>
        </w:rPr>
        <w:t>normal</w:t>
      </w:r>
      <w:r>
        <w:rPr>
          <w:spacing w:val="-5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73</w:t>
      </w:r>
    </w:p>
    <w:p>
      <w:pPr>
        <w:spacing w:after="0"/>
        <w:jc w:val="left"/>
        <w:rPr>
          <w:sz w:val="28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30"/>
        </w:rPr>
      </w:pPr>
    </w:p>
    <w:p>
      <w:pPr>
        <w:spacing w:before="234"/>
        <w:ind w:left="3403" w:right="3640" w:firstLine="0"/>
        <w:jc w:val="center"/>
        <w:rPr>
          <w:b/>
          <w:sz w:val="28"/>
        </w:rPr>
      </w:pPr>
      <w:bookmarkStart w:id="3" w:name="_TOC_250016"/>
      <w:r>
        <w:rPr>
          <w:b/>
          <w:sz w:val="28"/>
        </w:rPr>
        <w:t>LIST</w:t>
      </w:r>
      <w:r>
        <w:rPr>
          <w:b/>
          <w:spacing w:val="-3"/>
          <w:sz w:val="28"/>
        </w:rPr>
        <w:t xml:space="preserve"> </w:t>
      </w:r>
      <w:bookmarkEnd w:id="3"/>
      <w:r>
        <w:rPr>
          <w:b/>
          <w:sz w:val="28"/>
        </w:rPr>
        <w:t>OF APPENDICES</w:t>
      </w:r>
    </w:p>
    <w:p>
      <w:pPr>
        <w:tabs>
          <w:tab w:val="left" w:leader="dot" w:pos="9657"/>
        </w:tabs>
        <w:spacing w:before="245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1"/>
          <w:sz w:val="28"/>
        </w:rPr>
        <w:t xml:space="preserve"> </w:t>
      </w:r>
      <w:r>
        <w:rPr>
          <w:sz w:val="28"/>
        </w:rPr>
        <w:t>i:</w:t>
      </w:r>
      <w:r>
        <w:rPr>
          <w:spacing w:val="-6"/>
          <w:sz w:val="28"/>
        </w:rPr>
        <w:t xml:space="preserve"> </w:t>
      </w:r>
      <w:r>
        <w:rPr>
          <w:sz w:val="28"/>
        </w:rPr>
        <w:t>Ethical</w:t>
      </w:r>
      <w:r>
        <w:rPr>
          <w:spacing w:val="-6"/>
          <w:sz w:val="28"/>
        </w:rPr>
        <w:t xml:space="preserve"> </w:t>
      </w:r>
      <w:r>
        <w:rPr>
          <w:sz w:val="28"/>
        </w:rPr>
        <w:t>clearance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Enugu</w:t>
      </w:r>
      <w:r>
        <w:rPr>
          <w:spacing w:val="1"/>
          <w:sz w:val="28"/>
        </w:rPr>
        <w:t xml:space="preserve"> </w:t>
      </w:r>
      <w:r>
        <w:rPr>
          <w:sz w:val="28"/>
        </w:rPr>
        <w:t>state</w:t>
      </w:r>
      <w:r>
        <w:rPr>
          <w:spacing w:val="5"/>
          <w:sz w:val="28"/>
        </w:rPr>
        <w:t xml:space="preserve"> </w:t>
      </w:r>
      <w:r>
        <w:rPr>
          <w:sz w:val="28"/>
        </w:rPr>
        <w:t>ministry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heath</w:t>
      </w:r>
      <w:r>
        <w:rPr>
          <w:sz w:val="28"/>
        </w:rPr>
        <w:tab/>
      </w:r>
      <w:r>
        <w:rPr>
          <w:sz w:val="28"/>
        </w:rPr>
        <w:t>116</w:t>
      </w:r>
    </w:p>
    <w:p>
      <w:pPr>
        <w:tabs>
          <w:tab w:val="left" w:leader="dot" w:pos="9671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3"/>
          <w:sz w:val="28"/>
        </w:rPr>
        <w:t xml:space="preserve"> </w:t>
      </w:r>
      <w:r>
        <w:rPr>
          <w:sz w:val="28"/>
        </w:rPr>
        <w:t>ii:</w:t>
      </w:r>
      <w:r>
        <w:rPr>
          <w:spacing w:val="-8"/>
          <w:sz w:val="28"/>
        </w:rPr>
        <w:t xml:space="preserve"> </w:t>
      </w:r>
      <w:r>
        <w:rPr>
          <w:sz w:val="28"/>
        </w:rPr>
        <w:t>Score sheet</w:t>
      </w:r>
      <w:r>
        <w:rPr>
          <w:spacing w:val="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echotexture of</w:t>
      </w:r>
      <w:r>
        <w:rPr>
          <w:spacing w:val="-7"/>
          <w:sz w:val="28"/>
        </w:rPr>
        <w:t xml:space="preserve"> </w:t>
      </w:r>
      <w:r>
        <w:rPr>
          <w:sz w:val="28"/>
        </w:rPr>
        <w:t>the organs</w:t>
      </w:r>
      <w:r>
        <w:rPr>
          <w:sz w:val="28"/>
        </w:rPr>
        <w:tab/>
      </w:r>
      <w:r>
        <w:rPr>
          <w:sz w:val="28"/>
        </w:rPr>
        <w:t>117</w:t>
      </w:r>
    </w:p>
    <w:p>
      <w:pPr>
        <w:tabs>
          <w:tab w:val="left" w:leader="dot" w:pos="9849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2"/>
          <w:sz w:val="28"/>
        </w:rPr>
        <w:t xml:space="preserve"> </w:t>
      </w:r>
      <w:r>
        <w:rPr>
          <w:sz w:val="28"/>
        </w:rPr>
        <w:t>iii:</w:t>
      </w:r>
      <w:r>
        <w:rPr>
          <w:spacing w:val="-2"/>
          <w:sz w:val="28"/>
        </w:rPr>
        <w:t xml:space="preserve"> </w:t>
      </w:r>
      <w:r>
        <w:rPr>
          <w:sz w:val="28"/>
        </w:rPr>
        <w:t>Load of</w:t>
      </w:r>
      <w:r>
        <w:rPr>
          <w:spacing w:val="-8"/>
          <w:sz w:val="28"/>
        </w:rPr>
        <w:t xml:space="preserve"> </w:t>
      </w:r>
      <w:r>
        <w:rPr>
          <w:sz w:val="28"/>
        </w:rPr>
        <w:t>paragonimus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crabs</w:t>
      </w:r>
      <w:r>
        <w:rPr>
          <w:sz w:val="28"/>
        </w:rPr>
        <w:tab/>
      </w:r>
      <w:r>
        <w:rPr>
          <w:sz w:val="28"/>
        </w:rPr>
        <w:t>121</w:t>
      </w:r>
    </w:p>
    <w:p>
      <w:pPr>
        <w:spacing w:before="249" w:line="278" w:lineRule="auto"/>
        <w:ind w:left="1963" w:right="4237" w:hanging="1004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2"/>
          <w:sz w:val="28"/>
        </w:rPr>
        <w:t xml:space="preserve"> </w:t>
      </w:r>
      <w:r>
        <w:rPr>
          <w:sz w:val="28"/>
        </w:rPr>
        <w:t>iv:</w:t>
      </w:r>
      <w:r>
        <w:rPr>
          <w:spacing w:val="-6"/>
          <w:sz w:val="28"/>
        </w:rPr>
        <w:t xml:space="preserve"> </w:t>
      </w:r>
      <w:r>
        <w:rPr>
          <w:sz w:val="28"/>
        </w:rPr>
        <w:t>Result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laboratory investigation</w:t>
      </w:r>
      <w:r>
        <w:rPr>
          <w:spacing w:val="-6"/>
          <w:sz w:val="28"/>
        </w:rPr>
        <w:t xml:space="preserve"> </w:t>
      </w:r>
      <w:r>
        <w:rPr>
          <w:sz w:val="28"/>
        </w:rPr>
        <w:t>and load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paragonimus</w:t>
      </w:r>
      <w:r>
        <w:rPr>
          <w:spacing w:val="9"/>
          <w:sz w:val="28"/>
        </w:rPr>
        <w:t xml:space="preserve"> </w:t>
      </w:r>
      <w:r>
        <w:rPr>
          <w:sz w:val="28"/>
        </w:rPr>
        <w:t>in</w:t>
      </w:r>
    </w:p>
    <w:p>
      <w:pPr>
        <w:tabs>
          <w:tab w:val="left" w:leader="dot" w:pos="7785"/>
        </w:tabs>
        <w:spacing w:before="0" w:line="314" w:lineRule="exact"/>
        <w:ind w:left="960" w:right="0" w:firstLine="0"/>
        <w:jc w:val="left"/>
        <w:rPr>
          <w:sz w:val="28"/>
        </w:rPr>
      </w:pPr>
      <w:r>
        <w:rPr>
          <w:sz w:val="28"/>
        </w:rPr>
        <w:t>humans</w:t>
      </w:r>
      <w:r>
        <w:rPr>
          <w:sz w:val="28"/>
        </w:rPr>
        <w:tab/>
      </w:r>
      <w:r>
        <w:rPr>
          <w:sz w:val="28"/>
        </w:rPr>
        <w:t>122</w:t>
      </w:r>
    </w:p>
    <w:p>
      <w:pPr>
        <w:tabs>
          <w:tab w:val="left" w:leader="dot" w:pos="9859"/>
        </w:tabs>
        <w:spacing w:before="250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2"/>
          <w:sz w:val="28"/>
        </w:rPr>
        <w:t xml:space="preserve"> </w:t>
      </w:r>
      <w:r>
        <w:rPr>
          <w:sz w:val="28"/>
        </w:rPr>
        <w:t>v:</w:t>
      </w:r>
      <w:r>
        <w:rPr>
          <w:spacing w:val="-6"/>
          <w:sz w:val="28"/>
        </w:rPr>
        <w:t xml:space="preserve"> </w:t>
      </w:r>
      <w:r>
        <w:rPr>
          <w:sz w:val="28"/>
        </w:rPr>
        <w:t>Result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sonographic</w:t>
      </w:r>
      <w:r>
        <w:rPr>
          <w:spacing w:val="5"/>
          <w:sz w:val="28"/>
        </w:rPr>
        <w:t xml:space="preserve"> </w:t>
      </w:r>
      <w:r>
        <w:rPr>
          <w:sz w:val="28"/>
        </w:rPr>
        <w:t>findings</w:t>
      </w:r>
      <w:r>
        <w:rPr>
          <w:sz w:val="28"/>
        </w:rPr>
        <w:tab/>
      </w:r>
      <w:r>
        <w:rPr>
          <w:sz w:val="28"/>
        </w:rPr>
        <w:t>126</w:t>
      </w:r>
    </w:p>
    <w:p>
      <w:pPr>
        <w:tabs>
          <w:tab w:val="left" w:leader="dot" w:pos="9806"/>
        </w:tabs>
        <w:spacing w:before="244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1"/>
          <w:sz w:val="28"/>
        </w:rPr>
        <w:t xml:space="preserve"> </w:t>
      </w:r>
      <w:r>
        <w:rPr>
          <w:sz w:val="28"/>
        </w:rPr>
        <w:t>vi:</w:t>
      </w:r>
      <w:r>
        <w:rPr>
          <w:spacing w:val="64"/>
          <w:sz w:val="28"/>
        </w:rPr>
        <w:t xml:space="preserve"> </w:t>
      </w:r>
      <w:r>
        <w:rPr>
          <w:sz w:val="28"/>
        </w:rPr>
        <w:t>Raw data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Organ</w:t>
      </w:r>
      <w:r>
        <w:rPr>
          <w:spacing w:val="-5"/>
          <w:sz w:val="28"/>
        </w:rPr>
        <w:t xml:space="preserve"> </w:t>
      </w:r>
      <w:r>
        <w:rPr>
          <w:sz w:val="28"/>
        </w:rPr>
        <w:t>size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infected subjects</w:t>
      </w:r>
      <w:r>
        <w:rPr>
          <w:sz w:val="28"/>
        </w:rPr>
        <w:tab/>
      </w:r>
      <w:r>
        <w:rPr>
          <w:sz w:val="28"/>
        </w:rPr>
        <w:t>130</w:t>
      </w:r>
    </w:p>
    <w:p>
      <w:pPr>
        <w:tabs>
          <w:tab w:val="left" w:leader="dot" w:pos="9777"/>
        </w:tabs>
        <w:spacing w:before="249"/>
        <w:ind w:left="960" w:right="0" w:firstLine="0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1"/>
          <w:sz w:val="28"/>
        </w:rPr>
        <w:t xml:space="preserve"> </w:t>
      </w:r>
      <w:r>
        <w:rPr>
          <w:sz w:val="28"/>
        </w:rPr>
        <w:t>vii:</w:t>
      </w:r>
      <w:r>
        <w:rPr>
          <w:spacing w:val="-5"/>
          <w:sz w:val="28"/>
        </w:rPr>
        <w:t xml:space="preserve"> </w:t>
      </w:r>
      <w:r>
        <w:rPr>
          <w:sz w:val="28"/>
        </w:rPr>
        <w:t>Raw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Organ</w:t>
      </w:r>
      <w:r>
        <w:rPr>
          <w:spacing w:val="-4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in normal</w:t>
      </w:r>
      <w:r>
        <w:rPr>
          <w:spacing w:val="-6"/>
          <w:sz w:val="28"/>
        </w:rPr>
        <w:t xml:space="preserve"> </w:t>
      </w: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134</w:t>
      </w:r>
    </w:p>
    <w:p>
      <w:pPr>
        <w:spacing w:before="254" w:line="276" w:lineRule="auto"/>
        <w:ind w:left="2755" w:right="3227" w:hanging="1796"/>
        <w:jc w:val="left"/>
        <w:rPr>
          <w:sz w:val="28"/>
        </w:rPr>
      </w:pPr>
      <w:r>
        <w:rPr>
          <w:sz w:val="28"/>
        </w:rPr>
        <w:t>Appendix</w:t>
      </w:r>
      <w:r>
        <w:rPr>
          <w:spacing w:val="-3"/>
          <w:sz w:val="28"/>
        </w:rPr>
        <w:t xml:space="preserve"> </w:t>
      </w:r>
      <w:r>
        <w:rPr>
          <w:sz w:val="28"/>
        </w:rPr>
        <w:t>viii:</w:t>
      </w:r>
      <w:r>
        <w:rPr>
          <w:spacing w:val="61"/>
          <w:sz w:val="28"/>
        </w:rPr>
        <w:t xml:space="preserve"> </w:t>
      </w:r>
      <w:r>
        <w:rPr>
          <w:sz w:val="28"/>
        </w:rPr>
        <w:t>Result</w:t>
      </w:r>
      <w:r>
        <w:rPr>
          <w:spacing w:val="-2"/>
          <w:sz w:val="28"/>
        </w:rPr>
        <w:t xml:space="preserve"> </w:t>
      </w:r>
      <w:r>
        <w:rPr>
          <w:sz w:val="28"/>
        </w:rPr>
        <w:t>showing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observed</w:t>
      </w:r>
      <w:r>
        <w:rPr>
          <w:spacing w:val="-1"/>
          <w:sz w:val="28"/>
        </w:rPr>
        <w:t xml:space="preserve"> </w:t>
      </w:r>
      <w:r>
        <w:rPr>
          <w:sz w:val="28"/>
        </w:rPr>
        <w:t>signs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symptoms</w:t>
      </w:r>
      <w:r>
        <w:rPr>
          <w:spacing w:val="-67"/>
          <w:sz w:val="28"/>
        </w:rPr>
        <w:t xml:space="preserve"> </w:t>
      </w:r>
      <w:r>
        <w:rPr>
          <w:sz w:val="28"/>
        </w:rPr>
        <w:t>among</w:t>
      </w:r>
      <w:r>
        <w:rPr>
          <w:spacing w:val="1"/>
          <w:sz w:val="28"/>
        </w:rPr>
        <w:t xml:space="preserve"> </w:t>
      </w:r>
      <w:r>
        <w:rPr>
          <w:sz w:val="28"/>
        </w:rPr>
        <w:t>infected</w:t>
      </w:r>
    </w:p>
    <w:p>
      <w:pPr>
        <w:tabs>
          <w:tab w:val="left" w:leader="dot" w:pos="7036"/>
        </w:tabs>
        <w:spacing w:before="0" w:line="316" w:lineRule="exact"/>
        <w:ind w:left="960" w:right="0" w:firstLine="0"/>
        <w:jc w:val="left"/>
        <w:rPr>
          <w:sz w:val="28"/>
        </w:rPr>
      </w:pPr>
      <w:r>
        <w:rPr>
          <w:sz w:val="28"/>
        </w:rPr>
        <w:t>subjects</w:t>
      </w:r>
      <w:r>
        <w:rPr>
          <w:sz w:val="28"/>
        </w:rPr>
        <w:tab/>
      </w:r>
      <w:r>
        <w:rPr>
          <w:sz w:val="28"/>
        </w:rPr>
        <w:t>138</w:t>
      </w:r>
    </w:p>
    <w:p>
      <w:pPr>
        <w:spacing w:after="0" w:line="316" w:lineRule="exact"/>
        <w:jc w:val="left"/>
        <w:rPr>
          <w:sz w:val="28"/>
        </w:rPr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spacing w:before="0"/>
        <w:ind w:left="3398" w:right="3645" w:firstLine="0"/>
        <w:jc w:val="center"/>
        <w:rPr>
          <w:b/>
          <w:sz w:val="28"/>
        </w:rPr>
      </w:pPr>
      <w:bookmarkStart w:id="4" w:name="_TOC_250015"/>
      <w:bookmarkEnd w:id="4"/>
      <w:r>
        <w:rPr>
          <w:b/>
          <w:sz w:val="28"/>
        </w:rPr>
        <w:t>ABSTRACT</w:t>
      </w:r>
    </w:p>
    <w:p>
      <w:pPr>
        <w:spacing w:before="204" w:line="237" w:lineRule="auto"/>
        <w:ind w:left="960" w:right="1204" w:firstLine="72"/>
        <w:jc w:val="both"/>
        <w:rPr>
          <w:sz w:val="28"/>
        </w:rPr>
      </w:pPr>
      <w:r>
        <w:rPr>
          <w:sz w:val="28"/>
        </w:rPr>
        <w:t>In a cross-sectional survey, 304 subjects whose sputum and faeces tested positive</w:t>
      </w:r>
      <w:r>
        <w:rPr>
          <w:spacing w:val="1"/>
          <w:sz w:val="28"/>
        </w:rPr>
        <w:t xml:space="preserve"> </w:t>
      </w:r>
      <w:r>
        <w:rPr>
          <w:sz w:val="28"/>
        </w:rPr>
        <w:t>for paragonimus out of a total of 1125 from Amagunze, Lokpanta and Oduma</w:t>
      </w:r>
      <w:r>
        <w:rPr>
          <w:spacing w:val="1"/>
          <w:sz w:val="28"/>
        </w:rPr>
        <w:t xml:space="preserve"> </w:t>
      </w:r>
      <w:r>
        <w:rPr>
          <w:sz w:val="28"/>
        </w:rPr>
        <w:t>which are</w:t>
      </w:r>
      <w:r>
        <w:rPr>
          <w:spacing w:val="1"/>
          <w:sz w:val="28"/>
        </w:rPr>
        <w:t xml:space="preserve"> </w:t>
      </w:r>
      <w:r>
        <w:rPr>
          <w:sz w:val="28"/>
        </w:rPr>
        <w:t>areas</w:t>
      </w:r>
      <w:r>
        <w:rPr>
          <w:spacing w:val="1"/>
          <w:sz w:val="28"/>
        </w:rPr>
        <w:t xml:space="preserve"> </w:t>
      </w:r>
      <w:r>
        <w:rPr>
          <w:sz w:val="28"/>
        </w:rPr>
        <w:t>known</w:t>
      </w:r>
      <w:r>
        <w:rPr>
          <w:spacing w:val="1"/>
          <w:sz w:val="28"/>
        </w:rPr>
        <w:t xml:space="preserve"> </w:t>
      </w:r>
      <w:r>
        <w:rPr>
          <w:sz w:val="28"/>
        </w:rPr>
        <w:t>for the</w:t>
      </w:r>
      <w:r>
        <w:rPr>
          <w:spacing w:val="1"/>
          <w:sz w:val="28"/>
        </w:rPr>
        <w:t xml:space="preserve"> </w:t>
      </w:r>
      <w:r>
        <w:rPr>
          <w:sz w:val="28"/>
        </w:rPr>
        <w:t>parasite</w:t>
      </w:r>
      <w:r>
        <w:rPr>
          <w:spacing w:val="1"/>
          <w:sz w:val="28"/>
        </w:rPr>
        <w:t xml:space="preserve"> </w:t>
      </w:r>
      <w:r>
        <w:rPr>
          <w:sz w:val="28"/>
        </w:rPr>
        <w:t>endemicity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Southeast Nigeria</w:t>
      </w:r>
      <w:r>
        <w:rPr>
          <w:spacing w:val="1"/>
          <w:sz w:val="28"/>
        </w:rPr>
        <w:t xml:space="preserve"> </w:t>
      </w:r>
      <w:r>
        <w:rPr>
          <w:sz w:val="28"/>
        </w:rPr>
        <w:t>were</w:t>
      </w:r>
      <w:r>
        <w:rPr>
          <w:spacing w:val="1"/>
          <w:sz w:val="28"/>
        </w:rPr>
        <w:t xml:space="preserve"> </w:t>
      </w:r>
      <w:r>
        <w:rPr>
          <w:sz w:val="28"/>
        </w:rPr>
        <w:t>enlisted</w:t>
      </w:r>
      <w:r>
        <w:rPr>
          <w:spacing w:val="6"/>
          <w:sz w:val="28"/>
        </w:rPr>
        <w:t xml:space="preserve"> </w:t>
      </w:r>
      <w:r>
        <w:rPr>
          <w:sz w:val="28"/>
        </w:rPr>
        <w:t>into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study.</w:t>
      </w:r>
    </w:p>
    <w:p>
      <w:pPr>
        <w:spacing w:before="213" w:line="237" w:lineRule="auto"/>
        <w:ind w:left="960" w:right="1198" w:firstLine="0"/>
        <w:jc w:val="both"/>
        <w:rPr>
          <w:sz w:val="28"/>
        </w:rPr>
      </w:pPr>
      <w:r>
        <w:rPr>
          <w:sz w:val="28"/>
        </w:rPr>
        <w:t>The liver, spleen, and kidney of these subjects were sonographically</w:t>
      </w:r>
      <w:r>
        <w:rPr>
          <w:spacing w:val="1"/>
          <w:sz w:val="28"/>
        </w:rPr>
        <w:t xml:space="preserve"> </w:t>
      </w:r>
      <w:r>
        <w:rPr>
          <w:sz w:val="28"/>
        </w:rPr>
        <w:t>examined in</w:t>
      </w:r>
      <w:r>
        <w:rPr>
          <w:spacing w:val="1"/>
          <w:sz w:val="28"/>
        </w:rPr>
        <w:t xml:space="preserve"> </w:t>
      </w:r>
      <w:r>
        <w:rPr>
          <w:sz w:val="28"/>
        </w:rPr>
        <w:t>order to characterize the sonographic features specific for paragonimus in these</w:t>
      </w:r>
      <w:r>
        <w:rPr>
          <w:spacing w:val="1"/>
          <w:sz w:val="28"/>
        </w:rPr>
        <w:t xml:space="preserve"> </w:t>
      </w:r>
      <w:r>
        <w:rPr>
          <w:sz w:val="28"/>
        </w:rPr>
        <w:t>organs.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total number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456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pacing w:val="3"/>
          <w:sz w:val="28"/>
        </w:rPr>
        <w:t xml:space="preserve"> </w:t>
      </w:r>
      <w:r>
        <w:rPr>
          <w:sz w:val="28"/>
        </w:rPr>
        <w:t>were</w:t>
      </w:r>
      <w:r>
        <w:rPr>
          <w:spacing w:val="2"/>
          <w:sz w:val="28"/>
        </w:rPr>
        <w:t xml:space="preserve"> </w:t>
      </w:r>
      <w:r>
        <w:rPr>
          <w:sz w:val="28"/>
        </w:rPr>
        <w:t>also enlisted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control.</w:t>
      </w:r>
    </w:p>
    <w:p>
      <w:pPr>
        <w:spacing w:before="210" w:line="237" w:lineRule="auto"/>
        <w:ind w:left="960" w:right="1197" w:firstLine="0"/>
        <w:jc w:val="both"/>
        <w:rPr>
          <w:sz w:val="28"/>
        </w:rPr>
      </w:pPr>
      <w:r>
        <w:rPr>
          <w:sz w:val="28"/>
        </w:rPr>
        <w:t>Characterization was based on echotexture scoring on a 4 point likert scale of</w:t>
      </w:r>
      <w:r>
        <w:rPr>
          <w:spacing w:val="1"/>
          <w:sz w:val="28"/>
        </w:rPr>
        <w:t xml:space="preserve"> </w:t>
      </w:r>
      <w:r>
        <w:rPr>
          <w:sz w:val="28"/>
        </w:rPr>
        <w:t>normal,</w:t>
      </w:r>
      <w:r>
        <w:rPr>
          <w:spacing w:val="1"/>
          <w:sz w:val="28"/>
        </w:rPr>
        <w:t xml:space="preserve"> </w:t>
      </w:r>
      <w:r>
        <w:rPr>
          <w:sz w:val="28"/>
        </w:rPr>
        <w:t>dark</w:t>
      </w:r>
      <w:r>
        <w:rPr>
          <w:spacing w:val="1"/>
          <w:sz w:val="28"/>
        </w:rPr>
        <w:t xml:space="preserve"> </w:t>
      </w:r>
      <w:r>
        <w:rPr>
          <w:sz w:val="28"/>
        </w:rPr>
        <w:t>(echopoor),</w:t>
      </w:r>
      <w:r>
        <w:rPr>
          <w:spacing w:val="1"/>
          <w:sz w:val="28"/>
        </w:rPr>
        <w:t xml:space="preserve"> </w:t>
      </w:r>
      <w:r>
        <w:rPr>
          <w:sz w:val="28"/>
        </w:rPr>
        <w:t>coarse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echogenic</w:t>
      </w:r>
      <w:r>
        <w:rPr>
          <w:spacing w:val="1"/>
          <w:sz w:val="28"/>
        </w:rPr>
        <w:t xml:space="preserve"> </w:t>
      </w:r>
      <w:r>
        <w:rPr>
          <w:sz w:val="28"/>
        </w:rPr>
        <w:t>texture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presence</w:t>
      </w:r>
      <w:r>
        <w:rPr>
          <w:spacing w:val="70"/>
          <w:sz w:val="28"/>
        </w:rPr>
        <w:t xml:space="preserve"> </w:t>
      </w:r>
      <w:r>
        <w:rPr>
          <w:sz w:val="28"/>
        </w:rPr>
        <w:t>of cysts,</w:t>
      </w:r>
      <w:r>
        <w:rPr>
          <w:spacing w:val="1"/>
          <w:sz w:val="28"/>
        </w:rPr>
        <w:t xml:space="preserve"> </w:t>
      </w:r>
      <w:r>
        <w:rPr>
          <w:sz w:val="28"/>
        </w:rPr>
        <w:t>which were validated by three independent experts. The organ dimensions were</w:t>
      </w:r>
      <w:r>
        <w:rPr>
          <w:spacing w:val="1"/>
          <w:sz w:val="28"/>
        </w:rPr>
        <w:t xml:space="preserve"> </w:t>
      </w:r>
      <w:r>
        <w:rPr>
          <w:sz w:val="28"/>
        </w:rPr>
        <w:t>also</w:t>
      </w:r>
      <w:r>
        <w:rPr>
          <w:spacing w:val="6"/>
          <w:sz w:val="28"/>
        </w:rPr>
        <w:t xml:space="preserve"> </w:t>
      </w:r>
      <w:r>
        <w:rPr>
          <w:sz w:val="28"/>
        </w:rPr>
        <w:t>included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criteria</w:t>
      </w:r>
      <w:r>
        <w:rPr>
          <w:spacing w:val="8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characterization.</w:t>
      </w:r>
    </w:p>
    <w:p>
      <w:pPr>
        <w:spacing w:before="210" w:line="240" w:lineRule="auto"/>
        <w:ind w:left="960" w:right="1198" w:firstLine="0"/>
        <w:jc w:val="both"/>
        <w:rPr>
          <w:sz w:val="28"/>
        </w:rPr>
      </w:pPr>
      <w:r>
        <w:rPr>
          <w:sz w:val="28"/>
        </w:rPr>
        <w:t>Three</w:t>
      </w:r>
      <w:r>
        <w:rPr>
          <w:spacing w:val="1"/>
          <w:sz w:val="28"/>
        </w:rPr>
        <w:t xml:space="preserve"> </w:t>
      </w:r>
      <w:r>
        <w:rPr>
          <w:sz w:val="28"/>
        </w:rPr>
        <w:t>hundred crabs</w:t>
      </w:r>
      <w:r>
        <w:rPr>
          <w:spacing w:val="1"/>
          <w:sz w:val="28"/>
        </w:rPr>
        <w:t xml:space="preserve"> </w:t>
      </w:r>
      <w:r>
        <w:rPr>
          <w:sz w:val="28"/>
        </w:rPr>
        <w:t>collected</w:t>
      </w:r>
      <w:r>
        <w:rPr>
          <w:spacing w:val="1"/>
          <w:sz w:val="28"/>
        </w:rPr>
        <w:t xml:space="preserve"> </w:t>
      </w:r>
      <w:r>
        <w:rPr>
          <w:sz w:val="28"/>
        </w:rPr>
        <w:t>from these</w:t>
      </w:r>
      <w:r>
        <w:rPr>
          <w:spacing w:val="1"/>
          <w:sz w:val="28"/>
        </w:rPr>
        <w:t xml:space="preserve"> </w:t>
      </w:r>
      <w:r>
        <w:rPr>
          <w:sz w:val="28"/>
        </w:rPr>
        <w:t>locations</w:t>
      </w:r>
      <w:r>
        <w:rPr>
          <w:spacing w:val="1"/>
          <w:sz w:val="28"/>
        </w:rPr>
        <w:t xml:space="preserve"> </w:t>
      </w:r>
      <w:r>
        <w:rPr>
          <w:sz w:val="28"/>
        </w:rPr>
        <w:t>were also examined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standard method for the burden of the parasite. Using SPSS version 16.0, ANOVA</w:t>
      </w:r>
      <w:r>
        <w:rPr>
          <w:spacing w:val="1"/>
          <w:sz w:val="28"/>
        </w:rPr>
        <w:t xml:space="preserve"> </w:t>
      </w:r>
      <w:r>
        <w:rPr>
          <w:sz w:val="28"/>
        </w:rPr>
        <w:t>and students t-test were done</w:t>
      </w:r>
      <w:r>
        <w:rPr>
          <w:spacing w:val="1"/>
          <w:sz w:val="28"/>
        </w:rPr>
        <w:t xml:space="preserve"> </w:t>
      </w:r>
      <w:r>
        <w:rPr>
          <w:sz w:val="28"/>
        </w:rPr>
        <w:t>on the</w:t>
      </w:r>
      <w:r>
        <w:rPr>
          <w:spacing w:val="1"/>
          <w:sz w:val="28"/>
        </w:rPr>
        <w:t xml:space="preserve"> </w:t>
      </w:r>
      <w:r>
        <w:rPr>
          <w:sz w:val="28"/>
        </w:rPr>
        <w:t>length of the</w:t>
      </w:r>
      <w:r>
        <w:rPr>
          <w:spacing w:val="1"/>
          <w:sz w:val="28"/>
        </w:rPr>
        <w:t xml:space="preserve"> </w:t>
      </w:r>
      <w:r>
        <w:rPr>
          <w:sz w:val="28"/>
        </w:rPr>
        <w:t>liver,</w:t>
      </w:r>
      <w:r>
        <w:rPr>
          <w:spacing w:val="1"/>
          <w:sz w:val="28"/>
        </w:rPr>
        <w:t xml:space="preserve"> </w:t>
      </w:r>
      <w:r>
        <w:rPr>
          <w:sz w:val="28"/>
        </w:rPr>
        <w:t>spleen and</w:t>
      </w:r>
      <w:r>
        <w:rPr>
          <w:spacing w:val="1"/>
          <w:sz w:val="28"/>
        </w:rPr>
        <w:t xml:space="preserve"> </w:t>
      </w:r>
      <w:r>
        <w:rPr>
          <w:sz w:val="28"/>
        </w:rPr>
        <w:t>kidneys</w:t>
      </w:r>
      <w:r>
        <w:rPr>
          <w:spacing w:val="70"/>
          <w:sz w:val="28"/>
        </w:rPr>
        <w:t xml:space="preserve"> </w:t>
      </w:r>
      <w:r>
        <w:rPr>
          <w:sz w:val="28"/>
        </w:rPr>
        <w:t>with</w:t>
      </w:r>
      <w:r>
        <w:rPr>
          <w:spacing w:val="-67"/>
          <w:sz w:val="28"/>
        </w:rPr>
        <w:t xml:space="preserve"> </w:t>
      </w:r>
      <w:r>
        <w:rPr>
          <w:sz w:val="28"/>
        </w:rPr>
        <w:t>age and sex as factors and to determine difference of continuous variables between</w:t>
      </w:r>
      <w:r>
        <w:rPr>
          <w:spacing w:val="1"/>
          <w:sz w:val="28"/>
        </w:rPr>
        <w:t xml:space="preserve"> </w:t>
      </w:r>
      <w:r>
        <w:rPr>
          <w:sz w:val="28"/>
        </w:rPr>
        <w:t>two independent groups. Out of the 300 crabs examined, only 25 (8.3%) were</w:t>
      </w:r>
      <w:r>
        <w:rPr>
          <w:spacing w:val="1"/>
          <w:sz w:val="28"/>
        </w:rPr>
        <w:t xml:space="preserve"> </w:t>
      </w:r>
      <w:r>
        <w:rPr>
          <w:sz w:val="28"/>
        </w:rPr>
        <w:t>positive mainly for paragonimus uterobilateralis and the burden ranged from 1-75</w:t>
      </w:r>
      <w:r>
        <w:rPr>
          <w:spacing w:val="1"/>
          <w:sz w:val="28"/>
        </w:rPr>
        <w:t xml:space="preserve"> </w:t>
      </w:r>
      <w:r>
        <w:rPr>
          <w:sz w:val="28"/>
        </w:rPr>
        <w:t>per</w:t>
      </w:r>
      <w:r>
        <w:rPr>
          <w:spacing w:val="-1"/>
          <w:sz w:val="28"/>
        </w:rPr>
        <w:t xml:space="preserve"> </w:t>
      </w:r>
      <w:r>
        <w:rPr>
          <w:sz w:val="28"/>
        </w:rPr>
        <w:t>crab.</w:t>
      </w:r>
      <w:r>
        <w:rPr>
          <w:rFonts w:hint="default"/>
          <w:sz w:val="28"/>
          <w:lang w:val="en-US"/>
        </w:rPr>
        <w:t xml:space="preserve"> </w:t>
      </w:r>
      <w:r>
        <w:rPr>
          <w:sz w:val="28"/>
        </w:rPr>
        <w:t>Two hundred and twenty four (224) 73.7% out of 304 subjects showed presence of</w:t>
      </w:r>
      <w:r>
        <w:rPr>
          <w:spacing w:val="1"/>
          <w:sz w:val="28"/>
        </w:rPr>
        <w:t xml:space="preserve"> </w:t>
      </w:r>
      <w:r>
        <w:rPr>
          <w:sz w:val="28"/>
        </w:rPr>
        <w:t>paragonimus in the sputum while only N=80 (26.3%) had the parasite in the stool.</w:t>
      </w:r>
      <w:r>
        <w:rPr>
          <w:spacing w:val="1"/>
          <w:sz w:val="28"/>
        </w:rPr>
        <w:t xml:space="preserve"> </w:t>
      </w:r>
      <w:r>
        <w:rPr>
          <w:sz w:val="28"/>
        </w:rPr>
        <w:t>The male – female ratio of the infected subjects were 168:136. The echotextural</w:t>
      </w:r>
      <w:r>
        <w:rPr>
          <w:spacing w:val="1"/>
          <w:sz w:val="28"/>
        </w:rPr>
        <w:t xml:space="preserve"> </w:t>
      </w:r>
      <w:r>
        <w:rPr>
          <w:sz w:val="28"/>
        </w:rPr>
        <w:t>characterization show that N=25 were echopoor (dark), 20 had liver cyst and 7 had</w:t>
      </w:r>
      <w:r>
        <w:rPr>
          <w:spacing w:val="1"/>
          <w:sz w:val="28"/>
        </w:rPr>
        <w:t xml:space="preserve"> </w:t>
      </w:r>
      <w:r>
        <w:rPr>
          <w:sz w:val="28"/>
        </w:rPr>
        <w:t>coarse echotexture. The mean organ dimensions of the liver, spleen and kidneys in</w:t>
      </w:r>
      <w:r>
        <w:rPr>
          <w:spacing w:val="1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pacing w:val="1"/>
          <w:sz w:val="28"/>
        </w:rPr>
        <w:t xml:space="preserve"> </w:t>
      </w:r>
      <w:r>
        <w:rPr>
          <w:sz w:val="28"/>
        </w:rPr>
        <w:t>were;</w:t>
      </w:r>
      <w:r>
        <w:rPr>
          <w:spacing w:val="1"/>
          <w:sz w:val="28"/>
        </w:rPr>
        <w:t xml:space="preserve"> </w:t>
      </w:r>
      <w:r>
        <w:rPr>
          <w:sz w:val="28"/>
        </w:rPr>
        <w:t>13.8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1.03cm,</w:t>
      </w:r>
      <w:r>
        <w:rPr>
          <w:spacing w:val="1"/>
          <w:sz w:val="28"/>
        </w:rPr>
        <w:t xml:space="preserve"> </w:t>
      </w:r>
      <w:r>
        <w:rPr>
          <w:sz w:val="28"/>
        </w:rPr>
        <w:t>11.57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2.11cm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9.6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1.27cm</w:t>
      </w:r>
      <w:r>
        <w:rPr>
          <w:spacing w:val="1"/>
          <w:sz w:val="28"/>
        </w:rPr>
        <w:t xml:space="preserve"> </w:t>
      </w:r>
      <w:r>
        <w:rPr>
          <w:sz w:val="28"/>
        </w:rPr>
        <w:t>respectively. The mean organ dimensions of the liver, spleen and kidneys for the</w:t>
      </w:r>
      <w:r>
        <w:rPr>
          <w:spacing w:val="1"/>
          <w:sz w:val="28"/>
        </w:rPr>
        <w:t xml:space="preserve"> </w:t>
      </w:r>
      <w:r>
        <w:rPr>
          <w:sz w:val="28"/>
        </w:rPr>
        <w:t>control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pacing w:val="1"/>
          <w:sz w:val="28"/>
        </w:rPr>
        <w:t xml:space="preserve"> </w:t>
      </w:r>
      <w:r>
        <w:rPr>
          <w:sz w:val="28"/>
        </w:rPr>
        <w:t>were;</w:t>
      </w:r>
      <w:r>
        <w:rPr>
          <w:spacing w:val="1"/>
          <w:sz w:val="28"/>
        </w:rPr>
        <w:t xml:space="preserve"> </w:t>
      </w:r>
      <w:r>
        <w:rPr>
          <w:sz w:val="28"/>
        </w:rPr>
        <w:t>12.56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1.66cm,</w:t>
      </w:r>
      <w:r>
        <w:rPr>
          <w:spacing w:val="1"/>
          <w:sz w:val="28"/>
        </w:rPr>
        <w:t xml:space="preserve"> </w:t>
      </w:r>
      <w:r>
        <w:rPr>
          <w:sz w:val="28"/>
        </w:rPr>
        <w:t>10.83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2.05cm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9.65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1.66cm</w:t>
      </w:r>
      <w:r>
        <w:rPr>
          <w:spacing w:val="1"/>
          <w:sz w:val="28"/>
        </w:rPr>
        <w:t xml:space="preserve"> </w:t>
      </w:r>
      <w:r>
        <w:rPr>
          <w:sz w:val="28"/>
        </w:rPr>
        <w:t>respectively. No significant differences were demonstrated in the organ dimensions</w:t>
      </w:r>
      <w:r>
        <w:rPr>
          <w:spacing w:val="-67"/>
          <w:sz w:val="28"/>
        </w:rPr>
        <w:t xml:space="preserve"> </w:t>
      </w:r>
      <w:r>
        <w:rPr>
          <w:sz w:val="28"/>
        </w:rPr>
        <w:t>between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8"/>
          <w:sz w:val="28"/>
        </w:rPr>
        <w:t xml:space="preserve"> </w:t>
      </w:r>
      <w:r>
        <w:rPr>
          <w:sz w:val="28"/>
        </w:rPr>
        <w:t>infected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control</w:t>
      </w:r>
      <w:r>
        <w:rPr>
          <w:spacing w:val="-5"/>
          <w:sz w:val="28"/>
        </w:rPr>
        <w:t xml:space="preserve"> </w:t>
      </w:r>
      <w:r>
        <w:rPr>
          <w:sz w:val="28"/>
        </w:rPr>
        <w:t>(p</w:t>
      </w:r>
      <w:r>
        <w:rPr>
          <w:spacing w:val="2"/>
          <w:sz w:val="28"/>
        </w:rPr>
        <w:t xml:space="preserve"> </w:t>
      </w:r>
      <w:r>
        <w:rPr>
          <w:sz w:val="28"/>
        </w:rPr>
        <w:t>&gt;</w:t>
      </w:r>
      <w:r>
        <w:rPr>
          <w:spacing w:val="3"/>
          <w:sz w:val="28"/>
        </w:rPr>
        <w:t xml:space="preserve"> </w:t>
      </w:r>
      <w:r>
        <w:rPr>
          <w:sz w:val="28"/>
        </w:rPr>
        <w:t>0.05).</w:t>
      </w:r>
    </w:p>
    <w:p>
      <w:pPr>
        <w:spacing w:before="198"/>
        <w:ind w:left="960" w:right="1206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sonographic</w:t>
      </w:r>
      <w:r>
        <w:rPr>
          <w:spacing w:val="1"/>
          <w:sz w:val="28"/>
        </w:rPr>
        <w:t xml:space="preserve"> </w:t>
      </w:r>
      <w:r>
        <w:rPr>
          <w:sz w:val="28"/>
        </w:rPr>
        <w:t>features</w:t>
      </w:r>
      <w:r>
        <w:rPr>
          <w:spacing w:val="1"/>
          <w:sz w:val="28"/>
        </w:rPr>
        <w:t xml:space="preserve"> </w:t>
      </w:r>
      <w:r>
        <w:rPr>
          <w:sz w:val="28"/>
        </w:rPr>
        <w:t>observed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study</w:t>
      </w:r>
      <w:r>
        <w:rPr>
          <w:spacing w:val="1"/>
          <w:sz w:val="28"/>
        </w:rPr>
        <w:t xml:space="preserve"> </w:t>
      </w:r>
      <w:r>
        <w:rPr>
          <w:sz w:val="28"/>
        </w:rPr>
        <w:t>include,</w:t>
      </w:r>
      <w:r>
        <w:rPr>
          <w:spacing w:val="1"/>
          <w:sz w:val="28"/>
        </w:rPr>
        <w:t xml:space="preserve"> </w:t>
      </w:r>
      <w:r>
        <w:rPr>
          <w:sz w:val="28"/>
        </w:rPr>
        <w:t>hepatosplenomegaly,</w:t>
      </w:r>
      <w:r>
        <w:rPr>
          <w:spacing w:val="-67"/>
          <w:sz w:val="28"/>
        </w:rPr>
        <w:t xml:space="preserve"> </w:t>
      </w:r>
      <w:r>
        <w:rPr>
          <w:sz w:val="28"/>
        </w:rPr>
        <w:t>pleural</w:t>
      </w:r>
      <w:r>
        <w:rPr>
          <w:spacing w:val="-7"/>
          <w:sz w:val="28"/>
        </w:rPr>
        <w:t xml:space="preserve"> </w:t>
      </w:r>
      <w:r>
        <w:rPr>
          <w:sz w:val="28"/>
        </w:rPr>
        <w:t>effusion,</w:t>
      </w:r>
      <w:r>
        <w:rPr>
          <w:spacing w:val="1"/>
          <w:sz w:val="28"/>
        </w:rPr>
        <w:t xml:space="preserve"> </w:t>
      </w:r>
      <w:r>
        <w:rPr>
          <w:sz w:val="28"/>
        </w:rPr>
        <w:t>dark echotexture,</w:t>
      </w:r>
      <w:r>
        <w:rPr>
          <w:spacing w:val="1"/>
          <w:sz w:val="28"/>
        </w:rPr>
        <w:t xml:space="preserve"> </w:t>
      </w:r>
      <w:r>
        <w:rPr>
          <w:sz w:val="28"/>
        </w:rPr>
        <w:t>coarse and echogenic texture and liver</w:t>
      </w:r>
      <w:r>
        <w:rPr>
          <w:spacing w:val="-3"/>
          <w:sz w:val="28"/>
        </w:rPr>
        <w:t xml:space="preserve"> </w:t>
      </w:r>
      <w:r>
        <w:rPr>
          <w:sz w:val="28"/>
        </w:rPr>
        <w:t>cyst.</w:t>
      </w:r>
    </w:p>
    <w:p>
      <w:pPr>
        <w:spacing w:after="0"/>
        <w:jc w:val="both"/>
        <w:rPr>
          <w:sz w:val="28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/>
        <w:ind w:left="3360" w:right="3645"/>
        <w:jc w:val="center"/>
      </w:pPr>
      <w:r>
        <w:t>CHAPTER</w:t>
      </w:r>
      <w:r>
        <w:rPr>
          <w:spacing w:val="-10"/>
        </w:rPr>
        <w:t xml:space="preserve"> </w:t>
      </w:r>
      <w:r>
        <w:t>ONE</w:t>
      </w:r>
    </w:p>
    <w:p>
      <w:pPr>
        <w:pStyle w:val="8"/>
        <w:spacing w:before="5"/>
        <w:rPr>
          <w:b/>
          <w:sz w:val="21"/>
        </w:rPr>
      </w:pPr>
    </w:p>
    <w:p>
      <w:pPr>
        <w:spacing w:before="0"/>
        <w:ind w:left="3403" w:right="3642" w:firstLine="0"/>
        <w:jc w:val="center"/>
        <w:rPr>
          <w:b/>
          <w:sz w:val="22"/>
        </w:rPr>
      </w:pPr>
      <w:r>
        <w:rPr>
          <w:b/>
          <w:sz w:val="22"/>
        </w:rPr>
        <w:t>INTRODUCTION</w:t>
      </w:r>
    </w:p>
    <w:p>
      <w:pPr>
        <w:pStyle w:val="8"/>
        <w:spacing w:before="2"/>
        <w:rPr>
          <w:b/>
          <w:sz w:val="20"/>
        </w:rPr>
      </w:pPr>
    </w:p>
    <w:p>
      <w:pPr>
        <w:pStyle w:val="5"/>
        <w:numPr>
          <w:ilvl w:val="1"/>
          <w:numId w:val="5"/>
        </w:numPr>
        <w:tabs>
          <w:tab w:val="left" w:pos="1679"/>
          <w:tab w:val="left" w:pos="1680"/>
        </w:tabs>
        <w:spacing w:before="0" w:after="0" w:line="240" w:lineRule="auto"/>
        <w:ind w:left="1680" w:right="0" w:hanging="720"/>
        <w:jc w:val="left"/>
      </w:pPr>
      <w:r>
        <w:t>BACKGROUND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3"/>
        <w:jc w:val="both"/>
      </w:pPr>
      <w:r>
        <w:t>Paragonimiasis also known as lung fluke disease is a parasitic disease in humans and other</w:t>
      </w:r>
      <w:r>
        <w:rPr>
          <w:spacing w:val="1"/>
        </w:rPr>
        <w:t xml:space="preserve"> </w:t>
      </w:r>
      <w:r>
        <w:t>mammals caused by infection with paragonimus species (Nkouama et al, 2009; Procop 2009;</w:t>
      </w:r>
      <w:r>
        <w:rPr>
          <w:spacing w:val="1"/>
        </w:rPr>
        <w:t xml:space="preserve"> </w:t>
      </w:r>
      <w:r>
        <w:t>Sohn et al, 2009). Paragonimus species are widely distributed globally and have a broad diversity</w:t>
      </w:r>
      <w:r>
        <w:rPr>
          <w:spacing w:val="-57"/>
        </w:rPr>
        <w:t xml:space="preserve"> </w:t>
      </w:r>
      <w:r>
        <w:t>of domestic and wild animal hosts (Diaz, 2013). There are over forty species in the paragonimus</w:t>
      </w:r>
      <w:r>
        <w:rPr>
          <w:spacing w:val="1"/>
        </w:rPr>
        <w:t xml:space="preserve"> </w:t>
      </w:r>
      <w:r>
        <w:t>genus. Over ten of these infect humans (Nguyen, 2004). It was first discovered from two Bengal</w:t>
      </w:r>
      <w:r>
        <w:rPr>
          <w:spacing w:val="1"/>
        </w:rPr>
        <w:t xml:space="preserve"> </w:t>
      </w:r>
      <w:r>
        <w:t>tigers that died in zoos in Europe in 1878 (Muller,1996; Procop,2009). Paragonimus species are</w:t>
      </w:r>
      <w:r>
        <w:rPr>
          <w:spacing w:val="1"/>
        </w:rPr>
        <w:t xml:space="preserve"> </w:t>
      </w:r>
      <w:r>
        <w:t>highly evolved parasites with a complex life cycle that involves at least three different hosts ie</w:t>
      </w:r>
      <w:r>
        <w:rPr>
          <w:spacing w:val="1"/>
        </w:rPr>
        <w:t xml:space="preserve"> </w:t>
      </w:r>
      <w:r>
        <w:t>snails, crustaceans and mammals. Manson proposed the snail as an intermediate host and various</w:t>
      </w:r>
      <w:r>
        <w:rPr>
          <w:spacing w:val="-57"/>
        </w:rPr>
        <w:t xml:space="preserve"> </w:t>
      </w:r>
      <w:r>
        <w:t>Japanese workers detailed the whole life cycle in the snail between 1916 and 1922(Groove,</w:t>
      </w:r>
      <w:r>
        <w:rPr>
          <w:spacing w:val="1"/>
        </w:rPr>
        <w:t xml:space="preserve"> </w:t>
      </w:r>
      <w:r>
        <w:t>1990). The first case described in humans was at autopsy in Taiwan in 1897, when adult flukes</w:t>
      </w:r>
      <w:r>
        <w:rPr>
          <w:spacing w:val="1"/>
        </w:rPr>
        <w:t xml:space="preserve"> </w:t>
      </w:r>
      <w:r>
        <w:t>were found in the lung (Liu et al, 2008).</w:t>
      </w:r>
      <w:r>
        <w:rPr>
          <w:spacing w:val="1"/>
        </w:rPr>
        <w:t xml:space="preserve"> </w:t>
      </w:r>
      <w:r>
        <w:t>Eggs in the sputum were discovered independently by</w:t>
      </w:r>
      <w:r>
        <w:rPr>
          <w:spacing w:val="1"/>
        </w:rPr>
        <w:t xml:space="preserve"> </w:t>
      </w:r>
      <w:r>
        <w:t>Manson and Erwin Von Baelz in 1880 (Muller, 1996; Manson, 1881). The parasite is easily</w:t>
      </w:r>
      <w:r>
        <w:rPr>
          <w:spacing w:val="1"/>
        </w:rPr>
        <w:t xml:space="preserve"> </w:t>
      </w:r>
      <w:r>
        <w:t>spread.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improperly</w:t>
      </w:r>
      <w:r>
        <w:rPr>
          <w:spacing w:val="60"/>
        </w:rPr>
        <w:t xml:space="preserve"> </w:t>
      </w:r>
      <w:r>
        <w:t>cooked</w:t>
      </w:r>
      <w:r>
        <w:rPr>
          <w:spacing w:val="1"/>
        </w:rPr>
        <w:t xml:space="preserve"> </w:t>
      </w:r>
      <w:r>
        <w:t>crustaceans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crayfishes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crabs.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ingestion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metacercariae in freshwater crab or crayfish (Sugiyama et al, 2009). There are cases where</w:t>
      </w:r>
      <w:r>
        <w:rPr>
          <w:spacing w:val="1"/>
        </w:rPr>
        <w:t xml:space="preserve"> </w:t>
      </w:r>
      <w:r>
        <w:t>patients diagnosed with paragonimiasis reported that they had never eaten freshwater crabs or</w:t>
      </w:r>
      <w:r>
        <w:rPr>
          <w:spacing w:val="1"/>
        </w:rPr>
        <w:t xml:space="preserve"> </w:t>
      </w:r>
      <w:r>
        <w:t>crayfish. It</w:t>
      </w:r>
      <w:r>
        <w:rPr>
          <w:spacing w:val="1"/>
        </w:rPr>
        <w:t xml:space="preserve"> </w:t>
      </w:r>
      <w:r>
        <w:t>is also</w:t>
      </w:r>
      <w:r>
        <w:rPr>
          <w:spacing w:val="1"/>
        </w:rPr>
        <w:t xml:space="preserve"> </w:t>
      </w:r>
      <w:r>
        <w:t>possible that</w:t>
      </w:r>
      <w:r>
        <w:rPr>
          <w:spacing w:val="1"/>
        </w:rPr>
        <w:t xml:space="preserve"> </w:t>
      </w:r>
      <w:r>
        <w:t>they ate food contaminated with metacercariae</w:t>
      </w:r>
      <w:r>
        <w:rPr>
          <w:spacing w:val="60"/>
        </w:rPr>
        <w:t xml:space="preserve"> </w:t>
      </w:r>
      <w:r>
        <w:t>from the fingers</w:t>
      </w:r>
      <w:r>
        <w:rPr>
          <w:spacing w:val="-57"/>
        </w:rPr>
        <w:t xml:space="preserve"> </w:t>
      </w:r>
      <w:r>
        <w:t>or cooking utensils of people who recently handled these crustaceans (Nakamura et al, 2002).</w:t>
      </w:r>
      <w:r>
        <w:rPr>
          <w:spacing w:val="1"/>
        </w:rPr>
        <w:t xml:space="preserve"> </w:t>
      </w:r>
      <w:r>
        <w:t>Consumption of animals which feed on crustaceans can also transmit the parasite for cases have</w:t>
      </w:r>
      <w:r>
        <w:rPr>
          <w:spacing w:val="1"/>
        </w:rPr>
        <w:t xml:space="preserve"> </w:t>
      </w:r>
      <w:r>
        <w:t>been cited in Japan where raw boar meat was the source of human infection (Markell and Voges,</w:t>
      </w:r>
      <w:r>
        <w:rPr>
          <w:spacing w:val="-57"/>
        </w:rPr>
        <w:t xml:space="preserve"> </w:t>
      </w:r>
      <w:r>
        <w:t>2006). Pickling and salting which are food preparation techniques do not eliminate the causative</w:t>
      </w:r>
      <w:r>
        <w:rPr>
          <w:spacing w:val="1"/>
        </w:rPr>
        <w:t xml:space="preserve"> </w:t>
      </w:r>
      <w:r>
        <w:t>agent. Development of eggs first occur in water after being expelled by coughing or being passed</w:t>
      </w:r>
      <w:r>
        <w:rPr>
          <w:spacing w:val="-57"/>
        </w:rPr>
        <w:t xml:space="preserve"> </w:t>
      </w:r>
      <w:r>
        <w:t>in human faeces. Paragonimus ova passed in the sputum or faeces hatch into miracidiae which</w:t>
      </w:r>
      <w:r>
        <w:rPr>
          <w:spacing w:val="1"/>
        </w:rPr>
        <w:t xml:space="preserve"> </w:t>
      </w:r>
      <w:r>
        <w:t>then infect certain snails in which they develop into radiae and cercariae. The primary source of</w:t>
      </w:r>
      <w:r>
        <w:rPr>
          <w:spacing w:val="1"/>
        </w:rPr>
        <w:t xml:space="preserve"> </w:t>
      </w:r>
      <w:r>
        <w:t>infection is the lung but other organs may also be involved. Paragonimus infection has a gradual</w:t>
      </w:r>
      <w:r>
        <w:rPr>
          <w:spacing w:val="1"/>
        </w:rPr>
        <w:t xml:space="preserve"> </w:t>
      </w:r>
      <w:r>
        <w:t>onset and</w:t>
      </w:r>
      <w:r>
        <w:rPr>
          <w:spacing w:val="60"/>
        </w:rPr>
        <w:t xml:space="preserve"> </w:t>
      </w:r>
      <w:r>
        <w:t>is characterised by low grade fever, productive cough and occasionally dry cough,</w:t>
      </w:r>
      <w:r>
        <w:rPr>
          <w:spacing w:val="1"/>
        </w:rPr>
        <w:t xml:space="preserve"> </w:t>
      </w:r>
      <w:r>
        <w:t>night</w:t>
      </w:r>
      <w:r>
        <w:rPr>
          <w:spacing w:val="1"/>
        </w:rPr>
        <w:t xml:space="preserve"> </w:t>
      </w:r>
      <w:r>
        <w:t>sweats,</w:t>
      </w:r>
      <w:r>
        <w:rPr>
          <w:spacing w:val="1"/>
        </w:rPr>
        <w:t xml:space="preserve"> </w:t>
      </w:r>
      <w:r>
        <w:t>excruciating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pain,</w:t>
      </w:r>
      <w:r>
        <w:rPr>
          <w:spacing w:val="1"/>
        </w:rPr>
        <w:t xml:space="preserve"> </w:t>
      </w:r>
      <w:r>
        <w:t>diarrhoea,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stained,</w:t>
      </w:r>
      <w:r>
        <w:rPr>
          <w:spacing w:val="1"/>
        </w:rPr>
        <w:t xml:space="preserve"> </w:t>
      </w:r>
      <w:r>
        <w:t>rust</w:t>
      </w:r>
      <w:r>
        <w:rPr>
          <w:spacing w:val="1"/>
        </w:rPr>
        <w:t xml:space="preserve"> </w:t>
      </w:r>
      <w:r>
        <w:t>brown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(Cheesbrough,</w:t>
      </w:r>
      <w:r>
        <w:rPr>
          <w:spacing w:val="3"/>
        </w:rPr>
        <w:t xml:space="preserve"> </w:t>
      </w:r>
      <w:r>
        <w:t>2005).</w:t>
      </w:r>
      <w:r>
        <w:rPr>
          <w:spacing w:val="-1"/>
        </w:rPr>
        <w:t xml:space="preserve"> </w:t>
      </w:r>
      <w:r>
        <w:t>Infection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be acute or</w:t>
      </w:r>
      <w:r>
        <w:rPr>
          <w:spacing w:val="3"/>
        </w:rPr>
        <w:t xml:space="preserve"> </w:t>
      </w:r>
      <w:r>
        <w:t>chronic.</w:t>
      </w:r>
    </w:p>
    <w:p>
      <w:pPr>
        <w:pStyle w:val="8"/>
        <w:spacing w:before="200" w:line="276" w:lineRule="auto"/>
        <w:ind w:left="960" w:right="1193"/>
        <w:jc w:val="both"/>
      </w:pPr>
      <w:r>
        <w:t>The acute phase of the infection is said to be the stage of parasite invasion and migration. This</w:t>
      </w:r>
      <w:r>
        <w:rPr>
          <w:spacing w:val="1"/>
        </w:rPr>
        <w:t xml:space="preserve"> </w:t>
      </w:r>
      <w:r>
        <w:t>phase lasts for several weeks and the symptoms include; abdominal pain, diarrhoea and urticaria.</w:t>
      </w:r>
      <w:r>
        <w:rPr>
          <w:spacing w:val="-5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initial symptoms are then followed a</w:t>
      </w:r>
      <w:r>
        <w:rPr>
          <w:spacing w:val="1"/>
        </w:rPr>
        <w:t xml:space="preserve"> </w:t>
      </w:r>
      <w:r>
        <w:t>few days later by fever, dyspnoea, chest</w:t>
      </w:r>
      <w:r>
        <w:rPr>
          <w:spacing w:val="1"/>
        </w:rPr>
        <w:t xml:space="preserve"> </w:t>
      </w:r>
      <w:r>
        <w:t>pain,</w:t>
      </w:r>
      <w:r>
        <w:rPr>
          <w:spacing w:val="1"/>
        </w:rPr>
        <w:t xml:space="preserve"> </w:t>
      </w:r>
      <w:r>
        <w:t>malaise, sweats, hepatosplenomegaly, and eosinophilia.</w:t>
      </w:r>
      <w:r>
        <w:rPr>
          <w:spacing w:val="60"/>
        </w:rPr>
        <w:t xml:space="preserve"> </w:t>
      </w:r>
      <w:r>
        <w:t>The chronic phase manifestations may</w:t>
      </w:r>
      <w:r>
        <w:rPr>
          <w:spacing w:val="1"/>
        </w:rPr>
        <w:t xml:space="preserve"> </w:t>
      </w:r>
      <w:r>
        <w:t>be pulmonary or extra-pulmonary.</w:t>
      </w:r>
      <w:r>
        <w:rPr>
          <w:spacing w:val="1"/>
        </w:rPr>
        <w:t xml:space="preserve"> </w:t>
      </w:r>
      <w:r>
        <w:t>Chronic pulmonary manifestations consist</w:t>
      </w:r>
      <w:r>
        <w:rPr>
          <w:spacing w:val="1"/>
        </w:rPr>
        <w:t xml:space="preserve"> </w:t>
      </w:r>
      <w:r>
        <w:t>of dry cough</w:t>
      </w:r>
      <w:r>
        <w:rPr>
          <w:spacing w:val="1"/>
        </w:rPr>
        <w:t xml:space="preserve"> </w:t>
      </w:r>
      <w:r>
        <w:t>followed by a cough productive of persistence and rusty or golden sputum. This phase is also</w:t>
      </w:r>
      <w:r>
        <w:rPr>
          <w:spacing w:val="1"/>
        </w:rPr>
        <w:t xml:space="preserve"> </w:t>
      </w:r>
      <w:r>
        <w:t>characterised</w:t>
      </w:r>
      <w:r>
        <w:rPr>
          <w:spacing w:val="3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haemoptysis,</w:t>
      </w:r>
      <w:r>
        <w:rPr>
          <w:spacing w:val="36"/>
        </w:rPr>
        <w:t xml:space="preserve"> </w:t>
      </w:r>
      <w:r>
        <w:t>chest</w:t>
      </w:r>
      <w:r>
        <w:rPr>
          <w:spacing w:val="38"/>
        </w:rPr>
        <w:t xml:space="preserve"> </w:t>
      </w:r>
      <w:r>
        <w:t>pain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radiographic</w:t>
      </w:r>
      <w:r>
        <w:rPr>
          <w:spacing w:val="33"/>
        </w:rPr>
        <w:t xml:space="preserve"> </w:t>
      </w:r>
      <w:r>
        <w:t>abnormalities</w:t>
      </w:r>
      <w:r>
        <w:rPr>
          <w:spacing w:val="31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persist</w:t>
      </w:r>
      <w:r>
        <w:rPr>
          <w:spacing w:val="38"/>
        </w:rPr>
        <w:t xml:space="preserve"> </w:t>
      </w:r>
      <w:r>
        <w:t>even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3"/>
        <w:jc w:val="both"/>
      </w:pPr>
      <w:r>
        <w:t>several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(Moyou-Somo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Tagni,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approximately 6 months after infection and are often mistaken for symptoms of tuberculosis. The</w:t>
      </w:r>
      <w:r>
        <w:rPr>
          <w:spacing w:val="-57"/>
        </w:rPr>
        <w:t xml:space="preserve"> </w:t>
      </w:r>
      <w:r>
        <w:t>American college of chest</w:t>
      </w:r>
      <w:r>
        <w:rPr>
          <w:spacing w:val="60"/>
        </w:rPr>
        <w:t xml:space="preserve"> </w:t>
      </w:r>
      <w:r>
        <w:t>physicians has established clinical practice guidelines for TB and</w:t>
      </w:r>
      <w:r>
        <w:rPr>
          <w:spacing w:val="1"/>
        </w:rPr>
        <w:t xml:space="preserve"> </w:t>
      </w:r>
      <w:r>
        <w:t>other infections (Rosen, 2006). Extra-pulmonary paragonimiasis can be divided into cerebral,</w:t>
      </w:r>
      <w:r>
        <w:rPr>
          <w:spacing w:val="1"/>
        </w:rPr>
        <w:t xml:space="preserve"> </w:t>
      </w:r>
      <w:r>
        <w:t>abdominal, subcutaneous, and miscellaneous forms of the disease. It can occur either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migration of young or mature flukes to various organs or from eggs that enter the circulation and</w:t>
      </w:r>
      <w:r>
        <w:rPr>
          <w:spacing w:val="1"/>
        </w:rPr>
        <w:t xml:space="preserve"> </w:t>
      </w:r>
      <w:r>
        <w:t>are carried to any of the following sites; liver, spleen, kidney, brain, intestinal wall, peritoneum,</w:t>
      </w:r>
      <w:r>
        <w:rPr>
          <w:spacing w:val="1"/>
        </w:rPr>
        <w:t xml:space="preserve"> </w:t>
      </w:r>
      <w:r>
        <w:t>mesenteric lymph nodes, muscle, testis/ovary, subcutaneous tissues, and spinal cord. Cerebral</w:t>
      </w:r>
      <w:r>
        <w:rPr>
          <w:spacing w:val="1"/>
        </w:rPr>
        <w:t xml:space="preserve"> </w:t>
      </w:r>
      <w:r>
        <w:t>paragonimiasis is the most common extra-pulmonary site of infection and is responsible for 50%</w:t>
      </w:r>
      <w:r>
        <w:rPr>
          <w:spacing w:val="1"/>
        </w:rPr>
        <w:t xml:space="preserve"> </w:t>
      </w:r>
      <w:r>
        <w:t>of all extra-pulmonary disease (Liu et al, 2008). Moreover it</w:t>
      </w:r>
      <w:r>
        <w:rPr>
          <w:spacing w:val="60"/>
        </w:rPr>
        <w:t xml:space="preserve"> </w:t>
      </w:r>
      <w:r>
        <w:t>is seen in as many as 25% of</w:t>
      </w:r>
      <w:r>
        <w:rPr>
          <w:spacing w:val="1"/>
        </w:rPr>
        <w:t xml:space="preserve"> </w:t>
      </w:r>
      <w:r>
        <w:t>patients requiring hospitalization. About 20% of patients with paragonimiasis are asymptomatic</w:t>
      </w:r>
      <w:r>
        <w:rPr>
          <w:spacing w:val="1"/>
        </w:rPr>
        <w:t xml:space="preserve"> </w:t>
      </w:r>
      <w:r>
        <w:t>(Uchiyama et</w:t>
      </w:r>
      <w:r>
        <w:rPr>
          <w:spacing w:val="7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1999).</w:t>
      </w:r>
    </w:p>
    <w:p>
      <w:pPr>
        <w:pStyle w:val="8"/>
        <w:spacing w:before="199" w:line="276" w:lineRule="auto"/>
        <w:ind w:left="960" w:right="1193"/>
        <w:jc w:val="both"/>
      </w:pPr>
      <w:r>
        <w:t>During the journey from the intestine to the lungs, where juvenile worms mature, the juvenile</w:t>
      </w:r>
      <w:r>
        <w:rPr>
          <w:spacing w:val="1"/>
        </w:rPr>
        <w:t xml:space="preserve"> </w:t>
      </w:r>
      <w:r>
        <w:t>worms often cause damage to the liver capsule and parenchyma (Yakogawa, 1965; Hu et al,</w:t>
      </w:r>
      <w:r>
        <w:rPr>
          <w:spacing w:val="1"/>
        </w:rPr>
        <w:t xml:space="preserve"> </w:t>
      </w:r>
      <w:r>
        <w:t>1982; Li et al, 2012).</w:t>
      </w:r>
      <w:r>
        <w:rPr>
          <w:spacing w:val="1"/>
        </w:rPr>
        <w:t xml:space="preserve"> </w:t>
      </w:r>
      <w:r>
        <w:t>The parasites excyst in the small intestine penetrate the intestinal wall and</w:t>
      </w:r>
      <w:r>
        <w:rPr>
          <w:spacing w:val="1"/>
        </w:rPr>
        <w:t xml:space="preserve"> </w:t>
      </w:r>
      <w:r>
        <w:t>enter the peritoneal cavity. They then proceed to the diaphragm, pleural cavity and the lung</w:t>
      </w:r>
      <w:r>
        <w:rPr>
          <w:spacing w:val="1"/>
        </w:rPr>
        <w:t xml:space="preserve"> </w:t>
      </w:r>
      <w:r>
        <w:t>(Noble and Noble, 1982). The</w:t>
      </w:r>
      <w:r>
        <w:rPr>
          <w:spacing w:val="1"/>
        </w:rPr>
        <w:t xml:space="preserve"> </w:t>
      </w:r>
      <w:r>
        <w:t>juvenile worms enter into the abdominal muscles and</w:t>
      </w:r>
      <w:r>
        <w:rPr>
          <w:spacing w:val="60"/>
        </w:rPr>
        <w:t xml:space="preserve"> </w:t>
      </w:r>
      <w:r>
        <w:t>stay there</w:t>
      </w:r>
      <w:r>
        <w:rPr>
          <w:spacing w:val="1"/>
        </w:rPr>
        <w:t xml:space="preserve"> </w:t>
      </w:r>
      <w:r>
        <w:t>for 5 -7days and come back into the abdominal cavity. They finally reach the lung where they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mature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worms.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resolves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treatment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persons with light infections may have no symptoms. Lesions within the abdomen are probably</w:t>
      </w:r>
      <w:r>
        <w:rPr>
          <w:spacing w:val="1"/>
        </w:rPr>
        <w:t xml:space="preserve"> </w:t>
      </w:r>
      <w:r>
        <w:t>common but are rarely recognised because they do not show symptoms and may not be shown</w:t>
      </w:r>
      <w:r>
        <w:rPr>
          <w:spacing w:val="1"/>
        </w:rPr>
        <w:t xml:space="preserve"> </w:t>
      </w:r>
      <w:r>
        <w:t>without computed tomography (CT) or ultrasound. No age is immune to this infection but the</w:t>
      </w:r>
      <w:r>
        <w:rPr>
          <w:spacing w:val="1"/>
        </w:rPr>
        <w:t xml:space="preserve"> </w:t>
      </w:r>
      <w:r>
        <w:t>disease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prevalent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10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age group</w:t>
      </w:r>
      <w:r>
        <w:rPr>
          <w:spacing w:val="-3"/>
        </w:rPr>
        <w:t xml:space="preserve"> </w:t>
      </w:r>
      <w:r>
        <w:t>(Nwokolo,</w:t>
      </w:r>
      <w:r>
        <w:rPr>
          <w:spacing w:val="3"/>
        </w:rPr>
        <w:t xml:space="preserve"> </w:t>
      </w:r>
      <w:r>
        <w:t>1972a).</w:t>
      </w:r>
    </w:p>
    <w:p>
      <w:pPr>
        <w:pStyle w:val="8"/>
        <w:spacing w:before="200" w:line="276" w:lineRule="auto"/>
        <w:ind w:left="960" w:right="1196"/>
        <w:jc w:val="both"/>
      </w:pPr>
      <w:r>
        <w:t>Paragonimus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parasites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geographically</w:t>
      </w:r>
      <w:r>
        <w:rPr>
          <w:spacing w:val="1"/>
        </w:rPr>
        <w:t xml:space="preserve"> </w:t>
      </w:r>
      <w:r>
        <w:t>distributed.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tropical,</w:t>
      </w:r>
      <w:r>
        <w:rPr>
          <w:spacing w:val="1"/>
        </w:rPr>
        <w:t xml:space="preserve"> </w:t>
      </w:r>
      <w:r>
        <w:t>subtropical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temperate</w:t>
      </w:r>
      <w:r>
        <w:rPr>
          <w:spacing w:val="1"/>
        </w:rPr>
        <w:t xml:space="preserve"> </w:t>
      </w:r>
      <w:r>
        <w:t>climates</w:t>
      </w:r>
      <w:r>
        <w:rPr>
          <w:spacing w:val="1"/>
        </w:rPr>
        <w:t xml:space="preserve"> </w:t>
      </w:r>
      <w:r>
        <w:t>(Procop,</w:t>
      </w:r>
      <w:r>
        <w:rPr>
          <w:spacing w:val="1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Infection with paragonimus is more common in Southeast Asia because of their life styles. Raw</w:t>
      </w:r>
      <w:r>
        <w:rPr>
          <w:spacing w:val="1"/>
        </w:rPr>
        <w:t xml:space="preserve"> </w:t>
      </w:r>
      <w:r>
        <w:t>seafood is a popular deilicay in these countries. In Taiwan for instance, crab hunters string raw</w:t>
      </w:r>
      <w:r>
        <w:rPr>
          <w:spacing w:val="1"/>
        </w:rPr>
        <w:t xml:space="preserve"> </w:t>
      </w:r>
      <w:r>
        <w:t>crabs together and bring them for sale in the markets thereby making it more accessible to those</w:t>
      </w:r>
      <w:r>
        <w:rPr>
          <w:spacing w:val="1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consume</w:t>
      </w:r>
      <w:r>
        <w:rPr>
          <w:spacing w:val="1"/>
        </w:rPr>
        <w:t xml:space="preserve"> </w:t>
      </w:r>
      <w:r>
        <w:t>them.</w:t>
      </w:r>
    </w:p>
    <w:p>
      <w:pPr>
        <w:pStyle w:val="8"/>
        <w:spacing w:before="198" w:line="276" w:lineRule="auto"/>
        <w:ind w:left="960" w:right="1198"/>
        <w:jc w:val="both"/>
      </w:pPr>
      <w:r>
        <w:t>In Africa paragonimiasis is geographically clustered around the intertropical zone (Aka et al,</w:t>
      </w:r>
      <w:r>
        <w:rPr>
          <w:spacing w:val="1"/>
        </w:rPr>
        <w:t xml:space="preserve"> </w:t>
      </w:r>
      <w:r>
        <w:t>2008) as 80% of the ten countries in the continent where paragonimiasis has been reported are in</w:t>
      </w:r>
      <w:r>
        <w:rPr>
          <w:spacing w:val="1"/>
        </w:rPr>
        <w:t xml:space="preserve"> </w:t>
      </w:r>
      <w:r>
        <w:t>this zone. Two</w:t>
      </w:r>
      <w:r>
        <w:rPr>
          <w:spacing w:val="1"/>
        </w:rPr>
        <w:t xml:space="preserve"> </w:t>
      </w:r>
      <w:r>
        <w:t>species of paragonimus are described on this continent</w:t>
      </w:r>
      <w:r>
        <w:rPr>
          <w:spacing w:val="60"/>
        </w:rPr>
        <w:t xml:space="preserve"> </w:t>
      </w:r>
      <w:r>
        <w:t>(Voelker and Vogel,</w:t>
      </w:r>
      <w:r>
        <w:rPr>
          <w:spacing w:val="1"/>
        </w:rPr>
        <w:t xml:space="preserve"> </w:t>
      </w:r>
      <w:r>
        <w:t>1965) and other two species were suspected (Cabaret et al, 1999). Paragonimus africanus and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uterobilateralis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known as the</w:t>
      </w:r>
      <w:r>
        <w:rPr>
          <w:spacing w:val="1"/>
        </w:rPr>
        <w:t xml:space="preserve"> </w:t>
      </w:r>
      <w:r>
        <w:t>main pathogens</w:t>
      </w:r>
      <w:r>
        <w:rPr>
          <w:spacing w:val="1"/>
        </w:rPr>
        <w:t xml:space="preserve"> </w:t>
      </w:r>
      <w:r>
        <w:t>of human 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Africa.</w:t>
      </w:r>
    </w:p>
    <w:p>
      <w:pPr>
        <w:pStyle w:val="8"/>
        <w:rPr>
          <w:sz w:val="21"/>
        </w:rPr>
      </w:pPr>
    </w:p>
    <w:p>
      <w:pPr>
        <w:pStyle w:val="8"/>
        <w:spacing w:line="276" w:lineRule="auto"/>
        <w:ind w:left="960" w:right="1198"/>
        <w:jc w:val="both"/>
      </w:pPr>
      <w:r>
        <w:t>In Nigeria the first case of paragonimiasis was diagnosed in 1939 and since then several cases</w:t>
      </w:r>
      <w:r>
        <w:rPr>
          <w:spacing w:val="1"/>
        </w:rPr>
        <w:t xml:space="preserve"> </w:t>
      </w:r>
      <w:r>
        <w:t>have been detected. There was an outbreak of paragonimiasis in Southeastern Nigeria during the</w:t>
      </w:r>
      <w:r>
        <w:rPr>
          <w:spacing w:val="1"/>
        </w:rPr>
        <w:t xml:space="preserve"> </w:t>
      </w:r>
      <w:r>
        <w:t>Biafran</w:t>
      </w:r>
      <w:r>
        <w:rPr>
          <w:spacing w:val="40"/>
        </w:rPr>
        <w:t xml:space="preserve"> </w:t>
      </w:r>
      <w:r>
        <w:t>war</w:t>
      </w:r>
      <w:r>
        <w:rPr>
          <w:spacing w:val="46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took</w:t>
      </w:r>
      <w:r>
        <w:rPr>
          <w:spacing w:val="45"/>
        </w:rPr>
        <w:t xml:space="preserve"> </w:t>
      </w:r>
      <w:r>
        <w:t>place</w:t>
      </w:r>
      <w:r>
        <w:rPr>
          <w:spacing w:val="52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1967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1970.</w:t>
      </w:r>
      <w:r>
        <w:rPr>
          <w:spacing w:val="44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period</w:t>
      </w:r>
      <w:r>
        <w:rPr>
          <w:spacing w:val="45"/>
        </w:rPr>
        <w:t xml:space="preserve"> </w:t>
      </w:r>
      <w:r>
        <w:t>there</w:t>
      </w:r>
      <w:r>
        <w:rPr>
          <w:spacing w:val="44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lot</w:t>
      </w:r>
      <w:r>
        <w:rPr>
          <w:spacing w:val="5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food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3"/>
        <w:jc w:val="both"/>
      </w:pPr>
      <w:r>
        <w:t>scarcity and because of this many people changed their eating habit, particularly by consuming</w:t>
      </w:r>
      <w:r>
        <w:rPr>
          <w:spacing w:val="1"/>
        </w:rPr>
        <w:t xml:space="preserve"> </w:t>
      </w:r>
      <w:r>
        <w:t>crabs. Most patients were children and originated from the region of Okigwe.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utrobilateralis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(Nwokolo,</w:t>
      </w:r>
      <w:r>
        <w:rPr>
          <w:spacing w:val="1"/>
        </w:rPr>
        <w:t xml:space="preserve"> </w:t>
      </w:r>
      <w:r>
        <w:t>1964;</w:t>
      </w:r>
      <w:r>
        <w:rPr>
          <w:spacing w:val="1"/>
        </w:rPr>
        <w:t xml:space="preserve"> </w:t>
      </w:r>
      <w:r>
        <w:t>Nwokolo,</w:t>
      </w:r>
      <w:r>
        <w:rPr>
          <w:spacing w:val="1"/>
        </w:rPr>
        <w:t xml:space="preserve"> </w:t>
      </w:r>
      <w:r>
        <w:t>1972;</w:t>
      </w:r>
      <w:r>
        <w:rPr>
          <w:spacing w:val="-57"/>
        </w:rPr>
        <w:t xml:space="preserve"> </w:t>
      </w:r>
      <w:r>
        <w:t>Nwokolo, 1973; Voelker, 1975). Since 1974, several papers demonstrated that the neighbouring</w:t>
      </w:r>
      <w:r>
        <w:rPr>
          <w:spacing w:val="1"/>
        </w:rPr>
        <w:t xml:space="preserve"> </w:t>
      </w:r>
      <w:r>
        <w:t>districts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Okigwe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Umuahia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paragonimiasis. According to (Sachs and Voelker, 1975), the two factors favouring parasitosis</w:t>
      </w:r>
      <w:r>
        <w:rPr>
          <w:spacing w:val="1"/>
        </w:rPr>
        <w:t xml:space="preserve"> </w:t>
      </w:r>
      <w:r>
        <w:t>extension were local habits to eat crustaceans and lack of hygiene of these populations. Crabs are</w:t>
      </w:r>
      <w:r>
        <w:rPr>
          <w:spacing w:val="-57"/>
        </w:rPr>
        <w:t xml:space="preserve"> </w:t>
      </w:r>
      <w:r>
        <w:t>still</w:t>
      </w:r>
      <w:r>
        <w:rPr>
          <w:spacing w:val="11"/>
        </w:rPr>
        <w:t xml:space="preserve"> </w:t>
      </w:r>
      <w:r>
        <w:t>eaten</w:t>
      </w:r>
      <w:r>
        <w:rPr>
          <w:spacing w:val="1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communities</w:t>
      </w:r>
      <w:r>
        <w:rPr>
          <w:spacing w:val="13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large</w:t>
      </w:r>
      <w:r>
        <w:rPr>
          <w:spacing w:val="20"/>
        </w:rPr>
        <w:t xml:space="preserve"> </w:t>
      </w:r>
      <w:r>
        <w:t>numbers</w:t>
      </w:r>
      <w:r>
        <w:rPr>
          <w:spacing w:val="1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mainly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children</w:t>
      </w:r>
      <w:r>
        <w:rPr>
          <w:spacing w:val="-57"/>
        </w:rPr>
        <w:t xml:space="preserve"> </w:t>
      </w:r>
      <w:r>
        <w:t>of school age.</w:t>
      </w:r>
      <w:r>
        <w:rPr>
          <w:spacing w:val="1"/>
        </w:rPr>
        <w:t xml:space="preserve"> </w:t>
      </w:r>
      <w:r>
        <w:t>These children catch the crabs either</w:t>
      </w:r>
      <w:r>
        <w:rPr>
          <w:spacing w:val="1"/>
        </w:rPr>
        <w:t xml:space="preserve"> </w:t>
      </w:r>
      <w:r>
        <w:t>in burrows or the streams without the</w:t>
      </w:r>
      <w:r>
        <w:rPr>
          <w:spacing w:val="1"/>
        </w:rPr>
        <w:t xml:space="preserve"> </w:t>
      </w:r>
      <w:r>
        <w:t>knowledge of their parents or guardians, prepare them and eat them. Preparation is usually by</w:t>
      </w:r>
      <w:r>
        <w:rPr>
          <w:spacing w:val="1"/>
        </w:rPr>
        <w:t xml:space="preserve"> </w:t>
      </w:r>
      <w:r>
        <w:t>cooking or roasting and may not be properly done. Crab collectors string raw crabs together and</w:t>
      </w:r>
      <w:r>
        <w:rPr>
          <w:spacing w:val="1"/>
        </w:rPr>
        <w:t xml:space="preserve"> </w:t>
      </w:r>
      <w:r>
        <w:t>bring them to markets and other strategic locations for sale. Eating of crabs in these communities</w:t>
      </w:r>
      <w:r>
        <w:rPr>
          <w:spacing w:val="-57"/>
        </w:rPr>
        <w:t xml:space="preserve"> </w:t>
      </w:r>
      <w:r>
        <w:t>is seen as a source of protein. Some adults also eat these crabs for one reason or the other. There</w:t>
      </w:r>
      <w:r>
        <w:rPr>
          <w:spacing w:val="1"/>
        </w:rPr>
        <w:t xml:space="preserve"> </w:t>
      </w:r>
      <w:r>
        <w:t>is an unestablished claim that crabs are used to cure cough in the communities where they are</w:t>
      </w:r>
      <w:r>
        <w:rPr>
          <w:spacing w:val="1"/>
        </w:rPr>
        <w:t xml:space="preserve"> </w:t>
      </w:r>
      <w:r>
        <w:t>consumed. This they do by boiling the crabs and the water remaining after cooking is then given</w:t>
      </w:r>
      <w:r>
        <w:rPr>
          <w:spacing w:val="1"/>
        </w:rPr>
        <w:t xml:space="preserve"> </w:t>
      </w:r>
      <w:r>
        <w:t>to the patient in a quantity as may be determined by the care giver. Pregnant women are also</w:t>
      </w:r>
      <w:r>
        <w:rPr>
          <w:spacing w:val="1"/>
        </w:rPr>
        <w:t xml:space="preserve"> </w:t>
      </w:r>
      <w:r>
        <w:t>encouraged to eat crabs in these communities because according to them this helps to keep the</w:t>
      </w:r>
      <w:r>
        <w:rPr>
          <w:spacing w:val="1"/>
        </w:rPr>
        <w:t xml:space="preserve"> </w:t>
      </w:r>
      <w:r>
        <w:t>foetus</w:t>
      </w:r>
      <w:r>
        <w:rPr>
          <w:spacing w:val="1"/>
        </w:rPr>
        <w:t xml:space="preserve"> </w:t>
      </w:r>
      <w:r>
        <w:t>vibrant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bones.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delicacies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communities. Many species of crabs constitute an important part of the local food chain in sub-</w:t>
      </w:r>
      <w:r>
        <w:rPr>
          <w:spacing w:val="1"/>
        </w:rPr>
        <w:t xml:space="preserve"> </w:t>
      </w:r>
      <w:r>
        <w:t>saharan</w:t>
      </w:r>
      <w:r>
        <w:rPr>
          <w:spacing w:val="-4"/>
        </w:rPr>
        <w:t xml:space="preserve"> </w:t>
      </w:r>
      <w:r>
        <w:t>Africa (Bell-Osuji</w:t>
      </w:r>
      <w:r>
        <w:rPr>
          <w:spacing w:val="-2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2006).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line="276" w:lineRule="auto"/>
        <w:ind w:left="960" w:right="1193"/>
        <w:jc w:val="both"/>
      </w:pPr>
      <w:r>
        <w:t>There is a need for accurate and sensitive diagnosis of paragonimiasis both at individual and</w:t>
      </w:r>
      <w:r>
        <w:rPr>
          <w:spacing w:val="1"/>
        </w:rPr>
        <w:t xml:space="preserve"> </w:t>
      </w:r>
      <w:r>
        <w:t>community levels.</w:t>
      </w:r>
      <w:r>
        <w:rPr>
          <w:spacing w:val="60"/>
        </w:rPr>
        <w:t xml:space="preserve"> </w:t>
      </w:r>
      <w:r>
        <w:t>A diagnostic procedure can be used for a number of applications, ranging</w:t>
      </w:r>
      <w:r>
        <w:rPr>
          <w:spacing w:val="1"/>
        </w:rPr>
        <w:t xml:space="preserve"> </w:t>
      </w:r>
      <w:r>
        <w:t>from clinical diagnosis of an individual case to the evaluation of control measures. The most</w:t>
      </w:r>
      <w:r>
        <w:rPr>
          <w:spacing w:val="1"/>
        </w:rPr>
        <w:t xml:space="preserve"> </w:t>
      </w:r>
      <w:r>
        <w:t>reliable means of diagnosis of pulmonary paragonimiasis is finding of parasite eggs in sputum,</w:t>
      </w:r>
      <w:r>
        <w:rPr>
          <w:spacing w:val="1"/>
        </w:rPr>
        <w:t xml:space="preserve"> </w:t>
      </w:r>
      <w:r>
        <w:t>faeces, pleural effusion and bronchoscopic washing or biopsy specimens (Toscano et al, 1995).</w:t>
      </w:r>
      <w:r>
        <w:rPr>
          <w:spacing w:val="1"/>
        </w:rPr>
        <w:t xml:space="preserve"> </w:t>
      </w:r>
      <w:r>
        <w:t>However sputum examination for detection of eggs is less sensitive method for diagnosis of</w:t>
      </w:r>
      <w:r>
        <w:rPr>
          <w:spacing w:val="1"/>
        </w:rPr>
        <w:t xml:space="preserve"> </w:t>
      </w:r>
      <w:r>
        <w:t>paragonimiasis and up to seven sputum examinations are recommended in suspected patients</w:t>
      </w:r>
      <w:r>
        <w:rPr>
          <w:spacing w:val="1"/>
        </w:rPr>
        <w:t xml:space="preserve"> </w:t>
      </w:r>
      <w:r>
        <w:t>(Toscano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al,</w:t>
      </w:r>
      <w:r>
        <w:rPr>
          <w:spacing w:val="13"/>
        </w:rPr>
        <w:t xml:space="preserve"> </w:t>
      </w:r>
      <w:r>
        <w:t>1995).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parasite</w:t>
      </w:r>
      <w:r>
        <w:rPr>
          <w:spacing w:val="14"/>
        </w:rPr>
        <w:t xml:space="preserve"> </w:t>
      </w:r>
      <w:r>
        <w:t>eggs</w:t>
      </w:r>
      <w:r>
        <w:rPr>
          <w:spacing w:val="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detected</w:t>
      </w:r>
      <w:r>
        <w:rPr>
          <w:spacing w:val="9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dormant</w:t>
      </w:r>
      <w:r>
        <w:rPr>
          <w:spacing w:val="15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infection</w:t>
      </w:r>
      <w:r>
        <w:rPr>
          <w:spacing w:val="-57"/>
        </w:rPr>
        <w:t xml:space="preserve"> </w:t>
      </w:r>
      <w:r>
        <w:t>or in extra-pulmonary paragonimiasis and the eggs are not present until 2 to 3 months after</w:t>
      </w:r>
      <w:r>
        <w:rPr>
          <w:spacing w:val="1"/>
        </w:rPr>
        <w:t xml:space="preserve"> </w:t>
      </w:r>
      <w:r>
        <w:t>infection. Occasionally however, eggs are also seen in effusion fluid or biopsy material. Several</w:t>
      </w:r>
      <w:r>
        <w:rPr>
          <w:spacing w:val="1"/>
        </w:rPr>
        <w:t xml:space="preserve"> </w:t>
      </w:r>
      <w:r>
        <w:t>efforts have been made in the past</w:t>
      </w:r>
      <w:r>
        <w:rPr>
          <w:spacing w:val="1"/>
        </w:rPr>
        <w:t xml:space="preserve"> </w:t>
      </w:r>
      <w:r>
        <w:t>to develop immune-diagnostic methods for detection of</w:t>
      </w:r>
      <w:r>
        <w:rPr>
          <w:spacing w:val="1"/>
        </w:rPr>
        <w:t xml:space="preserve"> </w:t>
      </w:r>
      <w:r>
        <w:t>paragonimiasis. One of the earliest</w:t>
      </w:r>
      <w:r>
        <w:rPr>
          <w:spacing w:val="60"/>
        </w:rPr>
        <w:t xml:space="preserve"> </w:t>
      </w:r>
      <w:r>
        <w:t>tests used for diagnosis is intradermal test (ID test) (Blair et</w:t>
      </w:r>
      <w:r>
        <w:rPr>
          <w:spacing w:val="1"/>
        </w:rPr>
        <w:t xml:space="preserve"> </w:t>
      </w:r>
      <w:r>
        <w:t>al, 1999). However, its major disadvantage is the cross reactions with other trematodes (Blair 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1999)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allergic reactions caused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patients after their</w:t>
      </w:r>
      <w:r>
        <w:rPr>
          <w:spacing w:val="1"/>
        </w:rPr>
        <w:t xml:space="preserve"> </w:t>
      </w:r>
      <w:r>
        <w:t>skin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(Chen,</w:t>
      </w:r>
      <w:r>
        <w:rPr>
          <w:spacing w:val="1"/>
        </w:rPr>
        <w:t xml:space="preserve"> </w:t>
      </w:r>
      <w:r>
        <w:t>1985).</w:t>
      </w:r>
      <w:r>
        <w:rPr>
          <w:spacing w:val="1"/>
        </w:rPr>
        <w:t xml:space="preserve"> </w:t>
      </w:r>
      <w:r>
        <w:t>Subsequently enzyme linked immmunosorbent assay (ELISA) for detection of antibodies against</w:t>
      </w:r>
      <w:r>
        <w:rPr>
          <w:spacing w:val="-57"/>
        </w:rPr>
        <w:t xml:space="preserve"> </w:t>
      </w:r>
      <w:r>
        <w:t>lung flukes became popular because of suitability for mass screening (Pariyanonda et al, 1990;</w:t>
      </w:r>
      <w:r>
        <w:rPr>
          <w:spacing w:val="1"/>
        </w:rPr>
        <w:t xml:space="preserve"> </w:t>
      </w:r>
      <w:r>
        <w:t>Maleewong   et al, 1990). Many workers have used ELISA for detection of antibodies against</w:t>
      </w:r>
      <w:r>
        <w:rPr>
          <w:spacing w:val="1"/>
        </w:rPr>
        <w:t xml:space="preserve"> </w:t>
      </w:r>
      <w:r>
        <w:t>host sera. However, most of these workers used crude somatic antigens with the result cross-</w:t>
      </w:r>
      <w:r>
        <w:rPr>
          <w:spacing w:val="1"/>
        </w:rPr>
        <w:t xml:space="preserve"> </w:t>
      </w:r>
      <w:r>
        <w:t>reactivity with sera of persons suffering from schistosomiasis clnorchiasis and other trematodes</w:t>
      </w:r>
      <w:r>
        <w:rPr>
          <w:spacing w:val="1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reported.</w:t>
      </w:r>
      <w:r>
        <w:rPr>
          <w:spacing w:val="8"/>
        </w:rPr>
        <w:t xml:space="preserve"> </w:t>
      </w:r>
      <w:r>
        <w:t>Another</w:t>
      </w:r>
      <w:r>
        <w:rPr>
          <w:spacing w:val="12"/>
        </w:rPr>
        <w:t xml:space="preserve"> </w:t>
      </w:r>
      <w:r>
        <w:t>important</w:t>
      </w:r>
      <w:r>
        <w:rPr>
          <w:spacing w:val="1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somatic</w:t>
      </w:r>
      <w:r>
        <w:rPr>
          <w:spacing w:val="5"/>
        </w:rPr>
        <w:t xml:space="preserve"> </w:t>
      </w:r>
      <w:r>
        <w:t>antigen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cross</w:t>
      </w:r>
      <w:r>
        <w:rPr>
          <w:spacing w:val="4"/>
        </w:rPr>
        <w:t xml:space="preserve"> </w:t>
      </w:r>
      <w:r>
        <w:t>reactions</w:t>
      </w:r>
      <w:r>
        <w:rPr>
          <w:spacing w:val="4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sera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2"/>
        <w:jc w:val="both"/>
      </w:pPr>
      <w:r>
        <w:t>of</w:t>
      </w:r>
      <w:r>
        <w:rPr>
          <w:spacing w:val="2"/>
        </w:rPr>
        <w:t xml:space="preserve"> </w:t>
      </w:r>
      <w:r>
        <w:t>persons</w:t>
      </w:r>
      <w:r>
        <w:rPr>
          <w:spacing w:val="14"/>
        </w:rPr>
        <w:t xml:space="preserve"> </w:t>
      </w:r>
      <w:r>
        <w:t>having</w:t>
      </w:r>
      <w:r>
        <w:rPr>
          <w:spacing w:val="16"/>
        </w:rPr>
        <w:t xml:space="preserve"> </w:t>
      </w:r>
      <w:r>
        <w:t>schistome</w:t>
      </w:r>
      <w:r>
        <w:rPr>
          <w:spacing w:val="10"/>
        </w:rPr>
        <w:t xml:space="preserve"> </w:t>
      </w:r>
      <w:r>
        <w:t>cercarial</w:t>
      </w:r>
      <w:r>
        <w:rPr>
          <w:spacing w:val="10"/>
        </w:rPr>
        <w:t xml:space="preserve"> </w:t>
      </w:r>
      <w:r>
        <w:t>dermatitis</w:t>
      </w:r>
      <w:r>
        <w:rPr>
          <w:spacing w:val="13"/>
        </w:rPr>
        <w:t xml:space="preserve"> </w:t>
      </w:r>
      <w:r>
        <w:t>(Narian</w:t>
      </w:r>
      <w:r>
        <w:rPr>
          <w:spacing w:val="11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al,</w:t>
      </w:r>
      <w:r>
        <w:rPr>
          <w:spacing w:val="13"/>
        </w:rPr>
        <w:t xml:space="preserve"> </w:t>
      </w:r>
      <w:r>
        <w:t>2005).</w:t>
      </w:r>
      <w:r>
        <w:rPr>
          <w:spacing w:val="18"/>
        </w:rPr>
        <w:t xml:space="preserve"> </w:t>
      </w:r>
      <w:r>
        <w:t>Attempts</w:t>
      </w:r>
      <w:r>
        <w:rPr>
          <w:spacing w:val="12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made</w:t>
      </w:r>
      <w:r>
        <w:rPr>
          <w:spacing w:val="-58"/>
        </w:rPr>
        <w:t xml:space="preserve"> </w:t>
      </w:r>
      <w:r>
        <w:t>to reduce cross-reactions by either using partially purified antigens or subjecting test sera to</w:t>
      </w:r>
      <w:r>
        <w:rPr>
          <w:spacing w:val="1"/>
        </w:rPr>
        <w:t xml:space="preserve"> </w:t>
      </w:r>
      <w:r>
        <w:t>adsorption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heterogenous</w:t>
      </w:r>
      <w:r>
        <w:rPr>
          <w:spacing w:val="1"/>
        </w:rPr>
        <w:t xml:space="preserve"> </w:t>
      </w:r>
      <w:r>
        <w:t>antigens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ELISA</w:t>
      </w:r>
      <w:r>
        <w:rPr>
          <w:spacing w:val="1"/>
        </w:rPr>
        <w:t xml:space="preserve"> </w:t>
      </w:r>
      <w:r>
        <w:t>(Choi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1992).</w:t>
      </w:r>
      <w:r>
        <w:rPr>
          <w:spacing w:val="1"/>
        </w:rPr>
        <w:t xml:space="preserve"> </w:t>
      </w:r>
      <w:r>
        <w:t>Superiority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excretory/secretory antigens for</w:t>
      </w:r>
      <w:r>
        <w:rPr>
          <w:spacing w:val="60"/>
        </w:rPr>
        <w:t xml:space="preserve"> </w:t>
      </w:r>
      <w:r>
        <w:t>increasing the specificity of the ELISA has been demonstrated</w:t>
      </w:r>
      <w:r>
        <w:rPr>
          <w:spacing w:val="1"/>
        </w:rPr>
        <w:t xml:space="preserve"> </w:t>
      </w:r>
      <w:r>
        <w:t>by several workers (Maleewong et al, 1990). Antibody detection is useful in light infections and</w:t>
      </w:r>
      <w:r>
        <w:rPr>
          <w:spacing w:val="1"/>
        </w:rPr>
        <w:t xml:space="preserve"> </w:t>
      </w:r>
      <w:r>
        <w:t>in the diagnosis of extra-pulmonary paragonimiasis. In the United States, detection of antibodies</w:t>
      </w:r>
      <w:r>
        <w:rPr>
          <w:spacing w:val="1"/>
        </w:rPr>
        <w:t xml:space="preserve"> </w:t>
      </w:r>
      <w:r>
        <w:t>to paragonimus westermani has helped physicians differentiate paragonimiasis from tuberculosis</w:t>
      </w:r>
      <w:r>
        <w:rPr>
          <w:spacing w:val="1"/>
        </w:rPr>
        <w:t xml:space="preserve"> </w:t>
      </w:r>
      <w:r>
        <w:t>in Indochinese immigrants. Radiological methods can be used to x-ray the chest and look for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parasite.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misdiagnosed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tuberculosis,</w:t>
      </w:r>
      <w:r>
        <w:rPr>
          <w:spacing w:val="1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spirochaetosis.</w:t>
      </w:r>
      <w:r>
        <w:rPr>
          <w:spacing w:val="1"/>
        </w:rPr>
        <w:t xml:space="preserve"> </w:t>
      </w:r>
      <w:r>
        <w:t>Radiological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nodular infiltration, sometimes pleural fluid and/or cavities. Olympic ring pictures seen on chest</w:t>
      </w:r>
      <w:r>
        <w:rPr>
          <w:spacing w:val="1"/>
        </w:rPr>
        <w:t xml:space="preserve"> </w:t>
      </w:r>
      <w:r>
        <w:t>radiographs are pathognomic of paragonimiasis (Aka et al, 2008). In order of frequency the</w:t>
      </w:r>
      <w:r>
        <w:rPr>
          <w:spacing w:val="1"/>
        </w:rPr>
        <w:t xml:space="preserve"> </w:t>
      </w:r>
      <w:r>
        <w:t>common shadows seen on radiographs are either well defined patches of cavitation, ill defined</w:t>
      </w:r>
      <w:r>
        <w:rPr>
          <w:spacing w:val="1"/>
        </w:rPr>
        <w:t xml:space="preserve"> </w:t>
      </w:r>
      <w:r>
        <w:t>cotton wool lesions, streaky shadows or bubble cavities (Ogakwu and Nwokolo 1973). The</w:t>
      </w:r>
      <w:r>
        <w:rPr>
          <w:spacing w:val="1"/>
        </w:rPr>
        <w:t xml:space="preserve"> </w:t>
      </w:r>
      <w:r>
        <w:t>midzones are most commonly affected but any part of the lung may be marked. The shadows are</w:t>
      </w:r>
      <w:r>
        <w:rPr>
          <w:spacing w:val="1"/>
        </w:rPr>
        <w:t xml:space="preserve"> </w:t>
      </w:r>
      <w:r>
        <w:t>generally of low density and may be difficult to differentiate from the early lesions of pulmonary</w:t>
      </w:r>
      <w:r>
        <w:rPr>
          <w:spacing w:val="-57"/>
        </w:rPr>
        <w:t xml:space="preserve"> </w:t>
      </w:r>
      <w:r>
        <w:t>tuberculosis. Imaging studies may increase the confidence of clinical diagnosis and demonstrate</w:t>
      </w:r>
      <w:r>
        <w:rPr>
          <w:spacing w:val="1"/>
        </w:rPr>
        <w:t xml:space="preserve"> </w:t>
      </w:r>
      <w:r>
        <w:t>the extent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involvement.</w:t>
      </w:r>
    </w:p>
    <w:p>
      <w:pPr>
        <w:pStyle w:val="8"/>
        <w:spacing w:before="201" w:line="273" w:lineRule="auto"/>
        <w:ind w:left="960" w:right="1195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resurgence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tuberculosis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immune</w:t>
      </w:r>
      <w:r>
        <w:rPr>
          <w:spacing w:val="61"/>
        </w:rPr>
        <w:t xml:space="preserve"> </w:t>
      </w:r>
      <w:r>
        <w:t>virus/acquired</w:t>
      </w:r>
      <w:r>
        <w:rPr>
          <w:spacing w:val="1"/>
        </w:rPr>
        <w:t xml:space="preserve"> </w:t>
      </w:r>
      <w:r>
        <w:t>immunedeficiencysyndrome</w:t>
      </w:r>
      <w:r>
        <w:rPr>
          <w:spacing w:val="1"/>
        </w:rPr>
        <w:t xml:space="preserve"> </w:t>
      </w:r>
      <w:r>
        <w:t>(HIV/AIDS)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neglected tropical diseases including paragonimiasis. This further complicates the diagnosis of</w:t>
      </w:r>
      <w:r>
        <w:rPr>
          <w:spacing w:val="1"/>
        </w:rPr>
        <w:t xml:space="preserve"> </w:t>
      </w:r>
      <w:r>
        <w:t>paragonimiasis.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specificity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paragonimiasis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improve</w:t>
      </w:r>
      <w:r>
        <w:rPr>
          <w:spacing w:val="6"/>
        </w:rPr>
        <w:t xml:space="preserve"> </w:t>
      </w:r>
      <w:r>
        <w:t>management.</w:t>
      </w:r>
    </w:p>
    <w:p>
      <w:pPr>
        <w:pStyle w:val="8"/>
        <w:spacing w:before="9"/>
        <w:rPr>
          <w:sz w:val="21"/>
        </w:rPr>
      </w:pPr>
    </w:p>
    <w:p>
      <w:pPr>
        <w:pStyle w:val="8"/>
        <w:spacing w:line="276" w:lineRule="auto"/>
        <w:ind w:left="960" w:right="1193"/>
        <w:jc w:val="both"/>
      </w:pPr>
      <w:r>
        <w:t>Ultrasonography is increasingly being used as the investigation of first choice in soft tissue</w:t>
      </w:r>
      <w:r>
        <w:rPr>
          <w:spacing w:val="1"/>
        </w:rPr>
        <w:t xml:space="preserve"> </w:t>
      </w:r>
      <w:r>
        <w:t>imaging, in obstetrics and gynaecology and in the evaluation of upper abdominal abnormalities.</w:t>
      </w:r>
      <w:r>
        <w:rPr>
          <w:spacing w:val="1"/>
        </w:rPr>
        <w:t xml:space="preserve"> </w:t>
      </w:r>
      <w:r>
        <w:t>The mobility of the equipment and ease of use together with the fact that it is non-invasive and</w:t>
      </w:r>
      <w:r>
        <w:rPr>
          <w:spacing w:val="1"/>
        </w:rPr>
        <w:t xml:space="preserve"> </w:t>
      </w:r>
      <w:r>
        <w:t>causes no harm to the patients make ultrasound the ideal technique for investigating possible soft</w:t>
      </w:r>
      <w:r>
        <w:rPr>
          <w:spacing w:val="-57"/>
        </w:rPr>
        <w:t xml:space="preserve"> </w:t>
      </w:r>
      <w:r>
        <w:t>tissue</w:t>
      </w:r>
      <w:r>
        <w:rPr>
          <w:spacing w:val="14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paragonimiasis.</w:t>
      </w:r>
      <w:r>
        <w:rPr>
          <w:spacing w:val="17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valuable</w:t>
      </w:r>
      <w:r>
        <w:rPr>
          <w:spacing w:val="19"/>
        </w:rPr>
        <w:t xml:space="preserve"> </w:t>
      </w:r>
      <w:r>
        <w:t>tool</w:t>
      </w:r>
      <w:r>
        <w:rPr>
          <w:spacing w:val="16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localisation</w:t>
      </w:r>
      <w:r>
        <w:rPr>
          <w:spacing w:val="-58"/>
        </w:rPr>
        <w:t xml:space="preserve"> </w:t>
      </w:r>
      <w:r>
        <w:t>of abnormalities and detecting different types of disease conditions. Ultrasonography is relatively</w:t>
      </w:r>
      <w:r>
        <w:rPr>
          <w:spacing w:val="-57"/>
        </w:rPr>
        <w:t xml:space="preserve"> </w:t>
      </w:r>
      <w:r>
        <w:t>safe and serves as a means of imaging internal anatomy. It does not involve the use of ionizing</w:t>
      </w:r>
      <w:r>
        <w:rPr>
          <w:spacing w:val="1"/>
        </w:rPr>
        <w:t xml:space="preserve"> </w:t>
      </w:r>
      <w:r>
        <w:t>radiation and it is relatively cheap and affordable. Changes demonstrated in ultrasonography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 organ size, shape, echogenicity and echopattern.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number of</w:t>
      </w:r>
      <w:r>
        <w:rPr>
          <w:spacing w:val="1"/>
        </w:rPr>
        <w:t xml:space="preserve"> </w:t>
      </w:r>
      <w:r>
        <w:t>parameters may be affected by a wide range of disease processes and thus it is not surprising that</w:t>
      </w:r>
      <w:r>
        <w:rPr>
          <w:spacing w:val="-57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specific.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ultrasonographer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interpret</w:t>
      </w:r>
      <w:r>
        <w:rPr>
          <w:spacing w:val="6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light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clinical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investigation.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numPr>
          <w:ilvl w:val="1"/>
          <w:numId w:val="5"/>
        </w:numPr>
        <w:tabs>
          <w:tab w:val="left" w:pos="1565"/>
        </w:tabs>
        <w:spacing w:before="76" w:after="0" w:line="240" w:lineRule="auto"/>
        <w:ind w:left="1564" w:right="0" w:hanging="605"/>
        <w:jc w:val="both"/>
      </w:pPr>
      <w:bookmarkStart w:id="5" w:name="_TOC_250014"/>
      <w:r>
        <w:t>STATEMENT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5"/>
      <w:r>
        <w:t>PROBLEM</w:t>
      </w:r>
    </w:p>
    <w:p>
      <w:pPr>
        <w:pStyle w:val="8"/>
        <w:spacing w:before="8"/>
        <w:rPr>
          <w:b/>
          <w:sz w:val="20"/>
        </w:rPr>
      </w:pPr>
    </w:p>
    <w:p>
      <w:pPr>
        <w:pStyle w:val="13"/>
        <w:numPr>
          <w:ilvl w:val="0"/>
          <w:numId w:val="6"/>
        </w:numPr>
        <w:tabs>
          <w:tab w:val="left" w:pos="1234"/>
        </w:tabs>
        <w:spacing w:before="0" w:after="0" w:line="276" w:lineRule="auto"/>
        <w:ind w:left="960" w:right="1195" w:firstLine="0"/>
        <w:jc w:val="both"/>
        <w:rPr>
          <w:sz w:val="24"/>
        </w:rPr>
      </w:pPr>
      <w:r>
        <w:rPr>
          <w:sz w:val="24"/>
        </w:rPr>
        <w:t>Public health significance of paragonimiasis is not quite recognized because this disease is</w:t>
      </w:r>
      <w:r>
        <w:rPr>
          <w:spacing w:val="1"/>
          <w:sz w:val="24"/>
        </w:rPr>
        <w:t xml:space="preserve"> </w:t>
      </w:r>
      <w:r>
        <w:rPr>
          <w:sz w:val="24"/>
        </w:rPr>
        <w:t>frequently misdiagnosed as pulmonary tuberculosis. In countries where both diseases co exist,</w:t>
      </w:r>
      <w:r>
        <w:rPr>
          <w:spacing w:val="1"/>
          <w:sz w:val="24"/>
        </w:rPr>
        <w:t xml:space="preserve"> </w:t>
      </w:r>
      <w:r>
        <w:rPr>
          <w:sz w:val="24"/>
        </w:rPr>
        <w:t>there is usually a public health problem in identifying the particular disease due to similarities in</w:t>
      </w:r>
      <w:r>
        <w:rPr>
          <w:spacing w:val="1"/>
          <w:sz w:val="24"/>
        </w:rPr>
        <w:t xml:space="preserve"> </w:t>
      </w:r>
      <w:r>
        <w:rPr>
          <w:sz w:val="24"/>
        </w:rPr>
        <w:t>their clinical and radiological presentations thereby increasing the chances of diagnostic errors.</w:t>
      </w:r>
      <w:r>
        <w:rPr>
          <w:spacing w:val="1"/>
          <w:sz w:val="24"/>
        </w:rPr>
        <w:t xml:space="preserve"> </w:t>
      </w:r>
      <w:r>
        <w:rPr>
          <w:sz w:val="24"/>
        </w:rPr>
        <w:t>Some cases of pulmonary paragonimiasis have been diagnosed as smear negative tuberculosis</w:t>
      </w:r>
      <w:r>
        <w:rPr>
          <w:spacing w:val="1"/>
          <w:sz w:val="24"/>
        </w:rPr>
        <w:t xml:space="preserve"> </w:t>
      </w:r>
      <w:r>
        <w:rPr>
          <w:sz w:val="24"/>
        </w:rPr>
        <w:t>and were subsequently treated with anti-tuberculosis drugs. The implication of this blind therapy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considerable,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patient</w:t>
      </w:r>
      <w:r>
        <w:rPr>
          <w:spacing w:val="1"/>
          <w:sz w:val="24"/>
        </w:rPr>
        <w:t xml:space="preserve"> </w:t>
      </w:r>
      <w:r>
        <w:rPr>
          <w:sz w:val="24"/>
        </w:rPr>
        <w:t>gets</w:t>
      </w:r>
      <w:r>
        <w:rPr>
          <w:spacing w:val="1"/>
          <w:sz w:val="24"/>
        </w:rPr>
        <w:t xml:space="preserve"> </w:t>
      </w:r>
      <w:r>
        <w:rPr>
          <w:sz w:val="24"/>
        </w:rPr>
        <w:t>anti-tuberculosis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non-tubercular</w:t>
      </w:r>
      <w:r>
        <w:rPr>
          <w:spacing w:val="1"/>
          <w:sz w:val="24"/>
        </w:rPr>
        <w:t xml:space="preserve"> </w:t>
      </w:r>
      <w:r>
        <w:rPr>
          <w:sz w:val="24"/>
        </w:rPr>
        <w:t>condition. Normally communities in remote areas perceive treatment success or failure with the</w:t>
      </w:r>
      <w:r>
        <w:rPr>
          <w:spacing w:val="1"/>
          <w:sz w:val="24"/>
        </w:rPr>
        <w:t xml:space="preserve"> </w:t>
      </w:r>
      <w:r>
        <w:rPr>
          <w:sz w:val="24"/>
        </w:rPr>
        <w:t>disappearance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symptoms</w:t>
      </w:r>
      <w:r>
        <w:rPr>
          <w:spacing w:val="-2"/>
          <w:sz w:val="24"/>
        </w:rPr>
        <w:t xml:space="preserve"> </w:t>
      </w:r>
      <w:r>
        <w:rPr>
          <w:sz w:val="24"/>
        </w:rPr>
        <w:t>(haemoptysis</w:t>
      </w:r>
      <w:r>
        <w:rPr>
          <w:spacing w:val="-2"/>
          <w:sz w:val="24"/>
        </w:rPr>
        <w:t xml:space="preserve"> </w:t>
      </w:r>
      <w:r>
        <w:rPr>
          <w:sz w:val="24"/>
        </w:rPr>
        <w:t>and chronic</w:t>
      </w:r>
      <w:r>
        <w:rPr>
          <w:spacing w:val="-1"/>
          <w:sz w:val="24"/>
        </w:rPr>
        <w:t xml:space="preserve"> </w:t>
      </w:r>
      <w:r>
        <w:rPr>
          <w:sz w:val="24"/>
        </w:rPr>
        <w:t>cough)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situation</w:t>
      </w:r>
      <w:r>
        <w:rPr>
          <w:spacing w:val="-4"/>
          <w:sz w:val="24"/>
        </w:rPr>
        <w:t xml:space="preserve"> </w:t>
      </w:r>
      <w:r>
        <w:rPr>
          <w:sz w:val="24"/>
        </w:rPr>
        <w:t>(Mahajan,</w:t>
      </w:r>
      <w:r>
        <w:rPr>
          <w:spacing w:val="2"/>
          <w:sz w:val="24"/>
        </w:rPr>
        <w:t xml:space="preserve"> </w:t>
      </w:r>
      <w:r>
        <w:rPr>
          <w:sz w:val="24"/>
        </w:rPr>
        <w:t>2005).</w:t>
      </w:r>
    </w:p>
    <w:p>
      <w:pPr>
        <w:pStyle w:val="13"/>
        <w:numPr>
          <w:ilvl w:val="0"/>
          <w:numId w:val="6"/>
        </w:numPr>
        <w:tabs>
          <w:tab w:val="left" w:pos="1344"/>
        </w:tabs>
        <w:spacing w:before="201" w:after="0" w:line="271" w:lineRule="auto"/>
        <w:ind w:left="960" w:right="1198" w:firstLine="57"/>
        <w:jc w:val="both"/>
        <w:rPr>
          <w:sz w:val="24"/>
        </w:rPr>
      </w:pPr>
      <w:r>
        <w:rPr>
          <w:sz w:val="24"/>
        </w:rPr>
        <w:t>In spite of some reports of this parasitosis in Africa, the total number of patients affected by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disease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accurately</w:t>
      </w:r>
      <w:r>
        <w:rPr>
          <w:spacing w:val="-5"/>
          <w:sz w:val="24"/>
        </w:rPr>
        <w:t xml:space="preserve"> </w:t>
      </w:r>
      <w:r>
        <w:rPr>
          <w:sz w:val="24"/>
        </w:rPr>
        <w:t>quantified because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reasons</w:t>
      </w:r>
      <w:r>
        <w:rPr>
          <w:spacing w:val="-3"/>
          <w:sz w:val="24"/>
        </w:rPr>
        <w:t xml:space="preserve"> </w:t>
      </w:r>
      <w:r>
        <w:rPr>
          <w:sz w:val="24"/>
        </w:rPr>
        <w:t>(Aka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al,</w:t>
      </w:r>
      <w:r>
        <w:rPr>
          <w:spacing w:val="2"/>
          <w:sz w:val="24"/>
        </w:rPr>
        <w:t xml:space="preserve"> </w:t>
      </w:r>
      <w:r>
        <w:rPr>
          <w:sz w:val="24"/>
        </w:rPr>
        <w:t>2008);</w:t>
      </w:r>
    </w:p>
    <w:p>
      <w:pPr>
        <w:pStyle w:val="13"/>
        <w:numPr>
          <w:ilvl w:val="1"/>
          <w:numId w:val="6"/>
        </w:numPr>
        <w:tabs>
          <w:tab w:val="left" w:pos="1680"/>
        </w:tabs>
        <w:spacing w:before="204" w:after="0" w:line="276" w:lineRule="auto"/>
        <w:ind w:left="1680" w:right="1201" w:hanging="360"/>
        <w:jc w:val="both"/>
        <w:rPr>
          <w:sz w:val="24"/>
        </w:rPr>
      </w:pPr>
      <w:r>
        <w:rPr>
          <w:sz w:val="24"/>
        </w:rPr>
        <w:t>Tuberculosis offends paragonimiasis in their flagrant clinico-radiological similarities thus</w:t>
      </w:r>
      <w:r>
        <w:rPr>
          <w:spacing w:val="-57"/>
          <w:sz w:val="24"/>
        </w:rPr>
        <w:t xml:space="preserve"> </w:t>
      </w:r>
      <w:r>
        <w:rPr>
          <w:sz w:val="24"/>
        </w:rPr>
        <w:t>often</w:t>
      </w:r>
      <w:r>
        <w:rPr>
          <w:spacing w:val="-4"/>
          <w:sz w:val="24"/>
        </w:rPr>
        <w:t xml:space="preserve"> </w:t>
      </w:r>
      <w:r>
        <w:rPr>
          <w:sz w:val="24"/>
        </w:rPr>
        <w:t>causing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differentiation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a long</w:t>
      </w:r>
      <w:r>
        <w:rPr>
          <w:spacing w:val="6"/>
          <w:sz w:val="24"/>
        </w:rPr>
        <w:t xml:space="preserve"> </w:t>
      </w:r>
      <w:r>
        <w:rPr>
          <w:sz w:val="24"/>
        </w:rPr>
        <w:t>series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investigations.</w:t>
      </w:r>
    </w:p>
    <w:p>
      <w:pPr>
        <w:pStyle w:val="13"/>
        <w:numPr>
          <w:ilvl w:val="1"/>
          <w:numId w:val="6"/>
        </w:numPr>
        <w:tabs>
          <w:tab w:val="left" w:pos="1680"/>
        </w:tabs>
        <w:spacing w:before="0" w:after="0" w:line="276" w:lineRule="auto"/>
        <w:ind w:left="1680" w:right="1199" w:hanging="360"/>
        <w:jc w:val="both"/>
        <w:rPr>
          <w:sz w:val="24"/>
        </w:rPr>
      </w:pPr>
      <w:r>
        <w:rPr>
          <w:sz w:val="24"/>
        </w:rPr>
        <w:t>Paragonimiasis is not listed in the official registers of illness kept by different African</w:t>
      </w:r>
      <w:r>
        <w:rPr>
          <w:spacing w:val="1"/>
          <w:sz w:val="24"/>
        </w:rPr>
        <w:t xml:space="preserve"> </w:t>
      </w:r>
      <w:r>
        <w:rPr>
          <w:sz w:val="24"/>
        </w:rPr>
        <w:t>ministers of public health yet it poses great threat to human health in areas endemic with</w:t>
      </w:r>
      <w:r>
        <w:rPr>
          <w:spacing w:val="1"/>
          <w:sz w:val="24"/>
        </w:rPr>
        <w:t xml:space="preserve"> </w:t>
      </w:r>
      <w:r>
        <w:rPr>
          <w:sz w:val="24"/>
        </w:rPr>
        <w:t>the parasite.</w:t>
      </w:r>
    </w:p>
    <w:p>
      <w:pPr>
        <w:pStyle w:val="13"/>
        <w:numPr>
          <w:ilvl w:val="1"/>
          <w:numId w:val="6"/>
        </w:numPr>
        <w:tabs>
          <w:tab w:val="left" w:pos="1680"/>
        </w:tabs>
        <w:spacing w:before="0" w:after="0" w:line="273" w:lineRule="auto"/>
        <w:ind w:left="1680" w:right="1201" w:hanging="360"/>
        <w:jc w:val="both"/>
        <w:rPr>
          <w:sz w:val="24"/>
        </w:rPr>
      </w:pPr>
      <w:r>
        <w:rPr>
          <w:sz w:val="24"/>
        </w:rPr>
        <w:t>Owing to the</w:t>
      </w:r>
      <w:r>
        <w:rPr>
          <w:spacing w:val="1"/>
          <w:sz w:val="24"/>
        </w:rPr>
        <w:t xml:space="preserve"> </w:t>
      </w:r>
      <w:r>
        <w:rPr>
          <w:sz w:val="24"/>
        </w:rPr>
        <w:t>lack of awareness of local health professionals to paragonimiasis, this</w:t>
      </w:r>
      <w:r>
        <w:rPr>
          <w:spacing w:val="1"/>
          <w:sz w:val="24"/>
        </w:rPr>
        <w:t xml:space="preserve"> </w:t>
      </w:r>
      <w:r>
        <w:rPr>
          <w:sz w:val="24"/>
        </w:rPr>
        <w:t>disease is little evoked in the face of chronic cough simulating pulmonary tuberculosis 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probably</w:t>
      </w:r>
      <w:r>
        <w:rPr>
          <w:spacing w:val="-3"/>
          <w:sz w:val="24"/>
        </w:rPr>
        <w:t xml:space="preserve"> </w:t>
      </w:r>
      <w:r>
        <w:rPr>
          <w:sz w:val="24"/>
        </w:rPr>
        <w:t>several</w:t>
      </w:r>
      <w:r>
        <w:rPr>
          <w:spacing w:val="-3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paragonimiasis are</w:t>
      </w:r>
      <w:r>
        <w:rPr>
          <w:spacing w:val="5"/>
          <w:sz w:val="24"/>
        </w:rPr>
        <w:t xml:space="preserve"> </w:t>
      </w:r>
      <w:r>
        <w:rPr>
          <w:sz w:val="24"/>
        </w:rPr>
        <w:t>long</w:t>
      </w:r>
      <w:r>
        <w:rPr>
          <w:spacing w:val="2"/>
          <w:sz w:val="24"/>
        </w:rPr>
        <w:t xml:space="preserve"> </w:t>
      </w:r>
      <w:r>
        <w:rPr>
          <w:sz w:val="24"/>
        </w:rPr>
        <w:t>undetectable.</w:t>
      </w:r>
    </w:p>
    <w:p>
      <w:pPr>
        <w:pStyle w:val="13"/>
        <w:numPr>
          <w:ilvl w:val="0"/>
          <w:numId w:val="6"/>
        </w:numPr>
        <w:tabs>
          <w:tab w:val="left" w:pos="1306"/>
        </w:tabs>
        <w:spacing w:before="204" w:after="0" w:line="271" w:lineRule="auto"/>
        <w:ind w:left="960" w:right="1198" w:firstLine="57"/>
        <w:jc w:val="both"/>
        <w:rPr>
          <w:sz w:val="24"/>
        </w:rPr>
      </w:pPr>
      <w:r>
        <w:rPr>
          <w:sz w:val="24"/>
        </w:rPr>
        <w:t>Paragonimiasis is a neglected tropical disease and with the resurgence of tuberculosis in</w:t>
      </w:r>
      <w:r>
        <w:rPr>
          <w:spacing w:val="1"/>
          <w:sz w:val="24"/>
        </w:rPr>
        <w:t xml:space="preserve"> </w:t>
      </w:r>
      <w:r>
        <w:rPr>
          <w:sz w:val="24"/>
        </w:rPr>
        <w:t>HIV/AIDS</w:t>
      </w:r>
      <w:r>
        <w:rPr>
          <w:spacing w:val="2"/>
          <w:sz w:val="24"/>
        </w:rPr>
        <w:t xml:space="preserve"> </w:t>
      </w:r>
      <w:r>
        <w:rPr>
          <w:sz w:val="24"/>
        </w:rPr>
        <w:t>patients, the diagnosis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complicated.</w:t>
      </w:r>
    </w:p>
    <w:p>
      <w:pPr>
        <w:pStyle w:val="13"/>
        <w:numPr>
          <w:ilvl w:val="0"/>
          <w:numId w:val="6"/>
        </w:numPr>
        <w:tabs>
          <w:tab w:val="left" w:pos="1316"/>
        </w:tabs>
        <w:spacing w:before="211" w:after="0" w:line="271" w:lineRule="auto"/>
        <w:ind w:left="960" w:right="1203" w:firstLine="57"/>
        <w:jc w:val="both"/>
        <w:rPr>
          <w:sz w:val="24"/>
        </w:rPr>
      </w:pPr>
      <w:r>
        <w:rPr>
          <w:sz w:val="24"/>
        </w:rPr>
        <w:t>The correct diagnosis of smear negative tuberculosis in areas where paragonimiasis and</w:t>
      </w:r>
      <w:r>
        <w:rPr>
          <w:spacing w:val="1"/>
          <w:sz w:val="24"/>
        </w:rPr>
        <w:t xml:space="preserve"> </w:t>
      </w:r>
      <w:r>
        <w:rPr>
          <w:sz w:val="24"/>
        </w:rPr>
        <w:t>tuberculosis</w:t>
      </w:r>
      <w:r>
        <w:rPr>
          <w:spacing w:val="-2"/>
          <w:sz w:val="24"/>
        </w:rPr>
        <w:t xml:space="preserve"> </w:t>
      </w:r>
      <w:r>
        <w:rPr>
          <w:sz w:val="24"/>
        </w:rPr>
        <w:t>coexist</w:t>
      </w:r>
      <w:r>
        <w:rPr>
          <w:spacing w:val="5"/>
          <w:sz w:val="24"/>
        </w:rPr>
        <w:t xml:space="preserve"> </w:t>
      </w:r>
      <w:r>
        <w:rPr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sufficiently made using x-ray</w:t>
      </w:r>
      <w:r>
        <w:rPr>
          <w:spacing w:val="-4"/>
          <w:sz w:val="24"/>
        </w:rPr>
        <w:t xml:space="preserve"> </w:t>
      </w:r>
      <w:r>
        <w:rPr>
          <w:sz w:val="24"/>
        </w:rPr>
        <w:t>and clinical</w:t>
      </w:r>
      <w:r>
        <w:rPr>
          <w:spacing w:val="2"/>
          <w:sz w:val="24"/>
        </w:rPr>
        <w:t xml:space="preserve"> </w:t>
      </w:r>
      <w:r>
        <w:rPr>
          <w:sz w:val="24"/>
        </w:rPr>
        <w:t>history</w:t>
      </w:r>
      <w:r>
        <w:rPr>
          <w:spacing w:val="-10"/>
          <w:sz w:val="24"/>
        </w:rPr>
        <w:t xml:space="preserve"> </w:t>
      </w:r>
      <w:r>
        <w:rPr>
          <w:sz w:val="24"/>
        </w:rPr>
        <w:t>alone.</w:t>
      </w:r>
    </w:p>
    <w:p>
      <w:pPr>
        <w:pStyle w:val="13"/>
        <w:numPr>
          <w:ilvl w:val="0"/>
          <w:numId w:val="6"/>
        </w:numPr>
        <w:tabs>
          <w:tab w:val="left" w:pos="1229"/>
        </w:tabs>
        <w:spacing w:before="212" w:after="0" w:line="271" w:lineRule="auto"/>
        <w:ind w:left="960" w:right="1205" w:firstLine="0"/>
        <w:jc w:val="both"/>
        <w:rPr>
          <w:sz w:val="24"/>
        </w:rPr>
      </w:pPr>
      <w:r>
        <w:rPr>
          <w:sz w:val="24"/>
        </w:rPr>
        <w:t>The need to assess the potentials of soft tissue imaging and isolation of feature specific for</w:t>
      </w:r>
      <w:r>
        <w:rPr>
          <w:spacing w:val="1"/>
          <w:sz w:val="24"/>
        </w:rPr>
        <w:t xml:space="preserve"> </w:t>
      </w:r>
      <w:r>
        <w:rPr>
          <w:sz w:val="24"/>
        </w:rPr>
        <w:t>paragonimus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identification.</w:t>
      </w:r>
    </w:p>
    <w:p>
      <w:pPr>
        <w:pStyle w:val="5"/>
        <w:numPr>
          <w:ilvl w:val="1"/>
          <w:numId w:val="5"/>
        </w:numPr>
        <w:tabs>
          <w:tab w:val="left" w:pos="1450"/>
        </w:tabs>
        <w:spacing w:before="216" w:after="0" w:line="240" w:lineRule="auto"/>
        <w:ind w:left="1449" w:right="0" w:hanging="490"/>
        <w:jc w:val="both"/>
      </w:pPr>
      <w:r>
        <w:t>AIMS AND</w:t>
      </w:r>
      <w:r>
        <w:rPr>
          <w:spacing w:val="-5"/>
        </w:rPr>
        <w:t xml:space="preserve"> </w:t>
      </w:r>
      <w:r>
        <w:t>OBJECTIVES</w:t>
      </w:r>
    </w:p>
    <w:p>
      <w:pPr>
        <w:pStyle w:val="8"/>
        <w:spacing w:before="31"/>
        <w:ind w:left="1454"/>
      </w:pPr>
      <w:r>
        <w:t>General</w:t>
      </w:r>
      <w:r>
        <w:rPr>
          <w:spacing w:val="-5"/>
        </w:rPr>
        <w:t xml:space="preserve"> </w:t>
      </w:r>
      <w:r>
        <w:t>Objective</w:t>
      </w:r>
    </w:p>
    <w:p>
      <w:pPr>
        <w:pStyle w:val="8"/>
        <w:spacing w:before="1"/>
        <w:rPr>
          <w:sz w:val="21"/>
        </w:rPr>
      </w:pPr>
    </w:p>
    <w:p>
      <w:pPr>
        <w:pStyle w:val="8"/>
        <w:spacing w:line="276" w:lineRule="auto"/>
        <w:ind w:left="1320" w:right="1181"/>
      </w:pPr>
      <w:r>
        <w:t>To</w:t>
      </w:r>
      <w:r>
        <w:rPr>
          <w:spacing w:val="20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sonographic</w:t>
      </w:r>
      <w:r>
        <w:rPr>
          <w:spacing w:val="20"/>
        </w:rPr>
        <w:t xml:space="preserve"> </w:t>
      </w:r>
      <w:r>
        <w:t>features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paragonimus</w:t>
      </w:r>
      <w:r>
        <w:rPr>
          <w:spacing w:val="19"/>
        </w:rPr>
        <w:t xml:space="preserve"> </w:t>
      </w:r>
      <w:r>
        <w:t>infestation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abdominal</w:t>
      </w:r>
      <w:r>
        <w:rPr>
          <w:spacing w:val="12"/>
        </w:rPr>
        <w:t xml:space="preserve"> </w:t>
      </w:r>
      <w:r>
        <w:t>organs</w:t>
      </w:r>
      <w:r>
        <w:rPr>
          <w:spacing w:val="1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confirmed</w:t>
      </w:r>
      <w:r>
        <w:rPr>
          <w:spacing w:val="5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subjects.</w:t>
      </w:r>
    </w:p>
    <w:p>
      <w:pPr>
        <w:pStyle w:val="8"/>
        <w:spacing w:before="196"/>
        <w:ind w:left="960"/>
      </w:pPr>
      <w:r>
        <w:t>Specific</w:t>
      </w:r>
      <w:r>
        <w:rPr>
          <w:spacing w:val="-4"/>
        </w:rPr>
        <w:t xml:space="preserve"> </w:t>
      </w:r>
      <w:r>
        <w:t>Objectives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2"/>
          <w:numId w:val="5"/>
        </w:numPr>
        <w:tabs>
          <w:tab w:val="left" w:pos="1680"/>
        </w:tabs>
        <w:spacing w:before="0" w:after="0" w:line="451" w:lineRule="auto"/>
        <w:ind w:left="1320" w:right="1473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load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paragonimus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crabs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Lokpanta, Amagunze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Oduma.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determine the</w:t>
      </w:r>
      <w:r>
        <w:rPr>
          <w:spacing w:val="5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paragonimus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infected</w:t>
      </w:r>
      <w:r>
        <w:rPr>
          <w:spacing w:val="1"/>
          <w:sz w:val="24"/>
        </w:rPr>
        <w:t xml:space="preserve"> </w:t>
      </w:r>
      <w:r>
        <w:rPr>
          <w:sz w:val="24"/>
        </w:rPr>
        <w:t>subjects.</w:t>
      </w:r>
    </w:p>
    <w:p>
      <w:pPr>
        <w:spacing w:after="0" w:line="451" w:lineRule="auto"/>
        <w:jc w:val="lef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13"/>
        <w:numPr>
          <w:ilvl w:val="0"/>
          <w:numId w:val="7"/>
        </w:numPr>
        <w:tabs>
          <w:tab w:val="left" w:pos="1584"/>
        </w:tabs>
        <w:spacing w:before="72" w:after="0" w:line="271" w:lineRule="auto"/>
        <w:ind w:left="1320" w:right="1198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characterize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echotexture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liver,</w:t>
      </w:r>
      <w:r>
        <w:rPr>
          <w:spacing w:val="22"/>
          <w:sz w:val="24"/>
        </w:rPr>
        <w:t xml:space="preserve"> </w:t>
      </w:r>
      <w:r>
        <w:rPr>
          <w:sz w:val="24"/>
        </w:rPr>
        <w:t>spleen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kidneys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persons</w:t>
      </w:r>
      <w:r>
        <w:rPr>
          <w:spacing w:val="22"/>
          <w:sz w:val="24"/>
        </w:rPr>
        <w:t xml:space="preserve"> </w:t>
      </w:r>
      <w:r>
        <w:rPr>
          <w:sz w:val="24"/>
        </w:rPr>
        <w:t>infected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paragonimiasis.</w:t>
      </w:r>
    </w:p>
    <w:p>
      <w:pPr>
        <w:pStyle w:val="13"/>
        <w:numPr>
          <w:ilvl w:val="0"/>
          <w:numId w:val="7"/>
        </w:numPr>
        <w:tabs>
          <w:tab w:val="left" w:pos="1565"/>
        </w:tabs>
        <w:spacing w:before="206" w:after="0" w:line="240" w:lineRule="auto"/>
        <w:ind w:left="1564" w:right="0" w:hanging="245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assess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liver, spleen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kidneys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infected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individuals.</w:t>
      </w:r>
    </w:p>
    <w:p>
      <w:pPr>
        <w:pStyle w:val="8"/>
        <w:spacing w:before="6"/>
        <w:rPr>
          <w:sz w:val="21"/>
        </w:rPr>
      </w:pPr>
    </w:p>
    <w:p>
      <w:pPr>
        <w:pStyle w:val="13"/>
        <w:numPr>
          <w:ilvl w:val="0"/>
          <w:numId w:val="7"/>
        </w:numPr>
        <w:tabs>
          <w:tab w:val="left" w:pos="1565"/>
        </w:tabs>
        <w:spacing w:before="0" w:after="0" w:line="276" w:lineRule="auto"/>
        <w:ind w:left="1320" w:right="1204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echotexture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organs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infected</w:t>
      </w:r>
      <w:r>
        <w:rPr>
          <w:spacing w:val="-2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normal</w:t>
      </w:r>
      <w:r>
        <w:rPr>
          <w:spacing w:val="-10"/>
          <w:sz w:val="24"/>
        </w:rPr>
        <w:t xml:space="preserve"> </w:t>
      </w:r>
      <w:r>
        <w:rPr>
          <w:sz w:val="24"/>
        </w:rPr>
        <w:t>(control)</w:t>
      </w:r>
      <w:r>
        <w:rPr>
          <w:spacing w:val="-57"/>
          <w:sz w:val="24"/>
        </w:rPr>
        <w:t xml:space="preserve"> </w:t>
      </w:r>
      <w:r>
        <w:rPr>
          <w:sz w:val="24"/>
        </w:rPr>
        <w:t>subjects.</w:t>
      </w:r>
    </w:p>
    <w:p>
      <w:pPr>
        <w:pStyle w:val="13"/>
        <w:numPr>
          <w:ilvl w:val="0"/>
          <w:numId w:val="7"/>
        </w:numPr>
        <w:tabs>
          <w:tab w:val="left" w:pos="1565"/>
        </w:tabs>
        <w:spacing w:before="0" w:after="0" w:line="275" w:lineRule="exact"/>
        <w:ind w:left="1564" w:right="0" w:hanging="245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correlate</w:t>
      </w:r>
      <w:r>
        <w:rPr>
          <w:spacing w:val="-2"/>
          <w:sz w:val="24"/>
        </w:rPr>
        <w:t xml:space="preserve"> </w:t>
      </w:r>
      <w:r>
        <w:rPr>
          <w:sz w:val="24"/>
        </w:rPr>
        <w:t>sonographic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infestation.</w:t>
      </w:r>
    </w:p>
    <w:p>
      <w:pPr>
        <w:pStyle w:val="8"/>
        <w:rPr>
          <w:sz w:val="26"/>
        </w:rPr>
      </w:pPr>
    </w:p>
    <w:p>
      <w:pPr>
        <w:pStyle w:val="8"/>
        <w:spacing w:before="7"/>
        <w:rPr>
          <w:sz w:val="22"/>
        </w:rPr>
      </w:pPr>
    </w:p>
    <w:p>
      <w:pPr>
        <w:pStyle w:val="5"/>
        <w:numPr>
          <w:ilvl w:val="1"/>
          <w:numId w:val="5"/>
        </w:numPr>
        <w:tabs>
          <w:tab w:val="left" w:pos="1445"/>
        </w:tabs>
        <w:spacing w:before="0" w:after="0" w:line="240" w:lineRule="auto"/>
        <w:ind w:left="1444" w:right="0" w:hanging="485"/>
        <w:jc w:val="left"/>
      </w:pPr>
      <w:r>
        <w:t>SIGNIFICANCE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STUDY</w:t>
      </w:r>
    </w:p>
    <w:p>
      <w:pPr>
        <w:pStyle w:val="8"/>
        <w:spacing w:before="8"/>
        <w:rPr>
          <w:b/>
          <w:sz w:val="20"/>
        </w:rPr>
      </w:pPr>
    </w:p>
    <w:p>
      <w:pPr>
        <w:pStyle w:val="13"/>
        <w:numPr>
          <w:ilvl w:val="0"/>
          <w:numId w:val="8"/>
        </w:numPr>
        <w:tabs>
          <w:tab w:val="left" w:pos="1588"/>
          <w:tab w:val="left" w:pos="1589"/>
        </w:tabs>
        <w:spacing w:before="0" w:after="0" w:line="240" w:lineRule="auto"/>
        <w:ind w:left="1588" w:right="0" w:hanging="60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diagnosis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disease</w:t>
      </w:r>
      <w:r>
        <w:rPr>
          <w:spacing w:val="-3"/>
          <w:sz w:val="24"/>
        </w:rPr>
        <w:t xml:space="preserve"> </w:t>
      </w:r>
      <w:r>
        <w:rPr>
          <w:sz w:val="24"/>
        </w:rPr>
        <w:t>condition.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8"/>
        </w:numPr>
        <w:tabs>
          <w:tab w:val="left" w:pos="1588"/>
          <w:tab w:val="left" w:pos="1589"/>
        </w:tabs>
        <w:spacing w:before="0" w:after="0" w:line="276" w:lineRule="auto"/>
        <w:ind w:left="1588" w:right="1201" w:hanging="600"/>
        <w:jc w:val="left"/>
        <w:rPr>
          <w:sz w:val="24"/>
        </w:rPr>
      </w:pPr>
      <w:r>
        <w:rPr>
          <w:sz w:val="24"/>
        </w:rPr>
        <w:t>It will help to eliminate the confusion that occurs between paragonimiasis and tuberculosis</w:t>
      </w:r>
      <w:r>
        <w:rPr>
          <w:spacing w:val="-57"/>
          <w:sz w:val="24"/>
        </w:rPr>
        <w:t xml:space="preserve"> </w:t>
      </w:r>
      <w:r>
        <w:rPr>
          <w:sz w:val="24"/>
        </w:rPr>
        <w:t>because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similarities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exist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clinical</w:t>
      </w:r>
      <w:r>
        <w:rPr>
          <w:spacing w:val="-2"/>
          <w:sz w:val="24"/>
        </w:rPr>
        <w:t xml:space="preserve"> </w:t>
      </w:r>
      <w:r>
        <w:rPr>
          <w:sz w:val="24"/>
        </w:rPr>
        <w:t>features.</w:t>
      </w:r>
    </w:p>
    <w:p>
      <w:pPr>
        <w:pStyle w:val="13"/>
        <w:numPr>
          <w:ilvl w:val="0"/>
          <w:numId w:val="8"/>
        </w:numPr>
        <w:tabs>
          <w:tab w:val="left" w:pos="1588"/>
          <w:tab w:val="left" w:pos="1589"/>
        </w:tabs>
        <w:spacing w:before="200" w:after="0" w:line="271" w:lineRule="auto"/>
        <w:ind w:left="1588" w:right="1206" w:hanging="629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number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cases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will</w:t>
      </w:r>
      <w:r>
        <w:rPr>
          <w:spacing w:val="7"/>
          <w:sz w:val="24"/>
        </w:rPr>
        <w:t xml:space="preserve"> </w:t>
      </w:r>
      <w:r>
        <w:rPr>
          <w:sz w:val="24"/>
        </w:rPr>
        <w:t>advance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pulmonary</w:t>
      </w:r>
      <w:r>
        <w:rPr>
          <w:spacing w:val="5"/>
          <w:sz w:val="24"/>
        </w:rPr>
        <w:t xml:space="preserve"> </w:t>
      </w:r>
      <w:r>
        <w:rPr>
          <w:sz w:val="24"/>
        </w:rPr>
        <w:t>stage</w:t>
      </w:r>
      <w:r>
        <w:rPr>
          <w:spacing w:val="9"/>
          <w:sz w:val="24"/>
        </w:rPr>
        <w:t xml:space="preserve"> </w:t>
      </w:r>
      <w:r>
        <w:rPr>
          <w:sz w:val="24"/>
        </w:rPr>
        <w:t>will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reduced</w:t>
      </w:r>
      <w:r>
        <w:rPr>
          <w:spacing w:val="9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eliminated.</w:t>
      </w:r>
    </w:p>
    <w:p>
      <w:pPr>
        <w:pStyle w:val="5"/>
        <w:numPr>
          <w:ilvl w:val="1"/>
          <w:numId w:val="5"/>
        </w:numPr>
        <w:tabs>
          <w:tab w:val="left" w:pos="1445"/>
        </w:tabs>
        <w:spacing w:before="212" w:after="0" w:line="240" w:lineRule="auto"/>
        <w:ind w:left="1444" w:right="0" w:hanging="485"/>
        <w:jc w:val="left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1" w:lineRule="auto"/>
        <w:ind w:left="960" w:right="1203"/>
        <w:jc w:val="both"/>
      </w:pPr>
      <w:r>
        <w:t>This study was carried out in Lokpanta, Oduma, Amagunze and University of Nigeria Teaching</w:t>
      </w:r>
      <w:r>
        <w:rPr>
          <w:spacing w:val="1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Enugu</w:t>
      </w:r>
      <w:r>
        <w:rPr>
          <w:spacing w:val="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2014.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involved children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adults.</w:t>
      </w:r>
    </w:p>
    <w:p>
      <w:pPr>
        <w:pStyle w:val="5"/>
        <w:numPr>
          <w:ilvl w:val="1"/>
          <w:numId w:val="5"/>
        </w:numPr>
        <w:tabs>
          <w:tab w:val="left" w:pos="1679"/>
          <w:tab w:val="left" w:pos="1680"/>
        </w:tabs>
        <w:spacing w:before="211" w:after="0" w:line="240" w:lineRule="auto"/>
        <w:ind w:left="1680" w:right="0" w:hanging="720"/>
        <w:jc w:val="left"/>
      </w:pPr>
      <w:r>
        <w:t>OPERATIONAL</w:t>
      </w:r>
      <w:r>
        <w:rPr>
          <w:spacing w:val="-3"/>
        </w:rPr>
        <w:t xml:space="preserve"> </w:t>
      </w:r>
      <w:r>
        <w:t>DEFINITION OF</w:t>
      </w:r>
      <w:r>
        <w:rPr>
          <w:spacing w:val="-4"/>
        </w:rPr>
        <w:t xml:space="preserve"> </w:t>
      </w:r>
      <w:r>
        <w:t>TERMS</w:t>
      </w:r>
    </w:p>
    <w:p>
      <w:pPr>
        <w:pStyle w:val="8"/>
        <w:spacing w:before="8"/>
        <w:rPr>
          <w:b/>
          <w:sz w:val="20"/>
        </w:rPr>
      </w:pPr>
    </w:p>
    <w:p>
      <w:pPr>
        <w:pStyle w:val="13"/>
        <w:numPr>
          <w:ilvl w:val="0"/>
          <w:numId w:val="9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EPIDEMIOLOGY: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scientific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diseases.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9"/>
        </w:numPr>
        <w:tabs>
          <w:tab w:val="left" w:pos="1143"/>
        </w:tabs>
        <w:spacing w:before="0" w:after="0" w:line="276" w:lineRule="auto"/>
        <w:ind w:left="960" w:right="1201" w:firstLine="0"/>
        <w:jc w:val="both"/>
        <w:rPr>
          <w:sz w:val="24"/>
        </w:rPr>
      </w:pPr>
      <w:r>
        <w:rPr>
          <w:sz w:val="24"/>
        </w:rPr>
        <w:t>PARAGONIMIASIS: Paragonimiasis also known as lung fluke is a parasitic disease in humans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mammals</w:t>
      </w:r>
      <w:r>
        <w:rPr>
          <w:spacing w:val="-1"/>
          <w:sz w:val="24"/>
        </w:rPr>
        <w:t xml:space="preserve"> </w:t>
      </w:r>
      <w:r>
        <w:rPr>
          <w:sz w:val="24"/>
        </w:rPr>
        <w:t>caused 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infection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paragonimus</w:t>
      </w:r>
      <w:r>
        <w:rPr>
          <w:spacing w:val="-1"/>
          <w:sz w:val="24"/>
        </w:rPr>
        <w:t xml:space="preserve"> </w:t>
      </w: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(Nkouama,</w:t>
      </w:r>
      <w:r>
        <w:rPr>
          <w:spacing w:val="3"/>
          <w:sz w:val="24"/>
        </w:rPr>
        <w:t xml:space="preserve"> </w:t>
      </w:r>
      <w:r>
        <w:rPr>
          <w:sz w:val="24"/>
        </w:rPr>
        <w:t>2009).</w:t>
      </w:r>
    </w:p>
    <w:p>
      <w:pPr>
        <w:pStyle w:val="8"/>
        <w:spacing w:before="200" w:line="276" w:lineRule="auto"/>
        <w:ind w:left="960" w:right="1198"/>
        <w:jc w:val="both"/>
      </w:pPr>
      <w:r>
        <w:t>3 PARASITE: An organism that leaves on or in an organism of another specie known as the host</w:t>
      </w:r>
      <w:r>
        <w:rPr>
          <w:spacing w:val="-57"/>
        </w:rPr>
        <w:t xml:space="preserve"> </w:t>
      </w:r>
      <w:r>
        <w:t>from the body of which it obtains nutrient. Parasites can cause disease in humans. Some parasitic</w:t>
      </w:r>
      <w:r>
        <w:rPr>
          <w:spacing w:val="-57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burden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rests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communities in the tropics and subtropics, but parasitic infections also affect people in developed</w:t>
      </w:r>
      <w:r>
        <w:rPr>
          <w:spacing w:val="-57"/>
        </w:rPr>
        <w:t xml:space="preserve"> </w:t>
      </w:r>
      <w:r>
        <w:t>countries.</w:t>
      </w:r>
    </w:p>
    <w:p>
      <w:pPr>
        <w:pStyle w:val="13"/>
        <w:numPr>
          <w:ilvl w:val="0"/>
          <w:numId w:val="10"/>
        </w:numPr>
        <w:tabs>
          <w:tab w:val="left" w:pos="1143"/>
        </w:tabs>
        <w:spacing w:before="204" w:after="0" w:line="271" w:lineRule="auto"/>
        <w:ind w:left="960" w:right="1208" w:firstLine="0"/>
        <w:jc w:val="both"/>
        <w:rPr>
          <w:sz w:val="24"/>
        </w:rPr>
      </w:pPr>
      <w:r>
        <w:rPr>
          <w:sz w:val="24"/>
        </w:rPr>
        <w:t>ORGAN: A part of the body composed of more than one tissue that forms a structural unit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function(s).</w:t>
      </w:r>
      <w:r>
        <w:rPr>
          <w:spacing w:val="2"/>
          <w:sz w:val="24"/>
        </w:rPr>
        <w:t xml:space="preserve"> </w:t>
      </w:r>
      <w:r>
        <w:rPr>
          <w:sz w:val="24"/>
        </w:rPr>
        <w:t>Examples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heart,</w:t>
      </w:r>
      <w:r>
        <w:rPr>
          <w:spacing w:val="-2"/>
          <w:sz w:val="24"/>
        </w:rPr>
        <w:t xml:space="preserve"> </w:t>
      </w:r>
      <w:r>
        <w:rPr>
          <w:sz w:val="24"/>
        </w:rPr>
        <w:t>lungs,</w:t>
      </w:r>
      <w:r>
        <w:rPr>
          <w:spacing w:val="7"/>
          <w:sz w:val="24"/>
        </w:rPr>
        <w:t xml:space="preserve"> </w:t>
      </w:r>
      <w:r>
        <w:rPr>
          <w:sz w:val="24"/>
        </w:rPr>
        <w:t>liver,</w:t>
      </w:r>
      <w:r>
        <w:rPr>
          <w:spacing w:val="2"/>
          <w:sz w:val="24"/>
        </w:rPr>
        <w:t xml:space="preserve"> </w:t>
      </w:r>
      <w:r>
        <w:rPr>
          <w:sz w:val="24"/>
        </w:rPr>
        <w:t>kidneys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>
      <w:pPr>
        <w:pStyle w:val="13"/>
        <w:numPr>
          <w:ilvl w:val="0"/>
          <w:numId w:val="10"/>
        </w:numPr>
        <w:tabs>
          <w:tab w:val="left" w:pos="1143"/>
        </w:tabs>
        <w:spacing w:before="211" w:after="0" w:line="271" w:lineRule="auto"/>
        <w:ind w:left="960" w:right="1202" w:firstLine="0"/>
        <w:jc w:val="both"/>
        <w:rPr>
          <w:sz w:val="24"/>
        </w:rPr>
      </w:pPr>
      <w:r>
        <w:rPr>
          <w:sz w:val="24"/>
        </w:rPr>
        <w:t>INFESTATION: This means the presence of animal parasites either on the skin or inside the</w:t>
      </w:r>
      <w:r>
        <w:rPr>
          <w:spacing w:val="1"/>
          <w:sz w:val="24"/>
        </w:rPr>
        <w:t xml:space="preserve"> </w:t>
      </w:r>
      <w:r>
        <w:rPr>
          <w:sz w:val="24"/>
        </w:rPr>
        <w:t>body.</w:t>
      </w:r>
    </w:p>
    <w:p>
      <w:pPr>
        <w:pStyle w:val="13"/>
        <w:numPr>
          <w:ilvl w:val="0"/>
          <w:numId w:val="10"/>
        </w:numPr>
        <w:tabs>
          <w:tab w:val="left" w:pos="1210"/>
        </w:tabs>
        <w:spacing w:before="207" w:after="0" w:line="280" w:lineRule="auto"/>
        <w:ind w:left="960" w:right="1201" w:firstLine="0"/>
        <w:jc w:val="left"/>
        <w:rPr>
          <w:sz w:val="24"/>
        </w:rPr>
      </w:pPr>
      <w:r>
        <w:rPr>
          <w:sz w:val="24"/>
        </w:rPr>
        <w:t>INFECTION: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invasion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harmful</w:t>
      </w:r>
      <w:r>
        <w:rPr>
          <w:spacing w:val="-3"/>
          <w:sz w:val="24"/>
        </w:rPr>
        <w:t xml:space="preserve"> </w:t>
      </w:r>
      <w:r>
        <w:rPr>
          <w:sz w:val="24"/>
        </w:rPr>
        <w:t>organisms</w:t>
      </w:r>
      <w:r>
        <w:rPr>
          <w:spacing w:val="9"/>
          <w:sz w:val="24"/>
        </w:rPr>
        <w:t xml:space="preserve"> </w:t>
      </w:r>
      <w:r>
        <w:rPr>
          <w:sz w:val="24"/>
        </w:rPr>
        <w:t>(pathogens),</w:t>
      </w:r>
      <w:r>
        <w:rPr>
          <w:spacing w:val="8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bacteria,</w:t>
      </w:r>
      <w:r>
        <w:rPr>
          <w:spacing w:val="18"/>
          <w:sz w:val="24"/>
        </w:rPr>
        <w:t xml:space="preserve"> </w:t>
      </w:r>
      <w:r>
        <w:rPr>
          <w:sz w:val="24"/>
        </w:rPr>
        <w:t>fungi,</w:t>
      </w:r>
      <w:r>
        <w:rPr>
          <w:spacing w:val="15"/>
          <w:sz w:val="24"/>
        </w:rPr>
        <w:t xml:space="preserve"> </w:t>
      </w:r>
      <w:r>
        <w:rPr>
          <w:sz w:val="24"/>
        </w:rPr>
        <w:t>protozoa,</w:t>
      </w:r>
      <w:r>
        <w:rPr>
          <w:spacing w:val="10"/>
          <w:sz w:val="24"/>
        </w:rPr>
        <w:t xml:space="preserve"> </w:t>
      </w:r>
      <w:r>
        <w:rPr>
          <w:sz w:val="24"/>
        </w:rPr>
        <w:t>ricketsiae,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viruses.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infecting</w:t>
      </w:r>
      <w:r>
        <w:rPr>
          <w:spacing w:val="13"/>
          <w:sz w:val="24"/>
        </w:rPr>
        <w:t xml:space="preserve"> </w:t>
      </w:r>
      <w:r>
        <w:rPr>
          <w:sz w:val="24"/>
        </w:rPr>
        <w:t>organism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transmitted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</w:p>
    <w:p>
      <w:pPr>
        <w:spacing w:after="0" w:line="280" w:lineRule="auto"/>
        <w:jc w:val="lef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960" w:right="1197"/>
        <w:jc w:val="both"/>
      </w:pPr>
      <w:r>
        <w:t>patient or carrier in air borne droplets expelled during coughing and sneezing or by direct contact</w:t>
      </w:r>
      <w:r>
        <w:rPr>
          <w:spacing w:val="-57"/>
        </w:rPr>
        <w:t xml:space="preserve"> </w:t>
      </w:r>
      <w:r>
        <w:t>such as kissing or sexual intercourse, by animal or insect vectors, by ingestion of contaminated</w:t>
      </w:r>
      <w:r>
        <w:rPr>
          <w:spacing w:val="1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drink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organisms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hosts.</w:t>
      </w:r>
    </w:p>
    <w:p>
      <w:pPr>
        <w:pStyle w:val="13"/>
        <w:numPr>
          <w:ilvl w:val="0"/>
          <w:numId w:val="10"/>
        </w:numPr>
        <w:tabs>
          <w:tab w:val="left" w:pos="1205"/>
        </w:tabs>
        <w:spacing w:before="203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ZOONOSIS: An infectious</w:t>
      </w:r>
      <w:r>
        <w:rPr>
          <w:spacing w:val="-3"/>
          <w:sz w:val="24"/>
        </w:rPr>
        <w:t xml:space="preserve"> </w:t>
      </w:r>
      <w:r>
        <w:rPr>
          <w:sz w:val="24"/>
        </w:rPr>
        <w:t>disease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animals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man.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10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ENDEMIC:</w:t>
      </w:r>
      <w:r>
        <w:rPr>
          <w:spacing w:val="-4"/>
          <w:sz w:val="24"/>
        </w:rPr>
        <w:t xml:space="preserve"> </w:t>
      </w:r>
      <w:r>
        <w:rPr>
          <w:sz w:val="24"/>
        </w:rPr>
        <w:t>Occurring</w:t>
      </w:r>
      <w:r>
        <w:rPr>
          <w:spacing w:val="2"/>
          <w:sz w:val="24"/>
        </w:rPr>
        <w:t xml:space="preserve"> </w:t>
      </w:r>
      <w:r>
        <w:rPr>
          <w:sz w:val="24"/>
        </w:rPr>
        <w:t>frequently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3"/>
          <w:sz w:val="24"/>
        </w:rPr>
        <w:t xml:space="preserve"> </w:t>
      </w:r>
      <w:r>
        <w:rPr>
          <w:sz w:val="24"/>
        </w:rPr>
        <w:t>region</w:t>
      </w:r>
      <w:r>
        <w:rPr>
          <w:spacing w:val="-8"/>
          <w:sz w:val="24"/>
        </w:rPr>
        <w:t xml:space="preserve"> </w:t>
      </w:r>
      <w:r>
        <w:rPr>
          <w:sz w:val="24"/>
        </w:rPr>
        <w:t>or population.</w:t>
      </w:r>
    </w:p>
    <w:p>
      <w:pPr>
        <w:pStyle w:val="8"/>
        <w:spacing w:before="5"/>
        <w:rPr>
          <w:sz w:val="21"/>
        </w:rPr>
      </w:pPr>
    </w:p>
    <w:p>
      <w:pPr>
        <w:pStyle w:val="13"/>
        <w:numPr>
          <w:ilvl w:val="0"/>
          <w:numId w:val="10"/>
        </w:numPr>
        <w:tabs>
          <w:tab w:val="left" w:pos="1205"/>
        </w:tabs>
        <w:spacing w:before="1" w:after="0" w:line="273" w:lineRule="auto"/>
        <w:ind w:left="960" w:right="1199" w:firstLine="0"/>
        <w:jc w:val="both"/>
        <w:rPr>
          <w:sz w:val="24"/>
        </w:rPr>
      </w:pPr>
      <w:r>
        <w:rPr>
          <w:sz w:val="24"/>
        </w:rPr>
        <w:t>HEPATOMEGALY:</w:t>
      </w:r>
      <w:r>
        <w:rPr>
          <w:spacing w:val="-3"/>
          <w:sz w:val="24"/>
        </w:rPr>
        <w:t xml:space="preserve"> </w:t>
      </w:r>
      <w:r>
        <w:rPr>
          <w:sz w:val="24"/>
        </w:rPr>
        <w:t>Enlargement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liver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extent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felt</w:t>
      </w:r>
      <w:r>
        <w:rPr>
          <w:spacing w:val="7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rib</w:t>
      </w:r>
      <w:r>
        <w:rPr>
          <w:spacing w:val="-57"/>
          <w:sz w:val="24"/>
        </w:rPr>
        <w:t xml:space="preserve"> </w:t>
      </w:r>
      <w:r>
        <w:rPr>
          <w:sz w:val="24"/>
        </w:rPr>
        <w:t>margin.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may be due to</w:t>
      </w:r>
      <w:r>
        <w:rPr>
          <w:spacing w:val="1"/>
          <w:sz w:val="24"/>
        </w:rPr>
        <w:t xml:space="preserve"> </w:t>
      </w:r>
      <w:r>
        <w:rPr>
          <w:sz w:val="24"/>
        </w:rPr>
        <w:t>congestion (as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heart</w:t>
      </w:r>
      <w:r>
        <w:rPr>
          <w:spacing w:val="1"/>
          <w:sz w:val="24"/>
        </w:rPr>
        <w:t xml:space="preserve"> </w:t>
      </w:r>
      <w:r>
        <w:rPr>
          <w:sz w:val="24"/>
        </w:rPr>
        <w:t>failure),</w:t>
      </w:r>
      <w:r>
        <w:rPr>
          <w:spacing w:val="1"/>
          <w:sz w:val="24"/>
        </w:rPr>
        <w:t xml:space="preserve"> </w:t>
      </w:r>
      <w:r>
        <w:rPr>
          <w:sz w:val="24"/>
        </w:rPr>
        <w:t>inflammation,</w:t>
      </w:r>
      <w:r>
        <w:rPr>
          <w:spacing w:val="60"/>
          <w:sz w:val="24"/>
        </w:rPr>
        <w:t xml:space="preserve"> </w:t>
      </w:r>
      <w:r>
        <w:rPr>
          <w:sz w:val="24"/>
        </w:rPr>
        <w:t>infiltration and</w:t>
      </w:r>
      <w:r>
        <w:rPr>
          <w:spacing w:val="1"/>
          <w:sz w:val="24"/>
        </w:rPr>
        <w:t xml:space="preserve"> </w:t>
      </w:r>
      <w:r>
        <w:rPr>
          <w:sz w:val="24"/>
        </w:rPr>
        <w:t>tumour.</w:t>
      </w:r>
    </w:p>
    <w:p>
      <w:pPr>
        <w:pStyle w:val="13"/>
        <w:numPr>
          <w:ilvl w:val="0"/>
          <w:numId w:val="10"/>
        </w:numPr>
        <w:tabs>
          <w:tab w:val="left" w:pos="1392"/>
        </w:tabs>
        <w:spacing w:before="208" w:after="0" w:line="273" w:lineRule="auto"/>
        <w:ind w:left="960" w:right="1196" w:firstLine="0"/>
        <w:jc w:val="both"/>
        <w:rPr>
          <w:sz w:val="24"/>
        </w:rPr>
      </w:pPr>
      <w:r>
        <w:rPr>
          <w:sz w:val="24"/>
        </w:rPr>
        <w:t>SPLENOMEGALY:</w:t>
      </w:r>
      <w:r>
        <w:rPr>
          <w:spacing w:val="1"/>
          <w:sz w:val="24"/>
        </w:rPr>
        <w:t xml:space="preserve"> </w:t>
      </w:r>
      <w:r>
        <w:rPr>
          <w:sz w:val="24"/>
        </w:rPr>
        <w:t>Enlargement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spleen.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commonly</w:t>
      </w:r>
      <w:r>
        <w:rPr>
          <w:spacing w:val="1"/>
          <w:sz w:val="24"/>
        </w:rPr>
        <w:t xml:space="preserve"> </w:t>
      </w:r>
      <w:r>
        <w:rPr>
          <w:sz w:val="24"/>
        </w:rPr>
        <w:t>occurs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malaria,</w:t>
      </w:r>
      <w:r>
        <w:rPr>
          <w:spacing w:val="1"/>
          <w:sz w:val="24"/>
        </w:rPr>
        <w:t xml:space="preserve"> </w:t>
      </w:r>
      <w:r>
        <w:rPr>
          <w:sz w:val="24"/>
        </w:rPr>
        <w:t>schistosomiasis and other disorders caused by parasites; in some infections, in blood disorders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6"/>
          <w:sz w:val="24"/>
        </w:rPr>
        <w:t xml:space="preserve"> </w:t>
      </w:r>
      <w:r>
        <w:rPr>
          <w:sz w:val="24"/>
        </w:rPr>
        <w:t>forms of</w:t>
      </w:r>
      <w:r>
        <w:rPr>
          <w:spacing w:val="-6"/>
          <w:sz w:val="24"/>
        </w:rPr>
        <w:t xml:space="preserve"> </w:t>
      </w:r>
      <w:r>
        <w:rPr>
          <w:sz w:val="24"/>
        </w:rPr>
        <w:t>anaemia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lack of</w:t>
      </w:r>
      <w:r>
        <w:rPr>
          <w:spacing w:val="-6"/>
          <w:sz w:val="24"/>
        </w:rPr>
        <w:t xml:space="preserve"> </w:t>
      </w:r>
      <w:r>
        <w:rPr>
          <w:sz w:val="24"/>
        </w:rPr>
        <w:t>platelets.</w:t>
      </w:r>
    </w:p>
    <w:p>
      <w:pPr>
        <w:pStyle w:val="13"/>
        <w:numPr>
          <w:ilvl w:val="0"/>
          <w:numId w:val="10"/>
        </w:numPr>
        <w:tabs>
          <w:tab w:val="left" w:pos="1263"/>
        </w:tabs>
        <w:spacing w:before="208" w:after="0" w:line="271" w:lineRule="auto"/>
        <w:ind w:left="960" w:right="1203" w:firstLine="0"/>
        <w:jc w:val="both"/>
        <w:rPr>
          <w:sz w:val="24"/>
        </w:rPr>
      </w:pPr>
      <w:r>
        <w:rPr>
          <w:sz w:val="24"/>
        </w:rPr>
        <w:t>CYST: An abnormal sac or closed cavity with epithelium and filled with liquid or semisolid</w:t>
      </w:r>
      <w:r>
        <w:rPr>
          <w:spacing w:val="1"/>
          <w:sz w:val="24"/>
        </w:rPr>
        <w:t xml:space="preserve"> </w:t>
      </w:r>
      <w:r>
        <w:rPr>
          <w:sz w:val="24"/>
        </w:rPr>
        <w:t>matter.</w:t>
      </w:r>
      <w:r>
        <w:rPr>
          <w:spacing w:val="-1"/>
          <w:sz w:val="24"/>
        </w:rPr>
        <w:t xml:space="preserve"> </w:t>
      </w:r>
      <w:r>
        <w:rPr>
          <w:sz w:val="24"/>
        </w:rPr>
        <w:t>There are many</w:t>
      </w:r>
      <w:r>
        <w:rPr>
          <w:spacing w:val="1"/>
          <w:sz w:val="24"/>
        </w:rPr>
        <w:t xml:space="preserve"> </w:t>
      </w:r>
      <w:r>
        <w:rPr>
          <w:sz w:val="24"/>
        </w:rPr>
        <w:t>varieties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cyst</w:t>
      </w:r>
      <w:r>
        <w:rPr>
          <w:spacing w:val="7"/>
          <w:sz w:val="24"/>
        </w:rPr>
        <w:t xml:space="preserve"> </w:t>
      </w:r>
      <w:r>
        <w:rPr>
          <w:sz w:val="24"/>
        </w:rPr>
        <w:t>occurring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parts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body.</w:t>
      </w:r>
    </w:p>
    <w:p>
      <w:pPr>
        <w:pStyle w:val="13"/>
        <w:numPr>
          <w:ilvl w:val="0"/>
          <w:numId w:val="10"/>
        </w:numPr>
        <w:tabs>
          <w:tab w:val="left" w:pos="1263"/>
        </w:tabs>
        <w:spacing w:before="211" w:after="0" w:line="273" w:lineRule="auto"/>
        <w:ind w:left="960" w:right="1202" w:firstLine="0"/>
        <w:jc w:val="both"/>
        <w:rPr>
          <w:sz w:val="24"/>
        </w:rPr>
      </w:pPr>
      <w:r>
        <w:rPr>
          <w:sz w:val="24"/>
        </w:rPr>
        <w:t>PREVALENCE: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epidemiology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proportion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condition (typically of a disease or a risk factor such as smoking). It is arrived at by comparing</w:t>
      </w:r>
      <w:r>
        <w:rPr>
          <w:spacing w:val="1"/>
          <w:sz w:val="24"/>
        </w:rPr>
        <w:t xml:space="preserve"> </w:t>
      </w:r>
      <w:r>
        <w:rPr>
          <w:sz w:val="24"/>
        </w:rPr>
        <w:t>the number of people found to have the condition with the total number of people studied, and 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fraction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percentage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the 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cases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10,000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100,000</w:t>
      </w:r>
      <w:r>
        <w:rPr>
          <w:spacing w:val="2"/>
          <w:sz w:val="24"/>
        </w:rPr>
        <w:t xml:space="preserve"> </w:t>
      </w:r>
      <w:r>
        <w:rPr>
          <w:sz w:val="24"/>
        </w:rPr>
        <w:t>people.</w:t>
      </w:r>
    </w:p>
    <w:p>
      <w:pPr>
        <w:pStyle w:val="13"/>
        <w:numPr>
          <w:ilvl w:val="0"/>
          <w:numId w:val="10"/>
        </w:numPr>
        <w:tabs>
          <w:tab w:val="left" w:pos="1388"/>
        </w:tabs>
        <w:spacing w:before="211" w:after="0" w:line="273" w:lineRule="auto"/>
        <w:ind w:left="960" w:right="1199" w:firstLine="0"/>
        <w:jc w:val="both"/>
        <w:rPr>
          <w:sz w:val="24"/>
        </w:rPr>
      </w:pPr>
      <w:r>
        <w:rPr>
          <w:sz w:val="24"/>
        </w:rPr>
        <w:t>ULTRASONOSGRAPHY: The visualisation of deep structures of the body by recording the</w:t>
      </w:r>
      <w:r>
        <w:rPr>
          <w:spacing w:val="-57"/>
          <w:sz w:val="24"/>
        </w:rPr>
        <w:t xml:space="preserve"> </w:t>
      </w:r>
      <w:r>
        <w:rPr>
          <w:sz w:val="24"/>
        </w:rPr>
        <w:t>reflections of the echoes of ultrasonic pulses directed into the tissues. Use of ultrasound for</w:t>
      </w:r>
      <w:r>
        <w:rPr>
          <w:spacing w:val="1"/>
          <w:sz w:val="24"/>
        </w:rPr>
        <w:t xml:space="preserve"> </w:t>
      </w:r>
      <w:r>
        <w:rPr>
          <w:sz w:val="24"/>
        </w:rPr>
        <w:t>imaging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diagnostic</w:t>
      </w:r>
      <w:r>
        <w:rPr>
          <w:spacing w:val="1"/>
          <w:sz w:val="24"/>
        </w:rPr>
        <w:t xml:space="preserve"> </w:t>
      </w:r>
      <w:r>
        <w:rPr>
          <w:sz w:val="24"/>
        </w:rPr>
        <w:t>purposes</w:t>
      </w:r>
      <w:r>
        <w:rPr>
          <w:spacing w:val="-2"/>
          <w:sz w:val="24"/>
        </w:rPr>
        <w:t xml:space="preserve"> </w:t>
      </w:r>
      <w:r>
        <w:rPr>
          <w:sz w:val="24"/>
        </w:rPr>
        <w:t>employs</w:t>
      </w:r>
      <w:r>
        <w:rPr>
          <w:spacing w:val="4"/>
          <w:sz w:val="24"/>
        </w:rPr>
        <w:t xml:space="preserve"> </w:t>
      </w:r>
      <w:r>
        <w:rPr>
          <w:sz w:val="24"/>
        </w:rPr>
        <w:t>frequencies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1.6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MHZ.</w:t>
      </w:r>
    </w:p>
    <w:p>
      <w:pPr>
        <w:pStyle w:val="13"/>
        <w:numPr>
          <w:ilvl w:val="0"/>
          <w:numId w:val="10"/>
        </w:numPr>
        <w:tabs>
          <w:tab w:val="left" w:pos="1402"/>
        </w:tabs>
        <w:spacing w:before="208" w:after="0" w:line="271" w:lineRule="auto"/>
        <w:ind w:left="960" w:right="1200" w:firstLine="0"/>
        <w:jc w:val="both"/>
        <w:rPr>
          <w:sz w:val="24"/>
        </w:rPr>
      </w:pPr>
      <w:r>
        <w:rPr>
          <w:sz w:val="24"/>
        </w:rPr>
        <w:t>FREEZE</w:t>
      </w:r>
      <w:r>
        <w:rPr>
          <w:spacing w:val="1"/>
          <w:sz w:val="24"/>
        </w:rPr>
        <w:t xml:space="preserve"> </w:t>
      </w:r>
      <w:r>
        <w:rPr>
          <w:sz w:val="24"/>
        </w:rPr>
        <w:t>FRAME: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stops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moving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image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photography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prolonged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3"/>
          <w:sz w:val="24"/>
        </w:rPr>
        <w:t xml:space="preserve"> </w:t>
      </w:r>
      <w:r>
        <w:rPr>
          <w:sz w:val="24"/>
        </w:rPr>
        <w:t>(WHO,</w:t>
      </w:r>
      <w:r>
        <w:rPr>
          <w:spacing w:val="4"/>
          <w:sz w:val="24"/>
        </w:rPr>
        <w:t xml:space="preserve"> </w:t>
      </w:r>
      <w:r>
        <w:rPr>
          <w:sz w:val="24"/>
        </w:rPr>
        <w:t>1995).</w:t>
      </w:r>
    </w:p>
    <w:p>
      <w:pPr>
        <w:pStyle w:val="13"/>
        <w:numPr>
          <w:ilvl w:val="0"/>
          <w:numId w:val="10"/>
        </w:numPr>
        <w:tabs>
          <w:tab w:val="left" w:pos="1335"/>
        </w:tabs>
        <w:spacing w:before="211" w:after="0" w:line="271" w:lineRule="auto"/>
        <w:ind w:left="960" w:right="1205" w:firstLine="0"/>
        <w:jc w:val="both"/>
        <w:rPr>
          <w:sz w:val="24"/>
        </w:rPr>
      </w:pPr>
      <w:r>
        <w:rPr>
          <w:sz w:val="24"/>
        </w:rPr>
        <w:t>TIME GAIN COMPENSATION (TGC): This control compensates for the loss (attenuation)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sound</w:t>
      </w:r>
      <w:r>
        <w:rPr>
          <w:spacing w:val="2"/>
          <w:sz w:val="24"/>
        </w:rPr>
        <w:t xml:space="preserve"> </w:t>
      </w:r>
      <w:r>
        <w:rPr>
          <w:sz w:val="24"/>
        </w:rPr>
        <w:t>beam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passes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tissue.</w:t>
      </w:r>
    </w:p>
    <w:p>
      <w:pPr>
        <w:pStyle w:val="13"/>
        <w:numPr>
          <w:ilvl w:val="0"/>
          <w:numId w:val="10"/>
        </w:numPr>
        <w:tabs>
          <w:tab w:val="left" w:pos="1344"/>
        </w:tabs>
        <w:spacing w:before="212" w:after="0" w:line="273" w:lineRule="auto"/>
        <w:ind w:left="960" w:right="1198" w:firstLine="0"/>
        <w:jc w:val="both"/>
        <w:rPr>
          <w:sz w:val="24"/>
        </w:rPr>
      </w:pPr>
      <w:r>
        <w:rPr>
          <w:sz w:val="24"/>
        </w:rPr>
        <w:t>PLEURAL EFFUSION: Is the excess fluid that accumulates in the pleural cavity, the fluid</w:t>
      </w:r>
      <w:r>
        <w:rPr>
          <w:spacing w:val="1"/>
          <w:sz w:val="24"/>
        </w:rPr>
        <w:t xml:space="preserve"> </w:t>
      </w:r>
      <w:r>
        <w:rPr>
          <w:sz w:val="24"/>
        </w:rPr>
        <w:t>space that surrounds the lungs. Excessive amounts of such fluid can impair breathing by mass</w:t>
      </w:r>
      <w:r>
        <w:rPr>
          <w:spacing w:val="1"/>
          <w:sz w:val="24"/>
        </w:rPr>
        <w:t xml:space="preserve"> </w:t>
      </w:r>
      <w:r>
        <w:rPr>
          <w:sz w:val="24"/>
        </w:rPr>
        <w:t>effect, limiting the expansion of the lungs during ventilation. Various kinds of pleural effusion</w:t>
      </w:r>
      <w:r>
        <w:rPr>
          <w:spacing w:val="1"/>
          <w:sz w:val="24"/>
        </w:rPr>
        <w:t xml:space="preserve"> </w:t>
      </w:r>
      <w:r>
        <w:rPr>
          <w:sz w:val="24"/>
        </w:rPr>
        <w:t>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pleural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are,</w:t>
      </w:r>
      <w:r>
        <w:rPr>
          <w:spacing w:val="1"/>
          <w:sz w:val="24"/>
        </w:rPr>
        <w:t xml:space="preserve"> </w:t>
      </w:r>
      <w:r>
        <w:rPr>
          <w:sz w:val="24"/>
        </w:rPr>
        <w:t>hydrothorax</w:t>
      </w:r>
      <w:r>
        <w:rPr>
          <w:spacing w:val="1"/>
          <w:sz w:val="24"/>
        </w:rPr>
        <w:t xml:space="preserve"> </w:t>
      </w:r>
      <w:r>
        <w:rPr>
          <w:sz w:val="24"/>
        </w:rPr>
        <w:t>(serous</w:t>
      </w:r>
      <w:r>
        <w:rPr>
          <w:spacing w:val="1"/>
          <w:sz w:val="24"/>
        </w:rPr>
        <w:t xml:space="preserve"> </w:t>
      </w:r>
      <w:r>
        <w:rPr>
          <w:sz w:val="24"/>
        </w:rPr>
        <w:t>fluid),</w:t>
      </w:r>
      <w:r>
        <w:rPr>
          <w:spacing w:val="-57"/>
          <w:sz w:val="24"/>
        </w:rPr>
        <w:t xml:space="preserve"> </w:t>
      </w:r>
      <w:r>
        <w:rPr>
          <w:sz w:val="24"/>
        </w:rPr>
        <w:t>haemothorax (blood), chylothorax (chyle) or pyothorax (pus). Pneumothorax is the accumulation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pleural</w:t>
      </w:r>
      <w:r>
        <w:rPr>
          <w:spacing w:val="-2"/>
          <w:sz w:val="24"/>
        </w:rPr>
        <w:t xml:space="preserve"> </w:t>
      </w:r>
      <w:r>
        <w:rPr>
          <w:sz w:val="24"/>
        </w:rPr>
        <w:t>space.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6" w:line="360" w:lineRule="auto"/>
        <w:ind w:left="4315" w:right="4562" w:hanging="1"/>
        <w:jc w:val="center"/>
      </w:pPr>
      <w:bookmarkStart w:id="6" w:name="_TOC_250013"/>
      <w:r>
        <w:t>CHAPTER TWO</w:t>
      </w:r>
      <w:r>
        <w:rPr>
          <w:spacing w:val="1"/>
        </w:rPr>
        <w:t xml:space="preserve"> </w:t>
      </w:r>
      <w:r>
        <w:t>LITERATURE</w:t>
      </w:r>
      <w:r>
        <w:rPr>
          <w:spacing w:val="-13"/>
        </w:rPr>
        <w:t xml:space="preserve"> </w:t>
      </w:r>
      <w:bookmarkEnd w:id="6"/>
      <w:r>
        <w:t>REVIEW</w:t>
      </w:r>
    </w:p>
    <w:p>
      <w:pPr>
        <w:pStyle w:val="8"/>
        <w:spacing w:before="2"/>
        <w:rPr>
          <w:b/>
          <w:sz w:val="36"/>
        </w:rPr>
      </w:pPr>
    </w:p>
    <w:p>
      <w:pPr>
        <w:pStyle w:val="13"/>
        <w:numPr>
          <w:ilvl w:val="1"/>
          <w:numId w:val="9"/>
        </w:numPr>
        <w:tabs>
          <w:tab w:val="left" w:pos="1264"/>
        </w:tabs>
        <w:spacing w:before="0" w:after="0" w:line="240" w:lineRule="auto"/>
        <w:ind w:left="1263" w:right="0" w:hanging="304"/>
        <w:jc w:val="both"/>
        <w:rPr>
          <w:b/>
          <w:sz w:val="22"/>
        </w:rPr>
      </w:pPr>
      <w:bookmarkStart w:id="7" w:name="_TOC_250012"/>
      <w:r>
        <w:rPr>
          <w:b/>
          <w:sz w:val="24"/>
        </w:rPr>
        <w:t xml:space="preserve">: 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EPIDEMIOLOGY 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RISK</w:t>
      </w:r>
      <w:r>
        <w:rPr>
          <w:b/>
          <w:spacing w:val="6"/>
          <w:sz w:val="24"/>
        </w:rPr>
        <w:t xml:space="preserve"> </w:t>
      </w:r>
      <w:bookmarkEnd w:id="7"/>
      <w:r>
        <w:rPr>
          <w:b/>
          <w:sz w:val="24"/>
        </w:rPr>
        <w:t>FACTORS</w:t>
      </w:r>
    </w:p>
    <w:p>
      <w:pPr>
        <w:pStyle w:val="8"/>
        <w:spacing w:before="132" w:line="360" w:lineRule="auto"/>
        <w:ind w:left="960" w:right="1193"/>
        <w:jc w:val="both"/>
      </w:pPr>
      <w:r>
        <w:t>There are several species of paragonimus that cause most infections. The most common is P.</w:t>
      </w:r>
      <w:r>
        <w:rPr>
          <w:spacing w:val="1"/>
        </w:rPr>
        <w:t xml:space="preserve"> </w:t>
      </w:r>
      <w:r>
        <w:t>Westermani which occurs primarily in Asia including China, Japan, the Philipines, Vietnam,</w:t>
      </w:r>
      <w:r>
        <w:rPr>
          <w:spacing w:val="1"/>
        </w:rPr>
        <w:t xml:space="preserve"> </w:t>
      </w:r>
      <w:r>
        <w:t>South Korea, Taiwan and Thailand. P. Africanus causes infection in Africa and P. Mexicanus in</w:t>
      </w:r>
      <w:r>
        <w:rPr>
          <w:spacing w:val="1"/>
        </w:rPr>
        <w:t xml:space="preserve"> </w:t>
      </w:r>
      <w:r>
        <w:t>Central and South America. Specialty dishes in which</w:t>
      </w:r>
      <w:r>
        <w:rPr>
          <w:spacing w:val="1"/>
        </w:rPr>
        <w:t xml:space="preserve"> </w:t>
      </w:r>
      <w:r>
        <w:t>shellfish are consumed raw or prepared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vinegar,</w:t>
      </w:r>
      <w:r>
        <w:rPr>
          <w:spacing w:val="1"/>
        </w:rPr>
        <w:t xml:space="preserve"> </w:t>
      </w:r>
      <w:r>
        <w:t>brine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wine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cooking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paragonimiasis. Raw crabs or crayfish are also used in traditional medicine practices in Korea,</w:t>
      </w:r>
      <w:r>
        <w:rPr>
          <w:spacing w:val="1"/>
        </w:rPr>
        <w:t xml:space="preserve"> </w:t>
      </w:r>
      <w:r>
        <w:t>Japan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Africa.</w:t>
      </w:r>
    </w:p>
    <w:p>
      <w:pPr>
        <w:pStyle w:val="8"/>
        <w:spacing w:before="1" w:line="360" w:lineRule="auto"/>
        <w:ind w:left="960" w:right="1198"/>
        <w:jc w:val="both"/>
      </w:pPr>
      <w:r>
        <w:t>In Kupe mo</w:t>
      </w:r>
      <w:bookmarkStart w:id="20" w:name="_GoBack"/>
      <w:bookmarkEnd w:id="20"/>
      <w:r>
        <w:t>untain (Cameroon) a significantly higher prevalence was noted in females compared</w:t>
      </w:r>
      <w:r>
        <w:rPr>
          <w:spacing w:val="1"/>
        </w:rPr>
        <w:t xml:space="preserve"> </w:t>
      </w:r>
      <w:r>
        <w:t>to the male’s group. This seen difference was attributed to the belief by the Bakosi tribe which</w:t>
      </w:r>
      <w:r>
        <w:rPr>
          <w:spacing w:val="1"/>
        </w:rPr>
        <w:t xml:space="preserve"> </w:t>
      </w:r>
      <w:r>
        <w:t>constitutes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 of the</w:t>
      </w:r>
      <w:r>
        <w:rPr>
          <w:spacing w:val="1"/>
        </w:rPr>
        <w:t xml:space="preserve"> </w:t>
      </w:r>
      <w:r>
        <w:t>zone,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fertility in</w:t>
      </w:r>
      <w:r>
        <w:rPr>
          <w:spacing w:val="1"/>
        </w:rPr>
        <w:t xml:space="preserve"> </w:t>
      </w:r>
      <w:r>
        <w:t>females</w:t>
      </w:r>
      <w:r>
        <w:rPr>
          <w:spacing w:val="1"/>
        </w:rPr>
        <w:t xml:space="preserve"> </w:t>
      </w:r>
      <w:r>
        <w:t>(Moyou-somo</w:t>
      </w:r>
      <w:r>
        <w:rPr>
          <w:spacing w:val="6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2003).</w:t>
      </w:r>
    </w:p>
    <w:p>
      <w:pPr>
        <w:pStyle w:val="8"/>
        <w:spacing w:line="360" w:lineRule="auto"/>
        <w:ind w:left="960" w:right="1194"/>
        <w:jc w:val="both"/>
      </w:pPr>
      <w:r>
        <w:t>In Nigeria it is a source of protein to many who live in areas where crabs are found and this form</w:t>
      </w:r>
      <w:r>
        <w:rPr>
          <w:spacing w:val="1"/>
        </w:rPr>
        <w:t xml:space="preserve"> </w:t>
      </w:r>
      <w:r>
        <w:t>a major delicacy for this group of people. There is a belief that pregnant women who eat crabs</w:t>
      </w:r>
      <w:r>
        <w:rPr>
          <w:spacing w:val="1"/>
        </w:rPr>
        <w:t xml:space="preserve"> </w:t>
      </w:r>
      <w:r>
        <w:t>stand the chance of having well formed, vibrant and strong fetuses that will be delivered with</w:t>
      </w:r>
      <w:r>
        <w:rPr>
          <w:spacing w:val="1"/>
        </w:rPr>
        <w:t xml:space="preserve"> </w:t>
      </w:r>
      <w:r>
        <w:t>very strong bones. Crabs are also used to treat cough by the villagers in some parts of Southeast</w:t>
      </w:r>
      <w:r>
        <w:rPr>
          <w:spacing w:val="1"/>
        </w:rPr>
        <w:t xml:space="preserve"> </w:t>
      </w:r>
      <w:r>
        <w:t>Nigeria. This is done by boiling the crabs to an extent as determined by the care giver. The water</w:t>
      </w:r>
      <w:r>
        <w:rPr>
          <w:spacing w:val="1"/>
        </w:rPr>
        <w:t xml:space="preserve"> </w:t>
      </w:r>
      <w:r>
        <w:t>that is</w:t>
      </w:r>
      <w:r>
        <w:rPr>
          <w:spacing w:val="4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boiling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patient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determined</w:t>
      </w:r>
      <w:r>
        <w:rPr>
          <w:spacing w:val="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care</w:t>
      </w:r>
      <w:r>
        <w:rPr>
          <w:spacing w:val="-1"/>
        </w:rPr>
        <w:t xml:space="preserve"> </w:t>
      </w:r>
      <w:r>
        <w:t>giver.</w:t>
      </w:r>
    </w:p>
    <w:p>
      <w:pPr>
        <w:pStyle w:val="8"/>
        <w:spacing w:line="360" w:lineRule="auto"/>
        <w:ind w:left="960" w:right="1195"/>
        <w:jc w:val="both"/>
      </w:pPr>
      <w:r>
        <w:t>Although rare, human paragonimiasis from P. Kellicotti has been acquired in the United States,</w:t>
      </w:r>
      <w:r>
        <w:rPr>
          <w:spacing w:val="1"/>
        </w:rPr>
        <w:t xml:space="preserve"> </w:t>
      </w:r>
      <w:r>
        <w:t>with multiple cases from the Midwest. Several cases have been associated with the ingestion of</w:t>
      </w:r>
      <w:r>
        <w:rPr>
          <w:spacing w:val="1"/>
        </w:rPr>
        <w:t xml:space="preserve"> </w:t>
      </w:r>
      <w:r>
        <w:t>uncooked</w:t>
      </w:r>
      <w:r>
        <w:rPr>
          <w:spacing w:val="1"/>
        </w:rPr>
        <w:t xml:space="preserve"> </w:t>
      </w:r>
      <w:r>
        <w:t>crayfish</w:t>
      </w:r>
      <w:r>
        <w:rPr>
          <w:spacing w:val="-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river</w:t>
      </w:r>
      <w:r>
        <w:rPr>
          <w:spacing w:val="2"/>
        </w:rPr>
        <w:t xml:space="preserve"> </w:t>
      </w:r>
      <w:r>
        <w:t>raft</w:t>
      </w:r>
      <w:r>
        <w:rPr>
          <w:spacing w:val="7"/>
        </w:rPr>
        <w:t xml:space="preserve"> </w:t>
      </w:r>
      <w:r>
        <w:t>float</w:t>
      </w:r>
      <w:r>
        <w:rPr>
          <w:spacing w:val="1"/>
        </w:rPr>
        <w:t xml:space="preserve"> </w:t>
      </w:r>
      <w:r>
        <w:t>tips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Missouri.</w:t>
      </w:r>
    </w:p>
    <w:p>
      <w:pPr>
        <w:pStyle w:val="8"/>
        <w:spacing w:line="360" w:lineRule="auto"/>
        <w:ind w:left="960" w:right="1195"/>
        <w:jc w:val="both"/>
      </w:pPr>
      <w:r>
        <w:t>This parasite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infect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animals.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assortment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mammals and birds can be infected and act as paratenic hosts. Ingestion of the paratenic host can</w:t>
      </w:r>
      <w:r>
        <w:rPr>
          <w:spacing w:val="-57"/>
        </w:rPr>
        <w:t xml:space="preserve"> </w:t>
      </w:r>
      <w:r>
        <w:t>lead to infection of this parasite. As agents of a neglected tropical disease (Utzinger et al, 2012),</w:t>
      </w:r>
      <w:r>
        <w:rPr>
          <w:spacing w:val="1"/>
        </w:rPr>
        <w:t xml:space="preserve"> </w:t>
      </w:r>
      <w:r>
        <w:t>there is tendency for people to regard lung flukes as unimportant and imposing a decreasing and</w:t>
      </w:r>
      <w:r>
        <w:rPr>
          <w:spacing w:val="1"/>
        </w:rPr>
        <w:t xml:space="preserve"> </w:t>
      </w:r>
      <w:r>
        <w:t>trivial burden on human populations, having been eliminated in many formally endemic areas.</w:t>
      </w:r>
      <w:r>
        <w:rPr>
          <w:spacing w:val="1"/>
        </w:rPr>
        <w:t xml:space="preserve"> </w:t>
      </w:r>
      <w:r>
        <w:t>This is dangerous and misleading; recent estimates indicate that paragonimiasis is a major and</w:t>
      </w:r>
      <w:r>
        <w:rPr>
          <w:spacing w:val="1"/>
        </w:rPr>
        <w:t xml:space="preserve"> </w:t>
      </w:r>
      <w:r>
        <w:t>continuing</w:t>
      </w:r>
      <w:r>
        <w:rPr>
          <w:spacing w:val="13"/>
        </w:rPr>
        <w:t xml:space="preserve"> </w:t>
      </w:r>
      <w:r>
        <w:t>problem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292</w:t>
      </w:r>
      <w:r>
        <w:rPr>
          <w:spacing w:val="19"/>
        </w:rPr>
        <w:t xml:space="preserve"> </w:t>
      </w:r>
      <w:r>
        <w:t>million</w:t>
      </w:r>
      <w:r>
        <w:rPr>
          <w:spacing w:val="9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(Utzinger</w:t>
      </w:r>
      <w:r>
        <w:rPr>
          <w:spacing w:val="14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al,</w:t>
      </w:r>
      <w:r>
        <w:rPr>
          <w:spacing w:val="16"/>
        </w:rPr>
        <w:t xml:space="preserve"> </w:t>
      </w:r>
      <w:r>
        <w:t>2012;</w:t>
      </w:r>
      <w:r>
        <w:rPr>
          <w:spacing w:val="10"/>
        </w:rPr>
        <w:t xml:space="preserve"> </w:t>
      </w:r>
      <w:r>
        <w:t>Furst</w:t>
      </w:r>
      <w:r>
        <w:rPr>
          <w:spacing w:val="19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al,</w:t>
      </w:r>
      <w:r>
        <w:rPr>
          <w:spacing w:val="16"/>
        </w:rPr>
        <w:t xml:space="preserve"> </w:t>
      </w:r>
      <w:r>
        <w:t>2012)</w:t>
      </w:r>
      <w:r>
        <w:rPr>
          <w:spacing w:val="16"/>
        </w:rPr>
        <w:t xml:space="preserve"> </w:t>
      </w:r>
      <w:r>
        <w:t>and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4"/>
        <w:jc w:val="both"/>
      </w:pPr>
      <w:r>
        <w:t>about 23 million people in 48 countries (mostly in China) actually infected in the year 2005</w:t>
      </w:r>
      <w:r>
        <w:rPr>
          <w:spacing w:val="1"/>
        </w:rPr>
        <w:t xml:space="preserve"> </w:t>
      </w:r>
      <w:r>
        <w:t>(Utzinger</w:t>
      </w:r>
      <w:r>
        <w:rPr>
          <w:spacing w:val="2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2012).</w:t>
      </w:r>
    </w:p>
    <w:p>
      <w:pPr>
        <w:pStyle w:val="5"/>
        <w:numPr>
          <w:ilvl w:val="1"/>
          <w:numId w:val="9"/>
        </w:numPr>
        <w:tabs>
          <w:tab w:val="left" w:pos="1264"/>
        </w:tabs>
        <w:spacing w:before="213" w:after="0" w:line="240" w:lineRule="auto"/>
        <w:ind w:left="1263" w:right="0" w:hanging="304"/>
        <w:jc w:val="both"/>
        <w:rPr>
          <w:sz w:val="22"/>
        </w:rPr>
      </w:pPr>
      <w:bookmarkStart w:id="8" w:name="_TOC_250011"/>
      <w:r>
        <w:t xml:space="preserve">:   </w:t>
      </w:r>
      <w:r>
        <w:rPr>
          <w:spacing w:val="30"/>
        </w:rPr>
        <w:t xml:space="preserve"> </w:t>
      </w:r>
      <w:r>
        <w:t>MORPHOLOGY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bookmarkEnd w:id="8"/>
      <w:r>
        <w:t>PARAGONIMUS</w:t>
      </w:r>
    </w:p>
    <w:p>
      <w:pPr>
        <w:pStyle w:val="8"/>
        <w:spacing w:before="132" w:line="360" w:lineRule="auto"/>
        <w:ind w:left="960" w:right="1194"/>
        <w:jc w:val="both"/>
      </w:pPr>
      <w:r>
        <w:t>Paragonimus westermani is an adult of the haemaphroditic generation. It is a plump reddish</w:t>
      </w:r>
      <w:r>
        <w:rPr>
          <w:spacing w:val="1"/>
        </w:rPr>
        <w:t xml:space="preserve"> </w:t>
      </w:r>
      <w:r>
        <w:t>brown oval worm measuring about</w:t>
      </w:r>
      <w:r>
        <w:rPr>
          <w:spacing w:val="1"/>
        </w:rPr>
        <w:t xml:space="preserve"> </w:t>
      </w:r>
      <w:r>
        <w:t>7.5mm to</w:t>
      </w:r>
      <w:r>
        <w:rPr>
          <w:spacing w:val="1"/>
        </w:rPr>
        <w:t xml:space="preserve"> </w:t>
      </w:r>
      <w:r>
        <w:t>12mm long and 4mm to</w:t>
      </w:r>
      <w:r>
        <w:rPr>
          <w:spacing w:val="60"/>
        </w:rPr>
        <w:t xml:space="preserve"> </w:t>
      </w:r>
      <w:r>
        <w:t>6mm wide. The size,</w:t>
      </w:r>
      <w:r>
        <w:rPr>
          <w:spacing w:val="1"/>
        </w:rPr>
        <w:t xml:space="preserve"> </w:t>
      </w:r>
      <w:r>
        <w:t>shape and colour resemble a coffee been when alive. The thickness ranges from 3.5mm to 5mm.</w:t>
      </w:r>
      <w:r>
        <w:rPr>
          <w:spacing w:val="1"/>
        </w:rPr>
        <w:t xml:space="preserve"> </w:t>
      </w:r>
      <w:r>
        <w:t>The skin of the worm (tegument) is heavily covered with scale-like spines. The oral and ventral</w:t>
      </w:r>
      <w:r>
        <w:rPr>
          <w:spacing w:val="1"/>
        </w:rPr>
        <w:t xml:space="preserve"> </w:t>
      </w:r>
      <w:r>
        <w:t>suckers are similar in size, with the later placed slightly pre-equatorially. The excretory bladder</w:t>
      </w:r>
      <w:r>
        <w:rPr>
          <w:spacing w:val="1"/>
        </w:rPr>
        <w:t xml:space="preserve"> </w:t>
      </w:r>
      <w:r>
        <w:t>extends from the posterior end to pharynx. The lobed testes are adjacent from each other located</w:t>
      </w:r>
      <w:r>
        <w:rPr>
          <w:spacing w:val="1"/>
        </w:rPr>
        <w:t xml:space="preserve"> </w:t>
      </w:r>
      <w:r>
        <w:t>at the posterior end, and the ovaries are off centred near the centre of the worm. The uterus is</w:t>
      </w:r>
      <w:r>
        <w:rPr>
          <w:spacing w:val="1"/>
        </w:rPr>
        <w:t xml:space="preserve"> </w:t>
      </w:r>
      <w:r>
        <w:t>located in a tight coil to the right of the acetabulum, which is connected to the vas deferens. The</w:t>
      </w:r>
      <w:r>
        <w:rPr>
          <w:spacing w:val="1"/>
        </w:rPr>
        <w:t xml:space="preserve"> </w:t>
      </w:r>
      <w:r>
        <w:t>vitelline glands which produce the yolk for the eggs are widespread in the lateral field from the</w:t>
      </w:r>
      <w:r>
        <w:rPr>
          <w:spacing w:val="1"/>
        </w:rPr>
        <w:t xml:space="preserve"> </w:t>
      </w:r>
      <w:r>
        <w:t>pharynx to the posterior end. By viewing the tegumental spines and shape of the metacecariae,</w:t>
      </w:r>
      <w:r>
        <w:rPr>
          <w:spacing w:val="1"/>
        </w:rPr>
        <w:t xml:space="preserve"> </w:t>
      </w:r>
      <w:r>
        <w:t>one could</w:t>
      </w:r>
      <w:r>
        <w:rPr>
          <w:spacing w:val="2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species of</w:t>
      </w:r>
      <w:r>
        <w:rPr>
          <w:spacing w:val="-7"/>
        </w:rPr>
        <w:t xml:space="preserve"> </w:t>
      </w:r>
      <w:r>
        <w:t>paragonimus spp.</w:t>
      </w:r>
    </w:p>
    <w:p>
      <w:pPr>
        <w:pStyle w:val="8"/>
        <w:spacing w:before="2" w:line="360" w:lineRule="auto"/>
        <w:ind w:left="960" w:right="1201"/>
        <w:jc w:val="both"/>
      </w:pPr>
      <w:r>
        <w:t>Paragonimus westermani eggs range from 80 to 120 cm long by 45 to 74cm wide. They are</w:t>
      </w:r>
      <w:r>
        <w:rPr>
          <w:spacing w:val="1"/>
        </w:rPr>
        <w:t xml:space="preserve"> </w:t>
      </w:r>
      <w:r>
        <w:t>yellow-brown,</w:t>
      </w:r>
      <w:r>
        <w:rPr>
          <w:spacing w:val="1"/>
        </w:rPr>
        <w:t xml:space="preserve"> </w:t>
      </w:r>
      <w:r>
        <w:t>ovoid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elongate,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thick</w:t>
      </w:r>
      <w:r>
        <w:rPr>
          <w:spacing w:val="1"/>
        </w:rPr>
        <w:t xml:space="preserve"> </w:t>
      </w:r>
      <w:r>
        <w:t>shell,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often asymmetrical with one</w:t>
      </w:r>
      <w:r>
        <w:rPr>
          <w:spacing w:val="60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slightly flattened. At the large end, the operculum is clearly visible. The opposite (abopercula)</w:t>
      </w:r>
      <w:r>
        <w:rPr>
          <w:spacing w:val="1"/>
        </w:rPr>
        <w:t xml:space="preserve"> </w:t>
      </w:r>
      <w:r>
        <w:t>end is thickened. The eggs are unembryonated when passed in sputum or faeces. The cercariae</w:t>
      </w:r>
      <w:r>
        <w:rPr>
          <w:spacing w:val="1"/>
        </w:rPr>
        <w:t xml:space="preserve"> </w:t>
      </w:r>
      <w:r>
        <w:t>are often indistinguishable between species. There is a large posterior sucker, and the exterior is</w:t>
      </w:r>
      <w:r>
        <w:rPr>
          <w:spacing w:val="1"/>
        </w:rPr>
        <w:t xml:space="preserve"> </w:t>
      </w:r>
      <w:r>
        <w:t>spined. The metacecariae are usually encysted in tissue. The exterior is spined and has two</w:t>
      </w:r>
      <w:r>
        <w:rPr>
          <w:spacing w:val="1"/>
        </w:rPr>
        <w:t xml:space="preserve"> </w:t>
      </w:r>
      <w:r>
        <w:t>suckers.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"/>
        <w:rPr>
          <w:sz w:val="23"/>
        </w:rPr>
      </w:pPr>
    </w:p>
    <w:p>
      <w:pPr>
        <w:spacing w:before="9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MORPHOLOGY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PARAGONIMUS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WESTERMANI</w:t>
      </w:r>
    </w:p>
    <w:p>
      <w:pPr>
        <w:pStyle w:val="8"/>
        <w:rPr>
          <w:i/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926465</wp:posOffset>
            </wp:positionH>
            <wp:positionV relativeFrom="paragraph">
              <wp:posOffset>170815</wp:posOffset>
            </wp:positionV>
            <wp:extent cx="5401945" cy="29565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09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i/>
          <w:sz w:val="26"/>
        </w:rPr>
      </w:pPr>
    </w:p>
    <w:p>
      <w:pPr>
        <w:pStyle w:val="8"/>
        <w:rPr>
          <w:i/>
          <w:sz w:val="26"/>
        </w:rPr>
      </w:pPr>
    </w:p>
    <w:p>
      <w:pPr>
        <w:pStyle w:val="8"/>
        <w:spacing w:before="8"/>
        <w:rPr>
          <w:i/>
          <w:sz w:val="31"/>
        </w:rPr>
      </w:pPr>
    </w:p>
    <w:p>
      <w:pPr>
        <w:pStyle w:val="3"/>
        <w:ind w:left="2092"/>
      </w:pPr>
      <w:r>
        <w:rPr>
          <w:w w:val="115"/>
        </w:rPr>
        <w:t>PARAGONIMUS</w:t>
      </w:r>
      <w:r>
        <w:rPr>
          <w:spacing w:val="38"/>
          <w:w w:val="115"/>
        </w:rPr>
        <w:t xml:space="preserve"> </w:t>
      </w:r>
      <w:r>
        <w:rPr>
          <w:w w:val="115"/>
        </w:rPr>
        <w:t>WESTERMANI</w:t>
      </w:r>
      <w:r>
        <w:rPr>
          <w:spacing w:val="40"/>
          <w:w w:val="115"/>
        </w:rPr>
        <w:t xml:space="preserve"> </w:t>
      </w:r>
      <w:r>
        <w:rPr>
          <w:w w:val="115"/>
        </w:rPr>
        <w:t>ADULT</w:t>
      </w:r>
    </w:p>
    <w:p>
      <w:pPr>
        <w:spacing w:before="205"/>
        <w:ind w:left="2126" w:right="0" w:firstLine="0"/>
        <w:jc w:val="left"/>
        <w:rPr>
          <w:rFonts w:ascii="Cambria"/>
          <w:sz w:val="28"/>
        </w:rPr>
      </w:pPr>
      <w:r>
        <w:rPr>
          <w:rFonts w:ascii="Cambria"/>
          <w:w w:val="110"/>
          <w:sz w:val="28"/>
        </w:rPr>
        <w:t>Fig</w:t>
      </w:r>
      <w:r>
        <w:rPr>
          <w:rFonts w:ascii="Cambria"/>
          <w:spacing w:val="34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2.2</w:t>
      </w:r>
      <w:r>
        <w:rPr>
          <w:rFonts w:ascii="Cambria"/>
          <w:spacing w:val="37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Image</w:t>
      </w:r>
      <w:r>
        <w:rPr>
          <w:rFonts w:ascii="Cambria"/>
          <w:spacing w:val="34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of</w:t>
      </w:r>
      <w:r>
        <w:rPr>
          <w:rFonts w:ascii="Cambria"/>
          <w:spacing w:val="39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paragonimus</w:t>
      </w:r>
      <w:r>
        <w:rPr>
          <w:rFonts w:ascii="Cambria"/>
          <w:spacing w:val="34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egg</w:t>
      </w:r>
    </w:p>
    <w:p>
      <w:pPr>
        <w:spacing w:before="194"/>
        <w:ind w:left="2112" w:right="0" w:firstLine="0"/>
        <w:jc w:val="left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Life</w:t>
      </w:r>
      <w:r>
        <w:rPr>
          <w:rFonts w:ascii="Cambria"/>
          <w:i/>
          <w:spacing w:val="-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cycle</w:t>
      </w:r>
      <w:r>
        <w:rPr>
          <w:rFonts w:ascii="Cambria"/>
          <w:i/>
          <w:spacing w:val="-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image</w:t>
      </w:r>
      <w:r>
        <w:rPr>
          <w:rFonts w:ascii="Cambria"/>
          <w:i/>
          <w:spacing w:val="1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and</w:t>
      </w:r>
      <w:r>
        <w:rPr>
          <w:rFonts w:ascii="Cambria"/>
          <w:i/>
          <w:spacing w:val="-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information</w:t>
      </w:r>
      <w:r>
        <w:rPr>
          <w:rFonts w:ascii="Cambria"/>
          <w:i/>
          <w:spacing w:val="1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courtesy</w:t>
      </w:r>
      <w:r>
        <w:rPr>
          <w:rFonts w:ascii="Cambria"/>
          <w:i/>
          <w:spacing w:val="-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of</w:t>
      </w:r>
      <w:r>
        <w:rPr>
          <w:rFonts w:ascii="Cambria"/>
          <w:i/>
          <w:spacing w:val="5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DPDx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spacing w:before="6"/>
        <w:rPr>
          <w:rFonts w:ascii="Cambria"/>
          <w:i/>
          <w:sz w:val="18"/>
        </w:rPr>
      </w:pPr>
    </w:p>
    <w:p>
      <w:pPr>
        <w:pStyle w:val="8"/>
        <w:ind w:left="960"/>
        <w:rPr>
          <w:rFonts w:ascii="Cambria"/>
          <w:sz w:val="20"/>
        </w:rPr>
      </w:pPr>
      <w:r>
        <w:rPr>
          <w:rFonts w:ascii="Cambria"/>
          <w:sz w:val="20"/>
        </w:rPr>
        <w:pict>
          <v:group id="_x0000_s1026" o:spid="_x0000_s1026" o:spt="203" style="height:80.45pt;width:308.2pt;" coordsize="6164,1609">
            <o:lock v:ext="edit"/>
            <v:shape id="_x0000_s1027" o:spid="_x0000_s1027" o:spt="202" type="#_x0000_t202" style="position:absolute;left:0;top:0;height:355;width:61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1" w:lineRule="exact"/>
                      <w:ind w:left="0" w:right="0" w:firstLine="0"/>
                      <w:jc w:val="left"/>
                      <w:rPr>
                        <w:rFonts w:ascii="Cambria"/>
                        <w:b/>
                        <w:i/>
                        <w:sz w:val="30"/>
                      </w:rPr>
                    </w:pPr>
                    <w:r>
                      <w:rPr>
                        <w:rFonts w:ascii="Cambria"/>
                        <w:b/>
                        <w:i/>
                        <w:w w:val="115"/>
                        <w:sz w:val="30"/>
                      </w:rPr>
                      <w:t>PARAGONIMUS</w:t>
                    </w:r>
                    <w:r>
                      <w:rPr>
                        <w:rFonts w:ascii="Cambria"/>
                        <w:b/>
                        <w:i/>
                        <w:spacing w:val="51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i/>
                        <w:w w:val="115"/>
                        <w:sz w:val="30"/>
                      </w:rPr>
                      <w:t>WESTERMANI</w:t>
                    </w:r>
                    <w:r>
                      <w:rPr>
                        <w:rFonts w:ascii="Cambria"/>
                        <w:b/>
                        <w:i/>
                        <w:spacing w:val="4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i/>
                        <w:w w:val="115"/>
                        <w:sz w:val="30"/>
                      </w:rPr>
                      <w:t>EGG/CDC</w:t>
                    </w:r>
                  </w:p>
                </w:txbxContent>
              </v:textbox>
            </v:shape>
            <v:shape id="_x0000_s1028" o:spid="_x0000_s1028" o:spt="202" type="#_x0000_t202" style="position:absolute;left:0;top:1342;height:266;width:21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719"/>
                      </w:tabs>
                      <w:spacing w:before="0" w:line="266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2.3: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LIFE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CYCLE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8"/>
        <w:rPr>
          <w:rFonts w:ascii="Cambria"/>
          <w:i/>
          <w:sz w:val="20"/>
        </w:rPr>
      </w:pPr>
    </w:p>
    <w:p>
      <w:pPr>
        <w:pStyle w:val="3"/>
        <w:spacing w:before="232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880745</wp:posOffset>
            </wp:positionH>
            <wp:positionV relativeFrom="paragraph">
              <wp:posOffset>-2987675</wp:posOffset>
            </wp:positionV>
            <wp:extent cx="5318760" cy="30022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PARAGONIMUS</w:t>
      </w:r>
      <w:r>
        <w:rPr>
          <w:spacing w:val="45"/>
          <w:w w:val="115"/>
        </w:rPr>
        <w:t xml:space="preserve"> </w:t>
      </w:r>
      <w:r>
        <w:rPr>
          <w:w w:val="115"/>
        </w:rPr>
        <w:t>WESTERMANI</w:t>
      </w:r>
      <w:r>
        <w:rPr>
          <w:spacing w:val="40"/>
          <w:w w:val="115"/>
        </w:rPr>
        <w:t xml:space="preserve"> </w:t>
      </w:r>
      <w:r>
        <w:rPr>
          <w:w w:val="115"/>
        </w:rPr>
        <w:t>EGG/CDC</w:t>
      </w:r>
    </w:p>
    <w:p>
      <w:pPr>
        <w:spacing w:before="205"/>
        <w:ind w:left="2040" w:right="0" w:firstLine="0"/>
        <w:jc w:val="left"/>
        <w:rPr>
          <w:rFonts w:ascii="Cambria"/>
          <w:sz w:val="28"/>
        </w:rPr>
      </w:pPr>
      <w:r>
        <w:rPr>
          <w:rFonts w:ascii="Cambria"/>
          <w:w w:val="110"/>
          <w:sz w:val="28"/>
        </w:rPr>
        <w:t>Fig</w:t>
      </w:r>
      <w:r>
        <w:rPr>
          <w:rFonts w:ascii="Cambria"/>
          <w:spacing w:val="33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2.2</w:t>
      </w:r>
      <w:r>
        <w:rPr>
          <w:rFonts w:ascii="Cambria"/>
          <w:spacing w:val="36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Image</w:t>
      </w:r>
      <w:r>
        <w:rPr>
          <w:rFonts w:ascii="Cambria"/>
          <w:spacing w:val="34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of</w:t>
      </w:r>
      <w:r>
        <w:rPr>
          <w:rFonts w:ascii="Cambria"/>
          <w:spacing w:val="3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paragonimus</w:t>
      </w:r>
      <w:r>
        <w:rPr>
          <w:rFonts w:ascii="Cambria"/>
          <w:spacing w:val="32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egg</w:t>
      </w:r>
    </w:p>
    <w:p>
      <w:pPr>
        <w:spacing w:before="195"/>
        <w:ind w:left="2040" w:right="0" w:firstLine="0"/>
        <w:jc w:val="left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Life</w:t>
      </w:r>
      <w:r>
        <w:rPr>
          <w:rFonts w:ascii="Cambria"/>
          <w:i/>
          <w:spacing w:val="-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cycle</w:t>
      </w:r>
      <w:r>
        <w:rPr>
          <w:rFonts w:ascii="Cambria"/>
          <w:i/>
          <w:spacing w:val="-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image and</w:t>
      </w:r>
      <w:r>
        <w:rPr>
          <w:rFonts w:ascii="Cambria"/>
          <w:i/>
          <w:spacing w:val="-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information</w:t>
      </w:r>
      <w:r>
        <w:rPr>
          <w:rFonts w:ascii="Cambria"/>
          <w:i/>
          <w:spacing w:val="1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courtesy</w:t>
      </w:r>
      <w:r>
        <w:rPr>
          <w:rFonts w:ascii="Cambria"/>
          <w:i/>
          <w:spacing w:val="-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of</w:t>
      </w:r>
      <w:r>
        <w:rPr>
          <w:rFonts w:ascii="Cambria"/>
          <w:i/>
          <w:spacing w:val="5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DPDx</w:t>
      </w:r>
    </w:p>
    <w:p>
      <w:pPr>
        <w:pStyle w:val="8"/>
        <w:rPr>
          <w:rFonts w:ascii="Cambria"/>
          <w:i/>
          <w:sz w:val="28"/>
        </w:rPr>
      </w:pPr>
    </w:p>
    <w:p>
      <w:pPr>
        <w:pStyle w:val="8"/>
        <w:spacing w:before="3"/>
        <w:rPr>
          <w:rFonts w:ascii="Cambria"/>
          <w:i/>
          <w:sz w:val="30"/>
        </w:rPr>
      </w:pPr>
    </w:p>
    <w:p>
      <w:pPr>
        <w:pStyle w:val="13"/>
        <w:numPr>
          <w:ilvl w:val="1"/>
          <w:numId w:val="9"/>
        </w:numPr>
        <w:tabs>
          <w:tab w:val="left" w:pos="1679"/>
          <w:tab w:val="left" w:pos="1680"/>
        </w:tabs>
        <w:spacing w:before="0" w:after="0" w:line="240" w:lineRule="auto"/>
        <w:ind w:left="1680" w:right="0" w:hanging="720"/>
        <w:jc w:val="left"/>
        <w:rPr>
          <w:rFonts w:ascii="Cambria"/>
          <w:sz w:val="24"/>
        </w:rPr>
      </w:pPr>
      <w:r>
        <w:rPr>
          <w:rFonts w:ascii="Cambria"/>
          <w:w w:val="120"/>
          <w:sz w:val="24"/>
        </w:rPr>
        <w:t>LIFE</w:t>
      </w:r>
      <w:r>
        <w:rPr>
          <w:rFonts w:ascii="Cambria"/>
          <w:spacing w:val="10"/>
          <w:w w:val="120"/>
          <w:sz w:val="24"/>
        </w:rPr>
        <w:t xml:space="preserve"> </w:t>
      </w:r>
      <w:r>
        <w:rPr>
          <w:rFonts w:ascii="Cambria"/>
          <w:w w:val="120"/>
          <w:sz w:val="24"/>
        </w:rPr>
        <w:t>CYCLE</w:t>
      </w:r>
    </w:p>
    <w:p>
      <w:pPr>
        <w:pStyle w:val="8"/>
        <w:spacing w:before="198" w:line="360" w:lineRule="auto"/>
        <w:ind w:left="960" w:right="1193"/>
        <w:jc w:val="both"/>
      </w:pPr>
      <w:r>
        <w:t>Paragonimus is a typical digenean trematode of carnivorous mammals. Large immature eggs are</w:t>
      </w:r>
      <w:r>
        <w:rPr>
          <w:spacing w:val="1"/>
        </w:rPr>
        <w:t xml:space="preserve"> </w:t>
      </w:r>
      <w:r>
        <w:t>spread throughout in stool, and mature to miracidia in freshwater. They infect snails in which</w:t>
      </w:r>
      <w:r>
        <w:rPr>
          <w:spacing w:val="1"/>
        </w:rPr>
        <w:t xml:space="preserve"> </w:t>
      </w:r>
      <w:r>
        <w:t>they undergo three generations of asexual reproduction (redia, daughter redia and cercaria). The</w:t>
      </w:r>
      <w:r>
        <w:rPr>
          <w:spacing w:val="1"/>
        </w:rPr>
        <w:t xml:space="preserve"> </w:t>
      </w:r>
      <w:r>
        <w:t>life cycle of these flukes involves two intermediate hosts plus humans. Its complex life involves</w:t>
      </w:r>
      <w:r>
        <w:rPr>
          <w:spacing w:val="1"/>
        </w:rPr>
        <w:t xml:space="preserve"> </w:t>
      </w:r>
      <w:r>
        <w:t>seven distinct phases: egg, miracidium, sporocyst, redia, cercaria, metacercaria and adult. Adult</w:t>
      </w:r>
      <w:r>
        <w:rPr>
          <w:spacing w:val="1"/>
        </w:rPr>
        <w:t xml:space="preserve"> </w:t>
      </w:r>
      <w:r>
        <w:t>flukes live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 lungs and deposit</w:t>
      </w:r>
      <w:r>
        <w:rPr>
          <w:spacing w:val="1"/>
        </w:rPr>
        <w:t xml:space="preserve"> </w:t>
      </w:r>
      <w:r>
        <w:t>eggs into the bronchi. Eggs are expelled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coughing or by being swallowed and deposited in human faeces. Eggs then develop in water for</w:t>
      </w:r>
      <w:r>
        <w:rPr>
          <w:spacing w:val="1"/>
        </w:rPr>
        <w:t xml:space="preserve"> </w:t>
      </w:r>
      <w:r>
        <w:t>2-3 weeks and ultimately release miracidia which invade the first intermediate host (a specific</w:t>
      </w:r>
      <w:r>
        <w:rPr>
          <w:spacing w:val="1"/>
        </w:rPr>
        <w:t xml:space="preserve"> </w:t>
      </w:r>
      <w:r>
        <w:t>species of freshwater snail). These miracidia develop through sporocyst and rediae stages into</w:t>
      </w:r>
      <w:r>
        <w:rPr>
          <w:spacing w:val="1"/>
        </w:rPr>
        <w:t xml:space="preserve"> </w:t>
      </w:r>
      <w:r>
        <w:t>cercariae. The cercariae emerge and invade the second intermediate host (crustacean such as</w:t>
      </w:r>
      <w:r>
        <w:rPr>
          <w:spacing w:val="1"/>
        </w:rPr>
        <w:t xml:space="preserve"> </w:t>
      </w:r>
      <w:r>
        <w:t>crabs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crayfish),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become</w:t>
      </w:r>
      <w:r>
        <w:rPr>
          <w:spacing w:val="6"/>
        </w:rPr>
        <w:t xml:space="preserve"> </w:t>
      </w:r>
      <w:r>
        <w:t>metacercariae.</w:t>
      </w:r>
    </w:p>
    <w:p>
      <w:pPr>
        <w:spacing w:after="0" w:line="360" w:lineRule="auto"/>
        <w:jc w:val="both"/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8"/>
        <w:spacing w:before="1"/>
        <w:rPr>
          <w:sz w:val="12"/>
        </w:rPr>
      </w:pPr>
    </w:p>
    <w:p>
      <w:pPr>
        <w:pStyle w:val="5"/>
        <w:spacing w:before="90"/>
        <w:ind w:left="1987"/>
      </w:pPr>
      <w:r>
        <w:t>LIFE</w:t>
      </w:r>
      <w:r>
        <w:rPr>
          <w:spacing w:val="-4"/>
        </w:rPr>
        <w:t xml:space="preserve"> </w:t>
      </w:r>
      <w:r>
        <w:t>CYCLE:</w:t>
      </w:r>
    </w:p>
    <w:p>
      <w:pPr>
        <w:pStyle w:val="8"/>
        <w:rPr>
          <w:b/>
          <w:sz w:val="20"/>
        </w:rPr>
      </w:pPr>
    </w:p>
    <w:p>
      <w:pPr>
        <w:pStyle w:val="8"/>
        <w:spacing w:before="4"/>
        <w:rPr>
          <w:b/>
          <w:sz w:val="21"/>
        </w:rPr>
      </w:pPr>
      <w:r>
        <w:pict>
          <v:shape id="_x0000_s1029" o:spid="_x0000_s1029" o:spt="202" type="#_x0000_t202" style="position:absolute;left:0pt;margin-left:48.95pt;margin-top:14.25pt;height:450.5pt;width:520.8pt;mso-position-horizontal-relative:page;mso-wrap-distance-bottom:0pt;mso-wrap-distance-top:0pt;z-index:-2516275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pStyle w:val="8"/>
                    <w:rPr>
                      <w:b/>
                      <w:sz w:val="26"/>
                    </w:rPr>
                  </w:pPr>
                </w:p>
                <w:p>
                  <w:pPr>
                    <w:spacing w:before="155" w:line="484" w:lineRule="auto"/>
                    <w:ind w:left="460" w:right="449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Life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Cycle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Image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Information Courtesy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of </w:t>
                  </w:r>
                  <w:r>
                    <w:rPr>
                      <w:b/>
                      <w:color w:val="0000FF"/>
                      <w:sz w:val="24"/>
                      <w:u w:val="thick" w:color="0000FF"/>
                    </w:rPr>
                    <w:t>DPDx</w:t>
                  </w:r>
                  <w:r>
                    <w:rPr>
                      <w:i/>
                      <w:sz w:val="24"/>
                    </w:rPr>
                    <w:t>.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Fig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2.3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Image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life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cycle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p.westermani</w:t>
                  </w:r>
                </w:p>
              </w:txbxContent>
            </v:textbox>
            <w10:wrap type="topAndBottom"/>
          </v:shape>
        </w:pict>
      </w:r>
    </w:p>
    <w:p>
      <w:pPr>
        <w:pStyle w:val="8"/>
        <w:rPr>
          <w:b/>
          <w:sz w:val="20"/>
        </w:rPr>
      </w:pPr>
    </w:p>
    <w:p>
      <w:pPr>
        <w:pStyle w:val="8"/>
        <w:spacing w:before="6"/>
        <w:rPr>
          <w:b/>
          <w:sz w:val="20"/>
        </w:rPr>
      </w:pPr>
    </w:p>
    <w:p>
      <w:pPr>
        <w:spacing w:before="0" w:line="360" w:lineRule="auto"/>
        <w:ind w:left="960" w:right="5266" w:firstLine="0"/>
        <w:jc w:val="left"/>
        <w:rPr>
          <w:b/>
          <w:i/>
          <w:sz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621665</wp:posOffset>
            </wp:positionH>
            <wp:positionV relativeFrom="paragraph">
              <wp:posOffset>-6026785</wp:posOffset>
            </wp:positionV>
            <wp:extent cx="6614160" cy="57213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9" cy="572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Life Cycle Image and Information Courtesy of DPDx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Fig.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2.3: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life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cycle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p.westermani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8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993765" cy="62611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932" cy="626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b/>
          <w:i/>
          <w:sz w:val="20"/>
        </w:rPr>
      </w:pPr>
    </w:p>
    <w:p>
      <w:pPr>
        <w:pStyle w:val="5"/>
        <w:tabs>
          <w:tab w:val="left" w:pos="2399"/>
        </w:tabs>
        <w:spacing w:before="230"/>
      </w:pPr>
      <w:r>
        <w:t>Fig</w:t>
      </w:r>
      <w:r>
        <w:rPr>
          <w:spacing w:val="2"/>
        </w:rPr>
        <w:t xml:space="preserve"> </w:t>
      </w:r>
      <w:r>
        <w:t>2.4</w:t>
      </w:r>
      <w:r>
        <w:tab/>
      </w:r>
      <w:r>
        <w:t>Diagramatic</w:t>
      </w:r>
      <w:r>
        <w:rPr>
          <w:spacing w:val="-3"/>
        </w:rPr>
        <w:t xml:space="preserve"> </w:t>
      </w:r>
      <w:r>
        <w:t>representation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cycle</w:t>
      </w:r>
    </w:p>
    <w:p>
      <w:pPr>
        <w:spacing w:after="0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When humans ingest raw infected crustaceans, larval flukes develop in the small intestine and</w:t>
      </w:r>
      <w:r>
        <w:rPr>
          <w:spacing w:val="1"/>
        </w:rPr>
        <w:t xml:space="preserve"> </w:t>
      </w:r>
      <w:r>
        <w:t>penetrate the intestinal wall into the peritoneal cavity 30 minutes to 48 hours after encysting.</w:t>
      </w:r>
      <w:r>
        <w:rPr>
          <w:spacing w:val="1"/>
        </w:rPr>
        <w:t xml:space="preserve"> </w:t>
      </w:r>
      <w:r>
        <w:t>They then migrate into the abdominal wall or liver where they undergo further development.</w:t>
      </w:r>
      <w:r>
        <w:rPr>
          <w:spacing w:val="1"/>
        </w:rPr>
        <w:t xml:space="preserve"> </w:t>
      </w:r>
      <w:r>
        <w:t>Approximately one week later, adult flukes reenter from the abdominal cavity and penetrate the</w:t>
      </w:r>
      <w:r>
        <w:rPr>
          <w:spacing w:val="1"/>
        </w:rPr>
        <w:t xml:space="preserve"> </w:t>
      </w:r>
      <w:r>
        <w:t>diaphragm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pleural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lungs.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eggs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expectorated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swallowed. If these eggs reach a water source, the life cycle will start all over again (Boe, 2007).</w:t>
      </w:r>
      <w:r>
        <w:rPr>
          <w:spacing w:val="1"/>
        </w:rPr>
        <w:t xml:space="preserve"> </w:t>
      </w:r>
      <w:r>
        <w:t>Flukes mature, a fibrous cyst wall develops around them and then egg deposition starts 5-6 wks</w:t>
      </w:r>
      <w:r>
        <w:rPr>
          <w:spacing w:val="1"/>
        </w:rPr>
        <w:t xml:space="preserve"> </w:t>
      </w:r>
      <w:r>
        <w:t>after infection. Lung flukes may live 20 years or more. In Japan, transmission has also occurred</w:t>
      </w:r>
      <w:r>
        <w:rPr>
          <w:spacing w:val="1"/>
        </w:rPr>
        <w:t xml:space="preserve"> </w:t>
      </w:r>
      <w:r>
        <w:t>following human ingestion of raw pork from wild pigs that contained the juvenile stages of</w:t>
      </w:r>
      <w:r>
        <w:rPr>
          <w:spacing w:val="1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species.</w:t>
      </w:r>
    </w:p>
    <w:p>
      <w:pPr>
        <w:pStyle w:val="8"/>
        <w:spacing w:before="6"/>
        <w:rPr>
          <w:sz w:val="36"/>
        </w:rPr>
      </w:pPr>
    </w:p>
    <w:p>
      <w:pPr>
        <w:pStyle w:val="5"/>
        <w:numPr>
          <w:ilvl w:val="1"/>
          <w:numId w:val="9"/>
        </w:numPr>
        <w:tabs>
          <w:tab w:val="left" w:pos="1264"/>
        </w:tabs>
        <w:spacing w:before="0" w:after="0" w:line="240" w:lineRule="auto"/>
        <w:ind w:left="1263" w:right="0" w:hanging="304"/>
        <w:jc w:val="both"/>
        <w:rPr>
          <w:sz w:val="22"/>
        </w:rPr>
      </w:pPr>
      <w:bookmarkStart w:id="9" w:name="_TOC_250010"/>
      <w:r>
        <w:t xml:space="preserve">:   </w:t>
      </w:r>
      <w:r>
        <w:rPr>
          <w:spacing w:val="2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PREVENTION</w:t>
      </w:r>
      <w:r>
        <w:rPr>
          <w:spacing w:val="1"/>
        </w:rPr>
        <w:t xml:space="preserve"> </w:t>
      </w:r>
      <w:bookmarkEnd w:id="9"/>
      <w:r>
        <w:t>STRATEGIES</w:t>
      </w:r>
    </w:p>
    <w:p>
      <w:pPr>
        <w:pStyle w:val="8"/>
        <w:spacing w:before="132" w:line="360" w:lineRule="auto"/>
        <w:ind w:left="960" w:right="1197"/>
        <w:jc w:val="both"/>
      </w:pPr>
      <w:r>
        <w:t>The prevention strategies programme should be geared towards more hygienic ways of preparing</w:t>
      </w:r>
      <w:r>
        <w:rPr>
          <w:spacing w:val="-57"/>
        </w:rPr>
        <w:t xml:space="preserve"> </w:t>
      </w:r>
      <w:r>
        <w:t>food especially by adopting safer cooking methods and more sanitary handling of potentially</w:t>
      </w:r>
      <w:r>
        <w:rPr>
          <w:spacing w:val="1"/>
        </w:rPr>
        <w:t xml:space="preserve"> </w:t>
      </w:r>
      <w:r>
        <w:t>contaminated seafood. The elimination of the first intermediate host, the snail is not tenable due</w:t>
      </w:r>
      <w:r>
        <w:rPr>
          <w:spacing w:val="1"/>
        </w:rPr>
        <w:t xml:space="preserve"> </w:t>
      </w:r>
      <w:r>
        <w:t>to the nature of the organisms</w:t>
      </w:r>
      <w:r>
        <w:rPr>
          <w:spacing w:val="1"/>
        </w:rPr>
        <w:t xml:space="preserve"> </w:t>
      </w:r>
      <w:r>
        <w:t>habit</w:t>
      </w:r>
      <w:r>
        <w:rPr>
          <w:spacing w:val="1"/>
        </w:rPr>
        <w:t xml:space="preserve"> </w:t>
      </w:r>
      <w:r>
        <w:t>(Yokagowa, 1965).</w:t>
      </w:r>
      <w:r>
        <w:rPr>
          <w:spacing w:val="1"/>
        </w:rPr>
        <w:t xml:space="preserve"> </w:t>
      </w:r>
      <w:r>
        <w:t>Control of this organism in the wild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feasible because of the wide geographic distribution of crayfish and mammalian intermediate</w:t>
      </w:r>
      <w:r>
        <w:rPr>
          <w:spacing w:val="-57"/>
        </w:rPr>
        <w:t xml:space="preserve"> </w:t>
      </w:r>
      <w:r>
        <w:t>hosts</w:t>
      </w:r>
      <w:r>
        <w:rPr>
          <w:spacing w:val="-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eat</w:t>
      </w:r>
      <w:r>
        <w:rPr>
          <w:spacing w:val="6"/>
        </w:rPr>
        <w:t xml:space="preserve"> </w:t>
      </w:r>
      <w:r>
        <w:t>crayfish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 as</w:t>
      </w:r>
      <w:r>
        <w:rPr>
          <w:spacing w:val="-1"/>
        </w:rPr>
        <w:t xml:space="preserve"> </w:t>
      </w:r>
      <w:r>
        <w:t>definitive</w:t>
      </w:r>
      <w:r>
        <w:rPr>
          <w:spacing w:val="5"/>
        </w:rPr>
        <w:t xml:space="preserve"> </w:t>
      </w:r>
      <w:r>
        <w:t>hosts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parasite.</w:t>
      </w:r>
    </w:p>
    <w:p>
      <w:pPr>
        <w:pStyle w:val="8"/>
        <w:spacing w:line="360" w:lineRule="auto"/>
        <w:ind w:left="960" w:right="1197"/>
        <w:jc w:val="both"/>
      </w:pPr>
      <w:r>
        <w:t>Research</w:t>
      </w:r>
      <w:r>
        <w:rPr>
          <w:spacing w:val="20"/>
        </w:rPr>
        <w:t xml:space="preserve"> </w:t>
      </w:r>
      <w:r>
        <w:t>particularly,</w:t>
      </w:r>
      <w:r>
        <w:rPr>
          <w:spacing w:val="23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behaviour</w:t>
      </w:r>
      <w:r>
        <w:rPr>
          <w:spacing w:val="22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major</w:t>
      </w:r>
      <w:r>
        <w:rPr>
          <w:spacing w:val="22"/>
        </w:rPr>
        <w:t xml:space="preserve"> </w:t>
      </w:r>
      <w:r>
        <w:t>component</w:t>
      </w:r>
      <w:r>
        <w:rPr>
          <w:spacing w:val="2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prevention</w:t>
      </w:r>
      <w:r>
        <w:rPr>
          <w:spacing w:val="16"/>
        </w:rPr>
        <w:t xml:space="preserve"> </w:t>
      </w:r>
      <w:r>
        <w:t>strategies.</w:t>
      </w:r>
      <w:r>
        <w:rPr>
          <w:spacing w:val="-58"/>
        </w:rPr>
        <w:t xml:space="preserve"> </w:t>
      </w:r>
      <w:r>
        <w:t>As part of prevention strategy the training of physicians 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such as to</w:t>
      </w:r>
      <w:r>
        <w:rPr>
          <w:spacing w:val="1"/>
        </w:rPr>
        <w:t xml:space="preserve"> </w:t>
      </w:r>
      <w:r>
        <w:t>create more</w:t>
      </w:r>
      <w:r>
        <w:rPr>
          <w:spacing w:val="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 disease 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population.</w:t>
      </w:r>
    </w:p>
    <w:p>
      <w:pPr>
        <w:pStyle w:val="8"/>
        <w:spacing w:line="360" w:lineRule="auto"/>
        <w:ind w:left="960" w:right="1195"/>
        <w:jc w:val="both"/>
      </w:pPr>
      <w:r>
        <w:t>There is the need to provide information to radio and television media and also to local and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print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traditional meals containing improperly cooked freshwater crustaceans should be avoided by</w:t>
      </w:r>
      <w:r>
        <w:rPr>
          <w:spacing w:val="1"/>
        </w:rPr>
        <w:t xml:space="preserve"> </w:t>
      </w:r>
      <w:r>
        <w:t>travellers.</w:t>
      </w:r>
    </w:p>
    <w:p>
      <w:pPr>
        <w:pStyle w:val="8"/>
        <w:spacing w:before="3"/>
        <w:rPr>
          <w:sz w:val="36"/>
        </w:rPr>
      </w:pPr>
    </w:p>
    <w:p>
      <w:pPr>
        <w:pStyle w:val="5"/>
        <w:numPr>
          <w:ilvl w:val="1"/>
          <w:numId w:val="9"/>
        </w:numPr>
        <w:tabs>
          <w:tab w:val="left" w:pos="1326"/>
        </w:tabs>
        <w:spacing w:before="0" w:after="0" w:line="240" w:lineRule="auto"/>
        <w:ind w:left="1325" w:right="0" w:hanging="304"/>
        <w:jc w:val="both"/>
        <w:rPr>
          <w:sz w:val="22"/>
        </w:rPr>
      </w:pPr>
      <w:bookmarkStart w:id="10" w:name="_TOC_250009"/>
      <w:r>
        <w:t>:</w:t>
      </w:r>
      <w:r>
        <w:rPr>
          <w:spacing w:val="51"/>
        </w:rPr>
        <w:t xml:space="preserve"> </w:t>
      </w:r>
      <w:r>
        <w:t>ANATOMY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bookmarkEnd w:id="10"/>
      <w:r>
        <w:t>PATHOLOGY.</w:t>
      </w:r>
    </w:p>
    <w:p>
      <w:pPr>
        <w:pStyle w:val="8"/>
        <w:spacing w:before="137" w:line="360" w:lineRule="auto"/>
        <w:ind w:left="960" w:right="1205"/>
        <w:jc w:val="both"/>
      </w:pPr>
      <w:r>
        <w:rPr>
          <w:b/>
        </w:rPr>
        <w:t xml:space="preserve">LIVER:    </w:t>
      </w:r>
      <w:r>
        <w:rPr>
          <w:b/>
          <w:spacing w:val="1"/>
        </w:rPr>
        <w:t xml:space="preserve"> </w:t>
      </w:r>
      <w:r>
        <w:t>The Liver is the largest abdominal organ, weighs 1.5kg and lies in the upper</w:t>
      </w:r>
      <w:r>
        <w:rPr>
          <w:spacing w:val="1"/>
        </w:rPr>
        <w:t xml:space="preserve"> </w:t>
      </w:r>
      <w:r>
        <w:t>abdomen, predominantly on the right side. It has an overall wedge-shape tapering from the right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left</w:t>
      </w:r>
      <w:r>
        <w:rPr>
          <w:spacing w:val="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 domed upper</w:t>
      </w:r>
      <w:r>
        <w:rPr>
          <w:spacing w:val="3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fits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 cupola of</w:t>
      </w:r>
      <w:r>
        <w:rPr>
          <w:spacing w:val="-7"/>
        </w:rPr>
        <w:t xml:space="preserve"> </w:t>
      </w:r>
      <w:r>
        <w:t>the diaphragm.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8"/>
        <w:jc w:val="both"/>
      </w:pPr>
      <w:r>
        <w:t>The flatter inferior surface is actually tilted quite markedly so that it faces posteriorly and to the</w:t>
      </w:r>
      <w:r>
        <w:rPr>
          <w:spacing w:val="1"/>
        </w:rPr>
        <w:t xml:space="preserve"> </w:t>
      </w:r>
      <w:r>
        <w:t>left-thus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informatively described as the</w:t>
      </w:r>
      <w:r>
        <w:rPr>
          <w:spacing w:val="1"/>
        </w:rPr>
        <w:t xml:space="preserve"> </w:t>
      </w:r>
      <w:r>
        <w:t>visceral surface. The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relatively featureless but by contrast the visceral surface is complex because it contains the liver</w:t>
      </w:r>
      <w:r>
        <w:rPr>
          <w:spacing w:val="1"/>
        </w:rPr>
        <w:t xml:space="preserve"> </w:t>
      </w:r>
      <w:r>
        <w:t>hilum (porta hepatis) and also</w:t>
      </w:r>
      <w:r>
        <w:rPr>
          <w:spacing w:val="60"/>
        </w:rPr>
        <w:t xml:space="preserve"> </w:t>
      </w:r>
      <w:r>
        <w:t>is indented by the shallow fossae that accommodate the organs</w:t>
      </w:r>
      <w:r>
        <w:rPr>
          <w:spacing w:val="1"/>
        </w:rPr>
        <w:t xml:space="preserve"> </w:t>
      </w:r>
      <w:r>
        <w:t>that are in direct contact with the liver. These are the stomach on the left, and moving to the right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diaphragm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gallbladder,</w:t>
      </w:r>
      <w:r>
        <w:rPr>
          <w:spacing w:val="3"/>
        </w:rPr>
        <w:t xml:space="preserve"> </w:t>
      </w:r>
      <w:r>
        <w:t>the inferior</w:t>
      </w:r>
      <w:r>
        <w:rPr>
          <w:spacing w:val="2"/>
        </w:rPr>
        <w:t xml:space="preserve"> </w:t>
      </w:r>
      <w:r>
        <w:t>venacava and</w:t>
      </w:r>
      <w:r>
        <w:rPr>
          <w:spacing w:val="1"/>
        </w:rPr>
        <w:t xml:space="preserve"> </w:t>
      </w:r>
      <w:r>
        <w:t>the right</w:t>
      </w:r>
      <w:r>
        <w:rPr>
          <w:spacing w:val="6"/>
        </w:rPr>
        <w:t xml:space="preserve"> </w:t>
      </w:r>
      <w:r>
        <w:t>kidney.</w:t>
      </w:r>
    </w:p>
    <w:p>
      <w:pPr>
        <w:pStyle w:val="8"/>
        <w:spacing w:line="360" w:lineRule="auto"/>
        <w:ind w:left="960" w:right="1193"/>
        <w:jc w:val="both"/>
      </w:pPr>
      <w:r>
        <w:t>Anatomically the liver is divided into larger right and smaller left lobes separated by the inter</w:t>
      </w:r>
      <w:r>
        <w:rPr>
          <w:spacing w:val="1"/>
        </w:rPr>
        <w:t xml:space="preserve"> </w:t>
      </w:r>
      <w:r>
        <w:t>lobar fissure. In addition there are two smaller lobes, the caudate and quadrate lobes. The caudate</w:t>
      </w:r>
      <w:r>
        <w:rPr>
          <w:spacing w:val="-57"/>
        </w:rPr>
        <w:t xml:space="preserve"> </w:t>
      </w:r>
      <w:r>
        <w:t>lobe lies between the IVC and inter</w:t>
      </w:r>
      <w:r>
        <w:rPr>
          <w:spacing w:val="1"/>
        </w:rPr>
        <w:t xml:space="preserve"> </w:t>
      </w:r>
      <w:r>
        <w:t>lobar</w:t>
      </w:r>
      <w:r>
        <w:rPr>
          <w:spacing w:val="60"/>
        </w:rPr>
        <w:t xml:space="preserve"> </w:t>
      </w:r>
      <w:r>
        <w:t>fissure and gallbladder caudal to the porta hepatis. It</w:t>
      </w:r>
      <w:r>
        <w:rPr>
          <w:spacing w:val="1"/>
        </w:rPr>
        <w:t xml:space="preserve"> </w:t>
      </w:r>
      <w:r>
        <w:t>has its own blood supply and it is posterior to and separated from the left lobe by the ligamentum</w:t>
      </w:r>
      <w:r>
        <w:rPr>
          <w:spacing w:val="-57"/>
        </w:rPr>
        <w:t xml:space="preserve"> </w:t>
      </w:r>
      <w:r>
        <w:t>venosum (a remnant of the fetal sinus venosus) which appears as an echogenic interface posterior</w:t>
      </w:r>
      <w:r>
        <w:rPr>
          <w:spacing w:val="-57"/>
        </w:rPr>
        <w:t xml:space="preserve"> </w:t>
      </w:r>
      <w:r>
        <w:t>to the left lobe.</w:t>
      </w:r>
      <w:r>
        <w:rPr>
          <w:spacing w:val="1"/>
        </w:rPr>
        <w:t xml:space="preserve"> </w:t>
      </w:r>
      <w:r>
        <w:t>The caudate lobe may be considered as a finger like extension from the upper</w:t>
      </w:r>
      <w:r>
        <w:rPr>
          <w:spacing w:val="1"/>
        </w:rPr>
        <w:t xml:space="preserve"> </w:t>
      </w:r>
      <w:r>
        <w:t>posterior part of the right lobe (Brown et al, 1984). The porta hepatis is the site where the portal</w:t>
      </w:r>
      <w:r>
        <w:rPr>
          <w:spacing w:val="1"/>
        </w:rPr>
        <w:t xml:space="preserve"> </w:t>
      </w:r>
      <w:r>
        <w:t>vein, common bile duct and proper hepatic artery (portal triad) enter the liver. It is located just</w:t>
      </w:r>
      <w:r>
        <w:rPr>
          <w:spacing w:val="1"/>
        </w:rPr>
        <w:t xml:space="preserve"> </w:t>
      </w:r>
      <w:r>
        <w:t>anterior and lateral to the IVC. It extends into the liver until the point at which the portal vein</w:t>
      </w:r>
      <w:r>
        <w:rPr>
          <w:spacing w:val="1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vein.</w:t>
      </w:r>
    </w:p>
    <w:p>
      <w:pPr>
        <w:pStyle w:val="8"/>
        <w:spacing w:line="360" w:lineRule="auto"/>
        <w:ind w:left="960" w:right="1199"/>
        <w:jc w:val="both"/>
      </w:pP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echoes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(US)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reflections is one of the least well utilized facets of ultrasound scanning (Cosgroove, 1993). The</w:t>
      </w:r>
      <w:r>
        <w:rPr>
          <w:spacing w:val="1"/>
        </w:rPr>
        <w:t xml:space="preserve"> </w:t>
      </w:r>
      <w:r>
        <w:t>normal liver parenchyma returns a homogeneous background of low level echoes within which</w:t>
      </w:r>
      <w:r>
        <w:rPr>
          <w:spacing w:val="1"/>
        </w:rPr>
        <w:t xml:space="preserve"> </w:t>
      </w:r>
      <w:r>
        <w:t>the normal hepatic and portal venous structures can be identified. Various pathological processes</w:t>
      </w:r>
      <w:r>
        <w:rPr>
          <w:spacing w:val="-57"/>
        </w:rPr>
        <w:t xml:space="preserve"> </w:t>
      </w:r>
      <w:r>
        <w:t>may result in either increase or decrease of echo pattern and in the alteration of the shape of the</w:t>
      </w:r>
      <w:r>
        <w:rPr>
          <w:spacing w:val="1"/>
        </w:rPr>
        <w:t xml:space="preserve"> </w:t>
      </w:r>
      <w:r>
        <w:t>liver.</w:t>
      </w:r>
      <w:r>
        <w:rPr>
          <w:spacing w:val="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be evaluated whenever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liver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examined.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2"/>
        <w:rPr>
          <w:sz w:val="18"/>
        </w:rPr>
      </w:pPr>
    </w:p>
    <w:p>
      <w:pPr>
        <w:pStyle w:val="8"/>
        <w:ind w:left="1056"/>
        <w:rPr>
          <w:sz w:val="20"/>
        </w:rPr>
      </w:pPr>
      <w:r>
        <w:rPr>
          <w:sz w:val="20"/>
        </w:rPr>
        <w:drawing>
          <wp:inline distT="0" distB="0" distL="0" distR="0">
            <wp:extent cx="5690235" cy="27609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4"/>
        <w:rPr>
          <w:sz w:val="27"/>
        </w:rPr>
      </w:pPr>
    </w:p>
    <w:p>
      <w:pPr>
        <w:pStyle w:val="8"/>
        <w:spacing w:before="90" w:line="360" w:lineRule="auto"/>
        <w:ind w:left="960" w:right="1202"/>
        <w:jc w:val="both"/>
      </w:pPr>
      <w:r>
        <w:t>Fig.2.5: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peritoneal</w:t>
      </w:r>
      <w:r>
        <w:rPr>
          <w:spacing w:val="1"/>
        </w:rPr>
        <w:t xml:space="preserve"> </w:t>
      </w:r>
      <w:r>
        <w:t>ligaments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diaphragmatic surface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liver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visceral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liver.</w:t>
      </w:r>
    </w:p>
    <w:p>
      <w:pPr>
        <w:pStyle w:val="8"/>
        <w:spacing w:line="274" w:lineRule="exact"/>
        <w:ind w:left="960"/>
        <w:jc w:val="both"/>
      </w:pPr>
      <w:r>
        <w:t>( Moore</w:t>
      </w:r>
      <w:r>
        <w:rPr>
          <w:spacing w:val="-3"/>
        </w:rPr>
        <w:t xml:space="preserve"> </w:t>
      </w:r>
      <w:r>
        <w:t>(1999) Clin.</w:t>
      </w:r>
      <w:r>
        <w:rPr>
          <w:spacing w:val="5"/>
        </w:rPr>
        <w:t xml:space="preserve"> </w:t>
      </w:r>
      <w:r>
        <w:t>Anat.,</w:t>
      </w:r>
      <w:r>
        <w:rPr>
          <w:spacing w:val="-3"/>
        </w:rPr>
        <w:t xml:space="preserve"> </w:t>
      </w:r>
      <w:r>
        <w:t>264)</w:t>
      </w:r>
    </w:p>
    <w:p>
      <w:pPr>
        <w:pStyle w:val="8"/>
        <w:spacing w:before="141" w:line="360" w:lineRule="auto"/>
        <w:ind w:left="960" w:right="1193"/>
        <w:jc w:val="both"/>
      </w:pPr>
      <w:r>
        <w:rPr>
          <w:b/>
        </w:rPr>
        <w:t xml:space="preserve">FATTY INFILTRATION: </w:t>
      </w:r>
      <w:r>
        <w:t>The accumulation of fatty droplets within hepatocytes occurs in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 of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interfere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metabolism,</w:t>
      </w:r>
      <w:r>
        <w:rPr>
          <w:spacing w:val="1"/>
        </w:rPr>
        <w:t xml:space="preserve"> </w:t>
      </w:r>
      <w:r>
        <w:t>deficiency of hypotropic or transportation of abnormally large amount of fat to the liver. The</w:t>
      </w:r>
      <w:r>
        <w:rPr>
          <w:spacing w:val="1"/>
        </w:rPr>
        <w:t xml:space="preserve"> </w:t>
      </w:r>
      <w:r>
        <w:t>more important causes encompasses a long list including alcohol, diabetes mellitus, obesity,</w:t>
      </w:r>
      <w:r>
        <w:rPr>
          <w:spacing w:val="1"/>
        </w:rPr>
        <w:t xml:space="preserve"> </w:t>
      </w:r>
      <w:r>
        <w:t>pregnancy, drugs (especially corticosteroids) and toxic substances, malnutrition due to dietary</w:t>
      </w:r>
      <w:r>
        <w:rPr>
          <w:spacing w:val="1"/>
        </w:rPr>
        <w:t xml:space="preserve"> </w:t>
      </w:r>
      <w:r>
        <w:t>deficiency or wasting diseases, parenteral hyperalimentation and in born errors of metabolism</w:t>
      </w:r>
      <w:r>
        <w:rPr>
          <w:spacing w:val="1"/>
        </w:rPr>
        <w:t xml:space="preserve"> </w:t>
      </w:r>
      <w:r>
        <w:t>(Scataridge et al, 1984,; Campito, 1986). Fatty infiltration is adynamic process; its severity may</w:t>
      </w:r>
      <w:r>
        <w:rPr>
          <w:spacing w:val="1"/>
        </w:rPr>
        <w:t xml:space="preserve"> </w:t>
      </w:r>
      <w:r>
        <w:t>alter rapidly over weeks or even days. Fat causes increased reflectivity presumably due to the</w:t>
      </w:r>
      <w:r>
        <w:rPr>
          <w:spacing w:val="1"/>
        </w:rPr>
        <w:t xml:space="preserve"> </w:t>
      </w:r>
      <w:r>
        <w:t>interphase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fat</w:t>
      </w:r>
      <w:r>
        <w:rPr>
          <w:spacing w:val="1"/>
        </w:rPr>
        <w:t xml:space="preserve"> </w:t>
      </w:r>
      <w:r>
        <w:t>droplets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amplitude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parenchyma,</w:t>
      </w:r>
      <w:r>
        <w:rPr>
          <w:spacing w:val="3"/>
        </w:rPr>
        <w:t xml:space="preserve"> </w:t>
      </w:r>
      <w:r>
        <w:t>giving</w:t>
      </w:r>
      <w:r>
        <w:rPr>
          <w:spacing w:val="2"/>
        </w:rPr>
        <w:t xml:space="preserve"> </w:t>
      </w:r>
      <w:r>
        <w:t>the typical</w:t>
      </w:r>
      <w:r>
        <w:rPr>
          <w:spacing w:val="-2"/>
        </w:rPr>
        <w:t xml:space="preserve"> </w:t>
      </w:r>
      <w:r>
        <w:t>appearance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 bright</w:t>
      </w:r>
      <w:r>
        <w:rPr>
          <w:spacing w:val="7"/>
        </w:rPr>
        <w:t xml:space="preserve"> </w:t>
      </w:r>
      <w:r>
        <w:t>liver.</w:t>
      </w:r>
    </w:p>
    <w:p>
      <w:pPr>
        <w:pStyle w:val="8"/>
        <w:spacing w:line="360" w:lineRule="auto"/>
        <w:ind w:left="960" w:right="1201"/>
        <w:jc w:val="both"/>
      </w:pPr>
      <w:r>
        <w:rPr>
          <w:b/>
        </w:rPr>
        <w:t xml:space="preserve">CIRRHOSIS: </w:t>
      </w:r>
      <w:r>
        <w:t>This is a pathological condition due to severe liver damage in which the liver</w:t>
      </w:r>
      <w:r>
        <w:rPr>
          <w:spacing w:val="1"/>
        </w:rPr>
        <w:t xml:space="preserve"> </w:t>
      </w:r>
      <w:r>
        <w:t>shows evidence of both damage and repair. Pathologically it can be divided into two; micro and</w:t>
      </w:r>
      <w:r>
        <w:rPr>
          <w:spacing w:val="1"/>
        </w:rPr>
        <w:t xml:space="preserve"> </w:t>
      </w:r>
      <w:r>
        <w:t>macronodular forms depending upon the size of the regenerating nodules though in the late stage</w:t>
      </w:r>
      <w:r>
        <w:rPr>
          <w:spacing w:val="-57"/>
        </w:rPr>
        <w:t xml:space="preserve"> </w:t>
      </w:r>
      <w:r>
        <w:t>cirrhosis the two forms merge as microscopic nodules enlarge. The two commonest causes are</w:t>
      </w:r>
      <w:r>
        <w:rPr>
          <w:spacing w:val="1"/>
        </w:rPr>
        <w:t xml:space="preserve"> </w:t>
      </w:r>
      <w:r>
        <w:t>alcoholic damage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viral</w:t>
      </w:r>
      <w:r>
        <w:rPr>
          <w:spacing w:val="-2"/>
        </w:rPr>
        <w:t xml:space="preserve"> </w:t>
      </w:r>
      <w:r>
        <w:t>hepatitis.</w:t>
      </w:r>
    </w:p>
    <w:p>
      <w:pPr>
        <w:spacing w:after="0" w:line="360" w:lineRule="auto"/>
        <w:jc w:val="both"/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The pathological features of the cirrhosis of the liver are parenchymal destruction with nodular</w:t>
      </w:r>
      <w:r>
        <w:rPr>
          <w:spacing w:val="1"/>
        </w:rPr>
        <w:t xml:space="preserve"> </w:t>
      </w:r>
      <w:r>
        <w:t>regeneration and fibrosis resulting in architectural destruction. In cirrhosis the liver becomes</w:t>
      </w:r>
      <w:r>
        <w:rPr>
          <w:spacing w:val="1"/>
        </w:rPr>
        <w:t xml:space="preserve"> </w:t>
      </w:r>
      <w:r>
        <w:t>hyperechoic, decreases in size and starts to develop a nodular border. In long standing, end stage</w:t>
      </w:r>
      <w:r>
        <w:rPr>
          <w:spacing w:val="1"/>
        </w:rPr>
        <w:t xml:space="preserve"> </w:t>
      </w:r>
      <w:r>
        <w:t>cirrhosis, the liver becomes atrophied and echogenic. Splenomegaly and ascites may be present.</w:t>
      </w:r>
      <w:r>
        <w:rPr>
          <w:spacing w:val="1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hypertension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occur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cases.</w:t>
      </w:r>
    </w:p>
    <w:p>
      <w:pPr>
        <w:pStyle w:val="8"/>
        <w:spacing w:line="360" w:lineRule="auto"/>
        <w:ind w:left="960" w:right="1198"/>
        <w:jc w:val="both"/>
      </w:pPr>
      <w:r>
        <w:t>The US appearances are not specific for any particular type of cirrhosis and while some cirrhotic</w:t>
      </w:r>
      <w:r>
        <w:rPr>
          <w:spacing w:val="1"/>
        </w:rPr>
        <w:t xml:space="preserve"> </w:t>
      </w:r>
      <w:r>
        <w:t>livers may appear normal on ultrasound scans, abnormalities can be recognized in approximately</w:t>
      </w:r>
      <w:r>
        <w:rPr>
          <w:spacing w:val="-57"/>
        </w:rPr>
        <w:t xml:space="preserve"> </w:t>
      </w:r>
      <w:r>
        <w:t>two thirds of cases. Increased hepatic echogenicity is seen more frequently in micronodular than</w:t>
      </w:r>
      <w:r>
        <w:rPr>
          <w:spacing w:val="1"/>
        </w:rPr>
        <w:t xml:space="preserve"> </w:t>
      </w:r>
      <w:r>
        <w:t>macronodular cirrhosis though the later is associated with a greater incidence of hepatoma which</w:t>
      </w:r>
      <w:r>
        <w:rPr>
          <w:spacing w:val="-57"/>
        </w:rPr>
        <w:t xml:space="preserve"> </w:t>
      </w:r>
      <w:r>
        <w:t>may complicate five percent of cases. Regenarating nodules are rarely seen sonographically and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identified</w:t>
      </w:r>
      <w:r>
        <w:rPr>
          <w:spacing w:val="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indistinguishable</w:t>
      </w:r>
      <w:r>
        <w:rPr>
          <w:spacing w:val="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hepatoma.</w:t>
      </w:r>
    </w:p>
    <w:p>
      <w:pPr>
        <w:pStyle w:val="8"/>
        <w:spacing w:before="1" w:line="360" w:lineRule="auto"/>
        <w:ind w:left="960" w:right="1198"/>
        <w:jc w:val="both"/>
      </w:pPr>
      <w:r>
        <w:rPr>
          <w:b/>
        </w:rPr>
        <w:t xml:space="preserve">SPLEEN: </w:t>
      </w:r>
      <w:r>
        <w:t>The spleen is the predominant organ in the left upper quadrant. It lies immediately</w:t>
      </w:r>
      <w:r>
        <w:rPr>
          <w:spacing w:val="1"/>
        </w:rPr>
        <w:t xml:space="preserve"> </w:t>
      </w:r>
      <w:r>
        <w:t>under the left hemidiaphragm and may be difficult to see because of gas in the neighbouring lung</w:t>
      </w:r>
      <w:r>
        <w:rPr>
          <w:spacing w:val="-57"/>
        </w:rPr>
        <w:t xml:space="preserve"> </w:t>
      </w:r>
      <w:r>
        <w:t>and ribs. It lies superior to the left kidney and lateral to the adrenal gland and tail of the pancreas.</w:t>
      </w:r>
      <w:r>
        <w:rPr>
          <w:spacing w:val="-57"/>
        </w:rPr>
        <w:t xml:space="preserve"> </w:t>
      </w:r>
      <w:r>
        <w:t>The left lobe of the liver is often in contact with the spleen. In the young adult the spleen is</w:t>
      </w:r>
      <w:r>
        <w:rPr>
          <w:spacing w:val="1"/>
        </w:rPr>
        <w:t xml:space="preserve"> </w:t>
      </w:r>
      <w:r>
        <w:t>approximately 3x18x13cm and weighs 20- 300mg</w:t>
      </w:r>
      <w:r>
        <w:rPr>
          <w:spacing w:val="1"/>
        </w:rPr>
        <w:t xml:space="preserve"> </w:t>
      </w:r>
      <w:r>
        <w:t>but the size is very variable and</w:t>
      </w:r>
      <w:r>
        <w:rPr>
          <w:spacing w:val="60"/>
        </w:rPr>
        <w:t xml:space="preserve"> </w:t>
      </w:r>
      <w:r>
        <w:t>may change</w:t>
      </w:r>
      <w:r>
        <w:rPr>
          <w:spacing w:val="1"/>
        </w:rPr>
        <w:t xml:space="preserve"> </w:t>
      </w:r>
      <w:r>
        <w:t>in short space of time in response to and other stress. It is larger in relation to total size and</w:t>
      </w:r>
      <w:r>
        <w:rPr>
          <w:spacing w:val="1"/>
        </w:rPr>
        <w:t xml:space="preserve"> </w:t>
      </w:r>
      <w:r>
        <w:t>decreases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old</w:t>
      </w:r>
      <w:r>
        <w:rPr>
          <w:spacing w:val="2"/>
        </w:rPr>
        <w:t xml:space="preserve"> </w:t>
      </w:r>
      <w:r>
        <w:t>age.</w:t>
      </w:r>
    </w:p>
    <w:p>
      <w:pPr>
        <w:pStyle w:val="8"/>
        <w:spacing w:line="360" w:lineRule="auto"/>
        <w:ind w:left="960" w:right="1194"/>
        <w:jc w:val="both"/>
      </w:pPr>
      <w:r>
        <w:rPr>
          <w:b/>
        </w:rPr>
        <w:t xml:space="preserve">SPLENOMEGALY: </w:t>
      </w:r>
      <w:r>
        <w:t>The size and shape of the spleen are very variable, some being long and</w:t>
      </w:r>
      <w:r>
        <w:rPr>
          <w:spacing w:val="1"/>
        </w:rPr>
        <w:t xml:space="preserve"> </w:t>
      </w:r>
      <w:r>
        <w:t>thin while others are short and thick. This variation together with the natural tendency of splenic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infective</w:t>
      </w:r>
      <w:r>
        <w:rPr>
          <w:spacing w:val="1"/>
        </w:rPr>
        <w:t xml:space="preserve"> </w:t>
      </w:r>
      <w:r>
        <w:t>episodes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size</w:t>
      </w:r>
      <w:r>
        <w:rPr>
          <w:spacing w:val="60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subjective.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demonstrable</w:t>
      </w:r>
      <w:r>
        <w:rPr>
          <w:spacing w:val="1"/>
        </w:rPr>
        <w:t xml:space="preserve"> </w:t>
      </w:r>
      <w:r>
        <w:t>sonographically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clinically evident. The enlarged spleen may extend inferiorly over the</w:t>
      </w:r>
      <w:r>
        <w:rPr>
          <w:spacing w:val="60"/>
        </w:rPr>
        <w:t xml:space="preserve"> </w:t>
      </w:r>
      <w:r>
        <w:t>left kidney improving</w:t>
      </w:r>
      <w:r>
        <w:rPr>
          <w:spacing w:val="1"/>
        </w:rPr>
        <w:t xml:space="preserve"> </w:t>
      </w:r>
      <w:r>
        <w:t>renal</w:t>
      </w:r>
      <w:r>
        <w:rPr>
          <w:spacing w:val="-3"/>
        </w:rPr>
        <w:t xml:space="preserve"> </w:t>
      </w:r>
      <w:r>
        <w:t>visualization.</w:t>
      </w:r>
    </w:p>
    <w:p>
      <w:pPr>
        <w:pStyle w:val="8"/>
        <w:spacing w:line="360" w:lineRule="auto"/>
        <w:ind w:left="960" w:right="1202"/>
        <w:jc w:val="both"/>
      </w:pPr>
      <w:r>
        <w:t>Splenic enlargement occurs in a wide range of systemic or focal diseases: acute and chronic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(malaria,</w:t>
      </w:r>
      <w:r>
        <w:rPr>
          <w:spacing w:val="1"/>
        </w:rPr>
        <w:t xml:space="preserve"> </w:t>
      </w:r>
      <w:r>
        <w:t>tuberculosis),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dycrasias,</w:t>
      </w:r>
      <w:r>
        <w:rPr>
          <w:spacing w:val="1"/>
        </w:rPr>
        <w:t xml:space="preserve"> </w:t>
      </w:r>
      <w:r>
        <w:t>tumours,</w:t>
      </w:r>
      <w:r>
        <w:rPr>
          <w:spacing w:val="1"/>
        </w:rPr>
        <w:t xml:space="preserve"> </w:t>
      </w:r>
      <w:r>
        <w:t>hereditary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(Gaucher’s), chronic liver disease (portal hypertension, portal and spenic vein thrombosisma and</w:t>
      </w:r>
      <w:r>
        <w:rPr>
          <w:spacing w:val="1"/>
        </w:rPr>
        <w:t xml:space="preserve"> </w:t>
      </w:r>
      <w:r>
        <w:t>sarcoids).</w:t>
      </w:r>
    </w:p>
    <w:p>
      <w:pPr>
        <w:pStyle w:val="8"/>
        <w:spacing w:line="360" w:lineRule="auto"/>
        <w:ind w:left="960" w:right="1195"/>
        <w:jc w:val="both"/>
      </w:pPr>
      <w:r>
        <w:rPr>
          <w:b/>
        </w:rPr>
        <w:t xml:space="preserve">KIDNEY: </w:t>
      </w:r>
      <w:r>
        <w:t>The kidneys are reddish brown, bean shaped organs situated retroperitoneal on the</w:t>
      </w:r>
      <w:r>
        <w:rPr>
          <w:spacing w:val="1"/>
        </w:rPr>
        <w:t xml:space="preserve"> </w:t>
      </w:r>
      <w:r>
        <w:t>posterior abdominal wall. They extend from thoracic vertebrae to lumbar vertebrae (T12-L3).</w:t>
      </w:r>
      <w:r>
        <w:rPr>
          <w:spacing w:val="1"/>
        </w:rPr>
        <w:t xml:space="preserve"> </w:t>
      </w:r>
      <w:r>
        <w:t>Normally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kidney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size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mouse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approximately</w:t>
      </w:r>
      <w:r>
        <w:rPr>
          <w:spacing w:val="11"/>
        </w:rPr>
        <w:t xml:space="preserve"> </w:t>
      </w:r>
      <w:r>
        <w:t>11-12cm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length,</w:t>
      </w:r>
      <w:r>
        <w:rPr>
          <w:spacing w:val="23"/>
        </w:rPr>
        <w:t xml:space="preserve"> </w:t>
      </w:r>
      <w:r>
        <w:t>5-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9"/>
        <w:jc w:val="both"/>
      </w:pPr>
      <w:r>
        <w:t>6cm in width and 2.5-5.3cm in thickness. They have superior and</w:t>
      </w:r>
      <w:r>
        <w:rPr>
          <w:spacing w:val="1"/>
        </w:rPr>
        <w:t xml:space="preserve"> </w:t>
      </w:r>
      <w:r>
        <w:t>inferior pole,</w:t>
      </w:r>
      <w:r>
        <w:rPr>
          <w:spacing w:val="60"/>
        </w:rPr>
        <w:t xml:space="preserve"> </w:t>
      </w:r>
      <w:r>
        <w:t>medial and</w:t>
      </w:r>
      <w:r>
        <w:rPr>
          <w:spacing w:val="1"/>
        </w:rPr>
        <w:t xml:space="preserve"> </w:t>
      </w:r>
      <w:r>
        <w:t>lateral margins and an anterior and posterior surface. The superior pole of each kidney is deep to</w:t>
      </w:r>
      <w:r>
        <w:rPr>
          <w:spacing w:val="1"/>
        </w:rPr>
        <w:t xml:space="preserve"> </w:t>
      </w:r>
      <w:r>
        <w:t>the rib cage. For the right kidney its superior pole is at the 12</w:t>
      </w:r>
      <w:r>
        <w:rPr>
          <w:vertAlign w:val="superscript"/>
        </w:rPr>
        <w:t>th</w:t>
      </w:r>
      <w:r>
        <w:rPr>
          <w:vertAlign w:val="baseline"/>
        </w:rPr>
        <w:t xml:space="preserve"> rib and for the left, the superior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pole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is at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ribs 11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12.</w:t>
      </w:r>
    </w:p>
    <w:p>
      <w:pPr>
        <w:pStyle w:val="8"/>
        <w:spacing w:line="360" w:lineRule="auto"/>
        <w:ind w:left="960" w:right="1194"/>
        <w:jc w:val="both"/>
      </w:pPr>
      <w:r>
        <w:t>On the medial margin of the kidney is a concave region called the renal hilum. The renal hilum is</w:t>
      </w:r>
      <w:r>
        <w:rPr>
          <w:spacing w:val="-57"/>
        </w:rPr>
        <w:t xml:space="preserve"> </w:t>
      </w:r>
      <w:r>
        <w:t>the entrance of the renal sinus. Structures such as the renal veins, artery, nerves and lymphatic</w:t>
      </w:r>
      <w:r>
        <w:rPr>
          <w:spacing w:val="1"/>
        </w:rPr>
        <w:t xml:space="preserve"> </w:t>
      </w:r>
      <w:r>
        <w:t>vessels are located in the renal hilum. The renal sinus is a fat filled cavity inside the kidney that</w:t>
      </w:r>
      <w:r>
        <w:rPr>
          <w:spacing w:val="1"/>
        </w:rPr>
        <w:t xml:space="preserve"> </w:t>
      </w:r>
      <w:r>
        <w:t>extends</w:t>
      </w:r>
      <w:r>
        <w:rPr>
          <w:spacing w:val="8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hilum.</w:t>
      </w:r>
      <w:r>
        <w:rPr>
          <w:spacing w:val="1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hilum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ureters</w:t>
      </w:r>
      <w:r>
        <w:rPr>
          <w:spacing w:val="4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exit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kidneys.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kidney</w:t>
      </w:r>
      <w:r>
        <w:rPr>
          <w:spacing w:val="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covered</w:t>
      </w:r>
      <w:r>
        <w:rPr>
          <w:spacing w:val="9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a fibrous renal capsule. Each kidney is completely surrounded by perirenal fat which extends in</w:t>
      </w:r>
      <w:r>
        <w:rPr>
          <w:spacing w:val="1"/>
        </w:rPr>
        <w:t xml:space="preserve"> </w:t>
      </w:r>
      <w:r>
        <w:t>the renal</w:t>
      </w:r>
      <w:r>
        <w:rPr>
          <w:spacing w:val="-7"/>
        </w:rPr>
        <w:t xml:space="preserve"> </w:t>
      </w:r>
      <w:r>
        <w:t>pelvis.</w:t>
      </w:r>
    </w:p>
    <w:p>
      <w:pPr>
        <w:pStyle w:val="8"/>
        <w:spacing w:line="362" w:lineRule="auto"/>
        <w:ind w:left="960" w:right="1202"/>
        <w:jc w:val="both"/>
      </w:pPr>
      <w:r>
        <w:t>The cortex and medulla are the two distinct internal organs of the kidney. The cortex is the</w:t>
      </w:r>
      <w:r>
        <w:rPr>
          <w:spacing w:val="1"/>
        </w:rPr>
        <w:t xml:space="preserve"> </w:t>
      </w:r>
      <w:r>
        <w:t>superficial</w:t>
      </w:r>
      <w:r>
        <w:rPr>
          <w:spacing w:val="-8"/>
        </w:rPr>
        <w:t xml:space="preserve"> </w:t>
      </w:r>
      <w:r>
        <w:t>outer</w:t>
      </w:r>
      <w:r>
        <w:rPr>
          <w:spacing w:val="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kidney</w:t>
      </w:r>
      <w:r>
        <w:rPr>
          <w:spacing w:val="-4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underneath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capsule.</w:t>
      </w:r>
    </w:p>
    <w:p>
      <w:pPr>
        <w:pStyle w:val="8"/>
        <w:spacing w:line="273" w:lineRule="exact"/>
        <w:ind w:left="960"/>
        <w:jc w:val="both"/>
      </w:pPr>
      <w:r>
        <w:t>The</w:t>
      </w:r>
      <w:r>
        <w:rPr>
          <w:spacing w:val="1"/>
        </w:rPr>
        <w:t xml:space="preserve"> </w:t>
      </w:r>
      <w:r>
        <w:t>medulla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inner</w:t>
      </w:r>
      <w:r>
        <w:rPr>
          <w:spacing w:val="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extends 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cortex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renal</w:t>
      </w:r>
      <w:r>
        <w:rPr>
          <w:spacing w:val="-6"/>
        </w:rPr>
        <w:t xml:space="preserve"> </w:t>
      </w:r>
      <w:r>
        <w:t>sinus.</w:t>
      </w:r>
    </w:p>
    <w:p>
      <w:pPr>
        <w:pStyle w:val="8"/>
        <w:spacing w:before="134" w:line="360" w:lineRule="auto"/>
        <w:ind w:left="960" w:right="1203"/>
        <w:jc w:val="both"/>
      </w:pPr>
      <w:r>
        <w:t>The renal pelvis is a funnel shaped structure that is continuous with the ureters. It is divided into</w:t>
      </w:r>
      <w:r>
        <w:rPr>
          <w:spacing w:val="1"/>
        </w:rPr>
        <w:t xml:space="preserve"> </w:t>
      </w:r>
      <w:r>
        <w:t>calyces. Each pelvis receives about two major calyces which in turn collect urine from the</w:t>
      </w:r>
      <w:r>
        <w:rPr>
          <w:spacing w:val="1"/>
        </w:rPr>
        <w:t xml:space="preserve"> </w:t>
      </w:r>
      <w:r>
        <w:t>papilla.</w:t>
      </w:r>
    </w:p>
    <w:p>
      <w:pPr>
        <w:pStyle w:val="8"/>
        <w:spacing w:before="2" w:line="360" w:lineRule="auto"/>
        <w:ind w:left="960" w:right="1201"/>
        <w:jc w:val="both"/>
      </w:pPr>
      <w:r>
        <w:t>Posteriorly the kidneys are related to the diaphragm, qudratus lumborum muscle, transversus</w:t>
      </w:r>
      <w:r>
        <w:rPr>
          <w:spacing w:val="1"/>
        </w:rPr>
        <w:t xml:space="preserve"> </w:t>
      </w:r>
      <w:r>
        <w:t>abdominis muscle 11and12th rib (left kidney) and 12</w:t>
      </w:r>
      <w:r>
        <w:rPr>
          <w:vertAlign w:val="superscript"/>
        </w:rPr>
        <w:t>th</w:t>
      </w:r>
      <w:r>
        <w:rPr>
          <w:vertAlign w:val="baseline"/>
        </w:rPr>
        <w:t xml:space="preserve"> rib (right kidney), costodiaphragmatic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recess,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subcostal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iliohyogastric and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ilioinguinal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nerves.</w:t>
      </w:r>
    </w:p>
    <w:p>
      <w:pPr>
        <w:pStyle w:val="8"/>
        <w:spacing w:before="1" w:line="360" w:lineRule="auto"/>
        <w:ind w:left="960" w:right="1198"/>
        <w:jc w:val="both"/>
      </w:pPr>
      <w:r>
        <w:t>Anteriorly the right kidney is in relation to the right supra renal gland, liver, descending portion</w:t>
      </w:r>
      <w:r>
        <w:rPr>
          <w:spacing w:val="1"/>
        </w:rPr>
        <w:t xml:space="preserve"> </w:t>
      </w:r>
      <w:r>
        <w:t>of the duodenum right coli flexure. Anteriorly the left kidney is related to the stomach, spleen,</w:t>
      </w:r>
      <w:r>
        <w:rPr>
          <w:spacing w:val="1"/>
        </w:rPr>
        <w:t xml:space="preserve"> </w:t>
      </w:r>
      <w:r>
        <w:t>pancreas,</w:t>
      </w:r>
      <w:r>
        <w:rPr>
          <w:spacing w:val="8"/>
        </w:rPr>
        <w:t xml:space="preserve"> </w:t>
      </w:r>
      <w:r>
        <w:t>jejenum</w:t>
      </w:r>
      <w:r>
        <w:rPr>
          <w:spacing w:val="-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left</w:t>
      </w:r>
      <w:r>
        <w:rPr>
          <w:spacing w:val="7"/>
        </w:rPr>
        <w:t xml:space="preserve"> </w:t>
      </w:r>
      <w:r>
        <w:t>coli</w:t>
      </w:r>
      <w:r>
        <w:rPr>
          <w:spacing w:val="2"/>
        </w:rPr>
        <w:t xml:space="preserve"> </w:t>
      </w:r>
      <w:r>
        <w:t>flexure.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ind w:left="960"/>
        <w:rPr>
          <w:sz w:val="20"/>
        </w:rPr>
      </w:pPr>
      <w:r>
        <w:rPr>
          <w:sz w:val="20"/>
        </w:rPr>
        <w:drawing>
          <wp:inline distT="0" distB="0" distL="0" distR="0">
            <wp:extent cx="6323965" cy="432879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322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17"/>
        </w:rPr>
      </w:pPr>
    </w:p>
    <w:p>
      <w:pPr>
        <w:pStyle w:val="8"/>
        <w:spacing w:before="90" w:line="362" w:lineRule="auto"/>
        <w:ind w:left="960" w:right="4968"/>
      </w:pPr>
      <w:r>
        <w:t>Fig.</w:t>
      </w:r>
      <w:r>
        <w:rPr>
          <w:spacing w:val="3"/>
        </w:rPr>
        <w:t xml:space="preserve"> </w:t>
      </w:r>
      <w:r>
        <w:t>2.6;</w:t>
      </w:r>
      <w:r>
        <w:rPr>
          <w:spacing w:val="-3"/>
        </w:rPr>
        <w:t xml:space="preserve"> </w:t>
      </w:r>
      <w:r>
        <w:t>External</w:t>
      </w:r>
      <w:r>
        <w:rPr>
          <w:spacing w:val="-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appearances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kidneys.</w:t>
      </w:r>
      <w:r>
        <w:rPr>
          <w:spacing w:val="-57"/>
        </w:rPr>
        <w:t xml:space="preserve"> </w:t>
      </w:r>
      <w:r>
        <w:t>(Moore</w:t>
      </w:r>
      <w:r>
        <w:rPr>
          <w:spacing w:val="-5"/>
        </w:rPr>
        <w:t xml:space="preserve"> </w:t>
      </w:r>
      <w:r>
        <w:t>(1999)</w:t>
      </w:r>
      <w:r>
        <w:rPr>
          <w:spacing w:val="-1"/>
        </w:rPr>
        <w:t xml:space="preserve"> </w:t>
      </w:r>
      <w:r>
        <w:t>Clin.</w:t>
      </w:r>
      <w:r>
        <w:rPr>
          <w:spacing w:val="5"/>
        </w:rPr>
        <w:t xml:space="preserve"> </w:t>
      </w:r>
      <w:r>
        <w:t>Anat.,</w:t>
      </w:r>
      <w:r>
        <w:rPr>
          <w:spacing w:val="4"/>
        </w:rPr>
        <w:t xml:space="preserve"> </w:t>
      </w:r>
      <w:r>
        <w:t>285)</w:t>
      </w:r>
    </w:p>
    <w:p>
      <w:pPr>
        <w:pStyle w:val="8"/>
        <w:spacing w:before="7"/>
        <w:rPr>
          <w:sz w:val="35"/>
        </w:rPr>
      </w:pPr>
    </w:p>
    <w:p>
      <w:pPr>
        <w:pStyle w:val="8"/>
        <w:spacing w:line="360" w:lineRule="auto"/>
        <w:ind w:left="960" w:right="1198"/>
        <w:jc w:val="both"/>
      </w:pPr>
      <w:r>
        <w:t>PLEURAE: Each lung is invested and enclosed in a serous pleural sac that consists of two</w:t>
      </w:r>
      <w:r>
        <w:rPr>
          <w:spacing w:val="1"/>
        </w:rPr>
        <w:t xml:space="preserve"> </w:t>
      </w:r>
      <w:r>
        <w:t>cutaneous</w:t>
      </w:r>
      <w:r>
        <w:rPr>
          <w:spacing w:val="-1"/>
        </w:rPr>
        <w:t xml:space="preserve"> </w:t>
      </w:r>
      <w:r>
        <w:t>membrane,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pleurae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consist</w:t>
      </w:r>
      <w:r>
        <w:rPr>
          <w:spacing w:val="7"/>
        </w:rPr>
        <w:t xml:space="preserve"> </w:t>
      </w:r>
      <w:r>
        <w:t>of;</w:t>
      </w:r>
    </w:p>
    <w:p>
      <w:pPr>
        <w:pStyle w:val="8"/>
        <w:spacing w:before="3" w:line="360" w:lineRule="auto"/>
        <w:ind w:left="960" w:right="1193"/>
        <w:jc w:val="both"/>
      </w:pPr>
      <w:r>
        <w:t>Viscera pleura: This is also known as the pulmonary pleura. It invests the lungs including the</w:t>
      </w:r>
      <w:r>
        <w:rPr>
          <w:spacing w:val="1"/>
        </w:rPr>
        <w:t xml:space="preserve"> </w:t>
      </w:r>
      <w:r>
        <w:t>surfaces within the horizontal and oblique fissures. It cannot be dissected from the lungs. It</w:t>
      </w:r>
      <w:r>
        <w:rPr>
          <w:spacing w:val="1"/>
        </w:rPr>
        <w:t xml:space="preserve"> </w:t>
      </w:r>
      <w:r>
        <w:t>provides the lung with a smooth, slippery surface, enabling it to move freely on the parietal</w:t>
      </w:r>
      <w:r>
        <w:rPr>
          <w:spacing w:val="1"/>
        </w:rPr>
        <w:t xml:space="preserve"> </w:t>
      </w:r>
      <w:r>
        <w:t>pleura. The viscera pleura dips into the lung fissures so that the lobes of the lung are also covered</w:t>
      </w:r>
      <w:r>
        <w:rPr>
          <w:spacing w:val="-57"/>
        </w:rPr>
        <w:t xml:space="preserve"> </w:t>
      </w:r>
      <w:r>
        <w:t>with it. . It is continuous with the parietal pleura at the hilum of the lung where structures</w:t>
      </w:r>
      <w:r>
        <w:rPr>
          <w:spacing w:val="1"/>
        </w:rPr>
        <w:t xml:space="preserve"> </w:t>
      </w:r>
      <w:r>
        <w:t>comprising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lung</w:t>
      </w:r>
      <w:r>
        <w:rPr>
          <w:spacing w:val="2"/>
        </w:rPr>
        <w:t xml:space="preserve"> </w:t>
      </w:r>
      <w:r>
        <w:t>enter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leave the</w:t>
      </w:r>
      <w:r>
        <w:rPr>
          <w:spacing w:val="1"/>
        </w:rPr>
        <w:t xml:space="preserve"> </w:t>
      </w:r>
      <w:r>
        <w:t>lung.</w:t>
      </w:r>
    </w:p>
    <w:p>
      <w:pPr>
        <w:pStyle w:val="8"/>
        <w:spacing w:line="360" w:lineRule="auto"/>
        <w:ind w:left="960" w:right="1195"/>
        <w:jc w:val="both"/>
      </w:pPr>
      <w:r>
        <w:t>Parietal pleura: This lines the pulmonary cavity and so adheres to the thoracic wall, mediastinum</w:t>
      </w:r>
      <w:r>
        <w:rPr>
          <w:spacing w:val="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diaphragm.</w:t>
      </w:r>
      <w:r>
        <w:rPr>
          <w:spacing w:val="54"/>
        </w:rPr>
        <w:t xml:space="preserve"> </w:t>
      </w:r>
      <w:r>
        <w:t>It</w:t>
      </w:r>
      <w:r>
        <w:rPr>
          <w:spacing w:val="57"/>
        </w:rPr>
        <w:t xml:space="preserve"> </w:t>
      </w:r>
      <w:r>
        <w:t>consists</w:t>
      </w:r>
      <w:r>
        <w:rPr>
          <w:spacing w:val="50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four</w:t>
      </w:r>
      <w:r>
        <w:rPr>
          <w:spacing w:val="53"/>
        </w:rPr>
        <w:t xml:space="preserve"> </w:t>
      </w:r>
      <w:r>
        <w:t>parts</w:t>
      </w:r>
      <w:r>
        <w:rPr>
          <w:spacing w:val="50"/>
        </w:rPr>
        <w:t xml:space="preserve"> </w:t>
      </w:r>
      <w:r>
        <w:t>namely,</w:t>
      </w:r>
      <w:r>
        <w:rPr>
          <w:spacing w:val="5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costal,</w:t>
      </w:r>
      <w:r>
        <w:rPr>
          <w:spacing w:val="58"/>
        </w:rPr>
        <w:t xml:space="preserve"> </w:t>
      </w:r>
      <w:r>
        <w:t>mediastinal,</w:t>
      </w:r>
      <w:r>
        <w:rPr>
          <w:spacing w:val="54"/>
        </w:rPr>
        <w:t xml:space="preserve"> </w:t>
      </w:r>
      <w:r>
        <w:t>diaphragmatic</w:t>
      </w:r>
      <w:r>
        <w:rPr>
          <w:spacing w:val="51"/>
        </w:rPr>
        <w:t xml:space="preserve"> </w:t>
      </w:r>
      <w:r>
        <w:t>and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7"/>
        <w:jc w:val="both"/>
      </w:pPr>
      <w:r>
        <w:t>cervical pleurae.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potential space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of pleura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capillary layer of serous pleural fluid. This lubricates the pleural surfaces and allows the layers of</w:t>
      </w:r>
      <w:r>
        <w:rPr>
          <w:spacing w:val="-57"/>
        </w:rPr>
        <w:t xml:space="preserve"> </w:t>
      </w:r>
      <w:r>
        <w:t>pleura to slide smoothly over each other during respiration. Its surface tension also provides the</w:t>
      </w:r>
      <w:r>
        <w:rPr>
          <w:spacing w:val="1"/>
        </w:rPr>
        <w:t xml:space="preserve"> </w:t>
      </w:r>
      <w:r>
        <w:t>cohesion that keeps the lung surface in contact with the thoracic wall, consequently the lung</w:t>
      </w:r>
      <w:r>
        <w:rPr>
          <w:spacing w:val="1"/>
        </w:rPr>
        <w:t xml:space="preserve"> </w:t>
      </w:r>
      <w:r>
        <w:t>expandas and fills with air when the chest expands while still allowing sliding to occur much like</w:t>
      </w:r>
      <w:r>
        <w:rPr>
          <w:spacing w:val="-5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plates.</w:t>
      </w: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122555</wp:posOffset>
            </wp:positionV>
            <wp:extent cx="6003290" cy="443039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490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7" w:line="360" w:lineRule="auto"/>
        <w:ind w:left="960" w:right="1202"/>
        <w:jc w:val="both"/>
      </w:pPr>
      <w:r>
        <w:t>Fig. 2.7: Pleurae and lungs. Each lung is invested by a serous membrane arranged like a closed</w:t>
      </w:r>
      <w:r>
        <w:rPr>
          <w:spacing w:val="1"/>
        </w:rPr>
        <w:t xml:space="preserve"> </w:t>
      </w:r>
      <w:r>
        <w:t>sac-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pleura which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invaginated by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lung.</w:t>
      </w:r>
    </w:p>
    <w:p>
      <w:pPr>
        <w:pStyle w:val="8"/>
        <w:spacing w:before="3"/>
        <w:ind w:left="960"/>
        <w:jc w:val="both"/>
      </w:pPr>
      <w:r>
        <w:t>( Moore</w:t>
      </w:r>
      <w:r>
        <w:rPr>
          <w:spacing w:val="-3"/>
        </w:rPr>
        <w:t xml:space="preserve"> </w:t>
      </w:r>
      <w:r>
        <w:t>(1999) Clin.</w:t>
      </w:r>
      <w:r>
        <w:rPr>
          <w:spacing w:val="5"/>
        </w:rPr>
        <w:t xml:space="preserve"> </w:t>
      </w:r>
      <w:r>
        <w:t>Anat.,</w:t>
      </w:r>
      <w:r>
        <w:rPr>
          <w:spacing w:val="-3"/>
        </w:rPr>
        <w:t xml:space="preserve"> </w:t>
      </w:r>
      <w:r>
        <w:t>95)</w:t>
      </w:r>
    </w:p>
    <w:p>
      <w:pPr>
        <w:spacing w:after="0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580380" cy="400939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20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7" w:line="362" w:lineRule="auto"/>
        <w:ind w:right="3843"/>
        <w:jc w:val="both"/>
      </w:pPr>
      <w:r>
        <w:t>Fig. 2.8:</w:t>
      </w:r>
      <w:r>
        <w:rPr>
          <w:spacing w:val="-4"/>
        </w:rPr>
        <w:t xml:space="preserve"> </w:t>
      </w:r>
      <w:r>
        <w:t>Contents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thorax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plura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lungs</w:t>
      </w:r>
      <w:r>
        <w:rPr>
          <w:spacing w:val="-58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Moore</w:t>
      </w:r>
      <w:r>
        <w:rPr>
          <w:spacing w:val="1"/>
        </w:rPr>
        <w:t xml:space="preserve"> </w:t>
      </w:r>
      <w:r>
        <w:t>(1999). Clin.</w:t>
      </w:r>
      <w:r>
        <w:rPr>
          <w:spacing w:val="6"/>
        </w:rPr>
        <w:t xml:space="preserve"> </w:t>
      </w:r>
      <w:r>
        <w:t>Anat.,</w:t>
      </w:r>
      <w:r>
        <w:rPr>
          <w:spacing w:val="-1"/>
        </w:rPr>
        <w:t xml:space="preserve"> </w:t>
      </w:r>
      <w:r>
        <w:t>97)</w:t>
      </w:r>
    </w:p>
    <w:p>
      <w:pPr>
        <w:pStyle w:val="8"/>
        <w:spacing w:line="360" w:lineRule="auto"/>
        <w:ind w:left="960" w:right="1193"/>
        <w:jc w:val="both"/>
      </w:pPr>
      <w:r>
        <w:rPr>
          <w:b/>
        </w:rPr>
        <w:t xml:space="preserve">(PLEURAL EFFUSION: </w:t>
      </w:r>
      <w:r>
        <w:rPr>
          <w:rFonts w:ascii="Calibri"/>
        </w:rPr>
        <w:t>Pleural effusion is excess fluid that accumulates in the pleural cavity,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the fluid-filled space that surrounds the lungs. This excess can impair breathing by limiting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expansion of the lungs. Various kinds of pleural effusion, depending on the nature of the fluid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what caused its entry into the pleural space, are hydrothorax (serous fluid), hemothorax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(blood),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urinothorax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(urine),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chylothorax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(chyle),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pyothorax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(pus).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Pneumothorax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accumulation of air in the pleural space.</w:t>
      </w:r>
      <w:r>
        <w:t>Pleural effusion are usually echofree, wedge shaped</w:t>
      </w:r>
      <w:r>
        <w:rPr>
          <w:spacing w:val="1"/>
        </w:rPr>
        <w:t xml:space="preserve"> </w:t>
      </w:r>
      <w:r>
        <w:t>areas that</w:t>
      </w:r>
      <w:r>
        <w:rPr>
          <w:spacing w:val="1"/>
        </w:rPr>
        <w:t xml:space="preserve"> </w:t>
      </w:r>
      <w:r>
        <w:t>lie along the posterolateral inferior aspect of the</w:t>
      </w:r>
      <w:r>
        <w:rPr>
          <w:spacing w:val="1"/>
        </w:rPr>
        <w:t xml:space="preserve"> </w:t>
      </w:r>
      <w:r>
        <w:t>lung. Occasionally they contain</w:t>
      </w:r>
      <w:r>
        <w:rPr>
          <w:spacing w:val="1"/>
        </w:rPr>
        <w:t xml:space="preserve"> </w:t>
      </w:r>
      <w:r>
        <w:t>internal echoes, sometimes indicating the presence of a neoplasm. Internal echoes may be due to</w:t>
      </w:r>
      <w:r>
        <w:rPr>
          <w:spacing w:val="1"/>
        </w:rPr>
        <w:t xml:space="preserve"> </w:t>
      </w:r>
      <w:r>
        <w:t>blood or pus, especially when the collection is loculated. Loculated effusions do not necessarily</w:t>
      </w:r>
      <w:r>
        <w:rPr>
          <w:spacing w:val="1"/>
        </w:rPr>
        <w:t xml:space="preserve"> </w:t>
      </w:r>
      <w:r>
        <w:t>lie adjacent to the diaphragm and may be located anywhere on the chest wall. Subpulmonic</w:t>
      </w:r>
      <w:r>
        <w:rPr>
          <w:spacing w:val="1"/>
        </w:rPr>
        <w:t xml:space="preserve"> </w:t>
      </w:r>
      <w:r>
        <w:t>effusions</w:t>
      </w:r>
      <w:r>
        <w:rPr>
          <w:spacing w:val="4"/>
        </w:rPr>
        <w:t xml:space="preserve"> </w:t>
      </w:r>
      <w:r>
        <w:t>lie</w:t>
      </w:r>
      <w:r>
        <w:rPr>
          <w:spacing w:val="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lung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 diaphragm.</w:t>
      </w:r>
    </w:p>
    <w:p>
      <w:pPr>
        <w:spacing w:after="0" w:line="360" w:lineRule="auto"/>
        <w:jc w:val="both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5"/>
        <w:numPr>
          <w:ilvl w:val="1"/>
          <w:numId w:val="9"/>
        </w:numPr>
        <w:tabs>
          <w:tab w:val="left" w:pos="1264"/>
        </w:tabs>
        <w:spacing w:before="76" w:after="0" w:line="240" w:lineRule="auto"/>
        <w:ind w:left="1263" w:right="0" w:hanging="304"/>
        <w:jc w:val="both"/>
        <w:rPr>
          <w:sz w:val="22"/>
        </w:rPr>
      </w:pPr>
      <w:r>
        <w:t>:</w:t>
      </w:r>
      <w:r>
        <w:rPr>
          <w:spacing w:val="-1"/>
        </w:rPr>
        <w:t xml:space="preserve"> </w:t>
      </w:r>
      <w:r>
        <w:t>INFESTATION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CRABS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SPECIE</w:t>
      </w:r>
    </w:p>
    <w:p>
      <w:pPr>
        <w:pStyle w:val="8"/>
        <w:spacing w:before="132" w:line="360" w:lineRule="auto"/>
        <w:ind w:left="960" w:right="1194"/>
        <w:jc w:val="both"/>
      </w:pPr>
      <w:r>
        <w:t>Crabs belong to the group of animals known as decapods crustaceans. Many species of crabs</w:t>
      </w:r>
      <w:r>
        <w:rPr>
          <w:spacing w:val="1"/>
        </w:rPr>
        <w:t xml:space="preserve"> </w:t>
      </w:r>
      <w:r>
        <w:t>constitute an important part of the local food chain in sub-Saharan Africa (Bell-olusoji, et al,</w:t>
      </w:r>
      <w:r>
        <w:rPr>
          <w:spacing w:val="1"/>
        </w:rPr>
        <w:t xml:space="preserve"> </w:t>
      </w:r>
      <w:r>
        <w:t>2006). Some of these crabs are of immense epidemiological importance. The species sudanautes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intermediate host of paragonimus uterobilateralis</w:t>
      </w:r>
      <w:r>
        <w:rPr>
          <w:spacing w:val="1"/>
        </w:rPr>
        <w:t xml:space="preserve"> </w:t>
      </w:r>
      <w:r>
        <w:t>in eastern Nigeria (Udonsi,</w:t>
      </w:r>
      <w:r>
        <w:rPr>
          <w:spacing w:val="1"/>
        </w:rPr>
        <w:t xml:space="preserve"> </w:t>
      </w:r>
      <w:r>
        <w:t>1987).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parts of Southeastern Nigeria there is frequent eating of sudanautes africanus, the West African</w:t>
      </w:r>
      <w:r>
        <w:rPr>
          <w:spacing w:val="1"/>
        </w:rPr>
        <w:t xml:space="preserve"> </w:t>
      </w:r>
      <w:r>
        <w:t>freshwater crab belonging to the family potamonautidae, with over 88 species and is present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 the streams and rivers across Africa (Aka, et al, 2008). The level of crab infections are</w:t>
      </w:r>
      <w:r>
        <w:rPr>
          <w:spacing w:val="1"/>
        </w:rPr>
        <w:t xml:space="preserve"> </w:t>
      </w:r>
      <w:r>
        <w:t>epidemiological</w:t>
      </w:r>
      <w:r>
        <w:rPr>
          <w:spacing w:val="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paragonimiasis</w:t>
      </w:r>
      <w:r>
        <w:rPr>
          <w:spacing w:val="-1"/>
        </w:rPr>
        <w:t xml:space="preserve"> </w:t>
      </w:r>
      <w:r>
        <w:t>transmission</w:t>
      </w:r>
      <w:r>
        <w:rPr>
          <w:spacing w:val="-4"/>
        </w:rPr>
        <w:t xml:space="preserve"> </w:t>
      </w:r>
      <w:r>
        <w:t>(Hosseni,</w:t>
      </w:r>
      <w:r>
        <w:rPr>
          <w:spacing w:val="3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2012).</w:t>
      </w:r>
    </w:p>
    <w:p>
      <w:pPr>
        <w:pStyle w:val="8"/>
        <w:spacing w:before="1" w:line="360" w:lineRule="auto"/>
        <w:ind w:left="960" w:right="1194"/>
        <w:jc w:val="both"/>
      </w:pPr>
      <w:r>
        <w:t>The seasonality of abundance and</w:t>
      </w:r>
      <w:r>
        <w:rPr>
          <w:spacing w:val="60"/>
        </w:rPr>
        <w:t xml:space="preserve"> </w:t>
      </w:r>
      <w:r>
        <w:t>infection rate with paragonimus uterobilateralis among crabs</w:t>
      </w:r>
      <w:r>
        <w:rPr>
          <w:spacing w:val="1"/>
        </w:rPr>
        <w:t xml:space="preserve"> </w:t>
      </w:r>
      <w:r>
        <w:t>in Southeastern Nigeria was assessed by Uttah (2013). Crabs were collected from their natural</w:t>
      </w:r>
      <w:r>
        <w:rPr>
          <w:spacing w:val="1"/>
        </w:rPr>
        <w:t xml:space="preserve"> </w:t>
      </w:r>
      <w:r>
        <w:t>habitat as well as bought from the market over a period of twelve months. They were then</w:t>
      </w:r>
      <w:r>
        <w:rPr>
          <w:spacing w:val="1"/>
        </w:rPr>
        <w:t xml:space="preserve"> </w:t>
      </w:r>
      <w:r>
        <w:t>examined in the laboratory for the infection with metacercariae. The prevalence of metacercarial</w:t>
      </w:r>
      <w:r>
        <w:rPr>
          <w:spacing w:val="1"/>
        </w:rPr>
        <w:t xml:space="preserve"> </w:t>
      </w:r>
      <w:r>
        <w:t>infection of crabs in the groups showed no seasonal variation but oscillated throughout the year.</w:t>
      </w:r>
      <w:r>
        <w:rPr>
          <w:spacing w:val="1"/>
        </w:rPr>
        <w:t xml:space="preserve"> </w:t>
      </w:r>
      <w:r>
        <w:t>In all,</w:t>
      </w:r>
      <w:r>
        <w:rPr>
          <w:spacing w:val="1"/>
        </w:rPr>
        <w:t xml:space="preserve"> </w:t>
      </w:r>
      <w:r>
        <w:t>151</w:t>
      </w:r>
      <w:r>
        <w:rPr>
          <w:spacing w:val="1"/>
        </w:rPr>
        <w:t xml:space="preserve"> </w:t>
      </w:r>
      <w:r>
        <w:t>(6.9%) of the</w:t>
      </w:r>
      <w:r>
        <w:rPr>
          <w:spacing w:val="1"/>
        </w:rPr>
        <w:t xml:space="preserve"> </w:t>
      </w:r>
      <w:r>
        <w:t>crabs caught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with paragonimus</w:t>
      </w:r>
      <w:r>
        <w:rPr>
          <w:spacing w:val="1"/>
        </w:rPr>
        <w:t xml:space="preserve"> </w:t>
      </w:r>
      <w:r>
        <w:t>metacercariae.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monthly percentage of total infected crabs exhibited seasonality as the relative abundance, being</w:t>
      </w:r>
      <w:r>
        <w:rPr>
          <w:spacing w:val="1"/>
        </w:rPr>
        <w:t xml:space="preserve"> </w:t>
      </w:r>
      <w:r>
        <w:t>relatively higher in the dry season months; peaking in the month of September but lowest in</w:t>
      </w:r>
      <w:r>
        <w:rPr>
          <w:spacing w:val="1"/>
        </w:rPr>
        <w:t xml:space="preserve"> </w:t>
      </w:r>
      <w:r>
        <w:t>January. There is need for innovative measures to discourage the local population from eating</w:t>
      </w:r>
      <w:r>
        <w:rPr>
          <w:spacing w:val="1"/>
        </w:rPr>
        <w:t xml:space="preserve"> </w:t>
      </w:r>
      <w:r>
        <w:t>improperly</w:t>
      </w:r>
      <w:r>
        <w:rPr>
          <w:spacing w:val="-5"/>
        </w:rPr>
        <w:t xml:space="preserve"> </w:t>
      </w:r>
      <w:r>
        <w:t>cooked</w:t>
      </w:r>
      <w:r>
        <w:rPr>
          <w:spacing w:val="-4"/>
        </w:rPr>
        <w:t xml:space="preserve"> </w:t>
      </w:r>
      <w:r>
        <w:t>crabs</w:t>
      </w:r>
      <w:r>
        <w:rPr>
          <w:spacing w:val="-1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cub</w:t>
      </w:r>
      <w:r>
        <w:rPr>
          <w:spacing w:val="-4"/>
        </w:rPr>
        <w:t xml:space="preserve"> </w:t>
      </w:r>
      <w:r>
        <w:t>the epidemiological</w:t>
      </w:r>
      <w:r>
        <w:rPr>
          <w:spacing w:val="-4"/>
        </w:rPr>
        <w:t xml:space="preserve"> </w:t>
      </w:r>
      <w:r>
        <w:t>dangers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eating</w:t>
      </w:r>
      <w:r>
        <w:rPr>
          <w:spacing w:val="6"/>
        </w:rPr>
        <w:t xml:space="preserve"> </w:t>
      </w:r>
      <w:r>
        <w:t>infected crabs.</w:t>
      </w:r>
    </w:p>
    <w:p>
      <w:pPr>
        <w:pStyle w:val="8"/>
        <w:spacing w:before="2" w:line="360" w:lineRule="auto"/>
        <w:ind w:left="960" w:right="1195"/>
        <w:jc w:val="both"/>
      </w:pPr>
      <w:r>
        <w:t>The presence of metacercariae in Japanese crabs bought in a market in Japan was studied by</w:t>
      </w:r>
      <w:r>
        <w:rPr>
          <w:spacing w:val="1"/>
        </w:rPr>
        <w:t xml:space="preserve"> </w:t>
      </w:r>
      <w:r>
        <w:t>Sugiyama et al (2009). The crabs purchased were sawagani originating from three prefectures</w:t>
      </w:r>
      <w:r>
        <w:rPr>
          <w:spacing w:val="1"/>
        </w:rPr>
        <w:t xml:space="preserve"> </w:t>
      </w:r>
      <w:r>
        <w:t>between April 2004 and February 2008. Lung fluke metacercariae was detected in 44 (17%) of</w:t>
      </w:r>
      <w:r>
        <w:rPr>
          <w:spacing w:val="1"/>
        </w:rPr>
        <w:t xml:space="preserve"> </w:t>
      </w:r>
      <w:r>
        <w:t>266</w:t>
      </w:r>
      <w:r>
        <w:rPr>
          <w:spacing w:val="30"/>
        </w:rPr>
        <w:t xml:space="preserve"> </w:t>
      </w:r>
      <w:r>
        <w:t>examined</w:t>
      </w:r>
      <w:r>
        <w:rPr>
          <w:spacing w:val="34"/>
        </w:rPr>
        <w:t xml:space="preserve"> </w:t>
      </w:r>
      <w:r>
        <w:t>crabs.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positive</w:t>
      </w:r>
      <w:r>
        <w:rPr>
          <w:spacing w:val="29"/>
        </w:rPr>
        <w:t xml:space="preserve"> </w:t>
      </w:r>
      <w:r>
        <w:t>crabs</w:t>
      </w:r>
      <w:r>
        <w:rPr>
          <w:spacing w:val="33"/>
        </w:rPr>
        <w:t xml:space="preserve"> </w:t>
      </w:r>
      <w:r>
        <w:t>harboured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169</w:t>
      </w:r>
      <w:r>
        <w:rPr>
          <w:spacing w:val="36"/>
        </w:rPr>
        <w:t xml:space="preserve"> </w:t>
      </w:r>
      <w:r>
        <w:t>metacercariae</w:t>
      </w:r>
      <w:r>
        <w:rPr>
          <w:spacing w:val="34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3.8</w:t>
      </w:r>
      <w:r>
        <w:rPr>
          <w:spacing w:val="30"/>
        </w:rPr>
        <w:t xml:space="preserve"> </w:t>
      </w:r>
      <w:r>
        <w:t>and</w:t>
      </w:r>
    </w:p>
    <w:p>
      <w:pPr>
        <w:pStyle w:val="8"/>
        <w:spacing w:before="1" w:line="360" w:lineRule="auto"/>
        <w:ind w:left="960" w:right="1194"/>
        <w:jc w:val="both"/>
      </w:pPr>
      <w:r>
        <w:t>0.64 per positive crab of the total number of crabs examined respectively. The maximum number</w:t>
      </w:r>
      <w:r>
        <w:rPr>
          <w:spacing w:val="-57"/>
        </w:rPr>
        <w:t xml:space="preserve"> </w:t>
      </w:r>
      <w:r>
        <w:t>of metacercariae in a single cab was 23 and was found in a crab originating from Miyazaki</w:t>
      </w:r>
      <w:r>
        <w:rPr>
          <w:spacing w:val="1"/>
        </w:rPr>
        <w:t xml:space="preserve"> </w:t>
      </w:r>
      <w:r>
        <w:t>prefecture.</w:t>
      </w:r>
    </w:p>
    <w:p>
      <w:pPr>
        <w:pStyle w:val="8"/>
        <w:spacing w:line="360" w:lineRule="auto"/>
        <w:ind w:left="960" w:right="1198"/>
        <w:jc w:val="both"/>
      </w:pPr>
      <w:r>
        <w:t>The study of Kim et al (2009) investigated the infestation status of paragonimus westermani in</w:t>
      </w:r>
      <w:r>
        <w:rPr>
          <w:spacing w:val="1"/>
        </w:rPr>
        <w:t xml:space="preserve"> </w:t>
      </w:r>
      <w:r>
        <w:t>freshwater crabs (n=63) and crayfish (n=31) from October 2007 to October 2008 using the crush</w:t>
      </w:r>
      <w:r>
        <w:rPr>
          <w:spacing w:val="1"/>
        </w:rPr>
        <w:t xml:space="preserve"> </w:t>
      </w:r>
      <w:r>
        <w:t>method. All of the freshwater crabs were caught in Haenem Jeollanam-do and there were 8-59</w:t>
      </w:r>
      <w:r>
        <w:rPr>
          <w:spacing w:val="1"/>
        </w:rPr>
        <w:t xml:space="preserve"> </w:t>
      </w:r>
      <w:r>
        <w:t>(mean</w:t>
      </w:r>
      <w:r>
        <w:rPr>
          <w:spacing w:val="22"/>
        </w:rPr>
        <w:t xml:space="preserve"> </w:t>
      </w:r>
      <w:r>
        <w:t>28.4)</w:t>
      </w:r>
      <w:r>
        <w:rPr>
          <w:spacing w:val="33"/>
        </w:rPr>
        <w:t xml:space="preserve"> </w:t>
      </w:r>
      <w:r>
        <w:t>metacercariae</w:t>
      </w:r>
      <w:r>
        <w:rPr>
          <w:spacing w:val="25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infected</w:t>
      </w:r>
      <w:r>
        <w:rPr>
          <w:spacing w:val="26"/>
        </w:rPr>
        <w:t xml:space="preserve"> </w:t>
      </w:r>
      <w:r>
        <w:t>crayfish.</w:t>
      </w:r>
      <w:r>
        <w:rPr>
          <w:spacing w:val="29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results</w:t>
      </w:r>
      <w:r>
        <w:rPr>
          <w:spacing w:val="24"/>
        </w:rPr>
        <w:t xml:space="preserve"> </w:t>
      </w:r>
      <w:r>
        <w:t>suggest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paragonimus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4"/>
        <w:jc w:val="both"/>
      </w:pPr>
      <w:r>
        <w:t>westermani metacercariae are still transmitted by crayfish enzootically in southern Korea,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freshwater</w:t>
      </w:r>
      <w:r>
        <w:rPr>
          <w:spacing w:val="2"/>
        </w:rPr>
        <w:t xml:space="preserve"> </w:t>
      </w:r>
      <w:r>
        <w:t>crabs</w:t>
      </w:r>
      <w:r>
        <w:rPr>
          <w:spacing w:val="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transmit</w:t>
      </w:r>
      <w:r>
        <w:rPr>
          <w:spacing w:val="11"/>
        </w:rPr>
        <w:t xml:space="preserve"> </w:t>
      </w:r>
      <w:r>
        <w:t>metcecareiae</w:t>
      </w:r>
      <w:r>
        <w:rPr>
          <w:spacing w:val="1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rare occasions.</w:t>
      </w:r>
    </w:p>
    <w:p>
      <w:pPr>
        <w:pStyle w:val="8"/>
        <w:spacing w:line="360" w:lineRule="auto"/>
        <w:ind w:left="960" w:right="1195"/>
        <w:jc w:val="both"/>
      </w:pPr>
      <w:r>
        <w:t>Status of metacercarial infections of paragonimus westermani was observed in freshwater crabs</w:t>
      </w:r>
      <w:r>
        <w:rPr>
          <w:spacing w:val="1"/>
        </w:rPr>
        <w:t xml:space="preserve"> </w:t>
      </w:r>
      <w:r>
        <w:t>which were purchased at three markets in its peak season of 1990 (Cho et al 1991). All of the 85</w:t>
      </w:r>
      <w:r>
        <w:rPr>
          <w:spacing w:val="1"/>
        </w:rPr>
        <w:t xml:space="preserve"> </w:t>
      </w:r>
      <w:r>
        <w:t>crabs were Eriocheir Japonicus. There was no other species of Eriocheir found. When crushed</w:t>
      </w:r>
      <w:r>
        <w:rPr>
          <w:spacing w:val="1"/>
        </w:rPr>
        <w:t xml:space="preserve"> </w:t>
      </w:r>
      <w:r>
        <w:t>muscle and viscera were examined individually, the infection rate was 11.8% and mean 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metacercariae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2.1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crab.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adequqately</w:t>
      </w:r>
      <w:r>
        <w:rPr>
          <w:spacing w:val="1"/>
        </w:rPr>
        <w:t xml:space="preserve"> </w:t>
      </w:r>
      <w:r>
        <w:t>cooked,</w:t>
      </w:r>
      <w:r>
        <w:rPr>
          <w:spacing w:val="1"/>
        </w:rPr>
        <w:t xml:space="preserve"> </w:t>
      </w:r>
      <w:r>
        <w:t>freshwater</w:t>
      </w:r>
      <w:r>
        <w:rPr>
          <w:spacing w:val="2"/>
        </w:rPr>
        <w:t xml:space="preserve"> </w:t>
      </w:r>
      <w:r>
        <w:t>crabs are</w:t>
      </w:r>
      <w:r>
        <w:rPr>
          <w:spacing w:val="1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4" w:firstLine="57"/>
        <w:jc w:val="both"/>
      </w:pPr>
      <w:r>
        <w:t>Sugiyama et al (2004) collected the crabs, chiromantes dehaani between August 2002 and July</w:t>
      </w:r>
      <w:r>
        <w:rPr>
          <w:spacing w:val="1"/>
        </w:rPr>
        <w:t xml:space="preserve"> </w:t>
      </w:r>
      <w:r>
        <w:t>2003 from 12 locations along the Arakawa river that flows through Tokyo. Nine hundred and</w:t>
      </w:r>
      <w:r>
        <w:rPr>
          <w:spacing w:val="1"/>
        </w:rPr>
        <w:t xml:space="preserve"> </w:t>
      </w:r>
      <w:r>
        <w:t>twenty two crabs were captured. One hundred and seventy seven (19%) from 61 locations were</w:t>
      </w:r>
      <w:r>
        <w:rPr>
          <w:spacing w:val="1"/>
        </w:rPr>
        <w:t xml:space="preserve"> </w:t>
      </w:r>
      <w:r>
        <w:t>infected with paragonimus metacercariae. The prevalence of metacercariae at 6 locations ranged</w:t>
      </w:r>
      <w:r>
        <w:rPr>
          <w:spacing w:val="1"/>
        </w:rPr>
        <w:t xml:space="preserve"> </w:t>
      </w:r>
      <w:r>
        <w:t>from 5 to 89%. The number of metacercariae per infected crab ranged from 1 to 190, with 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13.1.</w:t>
      </w:r>
    </w:p>
    <w:p>
      <w:pPr>
        <w:pStyle w:val="8"/>
        <w:spacing w:before="6"/>
        <w:rPr>
          <w:sz w:val="36"/>
        </w:rPr>
      </w:pPr>
    </w:p>
    <w:p>
      <w:pPr>
        <w:pStyle w:val="5"/>
        <w:numPr>
          <w:ilvl w:val="1"/>
          <w:numId w:val="11"/>
        </w:numPr>
        <w:tabs>
          <w:tab w:val="left" w:pos="1264"/>
        </w:tabs>
        <w:spacing w:before="0" w:after="0" w:line="240" w:lineRule="auto"/>
        <w:ind w:left="1263" w:right="0" w:hanging="304"/>
        <w:jc w:val="both"/>
      </w:pPr>
      <w:bookmarkStart w:id="11" w:name="_TOC_250008"/>
      <w:r>
        <w:t xml:space="preserve">:   </w:t>
      </w:r>
      <w:r>
        <w:rPr>
          <w:spacing w:val="23"/>
        </w:rPr>
        <w:t xml:space="preserve"> </w:t>
      </w:r>
      <w:r>
        <w:t>EPIDEMIOLOGY OF</w:t>
      </w:r>
      <w:r>
        <w:rPr>
          <w:spacing w:val="-3"/>
        </w:rPr>
        <w:t xml:space="preserve"> </w:t>
      </w:r>
      <w:bookmarkEnd w:id="11"/>
      <w:r>
        <w:t>PARAGONIMIASIS</w:t>
      </w:r>
    </w:p>
    <w:p>
      <w:pPr>
        <w:pStyle w:val="8"/>
        <w:spacing w:before="132" w:line="360" w:lineRule="auto"/>
        <w:ind w:left="960" w:right="1195"/>
        <w:jc w:val="both"/>
      </w:pPr>
      <w:r>
        <w:t>Paragonimiasis is a parasitic infection of the lungs caused by zoonotic lung flukes of the genus</w:t>
      </w:r>
      <w:r>
        <w:rPr>
          <w:spacing w:val="1"/>
        </w:rPr>
        <w:t xml:space="preserve"> </w:t>
      </w:r>
      <w:r>
        <w:t>paragonimus.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westermani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crustaceans.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paragonimiasis was rarely described prior to 1984 in the United States (US), which has only one</w:t>
      </w:r>
      <w:r>
        <w:rPr>
          <w:spacing w:val="1"/>
        </w:rPr>
        <w:t xml:space="preserve"> </w:t>
      </w:r>
      <w:r>
        <w:t>indigenous lung fluke paragonimus kellikotti (Diaz, 2013). The cyst wall of the metacercaria is</w:t>
      </w:r>
      <w:r>
        <w:rPr>
          <w:spacing w:val="1"/>
        </w:rPr>
        <w:t xml:space="preserve"> </w:t>
      </w:r>
      <w:r>
        <w:t>digested by the host and the larva penetrates the intestine, ingesting host tissue as it passes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peritioneal</w:t>
      </w:r>
      <w:r>
        <w:rPr>
          <w:spacing w:val="1"/>
        </w:rPr>
        <w:t xml:space="preserve"> </w:t>
      </w:r>
      <w:r>
        <w:t>cavity,</w:t>
      </w:r>
      <w:r>
        <w:rPr>
          <w:spacing w:val="1"/>
        </w:rPr>
        <w:t xml:space="preserve"> </w:t>
      </w:r>
      <w:r>
        <w:t>diaphragm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pleura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lungs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approximately four weeks. During the next three months to one year, the larvae migrate within</w:t>
      </w:r>
      <w:r>
        <w:rPr>
          <w:spacing w:val="1"/>
        </w:rPr>
        <w:t xml:space="preserve"> </w:t>
      </w:r>
      <w:r>
        <w:t>the lungs form cysts, and mature into adult flukes. Cystic cavities containing flukes communicate</w:t>
      </w:r>
      <w:r>
        <w:rPr>
          <w:spacing w:val="-57"/>
        </w:rPr>
        <w:t xml:space="preserve"> </w:t>
      </w:r>
      <w:r>
        <w:t>with the bronchioles and become partially epithelised. At this stage ova appear in the sputum and</w:t>
      </w:r>
      <w:r>
        <w:rPr>
          <w:spacing w:val="-57"/>
        </w:rPr>
        <w:t xml:space="preserve"> </w:t>
      </w:r>
      <w:r>
        <w:t>faeces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 detected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infection.</w:t>
      </w:r>
    </w:p>
    <w:p>
      <w:pPr>
        <w:pStyle w:val="8"/>
        <w:spacing w:before="2" w:line="360" w:lineRule="auto"/>
        <w:ind w:left="960" w:right="1194" w:firstLine="62"/>
        <w:jc w:val="both"/>
      </w:pPr>
      <w:r>
        <w:t>Aka et al (2008) reviewed human paragonimiasis in Africa. An up to date review on human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Africa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distribution of human cases and analyse the animal reservoir,</w:t>
      </w:r>
      <w:r>
        <w:rPr>
          <w:spacing w:val="1"/>
        </w:rPr>
        <w:t xml:space="preserve"> </w:t>
      </w:r>
      <w:r>
        <w:t>snails</w:t>
      </w:r>
      <w:r>
        <w:rPr>
          <w:spacing w:val="1"/>
        </w:rPr>
        <w:t xml:space="preserve"> </w:t>
      </w:r>
      <w:r>
        <w:t>and crustaceans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intervene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paragonimiasis</w:t>
      </w:r>
      <w:r>
        <w:rPr>
          <w:spacing w:val="8"/>
        </w:rPr>
        <w:t xml:space="preserve"> </w:t>
      </w:r>
      <w:r>
        <w:t>species.</w:t>
      </w:r>
      <w:r>
        <w:rPr>
          <w:spacing w:val="7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countries;</w:t>
      </w:r>
      <w:r>
        <w:rPr>
          <w:spacing w:val="2"/>
        </w:rPr>
        <w:t xml:space="preserve"> </w:t>
      </w:r>
      <w:r>
        <w:t>Cameroon and</w:t>
      </w:r>
      <w:r>
        <w:rPr>
          <w:spacing w:val="6"/>
        </w:rPr>
        <w:t xml:space="preserve"> </w:t>
      </w:r>
      <w:r>
        <w:t>Nigeria</w:t>
      </w:r>
      <w:r>
        <w:rPr>
          <w:spacing w:val="4"/>
        </w:rPr>
        <w:t xml:space="preserve"> </w:t>
      </w:r>
      <w:r>
        <w:t>were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mainly affected by the disease while the distribution of human cases in other eight states of the</w:t>
      </w:r>
      <w:r>
        <w:rPr>
          <w:spacing w:val="1"/>
        </w:rPr>
        <w:t xml:space="preserve"> </w:t>
      </w:r>
      <w:r>
        <w:t>intertropical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scattered.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paragonimus species; P. africanus and P. uterobulaterralis were found. The animal reservoir is</w:t>
      </w:r>
      <w:r>
        <w:rPr>
          <w:spacing w:val="1"/>
        </w:rPr>
        <w:t xml:space="preserve"> </w:t>
      </w:r>
      <w:r>
        <w:t>mainly constituted by crab eating mammal. The identity of the host snail they said remained</w:t>
      </w:r>
      <w:r>
        <w:rPr>
          <w:spacing w:val="1"/>
        </w:rPr>
        <w:t xml:space="preserve"> </w:t>
      </w:r>
      <w:r>
        <w:t>doubtful and was</w:t>
      </w:r>
      <w:r>
        <w:rPr>
          <w:spacing w:val="1"/>
        </w:rPr>
        <w:t xml:space="preserve"> </w:t>
      </w:r>
      <w:r>
        <w:t>either a prosobranch or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snail.</w:t>
      </w:r>
      <w:r>
        <w:rPr>
          <w:spacing w:val="1"/>
        </w:rPr>
        <w:t xml:space="preserve"> </w:t>
      </w:r>
      <w:r>
        <w:t>Due to the</w:t>
      </w:r>
      <w:r>
        <w:rPr>
          <w:spacing w:val="1"/>
        </w:rPr>
        <w:t xml:space="preserve"> </w:t>
      </w:r>
      <w:r>
        <w:t>low prevalence of human</w:t>
      </w:r>
      <w:r>
        <w:rPr>
          <w:spacing w:val="1"/>
        </w:rPr>
        <w:t xml:space="preserve"> </w:t>
      </w:r>
      <w:r>
        <w:t>paragonimiasis recorded in Africa and the high cost of wide screening for this disease, training of</w:t>
      </w:r>
      <w:r>
        <w:rPr>
          <w:spacing w:val="-57"/>
        </w:rPr>
        <w:t xml:space="preserve"> </w:t>
      </w:r>
      <w:r>
        <w:t>technicians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anti-tuberculosis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mycobacteria and/or</w:t>
      </w:r>
      <w:r>
        <w:rPr>
          <w:spacing w:val="3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eggs during</w:t>
      </w:r>
      <w:r>
        <w:rPr>
          <w:spacing w:val="1"/>
        </w:rPr>
        <w:t xml:space="preserve"> </w:t>
      </w:r>
      <w:r>
        <w:t>the smear</w:t>
      </w:r>
      <w:r>
        <w:rPr>
          <w:spacing w:val="2"/>
        </w:rPr>
        <w:t xml:space="preserve"> </w:t>
      </w:r>
      <w:r>
        <w:t>sputum</w:t>
      </w:r>
      <w:r>
        <w:rPr>
          <w:spacing w:val="-8"/>
        </w:rPr>
        <w:t xml:space="preserve"> </w:t>
      </w:r>
      <w:r>
        <w:t>examination.</w:t>
      </w:r>
    </w:p>
    <w:p>
      <w:pPr>
        <w:pStyle w:val="8"/>
        <w:spacing w:line="360" w:lineRule="auto"/>
        <w:ind w:left="960" w:right="1195"/>
        <w:jc w:val="both"/>
      </w:pPr>
      <w:r>
        <w:t>An epidermiological study of pluero-pulmonary paragonimiasis among pupils in the peri-urban</w:t>
      </w:r>
      <w:r>
        <w:rPr>
          <w:spacing w:val="1"/>
        </w:rPr>
        <w:t xml:space="preserve"> </w:t>
      </w:r>
      <w:r>
        <w:t>zone of Kumba town, meme division Cameroon was carried out by Moyou-somo et al (2003). A</w:t>
      </w:r>
      <w:r>
        <w:rPr>
          <w:spacing w:val="1"/>
        </w:rPr>
        <w:t xml:space="preserve"> </w:t>
      </w:r>
      <w:r>
        <w:t>total of 1482 pupils was examined in the five villages. They recruited 309 on the presence of one</w:t>
      </w:r>
      <w:r>
        <w:rPr>
          <w:spacing w:val="1"/>
        </w:rPr>
        <w:t xml:space="preserve"> </w:t>
      </w:r>
      <w:r>
        <w:t>or more signs of paragonimiasis. Eggs of paragonimus africanus were found in stools and/or</w:t>
      </w:r>
      <w:r>
        <w:rPr>
          <w:spacing w:val="1"/>
        </w:rPr>
        <w:t xml:space="preserve"> </w:t>
      </w:r>
      <w:r>
        <w:t>sputum of pupils from all five villages giving an overall paragonimiasis prevalence of 2.56%.</w:t>
      </w:r>
      <w:r>
        <w:rPr>
          <w:spacing w:val="1"/>
        </w:rPr>
        <w:t xml:space="preserve"> </w:t>
      </w:r>
      <w:r>
        <w:t>Males were infected more than females. All of the 38 paragonimiasis egg positive subjects</w:t>
      </w:r>
      <w:r>
        <w:rPr>
          <w:spacing w:val="1"/>
        </w:rPr>
        <w:t xml:space="preserve"> </w:t>
      </w:r>
      <w:r>
        <w:t>presented with cough, 23(60.53%) complained of chest pain while 16(42.11%) had haemoptysis.</w:t>
      </w:r>
      <w:r>
        <w:rPr>
          <w:spacing w:val="1"/>
        </w:rPr>
        <w:t xml:space="preserve"> </w:t>
      </w:r>
      <w:r>
        <w:t>They concluded that in addition to the two previously described paragonimiasis foci of kupe</w:t>
      </w:r>
      <w:r>
        <w:rPr>
          <w:spacing w:val="1"/>
        </w:rPr>
        <w:t xml:space="preserve"> </w:t>
      </w:r>
      <w:r>
        <w:t>mountain and Mundani, the identification of autochtonus cases of paragonimiasis in the peri-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Kumba</w:t>
      </w:r>
      <w:r>
        <w:rPr>
          <w:spacing w:val="1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Cameroon</w:t>
      </w:r>
      <w:r>
        <w:rPr>
          <w:spacing w:val="-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present.</w:t>
      </w:r>
    </w:p>
    <w:p>
      <w:pPr>
        <w:pStyle w:val="8"/>
        <w:spacing w:before="2" w:line="360" w:lineRule="auto"/>
        <w:ind w:left="960" w:right="1194"/>
        <w:jc w:val="both"/>
      </w:pPr>
      <w:r>
        <w:t>Prevalence and intensity of paragonimus uterobilateralis among school children in Oban village,</w:t>
      </w:r>
      <w:r>
        <w:rPr>
          <w:spacing w:val="1"/>
        </w:rPr>
        <w:t xml:space="preserve"> </w:t>
      </w:r>
      <w:r>
        <w:t>south east Nigeria was studied by Ochigbo et al (2007). They surveyed paragonimiasis infection</w:t>
      </w:r>
      <w:r>
        <w:rPr>
          <w:spacing w:val="1"/>
        </w:rPr>
        <w:t xml:space="preserve"> </w:t>
      </w:r>
      <w:r>
        <w:t>among primary school children aged 6-10</w:t>
      </w:r>
      <w:r>
        <w:rPr>
          <w:spacing w:val="1"/>
        </w:rPr>
        <w:t xml:space="preserve"> </w:t>
      </w:r>
      <w:r>
        <w:t>years in Oban</w:t>
      </w:r>
      <w:r>
        <w:rPr>
          <w:spacing w:val="1"/>
        </w:rPr>
        <w:t xml:space="preserve"> </w:t>
      </w:r>
      <w:r>
        <w:t>village,</w:t>
      </w:r>
      <w:r>
        <w:rPr>
          <w:spacing w:val="1"/>
        </w:rPr>
        <w:t xml:space="preserve"> </w:t>
      </w:r>
      <w:r>
        <w:t>Akamkpa</w:t>
      </w:r>
      <w:r>
        <w:rPr>
          <w:spacing w:val="60"/>
        </w:rPr>
        <w:t xml:space="preserve"> </w:t>
      </w:r>
      <w:r>
        <w:t>local government</w:t>
      </w:r>
      <w:r>
        <w:rPr>
          <w:spacing w:val="1"/>
        </w:rPr>
        <w:t xml:space="preserve"> </w:t>
      </w:r>
      <w:r>
        <w:t>area of Cross-River State, Nigeria.</w:t>
      </w:r>
      <w:r>
        <w:rPr>
          <w:spacing w:val="60"/>
        </w:rPr>
        <w:t xml:space="preserve"> </w:t>
      </w:r>
      <w:r>
        <w:t>A total of 198 children were examined: 112(56.6%) were</w:t>
      </w:r>
      <w:r>
        <w:rPr>
          <w:spacing w:val="1"/>
        </w:rPr>
        <w:t xml:space="preserve"> </w:t>
      </w:r>
      <w:r>
        <w:t>boys while 86(43.4%) were girls. Eleven of the subjects were sputum positive for paragonimus</w:t>
      </w:r>
      <w:r>
        <w:rPr>
          <w:spacing w:val="1"/>
        </w:rPr>
        <w:t xml:space="preserve"> </w:t>
      </w:r>
      <w:r>
        <w:t>eggs,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an overall prevlance of 5.5%.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findings 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 health problem in South east Nigeria: the risk of infection could be minimized by</w:t>
      </w:r>
      <w:r>
        <w:rPr>
          <w:spacing w:val="1"/>
        </w:rPr>
        <w:t xml:space="preserve"> </w:t>
      </w:r>
      <w:r>
        <w:t>proper</w:t>
      </w:r>
      <w:r>
        <w:rPr>
          <w:spacing w:val="3"/>
        </w:rPr>
        <w:t xml:space="preserve"> </w:t>
      </w:r>
      <w:r>
        <w:t>cooking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freshwater</w:t>
      </w:r>
      <w:r>
        <w:rPr>
          <w:spacing w:val="3"/>
        </w:rPr>
        <w:t xml:space="preserve"> </w:t>
      </w:r>
      <w:r>
        <w:t>crabs before consumption.</w:t>
      </w:r>
    </w:p>
    <w:p>
      <w:pPr>
        <w:pStyle w:val="8"/>
        <w:spacing w:line="360" w:lineRule="auto"/>
        <w:ind w:left="960" w:right="1196"/>
        <w:jc w:val="both"/>
      </w:pPr>
      <w:r>
        <w:t>The prevalence and intensity of paragonimiasis among inhabitants of Yakurr Local Government</w:t>
      </w:r>
      <w:r>
        <w:rPr>
          <w:spacing w:val="1"/>
        </w:rPr>
        <w:t xml:space="preserve"> </w:t>
      </w:r>
      <w:r>
        <w:t>Area in Cross River basin of Nigeria was reported (Arene et al 1998). Diagnosis was based on a</w:t>
      </w:r>
      <w:r>
        <w:rPr>
          <w:spacing w:val="1"/>
        </w:rPr>
        <w:t xml:space="preserve"> </w:t>
      </w:r>
      <w:r>
        <w:t>single sample detection of eggs of paragonimiasis in 5ml of sputum. Out of 880 subjects, 12.27%</w:t>
      </w:r>
      <w:r>
        <w:rPr>
          <w:spacing w:val="-57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infected.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infections</w:t>
      </w:r>
      <w:r>
        <w:rPr>
          <w:spacing w:val="-1"/>
        </w:rPr>
        <w:t xml:space="preserve"> </w:t>
      </w:r>
      <w:r>
        <w:t>were 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uterobilateralis.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4"/>
        <w:jc w:val="both"/>
      </w:pPr>
      <w:r>
        <w:t>Prevalence of the infection increased with age, up to a peak prevalence of 23.7% (19 out of 108)</w:t>
      </w:r>
      <w:r>
        <w:rPr>
          <w:spacing w:val="1"/>
        </w:rPr>
        <w:t xml:space="preserve"> </w:t>
      </w:r>
      <w:r>
        <w:t>among subjects between the ages of 17-22years old. Thereafter it declined progressively with</w:t>
      </w:r>
      <w:r>
        <w:rPr>
          <w:spacing w:val="1"/>
        </w:rPr>
        <w:t xml:space="preserve"> </w:t>
      </w:r>
      <w:r>
        <w:t>increase in age to much lower values such that by the age of 53-58 years old infection had fallen</w:t>
      </w:r>
      <w:r>
        <w:rPr>
          <w:spacing w:val="1"/>
        </w:rPr>
        <w:t xml:space="preserve"> </w:t>
      </w:r>
      <w:r>
        <w:t>more than 75%. Prevalence of the infection was significantly higher among females, 13.08% (58</w:t>
      </w:r>
      <w:r>
        <w:rPr>
          <w:spacing w:val="1"/>
        </w:rPr>
        <w:t xml:space="preserve"> </w:t>
      </w:r>
      <w:r>
        <w:t>out of 108), than males 11.36% (50 out of 108) (P &lt; 0.05). Intensity of infection (eggs/5ml</w:t>
      </w:r>
      <w:r>
        <w:rPr>
          <w:spacing w:val="1"/>
        </w:rPr>
        <w:t xml:space="preserve"> </w:t>
      </w:r>
      <w:r>
        <w:t>sputum) ranged from 12-123 eggs/5ml sputum with subjects between the ages of 17-22years old</w:t>
      </w:r>
      <w:r>
        <w:rPr>
          <w:spacing w:val="1"/>
        </w:rPr>
        <w:t xml:space="preserve"> </w:t>
      </w:r>
      <w:r>
        <w:t>being the most heavily infected group. Prevalence and intensity of the infection were positively</w:t>
      </w:r>
      <w:r>
        <w:rPr>
          <w:spacing w:val="1"/>
        </w:rPr>
        <w:t xml:space="preserve"> </w:t>
      </w:r>
      <w:r>
        <w:t>correlated</w:t>
      </w:r>
      <w:r>
        <w:rPr>
          <w:spacing w:val="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0.497).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suffering</w:t>
      </w:r>
      <w:r>
        <w:rPr>
          <w:spacing w:val="1"/>
        </w:rPr>
        <w:t xml:space="preserve"> </w:t>
      </w:r>
      <w:r>
        <w:t>due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infections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area,</w:t>
      </w:r>
      <w:r>
        <w:rPr>
          <w:spacing w:val="3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emphasized.</w:t>
      </w:r>
    </w:p>
    <w:p>
      <w:pPr>
        <w:pStyle w:val="8"/>
        <w:spacing w:line="360" w:lineRule="auto"/>
        <w:ind w:left="960" w:right="1195"/>
        <w:jc w:val="both"/>
      </w:pPr>
      <w:r>
        <w:t>Udonsi (1987) conducted a 24 month longitudinal study on a renewed outbreak of paragonimus</w:t>
      </w:r>
      <w:r>
        <w:rPr>
          <w:spacing w:val="1"/>
        </w:rPr>
        <w:t xml:space="preserve"> </w:t>
      </w:r>
      <w:r>
        <w:t>infection on Igwun Basin, Nigeria. One thousand, nine hundred and seventy three individuals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examined.</w:t>
      </w:r>
      <w:r>
        <w:rPr>
          <w:spacing w:val="1"/>
        </w:rPr>
        <w:t xml:space="preserve"> </w:t>
      </w:r>
      <w:r>
        <w:t>A total of 332</w:t>
      </w:r>
      <w:r>
        <w:rPr>
          <w:spacing w:val="1"/>
        </w:rPr>
        <w:t xml:space="preserve"> </w:t>
      </w:r>
      <w:r>
        <w:t>(16.8%)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with paragonimus</w:t>
      </w:r>
      <w:r>
        <w:rPr>
          <w:spacing w:val="1"/>
        </w:rPr>
        <w:t xml:space="preserve"> </w:t>
      </w:r>
      <w:r>
        <w:t>uterobilateralis. There was evidence of increasing animal prevalence rates from 15% in 1983 to</w:t>
      </w:r>
      <w:r>
        <w:rPr>
          <w:spacing w:val="1"/>
        </w:rPr>
        <w:t xml:space="preserve"> </w:t>
      </w:r>
      <w:r>
        <w:t>16.7% in 1984 and 18.7% in 1985. Infection was present in all age groups, with prevalence of</w:t>
      </w:r>
      <w:r>
        <w:rPr>
          <w:spacing w:val="1"/>
        </w:rPr>
        <w:t xml:space="preserve"> </w:t>
      </w:r>
      <w:r>
        <w:t>18.9% in males and 14.5% in females. Twelve point three percent (12.3%) of the infections were</w:t>
      </w:r>
      <w:r>
        <w:rPr>
          <w:spacing w:val="-57"/>
        </w:rPr>
        <w:t xml:space="preserve"> </w:t>
      </w:r>
      <w:r>
        <w:t>of high intensity, over 100 eggs in, 5ml of sputum; 20.5% were of moderate infections 50-100</w:t>
      </w:r>
      <w:r>
        <w:rPr>
          <w:spacing w:val="1"/>
        </w:rPr>
        <w:t xml:space="preserve"> </w:t>
      </w:r>
      <w:r>
        <w:t>eggs in 5ml of sputum. The remaining 67.2% were of low intensity, less than 50 eggs in 5ml of</w:t>
      </w:r>
      <w:r>
        <w:rPr>
          <w:spacing w:val="1"/>
        </w:rPr>
        <w:t xml:space="preserve"> </w:t>
      </w:r>
      <w:r>
        <w:t>sputum. The increasing annual prevalence rates and intensity of infection resulted from increased</w:t>
      </w:r>
      <w:r>
        <w:rPr>
          <w:spacing w:val="-57"/>
        </w:rPr>
        <w:t xml:space="preserve"> </w:t>
      </w:r>
      <w:r>
        <w:t>crab consumption. The commonest crab was sudanautes africanus, whose population and level of</w:t>
      </w:r>
      <w:r>
        <w:rPr>
          <w:spacing w:val="-57"/>
        </w:rPr>
        <w:t xml:space="preserve"> </w:t>
      </w:r>
      <w:r>
        <w:t>infection with metacercariae showed seasonal fluctuations with peaks among the dry season</w:t>
      </w:r>
      <w:r>
        <w:rPr>
          <w:spacing w:val="1"/>
        </w:rPr>
        <w:t xml:space="preserve"> </w:t>
      </w:r>
      <w:r>
        <w:t>months.</w:t>
      </w:r>
      <w:r>
        <w:rPr>
          <w:spacing w:val="6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evidence</w:t>
      </w:r>
      <w:r>
        <w:rPr>
          <w:spacing w:val="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snails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genius</w:t>
      </w:r>
      <w:r>
        <w:rPr>
          <w:spacing w:val="7"/>
        </w:rPr>
        <w:t xml:space="preserve"> </w:t>
      </w:r>
      <w:r>
        <w:t>melania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involved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transmission of</w:t>
      </w:r>
    </w:p>
    <w:p>
      <w:pPr>
        <w:pStyle w:val="8"/>
        <w:ind w:left="960"/>
        <w:jc w:val="both"/>
      </w:pPr>
      <w:r>
        <w:t>P.</w:t>
      </w:r>
      <w:r>
        <w:rPr>
          <w:spacing w:val="1"/>
        </w:rPr>
        <w:t xml:space="preserve"> </w:t>
      </w:r>
      <w:r>
        <w:t>uterobilateralis 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area.</w:t>
      </w:r>
    </w:p>
    <w:p>
      <w:pPr>
        <w:pStyle w:val="8"/>
        <w:spacing w:before="136" w:line="360" w:lineRule="auto"/>
        <w:ind w:left="960" w:right="1194"/>
        <w:jc w:val="both"/>
      </w:pPr>
      <w:r>
        <w:t>Lane et al (2012) studied paragonimus kellicotti flukes in Missouri, United States of America.</w:t>
      </w:r>
      <w:r>
        <w:rPr>
          <w:spacing w:val="1"/>
        </w:rPr>
        <w:t xml:space="preserve"> </w:t>
      </w:r>
      <w:r>
        <w:t>They noted that cases of paragonimiasis which are caused by paragonimus kellicotti are rare.</w:t>
      </w:r>
      <w:r>
        <w:rPr>
          <w:spacing w:val="1"/>
        </w:rPr>
        <w:t xml:space="preserve"> </w:t>
      </w:r>
      <w:r>
        <w:t>Only seven autochthnous cases of paragonimiasis were reported during 1968 to 2008. In 2009</w:t>
      </w:r>
      <w:r>
        <w:rPr>
          <w:spacing w:val="1"/>
        </w:rPr>
        <w:t xml:space="preserve"> </w:t>
      </w:r>
      <w:r>
        <w:t>they reported three new case patients with paragonimiasis who had been seen at their medical</w:t>
      </w:r>
      <w:r>
        <w:rPr>
          <w:spacing w:val="1"/>
        </w:rPr>
        <w:t xml:space="preserve"> </w:t>
      </w:r>
      <w:r>
        <w:t>centre over 18 month period. Six additional case patients were identified in St. Louis, Missouri,</w:t>
      </w:r>
      <w:r>
        <w:rPr>
          <w:spacing w:val="1"/>
        </w:rPr>
        <w:t xml:space="preserve"> </w:t>
      </w:r>
      <w:r>
        <w:t>USA and</w:t>
      </w:r>
      <w:r>
        <w:rPr>
          <w:spacing w:val="1"/>
        </w:rPr>
        <w:t xml:space="preserve"> </w:t>
      </w:r>
      <w:r>
        <w:t>treated at</w:t>
      </w:r>
      <w:r>
        <w:rPr>
          <w:spacing w:val="1"/>
        </w:rPr>
        <w:t xml:space="preserve"> </w:t>
      </w:r>
      <w:r>
        <w:t>Washington University affiliated health centres</w:t>
      </w:r>
      <w:r>
        <w:rPr>
          <w:spacing w:val="1"/>
        </w:rPr>
        <w:t xml:space="preserve"> </w:t>
      </w:r>
      <w:r>
        <w:t>in 2009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unusual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manifestations and also described public health interventions that were undertaken to inform 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public and</w:t>
      </w:r>
      <w:r>
        <w:rPr>
          <w:spacing w:val="1"/>
        </w:rPr>
        <w:t xml:space="preserve"> </w:t>
      </w:r>
      <w:r>
        <w:t>physicians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disease and</w:t>
      </w:r>
      <w:r>
        <w:rPr>
          <w:spacing w:val="1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mode of</w:t>
      </w:r>
      <w:r>
        <w:rPr>
          <w:spacing w:val="-6"/>
        </w:rPr>
        <w:t xml:space="preserve"> </w:t>
      </w:r>
      <w:r>
        <w:t>transmission.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Parasitological and sero-epidemiological surveys for human paragonimiasis were conducted in</w:t>
      </w:r>
      <w:r>
        <w:rPr>
          <w:spacing w:val="1"/>
        </w:rPr>
        <w:t xml:space="preserve"> </w:t>
      </w:r>
      <w:r>
        <w:t>three provinces of Vietnam (Doanh et al, 2011). A total of 590 participants from two known</w:t>
      </w:r>
      <w:r>
        <w:rPr>
          <w:spacing w:val="1"/>
        </w:rPr>
        <w:t xml:space="preserve"> </w:t>
      </w:r>
      <w:r>
        <w:t>endemic areas of human paragonimiasis (Sinho district of Laichau province and Lucyen district</w:t>
      </w:r>
      <w:r>
        <w:rPr>
          <w:spacing w:val="1"/>
        </w:rPr>
        <w:t xml:space="preserve"> </w:t>
      </w:r>
      <w:r>
        <w:t>of Yenbai province) and from Darkrong district of Quangtri province where they recently found</w:t>
      </w:r>
      <w:r>
        <w:rPr>
          <w:spacing w:val="1"/>
        </w:rPr>
        <w:t xml:space="preserve"> </w:t>
      </w:r>
      <w:r>
        <w:t>crab hosts heavily infected with paragonimus westermani cercariae was studied. By multiple dot-</w:t>
      </w:r>
      <w:r>
        <w:rPr>
          <w:spacing w:val="-57"/>
        </w:rPr>
        <w:t xml:space="preserve"> </w:t>
      </w:r>
      <w:r>
        <w:t>ELISA screening, 28(12.7%) out of 220 participants in Sinho district and 4(3.3%) out of 120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Lucyen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proven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anti-body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paragonimus antigen. None of the 250 sera of the residents in Dakrong gave sero positivity.</w:t>
      </w:r>
      <w:r>
        <w:rPr>
          <w:spacing w:val="1"/>
        </w:rPr>
        <w:t xml:space="preserve"> </w:t>
      </w:r>
      <w:r>
        <w:t>Among a total of 32 sero-positive patients, paragonimus eggs were found in 6 cases. ITS2</w:t>
      </w:r>
      <w:r>
        <w:rPr>
          <w:spacing w:val="1"/>
        </w:rPr>
        <w:t xml:space="preserve"> </w:t>
      </w:r>
      <w:r>
        <w:t>sequences were successfully determined from a single paragonimus egg from each patient. The</w:t>
      </w:r>
      <w:r>
        <w:rPr>
          <w:spacing w:val="1"/>
        </w:rPr>
        <w:t xml:space="preserve"> </w:t>
      </w:r>
      <w:r>
        <w:t>results of homology search by BLAST and alignment clearly confirmed that paragonimus eggs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heterotremus.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pathogenicity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Westermani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Vietnam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questionable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experienced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future.</w:t>
      </w:r>
    </w:p>
    <w:p>
      <w:pPr>
        <w:pStyle w:val="8"/>
        <w:spacing w:line="360" w:lineRule="auto"/>
        <w:ind w:left="960" w:right="1201"/>
        <w:jc w:val="both"/>
      </w:pPr>
      <w:r>
        <w:t>During their epidemiological surveys for paragonimus species in Central Viet Nam, Doanh et al,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found 4</w:t>
      </w:r>
      <w:r>
        <w:rPr>
          <w:spacing w:val="1"/>
        </w:rPr>
        <w:t xml:space="preserve"> </w:t>
      </w:r>
      <w:r>
        <w:t>morphologically different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metacercariae</w:t>
      </w:r>
      <w:r>
        <w:rPr>
          <w:spacing w:val="60"/>
        </w:rPr>
        <w:t xml:space="preserve"> </w:t>
      </w:r>
      <w:r>
        <w:t>in mountainous crabs.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westermani,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bangkokensis,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Proliferus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harinasutai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 of their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crab</w:t>
      </w:r>
      <w:r>
        <w:rPr>
          <w:spacing w:val="1"/>
        </w:rPr>
        <w:t xml:space="preserve"> </w:t>
      </w:r>
      <w:r>
        <w:t>hosts. 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discovery of P.</w:t>
      </w:r>
      <w:r>
        <w:rPr>
          <w:spacing w:val="1"/>
        </w:rPr>
        <w:t xml:space="preserve"> </w:t>
      </w:r>
      <w:r>
        <w:t>harmasutai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Viet</w:t>
      </w:r>
      <w:r>
        <w:rPr>
          <w:spacing w:val="6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co-inhabiting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bangkokenesis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species.</w:t>
      </w:r>
    </w:p>
    <w:p>
      <w:pPr>
        <w:pStyle w:val="8"/>
        <w:spacing w:before="2" w:line="360" w:lineRule="auto"/>
        <w:ind w:left="960" w:right="1194"/>
        <w:jc w:val="both"/>
      </w:pPr>
      <w:r>
        <w:t>The prevalence of paragonimus infection in Ebonyi state was studied by Nworie et al (2013).</w:t>
      </w:r>
      <w:r>
        <w:rPr>
          <w:spacing w:val="1"/>
        </w:rPr>
        <w:t xml:space="preserve"> </w:t>
      </w:r>
      <w:r>
        <w:t>Deep sputum samples from 3600 individuals and stool samples from 900</w:t>
      </w:r>
      <w:r>
        <w:rPr>
          <w:spacing w:val="60"/>
        </w:rPr>
        <w:t xml:space="preserve"> </w:t>
      </w:r>
      <w:r>
        <w:t>individuals in nine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Ebonyi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concentration technique. The overall prevalence of pulmonary paragonimiasis infection in the</w:t>
      </w:r>
      <w:r>
        <w:rPr>
          <w:spacing w:val="1"/>
        </w:rPr>
        <w:t xml:space="preserve"> </w:t>
      </w:r>
      <w:r>
        <w:t>area was 16.3%. Six foci of infection were identified in Ebonyi North and Ebonyi Central but</w:t>
      </w:r>
      <w:r>
        <w:rPr>
          <w:spacing w:val="1"/>
        </w:rPr>
        <w:t xml:space="preserve"> </w:t>
      </w:r>
      <w:r>
        <w:t>none was identified in Ebonyi South. The intensity of the infection was generally moderate. Of</w:t>
      </w:r>
      <w:r>
        <w:rPr>
          <w:spacing w:val="1"/>
        </w:rPr>
        <w:t xml:space="preserve"> </w:t>
      </w:r>
      <w:r>
        <w:t>the 720 individuals examined, 16 (12.2%) had</w:t>
      </w:r>
      <w:r>
        <w:rPr>
          <w:spacing w:val="60"/>
        </w:rPr>
        <w:t xml:space="preserve"> </w:t>
      </w:r>
      <w:r>
        <w:t>less than 40 ova of the paragonimus in 5ml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114</w:t>
      </w:r>
      <w:r>
        <w:rPr>
          <w:spacing w:val="1"/>
        </w:rPr>
        <w:t xml:space="preserve"> </w:t>
      </w:r>
      <w:r>
        <w:t>(86.36%)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5ml</w:t>
      </w:r>
      <w:r>
        <w:rPr>
          <w:spacing w:val="1"/>
        </w:rPr>
        <w:t xml:space="preserve"> </w:t>
      </w:r>
      <w:r>
        <w:t>sputum.</w:t>
      </w:r>
      <w:r>
        <w:rPr>
          <w:spacing w:val="1"/>
        </w:rPr>
        <w:t xml:space="preserve"> </w:t>
      </w:r>
      <w:r>
        <w:t>Furthermore, there was higher prevalence of the infection during the rainy season than in dry</w:t>
      </w:r>
      <w:r>
        <w:rPr>
          <w:spacing w:val="1"/>
        </w:rPr>
        <w:t xml:space="preserve"> </w:t>
      </w:r>
      <w:r>
        <w:t>season. Their result indicated the growing public health threat posed by paragonimiasis in Eboyi</w:t>
      </w:r>
      <w:r>
        <w:rPr>
          <w:spacing w:val="1"/>
        </w:rPr>
        <w:t xml:space="preserve"> </w:t>
      </w:r>
      <w:r>
        <w:t>North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Ebonyi</w:t>
      </w:r>
      <w:r>
        <w:rPr>
          <w:spacing w:val="5"/>
        </w:rPr>
        <w:t xml:space="preserve"> </w:t>
      </w:r>
      <w:r>
        <w:t>Central.</w:t>
      </w:r>
      <w:r>
        <w:rPr>
          <w:spacing w:val="10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recommended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combination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chemotherapy</w:t>
      </w:r>
      <w:r>
        <w:rPr>
          <w:spacing w:val="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bring</w:t>
      </w:r>
      <w:r>
        <w:rPr>
          <w:spacing w:val="8"/>
        </w:rPr>
        <w:t xml:space="preserve"> </w:t>
      </w:r>
      <w:r>
        <w:t>relief</w:t>
      </w:r>
      <w:r>
        <w:rPr>
          <w:spacing w:val="6"/>
        </w:rPr>
        <w:t xml:space="preserve"> </w:t>
      </w:r>
      <w:r>
        <w:t>to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1"/>
        <w:jc w:val="both"/>
      </w:pPr>
      <w:r>
        <w:t>people already infected by the disease and public health education related to paragonimiasis</w:t>
      </w:r>
      <w:r>
        <w:rPr>
          <w:spacing w:val="1"/>
        </w:rPr>
        <w:t xml:space="preserve"> </w:t>
      </w:r>
      <w:r>
        <w:t>transmission</w:t>
      </w:r>
      <w:r>
        <w:rPr>
          <w:spacing w:val="-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increase awareness of</w:t>
      </w:r>
      <w:r>
        <w:rPr>
          <w:spacing w:val="-2"/>
        </w:rPr>
        <w:t xml:space="preserve"> </w:t>
      </w:r>
      <w:r>
        <w:t>infection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areas.</w:t>
      </w:r>
    </w:p>
    <w:p>
      <w:pPr>
        <w:pStyle w:val="8"/>
        <w:spacing w:line="360" w:lineRule="auto"/>
        <w:ind w:left="960" w:right="1195"/>
        <w:jc w:val="both"/>
      </w:pPr>
      <w:r>
        <w:t>Southeast Asia is a major endemic area for paragonimiasis (Vidamaly et al 2009). They said that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relies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identification of ova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sputum,</w:t>
      </w:r>
      <w:r>
        <w:rPr>
          <w:spacing w:val="1"/>
        </w:rPr>
        <w:t xml:space="preserve"> </w:t>
      </w:r>
      <w:r>
        <w:t>pleural fluid</w:t>
      </w:r>
      <w:r>
        <w:rPr>
          <w:spacing w:val="1"/>
        </w:rPr>
        <w:t xml:space="preserve"> </w:t>
      </w:r>
      <w:r>
        <w:t>or tissue</w:t>
      </w:r>
      <w:r>
        <w:rPr>
          <w:spacing w:val="1"/>
        </w:rPr>
        <w:t xml:space="preserve"> </w:t>
      </w:r>
      <w:r>
        <w:t>specimen or</w:t>
      </w:r>
      <w:r>
        <w:rPr>
          <w:spacing w:val="1"/>
        </w:rPr>
        <w:t xml:space="preserve"> </w:t>
      </w:r>
      <w:r>
        <w:t>serology. Low awareness they reported resulted in the disease being overlooked. Nine cases</w:t>
      </w:r>
      <w:r>
        <w:rPr>
          <w:spacing w:val="1"/>
        </w:rPr>
        <w:t xml:space="preserve"> </w:t>
      </w:r>
      <w:r>
        <w:t>presenting as primary, massive and protracted pleural effusions were studied, all patients had</w:t>
      </w:r>
      <w:r>
        <w:rPr>
          <w:spacing w:val="1"/>
        </w:rPr>
        <w:t xml:space="preserve"> </w:t>
      </w:r>
      <w:r>
        <w:t>evidence of paragonimus spp in the pleural fluid; one discharged an adult worm through a chest</w:t>
      </w:r>
      <w:r>
        <w:rPr>
          <w:spacing w:val="1"/>
        </w:rPr>
        <w:t xml:space="preserve"> </w:t>
      </w:r>
      <w:r>
        <w:t>tube during treatment</w:t>
      </w:r>
      <w:r>
        <w:rPr>
          <w:spacing w:val="1"/>
        </w:rPr>
        <w:t xml:space="preserve"> </w:t>
      </w:r>
      <w:r>
        <w:t>with praziquantel.</w:t>
      </w:r>
      <w:r>
        <w:rPr>
          <w:spacing w:val="1"/>
        </w:rPr>
        <w:t xml:space="preserve"> </w:t>
      </w:r>
      <w:r>
        <w:t>In three cases resolution of symptoms and pleural</w:t>
      </w:r>
      <w:r>
        <w:rPr>
          <w:spacing w:val="1"/>
        </w:rPr>
        <w:t xml:space="preserve"> </w:t>
      </w:r>
      <w:r>
        <w:t>effusion could</w:t>
      </w:r>
      <w:r>
        <w:rPr>
          <w:spacing w:val="1"/>
        </w:rPr>
        <w:t xml:space="preserve"> </w:t>
      </w:r>
      <w:r>
        <w:t>not be achieved despite repeated fluid evacuation procedures and courses of</w:t>
      </w:r>
      <w:r>
        <w:rPr>
          <w:spacing w:val="1"/>
        </w:rPr>
        <w:t xml:space="preserve"> </w:t>
      </w:r>
      <w:r>
        <w:t>praziquantel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contradicts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being</w:t>
      </w:r>
      <w:r>
        <w:rPr>
          <w:spacing w:val="60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limited and easy to cure. The disease should be considered in any case of elusive pleural effusion</w:t>
      </w:r>
      <w:r>
        <w:rPr>
          <w:spacing w:val="-57"/>
        </w:rPr>
        <w:t xml:space="preserve"> </w:t>
      </w:r>
      <w:r>
        <w:t>occurring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areas.</w:t>
      </w:r>
    </w:p>
    <w:p>
      <w:pPr>
        <w:pStyle w:val="8"/>
        <w:spacing w:line="360" w:lineRule="auto"/>
        <w:ind w:left="960" w:right="1197"/>
        <w:jc w:val="both"/>
      </w:pPr>
      <w:r>
        <w:t>Singh et al (2012) in a reviewed article studied paragonimus and paragonimiasis in India and</w:t>
      </w:r>
      <w:r>
        <w:rPr>
          <w:spacing w:val="1"/>
        </w:rPr>
        <w:t xml:space="preserve"> </w:t>
      </w:r>
      <w:r>
        <w:t>stated that the available data</w:t>
      </w:r>
      <w:r>
        <w:rPr>
          <w:spacing w:val="1"/>
        </w:rPr>
        <w:t xml:space="preserve"> </w:t>
      </w:r>
      <w:r>
        <w:t>may be a tip of the</w:t>
      </w:r>
      <w:r>
        <w:rPr>
          <w:spacing w:val="1"/>
        </w:rPr>
        <w:t xml:space="preserve"> </w:t>
      </w:r>
      <w:r>
        <w:t>iceberg as the study areas</w:t>
      </w:r>
      <w:r>
        <w:rPr>
          <w:spacing w:val="60"/>
        </w:rPr>
        <w:t xml:space="preserve"> </w:t>
      </w:r>
      <w:r>
        <w:t>covered were</w:t>
      </w:r>
      <w:r>
        <w:rPr>
          <w:spacing w:val="1"/>
        </w:rPr>
        <w:t xml:space="preserve"> </w:t>
      </w:r>
      <w:r>
        <w:t>restricted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Northeast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paragonimiasis in India have revealed valuable information on the epidemiology, life cycle,</w:t>
      </w:r>
      <w:r>
        <w:rPr>
          <w:spacing w:val="1"/>
        </w:rPr>
        <w:t xml:space="preserve"> </w:t>
      </w:r>
      <w:r>
        <w:t>pathobiology and specification of Indian paragonimus. Ingestion of undercooked crabs and raw</w:t>
      </w:r>
      <w:r>
        <w:rPr>
          <w:spacing w:val="1"/>
        </w:rPr>
        <w:t xml:space="preserve"> </w:t>
      </w:r>
      <w:r>
        <w:t>crab extracts were the major mode of infection. Pulmonary paragonimiasis was the commonest</w:t>
      </w:r>
      <w:r>
        <w:rPr>
          <w:spacing w:val="1"/>
        </w:rPr>
        <w:t xml:space="preserve"> </w:t>
      </w:r>
      <w:r>
        <w:t>clinical manifestation while pleural effusion and subcutaneous nodules were the common extra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forms.</w:t>
      </w:r>
      <w:r>
        <w:rPr>
          <w:spacing w:val="1"/>
        </w:rPr>
        <w:t xml:space="preserve"> </w:t>
      </w:r>
      <w:r>
        <w:t>Clinico</w:t>
      </w:r>
      <w:r>
        <w:rPr>
          <w:spacing w:val="1"/>
        </w:rPr>
        <w:t xml:space="preserve"> </w:t>
      </w:r>
      <w:r>
        <w:t>radiological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simulated</w:t>
      </w:r>
      <w:r>
        <w:rPr>
          <w:spacing w:val="1"/>
        </w:rPr>
        <w:t xml:space="preserve"> </w:t>
      </w:r>
      <w:r>
        <w:t>pulmonmary</w:t>
      </w:r>
      <w:r>
        <w:rPr>
          <w:spacing w:val="1"/>
        </w:rPr>
        <w:t xml:space="preserve"> </w:t>
      </w:r>
      <w:r>
        <w:t>tuberculosis.</w:t>
      </w:r>
      <w:r>
        <w:rPr>
          <w:spacing w:val="1"/>
        </w:rPr>
        <w:t xml:space="preserve"> </w:t>
      </w:r>
      <w:r>
        <w:t>Intradermal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ELISA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Dot-immunogold</w:t>
      </w:r>
      <w:r>
        <w:rPr>
          <w:spacing w:val="1"/>
        </w:rPr>
        <w:t xml:space="preserve"> </w:t>
      </w:r>
      <w:r>
        <w:t>filtration</w:t>
      </w:r>
      <w:r>
        <w:rPr>
          <w:spacing w:val="1"/>
        </w:rPr>
        <w:t xml:space="preserve"> </w:t>
      </w:r>
      <w:r>
        <w:t>assay</w:t>
      </w:r>
      <w:r>
        <w:rPr>
          <w:spacing w:val="1"/>
        </w:rPr>
        <w:t xml:space="preserve"> </w:t>
      </w:r>
      <w:r>
        <w:t>(DIGFA)</w:t>
      </w:r>
      <w:r>
        <w:rPr>
          <w:spacing w:val="3"/>
        </w:rPr>
        <w:t xml:space="preserve"> </w:t>
      </w:r>
      <w:r>
        <w:t>were used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diagnosis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epidemiological</w:t>
      </w:r>
      <w:r>
        <w:rPr>
          <w:spacing w:val="-2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4"/>
        <w:jc w:val="both"/>
      </w:pPr>
      <w:r>
        <w:t>The study of Diaz (2011) analyzed all cases of paragonimiasis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Missouri River</w:t>
      </w:r>
      <w:r>
        <w:rPr>
          <w:spacing w:val="60"/>
        </w:rPr>
        <w:t xml:space="preserve"> </w:t>
      </w:r>
      <w:r>
        <w:t>Basin</w:t>
      </w:r>
      <w:r>
        <w:rPr>
          <w:spacing w:val="1"/>
        </w:rPr>
        <w:t xml:space="preserve"> </w:t>
      </w:r>
      <w:r>
        <w:t>and compared an earlier series of six cases reported during the period 1984 to 2005 with a</w:t>
      </w:r>
      <w:r>
        <w:rPr>
          <w:spacing w:val="1"/>
        </w:rPr>
        <w:t xml:space="preserve"> </w:t>
      </w:r>
      <w:r>
        <w:t>relatively recent reported cluster of nine cases from Missouri during the period 2006 to 2010 in</w:t>
      </w:r>
      <w:r>
        <w:rPr>
          <w:spacing w:val="1"/>
        </w:rPr>
        <w:t xml:space="preserve"> </w:t>
      </w:r>
      <w:r>
        <w:t>order to determine any significant behavioral and recreational risk factors for paragonimiasis and</w:t>
      </w:r>
      <w:r>
        <w:rPr>
          <w:spacing w:val="-57"/>
        </w:rPr>
        <w:t xml:space="preserve"> </w:t>
      </w:r>
      <w:r>
        <w:t>to recommend early diagnostic, treatment and preventive strategies. Significant and behavioural</w:t>
      </w:r>
      <w:r>
        <w:rPr>
          <w:spacing w:val="1"/>
        </w:rPr>
        <w:t xml:space="preserve"> </w:t>
      </w:r>
      <w:r>
        <w:t>risk factors included eating raw crayfish while on canoeing trips on local rivers (P=0.002), eating</w:t>
      </w:r>
      <w:r>
        <w:rPr>
          <w:spacing w:val="-57"/>
        </w:rPr>
        <w:t xml:space="preserve"> </w:t>
      </w:r>
      <w:r>
        <w:t>raw crayfish while on canoeing trips in Missouri (P=0.0020), and eating raw crayfish while</w:t>
      </w:r>
      <w:r>
        <w:rPr>
          <w:spacing w:val="1"/>
        </w:rPr>
        <w:t xml:space="preserve"> </w:t>
      </w:r>
      <w:r>
        <w:t>intoxicated (P= 0.007). The male: female case ratio was 9.3: 1.0 and more than 80% of cases</w:t>
      </w:r>
      <w:r>
        <w:rPr>
          <w:spacing w:val="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fever,</w:t>
      </w:r>
      <w:r>
        <w:rPr>
          <w:spacing w:val="3"/>
        </w:rPr>
        <w:t xml:space="preserve"> </w:t>
      </w:r>
      <w:r>
        <w:t>cough,</w:t>
      </w:r>
      <w:r>
        <w:rPr>
          <w:spacing w:val="3"/>
        </w:rPr>
        <w:t xml:space="preserve"> </w:t>
      </w:r>
      <w:r>
        <w:t>pleural</w:t>
      </w:r>
      <w:r>
        <w:rPr>
          <w:spacing w:val="-3"/>
        </w:rPr>
        <w:t xml:space="preserve"> </w:t>
      </w:r>
      <w:r>
        <w:t>effusion,</w:t>
      </w:r>
      <w:r>
        <w:rPr>
          <w:spacing w:val="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peripheral</w:t>
      </w:r>
      <w:r>
        <w:rPr>
          <w:spacing w:val="-3"/>
        </w:rPr>
        <w:t xml:space="preserve"> </w:t>
      </w:r>
      <w:r>
        <w:t>eosinophilia.</w:t>
      </w:r>
      <w:r>
        <w:rPr>
          <w:spacing w:val="3"/>
        </w:rPr>
        <w:t xml:space="preserve"> </w:t>
      </w:r>
      <w:r>
        <w:t>One patient</w:t>
      </w:r>
      <w:r>
        <w:rPr>
          <w:spacing w:val="6"/>
        </w:rPr>
        <w:t xml:space="preserve"> </w:t>
      </w:r>
      <w:r>
        <w:t>developed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3"/>
        <w:jc w:val="both"/>
      </w:pPr>
      <w:r>
        <w:t>cerebral paragonimiasis and one patient died of pneumonic asepsis. He suggested that clinicians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inquire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undercooked</w:t>
      </w:r>
      <w:r>
        <w:rPr>
          <w:spacing w:val="1"/>
        </w:rPr>
        <w:t xml:space="preserve"> </w:t>
      </w:r>
      <w:r>
        <w:t>crayfish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patients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unexplained fever, cough, eosinophilia, and pleural effusions in patients returning from camping</w:t>
      </w:r>
      <w:r>
        <w:rPr>
          <w:spacing w:val="1"/>
        </w:rPr>
        <w:t xml:space="preserve"> </w:t>
      </w:r>
      <w:r>
        <w:t>or canoeing in P.kellicotti endemic areas of the Missouri River Drainage Basin. To also institute</w:t>
      </w:r>
      <w:r>
        <w:rPr>
          <w:spacing w:val="1"/>
        </w:rPr>
        <w:t xml:space="preserve"> </w:t>
      </w:r>
      <w:r>
        <w:t>diagnostic evaluation by specific parasitological and serological methods and treat all cases as</w:t>
      </w:r>
      <w:r>
        <w:rPr>
          <w:spacing w:val="1"/>
        </w:rPr>
        <w:t xml:space="preserve"> </w:t>
      </w:r>
      <w:r>
        <w:t>soon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avoid</w:t>
      </w:r>
      <w:r>
        <w:rPr>
          <w:spacing w:val="2"/>
        </w:rPr>
        <w:t xml:space="preserve"> </w:t>
      </w:r>
      <w:r>
        <w:t>the pulmonary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cerebral</w:t>
      </w:r>
      <w:r>
        <w:rPr>
          <w:spacing w:val="-7"/>
        </w:rPr>
        <w:t xml:space="preserve"> </w:t>
      </w:r>
      <w:r>
        <w:t>complications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2"/>
        <w:jc w:val="both"/>
      </w:pPr>
      <w:r>
        <w:t>Devi and colleagues (2007) studied pleuro-pulmonary paragonimiasis in Northeast India and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parasitological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immunological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hyperendemic in parts of Arunachal Pradesh in India. Egg positivity in the sputum was 20.9%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4.1%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(age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years)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adults</w:t>
      </w:r>
      <w:r>
        <w:rPr>
          <w:spacing w:val="1"/>
        </w:rPr>
        <w:t xml:space="preserve"> </w:t>
      </w:r>
      <w:r>
        <w:t>(age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55years)</w:t>
      </w:r>
      <w:r>
        <w:rPr>
          <w:spacing w:val="1"/>
        </w:rPr>
        <w:t xml:space="preserve"> </w:t>
      </w:r>
      <w:r>
        <w:t>respectively.</w:t>
      </w:r>
      <w:r>
        <w:rPr>
          <w:spacing w:val="60"/>
        </w:rPr>
        <w:t xml:space="preserve"> </w:t>
      </w:r>
      <w:r>
        <w:t>Antibody</w:t>
      </w:r>
      <w:r>
        <w:rPr>
          <w:spacing w:val="1"/>
        </w:rPr>
        <w:t xml:space="preserve"> </w:t>
      </w:r>
      <w:r>
        <w:t>positivity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excretory-secretory antigen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adults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51.7%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18.9%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Chronic cough (99.2%) and haemoptysis (83.3%) were common respiratory symptoms among</w:t>
      </w:r>
      <w:r>
        <w:rPr>
          <w:spacing w:val="1"/>
        </w:rPr>
        <w:t xml:space="preserve"> </w:t>
      </w:r>
      <w:r>
        <w:t>egg positive cases. Chest radiography ( n=68) image from egg positive cases showed that air</w:t>
      </w:r>
      <w:r>
        <w:rPr>
          <w:spacing w:val="1"/>
        </w:rPr>
        <w:t xml:space="preserve"> </w:t>
      </w:r>
      <w:r>
        <w:t>space consolidation (75%), cavitory lesion (147%) and mediastinal adenopathy (11.8%) were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frequent.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frequent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nodular</w:t>
      </w:r>
      <w:r>
        <w:rPr>
          <w:spacing w:val="1"/>
        </w:rPr>
        <w:t xml:space="preserve"> </w:t>
      </w:r>
      <w:r>
        <w:t>lesions,</w:t>
      </w:r>
      <w:r>
        <w:rPr>
          <w:spacing w:val="1"/>
        </w:rPr>
        <w:t xml:space="preserve"> </w:t>
      </w:r>
      <w:r>
        <w:t>bronchiectasis,</w:t>
      </w:r>
      <w:r>
        <w:rPr>
          <w:spacing w:val="1"/>
        </w:rPr>
        <w:t xml:space="preserve"> </w:t>
      </w:r>
      <w:r>
        <w:t>mediastinal</w:t>
      </w:r>
      <w:r>
        <w:rPr>
          <w:spacing w:val="1"/>
        </w:rPr>
        <w:t xml:space="preserve"> </w:t>
      </w:r>
      <w:r>
        <w:t>adenopathy, pleural thickening and pleural effusion. Deoxy nucleic acid (DNA) extracted from</w:t>
      </w:r>
      <w:r>
        <w:rPr>
          <w:spacing w:val="1"/>
        </w:rPr>
        <w:t xml:space="preserve"> </w:t>
      </w:r>
      <w:r>
        <w:t>eggs from the sputum of patients from Arunachal Pradesh was sequenced. Analysis of the second</w:t>
      </w:r>
      <w:r>
        <w:rPr>
          <w:spacing w:val="-57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transcribed</w:t>
      </w:r>
      <w:r>
        <w:rPr>
          <w:spacing w:val="1"/>
        </w:rPr>
        <w:t xml:space="preserve"> </w:t>
      </w:r>
      <w:r>
        <w:t>specimen</w:t>
      </w:r>
      <w:r>
        <w:rPr>
          <w:spacing w:val="1"/>
        </w:rPr>
        <w:t xml:space="preserve"> </w:t>
      </w:r>
      <w:r>
        <w:t>(ITS2)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rDNA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paragonimus</w:t>
      </w:r>
      <w:r>
        <w:rPr>
          <w:spacing w:val="4"/>
        </w:rPr>
        <w:t xml:space="preserve"> </w:t>
      </w:r>
      <w:r>
        <w:t>heterotremus.</w:t>
      </w:r>
    </w:p>
    <w:p>
      <w:pPr>
        <w:pStyle w:val="8"/>
        <w:spacing w:before="2" w:line="360" w:lineRule="auto"/>
        <w:ind w:left="960" w:right="1197"/>
        <w:jc w:val="both"/>
      </w:pPr>
      <w:r>
        <w:t>Paragonimiasis is a parasitic infection endemic in Asia but uncommon in the United States. It</w:t>
      </w:r>
      <w:r>
        <w:rPr>
          <w:spacing w:val="1"/>
        </w:rPr>
        <w:t xml:space="preserve"> </w:t>
      </w:r>
      <w:r>
        <w:t>presents most frequently with cough and haemoptysis. Pleural effusions are common and can</w:t>
      </w:r>
      <w:r>
        <w:rPr>
          <w:spacing w:val="1"/>
        </w:rPr>
        <w:t xml:space="preserve"> </w:t>
      </w:r>
      <w:r>
        <w:t>manifest occasionally as pseudochylothorax, but true chylothorax has to our knowledge never</w:t>
      </w:r>
      <w:r>
        <w:rPr>
          <w:spacing w:val="1"/>
        </w:rPr>
        <w:t xml:space="preserve"> </w:t>
      </w:r>
      <w:r>
        <w:t>been reported (Wright et al 2011). They reported a case of chylothorax from infection with</w:t>
      </w:r>
      <w:r>
        <w:rPr>
          <w:spacing w:val="1"/>
        </w:rPr>
        <w:t xml:space="preserve"> </w:t>
      </w:r>
      <w:r>
        <w:t>paragonimus westermani. The case is also unique because it occurred in a native Californian who</w:t>
      </w:r>
      <w:r>
        <w:rPr>
          <w:spacing w:val="-57"/>
        </w:rPr>
        <w:t xml:space="preserve"> </w:t>
      </w:r>
      <w:r>
        <w:t>had not travelled to Asia and was infected by eating raw crabs at a local Sushi restaurant. The</w:t>
      </w:r>
      <w:r>
        <w:rPr>
          <w:spacing w:val="1"/>
        </w:rPr>
        <w:t xml:space="preserve"> </w:t>
      </w:r>
      <w:r>
        <w:t>freshwater</w:t>
      </w:r>
      <w:r>
        <w:rPr>
          <w:spacing w:val="2"/>
        </w:rPr>
        <w:t xml:space="preserve"> </w:t>
      </w:r>
      <w:r>
        <w:t>crabs had</w:t>
      </w:r>
      <w:r>
        <w:rPr>
          <w:spacing w:val="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Asia.</w:t>
      </w:r>
    </w:p>
    <w:p>
      <w:pPr>
        <w:pStyle w:val="8"/>
        <w:spacing w:line="360" w:lineRule="auto"/>
        <w:ind w:left="960" w:right="1193"/>
        <w:jc w:val="both"/>
      </w:pPr>
      <w:r>
        <w:t>Due to the non-specific nature of paragonimiasis presentation and rarity in the United States, the</w:t>
      </w:r>
      <w:r>
        <w:rPr>
          <w:spacing w:val="1"/>
        </w:rPr>
        <w:t xml:space="preserve"> </w:t>
      </w:r>
      <w:r>
        <w:t>diagnosis may first be suggested by the pathologist on biopsy review (Boland et al, 2011).</w:t>
      </w:r>
      <w:r>
        <w:rPr>
          <w:spacing w:val="1"/>
        </w:rPr>
        <w:t xml:space="preserve"> </w:t>
      </w:r>
      <w:r>
        <w:t>Definitive diagnosis may need serologic testing for confirmation. Four cases of pleuropulmonary</w:t>
      </w:r>
      <w:r>
        <w:rPr>
          <w:spacing w:val="-57"/>
        </w:rPr>
        <w:t xml:space="preserve"> </w:t>
      </w:r>
      <w:r>
        <w:t>disease caused by United States acquired P. westumani, which were identified in the consultation</w:t>
      </w:r>
      <w:r>
        <w:rPr>
          <w:spacing w:val="-57"/>
        </w:rPr>
        <w:t xml:space="preserve"> </w:t>
      </w:r>
      <w:r>
        <w:t>files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authors</w:t>
      </w:r>
      <w:r>
        <w:rPr>
          <w:spacing w:val="9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reported.</w:t>
      </w:r>
      <w:r>
        <w:rPr>
          <w:spacing w:val="13"/>
        </w:rPr>
        <w:t xml:space="preserve"> </w:t>
      </w:r>
      <w:r>
        <w:t>Patients</w:t>
      </w:r>
      <w:r>
        <w:rPr>
          <w:spacing w:val="10"/>
        </w:rPr>
        <w:t xml:space="preserve"> </w:t>
      </w:r>
      <w:r>
        <w:t>(3</w:t>
      </w:r>
      <w:r>
        <w:rPr>
          <w:spacing w:val="16"/>
        </w:rPr>
        <w:t xml:space="preserve"> </w:t>
      </w:r>
      <w:r>
        <w:t>men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woman</w:t>
      </w:r>
      <w:r>
        <w:rPr>
          <w:spacing w:val="12"/>
        </w:rPr>
        <w:t xml:space="preserve"> </w:t>
      </w:r>
      <w:r>
        <w:t>aged</w:t>
      </w:r>
      <w:r>
        <w:rPr>
          <w:spacing w:val="9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66</w:t>
      </w:r>
      <w:r>
        <w:rPr>
          <w:spacing w:val="17"/>
        </w:rPr>
        <w:t xml:space="preserve"> </w:t>
      </w:r>
      <w:r>
        <w:t>years)</w:t>
      </w:r>
      <w:r>
        <w:rPr>
          <w:spacing w:val="12"/>
        </w:rPr>
        <w:t xml:space="preserve"> </w:t>
      </w:r>
      <w:r>
        <w:t>presented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6"/>
        <w:jc w:val="both"/>
      </w:pPr>
      <w:r>
        <w:t>with pulmonary complaints and chest imaging abnormalities including cavitary infiltrates (2),</w:t>
      </w:r>
      <w:r>
        <w:rPr>
          <w:spacing w:val="1"/>
        </w:rPr>
        <w:t xml:space="preserve"> </w:t>
      </w:r>
      <w:r>
        <w:t>lung mass (1), pleural effusion (I) and pneumothorax (I). Biopsy showed chronic eosinophilic</w:t>
      </w:r>
      <w:r>
        <w:rPr>
          <w:spacing w:val="1"/>
        </w:rPr>
        <w:t xml:space="preserve"> </w:t>
      </w:r>
      <w:r>
        <w:t>pneumonia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organizing</w:t>
      </w:r>
      <w:r>
        <w:rPr>
          <w:spacing w:val="1"/>
        </w:rPr>
        <w:t xml:space="preserve"> </w:t>
      </w:r>
      <w:r>
        <w:t>pneumonia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cases.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pathologic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granulomatous</w:t>
      </w:r>
      <w:r>
        <w:rPr>
          <w:spacing w:val="1"/>
        </w:rPr>
        <w:t xml:space="preserve"> </w:t>
      </w:r>
      <w:r>
        <w:t>inflammation with geographic</w:t>
      </w:r>
      <w:r>
        <w:rPr>
          <w:spacing w:val="1"/>
        </w:rPr>
        <w:t xml:space="preserve"> </w:t>
      </w:r>
      <w:r>
        <w:t>necrosis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vasculities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pleurities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Paragonimus organisms and/or eggs were identified in 2 cases. Serologic studies were positive</w:t>
      </w:r>
      <w:r>
        <w:rPr>
          <w:spacing w:val="1"/>
        </w:rPr>
        <w:t xml:space="preserve"> </w:t>
      </w:r>
      <w:r>
        <w:t>for P. Westermani in 3 cases (2 ELISA and 1 immunoblot). Paragonimiasis should be considered</w:t>
      </w:r>
      <w:r>
        <w:rPr>
          <w:spacing w:val="-57"/>
        </w:rPr>
        <w:t xml:space="preserve"> </w:t>
      </w:r>
      <w:r>
        <w:t>in the differential diagnosis of patients with eosinophilic pleuropulmonary disease in the United</w:t>
      </w:r>
      <w:r>
        <w:rPr>
          <w:spacing w:val="1"/>
        </w:rPr>
        <w:t xml:space="preserve"> </w:t>
      </w:r>
      <w:r>
        <w:t>States. Although eosinophilic pneumonia was a consistent finding, the biopsies may be non</w:t>
      </w:r>
      <w:r>
        <w:rPr>
          <w:spacing w:val="1"/>
        </w:rPr>
        <w:t xml:space="preserve"> </w:t>
      </w:r>
      <w:r>
        <w:t>specific as the organisms and/or eggs are not always visualized. Unusual features include marked</w:t>
      </w:r>
      <w:r>
        <w:rPr>
          <w:spacing w:val="-57"/>
        </w:rPr>
        <w:t xml:space="preserve"> </w:t>
      </w:r>
      <w:r>
        <w:t>pleurities, foci of geographic necrosis and granulomatous vacuities. A history of ingestion and</w:t>
      </w:r>
      <w:r>
        <w:rPr>
          <w:spacing w:val="1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t>serologies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keys to</w:t>
      </w:r>
      <w:r>
        <w:rPr>
          <w:spacing w:val="1"/>
        </w:rPr>
        <w:t xml:space="preserve"> </w:t>
      </w:r>
      <w:r>
        <w:t>diagnosis.</w:t>
      </w:r>
    </w:p>
    <w:p>
      <w:pPr>
        <w:pStyle w:val="8"/>
        <w:spacing w:before="1" w:line="360" w:lineRule="auto"/>
        <w:ind w:left="960" w:right="1194"/>
        <w:jc w:val="both"/>
      </w:pPr>
      <w:r>
        <w:t>A study on new focus of paragonimiasis in India was conducted by Singh et al (2009). Their aim</w:t>
      </w:r>
      <w:r>
        <w:rPr>
          <w:spacing w:val="1"/>
        </w:rPr>
        <w:t xml:space="preserve"> </w:t>
      </w:r>
      <w:r>
        <w:t>was to determine the prevalence of paragonimiasis among the patients who were attending the</w:t>
      </w:r>
      <w:r>
        <w:rPr>
          <w:spacing w:val="1"/>
        </w:rPr>
        <w:t xml:space="preserve"> </w:t>
      </w:r>
      <w:r>
        <w:t>tuberculosis (TB) clinics at the community health centre in Nagaland, and also to determine the</w:t>
      </w:r>
      <w:r>
        <w:rPr>
          <w:spacing w:val="1"/>
        </w:rPr>
        <w:t xml:space="preserve"> </w:t>
      </w:r>
      <w:r>
        <w:t>species of paragonimus that cause infection in humans and the crustacean host that acts as the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humans.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specimens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microscopically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eggs and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Bacilli.</w:t>
      </w:r>
      <w:r>
        <w:rPr>
          <w:spacing w:val="1"/>
        </w:rPr>
        <w:t xml:space="preserve"> </w:t>
      </w:r>
      <w:r>
        <w:t>Blood samples were tested by microenzyme-linked</w:t>
      </w:r>
      <w:r>
        <w:rPr>
          <w:spacing w:val="1"/>
        </w:rPr>
        <w:t xml:space="preserve"> </w:t>
      </w:r>
      <w:r>
        <w:t>immunosorbant</w:t>
      </w:r>
      <w:r>
        <w:rPr>
          <w:spacing w:val="1"/>
        </w:rPr>
        <w:t xml:space="preserve"> </w:t>
      </w:r>
      <w:r>
        <w:t>assay for paragonimus specific immunoglobulin G antibodies. Crab extracts</w:t>
      </w:r>
      <w:r>
        <w:rPr>
          <w:spacing w:val="1"/>
        </w:rPr>
        <w:t xml:space="preserve"> </w:t>
      </w:r>
      <w:r>
        <w:t>prepared by digestion with artificial gastric juice were examined for paragonimus metacercariae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stereoscopic</w:t>
      </w:r>
      <w:r>
        <w:rPr>
          <w:spacing w:val="1"/>
        </w:rPr>
        <w:t xml:space="preserve"> </w:t>
      </w:r>
      <w:r>
        <w:t>microscope.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parasite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morphological and molecular characterizations of eggs and metacercariae employing polymerase</w:t>
      </w:r>
      <w:r>
        <w:rPr>
          <w:spacing w:val="-57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DNA</w:t>
      </w:r>
      <w:r>
        <w:rPr>
          <w:spacing w:val="-3"/>
        </w:rPr>
        <w:t xml:space="preserve"> </w:t>
      </w:r>
      <w:r>
        <w:t>sequencing.</w:t>
      </w:r>
    </w:p>
    <w:p>
      <w:pPr>
        <w:pStyle w:val="8"/>
        <w:spacing w:line="360" w:lineRule="auto"/>
        <w:ind w:left="960" w:right="1195"/>
        <w:jc w:val="both"/>
      </w:pPr>
      <w:r>
        <w:t>Seven out of the 14 patients tested seropostive for paragonimiasis and paragonimus eggs were</w:t>
      </w:r>
      <w:r>
        <w:rPr>
          <w:spacing w:val="1"/>
        </w:rPr>
        <w:t xml:space="preserve"> </w:t>
      </w:r>
      <w:r>
        <w:t>detected in sputum of two out of the seven seropositive patients indicating a prevalence of 50%</w:t>
      </w:r>
      <w:r>
        <w:rPr>
          <w:spacing w:val="1"/>
        </w:rPr>
        <w:t xml:space="preserve"> </w:t>
      </w:r>
      <w:r>
        <w:t>and an egg detection rate of 14% respectively. The prevalence was highest in the 10-30 year age</w:t>
      </w:r>
      <w:r>
        <w:rPr>
          <w:spacing w:val="1"/>
        </w:rPr>
        <w:t xml:space="preserve"> </w:t>
      </w:r>
      <w:r>
        <w:t>group. More males got the infection than females, the ratio being 5:2. Paragonimus heterotremus</w:t>
      </w:r>
      <w:r>
        <w:rPr>
          <w:spacing w:val="1"/>
        </w:rPr>
        <w:t xml:space="preserve"> </w:t>
      </w:r>
      <w:r>
        <w:t>was identified as the causative agent of human paragonimiasis and potamiscus manipurensis as</w:t>
      </w:r>
      <w:r>
        <w:rPr>
          <w:spacing w:val="1"/>
        </w:rPr>
        <w:t xml:space="preserve"> </w:t>
      </w:r>
      <w:r>
        <w:t>the crab host. This study revealed that paragonimiasis has been endemic in Nagaland, and half 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attending the TB</w:t>
      </w:r>
      <w:r>
        <w:rPr>
          <w:spacing w:val="-1"/>
        </w:rPr>
        <w:t xml:space="preserve"> </w:t>
      </w:r>
      <w:r>
        <w:t>clinic</w:t>
      </w:r>
      <w:r>
        <w:rPr>
          <w:spacing w:val="-1"/>
        </w:rPr>
        <w:t xml:space="preserve"> </w:t>
      </w:r>
      <w:r>
        <w:t>were actually</w:t>
      </w:r>
      <w:r>
        <w:rPr>
          <w:spacing w:val="-5"/>
        </w:rPr>
        <w:t xml:space="preserve"> </w:t>
      </w:r>
      <w:r>
        <w:t>suffering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pulmonary</w:t>
      </w:r>
      <w:r>
        <w:rPr>
          <w:spacing w:val="-10"/>
        </w:rPr>
        <w:t xml:space="preserve"> </w:t>
      </w:r>
      <w:r>
        <w:t>paragonimiasis.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numPr>
          <w:ilvl w:val="1"/>
          <w:numId w:val="11"/>
        </w:numPr>
        <w:tabs>
          <w:tab w:val="left" w:pos="1264"/>
        </w:tabs>
        <w:spacing w:before="76" w:after="0" w:line="240" w:lineRule="auto"/>
        <w:ind w:left="1263" w:right="0" w:hanging="304"/>
        <w:jc w:val="both"/>
      </w:pPr>
      <w:bookmarkStart w:id="12" w:name="_TOC_250007"/>
      <w:r>
        <w:t>:</w:t>
      </w:r>
      <w:r>
        <w:rPr>
          <w:spacing w:val="-4"/>
        </w:rPr>
        <w:t xml:space="preserve"> </w:t>
      </w:r>
      <w:r>
        <w:t>IMAGING</w:t>
      </w:r>
      <w:r>
        <w:rPr>
          <w:spacing w:val="-4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bookmarkEnd w:id="12"/>
      <w:r>
        <w:t>PARAGONIMIASIS</w:t>
      </w:r>
    </w:p>
    <w:p>
      <w:pPr>
        <w:pStyle w:val="8"/>
        <w:spacing w:before="132" w:line="360" w:lineRule="auto"/>
        <w:ind w:left="960" w:right="1194"/>
        <w:jc w:val="both"/>
      </w:pPr>
      <w:r>
        <w:t>Heptaic paragonimiasis is a rare form of ectopic infestation caused by paragonimus. Kim et al</w:t>
      </w:r>
      <w:r>
        <w:rPr>
          <w:spacing w:val="1"/>
        </w:rPr>
        <w:t xml:space="preserve"> </w:t>
      </w:r>
      <w:r>
        <w:t>(2004) experienced a case of hepatic paragonimiasis that showed characteristic imaging findings.</w:t>
      </w:r>
      <w:r>
        <w:rPr>
          <w:spacing w:val="-57"/>
        </w:rPr>
        <w:t xml:space="preserve"> </w:t>
      </w:r>
      <w:r>
        <w:t>A 42 year old visited their hospital with chronic cough, bloody sputum and weight</w:t>
      </w:r>
      <w:r>
        <w:rPr>
          <w:spacing w:val="60"/>
        </w:rPr>
        <w:t xml:space="preserve"> </w:t>
      </w:r>
      <w:r>
        <w:t>loss of 5kg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one year.</w:t>
      </w:r>
      <w:r>
        <w:rPr>
          <w:spacing w:val="4"/>
        </w:rPr>
        <w:t xml:space="preserve"> </w:t>
      </w:r>
      <w:r>
        <w:t>He had</w:t>
      </w:r>
      <w:r>
        <w:rPr>
          <w:spacing w:val="1"/>
        </w:rPr>
        <w:t xml:space="preserve"> </w:t>
      </w:r>
      <w:r>
        <w:t>a history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ingesting</w:t>
      </w:r>
      <w:r>
        <w:rPr>
          <w:spacing w:val="1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cooked</w:t>
      </w:r>
      <w:r>
        <w:rPr>
          <w:spacing w:val="1"/>
        </w:rPr>
        <w:t xml:space="preserve"> </w:t>
      </w:r>
      <w:r>
        <w:t>crabs at</w:t>
      </w:r>
      <w:r>
        <w:rPr>
          <w:spacing w:val="-4"/>
        </w:rPr>
        <w:t xml:space="preserve"> </w:t>
      </w:r>
      <w:r>
        <w:t>times.</w:t>
      </w:r>
    </w:p>
    <w:p>
      <w:pPr>
        <w:pStyle w:val="8"/>
        <w:spacing w:before="1" w:line="360" w:lineRule="auto"/>
        <w:ind w:left="960" w:right="1193"/>
        <w:jc w:val="both"/>
      </w:pPr>
      <w:r>
        <w:t>Chest CT scan showed a 2cm well circumscribed nodule in the left upper lobe. This nodule</w:t>
      </w:r>
      <w:r>
        <w:rPr>
          <w:spacing w:val="1"/>
        </w:rPr>
        <w:t xml:space="preserve"> </w:t>
      </w:r>
      <w:r>
        <w:t>appeared to be clustered cysts. Several smaller nodules were additionally found in the periphery</w:t>
      </w:r>
      <w:r>
        <w:rPr>
          <w:spacing w:val="1"/>
        </w:rPr>
        <w:t xml:space="preserve"> </w:t>
      </w:r>
      <w:r>
        <w:t>of both lungs. Liver CT scan at the arterial phase showed a cluster of small 1mm enhancing cysts</w:t>
      </w:r>
      <w:r>
        <w:rPr>
          <w:spacing w:val="-5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subcapsular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wedge</w:t>
      </w:r>
      <w:r>
        <w:rPr>
          <w:spacing w:val="1"/>
        </w:rPr>
        <w:t xml:space="preserve"> </w:t>
      </w:r>
      <w:r>
        <w:t>shaped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parenchyma. At liver MR1, the lesion appeared as low signal intensity on TI – weighted images</w:t>
      </w:r>
      <w:r>
        <w:rPr>
          <w:spacing w:val="1"/>
        </w:rPr>
        <w:t xml:space="preserve"> </w:t>
      </w:r>
      <w:r>
        <w:t>and bright signal intensity on T2 – weighted images, indicating cystic nature. Sputum cytologic</w:t>
      </w:r>
      <w:r>
        <w:rPr>
          <w:spacing w:val="1"/>
        </w:rPr>
        <w:t xml:space="preserve"> </w:t>
      </w:r>
      <w:r>
        <w:t>examination</w:t>
      </w:r>
      <w:r>
        <w:rPr>
          <w:spacing w:val="-4"/>
        </w:rPr>
        <w:t xml:space="preserve"> </w:t>
      </w:r>
      <w:r>
        <w:t>revealed a</w:t>
      </w:r>
      <w:r>
        <w:rPr>
          <w:spacing w:val="5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egg</w:t>
      </w:r>
      <w:r>
        <w:rPr>
          <w:spacing w:val="1"/>
        </w:rPr>
        <w:t xml:space="preserve"> </w:t>
      </w:r>
      <w:r>
        <w:t>confirming</w:t>
      </w:r>
      <w:r>
        <w:rPr>
          <w:spacing w:val="2"/>
        </w:rPr>
        <w:t xml:space="preserve"> </w:t>
      </w:r>
      <w:r>
        <w:t>paragonimiasis.</w:t>
      </w:r>
    </w:p>
    <w:p>
      <w:pPr>
        <w:pStyle w:val="8"/>
        <w:spacing w:before="1" w:line="360" w:lineRule="auto"/>
        <w:ind w:left="960" w:right="1194"/>
        <w:jc w:val="both"/>
      </w:pPr>
      <w:r>
        <w:t>The computed tomography findings in disseminated paragonimiasis was studied by Singh et al</w:t>
      </w:r>
      <w:r>
        <w:rPr>
          <w:spacing w:val="1"/>
        </w:rPr>
        <w:t xml:space="preserve"> </w:t>
      </w:r>
      <w:r>
        <w:t>(1998). Study involved an 18 year old man who was referred to Changmai university hospital for</w:t>
      </w:r>
      <w:r>
        <w:rPr>
          <w:spacing w:val="-57"/>
        </w:rPr>
        <w:t xml:space="preserve"> </w:t>
      </w:r>
      <w:r>
        <w:t>the diagnosis and management of progressive headache and left haemiplagia of 1 week duration.</w:t>
      </w:r>
      <w:r>
        <w:rPr>
          <w:spacing w:val="1"/>
        </w:rPr>
        <w:t xml:space="preserve"> </w:t>
      </w:r>
      <w:r>
        <w:t>Seven months prior to admission, he developed fever, right upper guardant abdominal pain and</w:t>
      </w:r>
      <w:r>
        <w:rPr>
          <w:spacing w:val="1"/>
        </w:rPr>
        <w:t xml:space="preserve"> </w:t>
      </w:r>
      <w:r>
        <w:t>jaundice and has been diagnosed in a provincial hospital as having hepatitis. A chest radiograph</w:t>
      </w:r>
      <w:r>
        <w:rPr>
          <w:spacing w:val="1"/>
        </w:rPr>
        <w:t xml:space="preserve"> </w:t>
      </w:r>
      <w:r>
        <w:t>as at</w:t>
      </w:r>
      <w:r>
        <w:rPr>
          <w:spacing w:val="1"/>
        </w:rPr>
        <w:t xml:space="preserve"> </w:t>
      </w:r>
      <w:r>
        <w:t>that time revealed</w:t>
      </w:r>
      <w:r>
        <w:rPr>
          <w:spacing w:val="1"/>
        </w:rPr>
        <w:t xml:space="preserve"> </w:t>
      </w:r>
      <w:r>
        <w:t>bilateral pleural effusion but</w:t>
      </w:r>
      <w:r>
        <w:rPr>
          <w:spacing w:val="1"/>
        </w:rPr>
        <w:t xml:space="preserve"> </w:t>
      </w:r>
      <w:r>
        <w:t>despite this</w:t>
      </w:r>
      <w:r>
        <w:rPr>
          <w:spacing w:val="1"/>
        </w:rPr>
        <w:t xml:space="preserve"> </w:t>
      </w:r>
      <w:r>
        <w:t>abnormality he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clinically and was discharged. Six months later, he was readmitted to the same hospital for</w:t>
      </w:r>
      <w:r>
        <w:rPr>
          <w:spacing w:val="1"/>
        </w:rPr>
        <w:t xml:space="preserve"> </w:t>
      </w:r>
      <w:r>
        <w:t>abdominal pain and hepatomegaly. This time, a chest radiograph revealed a small nodule in 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lobe</w:t>
      </w:r>
      <w:r>
        <w:rPr>
          <w:spacing w:val="1"/>
        </w:rPr>
        <w:t xml:space="preserve"> </w:t>
      </w:r>
      <w:r>
        <w:t>in addition to</w:t>
      </w:r>
      <w:r>
        <w:rPr>
          <w:spacing w:val="1"/>
        </w:rPr>
        <w:t xml:space="preserve"> </w:t>
      </w:r>
      <w:r>
        <w:t>bilateral pleural effusion. The sputum and pleural fluid were</w:t>
      </w:r>
      <w:r>
        <w:rPr>
          <w:spacing w:val="1"/>
        </w:rPr>
        <w:t xml:space="preserve"> </w:t>
      </w:r>
      <w:r>
        <w:t>negative for mycobacterium but he was receiving tuberculosis treatment when a left hemiplagia,</w:t>
      </w:r>
      <w:r>
        <w:rPr>
          <w:spacing w:val="1"/>
        </w:rPr>
        <w:t xml:space="preserve"> </w:t>
      </w:r>
      <w:r>
        <w:t>occurred.</w:t>
      </w:r>
      <w:r>
        <w:rPr>
          <w:spacing w:val="1"/>
        </w:rPr>
        <w:t xml:space="preserve"> </w:t>
      </w:r>
      <w:r>
        <w:t>On examination he</w:t>
      </w:r>
      <w:r>
        <w:rPr>
          <w:spacing w:val="1"/>
        </w:rPr>
        <w:t xml:space="preserve"> </w:t>
      </w:r>
      <w:r>
        <w:t>had a</w:t>
      </w:r>
      <w:r>
        <w:rPr>
          <w:spacing w:val="1"/>
        </w:rPr>
        <w:t xml:space="preserve"> </w:t>
      </w:r>
      <w:r>
        <w:t>spiking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hepatomegaly with mild tenderness and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dense</w:t>
      </w:r>
      <w:r>
        <w:rPr>
          <w:spacing w:val="5"/>
        </w:rPr>
        <w:t xml:space="preserve"> </w:t>
      </w:r>
      <w:r>
        <w:t>left</w:t>
      </w:r>
      <w:r>
        <w:rPr>
          <w:spacing w:val="7"/>
        </w:rPr>
        <w:t xml:space="preserve"> </w:t>
      </w:r>
      <w:r>
        <w:t>hemiplagia.</w:t>
      </w:r>
    </w:p>
    <w:p>
      <w:pPr>
        <w:pStyle w:val="8"/>
        <w:spacing w:line="360" w:lineRule="auto"/>
        <w:ind w:left="960" w:right="1198"/>
        <w:jc w:val="both"/>
      </w:pPr>
      <w:r>
        <w:t>A CT brain scan showed a large mixed density mass in the right fronto-temporal region which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dense</w:t>
      </w:r>
      <w:r>
        <w:rPr>
          <w:spacing w:val="4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enhancement</w:t>
      </w:r>
      <w:r>
        <w:rPr>
          <w:spacing w:val="6"/>
        </w:rPr>
        <w:t xml:space="preserve"> </w:t>
      </w:r>
      <w:r>
        <w:t>at its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and a component</w:t>
      </w:r>
      <w:r>
        <w:rPr>
          <w:spacing w:val="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ring</w:t>
      </w:r>
      <w:r>
        <w:rPr>
          <w:spacing w:val="1"/>
        </w:rPr>
        <w:t xml:space="preserve"> </w:t>
      </w:r>
      <w:r>
        <w:t>enhancement.</w:t>
      </w:r>
    </w:p>
    <w:p>
      <w:pPr>
        <w:pStyle w:val="8"/>
        <w:spacing w:line="360" w:lineRule="auto"/>
        <w:ind w:left="960" w:right="1200"/>
        <w:jc w:val="both"/>
      </w:pPr>
      <w:r>
        <w:t>Tayler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Switt</w:t>
      </w:r>
      <w:r>
        <w:rPr>
          <w:spacing w:val="21"/>
        </w:rPr>
        <w:t xml:space="preserve"> </w:t>
      </w:r>
      <w:r>
        <w:t>(1992)</w:t>
      </w:r>
      <w:r>
        <w:rPr>
          <w:spacing w:val="19"/>
        </w:rPr>
        <w:t xml:space="preserve"> </w:t>
      </w:r>
      <w:r>
        <w:t>reported</w:t>
      </w:r>
      <w:r>
        <w:rPr>
          <w:spacing w:val="10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cases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pulmonary</w:t>
      </w:r>
      <w:r>
        <w:rPr>
          <w:spacing w:val="12"/>
        </w:rPr>
        <w:t xml:space="preserve"> </w:t>
      </w:r>
      <w:r>
        <w:t>paragonimias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Loatian</w:t>
      </w:r>
      <w:r>
        <w:rPr>
          <w:spacing w:val="12"/>
        </w:rPr>
        <w:t xml:space="preserve"> </w:t>
      </w:r>
      <w:r>
        <w:t>refugees.</w:t>
      </w:r>
      <w:r>
        <w:rPr>
          <w:spacing w:val="-5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31year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complained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persistent</w:t>
      </w:r>
      <w:r>
        <w:rPr>
          <w:spacing w:val="1"/>
        </w:rPr>
        <w:t xml:space="preserve"> </w:t>
      </w:r>
      <w:r>
        <w:t>cough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sputum,</w:t>
      </w:r>
      <w:r>
        <w:rPr>
          <w:spacing w:val="1"/>
        </w:rPr>
        <w:t xml:space="preserve"> </w:t>
      </w:r>
      <w:r>
        <w:t>accompanied by left pleuritic chest pain. Chest radiographs revealed pleural thickening and ill</w:t>
      </w:r>
      <w:r>
        <w:rPr>
          <w:spacing w:val="1"/>
        </w:rPr>
        <w:t xml:space="preserve"> </w:t>
      </w:r>
      <w:r>
        <w:t>defined, patchy infiltrates with no adenopathy. A perihilar infiltrate, containing lucent cyst was</w:t>
      </w:r>
      <w:r>
        <w:rPr>
          <w:spacing w:val="1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left</w:t>
      </w:r>
      <w:r>
        <w:rPr>
          <w:spacing w:val="7"/>
        </w:rPr>
        <w:t xml:space="preserve"> </w:t>
      </w:r>
      <w:r>
        <w:t>upper</w:t>
      </w:r>
      <w:r>
        <w:rPr>
          <w:spacing w:val="3"/>
        </w:rPr>
        <w:t xml:space="preserve"> </w:t>
      </w:r>
      <w:r>
        <w:t>lobe.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0"/>
        <w:jc w:val="both"/>
      </w:pPr>
      <w:r>
        <w:t>Case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man who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husband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in case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asymptomatic; however a screen radiograph revealed pleural thickening with a rounded</w:t>
      </w:r>
      <w:r>
        <w:rPr>
          <w:spacing w:val="60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like life particular divert and streaky, ill defined density involving the right middle and right</w:t>
      </w:r>
      <w:r>
        <w:rPr>
          <w:spacing w:val="1"/>
        </w:rPr>
        <w:t xml:space="preserve"> </w:t>
      </w:r>
      <w:r>
        <w:t>lower</w:t>
      </w:r>
      <w:r>
        <w:rPr>
          <w:spacing w:val="7"/>
        </w:rPr>
        <w:t xml:space="preserve"> </w:t>
      </w:r>
      <w:r>
        <w:t>lobes.</w:t>
      </w:r>
    </w:p>
    <w:p>
      <w:pPr>
        <w:pStyle w:val="8"/>
        <w:spacing w:line="360" w:lineRule="auto"/>
        <w:ind w:left="960" w:right="1194" w:firstLine="57"/>
        <w:jc w:val="both"/>
      </w:pPr>
      <w:r>
        <w:t>Uchida et al (1995) assessed the sonographic appearance of pleural fluid in a patient with pleural</w:t>
      </w:r>
      <w:r>
        <w:rPr>
          <w:spacing w:val="-57"/>
        </w:rPr>
        <w:t xml:space="preserve"> </w:t>
      </w:r>
      <w:r>
        <w:t>effusion containing paragonimus ova. They discovered numerous floating particles containing</w:t>
      </w:r>
      <w:r>
        <w:rPr>
          <w:spacing w:val="1"/>
        </w:rPr>
        <w:t xml:space="preserve"> </w:t>
      </w:r>
      <w:r>
        <w:t>parasitic ova and granulation tissue. The floating</w:t>
      </w:r>
      <w:r>
        <w:rPr>
          <w:spacing w:val="60"/>
        </w:rPr>
        <w:t xml:space="preserve"> </w:t>
      </w:r>
      <w:r>
        <w:t>particles appeared as diffuse hyperechoic foci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anechoic</w:t>
      </w:r>
      <w:r>
        <w:rPr>
          <w:spacing w:val="1"/>
        </w:rPr>
        <w:t xml:space="preserve"> </w:t>
      </w:r>
      <w:r>
        <w:t>pleural</w:t>
      </w:r>
      <w:r>
        <w:rPr>
          <w:spacing w:val="1"/>
        </w:rPr>
        <w:t xml:space="preserve"> </w:t>
      </w:r>
      <w:r>
        <w:t>effusion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ultrasonography.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rupture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intrapulmonary paragonimiasis</w:t>
      </w:r>
      <w:r>
        <w:rPr>
          <w:spacing w:val="1"/>
        </w:rPr>
        <w:t xml:space="preserve"> </w:t>
      </w:r>
      <w:r>
        <w:t>lesion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pleural</w:t>
      </w:r>
      <w:r>
        <w:rPr>
          <w:spacing w:val="1"/>
        </w:rPr>
        <w:t xml:space="preserve"> </w:t>
      </w:r>
      <w:r>
        <w:t>cavity caused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of these</w:t>
      </w:r>
      <w:r>
        <w:rPr>
          <w:spacing w:val="1"/>
        </w:rPr>
        <w:t xml:space="preserve"> </w:t>
      </w:r>
      <w:r>
        <w:t>floating</w:t>
      </w:r>
      <w:r>
        <w:rPr>
          <w:spacing w:val="1"/>
        </w:rPr>
        <w:t xml:space="preserve"> </w:t>
      </w:r>
      <w:r>
        <w:t>particles.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appearance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pleural</w:t>
      </w:r>
      <w:r>
        <w:rPr>
          <w:spacing w:val="-2"/>
        </w:rPr>
        <w:t xml:space="preserve"> </w:t>
      </w:r>
      <w:r>
        <w:t>effusion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paragonimiasis.</w:t>
      </w:r>
    </w:p>
    <w:p>
      <w:pPr>
        <w:pStyle w:val="8"/>
        <w:spacing w:before="1" w:line="360" w:lineRule="auto"/>
        <w:ind w:left="960" w:right="1181"/>
      </w:pPr>
      <w:r>
        <w:t>Moyou-somo</w:t>
      </w:r>
      <w:r>
        <w:rPr>
          <w:spacing w:val="53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Tagni</w:t>
      </w:r>
      <w:r>
        <w:rPr>
          <w:spacing w:val="43"/>
        </w:rPr>
        <w:t xml:space="preserve"> </w:t>
      </w:r>
      <w:r>
        <w:t>(2003)</w:t>
      </w:r>
      <w:r>
        <w:rPr>
          <w:spacing w:val="50"/>
        </w:rPr>
        <w:t xml:space="preserve"> </w:t>
      </w:r>
      <w:r>
        <w:t>conducted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prospective</w:t>
      </w:r>
      <w:r>
        <w:rPr>
          <w:spacing w:val="52"/>
        </w:rPr>
        <w:t xml:space="preserve"> </w:t>
      </w:r>
      <w:r>
        <w:t>study</w:t>
      </w:r>
      <w:r>
        <w:rPr>
          <w:spacing w:val="3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paragonimiasis</w:t>
      </w:r>
      <w:r>
        <w:rPr>
          <w:spacing w:val="50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1997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mount</w:t>
      </w:r>
      <w:r>
        <w:rPr>
          <w:spacing w:val="5"/>
        </w:rPr>
        <w:t xml:space="preserve"> </w:t>
      </w:r>
      <w:r>
        <w:t>Kupe</w:t>
      </w:r>
      <w:r>
        <w:rPr>
          <w:spacing w:val="1"/>
        </w:rPr>
        <w:t xml:space="preserve"> </w:t>
      </w:r>
      <w:r>
        <w:t>zone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West</w:t>
      </w:r>
      <w:r>
        <w:rPr>
          <w:spacing w:val="5"/>
        </w:rPr>
        <w:t xml:space="preserve"> </w:t>
      </w:r>
      <w:r>
        <w:t>province of</w:t>
      </w:r>
      <w:r>
        <w:rPr>
          <w:spacing w:val="-2"/>
        </w:rPr>
        <w:t xml:space="preserve"> </w:t>
      </w:r>
      <w:r>
        <w:t>Cameroon.</w:t>
      </w:r>
      <w:r>
        <w:rPr>
          <w:spacing w:val="2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hundred</w:t>
      </w:r>
      <w:r>
        <w:rPr>
          <w:spacing w:val="3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twelve</w:t>
      </w:r>
      <w:r>
        <w:rPr>
          <w:spacing w:val="35"/>
        </w:rPr>
        <w:t xml:space="preserve"> </w:t>
      </w:r>
      <w:r>
        <w:t>subjects</w:t>
      </w:r>
      <w:r>
        <w:rPr>
          <w:spacing w:val="30"/>
        </w:rPr>
        <w:t xml:space="preserve"> </w:t>
      </w:r>
      <w:r>
        <w:t>presented</w:t>
      </w:r>
      <w:r>
        <w:rPr>
          <w:spacing w:val="30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signs</w:t>
      </w:r>
      <w:r>
        <w:rPr>
          <w:spacing w:val="2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paragonimiasis</w:t>
      </w:r>
      <w:r>
        <w:rPr>
          <w:spacing w:val="3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eggs</w:t>
      </w:r>
      <w:r>
        <w:rPr>
          <w:spacing w:val="3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paragonimus</w:t>
      </w:r>
      <w:r>
        <w:rPr>
          <w:spacing w:val="27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subjects</w:t>
      </w:r>
      <w:r>
        <w:rPr>
          <w:spacing w:val="23"/>
        </w:rPr>
        <w:t xml:space="preserve"> </w:t>
      </w:r>
      <w:r>
        <w:t>(9.6%).</w:t>
      </w:r>
      <w:r>
        <w:rPr>
          <w:spacing w:val="26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patients</w:t>
      </w:r>
      <w:r>
        <w:rPr>
          <w:spacing w:val="23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t>underwent</w:t>
      </w:r>
      <w:r>
        <w:rPr>
          <w:spacing w:val="29"/>
        </w:rPr>
        <w:t xml:space="preserve"> </w:t>
      </w:r>
      <w:r>
        <w:t>chest</w:t>
      </w:r>
      <w:r>
        <w:rPr>
          <w:spacing w:val="35"/>
        </w:rPr>
        <w:t xml:space="preserve"> </w:t>
      </w:r>
      <w:r>
        <w:t>x-rays</w:t>
      </w:r>
      <w:r>
        <w:rPr>
          <w:spacing w:val="2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assess</w:t>
      </w:r>
      <w:r>
        <w:rPr>
          <w:spacing w:val="25"/>
        </w:rPr>
        <w:t xml:space="preserve"> </w:t>
      </w:r>
      <w:r>
        <w:t>radiological</w:t>
      </w:r>
      <w:r>
        <w:rPr>
          <w:spacing w:val="28"/>
        </w:rPr>
        <w:t xml:space="preserve"> </w:t>
      </w:r>
      <w:r>
        <w:t>lesions</w:t>
      </w:r>
      <w:r>
        <w:rPr>
          <w:spacing w:val="26"/>
        </w:rPr>
        <w:t xml:space="preserve"> </w:t>
      </w:r>
      <w:r>
        <w:t>due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paragonimiasis</w:t>
      </w:r>
      <w:r>
        <w:rPr>
          <w:spacing w:val="30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after</w:t>
      </w:r>
      <w:r>
        <w:rPr>
          <w:spacing w:val="28"/>
        </w:rPr>
        <w:t xml:space="preserve"> </w:t>
      </w:r>
      <w:r>
        <w:t>treatment</w:t>
      </w:r>
      <w:r>
        <w:rPr>
          <w:spacing w:val="3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praziquantel.</w:t>
      </w:r>
      <w:r>
        <w:rPr>
          <w:spacing w:val="-57"/>
        </w:rPr>
        <w:t xml:space="preserve"> </w:t>
      </w:r>
      <w:r>
        <w:t>Before</w:t>
      </w:r>
      <w:r>
        <w:rPr>
          <w:spacing w:val="34"/>
        </w:rPr>
        <w:t xml:space="preserve"> </w:t>
      </w:r>
      <w:r>
        <w:t>treatment</w:t>
      </w:r>
      <w:r>
        <w:rPr>
          <w:spacing w:val="44"/>
        </w:rPr>
        <w:t xml:space="preserve"> </w:t>
      </w:r>
      <w:r>
        <w:t>chest</w:t>
      </w:r>
      <w:r>
        <w:rPr>
          <w:spacing w:val="44"/>
        </w:rPr>
        <w:t xml:space="preserve"> </w:t>
      </w:r>
      <w:r>
        <w:t>x-rays</w:t>
      </w:r>
      <w:r>
        <w:rPr>
          <w:spacing w:val="37"/>
        </w:rPr>
        <w:t xml:space="preserve"> </w:t>
      </w:r>
      <w:r>
        <w:t>demonstrated</w:t>
      </w:r>
      <w:r>
        <w:rPr>
          <w:spacing w:val="34"/>
        </w:rPr>
        <w:t xml:space="preserve"> </w:t>
      </w:r>
      <w:r>
        <w:t>perinodular</w:t>
      </w:r>
      <w:r>
        <w:rPr>
          <w:spacing w:val="40"/>
        </w:rPr>
        <w:t xml:space="preserve"> </w:t>
      </w:r>
      <w:r>
        <w:t>shadows</w:t>
      </w:r>
      <w:r>
        <w:rPr>
          <w:spacing w:val="4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22</w:t>
      </w:r>
      <w:r>
        <w:rPr>
          <w:spacing w:val="39"/>
        </w:rPr>
        <w:t xml:space="preserve"> </w:t>
      </w:r>
      <w:r>
        <w:t>patients</w:t>
      </w:r>
      <w:r>
        <w:rPr>
          <w:spacing w:val="37"/>
        </w:rPr>
        <w:t xml:space="preserve"> </w:t>
      </w:r>
      <w:r>
        <w:t>(72.33)</w:t>
      </w:r>
      <w:r>
        <w:rPr>
          <w:spacing w:val="-57"/>
        </w:rPr>
        <w:t xml:space="preserve"> </w:t>
      </w:r>
      <w:r>
        <w:t>pulmonary</w:t>
      </w:r>
      <w:r>
        <w:rPr>
          <w:spacing w:val="14"/>
        </w:rPr>
        <w:t xml:space="preserve"> </w:t>
      </w:r>
      <w:r>
        <w:t>infiltration</w:t>
      </w:r>
      <w:r>
        <w:rPr>
          <w:spacing w:val="9"/>
        </w:rPr>
        <w:t xml:space="preserve"> </w:t>
      </w:r>
      <w:r>
        <w:t>opacity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12(40%),</w:t>
      </w:r>
      <w:r>
        <w:rPr>
          <w:spacing w:val="16"/>
        </w:rPr>
        <w:t xml:space="preserve"> </w:t>
      </w:r>
      <w:r>
        <w:t>pulmonary</w:t>
      </w:r>
      <w:r>
        <w:rPr>
          <w:spacing w:val="14"/>
        </w:rPr>
        <w:t xml:space="preserve"> </w:t>
      </w:r>
      <w:r>
        <w:t>nodules</w:t>
      </w:r>
      <w:r>
        <w:rPr>
          <w:spacing w:val="1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cavitations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3(10%),</w:t>
      </w:r>
      <w:r>
        <w:rPr>
          <w:spacing w:val="-57"/>
        </w:rPr>
        <w:t xml:space="preserve"> </w:t>
      </w:r>
      <w:r>
        <w:t>pulmonary</w:t>
      </w:r>
      <w:r>
        <w:rPr>
          <w:spacing w:val="10"/>
        </w:rPr>
        <w:t xml:space="preserve"> </w:t>
      </w:r>
      <w:r>
        <w:t>calcification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(10%)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critical</w:t>
      </w:r>
      <w:r>
        <w:rPr>
          <w:spacing w:val="10"/>
        </w:rPr>
        <w:t xml:space="preserve"> </w:t>
      </w:r>
      <w:r>
        <w:t>lesions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2(6.66%).</w:t>
      </w:r>
      <w:r>
        <w:rPr>
          <w:spacing w:val="17"/>
        </w:rPr>
        <w:t xml:space="preserve"> </w:t>
      </w:r>
      <w:r>
        <w:t>Radiological</w:t>
      </w:r>
      <w:r>
        <w:rPr>
          <w:spacing w:val="15"/>
        </w:rPr>
        <w:t xml:space="preserve"> </w:t>
      </w:r>
      <w:r>
        <w:t>findings</w:t>
      </w:r>
      <w:r>
        <w:rPr>
          <w:spacing w:val="13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in 8 (26.6%).</w:t>
      </w:r>
      <w:r>
        <w:rPr>
          <w:spacing w:val="2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treatment</w:t>
      </w:r>
      <w:r>
        <w:rPr>
          <w:spacing w:val="5"/>
        </w:rPr>
        <w:t xml:space="preserve"> </w:t>
      </w:r>
      <w:r>
        <w:t>parasitological</w:t>
      </w:r>
      <w:r>
        <w:rPr>
          <w:spacing w:val="1"/>
        </w:rPr>
        <w:t xml:space="preserve"> </w:t>
      </w:r>
      <w:r>
        <w:t>and clinical</w:t>
      </w:r>
      <w:r>
        <w:rPr>
          <w:spacing w:val="1"/>
        </w:rPr>
        <w:t xml:space="preserve"> </w:t>
      </w:r>
      <w:r>
        <w:t>cure was</w:t>
      </w:r>
      <w:r>
        <w:rPr>
          <w:spacing w:val="2"/>
        </w:rPr>
        <w:t xml:space="preserve"> </w:t>
      </w:r>
      <w:r>
        <w:t>achieved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1 and</w:t>
      </w:r>
      <w:r>
        <w:rPr>
          <w:spacing w:val="-57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months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cases</w:t>
      </w:r>
      <w:r>
        <w:rPr>
          <w:spacing w:val="31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x-ray</w:t>
      </w:r>
      <w:r>
        <w:rPr>
          <w:spacing w:val="19"/>
        </w:rPr>
        <w:t xml:space="preserve"> </w:t>
      </w:r>
      <w:r>
        <w:t>abnormalities</w:t>
      </w:r>
      <w:r>
        <w:rPr>
          <w:spacing w:val="22"/>
        </w:rPr>
        <w:t xml:space="preserve"> </w:t>
      </w:r>
      <w:r>
        <w:t>persisted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six</w:t>
      </w:r>
      <w:r>
        <w:rPr>
          <w:spacing w:val="29"/>
        </w:rPr>
        <w:t xml:space="preserve"> </w:t>
      </w:r>
      <w:r>
        <w:t>months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56.6%</w:t>
      </w:r>
      <w:r>
        <w:rPr>
          <w:spacing w:val="2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cases.</w:t>
      </w:r>
      <w:r>
        <w:rPr>
          <w:spacing w:val="2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notable</w:t>
      </w:r>
      <w:r>
        <w:rPr>
          <w:spacing w:val="5"/>
        </w:rPr>
        <w:t xml:space="preserve"> </w:t>
      </w:r>
      <w:r>
        <w:t>change</w:t>
      </w:r>
      <w:r>
        <w:rPr>
          <w:spacing w:val="4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disappearance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perihilar</w:t>
      </w:r>
      <w:r>
        <w:rPr>
          <w:spacing w:val="7"/>
        </w:rPr>
        <w:t xml:space="preserve"> </w:t>
      </w:r>
      <w:r>
        <w:t>shadow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22 patients</w:t>
      </w:r>
      <w:r>
        <w:rPr>
          <w:spacing w:val="-1"/>
        </w:rPr>
        <w:t xml:space="preserve"> </w:t>
      </w:r>
      <w:r>
        <w:t>(36.36%)</w:t>
      </w:r>
      <w:r>
        <w:rPr>
          <w:spacing w:val="-5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worsening</w:t>
      </w:r>
      <w:r>
        <w:rPr>
          <w:spacing w:val="2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radiological</w:t>
      </w:r>
      <w:r>
        <w:rPr>
          <w:spacing w:val="24"/>
        </w:rPr>
        <w:t xml:space="preserve"> </w:t>
      </w:r>
      <w:r>
        <w:t>findings</w:t>
      </w:r>
      <w:r>
        <w:rPr>
          <w:spacing w:val="2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patients</w:t>
      </w:r>
      <w:r>
        <w:rPr>
          <w:spacing w:val="21"/>
        </w:rPr>
        <w:t xml:space="preserve"> </w:t>
      </w:r>
      <w:r>
        <w:t>(13.66%).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13</w:t>
      </w:r>
      <w:r>
        <w:rPr>
          <w:spacing w:val="23"/>
        </w:rPr>
        <w:t xml:space="preserve"> </w:t>
      </w:r>
      <w:r>
        <w:t>patients</w:t>
      </w:r>
      <w:r>
        <w:rPr>
          <w:spacing w:val="22"/>
        </w:rPr>
        <w:t xml:space="preserve"> </w:t>
      </w:r>
      <w:r>
        <w:t>treatment</w:t>
      </w:r>
      <w:r>
        <w:rPr>
          <w:spacing w:val="28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effect</w:t>
      </w:r>
      <w:r>
        <w:rPr>
          <w:spacing w:val="29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x-ray</w:t>
      </w:r>
      <w:r>
        <w:rPr>
          <w:spacing w:val="20"/>
        </w:rPr>
        <w:t xml:space="preserve"> </w:t>
      </w:r>
      <w:r>
        <w:t>findings</w:t>
      </w:r>
      <w:r>
        <w:rPr>
          <w:spacing w:val="3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comparison</w:t>
      </w:r>
      <w:r>
        <w:rPr>
          <w:spacing w:val="26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base</w:t>
      </w:r>
      <w:r>
        <w:rPr>
          <w:spacing w:val="35"/>
        </w:rPr>
        <w:t xml:space="preserve"> </w:t>
      </w:r>
      <w:r>
        <w:t>line.</w:t>
      </w:r>
      <w:r>
        <w:rPr>
          <w:spacing w:val="27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concluded</w:t>
      </w:r>
      <w:r>
        <w:rPr>
          <w:spacing w:val="25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absence</w:t>
      </w:r>
      <w:r>
        <w:rPr>
          <w:spacing w:val="2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pleural</w:t>
      </w:r>
      <w:r>
        <w:rPr>
          <w:spacing w:val="-57"/>
        </w:rPr>
        <w:t xml:space="preserve"> </w:t>
      </w:r>
      <w:r>
        <w:t>effusion</w:t>
      </w:r>
      <w:r>
        <w:rPr>
          <w:spacing w:val="1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incidence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perihilar</w:t>
      </w:r>
      <w:r>
        <w:rPr>
          <w:spacing w:val="21"/>
        </w:rPr>
        <w:t xml:space="preserve"> </w:t>
      </w:r>
      <w:r>
        <w:t>shadows</w:t>
      </w:r>
      <w:r>
        <w:rPr>
          <w:spacing w:val="17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specific</w:t>
      </w:r>
      <w:r>
        <w:rPr>
          <w:spacing w:val="24"/>
        </w:rPr>
        <w:t xml:space="preserve"> </w:t>
      </w:r>
      <w:r>
        <w:t>features</w:t>
      </w:r>
      <w:r>
        <w:rPr>
          <w:spacing w:val="1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paragonimiasis</w:t>
      </w:r>
      <w:r>
        <w:rPr>
          <w:spacing w:val="28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central Africa where the incidence of concomitant parasitic fungal and microbial disease is high.</w:t>
      </w:r>
      <w:r>
        <w:rPr>
          <w:spacing w:val="1"/>
        </w:rPr>
        <w:t xml:space="preserve"> </w:t>
      </w:r>
      <w:r>
        <w:t>Chukwuka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onyedum</w:t>
      </w:r>
      <w:r>
        <w:rPr>
          <w:spacing w:val="22"/>
        </w:rPr>
        <w:t xml:space="preserve"> </w:t>
      </w:r>
      <w:r>
        <w:t>(2010)</w:t>
      </w:r>
      <w:r>
        <w:rPr>
          <w:spacing w:val="28"/>
        </w:rPr>
        <w:t xml:space="preserve"> </w:t>
      </w:r>
      <w:r>
        <w:t>reported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case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42</w:t>
      </w:r>
      <w:r>
        <w:rPr>
          <w:spacing w:val="31"/>
        </w:rPr>
        <w:t xml:space="preserve"> </w:t>
      </w:r>
      <w:r>
        <w:t>year</w:t>
      </w:r>
      <w:r>
        <w:rPr>
          <w:spacing w:val="25"/>
        </w:rPr>
        <w:t xml:space="preserve"> </w:t>
      </w:r>
      <w:r>
        <w:t>old</w:t>
      </w:r>
      <w:r>
        <w:rPr>
          <w:spacing w:val="25"/>
        </w:rPr>
        <w:t xml:space="preserve"> </w:t>
      </w:r>
      <w:r>
        <w:t>rural</w:t>
      </w:r>
      <w:r>
        <w:rPr>
          <w:spacing w:val="22"/>
        </w:rPr>
        <w:t xml:space="preserve"> </w:t>
      </w:r>
      <w:r>
        <w:t>dweller</w:t>
      </w:r>
      <w:r>
        <w:rPr>
          <w:spacing w:val="26"/>
        </w:rPr>
        <w:t xml:space="preserve"> </w:t>
      </w:r>
      <w:r>
        <w:t>who</w:t>
      </w:r>
      <w:r>
        <w:rPr>
          <w:spacing w:val="3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cough</w:t>
      </w:r>
      <w:r>
        <w:rPr>
          <w:spacing w:val="3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University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Nigeria</w:t>
      </w:r>
      <w:r>
        <w:rPr>
          <w:spacing w:val="30"/>
        </w:rPr>
        <w:t xml:space="preserve"> </w:t>
      </w:r>
      <w:r>
        <w:t>Teaching</w:t>
      </w:r>
      <w:r>
        <w:rPr>
          <w:spacing w:val="30"/>
        </w:rPr>
        <w:t xml:space="preserve"> </w:t>
      </w:r>
      <w:r>
        <w:t>Hospital</w:t>
      </w:r>
      <w:r>
        <w:rPr>
          <w:spacing w:val="22"/>
        </w:rPr>
        <w:t xml:space="preserve"> </w:t>
      </w:r>
      <w:r>
        <w:t>Enugu.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patient</w:t>
      </w:r>
      <w:r>
        <w:rPr>
          <w:spacing w:val="36"/>
        </w:rPr>
        <w:t xml:space="preserve"> </w:t>
      </w:r>
      <w:r>
        <w:t>had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three</w:t>
      </w:r>
      <w:r>
        <w:rPr>
          <w:spacing w:val="33"/>
        </w:rPr>
        <w:t xml:space="preserve"> </w:t>
      </w:r>
      <w:r>
        <w:t>month</w:t>
      </w:r>
      <w:r>
        <w:rPr>
          <w:spacing w:val="-57"/>
        </w:rPr>
        <w:t xml:space="preserve"> </w:t>
      </w:r>
      <w:r>
        <w:t>history</w:t>
      </w:r>
      <w:r>
        <w:rPr>
          <w:spacing w:val="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cough,</w:t>
      </w:r>
      <w:r>
        <w:rPr>
          <w:spacing w:val="17"/>
        </w:rPr>
        <w:t xml:space="preserve"> </w:t>
      </w:r>
      <w:r>
        <w:t>chest</w:t>
      </w:r>
      <w:r>
        <w:rPr>
          <w:spacing w:val="21"/>
        </w:rPr>
        <w:t xml:space="preserve"> </w:t>
      </w:r>
      <w:r>
        <w:t>pain</w:t>
      </w:r>
      <w:r>
        <w:rPr>
          <w:spacing w:val="1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haemoptysis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ten</w:t>
      </w:r>
      <w:r>
        <w:rPr>
          <w:spacing w:val="10"/>
        </w:rPr>
        <w:t xml:space="preserve"> </w:t>
      </w:r>
      <w:r>
        <w:t>week</w:t>
      </w:r>
      <w:r>
        <w:rPr>
          <w:spacing w:val="18"/>
        </w:rPr>
        <w:t xml:space="preserve"> </w:t>
      </w:r>
      <w:r>
        <w:t>bilateral</w:t>
      </w:r>
      <w:r>
        <w:rPr>
          <w:spacing w:val="11"/>
        </w:rPr>
        <w:t xml:space="preserve"> </w:t>
      </w:r>
      <w:r>
        <w:t>leg</w:t>
      </w:r>
      <w:r>
        <w:rPr>
          <w:spacing w:val="19"/>
        </w:rPr>
        <w:t xml:space="preserve"> </w:t>
      </w:r>
      <w:r>
        <w:t>swelling.</w:t>
      </w:r>
      <w:r>
        <w:rPr>
          <w:spacing w:val="18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t>recalled</w:t>
      </w:r>
      <w:r>
        <w:rPr>
          <w:spacing w:val="-57"/>
        </w:rPr>
        <w:t xml:space="preserve"> </w:t>
      </w:r>
      <w:r>
        <w:t>having</w:t>
      </w:r>
      <w:r>
        <w:rPr>
          <w:spacing w:val="6"/>
        </w:rPr>
        <w:t xml:space="preserve"> </w:t>
      </w:r>
      <w:r>
        <w:t>cough</w:t>
      </w:r>
      <w:r>
        <w:rPr>
          <w:spacing w:val="2"/>
        </w:rPr>
        <w:t xml:space="preserve"> </w:t>
      </w:r>
      <w:r>
        <w:t>18</w:t>
      </w:r>
      <w:r>
        <w:rPr>
          <w:spacing w:val="12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ago</w:t>
      </w:r>
      <w:r>
        <w:rPr>
          <w:spacing w:val="1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rusty</w:t>
      </w:r>
      <w:r>
        <w:rPr>
          <w:spacing w:val="2"/>
        </w:rPr>
        <w:t xml:space="preserve"> </w:t>
      </w:r>
      <w:r>
        <w:t>brown</w:t>
      </w:r>
      <w:r>
        <w:rPr>
          <w:spacing w:val="1"/>
        </w:rPr>
        <w:t xml:space="preserve"> </w:t>
      </w:r>
      <w:r>
        <w:t>sputum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chest</w:t>
      </w:r>
      <w:r>
        <w:rPr>
          <w:spacing w:val="11"/>
        </w:rPr>
        <w:t xml:space="preserve"> </w:t>
      </w:r>
      <w:r>
        <w:t>pain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treated</w:t>
      </w:r>
      <w:r>
        <w:rPr>
          <w:spacing w:val="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TB</w:t>
      </w:r>
      <w:r>
        <w:rPr>
          <w:spacing w:val="5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though</w:t>
      </w:r>
      <w:r>
        <w:rPr>
          <w:spacing w:val="3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investigation</w:t>
      </w:r>
      <w:r>
        <w:rPr>
          <w:spacing w:val="38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positive</w:t>
      </w:r>
      <w:r>
        <w:rPr>
          <w:spacing w:val="4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acid</w:t>
      </w:r>
      <w:r>
        <w:rPr>
          <w:spacing w:val="47"/>
        </w:rPr>
        <w:t xml:space="preserve"> </w:t>
      </w:r>
      <w:r>
        <w:t>fast</w:t>
      </w:r>
      <w:r>
        <w:rPr>
          <w:spacing w:val="47"/>
        </w:rPr>
        <w:t xml:space="preserve"> </w:t>
      </w:r>
      <w:r>
        <w:t>bacilli</w:t>
      </w:r>
      <w:r>
        <w:rPr>
          <w:spacing w:val="39"/>
        </w:rPr>
        <w:t xml:space="preserve"> </w:t>
      </w:r>
      <w:r>
        <w:t>(AAFB)</w:t>
      </w:r>
      <w:r>
        <w:rPr>
          <w:spacing w:val="4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two</w:t>
      </w:r>
      <w:r>
        <w:rPr>
          <w:spacing w:val="42"/>
        </w:rPr>
        <w:t xml:space="preserve"> </w:t>
      </w:r>
      <w:r>
        <w:t>occasions.</w:t>
      </w:r>
    </w:p>
    <w:p>
      <w:pPr>
        <w:spacing w:after="0" w:line="360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4"/>
        <w:jc w:val="both"/>
      </w:pPr>
      <w:r>
        <w:t>Sputum for ova of paragonimiasis was positive. Chest radiograph revealed patchy opacities,</w:t>
      </w:r>
      <w:r>
        <w:rPr>
          <w:spacing w:val="1"/>
        </w:rPr>
        <w:t xml:space="preserve"> </w:t>
      </w:r>
      <w:r>
        <w:t>tubular shadowing and prominent pulmonary cornus. Echocardiography showed dilated right</w:t>
      </w:r>
      <w:r>
        <w:rPr>
          <w:spacing w:val="1"/>
        </w:rPr>
        <w:t xml:space="preserve"> </w:t>
      </w:r>
      <w:r>
        <w:t>atrium</w:t>
      </w:r>
      <w:r>
        <w:rPr>
          <w:spacing w:val="-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ventricle</w:t>
      </w:r>
      <w:r>
        <w:rPr>
          <w:spacing w:val="1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septated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valvular</w:t>
      </w:r>
      <w:r>
        <w:rPr>
          <w:spacing w:val="8"/>
        </w:rPr>
        <w:t xml:space="preserve"> </w:t>
      </w:r>
      <w:r>
        <w:t>lesions.</w:t>
      </w:r>
    </w:p>
    <w:p>
      <w:pPr>
        <w:pStyle w:val="8"/>
        <w:spacing w:before="1" w:line="360" w:lineRule="auto"/>
        <w:ind w:left="960" w:right="1199"/>
        <w:jc w:val="both"/>
      </w:pPr>
      <w:r>
        <w:t>Diagnosis of paragonimiasis was made and the patient was treated with praziquantel. Repeated</w:t>
      </w:r>
      <w:r>
        <w:rPr>
          <w:spacing w:val="1"/>
        </w:rPr>
        <w:t xml:space="preserve"> </w:t>
      </w:r>
      <w:r>
        <w:t>x-ray showed some improvement</w:t>
      </w:r>
      <w:r>
        <w:rPr>
          <w:spacing w:val="1"/>
        </w:rPr>
        <w:t xml:space="preserve"> </w:t>
      </w:r>
      <w:r>
        <w:t>in the features. They concluded that paragonimiasis is an</w:t>
      </w:r>
      <w:r>
        <w:rPr>
          <w:spacing w:val="1"/>
        </w:rPr>
        <w:t xml:space="preserve"> </w:t>
      </w:r>
      <w:r>
        <w:t>important tropical lung disease and the most frequent symptoms are cough and haemoptysis. The</w:t>
      </w:r>
      <w:r>
        <w:rPr>
          <w:spacing w:val="-57"/>
        </w:rPr>
        <w:t xml:space="preserve"> </w:t>
      </w:r>
      <w:r>
        <w:t>radiological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cavities,</w:t>
      </w:r>
      <w:r>
        <w:rPr>
          <w:spacing w:val="1"/>
        </w:rPr>
        <w:t xml:space="preserve"> </w:t>
      </w:r>
      <w:r>
        <w:t>cysts,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calcified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differentiation from pulmonary TB difficult</w:t>
      </w:r>
      <w:r>
        <w:rPr>
          <w:spacing w:val="1"/>
        </w:rPr>
        <w:t xml:space="preserve"> </w:t>
      </w:r>
      <w:r>
        <w:t>in endemic areas. Patients who have cough and</w:t>
      </w:r>
      <w:r>
        <w:rPr>
          <w:spacing w:val="1"/>
        </w:rPr>
        <w:t xml:space="preserve"> </w:t>
      </w:r>
      <w:r>
        <w:t>haemoptysis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microbiologist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5"/>
        <w:jc w:val="both"/>
      </w:pPr>
      <w:r>
        <w:t>The radiological findings in 100 cases proved pulmonary paragonimiasis as seen in Nigeria was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Ogakwu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Nwokolo</w:t>
      </w:r>
      <w:r>
        <w:rPr>
          <w:spacing w:val="1"/>
        </w:rPr>
        <w:t xml:space="preserve"> </w:t>
      </w:r>
      <w:r>
        <w:t>(1972).</w:t>
      </w:r>
      <w:r>
        <w:rPr>
          <w:spacing w:val="1"/>
        </w:rPr>
        <w:t xml:space="preserve"> </w:t>
      </w:r>
      <w:r>
        <w:t>Hundred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confirmed the presence of ova of paragonimus but were negative for acid fast bacilli and were</w:t>
      </w:r>
      <w:r>
        <w:rPr>
          <w:spacing w:val="1"/>
        </w:rPr>
        <w:t xml:space="preserve"> </w:t>
      </w:r>
      <w:r>
        <w:t>sent for x-ray were included in this study. They observed that in order of frequency the common</w:t>
      </w:r>
      <w:r>
        <w:rPr>
          <w:spacing w:val="1"/>
        </w:rPr>
        <w:t xml:space="preserve"> </w:t>
      </w:r>
      <w:r>
        <w:t>shadows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patches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cavitations,</w:t>
      </w:r>
      <w:r>
        <w:rPr>
          <w:spacing w:val="1"/>
        </w:rPr>
        <w:t xml:space="preserve"> </w:t>
      </w:r>
      <w:r>
        <w:t>ill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“cotton</w:t>
      </w:r>
      <w:r>
        <w:rPr>
          <w:spacing w:val="1"/>
        </w:rPr>
        <w:t xml:space="preserve"> </w:t>
      </w:r>
      <w:r>
        <w:t>wool”</w:t>
      </w:r>
      <w:r>
        <w:rPr>
          <w:spacing w:val="1"/>
        </w:rPr>
        <w:t xml:space="preserve"> </w:t>
      </w:r>
      <w:r>
        <w:t>lesions</w:t>
      </w:r>
      <w:r>
        <w:rPr>
          <w:spacing w:val="1"/>
        </w:rPr>
        <w:t xml:space="preserve"> </w:t>
      </w:r>
      <w:r>
        <w:t>“streaking” shadows or “bubble” cavities. The midzones are commonly affected but any part of</w:t>
      </w:r>
      <w:r>
        <w:rPr>
          <w:spacing w:val="1"/>
        </w:rPr>
        <w:t xml:space="preserve"> </w:t>
      </w:r>
      <w:r>
        <w:t>the lung may be marked. The shadows are generally of low density and may be difficult to</w:t>
      </w:r>
      <w:r>
        <w:rPr>
          <w:spacing w:val="1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2"/>
        </w:rPr>
        <w:t xml:space="preserve"> </w:t>
      </w:r>
      <w:r>
        <w:t>lesions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pulmonary</w:t>
      </w:r>
      <w:r>
        <w:rPr>
          <w:spacing w:val="-8"/>
        </w:rPr>
        <w:t xml:space="preserve"> </w:t>
      </w:r>
      <w:r>
        <w:t>tuberculosis.</w:t>
      </w:r>
    </w:p>
    <w:p>
      <w:pPr>
        <w:pStyle w:val="8"/>
        <w:spacing w:line="360" w:lineRule="auto"/>
        <w:ind w:left="960" w:right="1198"/>
        <w:jc w:val="both"/>
      </w:pPr>
      <w:r>
        <w:t>A 38 year old man had complained of dysponea on exertion occurring six months after ingestion</w:t>
      </w:r>
      <w:r>
        <w:rPr>
          <w:spacing w:val="1"/>
        </w:rPr>
        <w:t xml:space="preserve"> </w:t>
      </w:r>
      <w:r>
        <w:t>of raw fresh water crabs (Iwahashi et al, 1991). He was admitted in the hospital for further</w:t>
      </w:r>
      <w:r>
        <w:rPr>
          <w:spacing w:val="1"/>
        </w:rPr>
        <w:t xml:space="preserve"> </w:t>
      </w:r>
      <w:r>
        <w:t>examination of bilateral pleural and pericardial effusions. X-ray films and CT scans of the chest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bilateral</w:t>
      </w:r>
      <w:r>
        <w:rPr>
          <w:spacing w:val="1"/>
        </w:rPr>
        <w:t xml:space="preserve"> </w:t>
      </w:r>
      <w:r>
        <w:t>pleural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pericardial</w:t>
      </w:r>
      <w:r>
        <w:rPr>
          <w:spacing w:val="1"/>
        </w:rPr>
        <w:t xml:space="preserve"> </w:t>
      </w:r>
      <w:r>
        <w:t>effusions.</w:t>
      </w:r>
      <w:r>
        <w:rPr>
          <w:spacing w:val="1"/>
        </w:rPr>
        <w:t xml:space="preserve"> </w:t>
      </w:r>
      <w:r>
        <w:t>Antibody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Miyazaki antigen was detected in patient’s serum as well as pleural and pericardial fluids by the</w:t>
      </w:r>
      <w:r>
        <w:rPr>
          <w:spacing w:val="1"/>
        </w:rPr>
        <w:t xml:space="preserve"> </w:t>
      </w:r>
      <w:r>
        <w:t>ouchtertony</w:t>
      </w:r>
      <w:r>
        <w:rPr>
          <w:spacing w:val="-8"/>
        </w:rPr>
        <w:t xml:space="preserve"> </w:t>
      </w:r>
      <w:r>
        <w:t>test. The</w:t>
      </w:r>
      <w:r>
        <w:rPr>
          <w:spacing w:val="1"/>
        </w:rPr>
        <w:t xml:space="preserve"> </w:t>
      </w:r>
      <w:r>
        <w:t>patient</w:t>
      </w:r>
      <w:r>
        <w:rPr>
          <w:spacing w:val="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bithanol.</w:t>
      </w:r>
    </w:p>
    <w:p>
      <w:pPr>
        <w:pStyle w:val="8"/>
        <w:spacing w:line="360" w:lineRule="auto"/>
        <w:ind w:left="960" w:right="1194"/>
        <w:jc w:val="both"/>
      </w:pPr>
      <w:r>
        <w:t>Yumine and colleagues (2003) encountered three cases of P. Westermani caused by ingestion of</w:t>
      </w:r>
      <w:r>
        <w:rPr>
          <w:spacing w:val="1"/>
        </w:rPr>
        <w:t xml:space="preserve"> </w:t>
      </w:r>
      <w:r>
        <w:t>Chinese fresh water crabs. All patients were Chinese living in Japan. A few months later, they</w:t>
      </w:r>
      <w:r>
        <w:rPr>
          <w:spacing w:val="1"/>
        </w:rPr>
        <w:t xml:space="preserve"> </w:t>
      </w:r>
      <w:r>
        <w:t>complained of cough, chest pain and dyspnoea. On examination their peripheral blood showed a</w:t>
      </w:r>
      <w:r>
        <w:rPr>
          <w:spacing w:val="1"/>
        </w:rPr>
        <w:t xml:space="preserve"> </w:t>
      </w:r>
      <w:r>
        <w:t>remarkable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 eosinophils. Chest</w:t>
      </w:r>
      <w:r>
        <w:rPr>
          <w:spacing w:val="60"/>
        </w:rPr>
        <w:t xml:space="preserve"> </w:t>
      </w:r>
      <w:r>
        <w:t>radiographs revealed the presence of pleural effusion</w:t>
      </w:r>
      <w:r>
        <w:rPr>
          <w:spacing w:val="-57"/>
        </w:rPr>
        <w:t xml:space="preserve"> </w:t>
      </w:r>
      <w:r>
        <w:t>in all cases and of pneumothorax in one. Paragonimus westermani was determined in a positive</w:t>
      </w:r>
      <w:r>
        <w:rPr>
          <w:spacing w:val="1"/>
        </w:rPr>
        <w:t xml:space="preserve"> </w:t>
      </w:r>
      <w:r>
        <w:t>serum</w:t>
      </w:r>
      <w:r>
        <w:rPr>
          <w:spacing w:val="26"/>
        </w:rPr>
        <w:t xml:space="preserve"> </w:t>
      </w:r>
      <w:r>
        <w:t>antibody</w:t>
      </w:r>
      <w:r>
        <w:rPr>
          <w:spacing w:val="25"/>
        </w:rPr>
        <w:t xml:space="preserve"> </w:t>
      </w:r>
      <w:r>
        <w:t>test.</w:t>
      </w:r>
      <w:r>
        <w:rPr>
          <w:spacing w:val="32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stated</w:t>
      </w:r>
      <w:r>
        <w:rPr>
          <w:spacing w:val="2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paragonimiasis</w:t>
      </w:r>
      <w:r>
        <w:rPr>
          <w:spacing w:val="38"/>
        </w:rPr>
        <w:t xml:space="preserve"> </w:t>
      </w:r>
      <w:r>
        <w:t>must</w:t>
      </w:r>
      <w:r>
        <w:rPr>
          <w:spacing w:val="40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kept</w:t>
      </w:r>
      <w:r>
        <w:rPr>
          <w:spacing w:val="4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mind</w:t>
      </w:r>
      <w:r>
        <w:rPr>
          <w:spacing w:val="40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differential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diagnosis of cases of pleural effusion with eosinophil. They also emphasized the importance of</w:t>
      </w:r>
      <w:r>
        <w:rPr>
          <w:spacing w:val="1"/>
        </w:rPr>
        <w:t xml:space="preserve"> </w:t>
      </w:r>
      <w:r>
        <w:t>careful</w:t>
      </w:r>
      <w:r>
        <w:rPr>
          <w:spacing w:val="-3"/>
        </w:rPr>
        <w:t xml:space="preserve"> </w:t>
      </w:r>
      <w:r>
        <w:t>history</w:t>
      </w:r>
      <w:r>
        <w:rPr>
          <w:spacing w:val="-8"/>
        </w:rPr>
        <w:t xml:space="preserve"> </w:t>
      </w:r>
      <w:r>
        <w:t>taking</w:t>
      </w:r>
      <w:r>
        <w:rPr>
          <w:spacing w:val="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patients and</w:t>
      </w:r>
      <w:r>
        <w:rPr>
          <w:spacing w:val="2"/>
        </w:rPr>
        <w:t xml:space="preserve"> </w:t>
      </w:r>
      <w:r>
        <w:t>detection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parasite</w:t>
      </w:r>
      <w:r>
        <w:rPr>
          <w:spacing w:val="1"/>
        </w:rPr>
        <w:t xml:space="preserve"> </w:t>
      </w:r>
      <w:r>
        <w:t>specific antibodies.</w:t>
      </w:r>
    </w:p>
    <w:p>
      <w:pPr>
        <w:pStyle w:val="8"/>
        <w:spacing w:line="360" w:lineRule="auto"/>
        <w:ind w:left="960" w:right="1195"/>
        <w:jc w:val="both"/>
      </w:pPr>
      <w:r>
        <w:t>Mukae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pleuro-pulmonary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westermani. Thirteen patients were diagnosed to have pulmonary paragonimiasis. They observed</w:t>
      </w:r>
      <w:r>
        <w:rPr>
          <w:spacing w:val="-57"/>
        </w:rPr>
        <w:t xml:space="preserve"> </w:t>
      </w:r>
      <w:r>
        <w:t>that chest radiograph and CT showed pleural lesions (62%) and parenchymal lesions (92%). Of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solitary</w:t>
      </w:r>
      <w:r>
        <w:rPr>
          <w:spacing w:val="1"/>
        </w:rPr>
        <w:t xml:space="preserve"> </w:t>
      </w:r>
      <w:r>
        <w:t>nodular</w:t>
      </w:r>
      <w:r>
        <w:rPr>
          <w:spacing w:val="1"/>
        </w:rPr>
        <w:t xml:space="preserve"> </w:t>
      </w:r>
      <w:r>
        <w:t>lesions</w:t>
      </w:r>
      <w:r>
        <w:rPr>
          <w:spacing w:val="1"/>
        </w:rPr>
        <w:t xml:space="preserve"> </w:t>
      </w:r>
      <w:r>
        <w:t>(62%)</w:t>
      </w:r>
      <w:r>
        <w:rPr>
          <w:spacing w:val="1"/>
        </w:rPr>
        <w:t xml:space="preserve"> </w:t>
      </w:r>
      <w:r>
        <w:t>mimicking</w:t>
      </w:r>
      <w:r>
        <w:rPr>
          <w:spacing w:val="1"/>
        </w:rPr>
        <w:t xml:space="preserve"> </w:t>
      </w:r>
      <w:r>
        <w:t>lung</w:t>
      </w:r>
      <w:r>
        <w:rPr>
          <w:spacing w:val="1"/>
        </w:rPr>
        <w:t xml:space="preserve"> </w:t>
      </w:r>
      <w:r>
        <w:t>cancer,</w:t>
      </w:r>
      <w:r>
        <w:rPr>
          <w:spacing w:val="1"/>
        </w:rPr>
        <w:t xml:space="preserve"> </w:t>
      </w:r>
      <w:r>
        <w:t>tuberculosis</w:t>
      </w:r>
      <w:r>
        <w:rPr>
          <w:spacing w:val="-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fungal</w:t>
      </w:r>
      <w:r>
        <w:rPr>
          <w:spacing w:val="-4"/>
        </w:rPr>
        <w:t xml:space="preserve"> </w:t>
      </w:r>
      <w:r>
        <w:t>disease.</w:t>
      </w:r>
      <w:r>
        <w:rPr>
          <w:spacing w:val="3"/>
        </w:rPr>
        <w:t xml:space="preserve"> </w:t>
      </w:r>
      <w:r>
        <w:t>They concluded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findings</w:t>
      </w:r>
      <w:r>
        <w:rPr>
          <w:spacing w:val="9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with</w:t>
      </w:r>
    </w:p>
    <w:p>
      <w:pPr>
        <w:pStyle w:val="8"/>
        <w:spacing w:before="1" w:line="360" w:lineRule="auto"/>
        <w:ind w:left="960" w:right="1194"/>
        <w:jc w:val="both"/>
      </w:pPr>
      <w:r>
        <w:t>P. westermani presented with a wide variety of radiographic findings which were different from</w:t>
      </w:r>
      <w:r>
        <w:rPr>
          <w:spacing w:val="1"/>
        </w:rPr>
        <w:t xml:space="preserve"> </w:t>
      </w:r>
      <w:r>
        <w:t>the classic</w:t>
      </w:r>
      <w:r>
        <w:rPr>
          <w:spacing w:val="1"/>
        </w:rPr>
        <w:t xml:space="preserve"> </w:t>
      </w:r>
      <w:r>
        <w:t>presentations reported</w:t>
      </w:r>
      <w:r>
        <w:rPr>
          <w:spacing w:val="1"/>
        </w:rPr>
        <w:t xml:space="preserve"> </w:t>
      </w:r>
      <w:r>
        <w:t>earlier.</w:t>
      </w:r>
    </w:p>
    <w:p>
      <w:pPr>
        <w:pStyle w:val="8"/>
        <w:spacing w:line="360" w:lineRule="auto"/>
        <w:ind w:left="960" w:right="1192"/>
        <w:jc w:val="both"/>
      </w:pPr>
      <w:r>
        <w:t>The epidemiological, pathological and clinical aspects of pleura pulmonary paragonimiasis was</w:t>
      </w:r>
      <w:r>
        <w:rPr>
          <w:spacing w:val="1"/>
        </w:rPr>
        <w:t xml:space="preserve"> </w:t>
      </w:r>
      <w:r>
        <w:t>reviewed by strobe et al (2005). They stated that the main symptoms are protracted cough and</w:t>
      </w:r>
      <w:r>
        <w:rPr>
          <w:spacing w:val="1"/>
        </w:rPr>
        <w:t xml:space="preserve"> </w:t>
      </w:r>
      <w:r>
        <w:t>recurrent haemoptysis. Abnormal pleura-pulmonary imaging features are, constant, but protean</w:t>
      </w:r>
      <w:r>
        <w:rPr>
          <w:spacing w:val="1"/>
        </w:rPr>
        <w:t xml:space="preserve"> </w:t>
      </w:r>
      <w:r>
        <w:t>and non specific leading to frequent confusion with tuberculosis. Diagnosis is achieved early by</w:t>
      </w:r>
      <w:r>
        <w:rPr>
          <w:spacing w:val="1"/>
        </w:rPr>
        <w:t xml:space="preserve"> </w:t>
      </w:r>
      <w:r>
        <w:t>ova search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sputum</w:t>
      </w:r>
      <w:r>
        <w:rPr>
          <w:spacing w:val="-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pleural</w:t>
      </w:r>
      <w:r>
        <w:rPr>
          <w:spacing w:val="-2"/>
        </w:rPr>
        <w:t xml:space="preserve"> </w:t>
      </w:r>
      <w:r>
        <w:t>fluid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serotype.</w:t>
      </w:r>
    </w:p>
    <w:p>
      <w:pPr>
        <w:pStyle w:val="8"/>
        <w:spacing w:line="360" w:lineRule="auto"/>
        <w:ind w:left="960" w:right="1198"/>
        <w:jc w:val="both"/>
      </w:pPr>
      <w:r>
        <w:t>Ikehara and collegues (2010) reported a case of paragonimiasis in a person whose symptoms</w:t>
      </w:r>
      <w:r>
        <w:rPr>
          <w:spacing w:val="1"/>
        </w:rPr>
        <w:t xml:space="preserve"> </w:t>
      </w:r>
      <w:r>
        <w:t>were shown 22 years after emigration of Japan from Laos. A 52 year old man from Laos had</w:t>
      </w:r>
      <w:r>
        <w:rPr>
          <w:spacing w:val="1"/>
        </w:rPr>
        <w:t xml:space="preserve"> </w:t>
      </w:r>
      <w:r>
        <w:t>come to Japan at 30 years of age and had</w:t>
      </w:r>
      <w:r>
        <w:rPr>
          <w:spacing w:val="1"/>
        </w:rPr>
        <w:t xml:space="preserve"> </w:t>
      </w:r>
      <w:r>
        <w:t>maintained the</w:t>
      </w:r>
      <w:r>
        <w:rPr>
          <w:spacing w:val="60"/>
        </w:rPr>
        <w:t xml:space="preserve"> </w:t>
      </w:r>
      <w:r>
        <w:t>habit of eating raw fresh water crabs.</w:t>
      </w:r>
      <w:r>
        <w:rPr>
          <w:spacing w:val="1"/>
        </w:rPr>
        <w:t xml:space="preserve"> </w:t>
      </w:r>
      <w:r>
        <w:t>He became ill and had visited a physician for left chest pain in January 2007. A chest x-ray was</w:t>
      </w:r>
      <w:r>
        <w:rPr>
          <w:spacing w:val="1"/>
        </w:rPr>
        <w:t xml:space="preserve"> </w:t>
      </w:r>
      <w:r>
        <w:t>taken and showed infiltration and mass like shadows in the left superior and inferior lobes.</w:t>
      </w:r>
      <w:r>
        <w:rPr>
          <w:spacing w:val="1"/>
        </w:rPr>
        <w:t xml:space="preserve"> </w:t>
      </w:r>
      <w:r>
        <w:t>Diagnosis could not be made by bronchial brushing, but eggs of paragonimus were presented in</w:t>
      </w:r>
      <w:r>
        <w:rPr>
          <w:spacing w:val="1"/>
        </w:rPr>
        <w:t xml:space="preserve"> </w:t>
      </w:r>
      <w:r>
        <w:t>sputum</w:t>
      </w:r>
      <w:r>
        <w:rPr>
          <w:spacing w:val="-8"/>
        </w:rPr>
        <w:t xml:space="preserve"> </w:t>
      </w:r>
      <w:r>
        <w:t>cytology</w:t>
      </w:r>
      <w:r>
        <w:rPr>
          <w:spacing w:val="-9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bronchospy.</w:t>
      </w:r>
      <w:r>
        <w:rPr>
          <w:spacing w:val="4"/>
        </w:rPr>
        <w:t xml:space="preserve"> </w:t>
      </w:r>
      <w:r>
        <w:t>Paragonimiasis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diagnosed.</w:t>
      </w:r>
    </w:p>
    <w:p>
      <w:pPr>
        <w:pStyle w:val="8"/>
        <w:spacing w:line="360" w:lineRule="auto"/>
        <w:ind w:left="960" w:right="1194"/>
        <w:jc w:val="both"/>
      </w:pPr>
      <w:r>
        <w:t>A case of pulmonary paragonimiasis with involvement of abdominal muscle in a 9 year old girl</w:t>
      </w:r>
      <w:r>
        <w:rPr>
          <w:spacing w:val="1"/>
        </w:rPr>
        <w:t xml:space="preserve"> </w:t>
      </w:r>
      <w:r>
        <w:t>was described by Cho et al (2011). The patient presented with a 1 month history of abdominal</w:t>
      </w:r>
      <w:r>
        <w:rPr>
          <w:spacing w:val="1"/>
        </w:rPr>
        <w:t xml:space="preserve"> </w:t>
      </w:r>
      <w:r>
        <w:t>pain,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flank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inguinal area,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anorexia.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radiograph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pleural</w:t>
      </w:r>
      <w:r>
        <w:rPr>
          <w:spacing w:val="1"/>
        </w:rPr>
        <w:t xml:space="preserve"> </w:t>
      </w:r>
      <w:r>
        <w:t>effusions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lungs,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sonography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inflammatory lesion in the right</w:t>
      </w:r>
      <w:r>
        <w:rPr>
          <w:spacing w:val="1"/>
        </w:rPr>
        <w:t xml:space="preserve"> </w:t>
      </w:r>
      <w:r>
        <w:t>psoas</w:t>
      </w:r>
      <w:r>
        <w:rPr>
          <w:spacing w:val="1"/>
        </w:rPr>
        <w:t xml:space="preserve"> </w:t>
      </w:r>
      <w:r>
        <w:t>muscle.</w:t>
      </w:r>
      <w:r>
        <w:rPr>
          <w:spacing w:val="1"/>
        </w:rPr>
        <w:t xml:space="preserve"> </w:t>
      </w:r>
      <w:r>
        <w:t>The pleural effusion tested by ELISA were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antibodies against</w:t>
      </w:r>
      <w:r>
        <w:rPr>
          <w:spacing w:val="1"/>
        </w:rPr>
        <w:t xml:space="preserve"> </w:t>
      </w:r>
      <w:r>
        <w:t>paragonimasis.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ingested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previously.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accompanied by</w:t>
      </w:r>
      <w:r>
        <w:rPr>
          <w:spacing w:val="-3"/>
        </w:rPr>
        <w:t xml:space="preserve"> </w:t>
      </w:r>
      <w:r>
        <w:t>abdominal</w:t>
      </w:r>
      <w:r>
        <w:rPr>
          <w:spacing w:val="-2"/>
        </w:rPr>
        <w:t xml:space="preserve"> </w:t>
      </w:r>
      <w:r>
        <w:t>muscle</w:t>
      </w:r>
      <w:r>
        <w:rPr>
          <w:spacing w:val="6"/>
        </w:rPr>
        <w:t xml:space="preserve"> </w:t>
      </w:r>
      <w:r>
        <w:t>involvement.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4"/>
        <w:jc w:val="both"/>
      </w:pPr>
      <w:r>
        <w:t>Tonitar et al (2000) encountered seven cases of pulmonary paragonimiasis. All patients were</w:t>
      </w:r>
      <w:r>
        <w:rPr>
          <w:spacing w:val="1"/>
        </w:rPr>
        <w:t xml:space="preserve"> </w:t>
      </w:r>
      <w:r>
        <w:t>adult males and 6 of 7 cases were over 50 years old. Except for one case of chronic pleural</w:t>
      </w:r>
      <w:r>
        <w:rPr>
          <w:spacing w:val="1"/>
        </w:rPr>
        <w:t xml:space="preserve"> </w:t>
      </w:r>
      <w:r>
        <w:t>emphysema, 6 patients were referred to the department of surgery because of having a mass</w:t>
      </w:r>
      <w:r>
        <w:rPr>
          <w:spacing w:val="1"/>
        </w:rPr>
        <w:t xml:space="preserve"> </w:t>
      </w:r>
      <w:r>
        <w:t>lesion on roetgenography which was indistinguishable</w:t>
      </w:r>
      <w:r>
        <w:rPr>
          <w:spacing w:val="1"/>
        </w:rPr>
        <w:t xml:space="preserve"> </w:t>
      </w:r>
      <w:r>
        <w:t>from malignancy. Three patients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haemoptysis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none of them showed classical rusty sputum.</w:t>
      </w:r>
      <w:r>
        <w:rPr>
          <w:spacing w:val="60"/>
        </w:rPr>
        <w:t xml:space="preserve"> </w:t>
      </w:r>
      <w:r>
        <w:t>Paragonimus eggs were detected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transbronchial</w:t>
      </w:r>
      <w:r>
        <w:rPr>
          <w:spacing w:val="1"/>
        </w:rPr>
        <w:t xml:space="preserve"> </w:t>
      </w:r>
      <w:r>
        <w:t>biopsy</w:t>
      </w:r>
      <w:r>
        <w:rPr>
          <w:spacing w:val="1"/>
        </w:rPr>
        <w:t xml:space="preserve"> </w:t>
      </w:r>
      <w:r>
        <w:t>specimens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patients.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paragonimus specific 1gG, antibody by immunodiagnosis. Surgical option was undergone only</w:t>
      </w:r>
      <w:r>
        <w:rPr>
          <w:spacing w:val="1"/>
        </w:rPr>
        <w:t xml:space="preserve"> </w:t>
      </w:r>
      <w:r>
        <w:t>for one patient with chronic emphysema which was not cured by repeated chemotherapy. They</w:t>
      </w:r>
      <w:r>
        <w:rPr>
          <w:spacing w:val="1"/>
        </w:rPr>
        <w:t xml:space="preserve"> </w:t>
      </w:r>
      <w:r>
        <w:t>concluded that when a pulmonary mass lesion or emphysema is detected in patients who live in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differential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of lung</w:t>
      </w:r>
      <w:r>
        <w:rPr>
          <w:spacing w:val="1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parasitic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encountered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(Guiard et al 1998). The authors observed a case of a 52 year old man who developed dyspnoea,</w:t>
      </w:r>
      <w:r>
        <w:rPr>
          <w:spacing w:val="1"/>
        </w:rPr>
        <w:t xml:space="preserve"> </w:t>
      </w:r>
      <w:r>
        <w:t>cough, mild fever and chest pain. He had pleural effusion which suggested pulmonary embolism</w:t>
      </w:r>
      <w:r>
        <w:rPr>
          <w:spacing w:val="1"/>
        </w:rPr>
        <w:t xml:space="preserve"> </w:t>
      </w:r>
      <w:r>
        <w:t>or tuberculosis.</w:t>
      </w:r>
      <w:r>
        <w:rPr>
          <w:spacing w:val="1"/>
        </w:rPr>
        <w:t xml:space="preserve"> </w:t>
      </w:r>
      <w:r>
        <w:t>Cell counts</w:t>
      </w:r>
      <w:r>
        <w:rPr>
          <w:spacing w:val="1"/>
        </w:rPr>
        <w:t xml:space="preserve"> </w:t>
      </w:r>
      <w:r>
        <w:t>in the blood and pleural fluid reveled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eosinophila</w:t>
      </w:r>
      <w:r>
        <w:rPr>
          <w:spacing w:val="60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patient who had recently returned from trip to Japan. Paragonimiasis was confirmed by ELISA.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radiographic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tuberculosis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pleuropathy,</w:t>
      </w:r>
      <w:r>
        <w:rPr>
          <w:spacing w:val="8"/>
        </w:rPr>
        <w:t xml:space="preserve"> </w:t>
      </w:r>
      <w:r>
        <w:t>mild</w:t>
      </w:r>
      <w:r>
        <w:rPr>
          <w:spacing w:val="7"/>
        </w:rPr>
        <w:t xml:space="preserve"> </w:t>
      </w:r>
      <w:r>
        <w:t>fever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dsyponea.</w:t>
      </w:r>
    </w:p>
    <w:p>
      <w:pPr>
        <w:pStyle w:val="8"/>
        <w:spacing w:line="360" w:lineRule="auto"/>
        <w:ind w:left="960" w:right="1194" w:firstLine="57"/>
        <w:jc w:val="both"/>
      </w:pPr>
      <w:r>
        <w:t>Spinal paragonimiasis is a rare form of ectopic infestation caused by paragonimus Westermani.</w:t>
      </w:r>
      <w:r>
        <w:rPr>
          <w:spacing w:val="1"/>
        </w:rPr>
        <w:t xml:space="preserve"> </w:t>
      </w:r>
      <w:r>
        <w:t>Kim et</w:t>
      </w:r>
      <w:r>
        <w:rPr>
          <w:spacing w:val="60"/>
        </w:rPr>
        <w:t xml:space="preserve"> </w:t>
      </w:r>
      <w:r>
        <w:t>al (2011) reported a case of pathological prowess intradural paragonmiasis 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intracranial</w:t>
      </w:r>
      <w:r>
        <w:rPr>
          <w:spacing w:val="1"/>
        </w:rPr>
        <w:t xml:space="preserve"> </w:t>
      </w:r>
      <w:r>
        <w:t>involvement.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neurogenic</w:t>
      </w:r>
      <w:r>
        <w:rPr>
          <w:spacing w:val="1"/>
        </w:rPr>
        <w:t xml:space="preserve"> </w:t>
      </w:r>
      <w:r>
        <w:t>claudication</w:t>
      </w:r>
      <w:r>
        <w:rPr>
          <w:spacing w:val="1"/>
        </w:rPr>
        <w:t xml:space="preserve"> </w:t>
      </w:r>
      <w:r>
        <w:t>owing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spondylolisthesis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L5.</w:t>
      </w:r>
      <w:r>
        <w:rPr>
          <w:spacing w:val="1"/>
        </w:rPr>
        <w:t xml:space="preserve"> </w:t>
      </w:r>
      <w:r>
        <w:t>Neurological</w:t>
      </w:r>
      <w:r>
        <w:rPr>
          <w:spacing w:val="1"/>
        </w:rPr>
        <w:t xml:space="preserve"> </w:t>
      </w:r>
      <w:r>
        <w:t>examination revealed right side homonymus hemianopsia and monoparesis in the right arm. The</w:t>
      </w:r>
      <w:r>
        <w:rPr>
          <w:spacing w:val="1"/>
        </w:rPr>
        <w:t xml:space="preserve"> </w:t>
      </w:r>
      <w:r>
        <w:t>level of paragonimus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antibody (1gG)</w:t>
      </w:r>
      <w:r>
        <w:rPr>
          <w:spacing w:val="1"/>
        </w:rPr>
        <w:t xml:space="preserve"> </w:t>
      </w:r>
      <w:r>
        <w:t>in cerebrospinal fluid</w:t>
      </w:r>
      <w:r>
        <w:rPr>
          <w:spacing w:val="1"/>
        </w:rPr>
        <w:t xml:space="preserve"> </w:t>
      </w:r>
      <w:r>
        <w:t>(CSF)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negative on ELISA. Magnetic resonance imaging of the lumbar spine revealed multiple well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intradural</w:t>
      </w:r>
      <w:r>
        <w:rPr>
          <w:spacing w:val="1"/>
        </w:rPr>
        <w:t xml:space="preserve"> </w:t>
      </w:r>
      <w:r>
        <w:t>masses.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marked</w:t>
      </w:r>
      <w:r>
        <w:rPr>
          <w:spacing w:val="1"/>
        </w:rPr>
        <w:t xml:space="preserve"> </w:t>
      </w:r>
      <w:r>
        <w:t>hypointense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weighted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images.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</w:t>
      </w:r>
      <w:r>
        <w:rPr>
          <w:vertAlign w:val="subscript"/>
        </w:rPr>
        <w:t>1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weighted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images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slight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peripheral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rim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enhancement.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Computed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tomography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scan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showed</w:t>
      </w:r>
      <w:r>
        <w:rPr>
          <w:spacing w:val="22"/>
          <w:vertAlign w:val="baseline"/>
        </w:rPr>
        <w:t xml:space="preserve"> </w:t>
      </w:r>
      <w:r>
        <w:rPr>
          <w:vertAlign w:val="baseline"/>
        </w:rPr>
        <w:t>multiple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calcified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nodules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lumbar</w:t>
      </w:r>
      <w:r>
        <w:rPr>
          <w:spacing w:val="24"/>
          <w:vertAlign w:val="baseline"/>
        </w:rPr>
        <w:t xml:space="preserve"> </w:t>
      </w:r>
      <w:r>
        <w:rPr>
          <w:vertAlign w:val="baseline"/>
        </w:rPr>
        <w:t>intradural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space.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Magnetic</w:t>
      </w:r>
      <w:r>
        <w:rPr>
          <w:spacing w:val="22"/>
          <w:vertAlign w:val="baseline"/>
        </w:rPr>
        <w:t xml:space="preserve"> </w:t>
      </w:r>
      <w:r>
        <w:rPr>
          <w:vertAlign w:val="baseline"/>
        </w:rPr>
        <w:t>resonance</w:t>
      </w:r>
      <w:r>
        <w:rPr>
          <w:spacing w:val="22"/>
          <w:vertAlign w:val="baseline"/>
        </w:rPr>
        <w:t xml:space="preserve"> </w:t>
      </w:r>
      <w:r>
        <w:rPr>
          <w:vertAlign w:val="baseline"/>
        </w:rPr>
        <w:t>imaging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of the brain revealed multiple well defined nodular or cystic masses in the left occipital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parental lobes that had mixed signal intensity on both T</w:t>
      </w:r>
      <w:r>
        <w:rPr>
          <w:vertAlign w:val="subscript"/>
        </w:rPr>
        <w:t>1</w:t>
      </w:r>
      <w:r>
        <w:rPr>
          <w:vertAlign w:val="baseline"/>
        </w:rPr>
        <w:t xml:space="preserve"> and T</w:t>
      </w:r>
      <w:r>
        <w:rPr>
          <w:vertAlign w:val="subscript"/>
        </w:rPr>
        <w:t>2</w:t>
      </w:r>
      <w:r>
        <w:rPr>
          <w:vertAlign w:val="baseline"/>
        </w:rPr>
        <w:t xml:space="preserve"> weighted images, with no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contrast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enhancement.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1"/>
        <w:jc w:val="both"/>
      </w:pPr>
      <w:r>
        <w:t>A presumptive diagnosis of spinal and cerebral paragonimiasis was made based on the image</w:t>
      </w:r>
      <w:r>
        <w:rPr>
          <w:spacing w:val="1"/>
        </w:rPr>
        <w:t xml:space="preserve"> </w:t>
      </w:r>
      <w:r>
        <w:t>obtained from CT and MRI examinations. The patient underwent lumbar fusion for coincident</w:t>
      </w:r>
      <w:r>
        <w:rPr>
          <w:spacing w:val="1"/>
        </w:rPr>
        <w:t xml:space="preserve"> </w:t>
      </w:r>
      <w:r>
        <w:t>spondylolisthesis, hemilarminectomy of the L</w:t>
      </w:r>
      <w:r>
        <w:rPr>
          <w:vertAlign w:val="subscript"/>
        </w:rPr>
        <w:t>3</w:t>
      </w:r>
      <w:r>
        <w:rPr>
          <w:vertAlign w:val="baseline"/>
        </w:rPr>
        <w:t xml:space="preserve"> and complete excision of encapsulated intradural,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cystic masses containing creamy fluid. Histopathology of the resected specimen confirmed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diagnosis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paragonimiasis.</w:t>
      </w:r>
    </w:p>
    <w:p>
      <w:pPr>
        <w:pStyle w:val="8"/>
        <w:spacing w:line="360" w:lineRule="auto"/>
        <w:ind w:left="960" w:right="1199"/>
        <w:jc w:val="both"/>
      </w:pPr>
      <w:r>
        <w:t>John et al (2009) reported three cases of paragonimiasis in a family in a modern urban City in</w:t>
      </w:r>
      <w:r>
        <w:rPr>
          <w:spacing w:val="1"/>
        </w:rPr>
        <w:t xml:space="preserve"> </w:t>
      </w:r>
      <w:r>
        <w:t>Korea. All members of the family were infected with paragonimus after ingestion of Kejang</w:t>
      </w:r>
      <w:r>
        <w:rPr>
          <w:spacing w:val="1"/>
        </w:rPr>
        <w:t xml:space="preserve"> </w:t>
      </w:r>
      <w:r>
        <w:t>(drunken</w:t>
      </w:r>
      <w:r>
        <w:rPr>
          <w:spacing w:val="12"/>
        </w:rPr>
        <w:t xml:space="preserve"> </w:t>
      </w:r>
      <w:r>
        <w:t>crab).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mother</w:t>
      </w:r>
      <w:r>
        <w:rPr>
          <w:spacing w:val="18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hospitalized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general</w:t>
      </w:r>
      <w:r>
        <w:rPr>
          <w:spacing w:val="17"/>
        </w:rPr>
        <w:t xml:space="preserve"> </w:t>
      </w:r>
      <w:r>
        <w:t>myelgia,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weakness</w:t>
      </w:r>
      <w:r>
        <w:rPr>
          <w:spacing w:val="20"/>
        </w:rPr>
        <w:t xml:space="preserve"> </w:t>
      </w:r>
      <w:r>
        <w:t>first,</w:t>
      </w:r>
      <w:r>
        <w:rPr>
          <w:spacing w:val="20"/>
        </w:rPr>
        <w:t xml:space="preserve"> </w:t>
      </w:r>
      <w:r>
        <w:t>followed</w:t>
      </w:r>
      <w:r>
        <w:rPr>
          <w:spacing w:val="-58"/>
        </w:rPr>
        <w:t xml:space="preserve"> </w:t>
      </w:r>
      <w:r>
        <w:t>by the father who was hospitalized for dyspnoea two months later. They asked their daughter to</w:t>
      </w:r>
      <w:r>
        <w:rPr>
          <w:spacing w:val="1"/>
        </w:rPr>
        <w:t xml:space="preserve"> </w:t>
      </w:r>
      <w:r>
        <w:t>visit the hospital because she had also eaten the fresh water crabs soaked in Soybean Sauce.</w:t>
      </w:r>
      <w:r>
        <w:rPr>
          <w:spacing w:val="1"/>
        </w:rPr>
        <w:t xml:space="preserve"> </w:t>
      </w:r>
      <w:r>
        <w:t>Peripheral blood of the three patients revealed hypereosinophila and computed tomography (CT)</w:t>
      </w:r>
      <w:r>
        <w:rPr>
          <w:spacing w:val="1"/>
        </w:rPr>
        <w:t xml:space="preserve"> </w:t>
      </w:r>
      <w:r>
        <w:t>scans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chest</w:t>
      </w:r>
      <w:r>
        <w:rPr>
          <w:spacing w:val="7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pleural</w:t>
      </w:r>
      <w:r>
        <w:rPr>
          <w:spacing w:val="-7"/>
        </w:rPr>
        <w:t xml:space="preserve"> </w:t>
      </w:r>
      <w:r>
        <w:t>effusion.</w:t>
      </w:r>
    </w:p>
    <w:p>
      <w:pPr>
        <w:pStyle w:val="8"/>
        <w:spacing w:line="360" w:lineRule="auto"/>
        <w:ind w:left="960" w:right="1194"/>
        <w:jc w:val="both"/>
      </w:pPr>
      <w:r>
        <w:t>A retrospective study of MR1 features of paediatric cerebral paragonimus in active stage was</w:t>
      </w:r>
      <w:r>
        <w:rPr>
          <w:spacing w:val="1"/>
        </w:rPr>
        <w:t xml:space="preserve"> </w:t>
      </w:r>
      <w:r>
        <w:t>carried out by Zhang et al (2006). They retrospectively reviewed the MR images of the brains of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(age</w:t>
      </w:r>
      <w:r>
        <w:rPr>
          <w:spacing w:val="1"/>
        </w:rPr>
        <w:t xml:space="preserve"> </w:t>
      </w:r>
      <w:r>
        <w:t>5-23</w:t>
      </w:r>
      <w:r>
        <w:rPr>
          <w:spacing w:val="1"/>
        </w:rPr>
        <w:t xml:space="preserve"> </w:t>
      </w:r>
      <w:r>
        <w:t>years)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cerebral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active</w:t>
      </w:r>
      <w:r>
        <w:rPr>
          <w:spacing w:val="60"/>
        </w:rPr>
        <w:t xml:space="preserve"> </w:t>
      </w:r>
      <w:r>
        <w:t>stage.</w:t>
      </w:r>
      <w:r>
        <w:rPr>
          <w:spacing w:val="1"/>
        </w:rPr>
        <w:t xml:space="preserve"> </w:t>
      </w:r>
      <w:r>
        <w:t>Diagnosis was based on a positive antibody test enzyme linked immune-sorbent assay (ELISA)</w:t>
      </w:r>
      <w:r>
        <w:rPr>
          <w:spacing w:val="1"/>
        </w:rPr>
        <w:t xml:space="preserve"> </w:t>
      </w:r>
      <w:r>
        <w:t>for paragonimiasis in serum. Their most common finding was irregular hemorrhage of various</w:t>
      </w:r>
      <w:r>
        <w:rPr>
          <w:spacing w:val="1"/>
        </w:rPr>
        <w:t xml:space="preserve"> </w:t>
      </w:r>
      <w:r>
        <w:t>degrees in five patients. In three cases some multiple irregular lesions with surrounding oedema</w:t>
      </w:r>
      <w:r>
        <w:rPr>
          <w:spacing w:val="1"/>
        </w:rPr>
        <w:t xml:space="preserve"> </w:t>
      </w:r>
      <w:r>
        <w:t>appeared to be conglomerated and aggregated.</w:t>
      </w:r>
      <w:r>
        <w:rPr>
          <w:spacing w:val="1"/>
        </w:rPr>
        <w:t xml:space="preserve"> </w:t>
      </w:r>
      <w:r>
        <w:t>The rare appearance seen on one patient was a</w:t>
      </w:r>
      <w:r>
        <w:rPr>
          <w:spacing w:val="1"/>
        </w:rPr>
        <w:t xml:space="preserve"> </w:t>
      </w:r>
      <w:r>
        <w:t>tunnel sign which showed with the</w:t>
      </w:r>
      <w:r>
        <w:rPr>
          <w:spacing w:val="60"/>
        </w:rPr>
        <w:t xml:space="preserve"> </w:t>
      </w:r>
      <w:r>
        <w:t>migrating track of the adult worm. In one patient with</w:t>
      </w:r>
      <w:r>
        <w:rPr>
          <w:spacing w:val="1"/>
        </w:rPr>
        <w:t xml:space="preserve"> </w:t>
      </w:r>
      <w:r>
        <w:t>absence and minimal haemorrhage, diffusions weighted imaging (DWI) showed a heterogenous</w:t>
      </w:r>
      <w:r>
        <w:rPr>
          <w:spacing w:val="1"/>
        </w:rPr>
        <w:t xml:space="preserve"> </w:t>
      </w:r>
      <w:r>
        <w:t>high signal of lesions. Other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include slight</w:t>
      </w:r>
      <w:r>
        <w:rPr>
          <w:spacing w:val="1"/>
        </w:rPr>
        <w:t xml:space="preserve"> </w:t>
      </w:r>
      <w:r>
        <w:t>(one patient), or marked (one patient),</w:t>
      </w:r>
      <w:r>
        <w:rPr>
          <w:spacing w:val="1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enhancement,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oedamatous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haemorrhage (two patients). They concluded that MR1 findings of conglomerated lesions with</w:t>
      </w:r>
      <w:r>
        <w:rPr>
          <w:spacing w:val="1"/>
        </w:rPr>
        <w:t xml:space="preserve"> </w:t>
      </w:r>
      <w:r>
        <w:t>haemorrhage or tunnel sign may,</w:t>
      </w:r>
      <w:r>
        <w:rPr>
          <w:spacing w:val="1"/>
        </w:rPr>
        <w:t xml:space="preserve"> </w:t>
      </w:r>
      <w:r>
        <w:t>help to establish the diagnosis of active stage of cerebral</w:t>
      </w:r>
      <w:r>
        <w:rPr>
          <w:spacing w:val="1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4"/>
        <w:jc w:val="both"/>
      </w:pPr>
      <w:r>
        <w:t>Transrectal ultrasonography (TRUS) and endorectal surfacoil MR1 were used to study perirectal</w:t>
      </w:r>
      <w:r>
        <w:rPr>
          <w:spacing w:val="1"/>
        </w:rPr>
        <w:t xml:space="preserve"> </w:t>
      </w:r>
      <w:r>
        <w:t>cystic paragonimiasis (kim et al 1999). The patient presented with voiding difficulty. Transrectal</w:t>
      </w:r>
      <w:r>
        <w:rPr>
          <w:spacing w:val="1"/>
        </w:rPr>
        <w:t xml:space="preserve"> </w:t>
      </w:r>
      <w:r>
        <w:t>ultrasonography showed a well demarcated oval shaped hypoechoic mass in the perirectal space.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endorectal</w:t>
      </w:r>
      <w:r>
        <w:rPr>
          <w:spacing w:val="1"/>
        </w:rPr>
        <w:t xml:space="preserve"> </w:t>
      </w:r>
      <w:r>
        <w:t>MR</w:t>
      </w:r>
      <w:r>
        <w:rPr>
          <w:spacing w:val="1"/>
        </w:rPr>
        <w:t xml:space="preserve"> </w:t>
      </w:r>
      <w:r>
        <w:t>images,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depicted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cystic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homogeneous</w:t>
      </w:r>
      <w:r>
        <w:rPr>
          <w:spacing w:val="35"/>
        </w:rPr>
        <w:t xml:space="preserve"> </w:t>
      </w:r>
      <w:r>
        <w:t>intermediate</w:t>
      </w:r>
      <w:r>
        <w:rPr>
          <w:spacing w:val="31"/>
        </w:rPr>
        <w:t xml:space="preserve"> </w:t>
      </w:r>
      <w:r>
        <w:t>signal</w:t>
      </w:r>
      <w:r>
        <w:rPr>
          <w:spacing w:val="33"/>
        </w:rPr>
        <w:t xml:space="preserve"> </w:t>
      </w:r>
      <w:r>
        <w:t>intensity</w:t>
      </w:r>
      <w:r>
        <w:rPr>
          <w:spacing w:val="27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</w:t>
      </w:r>
      <w:r>
        <w:rPr>
          <w:vertAlign w:val="subscript"/>
        </w:rPr>
        <w:t>1</w:t>
      </w:r>
      <w:r>
        <w:rPr>
          <w:spacing w:val="35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32"/>
          <w:vertAlign w:val="baseline"/>
        </w:rPr>
        <w:t xml:space="preserve"> </w:t>
      </w:r>
      <w:r>
        <w:rPr>
          <w:vertAlign w:val="baseline"/>
        </w:rPr>
        <w:t>weighted</w:t>
      </w:r>
      <w:r>
        <w:rPr>
          <w:spacing w:val="36"/>
          <w:vertAlign w:val="baseline"/>
        </w:rPr>
        <w:t xml:space="preserve"> </w:t>
      </w:r>
      <w:r>
        <w:rPr>
          <w:vertAlign w:val="baseline"/>
        </w:rPr>
        <w:t>images</w:t>
      </w:r>
      <w:r>
        <w:rPr>
          <w:spacing w:val="3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37"/>
          <w:vertAlign w:val="baseline"/>
        </w:rPr>
        <w:t xml:space="preserve"> </w:t>
      </w:r>
      <w:r>
        <w:rPr>
          <w:vertAlign w:val="baseline"/>
        </w:rPr>
        <w:t>heterogeneous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4"/>
        <w:jc w:val="both"/>
      </w:pPr>
      <w:r>
        <w:t>hypersensitivity on T</w:t>
      </w:r>
      <w:r>
        <w:rPr>
          <w:vertAlign w:val="subscript"/>
        </w:rPr>
        <w:t>2</w:t>
      </w:r>
      <w:r>
        <w:rPr>
          <w:vertAlign w:val="baseline"/>
        </w:rPr>
        <w:t xml:space="preserve"> – weighted images. Their finding showed that ectopic paragonimiasis can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appear as a well defined cystic mass in peritoneum and should be included in the differential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diagnosis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cystic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mass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abdomen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pelvic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cavity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perirectal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space.</w:t>
      </w:r>
    </w:p>
    <w:p>
      <w:pPr>
        <w:pStyle w:val="8"/>
        <w:spacing w:before="1" w:line="360" w:lineRule="auto"/>
        <w:ind w:left="960" w:right="1198"/>
        <w:jc w:val="both"/>
      </w:pPr>
      <w:r>
        <w:t>Jeong (1999) described a case of retroperitoneal paragonimasis presenting as periureteral masses.</w:t>
      </w:r>
      <w:r>
        <w:rPr>
          <w:spacing w:val="-57"/>
        </w:rPr>
        <w:t xml:space="preserve"> </w:t>
      </w:r>
      <w:r>
        <w:t>In their study CT showed a conglomerate of enhancing nodules with subtle show attenuation at</w:t>
      </w:r>
      <w:r>
        <w:rPr>
          <w:spacing w:val="1"/>
        </w:rPr>
        <w:t xml:space="preserve"> </w:t>
      </w:r>
      <w:r>
        <w:t>the iliac fossa and clustered ring like enhancing lesions at the left renal hilum. They stated that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retroperitoneal</w:t>
      </w:r>
      <w:r>
        <w:rPr>
          <w:spacing w:val="1"/>
        </w:rPr>
        <w:t xml:space="preserve"> </w:t>
      </w:r>
      <w:r>
        <w:t>conglomerate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ring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lesions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pleuropulmonary disease</w:t>
      </w:r>
      <w:r>
        <w:rPr>
          <w:spacing w:val="1"/>
        </w:rPr>
        <w:t xml:space="preserve"> </w:t>
      </w:r>
      <w:r>
        <w:t>suggestive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regions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expect</w:t>
      </w:r>
      <w:r>
        <w:rPr>
          <w:spacing w:val="6"/>
        </w:rPr>
        <w:t xml:space="preserve"> </w:t>
      </w:r>
      <w:r>
        <w:t>ectopic retroperitoneal</w:t>
      </w:r>
      <w:r>
        <w:rPr>
          <w:spacing w:val="-7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9"/>
        <w:jc w:val="both"/>
      </w:pPr>
      <w:r>
        <w:t>A study was carried out by Cha et al (1994) to evaluate the CT and MR features of early active</w:t>
      </w:r>
      <w:r>
        <w:rPr>
          <w:spacing w:val="1"/>
        </w:rPr>
        <w:t xml:space="preserve"> </w:t>
      </w:r>
      <w:r>
        <w:t>cerebral</w:t>
      </w:r>
      <w:r>
        <w:rPr>
          <w:spacing w:val="-2"/>
        </w:rPr>
        <w:t xml:space="preserve"> </w:t>
      </w:r>
      <w:r>
        <w:t>paragonimiasis.</w:t>
      </w:r>
      <w:r>
        <w:rPr>
          <w:spacing w:val="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retrospectively</w:t>
      </w:r>
      <w:r>
        <w:rPr>
          <w:spacing w:val="-2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CT</w:t>
      </w:r>
      <w:r>
        <w:rPr>
          <w:spacing w:val="3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(n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29)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MR</w:t>
      </w:r>
      <w:r>
        <w:rPr>
          <w:spacing w:val="9"/>
        </w:rPr>
        <w:t xml:space="preserve"> </w:t>
      </w:r>
      <w:r>
        <w:t>images</w:t>
      </w:r>
      <w:r>
        <w:rPr>
          <w:spacing w:val="3"/>
        </w:rPr>
        <w:t xml:space="preserve"> </w:t>
      </w:r>
      <w:r>
        <w:t>(n</w:t>
      </w:r>
    </w:p>
    <w:p>
      <w:pPr>
        <w:pStyle w:val="8"/>
        <w:spacing w:line="360" w:lineRule="auto"/>
        <w:ind w:left="960" w:right="1198"/>
        <w:jc w:val="both"/>
      </w:pPr>
      <w:r>
        <w:t>= 7) of the brain in twenty patients between 7 and 59 years old who had cerebral paragonimiasis</w:t>
      </w:r>
      <w:r>
        <w:rPr>
          <w:spacing w:val="1"/>
        </w:rPr>
        <w:t xml:space="preserve"> </w:t>
      </w:r>
      <w:r>
        <w:t>in the early active stage. They observed that the most common and characteristic imaging finding</w:t>
      </w:r>
      <w:r>
        <w:rPr>
          <w:spacing w:val="-57"/>
        </w:rPr>
        <w:t xml:space="preserve"> </w:t>
      </w:r>
      <w:r>
        <w:t>was a conglomerate of ring like enhancing lesion (grape cluster appearance) with surrounding</w:t>
      </w:r>
      <w:r>
        <w:rPr>
          <w:spacing w:val="1"/>
        </w:rPr>
        <w:t xml:space="preserve"> </w:t>
      </w:r>
      <w:r>
        <w:t>oedema in one cerebral hemisphere in 11 patients (55%). Other non specific findings included a</w:t>
      </w:r>
      <w:r>
        <w:rPr>
          <w:spacing w:val="1"/>
        </w:rPr>
        <w:t xml:space="preserve"> </w:t>
      </w:r>
      <w:r>
        <w:t>solitary ring like lesion (n =2), enhancing lesions and a poorly defined non haemorrhagic, non</w:t>
      </w:r>
      <w:r>
        <w:rPr>
          <w:spacing w:val="1"/>
        </w:rPr>
        <w:t xml:space="preserve"> </w:t>
      </w:r>
      <w:r>
        <w:t>enhancing lesion (n=1), localized haemorrhage with (n=3) or without (n=2). They concluded ring</w:t>
      </w:r>
      <w:r>
        <w:rPr>
          <w:spacing w:val="-57"/>
        </w:rPr>
        <w:t xml:space="preserve"> </w:t>
      </w:r>
      <w:r>
        <w:t>enhancing lesions seen in approximately half of the cases of early cerebral paragonimiasis are</w:t>
      </w:r>
      <w:r>
        <w:rPr>
          <w:spacing w:val="1"/>
        </w:rPr>
        <w:t xml:space="preserve"> </w:t>
      </w:r>
      <w:r>
        <w:t>suggestive of</w:t>
      </w:r>
      <w:r>
        <w:rPr>
          <w:spacing w:val="-6"/>
        </w:rPr>
        <w:t xml:space="preserve"> </w:t>
      </w:r>
      <w:r>
        <w:t>cerebral</w:t>
      </w:r>
      <w:r>
        <w:rPr>
          <w:spacing w:val="-7"/>
        </w:rPr>
        <w:t xml:space="preserve"> </w:t>
      </w:r>
      <w:r>
        <w:t>paragonimiasis.</w:t>
      </w:r>
    </w:p>
    <w:p>
      <w:pPr>
        <w:pStyle w:val="8"/>
        <w:spacing w:before="1" w:line="360" w:lineRule="auto"/>
        <w:ind w:left="960" w:right="1194"/>
        <w:jc w:val="both"/>
      </w:pPr>
      <w:r>
        <w:t>Kaw and Sitoh (2001) whilst studying a case of a 36 year old Korean man who presented with a</w:t>
      </w:r>
      <w:r>
        <w:rPr>
          <w:spacing w:val="1"/>
        </w:rPr>
        <w:t xml:space="preserve"> </w:t>
      </w:r>
      <w:r>
        <w:t>history of epilepsy using MR imaging of the brain observed multiple conglomerated nodules that</w:t>
      </w:r>
      <w:r>
        <w:rPr>
          <w:spacing w:val="-57"/>
        </w:rPr>
        <w:t xml:space="preserve"> </w:t>
      </w:r>
      <w:r>
        <w:t>were hypo</w:t>
      </w:r>
      <w:r>
        <w:rPr>
          <w:spacing w:val="1"/>
        </w:rPr>
        <w:t xml:space="preserve"> </w:t>
      </w:r>
      <w:r>
        <w:t>intense</w:t>
      </w:r>
      <w:r>
        <w:rPr>
          <w:spacing w:val="1"/>
        </w:rPr>
        <w:t xml:space="preserve"> </w:t>
      </w:r>
      <w:r>
        <w:t>in both T</w:t>
      </w:r>
      <w:r>
        <w:rPr>
          <w:vertAlign w:val="subscript"/>
        </w:rPr>
        <w:t>1</w:t>
      </w:r>
      <w:r>
        <w:rPr>
          <w:vertAlign w:val="baseline"/>
        </w:rPr>
        <w:t xml:space="preserve"> and T</w:t>
      </w:r>
      <w:r>
        <w:rPr>
          <w:vertAlign w:val="subscript"/>
        </w:rPr>
        <w:t>2</w:t>
      </w:r>
      <w:r>
        <w:rPr>
          <w:vertAlign w:val="baseline"/>
        </w:rPr>
        <w:t xml:space="preserve"> weighted images. These were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located at the left temporal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 occipital lobes and had surrounding encephalomacia. Computed tomography scan confirmed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presence of calcified nodules in the corresponding regions. These imaging findings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typical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chronic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cerebral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paragonimiasis.</w:t>
      </w:r>
    </w:p>
    <w:p>
      <w:pPr>
        <w:pStyle w:val="8"/>
        <w:spacing w:line="360" w:lineRule="auto"/>
        <w:ind w:left="960" w:right="1201"/>
        <w:jc w:val="both"/>
      </w:pPr>
      <w:r>
        <w:t>Pleuropulmonary paragonimiasis usually manifests as a subplural or, subtissural nodule of about</w:t>
      </w:r>
      <w:r>
        <w:rPr>
          <w:spacing w:val="1"/>
        </w:rPr>
        <w:t xml:space="preserve"> </w:t>
      </w:r>
      <w:r>
        <w:t>2cm in diameter that frequently contains low attenuation area (Kin et al 2005). The CT findings</w:t>
      </w:r>
      <w:r>
        <w:rPr>
          <w:spacing w:val="1"/>
        </w:rPr>
        <w:t xml:space="preserve"> </w:t>
      </w:r>
      <w:r>
        <w:t>in 31 patients with pleuropulmonary paragonimiasis was studied. The authors observed that the</w:t>
      </w:r>
      <w:r>
        <w:rPr>
          <w:spacing w:val="1"/>
        </w:rPr>
        <w:t xml:space="preserve"> </w:t>
      </w:r>
      <w:r>
        <w:t>constellation of the focal pleural thickening and subpleural linear opacities leading to a necrotic</w:t>
      </w:r>
      <w:r>
        <w:rPr>
          <w:spacing w:val="1"/>
        </w:rPr>
        <w:t xml:space="preserve"> </w:t>
      </w:r>
      <w:r>
        <w:t>pulmonary nodule is another frequent CT finding of paragonimiasis. A CT brain scan showed a</w:t>
      </w:r>
      <w:r>
        <w:rPr>
          <w:spacing w:val="1"/>
        </w:rPr>
        <w:t xml:space="preserve"> </w:t>
      </w:r>
      <w:r>
        <w:t>large</w:t>
      </w:r>
      <w:r>
        <w:rPr>
          <w:spacing w:val="18"/>
        </w:rPr>
        <w:t xml:space="preserve"> </w:t>
      </w:r>
      <w:r>
        <w:t>mixed</w:t>
      </w:r>
      <w:r>
        <w:rPr>
          <w:spacing w:val="14"/>
        </w:rPr>
        <w:t xml:space="preserve"> </w:t>
      </w:r>
      <w:r>
        <w:t>density</w:t>
      </w:r>
      <w:r>
        <w:rPr>
          <w:spacing w:val="10"/>
        </w:rPr>
        <w:t xml:space="preserve"> </w:t>
      </w:r>
      <w:r>
        <w:t>mass</w:t>
      </w:r>
      <w:r>
        <w:rPr>
          <w:spacing w:val="2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fronto</w:t>
      </w:r>
      <w:r>
        <w:rPr>
          <w:spacing w:val="15"/>
        </w:rPr>
        <w:t xml:space="preserve"> </w:t>
      </w:r>
      <w:r>
        <w:t>temporal</w:t>
      </w:r>
      <w:r>
        <w:rPr>
          <w:spacing w:val="5"/>
        </w:rPr>
        <w:t xml:space="preserve"> </w:t>
      </w:r>
      <w:r>
        <w:t>region</w:t>
      </w:r>
      <w:r>
        <w:rPr>
          <w:spacing w:val="10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dense</w:t>
      </w:r>
      <w:r>
        <w:rPr>
          <w:spacing w:val="23"/>
        </w:rPr>
        <w:t xml:space="preserve"> </w:t>
      </w:r>
      <w:r>
        <w:t>irregular</w:t>
      </w:r>
      <w:r>
        <w:rPr>
          <w:spacing w:val="14"/>
        </w:rPr>
        <w:t xml:space="preserve"> </w:t>
      </w:r>
      <w:r>
        <w:t>enhancement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5"/>
        <w:jc w:val="both"/>
      </w:pPr>
      <w:r>
        <w:t>at its base and a component with ring enhancement controlling. There was also a smaller ring</w:t>
      </w:r>
      <w:r>
        <w:rPr>
          <w:spacing w:val="1"/>
        </w:rPr>
        <w:t xml:space="preserve"> </w:t>
      </w:r>
      <w:r>
        <w:t>enhancement nodule with surrounding oedema in the left parietal multiple irregular nodules with</w:t>
      </w:r>
      <w:r>
        <w:rPr>
          <w:spacing w:val="1"/>
        </w:rPr>
        <w:t xml:space="preserve"> </w:t>
      </w:r>
      <w:r>
        <w:t>surrounding parenchyma reaction in the left lung. On abdominal CT, cystic masses were noted in</w:t>
      </w:r>
      <w:r>
        <w:rPr>
          <w:spacing w:val="-57"/>
        </w:rPr>
        <w:t xml:space="preserve"> </w:t>
      </w:r>
      <w:r>
        <w:t>right lateral chest wall, left paravertebral region and splenic hilum, several small focal areas of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attenuation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hepatic</w:t>
      </w:r>
      <w:r>
        <w:rPr>
          <w:spacing w:val="1"/>
        </w:rPr>
        <w:t xml:space="preserve"> </w:t>
      </w:r>
      <w:r>
        <w:t>lobe.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paragonimus eggs found in pleural fluid, ascitic fluid and faeces. Liver biopsy also showed</w:t>
      </w:r>
      <w:r>
        <w:rPr>
          <w:spacing w:val="1"/>
        </w:rPr>
        <w:t xml:space="preserve"> </w:t>
      </w:r>
      <w:r>
        <w:t>numerous paragonimus eggs with eosinophilic infiltration and abscess formation. The diagnosis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disseminated</w:t>
      </w:r>
      <w:r>
        <w:rPr>
          <w:spacing w:val="1"/>
        </w:rPr>
        <w:t xml:space="preserve"> </w:t>
      </w:r>
      <w:r>
        <w:t>paragonimiasis,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 course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praziguantel</w:t>
      </w:r>
      <w:r>
        <w:rPr>
          <w:spacing w:val="-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given.</w:t>
      </w:r>
    </w:p>
    <w:p>
      <w:pPr>
        <w:pStyle w:val="8"/>
        <w:spacing w:line="360" w:lineRule="auto"/>
        <w:ind w:left="960" w:right="1199"/>
        <w:jc w:val="both"/>
      </w:pPr>
      <w:r>
        <w:t>Cutaneans paragonimiasis with pleural effusion was described by Danichi et al (2003) in a 55</w:t>
      </w:r>
      <w:r>
        <w:rPr>
          <w:spacing w:val="1"/>
        </w:rPr>
        <w:t xml:space="preserve"> </w:t>
      </w:r>
      <w:r>
        <w:t>year old man who developed itching in the right</w:t>
      </w:r>
      <w:r>
        <w:rPr>
          <w:spacing w:val="60"/>
        </w:rPr>
        <w:t xml:space="preserve"> </w:t>
      </w:r>
      <w:r>
        <w:t>lateroabdominal region 10 days after eating</w:t>
      </w:r>
      <w:r>
        <w:rPr>
          <w:spacing w:val="1"/>
        </w:rPr>
        <w:t xml:space="preserve"> </w:t>
      </w:r>
      <w:r>
        <w:t>fresh water crab. It was surgically excised 2 months later and the examination of this revealed an</w:t>
      </w:r>
      <w:r>
        <w:rPr>
          <w:spacing w:val="1"/>
        </w:rPr>
        <w:t xml:space="preserve"> </w:t>
      </w:r>
      <w:r>
        <w:t>abscess containing many eosinophilia. The diagnosis of P. westermani was made. Three months</w:t>
      </w:r>
      <w:r>
        <w:rPr>
          <w:spacing w:val="1"/>
        </w:rPr>
        <w:t xml:space="preserve"> </w:t>
      </w:r>
      <w:r>
        <w:t>after eating the crab a chest x-ray film showed a pleural effusion. P. Westermani specific 1gG</w:t>
      </w:r>
      <w:r>
        <w:rPr>
          <w:spacing w:val="1"/>
        </w:rPr>
        <w:t xml:space="preserve"> </w:t>
      </w:r>
      <w:r>
        <w:t>antibody was also detected in pleural fluid. The pleural effusion gradually disappeared after</w:t>
      </w:r>
      <w:r>
        <w:rPr>
          <w:spacing w:val="1"/>
        </w:rPr>
        <w:t xml:space="preserve"> </w:t>
      </w:r>
      <w:r>
        <w:t>medication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praziguantel.</w:t>
      </w:r>
    </w:p>
    <w:p>
      <w:pPr>
        <w:pStyle w:val="8"/>
        <w:spacing w:before="1" w:line="360" w:lineRule="auto"/>
        <w:ind w:left="960" w:right="1197"/>
        <w:jc w:val="both"/>
      </w:pPr>
      <w:r>
        <w:t>In Brazil, Lamos et al (2007), reported the first case of paragonimiasis in a 59 year old white</w:t>
      </w:r>
      <w:r>
        <w:rPr>
          <w:spacing w:val="1"/>
        </w:rPr>
        <w:t xml:space="preserve"> </w:t>
      </w:r>
      <w:r>
        <w:t>female who experienced cough and progressive dyspnoea after 18 months that she was admitted</w:t>
      </w:r>
      <w:r>
        <w:rPr>
          <w:spacing w:val="1"/>
        </w:rPr>
        <w:t xml:space="preserve"> </w:t>
      </w:r>
      <w:r>
        <w:t>in a hospital with respiratory insufficiency. Chest x-ray showed peribroncho vascular infiltrate</w:t>
      </w:r>
      <w:r>
        <w:rPr>
          <w:spacing w:val="1"/>
        </w:rPr>
        <w:t xml:space="preserve"> </w:t>
      </w:r>
      <w:r>
        <w:t>predominating in the lower half of the lung fields and small opague nodules. The high resolution</w:t>
      </w:r>
      <w:r>
        <w:rPr>
          <w:spacing w:val="1"/>
        </w:rPr>
        <w:t xml:space="preserve"> </w:t>
      </w:r>
      <w:r>
        <w:t>computed tomography (HRCT) scan done presented compatible pattern with airways disease</w:t>
      </w:r>
      <w:r>
        <w:rPr>
          <w:spacing w:val="1"/>
        </w:rPr>
        <w:t xml:space="preserve"> </w:t>
      </w:r>
      <w:r>
        <w:t>especially with small airways, with air trapping tree sprouting images, central tubular</w:t>
      </w:r>
      <w:r>
        <w:rPr>
          <w:spacing w:val="60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bronchiectasis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 results</w:t>
      </w:r>
      <w:r>
        <w:rPr>
          <w:spacing w:val="1"/>
        </w:rPr>
        <w:t xml:space="preserve"> </w:t>
      </w:r>
      <w:r>
        <w:t>compatible with broncholitis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bronchiectasis.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transbronchobiopsy unvailed granulomatous lesions with necrosis, where a structure compatible</w:t>
      </w:r>
      <w:r>
        <w:rPr>
          <w:spacing w:val="1"/>
        </w:rPr>
        <w:t xml:space="preserve"> </w:t>
      </w:r>
      <w:r>
        <w:t>to a parasite case was noticed and the research of parasite eggs in the sputum was positive to</w:t>
      </w:r>
      <w:r>
        <w:rPr>
          <w:spacing w:val="1"/>
        </w:rPr>
        <w:t xml:space="preserve"> </w:t>
      </w:r>
      <w:r>
        <w:t>paragonimiasis. Because there has not been any case of paragonimiasis diagnosed in Brazil, the</w:t>
      </w:r>
      <w:r>
        <w:rPr>
          <w:spacing w:val="1"/>
        </w:rPr>
        <w:t xml:space="preserve"> </w:t>
      </w:r>
      <w:r>
        <w:t>authors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contamination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globalization</w:t>
      </w:r>
      <w:r>
        <w:rPr>
          <w:spacing w:val="-4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importation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parasitized crustacean</w:t>
      </w:r>
      <w:r>
        <w:rPr>
          <w:spacing w:val="-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 cause.</w:t>
      </w:r>
    </w:p>
    <w:p>
      <w:pPr>
        <w:pStyle w:val="8"/>
        <w:spacing w:before="1" w:line="360" w:lineRule="auto"/>
        <w:ind w:left="960" w:right="1198"/>
        <w:jc w:val="both"/>
      </w:pPr>
      <w:r>
        <w:t>Lane et</w:t>
      </w:r>
      <w:r>
        <w:rPr>
          <w:spacing w:val="1"/>
        </w:rPr>
        <w:t xml:space="preserve"> </w:t>
      </w:r>
      <w:r>
        <w:t>al (2009) described the</w:t>
      </w:r>
      <w:r>
        <w:rPr>
          <w:spacing w:val="1"/>
        </w:rPr>
        <w:t xml:space="preserve"> </w:t>
      </w:r>
      <w:r>
        <w:t>features of 3 patients proven probable paragonimiasis with</w:t>
      </w:r>
      <w:r>
        <w:rPr>
          <w:spacing w:val="1"/>
        </w:rPr>
        <w:t xml:space="preserve"> </w:t>
      </w:r>
      <w:r>
        <w:t>unusual clinical features. The patients were sent at a single medical centre during an 18 month</w:t>
      </w:r>
      <w:r>
        <w:rPr>
          <w:spacing w:val="1"/>
        </w:rPr>
        <w:t xml:space="preserve"> </w:t>
      </w:r>
      <w:r>
        <w:t>period. Case I involved a 26 year old who presented with cough, fever, malaise, night sweats and</w:t>
      </w:r>
      <w:r>
        <w:rPr>
          <w:spacing w:val="-57"/>
        </w:rPr>
        <w:t xml:space="preserve"> </w:t>
      </w:r>
      <w:r>
        <w:t>vomiting.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treated</w:t>
      </w:r>
      <w:r>
        <w:rPr>
          <w:spacing w:val="-6"/>
        </w:rPr>
        <w:t xml:space="preserve"> </w:t>
      </w:r>
      <w:r>
        <w:t>for community</w:t>
      </w:r>
      <w:r>
        <w:rPr>
          <w:spacing w:val="-6"/>
        </w:rPr>
        <w:t xml:space="preserve"> </w:t>
      </w:r>
      <w:r>
        <w:t>acquired</w:t>
      </w:r>
      <w:r>
        <w:rPr>
          <w:spacing w:val="2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symptoms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3"/>
        <w:jc w:val="both"/>
      </w:pPr>
      <w:r>
        <w:t>persisted. Computed tomography scan was performed and it revealed a left pleural effusion, and</w:t>
      </w:r>
      <w:r>
        <w:rPr>
          <w:spacing w:val="1"/>
        </w:rPr>
        <w:t xml:space="preserve"> </w:t>
      </w:r>
      <w:r>
        <w:t>focal opacity at the apex of the lower lung lobe. Patient tested positive for paragonimiasis, when</w:t>
      </w:r>
      <w:r>
        <w:rPr>
          <w:spacing w:val="1"/>
        </w:rPr>
        <w:t xml:space="preserve"> </w:t>
      </w:r>
      <w:r>
        <w:t>ELISA was used. Case 2 was a 32 year old male who presented with 3 months history of</w:t>
      </w:r>
      <w:r>
        <w:rPr>
          <w:spacing w:val="1"/>
        </w:rPr>
        <w:t xml:space="preserve"> </w:t>
      </w:r>
      <w:r>
        <w:t>recurrent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myelgia, and</w:t>
      </w:r>
      <w:r>
        <w:rPr>
          <w:spacing w:val="1"/>
        </w:rPr>
        <w:t xml:space="preserve"> </w:t>
      </w:r>
      <w:r>
        <w:t>cough producing</w:t>
      </w:r>
      <w:r>
        <w:rPr>
          <w:spacing w:val="1"/>
        </w:rPr>
        <w:t xml:space="preserve"> </w:t>
      </w:r>
      <w:r>
        <w:t>minimal brownish sputum. Chest</w:t>
      </w:r>
      <w:r>
        <w:rPr>
          <w:spacing w:val="1"/>
        </w:rPr>
        <w:t xml:space="preserve"> </w:t>
      </w:r>
      <w:r>
        <w:t>radiograph</w:t>
      </w:r>
      <w:r>
        <w:rPr>
          <w:spacing w:val="1"/>
        </w:rPr>
        <w:t xml:space="preserve"> </w:t>
      </w:r>
      <w:r>
        <w:t>revealed hazy bilateral upper lobe infiltrates and small bilateral pleural effusion. He was treated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 acquired pneumonia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condition persisted and</w:t>
      </w:r>
      <w:r>
        <w:rPr>
          <w:spacing w:val="1"/>
        </w:rPr>
        <w:t xml:space="preserve"> </w:t>
      </w:r>
      <w:r>
        <w:t>he was referred 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hospital.</w:t>
      </w:r>
      <w:r>
        <w:rPr>
          <w:spacing w:val="24"/>
        </w:rPr>
        <w:t xml:space="preserve"> </w:t>
      </w:r>
      <w:r>
        <w:t>Again</w:t>
      </w:r>
      <w:r>
        <w:rPr>
          <w:spacing w:val="23"/>
        </w:rPr>
        <w:t xml:space="preserve"> </w:t>
      </w:r>
      <w:r>
        <w:t>chest</w:t>
      </w:r>
      <w:r>
        <w:rPr>
          <w:spacing w:val="24"/>
        </w:rPr>
        <w:t xml:space="preserve"> </w:t>
      </w:r>
      <w:r>
        <w:t>x-ray</w:t>
      </w:r>
      <w:r>
        <w:rPr>
          <w:spacing w:val="13"/>
        </w:rPr>
        <w:t xml:space="preserve"> </w:t>
      </w:r>
      <w:r>
        <w:t>revealed</w:t>
      </w:r>
      <w:r>
        <w:rPr>
          <w:spacing w:val="18"/>
        </w:rPr>
        <w:t xml:space="preserve"> </w:t>
      </w:r>
      <w:r>
        <w:t>upper</w:t>
      </w:r>
      <w:r>
        <w:rPr>
          <w:spacing w:val="25"/>
        </w:rPr>
        <w:t xml:space="preserve"> </w:t>
      </w:r>
      <w:r>
        <w:t>bilateral</w:t>
      </w:r>
      <w:r>
        <w:rPr>
          <w:spacing w:val="14"/>
        </w:rPr>
        <w:t xml:space="preserve"> </w:t>
      </w:r>
      <w:r>
        <w:t>infiltrates</w:t>
      </w:r>
      <w:r>
        <w:rPr>
          <w:spacing w:val="1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magnetic</w:t>
      </w:r>
      <w:r>
        <w:rPr>
          <w:spacing w:val="22"/>
        </w:rPr>
        <w:t xml:space="preserve"> </w:t>
      </w:r>
      <w:r>
        <w:t>resonance</w:t>
      </w:r>
      <w:r>
        <w:rPr>
          <w:spacing w:val="26"/>
        </w:rPr>
        <w:t xml:space="preserve"> </w:t>
      </w:r>
      <w:r>
        <w:t>imaging</w:t>
      </w:r>
      <w:r>
        <w:rPr>
          <w:spacing w:val="-58"/>
        </w:rPr>
        <w:t xml:space="preserve"> </w:t>
      </w:r>
      <w:r>
        <w:t>of the brain showed an enhancing lesion in the occipital lobe. Diagnosis of paragonimiasis was</w:t>
      </w:r>
      <w:r>
        <w:rPr>
          <w:spacing w:val="1"/>
        </w:rPr>
        <w:t xml:space="preserve"> </w:t>
      </w:r>
      <w:r>
        <w:t>later made using ELISA. In case 3 a 31 year old male presented with a history of fever and</w:t>
      </w:r>
      <w:r>
        <w:rPr>
          <w:spacing w:val="1"/>
        </w:rPr>
        <w:t xml:space="preserve"> </w:t>
      </w:r>
      <w:r>
        <w:t>pharnygitis. Investigation including chest x-ray revealed no significant finding. He was treated</w:t>
      </w:r>
      <w:r>
        <w:rPr>
          <w:spacing w:val="1"/>
        </w:rPr>
        <w:t xml:space="preserve"> </w:t>
      </w:r>
      <w:r>
        <w:t>but the illness continued. It was later found out that he ate raw crayfish in river Missouri when he</w:t>
      </w:r>
      <w:r>
        <w:rPr>
          <w:spacing w:val="-5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drunk.</w:t>
      </w:r>
      <w:r>
        <w:rPr>
          <w:spacing w:val="2"/>
        </w:rPr>
        <w:t xml:space="preserve"> </w:t>
      </w:r>
      <w:r>
        <w:t>Enzyme</w:t>
      </w:r>
      <w:r>
        <w:rPr>
          <w:spacing w:val="4"/>
        </w:rPr>
        <w:t xml:space="preserve"> </w:t>
      </w:r>
      <w:r>
        <w:t>linked</w:t>
      </w:r>
      <w:r>
        <w:rPr>
          <w:spacing w:val="4"/>
        </w:rPr>
        <w:t xml:space="preserve"> </w:t>
      </w:r>
      <w:r>
        <w:t>immunosorbent</w:t>
      </w:r>
      <w:r>
        <w:rPr>
          <w:spacing w:val="4"/>
        </w:rPr>
        <w:t xml:space="preserve"> </w:t>
      </w:r>
      <w:r>
        <w:t>assay</w:t>
      </w:r>
      <w:r>
        <w:rPr>
          <w:spacing w:val="-10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proved</w:t>
      </w:r>
      <w:r>
        <w:rPr>
          <w:spacing w:val="-2"/>
        </w:rPr>
        <w:t xml:space="preserve"> </w:t>
      </w:r>
      <w:r>
        <w:t>positive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9"/>
      </w:pPr>
      <w:r>
        <w:t>The</w:t>
      </w:r>
      <w:r>
        <w:rPr>
          <w:spacing w:val="30"/>
        </w:rPr>
        <w:t xml:space="preserve"> </w:t>
      </w:r>
      <w:r>
        <w:t>diagnosis</w:t>
      </w:r>
      <w:r>
        <w:rPr>
          <w:spacing w:val="2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chronic</w:t>
      </w:r>
      <w:r>
        <w:rPr>
          <w:spacing w:val="30"/>
        </w:rPr>
        <w:t xml:space="preserve"> </w:t>
      </w:r>
      <w:r>
        <w:t>pulmonary</w:t>
      </w:r>
      <w:r>
        <w:rPr>
          <w:spacing w:val="26"/>
        </w:rPr>
        <w:t xml:space="preserve"> </w:t>
      </w:r>
      <w:r>
        <w:t>paragonimiasis</w:t>
      </w:r>
      <w:r>
        <w:rPr>
          <w:spacing w:val="30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Requena</w:t>
      </w:r>
      <w:r>
        <w:rPr>
          <w:spacing w:val="30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(2008)</w:t>
      </w:r>
      <w:r>
        <w:rPr>
          <w:spacing w:val="3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African</w:t>
      </w:r>
      <w:r>
        <w:rPr>
          <w:spacing w:val="9"/>
        </w:rPr>
        <w:t xml:space="preserve"> </w:t>
      </w:r>
      <w:r>
        <w:t>borne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chronic</w:t>
      </w:r>
      <w:r>
        <w:rPr>
          <w:spacing w:val="8"/>
        </w:rPr>
        <w:t xml:space="preserve"> </w:t>
      </w:r>
      <w:r>
        <w:t>recurrent</w:t>
      </w:r>
      <w:r>
        <w:rPr>
          <w:spacing w:val="15"/>
        </w:rPr>
        <w:t xml:space="preserve"> </w:t>
      </w:r>
      <w:r>
        <w:t>haemoptysis.</w:t>
      </w:r>
      <w:r>
        <w:rPr>
          <w:spacing w:val="12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establish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identification</w:t>
      </w:r>
      <w:r>
        <w:rPr>
          <w:spacing w:val="9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level.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patient</w:t>
      </w:r>
      <w:r>
        <w:rPr>
          <w:spacing w:val="15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treated</w:t>
      </w:r>
      <w:r>
        <w:rPr>
          <w:spacing w:val="10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three</w:t>
      </w:r>
      <w:r>
        <w:rPr>
          <w:spacing w:val="9"/>
        </w:rPr>
        <w:t xml:space="preserve"> </w:t>
      </w:r>
      <w:r>
        <w:t>day</w:t>
      </w:r>
      <w:r>
        <w:rPr>
          <w:spacing w:val="6"/>
        </w:rPr>
        <w:t xml:space="preserve"> </w:t>
      </w:r>
      <w:r>
        <w:t>course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praziquantel.</w:t>
      </w:r>
      <w:r>
        <w:rPr>
          <w:spacing w:val="13"/>
        </w:rPr>
        <w:t xml:space="preserve"> </w:t>
      </w:r>
      <w:r>
        <w:t>Seven</w:t>
      </w:r>
      <w:r>
        <w:rPr>
          <w:spacing w:val="11"/>
        </w:rPr>
        <w:t xml:space="preserve"> </w:t>
      </w:r>
      <w:r>
        <w:t>months</w:t>
      </w:r>
      <w:r>
        <w:rPr>
          <w:spacing w:val="-57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haemoptysis</w:t>
      </w:r>
      <w:r>
        <w:rPr>
          <w:spacing w:val="7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reappeared.</w:t>
      </w:r>
      <w:r>
        <w:rPr>
          <w:spacing w:val="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chronic</w:t>
      </w:r>
      <w:r>
        <w:rPr>
          <w:spacing w:val="4"/>
        </w:rPr>
        <w:t xml:space="preserve"> </w:t>
      </w:r>
      <w:r>
        <w:t>infestations</w:t>
      </w:r>
      <w:r>
        <w:rPr>
          <w:spacing w:val="-2"/>
        </w:rPr>
        <w:t xml:space="preserve"> </w:t>
      </w:r>
      <w:r>
        <w:t>results</w:t>
      </w:r>
      <w:r>
        <w:rPr>
          <w:spacing w:val="3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pulmonary</w:t>
      </w:r>
      <w:r>
        <w:rPr>
          <w:spacing w:val="23"/>
        </w:rPr>
        <w:t xml:space="preserve"> </w:t>
      </w:r>
      <w:r>
        <w:t>cyst</w:t>
      </w:r>
      <w:r>
        <w:rPr>
          <w:spacing w:val="3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lung</w:t>
      </w:r>
      <w:r>
        <w:rPr>
          <w:spacing w:val="3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predominant</w:t>
      </w:r>
      <w:r>
        <w:rPr>
          <w:spacing w:val="33"/>
        </w:rPr>
        <w:t xml:space="preserve"> </w:t>
      </w:r>
      <w:r>
        <w:t>symptoms</w:t>
      </w:r>
      <w:r>
        <w:rPr>
          <w:spacing w:val="26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cough</w:t>
      </w:r>
      <w:r>
        <w:rPr>
          <w:spacing w:val="2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haemoptysis.</w:t>
      </w:r>
      <w:r>
        <w:rPr>
          <w:spacing w:val="35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cavitation and</w:t>
      </w:r>
      <w:r>
        <w:rPr>
          <w:spacing w:val="10"/>
        </w:rPr>
        <w:t xml:space="preserve"> </w:t>
      </w:r>
      <w:r>
        <w:t>bronchiectasis</w:t>
      </w:r>
      <w:r>
        <w:rPr>
          <w:spacing w:val="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on chest</w:t>
      </w:r>
      <w:r>
        <w:rPr>
          <w:spacing w:val="10"/>
        </w:rPr>
        <w:t xml:space="preserve"> </w:t>
      </w:r>
      <w:r>
        <w:t>radiographs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CT.</w:t>
      </w:r>
      <w:r>
        <w:rPr>
          <w:spacing w:val="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chest</w:t>
      </w:r>
      <w:r>
        <w:rPr>
          <w:spacing w:val="38"/>
        </w:rPr>
        <w:t xml:space="preserve"> </w:t>
      </w:r>
      <w:r>
        <w:t>radiographic</w:t>
      </w:r>
      <w:r>
        <w:rPr>
          <w:spacing w:val="37"/>
        </w:rPr>
        <w:t xml:space="preserve"> </w:t>
      </w:r>
      <w:r>
        <w:t>findings</w:t>
      </w:r>
      <w:r>
        <w:rPr>
          <w:spacing w:val="3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patients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pulmonary</w:t>
      </w:r>
      <w:r>
        <w:rPr>
          <w:spacing w:val="23"/>
        </w:rPr>
        <w:t xml:space="preserve"> </w:t>
      </w:r>
      <w:r>
        <w:t>paragonimisais</w:t>
      </w:r>
      <w:r>
        <w:rPr>
          <w:spacing w:val="3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Lao</w:t>
      </w:r>
      <w:r>
        <w:rPr>
          <w:spacing w:val="37"/>
        </w:rPr>
        <w:t xml:space="preserve"> </w:t>
      </w:r>
      <w:r>
        <w:t>people</w:t>
      </w:r>
      <w:r>
        <w:rPr>
          <w:spacing w:val="-57"/>
        </w:rPr>
        <w:t xml:space="preserve"> </w:t>
      </w:r>
      <w:r>
        <w:t>Democratic</w:t>
      </w:r>
      <w:r>
        <w:rPr>
          <w:spacing w:val="28"/>
        </w:rPr>
        <w:t xml:space="preserve"> </w:t>
      </w:r>
      <w:r>
        <w:t>Republic</w:t>
      </w:r>
      <w:r>
        <w:rPr>
          <w:spacing w:val="28"/>
        </w:rPr>
        <w:t xml:space="preserve"> </w:t>
      </w:r>
      <w:r>
        <w:t>(PDR)</w:t>
      </w:r>
      <w:r>
        <w:rPr>
          <w:spacing w:val="31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compared</w:t>
      </w:r>
      <w:r>
        <w:rPr>
          <w:spacing w:val="29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report</w:t>
      </w:r>
      <w:r>
        <w:rPr>
          <w:spacing w:val="34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Korea</w:t>
      </w:r>
      <w:r>
        <w:rPr>
          <w:spacing w:val="28"/>
        </w:rPr>
        <w:t xml:space="preserve"> </w:t>
      </w:r>
      <w:r>
        <w:t>(Kampitaya</w:t>
      </w:r>
      <w:r>
        <w:rPr>
          <w:spacing w:val="28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2010).</w:t>
      </w:r>
    </w:p>
    <w:p>
      <w:pPr>
        <w:pStyle w:val="8"/>
        <w:spacing w:line="360" w:lineRule="auto"/>
        <w:ind w:left="960" w:right="1196"/>
        <w:jc w:val="both"/>
      </w:pPr>
      <w:r>
        <w:t>The clinical and radiological characteristics of 50 Laotian pulmonary paragonimiasis 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radiographs</w:t>
      </w:r>
      <w:r>
        <w:rPr>
          <w:spacing w:val="1"/>
        </w:rPr>
        <w:t xml:space="preserve"> </w:t>
      </w:r>
      <w:r>
        <w:t>showed</w:t>
      </w:r>
      <w:r>
        <w:rPr>
          <w:spacing w:val="-57"/>
        </w:rPr>
        <w:t xml:space="preserve"> </w:t>
      </w:r>
      <w:r>
        <w:t>abnormal findings (98%). Pulmonary parenchymal abnormalities were found in all 49 patients</w:t>
      </w:r>
      <w:r>
        <w:rPr>
          <w:spacing w:val="1"/>
        </w:rPr>
        <w:t xml:space="preserve"> </w:t>
      </w:r>
      <w:r>
        <w:t>while pleural effusion was only found</w:t>
      </w:r>
      <w:r>
        <w:rPr>
          <w:spacing w:val="1"/>
        </w:rPr>
        <w:t xml:space="preserve"> </w:t>
      </w:r>
      <w:r>
        <w:t>in 11 patients (22%). The three most</w:t>
      </w:r>
      <w:r>
        <w:rPr>
          <w:spacing w:val="1"/>
        </w:rPr>
        <w:t xml:space="preserve"> </w:t>
      </w:r>
      <w:r>
        <w:t>common intra</w:t>
      </w:r>
      <w:r>
        <w:rPr>
          <w:spacing w:val="1"/>
        </w:rPr>
        <w:t xml:space="preserve"> </w:t>
      </w:r>
      <w:r>
        <w:t>parenchymal findings were multiple small cysts (90%), irregular</w:t>
      </w:r>
      <w:r>
        <w:rPr>
          <w:spacing w:val="1"/>
        </w:rPr>
        <w:t xml:space="preserve"> </w:t>
      </w:r>
      <w:r>
        <w:t>linear densities (68%) and</w:t>
      </w:r>
      <w:r>
        <w:rPr>
          <w:spacing w:val="1"/>
        </w:rPr>
        <w:t xml:space="preserve"> </w:t>
      </w:r>
      <w:r>
        <w:t>nodular opacities (40%). They observed that the number of patients who had these three findings</w:t>
      </w:r>
      <w:r>
        <w:rPr>
          <w:spacing w:val="1"/>
        </w:rPr>
        <w:t xml:space="preserve"> </w:t>
      </w:r>
      <w:r>
        <w:t>were significantly different from the Korean report (P &lt; 0.01). In conclusion they noted that</w:t>
      </w:r>
      <w:r>
        <w:rPr>
          <w:spacing w:val="1"/>
        </w:rPr>
        <w:t xml:space="preserve"> </w:t>
      </w:r>
      <w:r>
        <w:t>radiographic</w:t>
      </w:r>
      <w:r>
        <w:rPr>
          <w:spacing w:val="5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pulmonary</w:t>
      </w:r>
      <w:r>
        <w:rPr>
          <w:spacing w:val="-8"/>
        </w:rPr>
        <w:t xml:space="preserve"> </w:t>
      </w:r>
      <w:r>
        <w:t>paragonimiasis</w:t>
      </w:r>
      <w:r>
        <w:rPr>
          <w:spacing w:val="4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vary</w:t>
      </w:r>
      <w:r>
        <w:rPr>
          <w:spacing w:val="-9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countries.</w:t>
      </w:r>
    </w:p>
    <w:p>
      <w:pPr>
        <w:pStyle w:val="8"/>
        <w:spacing w:before="1" w:line="360" w:lineRule="auto"/>
        <w:ind w:left="960" w:right="1193"/>
        <w:jc w:val="both"/>
      </w:pPr>
      <w:r>
        <w:t>A retrospective study was done by In et al (1993). It involved 78 patients who lived in South</w:t>
      </w:r>
      <w:r>
        <w:rPr>
          <w:spacing w:val="1"/>
        </w:rPr>
        <w:t xml:space="preserve"> </w:t>
      </w:r>
      <w:r>
        <w:t>Korea and had chest radiographic findings of pulmonary disease and who were subsequently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paragonimiasis.</w:t>
      </w:r>
      <w:r>
        <w:rPr>
          <w:spacing w:val="3"/>
        </w:rPr>
        <w:t xml:space="preserve"> </w:t>
      </w:r>
      <w:r>
        <w:t>The diagnosis</w:t>
      </w:r>
      <w:r>
        <w:rPr>
          <w:spacing w:val="-1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positive results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serology</w:t>
      </w:r>
      <w:r>
        <w:rPr>
          <w:spacing w:val="-3"/>
        </w:rPr>
        <w:t xml:space="preserve"> </w:t>
      </w:r>
      <w:r>
        <w:t>for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4"/>
        <w:jc w:val="both"/>
      </w:pPr>
      <w:r>
        <w:t>paragonimus specific antibody or detection of eggs in sputum samples. Radiologic finding from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correlated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pathologic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radiologic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experimentally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cats.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correlative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documented that the typical radiologic features of pulmonary paragonimiasis vary with stage of</w:t>
      </w:r>
      <w:r>
        <w:rPr>
          <w:spacing w:val="1"/>
        </w:rPr>
        <w:t xml:space="preserve"> </w:t>
      </w:r>
      <w:r>
        <w:t>disease. Early findings include pneumothorax or hydrosalpinx, focal air space consolidation, and</w:t>
      </w:r>
      <w:r>
        <w:rPr>
          <w:spacing w:val="1"/>
        </w:rPr>
        <w:t xml:space="preserve"> </w:t>
      </w:r>
      <w:r>
        <w:t>linear opacities and are caused by migration of juvenile worms. Later findings include thick</w:t>
      </w:r>
      <w:r>
        <w:rPr>
          <w:spacing w:val="1"/>
        </w:rPr>
        <w:t xml:space="preserve"> </w:t>
      </w:r>
      <w:r>
        <w:t>walked cysts,</w:t>
      </w:r>
      <w:r>
        <w:rPr>
          <w:spacing w:val="2"/>
        </w:rPr>
        <w:t xml:space="preserve"> </w:t>
      </w:r>
      <w:r>
        <w:t>dense</w:t>
      </w:r>
      <w:r>
        <w:rPr>
          <w:spacing w:val="4"/>
        </w:rPr>
        <w:t xml:space="preserve"> </w:t>
      </w:r>
      <w:r>
        <w:t>massive</w:t>
      </w:r>
      <w:r>
        <w:rPr>
          <w:spacing w:val="-1"/>
        </w:rPr>
        <w:t xml:space="preserve"> </w:t>
      </w:r>
      <w:r>
        <w:t>consolidation,</w:t>
      </w:r>
      <w:r>
        <w:rPr>
          <w:spacing w:val="2"/>
        </w:rPr>
        <w:t xml:space="preserve"> </w:t>
      </w:r>
      <w:r>
        <w:t>nodules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bronchiectasis</w:t>
      </w:r>
      <w:r>
        <w:rPr>
          <w:spacing w:val="-2"/>
        </w:rPr>
        <w:t xml:space="preserve"> </w:t>
      </w:r>
      <w:r>
        <w:t>due to</w:t>
      </w:r>
      <w:r>
        <w:rPr>
          <w:spacing w:val="6"/>
        </w:rPr>
        <w:t xml:space="preserve"> </w:t>
      </w:r>
      <w:r>
        <w:t>worm</w:t>
      </w:r>
      <w:r>
        <w:rPr>
          <w:spacing w:val="-9"/>
        </w:rPr>
        <w:t xml:space="preserve"> </w:t>
      </w:r>
      <w:r>
        <w:t>cysts.</w:t>
      </w:r>
    </w:p>
    <w:p>
      <w:pPr>
        <w:pStyle w:val="8"/>
        <w:spacing w:before="1" w:line="360" w:lineRule="auto"/>
        <w:ind w:left="960" w:right="1181"/>
      </w:pPr>
      <w:r>
        <w:t>Han</w:t>
      </w:r>
      <w:r>
        <w:rPr>
          <w:spacing w:val="19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(1996)</w:t>
      </w:r>
      <w:r>
        <w:rPr>
          <w:spacing w:val="29"/>
        </w:rPr>
        <w:t xml:space="preserve"> </w:t>
      </w:r>
      <w:r>
        <w:t>reported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case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adrenal</w:t>
      </w:r>
      <w:r>
        <w:rPr>
          <w:spacing w:val="21"/>
        </w:rPr>
        <w:t xml:space="preserve"> </w:t>
      </w:r>
      <w:r>
        <w:t>paragonimiasis</w:t>
      </w:r>
      <w:r>
        <w:rPr>
          <w:spacing w:val="29"/>
        </w:rPr>
        <w:t xml:space="preserve"> </w:t>
      </w:r>
      <w:r>
        <w:t>simulating</w:t>
      </w:r>
      <w:r>
        <w:rPr>
          <w:spacing w:val="26"/>
        </w:rPr>
        <w:t xml:space="preserve"> </w:t>
      </w:r>
      <w:r>
        <w:t>adrenal</w:t>
      </w:r>
      <w:r>
        <w:rPr>
          <w:spacing w:val="27"/>
        </w:rPr>
        <w:t xml:space="preserve"> </w:t>
      </w:r>
      <w:r>
        <w:t>mass</w:t>
      </w:r>
      <w:r>
        <w:rPr>
          <w:spacing w:val="24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CT.</w:t>
      </w:r>
      <w:r>
        <w:rPr>
          <w:spacing w:val="-57"/>
        </w:rPr>
        <w:t xml:space="preserve"> </w:t>
      </w:r>
      <w:r>
        <w:t>Computed</w:t>
      </w:r>
      <w:r>
        <w:rPr>
          <w:spacing w:val="33"/>
        </w:rPr>
        <w:t xml:space="preserve"> </w:t>
      </w:r>
      <w:r>
        <w:t>tomography</w:t>
      </w:r>
      <w:r>
        <w:rPr>
          <w:spacing w:val="33"/>
        </w:rPr>
        <w:t xml:space="preserve"> </w:t>
      </w:r>
      <w:r>
        <w:t>finding</w:t>
      </w:r>
      <w:r>
        <w:rPr>
          <w:spacing w:val="34"/>
        </w:rPr>
        <w:t xml:space="preserve"> </w:t>
      </w:r>
      <w:r>
        <w:t>showed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well</w:t>
      </w:r>
      <w:r>
        <w:rPr>
          <w:spacing w:val="30"/>
        </w:rPr>
        <w:t xml:space="preserve"> </w:t>
      </w:r>
      <w:r>
        <w:t>enhanced</w:t>
      </w:r>
      <w:r>
        <w:rPr>
          <w:spacing w:val="33"/>
        </w:rPr>
        <w:t xml:space="preserve"> </w:t>
      </w:r>
      <w:r>
        <w:t>oval</w:t>
      </w:r>
      <w:r>
        <w:rPr>
          <w:spacing w:val="30"/>
        </w:rPr>
        <w:t xml:space="preserve"> </w:t>
      </w:r>
      <w:r>
        <w:t>mass</w:t>
      </w:r>
      <w:r>
        <w:rPr>
          <w:spacing w:val="37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right</w:t>
      </w:r>
      <w:r>
        <w:rPr>
          <w:spacing w:val="39"/>
        </w:rPr>
        <w:t xml:space="preserve"> </w:t>
      </w:r>
      <w:r>
        <w:t>adrenal</w:t>
      </w:r>
      <w:r>
        <w:rPr>
          <w:spacing w:val="29"/>
        </w:rPr>
        <w:t xml:space="preserve"> </w:t>
      </w:r>
      <w:r>
        <w:t>gland</w:t>
      </w:r>
      <w:r>
        <w:rPr>
          <w:spacing w:val="3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ultrasonogram showed a dumb bell shaped hyperechoic mass saddling on the left of the kidney.</w:t>
      </w:r>
      <w:r>
        <w:rPr>
          <w:spacing w:val="1"/>
        </w:rPr>
        <w:t xml:space="preserve"> </w:t>
      </w:r>
      <w:r>
        <w:t>Takemasa</w:t>
      </w:r>
      <w:r>
        <w:rPr>
          <w:spacing w:val="5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</w:t>
      </w:r>
      <w:r>
        <w:rPr>
          <w:spacing w:val="54"/>
        </w:rPr>
        <w:t xml:space="preserve"> </w:t>
      </w:r>
      <w:r>
        <w:t>(2002)</w:t>
      </w:r>
      <w:r>
        <w:rPr>
          <w:spacing w:val="7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liver</w:t>
      </w:r>
      <w:r>
        <w:rPr>
          <w:spacing w:val="6"/>
        </w:rPr>
        <w:t xml:space="preserve"> </w:t>
      </w:r>
      <w:r>
        <w:t>paragonimus</w:t>
      </w:r>
      <w:r>
        <w:rPr>
          <w:spacing w:val="2"/>
        </w:rPr>
        <w:t xml:space="preserve"> </w:t>
      </w:r>
      <w:r>
        <w:t>westermani  complicated</w:t>
      </w:r>
      <w:r>
        <w:rPr>
          <w:spacing w:val="4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migrating</w:t>
      </w:r>
      <w:r>
        <w:rPr>
          <w:spacing w:val="15"/>
        </w:rPr>
        <w:t xml:space="preserve"> </w:t>
      </w:r>
      <w:r>
        <w:t>subcutaneous</w:t>
      </w:r>
      <w:r>
        <w:rPr>
          <w:spacing w:val="14"/>
        </w:rPr>
        <w:t xml:space="preserve"> </w:t>
      </w:r>
      <w:r>
        <w:t>induration</w:t>
      </w:r>
      <w:r>
        <w:rPr>
          <w:spacing w:val="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multiple</w:t>
      </w:r>
      <w:r>
        <w:rPr>
          <w:spacing w:val="15"/>
        </w:rPr>
        <w:t xml:space="preserve"> </w:t>
      </w:r>
      <w:r>
        <w:t>involvements</w:t>
      </w:r>
      <w:r>
        <w:rPr>
          <w:spacing w:val="1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liver.</w:t>
      </w:r>
      <w:r>
        <w:rPr>
          <w:spacing w:val="13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involved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33</w:t>
      </w:r>
      <w:r>
        <w:rPr>
          <w:spacing w:val="16"/>
        </w:rPr>
        <w:t xml:space="preserve"> </w:t>
      </w:r>
      <w:r>
        <w:t>year</w:t>
      </w:r>
      <w:r>
        <w:rPr>
          <w:spacing w:val="-57"/>
        </w:rPr>
        <w:t xml:space="preserve"> </w:t>
      </w:r>
      <w:r>
        <w:t>old</w:t>
      </w:r>
      <w:r>
        <w:rPr>
          <w:spacing w:val="40"/>
        </w:rPr>
        <w:t xml:space="preserve"> </w:t>
      </w:r>
      <w:r>
        <w:t>female</w:t>
      </w:r>
      <w:r>
        <w:rPr>
          <w:spacing w:val="34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admitted</w:t>
      </w:r>
      <w:r>
        <w:rPr>
          <w:spacing w:val="3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hospital</w:t>
      </w:r>
      <w:r>
        <w:rPr>
          <w:spacing w:val="26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chief</w:t>
      </w:r>
      <w:r>
        <w:rPr>
          <w:spacing w:val="32"/>
        </w:rPr>
        <w:t xml:space="preserve"> </w:t>
      </w:r>
      <w:r>
        <w:t>complaints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abdominal</w:t>
      </w:r>
      <w:r>
        <w:rPr>
          <w:spacing w:val="30"/>
        </w:rPr>
        <w:t xml:space="preserve"> </w:t>
      </w:r>
      <w:r>
        <w:t>pain,</w:t>
      </w:r>
      <w:r>
        <w:rPr>
          <w:spacing w:val="42"/>
        </w:rPr>
        <w:t xml:space="preserve"> </w:t>
      </w:r>
      <w:r>
        <w:t>fever,</w:t>
      </w:r>
      <w:r>
        <w:rPr>
          <w:spacing w:val="-57"/>
        </w:rPr>
        <w:t xml:space="preserve"> </w:t>
      </w:r>
      <w:r>
        <w:t>cough</w:t>
      </w:r>
      <w:r>
        <w:rPr>
          <w:spacing w:val="2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migrating</w:t>
      </w:r>
      <w:r>
        <w:rPr>
          <w:spacing w:val="32"/>
        </w:rPr>
        <w:t xml:space="preserve"> </w:t>
      </w:r>
      <w:r>
        <w:t>subcutaneous</w:t>
      </w:r>
      <w:r>
        <w:rPr>
          <w:spacing w:val="30"/>
        </w:rPr>
        <w:t xml:space="preserve"> </w:t>
      </w:r>
      <w:r>
        <w:t>induration</w:t>
      </w:r>
      <w:r>
        <w:rPr>
          <w:spacing w:val="23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consumed</w:t>
      </w:r>
      <w:r>
        <w:rPr>
          <w:spacing w:val="31"/>
        </w:rPr>
        <w:t xml:space="preserve"> </w:t>
      </w:r>
      <w:r>
        <w:t>half</w:t>
      </w:r>
      <w:r>
        <w:rPr>
          <w:spacing w:val="25"/>
        </w:rPr>
        <w:t xml:space="preserve"> </w:t>
      </w:r>
      <w:r>
        <w:t>cooked</w:t>
      </w:r>
      <w:r>
        <w:rPr>
          <w:spacing w:val="27"/>
        </w:rPr>
        <w:t xml:space="preserve"> </w:t>
      </w:r>
      <w:r>
        <w:t>crabs</w:t>
      </w:r>
      <w:r>
        <w:rPr>
          <w:spacing w:val="2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months</w:t>
      </w:r>
      <w:r>
        <w:rPr>
          <w:spacing w:val="-57"/>
        </w:rPr>
        <w:t xml:space="preserve"> </w:t>
      </w:r>
      <w:r>
        <w:t>ago.</w:t>
      </w:r>
      <w:r>
        <w:rPr>
          <w:spacing w:val="35"/>
        </w:rPr>
        <w:t xml:space="preserve"> </w:t>
      </w:r>
      <w:r>
        <w:t>Chest</w:t>
      </w:r>
      <w:r>
        <w:rPr>
          <w:spacing w:val="38"/>
        </w:rPr>
        <w:t xml:space="preserve"> </w:t>
      </w:r>
      <w:r>
        <w:t>x-ray</w:t>
      </w:r>
      <w:r>
        <w:rPr>
          <w:spacing w:val="28"/>
        </w:rPr>
        <w:t xml:space="preserve"> </w:t>
      </w:r>
      <w:r>
        <w:t>revealed</w:t>
      </w:r>
      <w:r>
        <w:rPr>
          <w:spacing w:val="32"/>
        </w:rPr>
        <w:t xml:space="preserve"> </w:t>
      </w:r>
      <w:r>
        <w:t>pleural</w:t>
      </w:r>
      <w:r>
        <w:rPr>
          <w:spacing w:val="34"/>
        </w:rPr>
        <w:t xml:space="preserve"> </w:t>
      </w:r>
      <w:r>
        <w:t>effusion,</w:t>
      </w:r>
      <w:r>
        <w:rPr>
          <w:spacing w:val="40"/>
        </w:rPr>
        <w:t xml:space="preserve"> </w:t>
      </w:r>
      <w:r>
        <w:t>nodular</w:t>
      </w:r>
      <w:r>
        <w:rPr>
          <w:spacing w:val="34"/>
        </w:rPr>
        <w:t xml:space="preserve"> </w:t>
      </w:r>
      <w:r>
        <w:t>shadow</w:t>
      </w:r>
      <w:r>
        <w:rPr>
          <w:spacing w:val="3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right</w:t>
      </w:r>
      <w:r>
        <w:rPr>
          <w:spacing w:val="38"/>
        </w:rPr>
        <w:t xml:space="preserve"> </w:t>
      </w:r>
      <w:r>
        <w:t>upper</w:t>
      </w:r>
      <w:r>
        <w:rPr>
          <w:spacing w:val="39"/>
        </w:rPr>
        <w:t xml:space="preserve"> </w:t>
      </w:r>
      <w:r>
        <w:t>lung</w:t>
      </w:r>
      <w:r>
        <w:rPr>
          <w:spacing w:val="38"/>
        </w:rPr>
        <w:t xml:space="preserve"> </w:t>
      </w:r>
      <w:r>
        <w:t>while</w:t>
      </w:r>
      <w:r>
        <w:rPr>
          <w:spacing w:val="37"/>
        </w:rPr>
        <w:t xml:space="preserve"> </w:t>
      </w:r>
      <w:r>
        <w:t>CT</w:t>
      </w:r>
      <w:r>
        <w:rPr>
          <w:spacing w:val="-57"/>
        </w:rPr>
        <w:t xml:space="preserve"> </w:t>
      </w:r>
      <w:r>
        <w:t>revealed</w:t>
      </w:r>
      <w:r>
        <w:rPr>
          <w:spacing w:val="21"/>
        </w:rPr>
        <w:t xml:space="preserve"> </w:t>
      </w:r>
      <w:r>
        <w:t>multiple</w:t>
      </w:r>
      <w:r>
        <w:rPr>
          <w:spacing w:val="22"/>
        </w:rPr>
        <w:t xml:space="preserve"> </w:t>
      </w:r>
      <w:r>
        <w:t>low</w:t>
      </w:r>
      <w:r>
        <w:rPr>
          <w:spacing w:val="13"/>
        </w:rPr>
        <w:t xml:space="preserve"> </w:t>
      </w:r>
      <w:r>
        <w:t>density</w:t>
      </w:r>
      <w:r>
        <w:rPr>
          <w:spacing w:val="9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liver.</w:t>
      </w:r>
      <w:r>
        <w:rPr>
          <w:spacing w:val="16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could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detect</w:t>
      </w:r>
      <w:r>
        <w:rPr>
          <w:spacing w:val="18"/>
        </w:rPr>
        <w:t xml:space="preserve"> </w:t>
      </w:r>
      <w:r>
        <w:t>parasite</w:t>
      </w:r>
      <w:r>
        <w:rPr>
          <w:spacing w:val="13"/>
        </w:rPr>
        <w:t xml:space="preserve"> </w:t>
      </w:r>
      <w:r>
        <w:t>eggs</w:t>
      </w:r>
      <w:r>
        <w:rPr>
          <w:spacing w:val="2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sputum,</w:t>
      </w:r>
      <w:r>
        <w:rPr>
          <w:spacing w:val="-57"/>
        </w:rPr>
        <w:t xml:space="preserve"> </w:t>
      </w:r>
      <w:r>
        <w:t>stool</w:t>
      </w:r>
      <w:r>
        <w:rPr>
          <w:spacing w:val="1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bronchogenic</w:t>
      </w:r>
      <w:r>
        <w:rPr>
          <w:spacing w:val="27"/>
        </w:rPr>
        <w:t xml:space="preserve"> </w:t>
      </w:r>
      <w:r>
        <w:t>secretions.</w:t>
      </w:r>
      <w:r>
        <w:rPr>
          <w:spacing w:val="25"/>
        </w:rPr>
        <w:t xml:space="preserve"> </w:t>
      </w:r>
      <w:r>
        <w:t>However</w:t>
      </w:r>
      <w:r>
        <w:rPr>
          <w:spacing w:val="28"/>
        </w:rPr>
        <w:t xml:space="preserve"> </w:t>
      </w:r>
      <w:r>
        <w:t>immunological</w:t>
      </w:r>
      <w:r>
        <w:rPr>
          <w:spacing w:val="18"/>
        </w:rPr>
        <w:t xml:space="preserve"> </w:t>
      </w:r>
      <w:r>
        <w:t>test</w:t>
      </w:r>
      <w:r>
        <w:rPr>
          <w:spacing w:val="28"/>
        </w:rPr>
        <w:t xml:space="preserve"> </w:t>
      </w:r>
      <w:r>
        <w:t>revealed</w:t>
      </w:r>
      <w:r>
        <w:rPr>
          <w:spacing w:val="2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infection</w:t>
      </w:r>
      <w:r>
        <w:rPr>
          <w:spacing w:val="2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paragonimus.</w:t>
      </w:r>
      <w:r>
        <w:rPr>
          <w:spacing w:val="17"/>
        </w:rPr>
        <w:t xml:space="preserve"> </w:t>
      </w:r>
      <w:r>
        <w:t>Oral</w:t>
      </w:r>
      <w:r>
        <w:rPr>
          <w:spacing w:val="6"/>
        </w:rPr>
        <w:t xml:space="preserve"> </w:t>
      </w:r>
      <w:r>
        <w:t>administration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praziquantel</w:t>
      </w:r>
      <w:r>
        <w:rPr>
          <w:spacing w:val="6"/>
        </w:rPr>
        <w:t xml:space="preserve"> </w:t>
      </w:r>
      <w:r>
        <w:t>resulted</w:t>
      </w:r>
      <w:r>
        <w:rPr>
          <w:spacing w:val="1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disappearance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nodular</w:t>
      </w:r>
      <w:r>
        <w:rPr>
          <w:spacing w:val="-57"/>
        </w:rPr>
        <w:t xml:space="preserve"> </w:t>
      </w:r>
      <w:r>
        <w:t>shadow</w:t>
      </w:r>
      <w:r>
        <w:rPr>
          <w:spacing w:val="1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right</w:t>
      </w:r>
      <w:r>
        <w:rPr>
          <w:spacing w:val="18"/>
        </w:rPr>
        <w:t xml:space="preserve"> </w:t>
      </w:r>
      <w:r>
        <w:t>upper</w:t>
      </w:r>
      <w:r>
        <w:rPr>
          <w:spacing w:val="19"/>
        </w:rPr>
        <w:t xml:space="preserve"> </w:t>
      </w:r>
      <w:r>
        <w:t>lung,</w:t>
      </w:r>
      <w:r>
        <w:rPr>
          <w:spacing w:val="20"/>
        </w:rPr>
        <w:t xml:space="preserve"> </w:t>
      </w:r>
      <w:r>
        <w:t>multiple</w:t>
      </w:r>
      <w:r>
        <w:rPr>
          <w:spacing w:val="17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density</w:t>
      </w:r>
      <w:r>
        <w:rPr>
          <w:spacing w:val="8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CT</w:t>
      </w:r>
      <w:r>
        <w:rPr>
          <w:spacing w:val="1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migrating</w:t>
      </w:r>
      <w:r>
        <w:rPr>
          <w:spacing w:val="-57"/>
        </w:rPr>
        <w:t xml:space="preserve"> </w:t>
      </w:r>
      <w:r>
        <w:t>subcutaneous</w:t>
      </w:r>
      <w:r>
        <w:rPr>
          <w:spacing w:val="4"/>
        </w:rPr>
        <w:t xml:space="preserve"> </w:t>
      </w:r>
      <w:r>
        <w:t>induration.</w:t>
      </w:r>
    </w:p>
    <w:p>
      <w:pPr>
        <w:pStyle w:val="8"/>
        <w:spacing w:line="360" w:lineRule="auto"/>
        <w:ind w:left="960" w:right="1194"/>
        <w:jc w:val="both"/>
      </w:pPr>
      <w:r>
        <w:t>In et al (1992) reviewed 71 patients who had evidence of pleuropulmonary paragonimiasis on</w:t>
      </w:r>
      <w:r>
        <w:rPr>
          <w:spacing w:val="1"/>
        </w:rPr>
        <w:t xml:space="preserve"> </w:t>
      </w:r>
      <w:r>
        <w:t>chest radiograph</w:t>
      </w:r>
      <w:r>
        <w:rPr>
          <w:spacing w:val="1"/>
        </w:rPr>
        <w:t xml:space="preserve"> </w:t>
      </w:r>
      <w:r>
        <w:t>and CT scans. Their aim was to describe the radiological manifestations of</w:t>
      </w:r>
      <w:r>
        <w:rPr>
          <w:spacing w:val="1"/>
        </w:rPr>
        <w:t xml:space="preserve"> </w:t>
      </w:r>
      <w:r>
        <w:t>pleura- pulmonary paragonimiasis with special emphasis on worm cysts and migrating track. On</w:t>
      </w:r>
      <w:r>
        <w:rPr>
          <w:spacing w:val="1"/>
        </w:rPr>
        <w:t xml:space="preserve"> </w:t>
      </w:r>
      <w:r>
        <w:t>chest radiographs 59 patients (83%) had pulmonary lesions and findings included patching or</w:t>
      </w:r>
      <w:r>
        <w:rPr>
          <w:spacing w:val="1"/>
        </w:rPr>
        <w:t xml:space="preserve"> </w:t>
      </w:r>
      <w:r>
        <w:t>space consolidation (n=37) with or without any damages, ring shadows (n=16) and peripheral</w:t>
      </w:r>
      <w:r>
        <w:rPr>
          <w:spacing w:val="1"/>
        </w:rPr>
        <w:t xml:space="preserve"> </w:t>
      </w:r>
      <w:r>
        <w:t>linear opacities (n=29) which were more prominent in patients with pleural effusion. Twelve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(17%)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bilateral pleural effusions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pneumothorases.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CT</w:t>
      </w:r>
      <w:r>
        <w:rPr>
          <w:spacing w:val="1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attenuation</w:t>
      </w:r>
      <w:r>
        <w:rPr>
          <w:spacing w:val="1"/>
        </w:rPr>
        <w:t xml:space="preserve"> </w:t>
      </w:r>
      <w:r>
        <w:t>cystic</w:t>
      </w:r>
      <w:r>
        <w:rPr>
          <w:spacing w:val="1"/>
        </w:rPr>
        <w:t xml:space="preserve"> </w:t>
      </w:r>
      <w:r>
        <w:t>lesions</w:t>
      </w:r>
      <w:r>
        <w:rPr>
          <w:spacing w:val="1"/>
        </w:rPr>
        <w:t xml:space="preserve"> </w:t>
      </w:r>
      <w:r>
        <w:t>(5-15mm),</w:t>
      </w:r>
      <w:r>
        <w:rPr>
          <w:spacing w:val="1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fluid</w:t>
      </w:r>
      <w:r>
        <w:rPr>
          <w:spacing w:val="1"/>
        </w:rPr>
        <w:t xml:space="preserve"> </w:t>
      </w:r>
      <w:r>
        <w:t>(n=5)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(n=5)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characteristically seen within the consolidation. They stated that peripheral linear opacities seen</w:t>
      </w:r>
      <w:r>
        <w:rPr>
          <w:spacing w:val="1"/>
        </w:rPr>
        <w:t xml:space="preserve"> </w:t>
      </w:r>
      <w:r>
        <w:t>on radiographs were suggestive of worm migrating tracks on CT scans. They concluded that</w:t>
      </w:r>
      <w:r>
        <w:rPr>
          <w:spacing w:val="1"/>
        </w:rPr>
        <w:t xml:space="preserve"> </w:t>
      </w:r>
      <w:r>
        <w:t>although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findings</w:t>
      </w:r>
      <w:r>
        <w:rPr>
          <w:spacing w:val="20"/>
        </w:rPr>
        <w:t xml:space="preserve"> </w:t>
      </w:r>
      <w:r>
        <w:t>vary</w:t>
      </w:r>
      <w:r>
        <w:rPr>
          <w:spacing w:val="11"/>
        </w:rPr>
        <w:t xml:space="preserve"> </w:t>
      </w:r>
      <w:r>
        <w:t>depending</w:t>
      </w:r>
      <w:r>
        <w:rPr>
          <w:spacing w:val="1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stage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disease,</w:t>
      </w:r>
      <w:r>
        <w:rPr>
          <w:spacing w:val="23"/>
        </w:rPr>
        <w:t xml:space="preserve"> </w:t>
      </w:r>
      <w:r>
        <w:t>findings</w:t>
      </w:r>
      <w:r>
        <w:rPr>
          <w:spacing w:val="1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chest</w:t>
      </w:r>
      <w:r>
        <w:rPr>
          <w:spacing w:val="22"/>
        </w:rPr>
        <w:t xml:space="preserve"> </w:t>
      </w:r>
      <w:r>
        <w:t>radiographs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3"/>
        <w:jc w:val="both"/>
      </w:pPr>
      <w:r>
        <w:t>are usually typical of paragonimiasis. Computed tomography they said provides more specific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worm</w:t>
      </w:r>
      <w:r>
        <w:rPr>
          <w:spacing w:val="-7"/>
        </w:rPr>
        <w:t xml:space="preserve"> </w:t>
      </w:r>
      <w:r>
        <w:t>cyst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worm</w:t>
      </w:r>
      <w:r>
        <w:rPr>
          <w:spacing w:val="-2"/>
        </w:rPr>
        <w:t xml:space="preserve"> </w:t>
      </w:r>
      <w:r>
        <w:t>migrating</w:t>
      </w:r>
      <w:r>
        <w:rPr>
          <w:spacing w:val="2"/>
        </w:rPr>
        <w:t xml:space="preserve"> </w:t>
      </w:r>
      <w:r>
        <w:t>track.</w:t>
      </w:r>
    </w:p>
    <w:p>
      <w:pPr>
        <w:pStyle w:val="8"/>
        <w:spacing w:line="360" w:lineRule="auto"/>
        <w:ind w:left="960" w:right="1194"/>
        <w:jc w:val="both"/>
      </w:pPr>
      <w:r>
        <w:t>The re-emergence of paragonimiasis</w:t>
      </w:r>
      <w:r>
        <w:rPr>
          <w:spacing w:val="1"/>
        </w:rPr>
        <w:t xml:space="preserve"> </w:t>
      </w:r>
      <w:r>
        <w:t>in Nigeria was reported by Eke and Ezinne (2010).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healthy young looking man was admitted into the hospital with chronic cough and haemoptysis.</w:t>
      </w:r>
      <w:r>
        <w:rPr>
          <w:spacing w:val="1"/>
        </w:rPr>
        <w:t xml:space="preserve"> </w:t>
      </w:r>
      <w:r>
        <w:t>Zeil Nelson test was done daily for 3 days for acid fast bacilli. Direct sputum smear microscopy</w:t>
      </w:r>
      <w:r>
        <w:rPr>
          <w:spacing w:val="1"/>
        </w:rPr>
        <w:t xml:space="preserve"> </w:t>
      </w:r>
      <w:r>
        <w:t>for paragonimus was done.</w:t>
      </w:r>
      <w:r>
        <w:rPr>
          <w:spacing w:val="1"/>
        </w:rPr>
        <w:t xml:space="preserve"> </w:t>
      </w:r>
      <w:r>
        <w:t>Chest x-ray films were also examined. The patient was diagnosed to</w:t>
      </w:r>
      <w:r>
        <w:rPr>
          <w:spacing w:val="1"/>
        </w:rPr>
        <w:t xml:space="preserve"> </w:t>
      </w:r>
      <w:r>
        <w:t>have paragonimiasis. They opined that because,</w:t>
      </w:r>
      <w:r>
        <w:rPr>
          <w:spacing w:val="60"/>
        </w:rPr>
        <w:t xml:space="preserve"> </w:t>
      </w:r>
      <w:r>
        <w:t>eradication programme was relaxed in Imo</w:t>
      </w:r>
      <w:r>
        <w:rPr>
          <w:spacing w:val="1"/>
        </w:rPr>
        <w:t xml:space="preserve"> </w:t>
      </w:r>
      <w:r>
        <w:t>State, the re-emergence occurred. This they said could occur anywhere in the world with similar</w:t>
      </w:r>
      <w:r>
        <w:rPr>
          <w:spacing w:val="1"/>
        </w:rPr>
        <w:t xml:space="preserve"> </w:t>
      </w:r>
      <w:r>
        <w:t>disease transmission.</w:t>
      </w:r>
    </w:p>
    <w:p>
      <w:pPr>
        <w:pStyle w:val="8"/>
        <w:spacing w:line="360" w:lineRule="auto"/>
        <w:ind w:left="960" w:right="1190"/>
        <w:jc w:val="both"/>
      </w:pPr>
      <w:r>
        <w:t>A 31 year old woman who had pulmonary paragonimiasis and had a history of two bouts of</w:t>
      </w:r>
      <w:r>
        <w:rPr>
          <w:spacing w:val="1"/>
        </w:rPr>
        <w:t xml:space="preserve"> </w:t>
      </w:r>
      <w:r>
        <w:t>pneumonia, chest</w:t>
      </w:r>
      <w:r>
        <w:rPr>
          <w:spacing w:val="1"/>
        </w:rPr>
        <w:t xml:space="preserve"> </w:t>
      </w:r>
      <w:r>
        <w:t>pain at</w:t>
      </w:r>
      <w:r>
        <w:rPr>
          <w:spacing w:val="1"/>
        </w:rPr>
        <w:t xml:space="preserve"> </w:t>
      </w:r>
      <w:r>
        <w:t>coughing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haemoptysis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misdiagnosed</w:t>
      </w:r>
      <w:r>
        <w:rPr>
          <w:spacing w:val="1"/>
        </w:rPr>
        <w:t xml:space="preserve"> </w:t>
      </w:r>
      <w:r>
        <w:t>by x-ray radiogram</w:t>
      </w:r>
      <w:r>
        <w:rPr>
          <w:spacing w:val="1"/>
        </w:rPr>
        <w:t xml:space="preserve"> </w:t>
      </w:r>
      <w:r>
        <w:t>(Nagakawa et al, 2002). She was admitted at a local clinic and a chest radiogram revealed diffuse</w:t>
      </w:r>
      <w:r>
        <w:rPr>
          <w:spacing w:val="-57"/>
        </w:rPr>
        <w:t xml:space="preserve"> </w:t>
      </w:r>
      <w:r>
        <w:t>nodular lesions in both lung fields (right centre field and left front field).</w:t>
      </w:r>
      <w:r>
        <w:rPr>
          <w:spacing w:val="1"/>
        </w:rPr>
        <w:t xml:space="preserve"> </w:t>
      </w:r>
      <w:r>
        <w:t>Computed tomography</w:t>
      </w:r>
      <w:r>
        <w:rPr>
          <w:spacing w:val="1"/>
        </w:rPr>
        <w:t xml:space="preserve"> </w:t>
      </w:r>
      <w:r>
        <w:t>scan revealed diffuse multiple lesions at right S</w:t>
      </w:r>
      <w:r>
        <w:rPr>
          <w:vertAlign w:val="subscript"/>
        </w:rPr>
        <w:t>4</w:t>
      </w:r>
      <w:r>
        <w:rPr>
          <w:vertAlign w:val="baseline"/>
        </w:rPr>
        <w:t>,S</w:t>
      </w:r>
      <w:r>
        <w:rPr>
          <w:vertAlign w:val="subscript"/>
        </w:rPr>
        <w:t>6</w:t>
      </w:r>
      <w:r>
        <w:rPr>
          <w:vertAlign w:val="baseline"/>
        </w:rPr>
        <w:t>, 5</w:t>
      </w:r>
      <w:r>
        <w:rPr>
          <w:vertAlign w:val="subscript"/>
        </w:rPr>
        <w:t>10</w:t>
      </w:r>
      <w:r>
        <w:rPr>
          <w:vertAlign w:val="baseline"/>
        </w:rPr>
        <w:t xml:space="preserve"> and left S</w:t>
      </w:r>
      <w:r>
        <w:rPr>
          <w:vertAlign w:val="subscript"/>
        </w:rPr>
        <w:t>1</w:t>
      </w:r>
      <w:r>
        <w:rPr>
          <w:vertAlign w:val="baseline"/>
        </w:rPr>
        <w:t>+ 2 regions as well detected by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x-ray. A nodular lesion in the thorax cavity by MR imaging with this case, the smears of sputum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re-checked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inspection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technician’s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discernment,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eosinophila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charcot–leyden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crystals were detected. They observed that in suspected cases of tuberculosis, a history of crab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eating plus sputum examinations, imaging findings and serodiagnosis are necessary to rule out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paragonimiasis.</w:t>
      </w:r>
    </w:p>
    <w:p>
      <w:pPr>
        <w:pStyle w:val="8"/>
        <w:spacing w:before="2" w:line="360" w:lineRule="auto"/>
        <w:ind w:left="960" w:right="1197"/>
        <w:jc w:val="both"/>
      </w:pPr>
      <w:r>
        <w:t>Nabakumar et al (2004) studied a case of a 27 year old married man in Manipur who presented</w:t>
      </w:r>
      <w:r>
        <w:rPr>
          <w:spacing w:val="1"/>
        </w:rPr>
        <w:t xml:space="preserve"> </w:t>
      </w:r>
      <w:r>
        <w:t>with cough, fever, haemoptysis, anorexia and weight loss and was treated with anti-tuberculosis</w:t>
      </w:r>
      <w:r>
        <w:rPr>
          <w:spacing w:val="1"/>
        </w:rPr>
        <w:t xml:space="preserve"> </w:t>
      </w:r>
      <w:r>
        <w:t>drugs for one year without improvement. He also had a history of ingestion of raw crabs. Chest</w:t>
      </w:r>
      <w:r>
        <w:rPr>
          <w:spacing w:val="1"/>
        </w:rPr>
        <w:t xml:space="preserve"> </w:t>
      </w:r>
      <w:r>
        <w:t>radiograph revealed right mid zone lesion with cavitations. Sputum smear revealed eggs of P.</w:t>
      </w:r>
      <w:r>
        <w:rPr>
          <w:spacing w:val="1"/>
        </w:rPr>
        <w:t xml:space="preserve"> </w:t>
      </w:r>
      <w:r>
        <w:t>westermani. He responded well to the treatment</w:t>
      </w:r>
      <w:r>
        <w:rPr>
          <w:spacing w:val="60"/>
        </w:rPr>
        <w:t xml:space="preserve"> </w:t>
      </w:r>
      <w:r>
        <w:t>with praziquantel 25mg/kg, three times, a day</w:t>
      </w:r>
      <w:r>
        <w:rPr>
          <w:spacing w:val="1"/>
        </w:rPr>
        <w:t xml:space="preserve"> </w:t>
      </w:r>
      <w:r>
        <w:t>for 3 days. Pulmonary paragonimiasis must be considered in the differential diagnosis of slow</w:t>
      </w:r>
      <w:r>
        <w:rPr>
          <w:spacing w:val="1"/>
        </w:rPr>
        <w:t xml:space="preserve"> </w:t>
      </w:r>
      <w:r>
        <w:t>resolving pneumonias especially in the appropriate clinical setting because effective treatment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praziquantel</w:t>
      </w:r>
      <w:r>
        <w:rPr>
          <w:spacing w:val="-7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rewarding.</w:t>
      </w:r>
    </w:p>
    <w:p>
      <w:pPr>
        <w:pStyle w:val="8"/>
        <w:spacing w:line="360" w:lineRule="auto"/>
        <w:ind w:left="960" w:right="1194"/>
        <w:jc w:val="both"/>
      </w:pPr>
      <w:r>
        <w:t>Shim et al (2012) reviewed radiological images of patients with paragonimus westermani (PW)</w:t>
      </w:r>
      <w:r>
        <w:rPr>
          <w:spacing w:val="1"/>
        </w:rPr>
        <w:t xml:space="preserve"> </w:t>
      </w:r>
      <w:r>
        <w:t>that simultaneously involved the chest and abdomen. The study involved four patients with</w:t>
      </w:r>
      <w:r>
        <w:rPr>
          <w:spacing w:val="1"/>
        </w:rPr>
        <w:t xml:space="preserve"> </w:t>
      </w:r>
      <w:r>
        <w:t>serologically and histopathologically confirmed paragonimiasis. Abdomen CT (n=3) and chest</w:t>
      </w:r>
      <w:r>
        <w:rPr>
          <w:spacing w:val="1"/>
        </w:rPr>
        <w:t xml:space="preserve"> </w:t>
      </w:r>
      <w:r>
        <w:t>CT</w:t>
      </w:r>
      <w:r>
        <w:rPr>
          <w:spacing w:val="9"/>
        </w:rPr>
        <w:t xml:space="preserve"> </w:t>
      </w:r>
      <w:r>
        <w:t>(n=3)</w:t>
      </w:r>
      <w:r>
        <w:rPr>
          <w:spacing w:val="9"/>
        </w:rPr>
        <w:t xml:space="preserve"> </w:t>
      </w:r>
      <w:r>
        <w:t>scans</w:t>
      </w:r>
      <w:r>
        <w:rPr>
          <w:spacing w:val="5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abdominal</w:t>
      </w:r>
      <w:r>
        <w:rPr>
          <w:spacing w:val="9"/>
        </w:rPr>
        <w:t xml:space="preserve"> </w:t>
      </w:r>
      <w:r>
        <w:t>wall</w:t>
      </w:r>
      <w:r>
        <w:rPr>
          <w:spacing w:val="58"/>
        </w:rPr>
        <w:t xml:space="preserve"> </w:t>
      </w:r>
      <w:r>
        <w:t>ultrasonography</w:t>
      </w:r>
      <w:r>
        <w:rPr>
          <w:spacing w:val="3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performed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all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9"/>
        <w:jc w:val="both"/>
      </w:pPr>
      <w:r>
        <w:t>patients.</w:t>
      </w:r>
      <w:r>
        <w:rPr>
          <w:spacing w:val="60"/>
        </w:rPr>
        <w:t xml:space="preserve"> </w:t>
      </w:r>
      <w:r>
        <w:t>They retrospectively reviewed the clinical, radiological and histopathological findings</w:t>
      </w:r>
      <w:r>
        <w:rPr>
          <w:spacing w:val="1"/>
        </w:rPr>
        <w:t xml:space="preserve"> </w:t>
      </w:r>
      <w:r>
        <w:t>of these patients. The most common abdominal CT findings were ascites and intraperitoneal or</w:t>
      </w:r>
      <w:r>
        <w:rPr>
          <w:spacing w:val="1"/>
        </w:rPr>
        <w:t xml:space="preserve"> </w:t>
      </w:r>
      <w:r>
        <w:t>abdominal wall nodules.</w:t>
      </w:r>
      <w:r>
        <w:rPr>
          <w:spacing w:val="1"/>
        </w:rPr>
        <w:t xml:space="preserve"> </w:t>
      </w:r>
      <w:r>
        <w:t>Low</w:t>
      </w:r>
      <w:r>
        <w:rPr>
          <w:spacing w:val="60"/>
        </w:rPr>
        <w:t xml:space="preserve"> </w:t>
      </w:r>
      <w:r>
        <w:t>attenuated</w:t>
      </w:r>
      <w:r>
        <w:rPr>
          <w:spacing w:val="60"/>
        </w:rPr>
        <w:t xml:space="preserve"> </w:t>
      </w:r>
      <w:r>
        <w:t>serpentine</w:t>
      </w:r>
      <w:r>
        <w:rPr>
          <w:spacing w:val="60"/>
        </w:rPr>
        <w:t xml:space="preserve"> </w:t>
      </w:r>
      <w:r>
        <w:t>lesions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liver</w:t>
      </w:r>
      <w:r>
        <w:rPr>
          <w:spacing w:val="60"/>
        </w:rPr>
        <w:t xml:space="preserve"> </w:t>
      </w:r>
      <w:r>
        <w:t>were</w:t>
      </w:r>
      <w:r>
        <w:rPr>
          <w:spacing w:val="60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common and relatively specific feature. They concluded that radiologists should consider the</w:t>
      </w:r>
      <w:r>
        <w:rPr>
          <w:spacing w:val="1"/>
        </w:rPr>
        <w:t xml:space="preserve"> </w:t>
      </w:r>
      <w:r>
        <w:t>possibility of paragonimus westermani when these abdominal CT findings are noted especially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pleural</w:t>
      </w:r>
      <w:r>
        <w:rPr>
          <w:spacing w:val="-2"/>
        </w:rPr>
        <w:t xml:space="preserve"> </w:t>
      </w:r>
      <w:r>
        <w:t>effusion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subpleural</w:t>
      </w:r>
      <w:r>
        <w:rPr>
          <w:spacing w:val="-3"/>
        </w:rPr>
        <w:t xml:space="preserve"> </w:t>
      </w:r>
      <w:r>
        <w:t>nodules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patients with</w:t>
      </w:r>
      <w:r>
        <w:rPr>
          <w:spacing w:val="-4"/>
        </w:rPr>
        <w:t xml:space="preserve"> </w:t>
      </w:r>
      <w:r>
        <w:t>abdominal</w:t>
      </w:r>
      <w:r>
        <w:rPr>
          <w:spacing w:val="-2"/>
        </w:rPr>
        <w:t xml:space="preserve"> </w:t>
      </w:r>
      <w:r>
        <w:t>symptoms.</w:t>
      </w:r>
    </w:p>
    <w:p>
      <w:pPr>
        <w:pStyle w:val="8"/>
        <w:spacing w:line="360" w:lineRule="auto"/>
        <w:ind w:left="960" w:right="1199"/>
        <w:jc w:val="both"/>
      </w:pPr>
      <w:r>
        <w:t>Qiang et</w:t>
      </w:r>
      <w:r>
        <w:rPr>
          <w:spacing w:val="1"/>
        </w:rPr>
        <w:t xml:space="preserve"> </w:t>
      </w:r>
      <w:r>
        <w:t>al (2013)</w:t>
      </w:r>
      <w:r>
        <w:rPr>
          <w:spacing w:val="1"/>
        </w:rPr>
        <w:t xml:space="preserve"> </w:t>
      </w:r>
      <w:r>
        <w:t>investigated the features of hepatic paragonimiasis in contrast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ultrasound imaging (CEUS). Fifteen patients with hepatic paragonimiasis who were admitted 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enrolled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CEUS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performed,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CEUS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retrospectively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correlated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pathological</w:t>
      </w:r>
      <w:r>
        <w:rPr>
          <w:spacing w:val="1"/>
        </w:rPr>
        <w:t xml:space="preserve"> </w:t>
      </w:r>
      <w:r>
        <w:t>findings.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subcapsular location, hypoechogenicity and tract like enhanced areas could be seen as the main</w:t>
      </w:r>
      <w:r>
        <w:rPr>
          <w:spacing w:val="1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hepatic</w:t>
      </w:r>
      <w:r>
        <w:rPr>
          <w:spacing w:val="1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3"/>
        <w:jc w:val="both"/>
      </w:pPr>
      <w:r>
        <w:t>A rare case of paragonimiasis manifesting with intracerebral haemorrahage in a ten year old girl</w:t>
      </w:r>
      <w:r>
        <w:rPr>
          <w:spacing w:val="1"/>
        </w:rPr>
        <w:t xml:space="preserve"> </w:t>
      </w:r>
      <w:r>
        <w:t>was observed by Koh et al (2012). The girl presented with a sudden onset of dysarthris, right</w:t>
      </w:r>
      <w:r>
        <w:rPr>
          <w:spacing w:val="1"/>
        </w:rPr>
        <w:t xml:space="preserve"> </w:t>
      </w:r>
      <w:r>
        <w:t>facial palsy, and clumsiness of the right hand. Brain imaging using MRI and CT showed acute</w:t>
      </w:r>
      <w:r>
        <w:rPr>
          <w:spacing w:val="1"/>
        </w:rPr>
        <w:t xml:space="preserve"> </w:t>
      </w:r>
      <w:r>
        <w:t>intracerebral haemorrhage in the left frontal area. An occult vascular malformation or small</w:t>
      </w:r>
      <w:r>
        <w:rPr>
          <w:spacing w:val="1"/>
        </w:rPr>
        <w:t xml:space="preserve"> </w:t>
      </w:r>
      <w:r>
        <w:t>arteriovenous malformation compressed by the haematoma was initially suspected. The lesion</w:t>
      </w:r>
      <w:r>
        <w:rPr>
          <w:spacing w:val="1"/>
        </w:rPr>
        <w:t xml:space="preserve"> </w:t>
      </w:r>
      <w:r>
        <w:t>progressed for over two months until a delayed surgery was undertaken. Pathologic examination</w:t>
      </w:r>
      <w:r>
        <w:rPr>
          <w:spacing w:val="1"/>
        </w:rPr>
        <w:t xml:space="preserve"> </w:t>
      </w:r>
      <w:r>
        <w:t>was consistent with cerebral paragonimiasis. After chemotherapy with praziquantel, she was</w:t>
      </w:r>
      <w:r>
        <w:rPr>
          <w:spacing w:val="1"/>
        </w:rPr>
        <w:t xml:space="preserve"> </w:t>
      </w:r>
      <w:r>
        <w:t>monitored without neurological deficits or seizure attacks for six months. They concluded by</w:t>
      </w:r>
      <w:r>
        <w:rPr>
          <w:spacing w:val="1"/>
        </w:rPr>
        <w:t xml:space="preserve"> </w:t>
      </w:r>
      <w:r>
        <w:t>saying that this case alerts practicing clinicians to the domestic transmission of a forgotten</w:t>
      </w:r>
      <w:r>
        <w:rPr>
          <w:spacing w:val="1"/>
        </w:rPr>
        <w:t xml:space="preserve"> </w:t>
      </w:r>
      <w:r>
        <w:t>parasitic disease</w:t>
      </w:r>
      <w:r>
        <w:rPr>
          <w:spacing w:val="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changes.</w:t>
      </w:r>
    </w:p>
    <w:p>
      <w:pPr>
        <w:pStyle w:val="8"/>
        <w:spacing w:before="2" w:line="360" w:lineRule="auto"/>
        <w:ind w:left="960" w:right="1193"/>
        <w:jc w:val="both"/>
      </w:pPr>
      <w:r>
        <w:t>A comparative study of radiological findings in pulmonary tuberculosis and paragonimiasis in a</w:t>
      </w:r>
      <w:r>
        <w:rPr>
          <w:spacing w:val="1"/>
        </w:rPr>
        <w:t xml:space="preserve"> </w:t>
      </w:r>
      <w:r>
        <w:t>Southeastern Nigeria</w:t>
      </w:r>
      <w:r>
        <w:rPr>
          <w:spacing w:val="1"/>
        </w:rPr>
        <w:t xml:space="preserve"> </w:t>
      </w:r>
      <w:r>
        <w:t>fishing community was conducted by Oloyede et</w:t>
      </w:r>
      <w:r>
        <w:rPr>
          <w:spacing w:val="60"/>
        </w:rPr>
        <w:t xml:space="preserve"> </w:t>
      </w:r>
      <w:r>
        <w:t>al (2014). Their 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radiological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consistently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differentiate pulmonary tuberculosis and paragonimiasis in children. Two hundred and forty</w:t>
      </w:r>
      <w:r>
        <w:rPr>
          <w:spacing w:val="1"/>
        </w:rPr>
        <w:t xml:space="preserve"> </w:t>
      </w:r>
      <w:r>
        <w:t>children aged between 5 and 18 years were selected from a public primary and secondary school</w:t>
      </w:r>
      <w:r>
        <w:rPr>
          <w:spacing w:val="1"/>
        </w:rPr>
        <w:t xml:space="preserve"> </w:t>
      </w:r>
      <w:r>
        <w:t>in Ewang village, Mbo Local government area of Akwa Ibom State. They were screened for 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tuberculosis.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underwent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chest</w:t>
      </w:r>
      <w:r>
        <w:rPr>
          <w:spacing w:val="61"/>
        </w:rPr>
        <w:t xml:space="preserve"> </w:t>
      </w:r>
      <w:r>
        <w:t>x-ray</w:t>
      </w:r>
      <w:r>
        <w:rPr>
          <w:spacing w:val="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full</w:t>
      </w:r>
      <w:r>
        <w:rPr>
          <w:spacing w:val="5"/>
        </w:rPr>
        <w:t xml:space="preserve"> </w:t>
      </w:r>
      <w:r>
        <w:t>inspiration.</w:t>
      </w:r>
      <w:r>
        <w:rPr>
          <w:spacing w:val="2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t>(4.9%)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sputum</w:t>
      </w:r>
      <w:r>
        <w:rPr>
          <w:spacing w:val="-9"/>
        </w:rPr>
        <w:t xml:space="preserve"> </w:t>
      </w:r>
      <w:r>
        <w:t>positive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paragonimiasis</w:t>
      </w:r>
      <w:r>
        <w:rPr>
          <w:spacing w:val="3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four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201"/>
        <w:jc w:val="both"/>
      </w:pPr>
      <w:r>
        <w:t>(1.96%)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TB.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same.</w:t>
      </w:r>
      <w:r>
        <w:rPr>
          <w:spacing w:val="1"/>
        </w:rPr>
        <w:t xml:space="preserve"> </w:t>
      </w:r>
      <w:r>
        <w:t>Radiologically,</w:t>
      </w:r>
      <w:r>
        <w:rPr>
          <w:spacing w:val="1"/>
        </w:rPr>
        <w:t xml:space="preserve"> </w:t>
      </w:r>
      <w:r>
        <w:t>subcutaneous wasting was an important differentiating feature between the two diseases. Their</w:t>
      </w:r>
      <w:r>
        <w:rPr>
          <w:spacing w:val="1"/>
        </w:rPr>
        <w:t xml:space="preserve"> </w:t>
      </w:r>
      <w:r>
        <w:t>result showed that both conditions coexist in this locality. The clinical features of both conditions</w:t>
      </w:r>
      <w:r>
        <w:rPr>
          <w:spacing w:val="-57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differentiation on clinical</w:t>
      </w:r>
      <w:r>
        <w:rPr>
          <w:spacing w:val="1"/>
        </w:rPr>
        <w:t xml:space="preserve"> </w:t>
      </w:r>
      <w:r>
        <w:t>grounds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difficult.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investigated for TB, the absence of subcutaneous tissue wasting radiologically should prompt</w:t>
      </w:r>
      <w:r>
        <w:rPr>
          <w:spacing w:val="1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investigation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paragonimiasis.</w:t>
      </w:r>
    </w:p>
    <w:p>
      <w:pPr>
        <w:pStyle w:val="8"/>
        <w:spacing w:line="360" w:lineRule="auto"/>
        <w:ind w:left="960" w:right="1199"/>
        <w:jc w:val="both"/>
      </w:pPr>
      <w:r>
        <w:t>Peritoneal radiological findings were reported by Rha et</w:t>
      </w:r>
      <w:r>
        <w:rPr>
          <w:spacing w:val="1"/>
        </w:rPr>
        <w:t xml:space="preserve"> </w:t>
      </w:r>
      <w:r>
        <w:t>al (1999) who</w:t>
      </w:r>
      <w:r>
        <w:rPr>
          <w:spacing w:val="1"/>
        </w:rPr>
        <w:t xml:space="preserve"> </w:t>
      </w:r>
      <w:r>
        <w:t>studied the</w:t>
      </w:r>
      <w:r>
        <w:rPr>
          <w:spacing w:val="1"/>
        </w:rPr>
        <w:t xml:space="preserve"> </w:t>
      </w:r>
      <w:r>
        <w:t>CT</w:t>
      </w:r>
      <w:r>
        <w:rPr>
          <w:spacing w:val="60"/>
        </w:rPr>
        <w:t xml:space="preserve"> </w:t>
      </w:r>
      <w:r>
        <w:t>findings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intraperitoneal</w:t>
      </w:r>
      <w:r>
        <w:rPr>
          <w:spacing w:val="1"/>
        </w:rPr>
        <w:t xml:space="preserve"> </w:t>
      </w:r>
      <w:r>
        <w:t>manifestations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parasitic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paragonimiasis.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hazy</w:t>
      </w:r>
      <w:r>
        <w:rPr>
          <w:spacing w:val="1"/>
        </w:rPr>
        <w:t xml:space="preserve"> </w:t>
      </w:r>
      <w:r>
        <w:t>omental</w:t>
      </w:r>
      <w:r>
        <w:rPr>
          <w:spacing w:val="1"/>
        </w:rPr>
        <w:t xml:space="preserve"> </w:t>
      </w:r>
      <w:r>
        <w:t>infiltration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peritoneal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(predominantly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multiseptated</w:t>
      </w:r>
      <w:r>
        <w:rPr>
          <w:spacing w:val="1"/>
        </w:rPr>
        <w:t xml:space="preserve"> </w:t>
      </w:r>
      <w:r>
        <w:t>cystic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calcified</w:t>
      </w:r>
      <w:r>
        <w:rPr>
          <w:spacing w:val="1"/>
        </w:rPr>
        <w:t xml:space="preserve"> </w:t>
      </w:r>
      <w:r>
        <w:t>granulomatous</w:t>
      </w:r>
      <w:r>
        <w:rPr>
          <w:spacing w:val="61"/>
        </w:rPr>
        <w:t xml:space="preserve"> </w:t>
      </w:r>
      <w:r>
        <w:t>mass),</w:t>
      </w:r>
      <w:r>
        <w:rPr>
          <w:spacing w:val="1"/>
        </w:rPr>
        <w:t xml:space="preserve"> </w:t>
      </w:r>
      <w:r>
        <w:t>especially in the case of paragonimiasis showing</w:t>
      </w:r>
      <w:r>
        <w:rPr>
          <w:spacing w:val="1"/>
        </w:rPr>
        <w:t xml:space="preserve"> </w:t>
      </w:r>
      <w:r>
        <w:t>multiple scattered, densely calcified small</w:t>
      </w:r>
      <w:r>
        <w:rPr>
          <w:spacing w:val="1"/>
        </w:rPr>
        <w:t xml:space="preserve"> </w:t>
      </w:r>
      <w:r>
        <w:t>nodules.</w:t>
      </w:r>
    </w:p>
    <w:p>
      <w:pPr>
        <w:pStyle w:val="8"/>
        <w:spacing w:line="360" w:lineRule="auto"/>
        <w:ind w:left="960" w:right="1198"/>
        <w:jc w:val="both"/>
      </w:pPr>
      <w:r>
        <w:t>Chenz et al (2013) described the angiographic abnormalities of the cerebral arteries seen in two</w:t>
      </w:r>
      <w:r>
        <w:rPr>
          <w:spacing w:val="1"/>
        </w:rPr>
        <w:t xml:space="preserve"> </w:t>
      </w:r>
      <w:r>
        <w:t>children in whom cerebral paragonimiasis was associated with haemorrhagic stroke. The patients</w:t>
      </w:r>
      <w:r>
        <w:rPr>
          <w:spacing w:val="-57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intracerebral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subarachnoid</w:t>
      </w:r>
      <w:r>
        <w:rPr>
          <w:spacing w:val="1"/>
        </w:rPr>
        <w:t xml:space="preserve"> </w:t>
      </w:r>
      <w:r>
        <w:t>haemorrhage.</w:t>
      </w:r>
      <w:r>
        <w:rPr>
          <w:spacing w:val="1"/>
        </w:rPr>
        <w:t xml:space="preserve"> </w:t>
      </w:r>
      <w:r>
        <w:t>Angiography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beaded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segmental narrowing</w:t>
      </w:r>
      <w:r>
        <w:rPr>
          <w:spacing w:val="1"/>
        </w:rPr>
        <w:t xml:space="preserve"> </w:t>
      </w:r>
      <w:r>
        <w:t>of arteries consistent</w:t>
      </w:r>
      <w:r>
        <w:rPr>
          <w:spacing w:val="1"/>
        </w:rPr>
        <w:t xml:space="preserve"> </w:t>
      </w:r>
      <w:r>
        <w:t>with arteritis.</w:t>
      </w:r>
      <w:r>
        <w:rPr>
          <w:spacing w:val="1"/>
        </w:rPr>
        <w:t xml:space="preserve"> </w:t>
      </w:r>
      <w:r>
        <w:t>In both patients,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vesssels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haemorrhage.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vascular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haemorrhage together with new lesions that developed close to the haemorrhage and improved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praziquantel</w:t>
      </w:r>
      <w:r>
        <w:rPr>
          <w:spacing w:val="-7"/>
        </w:rPr>
        <w:t xml:space="preserve"> </w:t>
      </w:r>
      <w:r>
        <w:t>treatment</w:t>
      </w:r>
      <w:r>
        <w:rPr>
          <w:spacing w:val="6"/>
        </w:rPr>
        <w:t xml:space="preserve"> </w:t>
      </w:r>
      <w:r>
        <w:t>were attributed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paragonimiasis.</w:t>
      </w:r>
    </w:p>
    <w:p>
      <w:pPr>
        <w:pStyle w:val="8"/>
        <w:spacing w:before="2" w:line="360" w:lineRule="auto"/>
        <w:ind w:left="960" w:right="1199"/>
        <w:jc w:val="both"/>
      </w:pPr>
      <w:r>
        <w:t>Sim et al (2010) reported a case of a 39 year old woman who was belatedly diagnosed of as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parasitic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finger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misdiagnosis of tubercular serositis. They observed that to the best of their knowledge that this is</w:t>
      </w:r>
      <w:r>
        <w:rPr>
          <w:spacing w:val="-57"/>
        </w:rPr>
        <w:t xml:space="preserve"> </w:t>
      </w:r>
      <w:r>
        <w:t>the first</w:t>
      </w:r>
      <w:r>
        <w:rPr>
          <w:spacing w:val="6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paragonimiasis</w:t>
      </w:r>
      <w:r>
        <w:rPr>
          <w:spacing w:val="5"/>
        </w:rPr>
        <w:t xml:space="preserve"> </w:t>
      </w:r>
      <w:r>
        <w:t>found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tip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finger.</w:t>
      </w:r>
    </w:p>
    <w:p>
      <w:pPr>
        <w:pStyle w:val="5"/>
        <w:numPr>
          <w:ilvl w:val="1"/>
          <w:numId w:val="11"/>
        </w:numPr>
        <w:tabs>
          <w:tab w:val="left" w:pos="1264"/>
        </w:tabs>
        <w:spacing w:before="4" w:after="0" w:line="240" w:lineRule="auto"/>
        <w:ind w:left="1263" w:right="0" w:hanging="304"/>
        <w:jc w:val="both"/>
      </w:pPr>
      <w:bookmarkStart w:id="13" w:name="_TOC_250006"/>
      <w:r>
        <w:t>: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 xml:space="preserve"> </w:t>
      </w:r>
      <w:r>
        <w:t>EMERGENCE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13"/>
      <w:r>
        <w:t>PARAGONIMIASIS</w:t>
      </w:r>
    </w:p>
    <w:p>
      <w:pPr>
        <w:pStyle w:val="8"/>
        <w:spacing w:before="132" w:line="360" w:lineRule="auto"/>
        <w:ind w:left="960" w:right="1194"/>
        <w:jc w:val="both"/>
      </w:pPr>
      <w:r>
        <w:t>Uttah (2013) studied paragonimiasis and renewed crab eating behavior in six communities from</w:t>
      </w:r>
      <w:r>
        <w:rPr>
          <w:spacing w:val="1"/>
        </w:rPr>
        <w:t xml:space="preserve"> </w:t>
      </w:r>
      <w:r>
        <w:t>two ethno cultural clusters in Southeast Nigeria. He assessed the prevalence of paragonimiasis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crab</w:t>
      </w:r>
      <w:r>
        <w:rPr>
          <w:spacing w:val="1"/>
        </w:rPr>
        <w:t xml:space="preserve"> </w:t>
      </w:r>
      <w:r>
        <w:t>eating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examinations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administrations were carried out. Prevalence was 13.2% and was significantly higher among</w:t>
      </w:r>
      <w:r>
        <w:rPr>
          <w:spacing w:val="1"/>
        </w:rPr>
        <w:t xml:space="preserve"> </w:t>
      </w:r>
      <w:r>
        <w:t>females (14.6%) than males (11.2%). Overall 72.2% of the respondents across the communities</w:t>
      </w:r>
      <w:r>
        <w:rPr>
          <w:spacing w:val="1"/>
        </w:rPr>
        <w:t xml:space="preserve"> </w:t>
      </w:r>
      <w:r>
        <w:t>eat crabs, and this was comparable between males (76.4%) and females (77.6%). The prevalence</w:t>
      </w:r>
      <w:r>
        <w:rPr>
          <w:spacing w:val="1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comparable</w:t>
      </w:r>
      <w:r>
        <w:rPr>
          <w:spacing w:val="44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two</w:t>
      </w:r>
      <w:r>
        <w:rPr>
          <w:spacing w:val="40"/>
        </w:rPr>
        <w:t xml:space="preserve"> </w:t>
      </w:r>
      <w:r>
        <w:t>ethno</w:t>
      </w:r>
      <w:r>
        <w:rPr>
          <w:spacing w:val="41"/>
        </w:rPr>
        <w:t xml:space="preserve"> </w:t>
      </w:r>
      <w:r>
        <w:t>cultural</w:t>
      </w:r>
      <w:r>
        <w:rPr>
          <w:spacing w:val="36"/>
        </w:rPr>
        <w:t xml:space="preserve"> </w:t>
      </w:r>
      <w:r>
        <w:t>groups</w:t>
      </w:r>
      <w:r>
        <w:rPr>
          <w:spacing w:val="3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communities</w:t>
      </w:r>
      <w:r>
        <w:rPr>
          <w:spacing w:val="38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two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360" w:lineRule="auto"/>
        <w:ind w:left="960" w:right="1193"/>
        <w:jc w:val="both"/>
      </w:pPr>
      <w:r>
        <w:t>ethno cultural group (P &gt; 0.05). The mean age of the crab eaters was 43 years while that of non</w:t>
      </w:r>
      <w:r>
        <w:rPr>
          <w:spacing w:val="1"/>
        </w:rPr>
        <w:t xml:space="preserve"> </w:t>
      </w:r>
      <w:r>
        <w:t>crab</w:t>
      </w:r>
      <w:r>
        <w:rPr>
          <w:spacing w:val="1"/>
        </w:rPr>
        <w:t xml:space="preserve"> </w:t>
      </w:r>
      <w:r>
        <w:t>eaters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(46.3%)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intensity</w:t>
      </w:r>
      <w:r>
        <w:rPr>
          <w:spacing w:val="1"/>
        </w:rPr>
        <w:t xml:space="preserve"> </w:t>
      </w:r>
      <w:r>
        <w:t>infections (1-50 eggs/ova per 5ml sputum), while 28.8% and 73.0% presented moderate (51-100</w:t>
      </w:r>
      <w:r>
        <w:rPr>
          <w:spacing w:val="1"/>
        </w:rPr>
        <w:t xml:space="preserve"> </w:t>
      </w:r>
      <w:r>
        <w:t>eggs/ova per 5ml sputum) and high (above 100 eggs/ova per 5ml sputum) intensity infections</w:t>
      </w:r>
      <w:r>
        <w:rPr>
          <w:spacing w:val="1"/>
        </w:rPr>
        <w:t xml:space="preserve"> </w:t>
      </w:r>
      <w:r>
        <w:t>respectively. Infection risk among weekly eaters of crabs was three times higher than that of</w:t>
      </w:r>
      <w:r>
        <w:rPr>
          <w:spacing w:val="1"/>
        </w:rPr>
        <w:t xml:space="preserve"> </w:t>
      </w:r>
      <w:r>
        <w:t>monthly eaters. Concerted awareness campaign, he said is needed to curb the scourge in endemic</w:t>
      </w:r>
      <w:r>
        <w:rPr>
          <w:spacing w:val="-57"/>
        </w:rPr>
        <w:t xml:space="preserve"> </w:t>
      </w:r>
      <w:r>
        <w:t>Southeast</w:t>
      </w:r>
      <w:r>
        <w:rPr>
          <w:spacing w:val="6"/>
        </w:rPr>
        <w:t xml:space="preserve"> </w:t>
      </w:r>
      <w:r>
        <w:t>Nigeria.</w:t>
      </w:r>
    </w:p>
    <w:p>
      <w:pPr>
        <w:pStyle w:val="8"/>
        <w:spacing w:before="1" w:line="360" w:lineRule="auto"/>
        <w:ind w:left="960" w:right="1196"/>
        <w:jc w:val="both"/>
      </w:pPr>
      <w:r>
        <w:t>The predisposing factors for re-emergence of paragonimiasis</w:t>
      </w:r>
      <w:r>
        <w:rPr>
          <w:spacing w:val="60"/>
        </w:rPr>
        <w:t xml:space="preserve"> </w:t>
      </w:r>
      <w:r>
        <w:t>in Nigeria was reported by Eke et</w:t>
      </w:r>
      <w:r>
        <w:rPr>
          <w:spacing w:val="1"/>
        </w:rPr>
        <w:t xml:space="preserve"> </w:t>
      </w:r>
      <w:r>
        <w:t>al (2013). Two thousand seven hundred and sixty households from the identified twelve villages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selected.</w:t>
      </w:r>
      <w:r>
        <w:rPr>
          <w:spacing w:val="1"/>
        </w:rPr>
        <w:t xml:space="preserve"> </w:t>
      </w:r>
      <w:r>
        <w:t>Pretested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household.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quantitatively and qualitatively. The predisposing factors they said precipitated the emergence of</w:t>
      </w:r>
      <w:r>
        <w:rPr>
          <w:spacing w:val="1"/>
        </w:rPr>
        <w:t xml:space="preserve"> </w:t>
      </w:r>
      <w:r>
        <w:t>the disease included low level of awareness of the disease by the entire populace including 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workers.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causative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control;</w:t>
      </w:r>
      <w:r>
        <w:rPr>
          <w:spacing w:val="1"/>
        </w:rPr>
        <w:t xml:space="preserve"> </w:t>
      </w:r>
      <w:r>
        <w:t>conservative cultural habits of preparing crab meal, eating improperly cooked crab and also</w:t>
      </w:r>
      <w:r>
        <w:rPr>
          <w:spacing w:val="1"/>
        </w:rPr>
        <w:t xml:space="preserve"> </w:t>
      </w:r>
      <w:r>
        <w:t>insanitary disposal of faeces and sputum. They concluded by saying that a holistic eradication</w:t>
      </w:r>
      <w:r>
        <w:rPr>
          <w:spacing w:val="1"/>
        </w:rPr>
        <w:t xml:space="preserve"> </w:t>
      </w:r>
      <w:r>
        <w:t>programme should be planned to have sustained activities that will usher in everlasting disease</w:t>
      </w:r>
      <w:r>
        <w:rPr>
          <w:spacing w:val="1"/>
        </w:rPr>
        <w:t xml:space="preserve"> </w:t>
      </w:r>
      <w:r>
        <w:t>free area. The programme should involve all people, policy makers, health workers and entire</w:t>
      </w:r>
      <w:r>
        <w:rPr>
          <w:spacing w:val="1"/>
        </w:rPr>
        <w:t xml:space="preserve"> </w:t>
      </w:r>
      <w:r>
        <w:t>populace</w:t>
      </w:r>
      <w:r>
        <w:rPr>
          <w:spacing w:val="-1"/>
        </w:rPr>
        <w:t xml:space="preserve"> </w:t>
      </w:r>
      <w:r>
        <w:t>taking</w:t>
      </w:r>
      <w:r>
        <w:rPr>
          <w:spacing w:val="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peculiarities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vertAlign w:val="superscript"/>
        </w:rPr>
        <w:t>’</w:t>
      </w:r>
      <w:r>
        <w:rPr>
          <w:vertAlign w:val="baseline"/>
        </w:rPr>
        <w:t>s habitats.</w:t>
      </w:r>
    </w:p>
    <w:p>
      <w:pPr>
        <w:pStyle w:val="8"/>
        <w:spacing w:before="1" w:line="360" w:lineRule="auto"/>
        <w:ind w:left="960" w:right="1195"/>
        <w:jc w:val="both"/>
      </w:pPr>
      <w:r>
        <w:t>To provide additional information to the reviewed literature and to establish our own standard,</w:t>
      </w:r>
      <w:r>
        <w:rPr>
          <w:spacing w:val="1"/>
        </w:rPr>
        <w:t xml:space="preserve"> </w:t>
      </w:r>
      <w:r>
        <w:t>the main purpose of this study is to assess the sonographic features of paragonimus infestation of</w:t>
      </w:r>
      <w:r>
        <w:rPr>
          <w:spacing w:val="-57"/>
        </w:rPr>
        <w:t xml:space="preserve"> </w:t>
      </w:r>
      <w:r>
        <w:t>some human</w:t>
      </w:r>
      <w:r>
        <w:rPr>
          <w:spacing w:val="-3"/>
        </w:rPr>
        <w:t xml:space="preserve"> </w:t>
      </w:r>
      <w:r>
        <w:t>abdominal</w:t>
      </w:r>
      <w:r>
        <w:rPr>
          <w:spacing w:val="-7"/>
        </w:rPr>
        <w:t xml:space="preserve"> </w:t>
      </w:r>
      <w:r>
        <w:t>organs.</w:t>
      </w:r>
    </w:p>
    <w:p>
      <w:pPr>
        <w:spacing w:after="0" w:line="36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6"/>
        </w:rPr>
      </w:pPr>
    </w:p>
    <w:p>
      <w:pPr>
        <w:pStyle w:val="8"/>
        <w:rPr>
          <w:sz w:val="26"/>
        </w:rPr>
      </w:pPr>
    </w:p>
    <w:p>
      <w:pPr>
        <w:pStyle w:val="8"/>
        <w:rPr>
          <w:sz w:val="26"/>
        </w:rPr>
      </w:pPr>
    </w:p>
    <w:p>
      <w:pPr>
        <w:pStyle w:val="5"/>
        <w:numPr>
          <w:ilvl w:val="1"/>
          <w:numId w:val="12"/>
        </w:numPr>
        <w:tabs>
          <w:tab w:val="left" w:pos="1679"/>
          <w:tab w:val="left" w:pos="1680"/>
        </w:tabs>
        <w:spacing w:before="212" w:after="0" w:line="240" w:lineRule="auto"/>
        <w:ind w:left="1680" w:right="0" w:hanging="720"/>
        <w:jc w:val="left"/>
      </w:pPr>
      <w:bookmarkStart w:id="14" w:name="_TOC_250005"/>
      <w:r>
        <w:t>RESEARCH</w:t>
      </w:r>
      <w:r>
        <w:rPr>
          <w:spacing w:val="-14"/>
        </w:rPr>
        <w:t xml:space="preserve"> </w:t>
      </w:r>
      <w:bookmarkEnd w:id="14"/>
      <w:r>
        <w:t>DESIGN</w:t>
      </w:r>
    </w:p>
    <w:p>
      <w:pPr>
        <w:spacing w:before="72" w:line="451" w:lineRule="auto"/>
        <w:ind w:left="13" w:right="4272" w:firstLine="561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t>CHAPTER THREE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METHODOLGY</w:t>
      </w:r>
    </w:p>
    <w:p>
      <w:pPr>
        <w:spacing w:after="0" w:line="451" w:lineRule="auto"/>
        <w:jc w:val="left"/>
        <w:rPr>
          <w:sz w:val="24"/>
        </w:rPr>
        <w:sectPr>
          <w:pgSz w:w="12240" w:h="15840"/>
          <w:pgMar w:top="1360" w:right="240" w:bottom="1200" w:left="480" w:header="0" w:footer="922" w:gutter="0"/>
          <w:cols w:equalWidth="0" w:num="2">
            <w:col w:w="3988" w:space="40"/>
            <w:col w:w="7492"/>
          </w:cols>
        </w:sectPr>
      </w:pPr>
    </w:p>
    <w:p>
      <w:pPr>
        <w:pStyle w:val="8"/>
        <w:spacing w:before="9"/>
        <w:rPr>
          <w:b/>
          <w:sz w:val="12"/>
        </w:rPr>
      </w:pPr>
    </w:p>
    <w:p>
      <w:pPr>
        <w:pStyle w:val="8"/>
        <w:spacing w:before="90" w:line="276" w:lineRule="auto"/>
        <w:ind w:left="960" w:right="1197"/>
        <w:jc w:val="both"/>
      </w:pPr>
      <w:r>
        <w:t>This is a prospective descriptive cross-sectional study that involved adults and children. The</w:t>
      </w:r>
      <w:r>
        <w:rPr>
          <w:spacing w:val="1"/>
        </w:rPr>
        <w:t xml:space="preserve"> </w:t>
      </w:r>
      <w:r>
        <w:t>study included subjects that were positive for paragonimus infection and also a number of those</w:t>
      </w:r>
      <w:r>
        <w:rPr>
          <w:spacing w:val="1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 as</w:t>
      </w:r>
      <w:r>
        <w:rPr>
          <w:spacing w:val="-1"/>
        </w:rPr>
        <w:t xml:space="preserve"> </w:t>
      </w:r>
      <w:r>
        <w:t>controls.</w:t>
      </w:r>
    </w:p>
    <w:p>
      <w:pPr>
        <w:pStyle w:val="5"/>
        <w:numPr>
          <w:ilvl w:val="1"/>
          <w:numId w:val="12"/>
        </w:numPr>
        <w:tabs>
          <w:tab w:val="left" w:pos="1679"/>
          <w:tab w:val="left" w:pos="1680"/>
        </w:tabs>
        <w:spacing w:before="200" w:after="0" w:line="240" w:lineRule="auto"/>
        <w:ind w:left="1680" w:right="0" w:hanging="720"/>
        <w:jc w:val="left"/>
      </w:pPr>
      <w:r>
        <w:t>STUDY</w:t>
      </w:r>
      <w:r>
        <w:rPr>
          <w:spacing w:val="-8"/>
        </w:rPr>
        <w:t xml:space="preserve"> </w:t>
      </w:r>
      <w:r>
        <w:t>AREA/DURATION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4"/>
        <w:jc w:val="both"/>
      </w:pPr>
      <w:r>
        <w:t>The study was community based and it involved adults and children in Oduma, Amagunze and</w:t>
      </w:r>
      <w:r>
        <w:rPr>
          <w:spacing w:val="1"/>
        </w:rPr>
        <w:t xml:space="preserve"> </w:t>
      </w:r>
      <w:r>
        <w:t>Lokpanta. Patients who presented in the chest clinic of University of Nigeria teaching hospital</w:t>
      </w:r>
      <w:r>
        <w:rPr>
          <w:spacing w:val="1"/>
        </w:rPr>
        <w:t xml:space="preserve"> </w:t>
      </w:r>
      <w:r>
        <w:t>Enugu who had cough or haemoptysis and tested negative for tuberculosis but whose sputum</w:t>
      </w:r>
      <w:r>
        <w:rPr>
          <w:spacing w:val="1"/>
        </w:rPr>
        <w:t xml:space="preserve"> </w:t>
      </w:r>
      <w:r>
        <w:t>were positive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paragonimiasis were also</w:t>
      </w:r>
      <w:r>
        <w:rPr>
          <w:spacing w:val="6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study.</w:t>
      </w:r>
    </w:p>
    <w:p>
      <w:pPr>
        <w:pStyle w:val="8"/>
        <w:spacing w:before="199" w:line="276" w:lineRule="auto"/>
        <w:ind w:left="960" w:right="1199"/>
        <w:jc w:val="both"/>
      </w:pPr>
      <w:r>
        <w:t>Lokpanta is in Isuochi local government area of Abia state. This community was chosen because</w:t>
      </w:r>
      <w:r>
        <w:rPr>
          <w:spacing w:val="1"/>
        </w:rPr>
        <w:t xml:space="preserve"> </w:t>
      </w:r>
      <w:r>
        <w:t>crab eating is a common practice here and they are also sold in large quantities along the road in</w:t>
      </w:r>
      <w:r>
        <w:rPr>
          <w:spacing w:val="1"/>
        </w:rPr>
        <w:t xml:space="preserve"> </w:t>
      </w:r>
      <w:r>
        <w:t>this community.   The community also belongs to the Imo River Basin where paragonimiasis</w:t>
      </w:r>
      <w:r>
        <w:rPr>
          <w:spacing w:val="1"/>
        </w:rPr>
        <w:t xml:space="preserve"> </w:t>
      </w:r>
      <w:r>
        <w:t>have also</w:t>
      </w:r>
      <w:r>
        <w:rPr>
          <w:spacing w:val="7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common.</w:t>
      </w:r>
    </w:p>
    <w:p>
      <w:pPr>
        <w:spacing w:after="0" w:line="276" w:lineRule="auto"/>
        <w:jc w:val="both"/>
        <w:sectPr>
          <w:type w:val="continuous"/>
          <w:pgSz w:w="12240" w:h="15840"/>
          <w:pgMar w:top="1360" w:right="240" w:bottom="1120" w:left="480" w:header="720" w:footer="720" w:gutter="0"/>
          <w:cols w:space="720" w:num="1"/>
        </w:sectPr>
      </w:pPr>
    </w:p>
    <w:p>
      <w:pPr>
        <w:pStyle w:val="5"/>
        <w:spacing w:before="76"/>
        <w:ind w:left="1022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254000</wp:posOffset>
            </wp:positionV>
            <wp:extent cx="5946140" cy="36957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5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MAP</w:t>
      </w:r>
      <w:r>
        <w:rPr>
          <w:spacing w:val="-5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LOKPANTA</w:t>
      </w:r>
    </w:p>
    <w:p>
      <w:pPr>
        <w:pStyle w:val="8"/>
        <w:rPr>
          <w:b/>
          <w:sz w:val="26"/>
        </w:rPr>
      </w:pPr>
    </w:p>
    <w:p>
      <w:pPr>
        <w:pStyle w:val="8"/>
        <w:spacing w:before="10"/>
        <w:rPr>
          <w:b/>
          <w:sz w:val="31"/>
        </w:rPr>
      </w:pPr>
    </w:p>
    <w:p>
      <w:pPr>
        <w:tabs>
          <w:tab w:val="right" w:pos="4967"/>
        </w:tabs>
        <w:spacing w:before="0"/>
        <w:ind w:left="0" w:right="1952" w:firstLine="0"/>
        <w:jc w:val="center"/>
        <w:rPr>
          <w:sz w:val="24"/>
        </w:rPr>
      </w:pPr>
      <w:r>
        <w:rPr>
          <w:b/>
          <w:sz w:val="24"/>
        </w:rPr>
        <w:t>Latitude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decimal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degrees:</w:t>
      </w:r>
      <w:r>
        <w:rPr>
          <w:b/>
          <w:sz w:val="24"/>
        </w:rPr>
        <w:tab/>
      </w:r>
      <w:r>
        <w:rPr>
          <w:position w:val="-12"/>
          <w:sz w:val="24"/>
        </w:rPr>
        <w:t>6.0022</w:t>
      </w:r>
    </w:p>
    <w:p>
      <w:pPr>
        <w:pStyle w:val="5"/>
        <w:tabs>
          <w:tab w:val="right" w:pos="5053"/>
        </w:tabs>
        <w:spacing w:before="65"/>
        <w:ind w:left="0" w:right="2038"/>
        <w:jc w:val="center"/>
        <w:rPr>
          <w:b w:val="0"/>
        </w:rPr>
      </w:pPr>
      <w:r>
        <w:t>Longitude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decimal</w:t>
      </w:r>
      <w:r>
        <w:rPr>
          <w:spacing w:val="-3"/>
        </w:rPr>
        <w:t xml:space="preserve"> </w:t>
      </w:r>
      <w:r>
        <w:t>degrees:</w:t>
      </w:r>
      <w:r>
        <w:tab/>
      </w:r>
      <w:r>
        <w:rPr>
          <w:b w:val="0"/>
        </w:rPr>
        <w:t>7.4717</w:t>
      </w:r>
    </w:p>
    <w:p>
      <w:pPr>
        <w:tabs>
          <w:tab w:val="left" w:pos="5025"/>
        </w:tabs>
        <w:spacing w:before="60"/>
        <w:ind w:left="0" w:right="1990" w:firstLine="0"/>
        <w:jc w:val="center"/>
        <w:rPr>
          <w:sz w:val="24"/>
        </w:rPr>
      </w:pPr>
      <w:r>
        <w:rPr>
          <w:b/>
          <w:sz w:val="24"/>
        </w:rPr>
        <w:t>Latitude 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degrees, minutes, 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seconds:</w:t>
      </w:r>
      <w:r>
        <w:rPr>
          <w:b/>
          <w:sz w:val="24"/>
        </w:rPr>
        <w:tab/>
      </w:r>
      <w:r>
        <w:rPr>
          <w:sz w:val="24"/>
        </w:rPr>
        <w:t>6°</w:t>
      </w:r>
      <w:r>
        <w:rPr>
          <w:spacing w:val="-1"/>
          <w:sz w:val="24"/>
        </w:rPr>
        <w:t xml:space="preserve"> </w:t>
      </w:r>
      <w:r>
        <w:rPr>
          <w:sz w:val="24"/>
        </w:rPr>
        <w:t>0'</w:t>
      </w:r>
      <w:r>
        <w:rPr>
          <w:spacing w:val="-1"/>
          <w:sz w:val="24"/>
        </w:rPr>
        <w:t xml:space="preserve"> </w:t>
      </w:r>
      <w:r>
        <w:rPr>
          <w:sz w:val="24"/>
        </w:rPr>
        <w:t>8"</w:t>
      </w:r>
      <w:r>
        <w:rPr>
          <w:spacing w:val="2"/>
          <w:sz w:val="24"/>
        </w:rPr>
        <w:t xml:space="preserve"> </w:t>
      </w:r>
      <w:r>
        <w:rPr>
          <w:sz w:val="24"/>
        </w:rPr>
        <w:t>North</w:t>
      </w:r>
    </w:p>
    <w:p>
      <w:pPr>
        <w:tabs>
          <w:tab w:val="left" w:pos="5111"/>
        </w:tabs>
        <w:spacing w:before="59"/>
        <w:ind w:left="0" w:right="1995" w:firstLine="0"/>
        <w:jc w:val="center"/>
        <w:rPr>
          <w:sz w:val="24"/>
        </w:rPr>
      </w:pPr>
      <w:r>
        <w:rPr>
          <w:b/>
          <w:sz w:val="24"/>
        </w:rPr>
        <w:t>Longitude 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degrees,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minutes,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seconds:</w:t>
      </w:r>
      <w:r>
        <w:rPr>
          <w:b/>
          <w:sz w:val="24"/>
        </w:rPr>
        <w:tab/>
      </w:r>
      <w:r>
        <w:rPr>
          <w:position w:val="14"/>
          <w:sz w:val="24"/>
        </w:rPr>
        <w:t>7°</w:t>
      </w:r>
      <w:r>
        <w:rPr>
          <w:spacing w:val="-3"/>
          <w:position w:val="14"/>
          <w:sz w:val="24"/>
        </w:rPr>
        <w:t xml:space="preserve"> </w:t>
      </w:r>
      <w:r>
        <w:rPr>
          <w:position w:val="14"/>
          <w:sz w:val="24"/>
        </w:rPr>
        <w:t>28'</w:t>
      </w:r>
      <w:r>
        <w:rPr>
          <w:spacing w:val="-4"/>
          <w:position w:val="14"/>
          <w:sz w:val="24"/>
        </w:rPr>
        <w:t xml:space="preserve"> </w:t>
      </w:r>
      <w:r>
        <w:rPr>
          <w:position w:val="14"/>
          <w:sz w:val="24"/>
        </w:rPr>
        <w:t>18"</w:t>
      </w:r>
      <w:r>
        <w:rPr>
          <w:spacing w:val="1"/>
          <w:position w:val="14"/>
          <w:sz w:val="24"/>
        </w:rPr>
        <w:t xml:space="preserve"> </w:t>
      </w:r>
      <w:r>
        <w:rPr>
          <w:position w:val="14"/>
          <w:sz w:val="24"/>
        </w:rPr>
        <w:t>East</w:t>
      </w:r>
    </w:p>
    <w:p>
      <w:pPr>
        <w:tabs>
          <w:tab w:val="left" w:pos="4550"/>
        </w:tabs>
        <w:spacing w:before="199"/>
        <w:ind w:left="527" w:right="0" w:firstLine="0"/>
        <w:jc w:val="center"/>
        <w:rPr>
          <w:sz w:val="24"/>
        </w:rPr>
      </w:pPr>
      <w:r>
        <w:rPr>
          <w:b/>
          <w:sz w:val="24"/>
        </w:rPr>
        <w:t>Height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above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level:</w:t>
      </w:r>
      <w:r>
        <w:rPr>
          <w:b/>
          <w:sz w:val="24"/>
        </w:rPr>
        <w:tab/>
      </w:r>
      <w:r>
        <w:rPr>
          <w:sz w:val="24"/>
        </w:rPr>
        <w:t>98 m,</w:t>
      </w:r>
      <w:r>
        <w:rPr>
          <w:spacing w:val="64"/>
          <w:sz w:val="24"/>
        </w:rPr>
        <w:t xml:space="preserve"> </w:t>
      </w:r>
      <w:r>
        <w:rPr>
          <w:sz w:val="24"/>
        </w:rPr>
        <w:t>321.52</w:t>
      </w:r>
      <w:r>
        <w:rPr>
          <w:spacing w:val="-3"/>
          <w:sz w:val="24"/>
        </w:rPr>
        <w:t xml:space="preserve"> </w:t>
      </w:r>
      <w:r>
        <w:rPr>
          <w:sz w:val="24"/>
        </w:rPr>
        <w:t>ft,</w:t>
      </w:r>
      <w:r>
        <w:rPr>
          <w:spacing w:val="118"/>
          <w:sz w:val="24"/>
        </w:rPr>
        <w:t xml:space="preserve"> </w:t>
      </w:r>
      <w:r>
        <w:rPr>
          <w:sz w:val="24"/>
        </w:rPr>
        <w:t>3858.27 in</w:t>
      </w:r>
    </w:p>
    <w:p>
      <w:pPr>
        <w:tabs>
          <w:tab w:val="left" w:pos="6964"/>
          <w:tab w:val="left" w:pos="7324"/>
        </w:tabs>
        <w:spacing w:before="94" w:line="160" w:lineRule="auto"/>
        <w:ind w:left="7324" w:right="1927" w:hanging="4700"/>
        <w:jc w:val="left"/>
        <w:rPr>
          <w:sz w:val="24"/>
        </w:rPr>
      </w:pPr>
      <w:r>
        <w:rPr>
          <w:b/>
          <w:position w:val="-12"/>
          <w:sz w:val="24"/>
        </w:rPr>
        <w:t>Geographical</w:t>
      </w:r>
      <w:r>
        <w:rPr>
          <w:b/>
          <w:spacing w:val="-4"/>
          <w:position w:val="-12"/>
          <w:sz w:val="24"/>
        </w:rPr>
        <w:t xml:space="preserve"> </w:t>
      </w:r>
      <w:r>
        <w:rPr>
          <w:b/>
          <w:position w:val="-12"/>
          <w:sz w:val="24"/>
        </w:rPr>
        <w:t>feature:</w:t>
      </w:r>
      <w:r>
        <w:rPr>
          <w:b/>
          <w:position w:val="-12"/>
          <w:sz w:val="24"/>
        </w:rPr>
        <w:tab/>
      </w:r>
      <w:r>
        <w:rPr>
          <w:rFonts w:ascii="Symbol" w:hAnsi="Symbol"/>
          <w:sz w:val="24"/>
        </w:rPr>
        <w:t></w:t>
      </w:r>
      <w:r>
        <w:rPr>
          <w:sz w:val="24"/>
        </w:rPr>
        <w:tab/>
      </w:r>
      <w:r>
        <w:rPr>
          <w:sz w:val="24"/>
        </w:rPr>
        <w:t>P</w:t>
      </w:r>
      <w:r>
        <w:rPr>
          <w:spacing w:val="-5"/>
          <w:sz w:val="24"/>
        </w:rPr>
        <w:t xml:space="preserve"> </w:t>
      </w:r>
      <w:r>
        <w:rPr>
          <w:sz w:val="24"/>
        </w:rPr>
        <w:t>(Populated</w:t>
      </w:r>
      <w:r>
        <w:rPr>
          <w:spacing w:val="-7"/>
          <w:sz w:val="24"/>
        </w:rPr>
        <w:t xml:space="preserve"> </w:t>
      </w:r>
      <w:r>
        <w:rPr>
          <w:sz w:val="24"/>
        </w:rPr>
        <w:t>place</w:t>
      </w:r>
      <w:r>
        <w:rPr>
          <w:spacing w:val="-9"/>
          <w:sz w:val="24"/>
        </w:rPr>
        <w:t xml:space="preserve"> </w:t>
      </w:r>
      <w:r>
        <w:rPr>
          <w:sz w:val="24"/>
        </w:rPr>
        <w:t>type</w:t>
      </w:r>
      <w:r>
        <w:rPr>
          <w:spacing w:val="-57"/>
          <w:sz w:val="24"/>
        </w:rPr>
        <w:t xml:space="preserve"> </w:t>
      </w:r>
      <w:r>
        <w:rPr>
          <w:sz w:val="24"/>
        </w:rPr>
        <w:t>feature)</w:t>
      </w:r>
    </w:p>
    <w:p>
      <w:pPr>
        <w:tabs>
          <w:tab w:val="left" w:pos="4171"/>
        </w:tabs>
        <w:spacing w:before="84"/>
        <w:ind w:left="0" w:right="132" w:firstLine="0"/>
        <w:jc w:val="center"/>
        <w:rPr>
          <w:sz w:val="24"/>
        </w:rPr>
      </w:pPr>
      <w:r>
        <w:rPr>
          <w:b/>
          <w:sz w:val="24"/>
        </w:rPr>
        <w:t>Feature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designation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code:</w:t>
      </w:r>
      <w:r>
        <w:rPr>
          <w:b/>
          <w:sz w:val="24"/>
        </w:rPr>
        <w:tab/>
      </w:r>
      <w:r>
        <w:rPr>
          <w:sz w:val="24"/>
        </w:rPr>
        <w:t>P.PPL</w:t>
      </w:r>
      <w:r>
        <w:rPr>
          <w:spacing w:val="-1"/>
          <w:sz w:val="24"/>
        </w:rPr>
        <w:t xml:space="preserve"> </w:t>
      </w:r>
      <w:r>
        <w:rPr>
          <w:sz w:val="24"/>
        </w:rPr>
        <w:t>(Populated</w:t>
      </w:r>
      <w:r>
        <w:rPr>
          <w:spacing w:val="-3"/>
          <w:sz w:val="24"/>
        </w:rPr>
        <w:t xml:space="preserve"> </w:t>
      </w:r>
      <w:r>
        <w:rPr>
          <w:sz w:val="24"/>
        </w:rPr>
        <w:t>place)</w:t>
      </w:r>
    </w:p>
    <w:p>
      <w:pPr>
        <w:pStyle w:val="8"/>
        <w:spacing w:before="4"/>
        <w:rPr>
          <w:sz w:val="27"/>
        </w:rPr>
      </w:pPr>
    </w:p>
    <w:p>
      <w:pPr>
        <w:pStyle w:val="8"/>
        <w:ind w:left="960"/>
      </w:pPr>
      <w:r>
        <w:t>Google</w:t>
      </w:r>
      <w:r>
        <w:rPr>
          <w:spacing w:val="3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Imagery</w:t>
      </w:r>
      <w:r>
        <w:rPr>
          <w:spacing w:val="-9"/>
        </w:rPr>
        <w:t xml:space="preserve"> </w:t>
      </w:r>
      <w:r>
        <w:t>(2015)</w:t>
      </w:r>
    </w:p>
    <w:p>
      <w:pPr>
        <w:pStyle w:val="8"/>
        <w:spacing w:before="2"/>
        <w:ind w:left="960"/>
      </w:pPr>
      <w:r>
        <w:t>Fig.</w:t>
      </w:r>
      <w:r>
        <w:rPr>
          <w:spacing w:val="3"/>
        </w:rPr>
        <w:t xml:space="preserve"> </w:t>
      </w:r>
      <w:r>
        <w:t>3.0:</w:t>
      </w:r>
      <w:r>
        <w:rPr>
          <w:spacing w:val="2"/>
        </w:rPr>
        <w:t xml:space="preserve"> </w:t>
      </w:r>
      <w:r>
        <w:t>A3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 location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Lokpanta.</w:t>
      </w:r>
    </w:p>
    <w:p>
      <w:pPr>
        <w:pStyle w:val="8"/>
      </w:pPr>
    </w:p>
    <w:p>
      <w:pPr>
        <w:pStyle w:val="8"/>
        <w:ind w:left="960" w:right="1229"/>
      </w:pPr>
      <w:r>
        <w:t>Amagunze is in Nkanu East Local government area of Enugu state. This community was chosen</w:t>
      </w:r>
      <w:r>
        <w:rPr>
          <w:spacing w:val="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rural</w:t>
      </w:r>
      <w:r>
        <w:rPr>
          <w:spacing w:val="-10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 has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streams</w:t>
      </w:r>
      <w:r>
        <w:rPr>
          <w:spacing w:val="-3"/>
        </w:rPr>
        <w:t xml:space="preserve"> </w:t>
      </w:r>
      <w:r>
        <w:t>and rivers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habitat</w:t>
      </w:r>
      <w:r>
        <w:rPr>
          <w:spacing w:val="5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crabs. The inhabitants are predominantly farmers. Crabs are also consumed in large quantities by</w:t>
      </w:r>
      <w:r>
        <w:rPr>
          <w:spacing w:val="-57"/>
        </w:rPr>
        <w:t xml:space="preserve"> </w:t>
      </w:r>
      <w:r>
        <w:t>the inhabitants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 community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delicacy.</w:t>
      </w:r>
    </w:p>
    <w:p>
      <w:pPr>
        <w:spacing w:after="0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22" w:after="3"/>
        <w:ind w:left="4156"/>
        <w:rPr>
          <w:rFonts w:ascii="Calibri"/>
        </w:rPr>
      </w:pPr>
      <w:r>
        <w:rPr>
          <w:rFonts w:ascii="Calibri"/>
        </w:rPr>
        <w:t>MAP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AMAGUNZE</w:t>
      </w:r>
    </w:p>
    <w:p>
      <w:pPr>
        <w:pStyle w:val="8"/>
        <w:ind w:left="99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28995" cy="39528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12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3"/>
        <w:rPr>
          <w:rFonts w:ascii="Calibri"/>
          <w:sz w:val="27"/>
        </w:rPr>
      </w:pPr>
    </w:p>
    <w:p>
      <w:pPr>
        <w:spacing w:before="0"/>
        <w:ind w:left="4204" w:right="0" w:firstLine="0"/>
        <w:jc w:val="left"/>
        <w:rPr>
          <w:b/>
          <w:sz w:val="24"/>
        </w:rPr>
      </w:pPr>
      <w:r>
        <w:pict>
          <v:rect id="_x0000_s1030" o:spid="_x0000_s1030" o:spt="1" style="position:absolute;left:0pt;margin-left:62.85pt;margin-top:-3.9pt;height:31.9pt;width:0.7pt;mso-position-horizontal-relative:page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color w:val="808080"/>
          <w:sz w:val="24"/>
          <w:u w:val="thick" w:color="808080"/>
        </w:rPr>
        <w:t>Geographic</w:t>
      </w:r>
      <w:r>
        <w:rPr>
          <w:b/>
          <w:color w:val="808080"/>
          <w:spacing w:val="-2"/>
          <w:sz w:val="24"/>
          <w:u w:val="thick" w:color="808080"/>
        </w:rPr>
        <w:t xml:space="preserve"> </w:t>
      </w:r>
      <w:r>
        <w:rPr>
          <w:b/>
          <w:color w:val="808080"/>
          <w:sz w:val="24"/>
          <w:u w:val="thick" w:color="808080"/>
        </w:rPr>
        <w:t>data</w:t>
      </w:r>
      <w:r>
        <w:rPr>
          <w:b/>
          <w:color w:val="808080"/>
          <w:spacing w:val="-2"/>
          <w:sz w:val="24"/>
          <w:u w:val="thick" w:color="808080"/>
        </w:rPr>
        <w:t xml:space="preserve"> </w:t>
      </w:r>
      <w:r>
        <w:rPr>
          <w:b/>
          <w:color w:val="808080"/>
          <w:sz w:val="24"/>
          <w:u w:val="thick" w:color="808080"/>
        </w:rPr>
        <w:t>Amagunze</w:t>
      </w:r>
    </w:p>
    <w:p>
      <w:pPr>
        <w:pStyle w:val="8"/>
        <w:spacing w:before="4"/>
        <w:rPr>
          <w:b/>
          <w:sz w:val="20"/>
        </w:rPr>
      </w:pPr>
    </w:p>
    <w:p>
      <w:pPr>
        <w:tabs>
          <w:tab w:val="left" w:pos="7343"/>
        </w:tabs>
        <w:spacing w:before="90"/>
        <w:ind w:left="2635" w:right="0" w:firstLine="0"/>
        <w:jc w:val="left"/>
        <w:rPr>
          <w:b/>
          <w:sz w:val="24"/>
        </w:rPr>
      </w:pPr>
      <w:r>
        <w:rPr>
          <w:b/>
          <w:sz w:val="24"/>
        </w:rPr>
        <w:t>Map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whit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coordinates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longitude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latitude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of:</w:t>
      </w:r>
      <w:r>
        <w:rPr>
          <w:b/>
          <w:sz w:val="24"/>
        </w:rPr>
        <w:tab/>
      </w:r>
      <w:r>
        <w:rPr>
          <w:b/>
          <w:sz w:val="24"/>
        </w:rPr>
        <w:t>Amagunze</w:t>
      </w:r>
    </w:p>
    <w:p>
      <w:pPr>
        <w:pStyle w:val="8"/>
        <w:tabs>
          <w:tab w:val="left" w:pos="7142"/>
        </w:tabs>
        <w:spacing w:before="56"/>
        <w:ind w:left="2635"/>
      </w:pPr>
      <w:r>
        <w:t>Google</w:t>
      </w:r>
      <w:r>
        <w:rPr>
          <w:spacing w:val="2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extended</w:t>
      </w:r>
      <w:r>
        <w:tab/>
      </w:r>
      <w:r>
        <w:t>Enugu-State</w:t>
      </w:r>
    </w:p>
    <w:p>
      <w:pPr>
        <w:pStyle w:val="8"/>
        <w:tabs>
          <w:tab w:val="left" w:pos="7142"/>
        </w:tabs>
        <w:spacing w:before="60" w:line="292" w:lineRule="auto"/>
        <w:ind w:left="2635" w:right="3203"/>
      </w:pPr>
      <w:r>
        <w:t>Trip</w:t>
      </w:r>
      <w:r>
        <w:rPr>
          <w:spacing w:val="1"/>
        </w:rPr>
        <w:t xml:space="preserve"> </w:t>
      </w:r>
      <w:r>
        <w:t>Planner</w:t>
      </w:r>
      <w:r>
        <w:rPr>
          <w:spacing w:val="2"/>
        </w:rPr>
        <w:t xml:space="preserve"> </w:t>
      </w:r>
      <w:r>
        <w:t>road route</w:t>
      </w:r>
      <w:r>
        <w:tab/>
      </w:r>
      <w:r>
        <w:t>Enugu State</w:t>
      </w:r>
      <w:r>
        <w:rPr>
          <w:spacing w:val="-57"/>
        </w:rPr>
        <w:t xml:space="preserve"> </w:t>
      </w:r>
      <w:r>
        <w:t>Vita aerial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ZIP</w:t>
      </w:r>
      <w:r>
        <w:rPr>
          <w:spacing w:val="2"/>
        </w:rPr>
        <w:t xml:space="preserve"> </w:t>
      </w:r>
      <w:r>
        <w:t>code map</w:t>
      </w:r>
    </w:p>
    <w:p>
      <w:pPr>
        <w:pStyle w:val="8"/>
        <w:tabs>
          <w:tab w:val="left" w:pos="7267"/>
        </w:tabs>
        <w:spacing w:line="276" w:lineRule="auto"/>
        <w:ind w:left="960" w:right="2874" w:firstLine="1675"/>
      </w:pPr>
      <w:r>
        <w:t>Latitude</w:t>
      </w:r>
      <w:r>
        <w:rPr>
          <w:spacing w:val="-1"/>
        </w:rPr>
        <w:t xml:space="preserve"> </w:t>
      </w:r>
      <w:r>
        <w:t>longitude</w:t>
      </w:r>
      <w:r>
        <w:rPr>
          <w:spacing w:val="-1"/>
        </w:rPr>
        <w:t xml:space="preserve"> </w:t>
      </w:r>
      <w:r>
        <w:t>coordinates</w:t>
      </w:r>
      <w:r>
        <w:rPr>
          <w:spacing w:val="-3"/>
        </w:rPr>
        <w:t xml:space="preserve"> </w:t>
      </w:r>
      <w:r>
        <w:t>Amagunze</w:t>
      </w:r>
      <w:r>
        <w:tab/>
      </w:r>
      <w:r>
        <w:rPr>
          <w:spacing w:val="-1"/>
        </w:rPr>
        <w:t>6.3267,7.6539</w:t>
      </w:r>
      <w:r>
        <w:rPr>
          <w:spacing w:val="-57"/>
        </w:rPr>
        <w:t xml:space="preserve"> </w:t>
      </w:r>
      <w:r>
        <w:t>Fig.</w:t>
      </w:r>
      <w:r>
        <w:rPr>
          <w:spacing w:val="4"/>
        </w:rPr>
        <w:t xml:space="preserve"> </w:t>
      </w:r>
      <w:r>
        <w:t>3.1:</w:t>
      </w:r>
      <w:r>
        <w:rPr>
          <w:spacing w:val="3"/>
        </w:rPr>
        <w:t xml:space="preserve"> </w:t>
      </w:r>
      <w:r>
        <w:t>Google</w:t>
      </w:r>
      <w:r>
        <w:rPr>
          <w:spacing w:val="6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Imagery</w:t>
      </w:r>
      <w:r>
        <w:rPr>
          <w:spacing w:val="-9"/>
        </w:rPr>
        <w:t xml:space="preserve"> </w:t>
      </w:r>
      <w:r>
        <w:t>(2015)</w:t>
      </w:r>
    </w:p>
    <w:p>
      <w:pPr>
        <w:pStyle w:val="8"/>
        <w:spacing w:before="204" w:line="273" w:lineRule="auto"/>
        <w:ind w:left="960" w:right="1201"/>
        <w:jc w:val="both"/>
      </w:pPr>
      <w:r>
        <w:t>Oduma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rural</w:t>
      </w:r>
      <w:r>
        <w:rPr>
          <w:spacing w:val="2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Aninri</w:t>
      </w:r>
      <w:r>
        <w:rPr>
          <w:spacing w:val="6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Enugu</w:t>
      </w:r>
      <w:r>
        <w:rPr>
          <w:spacing w:val="11"/>
        </w:rPr>
        <w:t xml:space="preserve"> </w:t>
      </w:r>
      <w:r>
        <w:t>state.</w:t>
      </w:r>
      <w:r>
        <w:rPr>
          <w:spacing w:val="7"/>
        </w:rPr>
        <w:t xml:space="preserve"> </w:t>
      </w:r>
      <w:r>
        <w:t>Crab eating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supplements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protein.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community is also located in the Imo River Basin where paragonimiasis have been noted to be</w:t>
      </w:r>
      <w:r>
        <w:rPr>
          <w:spacing w:val="1"/>
        </w:rPr>
        <w:t xml:space="preserve"> </w:t>
      </w:r>
      <w:r>
        <w:t>common.</w:t>
      </w:r>
    </w:p>
    <w:p>
      <w:pPr>
        <w:spacing w:after="0" w:line="273" w:lineRule="auto"/>
        <w:jc w:val="both"/>
        <w:sectPr>
          <w:pgSz w:w="12240" w:h="15840"/>
          <w:pgMar w:top="1420" w:right="240" w:bottom="1200" w:left="480" w:header="0" w:footer="922" w:gutter="0"/>
          <w:cols w:space="720" w:num="1"/>
        </w:sectPr>
      </w:pPr>
    </w:p>
    <w:p>
      <w:pPr>
        <w:pStyle w:val="8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941060" cy="27146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9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4"/>
        <w:rPr>
          <w:sz w:val="23"/>
        </w:rPr>
      </w:pPr>
    </w:p>
    <w:p>
      <w:pPr>
        <w:pStyle w:val="13"/>
        <w:numPr>
          <w:ilvl w:val="0"/>
          <w:numId w:val="13"/>
        </w:numPr>
        <w:tabs>
          <w:tab w:val="left" w:pos="1920"/>
        </w:tabs>
        <w:spacing w:before="52" w:after="0" w:line="240" w:lineRule="auto"/>
        <w:ind w:left="1920" w:right="0" w:hanging="36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Latitude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6.073513</w:t>
      </w:r>
    </w:p>
    <w:p>
      <w:pPr>
        <w:pStyle w:val="13"/>
        <w:numPr>
          <w:ilvl w:val="0"/>
          <w:numId w:val="13"/>
        </w:numPr>
        <w:tabs>
          <w:tab w:val="left" w:pos="1920"/>
        </w:tabs>
        <w:spacing w:before="4" w:after="0" w:line="468" w:lineRule="auto"/>
        <w:ind w:left="960" w:right="7667" w:firstLine="60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Longitude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7.57771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Google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Imagery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(2015).</w:t>
      </w:r>
    </w:p>
    <w:p>
      <w:pPr>
        <w:pStyle w:val="8"/>
        <w:spacing w:before="5"/>
        <w:ind w:left="960"/>
        <w:rPr>
          <w:rFonts w:ascii="Calibri"/>
        </w:rPr>
      </w:pPr>
      <w:r>
        <w:rPr>
          <w:rFonts w:ascii="Calibri"/>
        </w:rPr>
        <w:t>Fig.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3.2: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A3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shows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location 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Oduma.</w:t>
      </w:r>
    </w:p>
    <w:p>
      <w:pPr>
        <w:pStyle w:val="8"/>
        <w:spacing w:before="12"/>
        <w:rPr>
          <w:rFonts w:ascii="Calibri"/>
          <w:sz w:val="21"/>
        </w:rPr>
      </w:pPr>
    </w:p>
    <w:p>
      <w:pPr>
        <w:pStyle w:val="8"/>
        <w:spacing w:line="276" w:lineRule="auto"/>
        <w:ind w:left="960" w:right="1202"/>
        <w:jc w:val="both"/>
      </w:pPr>
      <w:r>
        <w:t>The chest clinic of the University of Nigeria Teaching Hospital Enugu was also chosen because</w:t>
      </w:r>
      <w:r>
        <w:rPr>
          <w:spacing w:val="1"/>
        </w:rPr>
        <w:t xml:space="preserve"> </w:t>
      </w:r>
      <w:r>
        <w:t>of the clinical similarities that exist between tuberculosis and paragonimiasis. Patients who are</w:t>
      </w:r>
      <w:r>
        <w:rPr>
          <w:spacing w:val="1"/>
        </w:rPr>
        <w:t xml:space="preserve"> </w:t>
      </w:r>
      <w:r>
        <w:t>suspected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tuberculosis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undergo</w:t>
      </w:r>
      <w:r>
        <w:rPr>
          <w:spacing w:val="60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laboratory investigations to confirm this condition. Some of the results turn out to be negative for</w:t>
      </w:r>
      <w:r>
        <w:rPr>
          <w:spacing w:val="-57"/>
        </w:rPr>
        <w:t xml:space="preserve"> </w:t>
      </w:r>
      <w:r>
        <w:t>tuberculosis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investigated for</w:t>
      </w:r>
      <w:r>
        <w:rPr>
          <w:spacing w:val="4"/>
        </w:rPr>
        <w:t xml:space="preserve"> </w:t>
      </w:r>
      <w:r>
        <w:t>paragonimiasis.</w:t>
      </w:r>
    </w:p>
    <w:p>
      <w:pPr>
        <w:pStyle w:val="8"/>
        <w:spacing w:before="194"/>
        <w:ind w:left="960"/>
        <w:jc w:val="both"/>
      </w:pP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t>2010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August</w:t>
      </w:r>
      <w:r>
        <w:rPr>
          <w:spacing w:val="6"/>
        </w:rPr>
        <w:t xml:space="preserve"> </w:t>
      </w:r>
      <w:r>
        <w:t>2014.</w:t>
      </w:r>
    </w:p>
    <w:p>
      <w:pPr>
        <w:pStyle w:val="8"/>
        <w:spacing w:before="5"/>
        <w:rPr>
          <w:sz w:val="21"/>
        </w:rPr>
      </w:pPr>
    </w:p>
    <w:p>
      <w:pPr>
        <w:pStyle w:val="5"/>
        <w:spacing w:before="1"/>
        <w:jc w:val="both"/>
      </w:pPr>
      <w:r>
        <w:t>TARGET</w:t>
      </w:r>
      <w:r>
        <w:rPr>
          <w:spacing w:val="-7"/>
        </w:rPr>
        <w:t xml:space="preserve"> </w:t>
      </w:r>
      <w:r>
        <w:t>POPULATION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3" w:lineRule="auto"/>
        <w:ind w:left="960" w:right="1195"/>
        <w:jc w:val="both"/>
      </w:pPr>
      <w:r>
        <w:t>The target</w:t>
      </w:r>
      <w:r>
        <w:rPr>
          <w:spacing w:val="1"/>
        </w:rPr>
        <w:t xml:space="preserve"> </w:t>
      </w:r>
      <w:r>
        <w:t>population included</w:t>
      </w:r>
      <w:r>
        <w:rPr>
          <w:spacing w:val="1"/>
        </w:rPr>
        <w:t xml:space="preserve"> </w:t>
      </w:r>
      <w:r>
        <w:t>children and adults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Lokpanta, Oduma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Amagunze</w:t>
      </w:r>
      <w:r>
        <w:rPr>
          <w:spacing w:val="60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been eating crabs in the past one year and who have also been living in these communities</w:t>
      </w:r>
      <w:r>
        <w:rPr>
          <w:spacing w:val="1"/>
        </w:rPr>
        <w:t xml:space="preserve"> </w:t>
      </w:r>
      <w:r>
        <w:t>for the past one year. Subjects who presented with cough and haemoptysis in the chest clinic of</w:t>
      </w:r>
      <w:r>
        <w:rPr>
          <w:spacing w:val="1"/>
        </w:rPr>
        <w:t xml:space="preserve"> </w:t>
      </w:r>
      <w:r>
        <w:t>University of Nigeria teaching hospital and who were positive for paragonimiasis were also</w:t>
      </w:r>
      <w:r>
        <w:rPr>
          <w:spacing w:val="1"/>
        </w:rPr>
        <w:t xml:space="preserve"> </w:t>
      </w:r>
      <w:r>
        <w:t>targeted.</w:t>
      </w:r>
    </w:p>
    <w:p>
      <w:pPr>
        <w:pStyle w:val="8"/>
        <w:spacing w:before="212" w:line="271" w:lineRule="auto"/>
        <w:ind w:left="960" w:right="1203"/>
        <w:jc w:val="both"/>
      </w:pPr>
      <w:r>
        <w:t>People living in these communities who were negative for paragonimiasis were also targeted and</w:t>
      </w:r>
      <w:r>
        <w:rPr>
          <w:spacing w:val="-57"/>
        </w:rPr>
        <w:t xml:space="preserve"> </w:t>
      </w:r>
      <w:r>
        <w:t>used 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study.</w:t>
      </w:r>
    </w:p>
    <w:p>
      <w:pPr>
        <w:spacing w:after="0" w:line="271" w:lineRule="auto"/>
        <w:jc w:val="both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5"/>
        <w:spacing w:before="72"/>
      </w:pPr>
      <w:r>
        <w:t>SAMPLING</w:t>
      </w:r>
      <w:r>
        <w:rPr>
          <w:spacing w:val="-3"/>
        </w:rPr>
        <w:t xml:space="preserve"> </w:t>
      </w:r>
      <w:r>
        <w:t>SIZE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1" w:lineRule="auto"/>
        <w:ind w:left="960" w:right="1181" w:firstLine="62"/>
      </w:pPr>
      <w:r>
        <w:t>A</w:t>
      </w:r>
      <w:r>
        <w:rPr>
          <w:spacing w:val="14"/>
        </w:rPr>
        <w:t xml:space="preserve"> </w:t>
      </w:r>
      <w:r>
        <w:t>convenience</w:t>
      </w:r>
      <w:r>
        <w:rPr>
          <w:spacing w:val="24"/>
        </w:rPr>
        <w:t xml:space="preserve"> </w:t>
      </w:r>
      <w:r>
        <w:t>sample</w:t>
      </w:r>
      <w:r>
        <w:rPr>
          <w:spacing w:val="23"/>
        </w:rPr>
        <w:t xml:space="preserve"> </w:t>
      </w:r>
      <w:r>
        <w:t>size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study.</w:t>
      </w:r>
      <w:r>
        <w:rPr>
          <w:spacing w:val="22"/>
        </w:rPr>
        <w:t xml:space="preserve"> </w:t>
      </w:r>
      <w:r>
        <w:t>Sample</w:t>
      </w:r>
      <w:r>
        <w:rPr>
          <w:spacing w:val="24"/>
        </w:rPr>
        <w:t xml:space="preserve"> </w:t>
      </w:r>
      <w:r>
        <w:t>size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determined</w:t>
      </w:r>
      <w:r>
        <w:rPr>
          <w:spacing w:val="2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using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determining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size.</w:t>
      </w:r>
    </w:p>
    <w:p>
      <w:pPr>
        <w:pStyle w:val="8"/>
        <w:spacing w:before="206"/>
        <w:ind w:left="960"/>
      </w:pPr>
      <w:r>
        <w:pict>
          <v:rect id="_x0000_s1031" o:spid="_x0000_s1031" o:spt="1" style="position:absolute;left:0pt;margin-left:212.35pt;margin-top:22.7pt;height:0.45pt;width:42pt;mso-position-horizontal-relative:page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The</w:t>
      </w:r>
      <w:r>
        <w:rPr>
          <w:spacing w:val="-1"/>
        </w:rPr>
        <w:t xml:space="preserve"> </w:t>
      </w:r>
      <w:r>
        <w:t>equation is</w:t>
      </w:r>
      <w:r>
        <w:rPr>
          <w:spacing w:val="-1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by n=</w:t>
      </w:r>
      <w:r>
        <w:rPr>
          <w:spacing w:val="2"/>
        </w:rPr>
        <w:t xml:space="preserve"> </w:t>
      </w:r>
      <w:r>
        <w:t>Z</w:t>
      </w:r>
      <w:r>
        <w:rPr>
          <w:vertAlign w:val="superscript"/>
        </w:rPr>
        <w:t>2</w:t>
      </w:r>
      <w:r>
        <w:rPr>
          <w:vertAlign w:val="baseline"/>
        </w:rPr>
        <w:t>P(1-p)</w:t>
      </w:r>
    </w:p>
    <w:p>
      <w:pPr>
        <w:spacing w:before="202"/>
        <w:ind w:left="4204" w:right="0" w:firstLine="0"/>
        <w:jc w:val="left"/>
        <w:rPr>
          <w:sz w:val="16"/>
        </w:rPr>
      </w:pPr>
      <w:r>
        <w:rPr>
          <w:position w:val="-10"/>
          <w:sz w:val="24"/>
        </w:rPr>
        <w:t>d</w:t>
      </w:r>
      <w:r>
        <w:rPr>
          <w:sz w:val="16"/>
        </w:rPr>
        <w:t>2</w:t>
      </w:r>
    </w:p>
    <w:p>
      <w:pPr>
        <w:pStyle w:val="8"/>
        <w:tabs>
          <w:tab w:val="left" w:pos="2399"/>
        </w:tabs>
        <w:spacing w:before="243" w:line="451" w:lineRule="auto"/>
        <w:ind w:left="960" w:right="3931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(Lwanga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Tyre,</w:t>
      </w:r>
      <w:r>
        <w:rPr>
          <w:spacing w:val="1"/>
        </w:rPr>
        <w:t xml:space="preserve"> </w:t>
      </w:r>
      <w:r>
        <w:t>1986)</w:t>
      </w:r>
      <w:r>
        <w:rPr>
          <w:spacing w:val="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finite</w:t>
      </w:r>
      <w:r>
        <w:rPr>
          <w:spacing w:val="-3"/>
        </w:rPr>
        <w:t xml:space="preserve"> </w:t>
      </w:r>
      <w:r>
        <w:t>population.</w:t>
      </w:r>
      <w:r>
        <w:rPr>
          <w:spacing w:val="-57"/>
        </w:rPr>
        <w:t xml:space="preserve"> </w:t>
      </w:r>
      <w:r>
        <w:t>Where;n</w:t>
      </w:r>
      <w:r>
        <w:tab/>
      </w:r>
      <w:r>
        <w:t>=</w:t>
      </w:r>
      <w:r>
        <w:rPr>
          <w:spacing w:val="6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size.</w:t>
      </w:r>
    </w:p>
    <w:p>
      <w:pPr>
        <w:pStyle w:val="8"/>
        <w:tabs>
          <w:tab w:val="left" w:pos="3119"/>
        </w:tabs>
        <w:spacing w:line="451" w:lineRule="auto"/>
        <w:ind w:left="2400" w:right="4968"/>
      </w:pPr>
      <w:r>
        <w:t>Z</w:t>
      </w:r>
      <w:r>
        <w:tab/>
      </w:r>
      <w:r>
        <w:t>=</w:t>
      </w:r>
      <w:r>
        <w:rPr>
          <w:spacing w:val="61"/>
        </w:rPr>
        <w:t xml:space="preserve"> </w:t>
      </w:r>
      <w:r>
        <w:t>1.96 at 95% confidence interval.</w:t>
      </w:r>
      <w:r>
        <w:rPr>
          <w:spacing w:val="-57"/>
        </w:rPr>
        <w:t xml:space="preserve"> </w:t>
      </w:r>
      <w:r>
        <w:t>P</w:t>
      </w:r>
      <w:r>
        <w:tab/>
      </w:r>
      <w:r>
        <w:t>=</w:t>
      </w:r>
      <w:r>
        <w:rPr>
          <w:spacing w:val="56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proportion.</w:t>
      </w:r>
    </w:p>
    <w:p>
      <w:pPr>
        <w:pStyle w:val="8"/>
        <w:tabs>
          <w:tab w:val="left" w:pos="3119"/>
        </w:tabs>
        <w:spacing w:line="417" w:lineRule="auto"/>
        <w:ind w:left="3422" w:right="3550" w:hanging="1023"/>
      </w:pPr>
      <w:r>
        <w:t>d</w:t>
      </w:r>
      <w:r>
        <w:tab/>
      </w:r>
      <w:r>
        <w:t>=</w:t>
      </w:r>
      <w:r>
        <w:rPr>
          <w:spacing w:val="2"/>
        </w:rPr>
        <w:t xml:space="preserve"> </w:t>
      </w:r>
      <w:r>
        <w:t>absolute</w:t>
      </w:r>
      <w:r>
        <w:rPr>
          <w:spacing w:val="-1"/>
        </w:rPr>
        <w:t xml:space="preserve"> </w:t>
      </w:r>
      <w:r>
        <w:t>precision</w:t>
      </w:r>
      <w:r>
        <w:rPr>
          <w:spacing w:val="-5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proportion</w:t>
      </w:r>
      <w:r>
        <w:rPr>
          <w:spacing w:val="2"/>
        </w:rPr>
        <w:t xml:space="preserve"> </w:t>
      </w:r>
      <w:r>
        <w:t>=5%(0.05).</w:t>
      </w:r>
    </w:p>
    <w:p>
      <w:pPr>
        <w:pStyle w:val="8"/>
        <w:spacing w:line="271" w:lineRule="auto"/>
        <w:ind w:left="960" w:right="1199"/>
      </w:pPr>
      <w:r>
        <w:t>Because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proportion</w:t>
      </w:r>
      <w:r>
        <w:rPr>
          <w:spacing w:val="3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population</w:t>
      </w:r>
      <w:r>
        <w:rPr>
          <w:spacing w:val="30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study</w:t>
      </w:r>
      <w:r>
        <w:rPr>
          <w:spacing w:val="29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known,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value</w:t>
      </w:r>
      <w:r>
        <w:rPr>
          <w:spacing w:val="3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50%</w:t>
      </w:r>
      <w:r>
        <w:rPr>
          <w:spacing w:val="36"/>
        </w:rPr>
        <w:t xml:space="preserve"> </w:t>
      </w:r>
      <w:r>
        <w:t>(0.5)</w:t>
      </w:r>
      <w:r>
        <w:rPr>
          <w:spacing w:val="37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assigned to</w:t>
      </w:r>
      <w:r>
        <w:rPr>
          <w:spacing w:val="-3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p.</w:t>
      </w:r>
    </w:p>
    <w:p>
      <w:pPr>
        <w:pStyle w:val="8"/>
        <w:spacing w:before="205" w:line="273" w:lineRule="auto"/>
        <w:ind w:left="960" w:right="1181"/>
      </w:pPr>
      <w:r>
        <w:t>Substituting the values of Z, P and d from the above equation, 384 is obtained.</w:t>
      </w:r>
      <w:r>
        <w:rPr>
          <w:spacing w:val="1"/>
        </w:rPr>
        <w:t xml:space="preserve"> </w:t>
      </w:r>
      <w:r>
        <w:t>A sample size of</w:t>
      </w:r>
      <w:r>
        <w:rPr>
          <w:spacing w:val="-57"/>
        </w:rPr>
        <w:t xml:space="preserve"> </w:t>
      </w:r>
      <w:r>
        <w:t>1125 subjects was then chosen. Out of this, 304 subjects tested positive for paragonimus</w:t>
      </w:r>
      <w:r>
        <w:rPr>
          <w:spacing w:val="1"/>
        </w:rPr>
        <w:t xml:space="preserve"> </w:t>
      </w:r>
      <w:r>
        <w:t>infection. These subjects were then scanned. A total number of 456 normal subjects was used as</w:t>
      </w:r>
      <w:r>
        <w:rPr>
          <w:spacing w:val="-57"/>
        </w:rPr>
        <w:t xml:space="preserve"> </w:t>
      </w:r>
      <w:r>
        <w:t>controls.</w:t>
      </w:r>
    </w:p>
    <w:p>
      <w:pPr>
        <w:pStyle w:val="5"/>
        <w:spacing w:before="210"/>
      </w:pPr>
      <w:r>
        <w:t>INCLUSION</w:t>
      </w:r>
      <w:r>
        <w:rPr>
          <w:spacing w:val="-5"/>
        </w:rPr>
        <w:t xml:space="preserve"> </w:t>
      </w:r>
      <w:r>
        <w:t>CRITERIA</w:t>
      </w:r>
    </w:p>
    <w:p>
      <w:pPr>
        <w:pStyle w:val="8"/>
        <w:spacing w:before="7"/>
        <w:rPr>
          <w:b/>
          <w:sz w:val="20"/>
        </w:rPr>
      </w:pPr>
    </w:p>
    <w:p>
      <w:pPr>
        <w:pStyle w:val="8"/>
        <w:spacing w:before="1"/>
        <w:ind w:left="960"/>
      </w:pPr>
      <w:r>
        <w:t>Subjects</w:t>
      </w:r>
      <w:r>
        <w:rPr>
          <w:spacing w:val="-2"/>
        </w:rPr>
        <w:t xml:space="preserve"> </w:t>
      </w:r>
      <w:r>
        <w:t>were selected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study</w:t>
      </w:r>
      <w:r>
        <w:rPr>
          <w:spacing w:val="-8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following;</w:t>
      </w:r>
    </w:p>
    <w:p>
      <w:pPr>
        <w:pStyle w:val="8"/>
        <w:spacing w:before="7"/>
        <w:rPr>
          <w:sz w:val="20"/>
        </w:rPr>
      </w:pPr>
    </w:p>
    <w:p>
      <w:pPr>
        <w:pStyle w:val="13"/>
        <w:numPr>
          <w:ilvl w:val="0"/>
          <w:numId w:val="14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Individuals must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living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communities 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year.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14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Subjects must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bean</w:t>
      </w:r>
      <w:r>
        <w:rPr>
          <w:spacing w:val="-6"/>
          <w:sz w:val="24"/>
        </w:rPr>
        <w:t xml:space="preserve"> </w:t>
      </w:r>
      <w:r>
        <w:rPr>
          <w:sz w:val="24"/>
        </w:rPr>
        <w:t>eating</w:t>
      </w:r>
      <w:r>
        <w:rPr>
          <w:spacing w:val="-2"/>
          <w:sz w:val="24"/>
        </w:rPr>
        <w:t xml:space="preserve"> </w:t>
      </w:r>
      <w:r>
        <w:rPr>
          <w:sz w:val="24"/>
        </w:rPr>
        <w:t>crabs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past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year.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14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Individuals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clinical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conditions;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148"/>
        </w:tabs>
        <w:spacing w:before="0" w:after="0" w:line="240" w:lineRule="auto"/>
        <w:ind w:left="1147" w:right="0" w:hanging="188"/>
        <w:jc w:val="left"/>
        <w:rPr>
          <w:sz w:val="24"/>
        </w:rPr>
      </w:pPr>
      <w:r>
        <w:rPr>
          <w:sz w:val="24"/>
        </w:rPr>
        <w:t>Abdominal</w:t>
      </w:r>
      <w:r>
        <w:rPr>
          <w:spacing w:val="-9"/>
          <w:sz w:val="24"/>
        </w:rPr>
        <w:t xml:space="preserve"> </w:t>
      </w:r>
      <w:r>
        <w:rPr>
          <w:sz w:val="24"/>
        </w:rPr>
        <w:t>pain.</w:t>
      </w:r>
    </w:p>
    <w:p>
      <w:pPr>
        <w:pStyle w:val="8"/>
        <w:spacing w:before="7"/>
        <w:rPr>
          <w:sz w:val="20"/>
        </w:rPr>
      </w:pPr>
    </w:p>
    <w:p>
      <w:pPr>
        <w:pStyle w:val="13"/>
        <w:numPr>
          <w:ilvl w:val="1"/>
          <w:numId w:val="14"/>
        </w:numPr>
        <w:tabs>
          <w:tab w:val="left" w:pos="1210"/>
        </w:tabs>
        <w:spacing w:before="1" w:after="0" w:line="240" w:lineRule="auto"/>
        <w:ind w:left="1209" w:right="0" w:hanging="250"/>
        <w:jc w:val="left"/>
        <w:rPr>
          <w:sz w:val="24"/>
        </w:rPr>
      </w:pPr>
      <w:r>
        <w:rPr>
          <w:sz w:val="24"/>
        </w:rPr>
        <w:t>Chest</w:t>
      </w:r>
      <w:r>
        <w:rPr>
          <w:spacing w:val="1"/>
          <w:sz w:val="24"/>
        </w:rPr>
        <w:t xml:space="preserve"> </w:t>
      </w:r>
      <w:r>
        <w:rPr>
          <w:sz w:val="24"/>
        </w:rPr>
        <w:t>pain.</w:t>
      </w:r>
    </w:p>
    <w:p>
      <w:pPr>
        <w:pStyle w:val="8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77"/>
        </w:tabs>
        <w:spacing w:before="1" w:after="0" w:line="240" w:lineRule="auto"/>
        <w:ind w:left="1276" w:right="0" w:hanging="317"/>
        <w:jc w:val="left"/>
        <w:rPr>
          <w:sz w:val="24"/>
        </w:rPr>
      </w:pPr>
      <w:r>
        <w:rPr>
          <w:sz w:val="24"/>
        </w:rPr>
        <w:t>Fever.</w:t>
      </w:r>
    </w:p>
    <w:p>
      <w:pPr>
        <w:pStyle w:val="8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63"/>
        </w:tabs>
        <w:spacing w:before="1" w:after="0" w:line="240" w:lineRule="auto"/>
        <w:ind w:left="1262" w:right="0" w:hanging="303"/>
        <w:jc w:val="left"/>
        <w:rPr>
          <w:sz w:val="24"/>
        </w:rPr>
      </w:pPr>
      <w:r>
        <w:rPr>
          <w:sz w:val="24"/>
        </w:rPr>
        <w:t>Urticaria.</w:t>
      </w:r>
    </w:p>
    <w:p>
      <w:pPr>
        <w:pStyle w:val="8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00"/>
        </w:tabs>
        <w:spacing w:before="0" w:after="0" w:line="240" w:lineRule="auto"/>
        <w:ind w:left="1200" w:right="0" w:hanging="240"/>
        <w:jc w:val="left"/>
        <w:rPr>
          <w:sz w:val="24"/>
        </w:rPr>
      </w:pPr>
      <w:r>
        <w:rPr>
          <w:sz w:val="24"/>
        </w:rPr>
        <w:t>Cough.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13"/>
        <w:numPr>
          <w:ilvl w:val="1"/>
          <w:numId w:val="14"/>
        </w:numPr>
        <w:tabs>
          <w:tab w:val="left" w:pos="1263"/>
        </w:tabs>
        <w:spacing w:before="67" w:after="0" w:line="240" w:lineRule="auto"/>
        <w:ind w:left="1262" w:right="0" w:hanging="303"/>
        <w:jc w:val="left"/>
        <w:rPr>
          <w:sz w:val="24"/>
        </w:rPr>
      </w:pPr>
      <w:r>
        <w:rPr>
          <w:sz w:val="24"/>
        </w:rPr>
        <w:t>Haemoptysis.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330"/>
        </w:tabs>
        <w:spacing w:before="0" w:after="0" w:line="240" w:lineRule="auto"/>
        <w:ind w:left="1329" w:right="0" w:hanging="370"/>
        <w:jc w:val="left"/>
        <w:rPr>
          <w:sz w:val="24"/>
        </w:rPr>
      </w:pPr>
      <w:r>
        <w:rPr>
          <w:sz w:val="24"/>
        </w:rPr>
        <w:t>Dyspnoea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397"/>
        </w:tabs>
        <w:spacing w:before="0" w:after="0" w:line="240" w:lineRule="auto"/>
        <w:ind w:left="1396" w:right="0" w:hanging="437"/>
        <w:jc w:val="left"/>
        <w:rPr>
          <w:sz w:val="24"/>
        </w:rPr>
      </w:pPr>
      <w:r>
        <w:rPr>
          <w:sz w:val="24"/>
        </w:rPr>
        <w:t>Diarrhoea</w:t>
      </w:r>
    </w:p>
    <w:p>
      <w:pPr>
        <w:pStyle w:val="8"/>
        <w:spacing w:before="7"/>
        <w:rPr>
          <w:sz w:val="20"/>
        </w:rPr>
      </w:pPr>
    </w:p>
    <w:p>
      <w:pPr>
        <w:pStyle w:val="13"/>
        <w:numPr>
          <w:ilvl w:val="1"/>
          <w:numId w:val="14"/>
        </w:numPr>
        <w:tabs>
          <w:tab w:val="left" w:pos="1263"/>
        </w:tabs>
        <w:spacing w:before="0" w:after="0" w:line="240" w:lineRule="auto"/>
        <w:ind w:left="1262" w:right="0" w:hanging="303"/>
        <w:jc w:val="left"/>
        <w:rPr>
          <w:sz w:val="24"/>
        </w:rPr>
      </w:pPr>
      <w:r>
        <w:rPr>
          <w:sz w:val="24"/>
        </w:rPr>
        <w:t>Malaise.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00"/>
        </w:tabs>
        <w:spacing w:before="0" w:after="0" w:line="240" w:lineRule="auto"/>
        <w:ind w:left="1200" w:right="0" w:hanging="240"/>
        <w:jc w:val="left"/>
        <w:rPr>
          <w:sz w:val="24"/>
        </w:rPr>
      </w:pPr>
      <w:r>
        <w:rPr>
          <w:sz w:val="24"/>
        </w:rPr>
        <w:t>Sweats.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0"/>
          <w:numId w:val="14"/>
        </w:numPr>
        <w:tabs>
          <w:tab w:val="left" w:pos="1205"/>
        </w:tabs>
        <w:spacing w:before="0" w:after="0" w:line="240" w:lineRule="auto"/>
        <w:ind w:left="1204" w:right="0" w:hanging="24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sputum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stool</w:t>
      </w:r>
      <w:r>
        <w:rPr>
          <w:spacing w:val="-9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done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 must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tested</w:t>
      </w:r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paragonimiasis.</w:t>
      </w:r>
    </w:p>
    <w:p>
      <w:pPr>
        <w:pStyle w:val="8"/>
        <w:spacing w:before="6"/>
        <w:rPr>
          <w:sz w:val="21"/>
        </w:rPr>
      </w:pPr>
    </w:p>
    <w:p>
      <w:pPr>
        <w:pStyle w:val="5"/>
      </w:pPr>
      <w:r>
        <w:t>EXCLUSION</w:t>
      </w:r>
      <w:r>
        <w:rPr>
          <w:spacing w:val="-3"/>
        </w:rPr>
        <w:t xml:space="preserve"> </w:t>
      </w:r>
      <w:r>
        <w:t>CRITERIA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1" w:lineRule="auto"/>
        <w:ind w:left="960" w:right="1237"/>
        <w:jc w:val="both"/>
      </w:pPr>
      <w:r>
        <w:t>This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done 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examination</w:t>
      </w:r>
      <w:r>
        <w:rPr>
          <w:spacing w:val="-4"/>
        </w:rPr>
        <w:t xml:space="preserve"> </w:t>
      </w:r>
      <w:r>
        <w:t>and history</w:t>
      </w:r>
      <w:r>
        <w:rPr>
          <w:spacing w:val="-9"/>
        </w:rPr>
        <w:t xml:space="preserve"> </w:t>
      </w:r>
      <w:r>
        <w:t>taking.</w:t>
      </w:r>
      <w:r>
        <w:rPr>
          <w:spacing w:val="3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incidental</w:t>
      </w:r>
      <w:r>
        <w:rPr>
          <w:spacing w:val="-2"/>
        </w:rPr>
        <w:t xml:space="preserve"> </w:t>
      </w:r>
      <w:r>
        <w:t>findings during</w:t>
      </w:r>
      <w:r>
        <w:rPr>
          <w:spacing w:val="1"/>
        </w:rPr>
        <w:t xml:space="preserve"> </w:t>
      </w:r>
      <w:r>
        <w:t>scan.</w:t>
      </w:r>
    </w:p>
    <w:p>
      <w:pPr>
        <w:pStyle w:val="8"/>
        <w:spacing w:before="202"/>
        <w:ind w:left="960"/>
        <w:jc w:val="both"/>
      </w:pPr>
      <w:r>
        <w:t>Subjects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excluded;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148"/>
        </w:tabs>
        <w:spacing w:before="0" w:after="0" w:line="240" w:lineRule="auto"/>
        <w:ind w:left="1147" w:right="0" w:hanging="188"/>
        <w:jc w:val="left"/>
        <w:rPr>
          <w:sz w:val="24"/>
        </w:rPr>
      </w:pPr>
      <w:r>
        <w:rPr>
          <w:sz w:val="24"/>
        </w:rPr>
        <w:t>Anaemia.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10"/>
        </w:tabs>
        <w:spacing w:before="0" w:after="0" w:line="240" w:lineRule="auto"/>
        <w:ind w:left="1209" w:right="0" w:hanging="250"/>
        <w:jc w:val="left"/>
        <w:rPr>
          <w:sz w:val="24"/>
        </w:rPr>
      </w:pPr>
      <w:r>
        <w:rPr>
          <w:sz w:val="24"/>
        </w:rPr>
        <w:t>Sickle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4"/>
          <w:sz w:val="24"/>
        </w:rPr>
        <w:t xml:space="preserve"> </w:t>
      </w:r>
      <w:r>
        <w:rPr>
          <w:sz w:val="24"/>
        </w:rPr>
        <w:t>disease.</w:t>
      </w:r>
    </w:p>
    <w:p>
      <w:pPr>
        <w:pStyle w:val="8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77"/>
        </w:tabs>
        <w:spacing w:before="1" w:after="0" w:line="240" w:lineRule="auto"/>
        <w:ind w:left="1276" w:right="0" w:hanging="317"/>
        <w:jc w:val="left"/>
        <w:rPr>
          <w:sz w:val="24"/>
        </w:rPr>
      </w:pPr>
      <w:r>
        <w:rPr>
          <w:sz w:val="24"/>
        </w:rPr>
        <w:t>Tropical</w:t>
      </w:r>
      <w:r>
        <w:rPr>
          <w:spacing w:val="-4"/>
          <w:sz w:val="24"/>
        </w:rPr>
        <w:t xml:space="preserve"> </w:t>
      </w:r>
      <w:r>
        <w:rPr>
          <w:sz w:val="24"/>
        </w:rPr>
        <w:t>splenomegaly</w:t>
      </w:r>
      <w:r>
        <w:rPr>
          <w:spacing w:val="-3"/>
          <w:sz w:val="24"/>
        </w:rPr>
        <w:t xml:space="preserve"> </w:t>
      </w:r>
      <w:r>
        <w:rPr>
          <w:sz w:val="24"/>
        </w:rPr>
        <w:t>syndrome.</w:t>
      </w:r>
    </w:p>
    <w:p>
      <w:pPr>
        <w:pStyle w:val="8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63"/>
        </w:tabs>
        <w:spacing w:before="1" w:after="0" w:line="240" w:lineRule="auto"/>
        <w:ind w:left="1262" w:right="0" w:hanging="303"/>
        <w:jc w:val="left"/>
        <w:rPr>
          <w:sz w:val="24"/>
        </w:rPr>
      </w:pPr>
      <w:r>
        <w:rPr>
          <w:sz w:val="24"/>
        </w:rPr>
        <w:t>Hepatoma.</w:t>
      </w:r>
    </w:p>
    <w:p>
      <w:pPr>
        <w:pStyle w:val="8"/>
        <w:spacing w:before="7"/>
        <w:rPr>
          <w:sz w:val="20"/>
        </w:rPr>
      </w:pPr>
    </w:p>
    <w:p>
      <w:pPr>
        <w:pStyle w:val="13"/>
        <w:numPr>
          <w:ilvl w:val="1"/>
          <w:numId w:val="14"/>
        </w:numPr>
        <w:tabs>
          <w:tab w:val="left" w:pos="1200"/>
        </w:tabs>
        <w:spacing w:before="0" w:after="0" w:line="240" w:lineRule="auto"/>
        <w:ind w:left="1200" w:right="0" w:hanging="240"/>
        <w:jc w:val="left"/>
        <w:rPr>
          <w:sz w:val="24"/>
        </w:rPr>
      </w:pPr>
      <w:r>
        <w:rPr>
          <w:sz w:val="24"/>
        </w:rPr>
        <w:t>Hepatitis.</w:t>
      </w:r>
    </w:p>
    <w:p>
      <w:pPr>
        <w:pStyle w:val="8"/>
        <w:spacing w:before="1"/>
        <w:rPr>
          <w:sz w:val="21"/>
        </w:rPr>
      </w:pPr>
    </w:p>
    <w:p>
      <w:pPr>
        <w:pStyle w:val="13"/>
        <w:numPr>
          <w:ilvl w:val="1"/>
          <w:numId w:val="14"/>
        </w:numPr>
        <w:tabs>
          <w:tab w:val="left" w:pos="1263"/>
        </w:tabs>
        <w:spacing w:before="0" w:after="0" w:line="240" w:lineRule="auto"/>
        <w:ind w:left="1262" w:right="0" w:hanging="303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liver,</w:t>
      </w:r>
      <w:r>
        <w:rPr>
          <w:spacing w:val="3"/>
          <w:sz w:val="24"/>
        </w:rPr>
        <w:t xml:space="preserve"> </w:t>
      </w:r>
      <w:r>
        <w:rPr>
          <w:sz w:val="24"/>
        </w:rPr>
        <w:t>kidney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spleen</w:t>
      </w:r>
      <w:r>
        <w:rPr>
          <w:spacing w:val="-4"/>
          <w:sz w:val="24"/>
        </w:rPr>
        <w:t xml:space="preserve"> </w:t>
      </w:r>
      <w:r>
        <w:rPr>
          <w:sz w:val="24"/>
        </w:rPr>
        <w:t>disease.</w:t>
      </w:r>
    </w:p>
    <w:p>
      <w:pPr>
        <w:pStyle w:val="8"/>
        <w:spacing w:before="6"/>
        <w:rPr>
          <w:sz w:val="21"/>
        </w:rPr>
      </w:pPr>
    </w:p>
    <w:p>
      <w:pPr>
        <w:pStyle w:val="5"/>
      </w:pPr>
      <w:r>
        <w:t>ETHICAL</w:t>
      </w:r>
      <w:r>
        <w:rPr>
          <w:spacing w:val="-5"/>
        </w:rPr>
        <w:t xml:space="preserve"> </w:t>
      </w:r>
      <w:r>
        <w:t>APPROVAL</w:t>
      </w:r>
    </w:p>
    <w:p>
      <w:pPr>
        <w:pStyle w:val="8"/>
        <w:spacing w:before="7"/>
        <w:rPr>
          <w:b/>
          <w:sz w:val="20"/>
        </w:rPr>
      </w:pPr>
    </w:p>
    <w:p>
      <w:pPr>
        <w:pStyle w:val="8"/>
        <w:spacing w:before="1"/>
        <w:ind w:left="960"/>
        <w:jc w:val="both"/>
      </w:pPr>
      <w:r>
        <w:t>Ethical</w:t>
      </w:r>
      <w:r>
        <w:rPr>
          <w:spacing w:val="-7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obtained</w:t>
      </w:r>
      <w:r>
        <w:rPr>
          <w:spacing w:val="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Enugu</w:t>
      </w:r>
      <w:r>
        <w:rPr>
          <w:spacing w:val="3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Ministry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Health.</w:t>
      </w:r>
    </w:p>
    <w:p>
      <w:pPr>
        <w:pStyle w:val="8"/>
        <w:rPr>
          <w:sz w:val="21"/>
        </w:rPr>
      </w:pPr>
    </w:p>
    <w:p>
      <w:pPr>
        <w:pStyle w:val="5"/>
        <w:spacing w:before="1"/>
      </w:pPr>
      <w:r>
        <w:t>RECRUITMENT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SUBJECTS</w:t>
      </w:r>
    </w:p>
    <w:p>
      <w:pPr>
        <w:pStyle w:val="8"/>
        <w:rPr>
          <w:b/>
          <w:sz w:val="21"/>
        </w:rPr>
      </w:pPr>
    </w:p>
    <w:p>
      <w:pPr>
        <w:pStyle w:val="8"/>
        <w:spacing w:line="276" w:lineRule="auto"/>
        <w:ind w:left="960" w:right="1196"/>
        <w:jc w:val="both"/>
      </w:pPr>
      <w:r>
        <w:t>Subjects were recruited based on having one or</w:t>
      </w:r>
      <w:r>
        <w:rPr>
          <w:spacing w:val="1"/>
        </w:rPr>
        <w:t xml:space="preserve"> </w:t>
      </w:r>
      <w:r>
        <w:t>more symptoms of paragonimiasis (cough,</w:t>
      </w:r>
      <w:r>
        <w:rPr>
          <w:spacing w:val="1"/>
        </w:rPr>
        <w:t xml:space="preserve"> </w:t>
      </w:r>
      <w:r>
        <w:t>haemoptysis,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pain,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headache,</w:t>
      </w:r>
      <w:r>
        <w:rPr>
          <w:spacing w:val="1"/>
        </w:rPr>
        <w:t xml:space="preserve"> </w:t>
      </w:r>
      <w:r>
        <w:t>sweats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pain).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asymptomatic but their sputum or stool samples were positive for paragonimiasis were also</w:t>
      </w:r>
      <w:r>
        <w:rPr>
          <w:spacing w:val="1"/>
        </w:rPr>
        <w:t xml:space="preserve"> </w:t>
      </w:r>
      <w:r>
        <w:t>included. Informed consents were obtained from the head teachers of the schools used for this</w:t>
      </w:r>
      <w:r>
        <w:rPr>
          <w:spacing w:val="1"/>
        </w:rPr>
        <w:t xml:space="preserve"> </w:t>
      </w:r>
      <w:r>
        <w:t>study. The procedure was then explained to the children before the investigation was carried out.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examination was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assisted in the collection of samples from the subjects. Teachers of the various schools visited</w:t>
      </w:r>
      <w:r>
        <w:rPr>
          <w:spacing w:val="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assisted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data</w:t>
      </w:r>
      <w:r>
        <w:rPr>
          <w:spacing w:val="1"/>
        </w:rPr>
        <w:t xml:space="preserve"> </w:t>
      </w:r>
      <w:r>
        <w:t>collection.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/>
        <w:jc w:val="both"/>
      </w:pPr>
      <w:r>
        <w:t>CLINICAL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PARASITOLOGICAL</w:t>
      </w:r>
      <w:r>
        <w:rPr>
          <w:spacing w:val="-7"/>
        </w:rPr>
        <w:t xml:space="preserve"> </w:t>
      </w:r>
      <w:r>
        <w:t>INVESTIGATIONS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6" w:lineRule="auto"/>
        <w:ind w:left="960" w:right="1195"/>
        <w:jc w:val="both"/>
      </w:pPr>
      <w:r>
        <w:t>A total of 300 crabs were collected and dissected for the presence of paragonimus metacercariae.</w:t>
      </w:r>
      <w:r>
        <w:rPr>
          <w:spacing w:val="-57"/>
        </w:rPr>
        <w:t xml:space="preserve"> </w:t>
      </w:r>
      <w:r>
        <w:t>One hundred and fifty five (155) crabs were collected from Lokpanta, sixty (60) were collected</w:t>
      </w:r>
      <w:r>
        <w:rPr>
          <w:spacing w:val="1"/>
        </w:rPr>
        <w:t xml:space="preserve"> </w:t>
      </w:r>
      <w:r>
        <w:t>from Amagunze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eighty five</w:t>
      </w:r>
      <w:r>
        <w:rPr>
          <w:spacing w:val="1"/>
        </w:rPr>
        <w:t xml:space="preserve"> </w:t>
      </w:r>
      <w:r>
        <w:t>(85)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from Oduma.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of crabs obtained from the communities was as a result of the availability of the crabs.</w:t>
      </w:r>
      <w:r>
        <w:rPr>
          <w:spacing w:val="1"/>
        </w:rPr>
        <w:t xml:space="preserve"> </w:t>
      </w:r>
      <w:r>
        <w:t>More crabs were collected from Lokpanta because the community had more streams than the</w:t>
      </w:r>
      <w:r>
        <w:rPr>
          <w:spacing w:val="1"/>
        </w:rPr>
        <w:t xml:space="preserve"> </w:t>
      </w:r>
      <w:r>
        <w:t>other communities. Crab hunting is a common practice in Lokpanta among children and young</w:t>
      </w:r>
      <w:r>
        <w:rPr>
          <w:spacing w:val="1"/>
        </w:rPr>
        <w:t xml:space="preserve"> </w:t>
      </w:r>
      <w:r>
        <w:t>adults who sell them for income. The crabs were collected from the neighbouring streams in each</w:t>
      </w:r>
      <w:r>
        <w:rPr>
          <w:spacing w:val="-57"/>
        </w:rPr>
        <w:t xml:space="preserve"> </w:t>
      </w:r>
      <w:r>
        <w:t>of the communities with the assistance of the children. Some of the crabs were dug out of small</w:t>
      </w:r>
      <w:r>
        <w:rPr>
          <w:spacing w:val="1"/>
        </w:rPr>
        <w:t xml:space="preserve"> </w:t>
      </w:r>
      <w:r>
        <w:t>burrows along the stream beds or picked under some stones in the streams. Crabs were also</w:t>
      </w:r>
      <w:r>
        <w:rPr>
          <w:spacing w:val="1"/>
        </w:rPr>
        <w:t xml:space="preserve"> </w:t>
      </w:r>
      <w:r>
        <w:t>bought along the road where they were sold. This collection and dissection of crabs was done 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haboured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metercecariae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consumed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improperly</w:t>
      </w:r>
      <w:r>
        <w:rPr>
          <w:spacing w:val="1"/>
        </w:rPr>
        <w:t xml:space="preserve"> </w:t>
      </w:r>
      <w:r>
        <w:t>cooked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load/intensity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crabs.</w:t>
      </w:r>
    </w:p>
    <w:p>
      <w:pPr>
        <w:pStyle w:val="8"/>
        <w:spacing w:before="199" w:line="276" w:lineRule="auto"/>
        <w:ind w:left="960" w:right="1199"/>
        <w:jc w:val="both"/>
      </w:pPr>
      <w:r>
        <w:t>The crabs were taken to the microbiology department of the University of Nigeria teaching</w:t>
      </w:r>
      <w:r>
        <w:rPr>
          <w:spacing w:val="1"/>
        </w:rPr>
        <w:t xml:space="preserve"> </w:t>
      </w:r>
      <w:r>
        <w:t>hospital, Enugu where they were examined for the presence of paragonimus infection.The hard</w:t>
      </w:r>
      <w:r>
        <w:rPr>
          <w:spacing w:val="1"/>
        </w:rPr>
        <w:t xml:space="preserve"> </w:t>
      </w:r>
      <w:r>
        <w:t>shell of each crab was removed and the muscle tissues beneath extracted and put into a petri-</w:t>
      </w:r>
      <w:r>
        <w:rPr>
          <w:spacing w:val="1"/>
        </w:rPr>
        <w:t xml:space="preserve"> </w:t>
      </w:r>
      <w:r>
        <w:t>dish. The obtained sample was then examined under a microscope at a magnification of 10* and</w:t>
      </w:r>
      <w:r>
        <w:rPr>
          <w:spacing w:val="1"/>
        </w:rPr>
        <w:t xml:space="preserve"> </w:t>
      </w:r>
      <w:r>
        <w:t>25* by a microbiologist.The number of paragonimus seen in each crab was then recorded to</w:t>
      </w:r>
      <w:r>
        <w:rPr>
          <w:spacing w:val="1"/>
        </w:rPr>
        <w:t xml:space="preserve"> </w:t>
      </w:r>
      <w:r>
        <w:t>determine the</w:t>
      </w:r>
      <w:r>
        <w:rPr>
          <w:spacing w:val="6"/>
        </w:rPr>
        <w:t xml:space="preserve"> </w:t>
      </w:r>
      <w:r>
        <w:t>load/intensity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crab.</w:t>
      </w:r>
    </w:p>
    <w:p>
      <w:pPr>
        <w:pStyle w:val="8"/>
        <w:spacing w:before="198" w:line="276" w:lineRule="auto"/>
        <w:ind w:left="960" w:right="1193"/>
        <w:jc w:val="both"/>
      </w:pPr>
      <w:r>
        <w:t>After dissecting the crabs for the presence of paragonimus, the individuals who gave consent for</w:t>
      </w:r>
      <w:r>
        <w:rPr>
          <w:spacing w:val="1"/>
        </w:rPr>
        <w:t xml:space="preserve"> </w:t>
      </w:r>
      <w:r>
        <w:t>the study were also examined for the presence of paragonimus.The participants first provided a</w:t>
      </w:r>
      <w:r>
        <w:rPr>
          <w:spacing w:val="1"/>
        </w:rPr>
        <w:t xml:space="preserve"> </w:t>
      </w:r>
      <w:r>
        <w:t>brief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underwent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doctor.</w:t>
      </w:r>
      <w:r>
        <w:rPr>
          <w:spacing w:val="1"/>
        </w:rPr>
        <w:t xml:space="preserve"> </w:t>
      </w:r>
      <w:r>
        <w:t>Thereafter,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containers and some toilet paper. They were instructed to transfer a small quantity of sputum into</w:t>
      </w:r>
      <w:r>
        <w:rPr>
          <w:spacing w:val="-57"/>
        </w:rPr>
        <w:t xml:space="preserve"> </w:t>
      </w:r>
      <w:r>
        <w:t>one container and stool into the other and return to the research team. A small quantity of sodium</w:t>
      </w:r>
      <w:r>
        <w:rPr>
          <w:spacing w:val="-57"/>
        </w:rPr>
        <w:t xml:space="preserve"> </w:t>
      </w:r>
      <w:r>
        <w:t>azide was added to the specimens collected and were transported to the chest clinic of University</w:t>
      </w:r>
      <w:r>
        <w:rPr>
          <w:spacing w:val="-57"/>
        </w:rPr>
        <w:t xml:space="preserve"> </w:t>
      </w:r>
      <w:r>
        <w:t>of Nigeria Teaching Hospital Enugu for the laboratory investigation. To each of the specimen</w:t>
      </w:r>
      <w:r>
        <w:rPr>
          <w:spacing w:val="1"/>
        </w:rPr>
        <w:t xml:space="preserve"> </w:t>
      </w:r>
      <w:r>
        <w:t>was added twice its volume of 4% caustic soda followed by adequate mixing and centrifugation</w:t>
      </w:r>
      <w:r>
        <w:rPr>
          <w:spacing w:val="1"/>
        </w:rPr>
        <w:t xml:space="preserve"> </w:t>
      </w:r>
      <w:r>
        <w:t>at 1500rpm for 5 minutes as described by Moyou-Somou et al (2003). The resulting pellet was</w:t>
      </w:r>
      <w:r>
        <w:rPr>
          <w:spacing w:val="1"/>
        </w:rPr>
        <w:t xml:space="preserve"> </w:t>
      </w:r>
      <w:r>
        <w:t>transferred unto a microscope slide and observed under a light</w:t>
      </w:r>
      <w:r>
        <w:rPr>
          <w:spacing w:val="1"/>
        </w:rPr>
        <w:t xml:space="preserve"> </w:t>
      </w:r>
      <w:r>
        <w:t>microscope at 10x and 40x</w:t>
      </w:r>
      <w:r>
        <w:rPr>
          <w:spacing w:val="1"/>
        </w:rPr>
        <w:t xml:space="preserve"> </w:t>
      </w:r>
      <w:r>
        <w:t>magnification</w:t>
      </w:r>
      <w:r>
        <w:rPr>
          <w:spacing w:val="1"/>
        </w:rPr>
        <w:t xml:space="preserve"> </w:t>
      </w:r>
      <w:r>
        <w:t>for the presence of paragonimus eggs.</w:t>
      </w:r>
      <w:r>
        <w:rPr>
          <w:spacing w:val="1"/>
        </w:rPr>
        <w:t xml:space="preserve"> </w:t>
      </w:r>
      <w:r>
        <w:t>The presence of paragonimus</w:t>
      </w:r>
      <w:r>
        <w:rPr>
          <w:spacing w:val="60"/>
        </w:rPr>
        <w:t xml:space="preserve"> </w:t>
      </w:r>
      <w:r>
        <w:t>in sputum</w:t>
      </w:r>
      <w:r>
        <w:rPr>
          <w:spacing w:val="1"/>
        </w:rPr>
        <w:t xml:space="preserve"> </w:t>
      </w:r>
      <w:r>
        <w:t>was seen as a typical golden yellow operculate egg. The stool samples were treated and analyzed</w:t>
      </w:r>
      <w:r>
        <w:rPr>
          <w:spacing w:val="1"/>
        </w:rPr>
        <w:t xml:space="preserve"> </w:t>
      </w:r>
      <w:r>
        <w:t>using a standard Rhitie concentration technique to detect paragonimus eggs (Moyou-somo et al,</w:t>
      </w:r>
      <w:r>
        <w:rPr>
          <w:spacing w:val="1"/>
        </w:rPr>
        <w:t xml:space="preserve"> </w:t>
      </w:r>
      <w:r>
        <w:t>2003).</w:t>
      </w:r>
      <w:r>
        <w:rPr>
          <w:spacing w:val="-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laboratory</w:t>
      </w:r>
      <w:r>
        <w:rPr>
          <w:spacing w:val="-3"/>
        </w:rPr>
        <w:t xml:space="preserve"> </w:t>
      </w:r>
      <w:r>
        <w:t>investigations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done by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microbiologist.</w:t>
      </w:r>
    </w:p>
    <w:p>
      <w:pPr>
        <w:pStyle w:val="8"/>
        <w:spacing w:before="202" w:line="273" w:lineRule="auto"/>
        <w:ind w:left="960" w:right="1194"/>
        <w:jc w:val="both"/>
      </w:pPr>
      <w:r>
        <w:t>The photomicrograph was obtained when the slide has been prepared and cleaned well. Digital</w:t>
      </w:r>
      <w:r>
        <w:rPr>
          <w:spacing w:val="1"/>
        </w:rPr>
        <w:t xml:space="preserve"> </w:t>
      </w:r>
      <w:r>
        <w:t>camera Nokia E5 mega pixel was hooked up to the micrograph at 10x14 magnification and the</w:t>
      </w:r>
      <w:r>
        <w:rPr>
          <w:spacing w:val="1"/>
        </w:rPr>
        <w:t xml:space="preserve"> </w:t>
      </w:r>
      <w:r>
        <w:t>image was</w:t>
      </w:r>
      <w:r>
        <w:rPr>
          <w:spacing w:val="-1"/>
        </w:rPr>
        <w:t xml:space="preserve"> </w:t>
      </w:r>
      <w:r>
        <w:t>captured.</w:t>
      </w:r>
    </w:p>
    <w:p>
      <w:pPr>
        <w:spacing w:after="0" w:line="273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960" w:right="1195"/>
        <w:jc w:val="both"/>
      </w:pPr>
      <w:r>
        <w:t>Ultrasound scan of the liver, spleen, kidney and pleurae were then done to check for changes in</w:t>
      </w:r>
      <w:r>
        <w:rPr>
          <w:spacing w:val="1"/>
        </w:rPr>
        <w:t xml:space="preserve"> </w:t>
      </w:r>
      <w:r>
        <w:t>echotexture, size, the presence of fluid or any other feature that will suggest the prsesence of</w:t>
      </w:r>
      <w:r>
        <w:rPr>
          <w:spacing w:val="1"/>
        </w:rPr>
        <w:t xml:space="preserve"> </w:t>
      </w:r>
      <w:r>
        <w:t>paragonimiasis in the infected subjects. Those who were used as controls were also scanned for</w:t>
      </w:r>
      <w:r>
        <w:rPr>
          <w:spacing w:val="1"/>
        </w:rPr>
        <w:t xml:space="preserve"> </w:t>
      </w:r>
      <w:r>
        <w:t>comparison.</w:t>
      </w:r>
    </w:p>
    <w:p>
      <w:pPr>
        <w:pStyle w:val="5"/>
        <w:numPr>
          <w:ilvl w:val="1"/>
          <w:numId w:val="12"/>
        </w:numPr>
        <w:tabs>
          <w:tab w:val="left" w:pos="1502"/>
          <w:tab w:val="left" w:pos="1503"/>
        </w:tabs>
        <w:spacing w:before="210" w:after="0" w:line="240" w:lineRule="auto"/>
        <w:ind w:left="1502" w:right="0" w:hanging="543"/>
        <w:jc w:val="left"/>
      </w:pPr>
      <w:r>
        <w:t>EQUIPMENT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3" w:lineRule="auto"/>
        <w:ind w:left="960" w:right="1198"/>
        <w:jc w:val="both"/>
      </w:pPr>
      <w:r>
        <w:t>A portable ultrasound equipment with high resolution real time scanner (DP-1100, Shenzen</w:t>
      </w:r>
      <w:r>
        <w:rPr>
          <w:spacing w:val="1"/>
        </w:rPr>
        <w:t xml:space="preserve"> </w:t>
      </w:r>
      <w:r>
        <w:t>Mindray Biomedical Electronics Co. Ltd, China) with 3.5 MHz frequency transducer was used to</w:t>
      </w:r>
      <w:r>
        <w:rPr>
          <w:spacing w:val="-57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echotexture of the</w:t>
      </w:r>
      <w:r>
        <w:rPr>
          <w:spacing w:val="1"/>
        </w:rPr>
        <w:t xml:space="preserve"> </w:t>
      </w:r>
      <w:r>
        <w:t>abdominal organs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by the</w:t>
      </w:r>
      <w:r>
        <w:rPr>
          <w:spacing w:val="60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setting of the time gain compensator (TGC). Sonographic measurements were done with the</w:t>
      </w:r>
      <w:r>
        <w:rPr>
          <w:spacing w:val="1"/>
        </w:rPr>
        <w:t xml:space="preserve"> </w:t>
      </w:r>
      <w:r>
        <w:t>curvilinear</w:t>
      </w:r>
      <w:r>
        <w:rPr>
          <w:spacing w:val="2"/>
        </w:rPr>
        <w:t xml:space="preserve"> </w:t>
      </w:r>
      <w:r>
        <w:t>probe</w:t>
      </w:r>
      <w:r>
        <w:rPr>
          <w:spacing w:val="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callipers.</w:t>
      </w:r>
    </w:p>
    <w:p>
      <w:pPr>
        <w:pStyle w:val="8"/>
        <w:spacing w:before="212" w:line="271" w:lineRule="auto"/>
        <w:ind w:left="960" w:right="1198"/>
        <w:jc w:val="both"/>
      </w:pPr>
      <w:r>
        <w:t>A digital camera Nokia E5 mega pixel made in China was used to capture images on the screen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ultrasound</w:t>
      </w:r>
      <w:r>
        <w:rPr>
          <w:spacing w:val="1"/>
        </w:rPr>
        <w:t xml:space="preserve"> </w:t>
      </w:r>
      <w:r>
        <w:t>equipment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 the</w:t>
      </w:r>
      <w:r>
        <w:rPr>
          <w:spacing w:val="5"/>
        </w:rPr>
        <w:t xml:space="preserve"> </w:t>
      </w:r>
      <w:r>
        <w:t>micrograph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laboratory</w:t>
      </w:r>
      <w:r>
        <w:rPr>
          <w:spacing w:val="-4"/>
        </w:rPr>
        <w:t xml:space="preserve"> </w:t>
      </w:r>
      <w:r>
        <w:t>investigation.</w:t>
      </w:r>
    </w:p>
    <w:p>
      <w:pPr>
        <w:pStyle w:val="8"/>
        <w:spacing w:before="212" w:line="276" w:lineRule="auto"/>
        <w:ind w:left="960" w:right="1198"/>
        <w:jc w:val="both"/>
      </w:pPr>
      <w:r>
        <w:t>The anthropometric measurements were obtained by the subjects wearing light clothes and their</w:t>
      </w:r>
      <w:r>
        <w:rPr>
          <w:spacing w:val="1"/>
        </w:rPr>
        <w:t xml:space="preserve"> </w:t>
      </w:r>
      <w:r>
        <w:t>shoes</w:t>
      </w:r>
      <w:r>
        <w:rPr>
          <w:spacing w:val="1"/>
        </w:rPr>
        <w:t xml:space="preserve"> </w:t>
      </w:r>
      <w:r>
        <w:t>removed.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calibrated</w:t>
      </w:r>
      <w:r>
        <w:rPr>
          <w:spacing w:val="1"/>
        </w:rPr>
        <w:t xml:space="preserve"> </w:t>
      </w:r>
      <w:r>
        <w:t>potable</w:t>
      </w:r>
      <w:r>
        <w:rPr>
          <w:spacing w:val="1"/>
        </w:rPr>
        <w:t xml:space="preserve"> </w:t>
      </w:r>
      <w:r>
        <w:t>bathroom</w:t>
      </w:r>
      <w:r>
        <w:rPr>
          <w:spacing w:val="60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(HAMSON Co, China) to the nearest 0.1kg. Height was measured with a metal tape measured to</w:t>
      </w:r>
      <w:r>
        <w:rPr>
          <w:spacing w:val="1"/>
        </w:rPr>
        <w:t xml:space="preserve"> </w:t>
      </w:r>
      <w:r>
        <w:t>the nearest 0.5cm with the subject standing upright with the head in the Frankfort position</w:t>
      </w:r>
      <w:r>
        <w:rPr>
          <w:spacing w:val="1"/>
        </w:rPr>
        <w:t xml:space="preserve"> </w:t>
      </w:r>
      <w:r>
        <w:t>(Norton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Olds,</w:t>
      </w:r>
      <w:r>
        <w:rPr>
          <w:spacing w:val="4"/>
        </w:rPr>
        <w:t xml:space="preserve"> </w:t>
      </w:r>
      <w:r>
        <w:t>1996).</w:t>
      </w:r>
    </w:p>
    <w:p>
      <w:pPr>
        <w:pStyle w:val="5"/>
        <w:spacing w:before="199"/>
        <w:jc w:val="both"/>
      </w:pPr>
      <w:r>
        <w:t>SCANNING</w:t>
      </w:r>
      <w:r>
        <w:rPr>
          <w:spacing w:val="-3"/>
        </w:rPr>
        <w:t xml:space="preserve"> </w:t>
      </w:r>
      <w:r>
        <w:t>TECHNIQUES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6" w:lineRule="auto"/>
        <w:ind w:left="960" w:right="1195"/>
        <w:jc w:val="both"/>
      </w:pPr>
      <w:r>
        <w:t>The mobile equipment used for this study was taken to the schools and communities where the</w:t>
      </w:r>
      <w:r>
        <w:rPr>
          <w:spacing w:val="1"/>
        </w:rPr>
        <w:t xml:space="preserve"> </w:t>
      </w:r>
      <w:r>
        <w:t>ultrasound scan was performed.</w:t>
      </w:r>
      <w:r>
        <w:rPr>
          <w:spacing w:val="1"/>
        </w:rPr>
        <w:t xml:space="preserve"> </w:t>
      </w:r>
      <w:r>
        <w:t>Some of the scans were done in the health centres close to the</w:t>
      </w:r>
      <w:r>
        <w:rPr>
          <w:spacing w:val="1"/>
        </w:rPr>
        <w:t xml:space="preserve"> </w:t>
      </w:r>
      <w:r>
        <w:t>communities with the assistance of the nurses and some health officers. Others were scanned in</w:t>
      </w:r>
      <w:r>
        <w:rPr>
          <w:spacing w:val="1"/>
        </w:rPr>
        <w:t xml:space="preserve"> </w:t>
      </w:r>
      <w:r>
        <w:t>their schools using the long benches available as an improvised examination couch. A generating</w:t>
      </w:r>
      <w:r>
        <w:rPr>
          <w:spacing w:val="-57"/>
        </w:rPr>
        <w:t xml:space="preserve"> </w:t>
      </w:r>
      <w:r>
        <w:t>set was also used to generate power in these centres because there was no constant supply of</w:t>
      </w:r>
      <w:r>
        <w:rPr>
          <w:spacing w:val="1"/>
        </w:rPr>
        <w:t xml:space="preserve"> </w:t>
      </w:r>
      <w:r>
        <w:t>electricity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communities.</w:t>
      </w:r>
    </w:p>
    <w:p>
      <w:pPr>
        <w:pStyle w:val="8"/>
        <w:spacing w:before="203" w:line="271" w:lineRule="auto"/>
        <w:ind w:left="960" w:right="1203"/>
        <w:jc w:val="both"/>
      </w:pPr>
      <w:r>
        <w:t>To ensure good transmission of the ultrasound beam into the subjects, a coupling agent was first</w:t>
      </w:r>
      <w:r>
        <w:rPr>
          <w:spacing w:val="1"/>
        </w:rPr>
        <w:t xml:space="preserve"> </w:t>
      </w:r>
      <w:r>
        <w:t>applied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 being</w:t>
      </w:r>
      <w:r>
        <w:rPr>
          <w:spacing w:val="2"/>
        </w:rPr>
        <w:t xml:space="preserve"> </w:t>
      </w:r>
      <w:r>
        <w:t>scanned.</w:t>
      </w:r>
    </w:p>
    <w:p>
      <w:pPr>
        <w:pStyle w:val="8"/>
        <w:spacing w:before="206" w:line="276" w:lineRule="auto"/>
        <w:ind w:left="960" w:right="1197"/>
        <w:jc w:val="both"/>
      </w:pPr>
      <w:r>
        <w:t>Many sonographic features are not specific for a particular disease. In order to ensure that the</w:t>
      </w:r>
      <w:r>
        <w:rPr>
          <w:spacing w:val="1"/>
        </w:rPr>
        <w:t xml:space="preserve"> </w:t>
      </w:r>
      <w:r>
        <w:t>cause of echotexture change in the organs examined was due to paragonimiasis and not due to</w:t>
      </w:r>
      <w:r>
        <w:rPr>
          <w:spacing w:val="1"/>
        </w:rPr>
        <w:t xml:space="preserve"> </w:t>
      </w:r>
      <w:r>
        <w:t>another disease condition, other laboratory tests were performed. Liver function tests were done</w:t>
      </w:r>
      <w:r>
        <w:rPr>
          <w:spacing w:val="1"/>
        </w:rPr>
        <w:t xml:space="preserve"> </w:t>
      </w:r>
      <w:r>
        <w:t>to ensure that</w:t>
      </w:r>
      <w:r>
        <w:rPr>
          <w:spacing w:val="1"/>
        </w:rPr>
        <w:t xml:space="preserve"> </w:t>
      </w:r>
      <w:r>
        <w:t>changes observed</w:t>
      </w:r>
      <w:r>
        <w:rPr>
          <w:spacing w:val="1"/>
        </w:rPr>
        <w:t xml:space="preserve"> </w:t>
      </w:r>
      <w:r>
        <w:t>in the</w:t>
      </w:r>
      <w:r>
        <w:rPr>
          <w:spacing w:val="60"/>
        </w:rPr>
        <w:t xml:space="preserve"> </w:t>
      </w:r>
      <w:r>
        <w:t>liver was not as a result of hepatitis, cirrhosis or other</w:t>
      </w:r>
      <w:r>
        <w:rPr>
          <w:spacing w:val="1"/>
        </w:rPr>
        <w:t xml:space="preserve"> </w:t>
      </w:r>
      <w:r>
        <w:t>liver diseases. Subjects were also tested for malaria and typhoid fever where increase in organ</w:t>
      </w:r>
      <w:r>
        <w:rPr>
          <w:spacing w:val="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were detected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exclude</w:t>
      </w:r>
      <w:r>
        <w:rPr>
          <w:spacing w:val="2"/>
        </w:rPr>
        <w:t xml:space="preserve"> </w:t>
      </w:r>
      <w:r>
        <w:t>these conditions as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cause of</w:t>
      </w:r>
      <w:r>
        <w:rPr>
          <w:spacing w:val="-6"/>
        </w:rPr>
        <w:t xml:space="preserve"> </w:t>
      </w:r>
      <w:r>
        <w:t>enlarged</w:t>
      </w:r>
      <w:r>
        <w:rPr>
          <w:spacing w:val="1"/>
        </w:rPr>
        <w:t xml:space="preserve"> </w:t>
      </w:r>
      <w:r>
        <w:t>organs.</w:t>
      </w:r>
    </w:p>
    <w:p>
      <w:pPr>
        <w:pStyle w:val="8"/>
        <w:spacing w:before="203" w:line="276" w:lineRule="auto"/>
        <w:ind w:left="960" w:right="1199"/>
        <w:jc w:val="both"/>
      </w:pPr>
      <w:r>
        <w:rPr>
          <w:b/>
        </w:rPr>
        <w:t xml:space="preserve">LIVER: </w:t>
      </w:r>
      <w:r>
        <w:t>The liver was scanned with the subjects in supine position in two anatomical planes to</w:t>
      </w:r>
      <w:r>
        <w:rPr>
          <w:spacing w:val="1"/>
        </w:rPr>
        <w:t xml:space="preserve"> </w:t>
      </w:r>
      <w:r>
        <w:t>ensure that the entire volume of the liver tissue and structures has been imaged. This involved</w:t>
      </w:r>
      <w:r>
        <w:rPr>
          <w:spacing w:val="1"/>
        </w:rPr>
        <w:t xml:space="preserve"> </w:t>
      </w:r>
      <w:r>
        <w:t>scanning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longitudinal</w:t>
      </w:r>
      <w:r>
        <w:rPr>
          <w:spacing w:val="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transverse</w:t>
      </w:r>
      <w:r>
        <w:rPr>
          <w:spacing w:val="17"/>
        </w:rPr>
        <w:t xml:space="preserve"> </w:t>
      </w:r>
      <w:r>
        <w:t>planes.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longitudinal</w:t>
      </w:r>
      <w:r>
        <w:rPr>
          <w:spacing w:val="14"/>
        </w:rPr>
        <w:t xml:space="preserve"> </w:t>
      </w:r>
      <w:r>
        <w:t>scan</w:t>
      </w:r>
      <w:r>
        <w:rPr>
          <w:spacing w:val="18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sections</w:t>
      </w:r>
      <w:r>
        <w:rPr>
          <w:spacing w:val="11"/>
        </w:rPr>
        <w:t xml:space="preserve"> </w:t>
      </w:r>
      <w:r>
        <w:t>through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1" w:lineRule="auto"/>
        <w:ind w:left="960" w:right="1202"/>
        <w:jc w:val="both"/>
      </w:pPr>
      <w:r>
        <w:t>the</w:t>
      </w:r>
      <w:r>
        <w:rPr>
          <w:spacing w:val="1"/>
        </w:rPr>
        <w:t xml:space="preserve"> </w:t>
      </w:r>
      <w:r>
        <w:t>midline,</w:t>
      </w:r>
      <w:r>
        <w:rPr>
          <w:spacing w:val="1"/>
        </w:rPr>
        <w:t xml:space="preserve"> </w:t>
      </w:r>
      <w:r>
        <w:t>lateral</w:t>
      </w:r>
      <w:r>
        <w:rPr>
          <w:spacing w:val="1"/>
        </w:rPr>
        <w:t xml:space="preserve"> </w:t>
      </w:r>
      <w:r>
        <w:t>lobe,</w:t>
      </w:r>
      <w:r>
        <w:rPr>
          <w:spacing w:val="1"/>
        </w:rPr>
        <w:t xml:space="preserve"> </w:t>
      </w:r>
      <w:r>
        <w:t>aorta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cava.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subziphoid</w:t>
      </w:r>
      <w:r>
        <w:rPr>
          <w:spacing w:val="-2"/>
        </w:rPr>
        <w:t xml:space="preserve"> </w:t>
      </w:r>
      <w:r>
        <w:t>area. Transducer was</w:t>
      </w:r>
      <w:r>
        <w:rPr>
          <w:spacing w:val="-4"/>
        </w:rPr>
        <w:t xml:space="preserve"> </w:t>
      </w:r>
      <w:r>
        <w:t>angled</w:t>
      </w:r>
      <w:r>
        <w:rPr>
          <w:spacing w:val="-2"/>
        </w:rPr>
        <w:t xml:space="preserve"> </w:t>
      </w:r>
      <w:r>
        <w:t>superiorly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inferiorly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margins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liver.</w:t>
      </w:r>
    </w:p>
    <w:p>
      <w:pPr>
        <w:pStyle w:val="8"/>
        <w:spacing w:before="211" w:line="271" w:lineRule="auto"/>
        <w:ind w:left="960" w:right="1205"/>
        <w:jc w:val="both"/>
      </w:pPr>
      <w:r>
        <w:t>Transverse view also started at the subziphoid area and included left lobe of liver, hepatic veins,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spleen, pancreas,</w:t>
      </w:r>
      <w:r>
        <w:rPr>
          <w:spacing w:val="5"/>
        </w:rPr>
        <w:t xml:space="preserve"> </w:t>
      </w:r>
      <w:r>
        <w:t>ligamentum</w:t>
      </w:r>
      <w:r>
        <w:rPr>
          <w:spacing w:val="-10"/>
        </w:rPr>
        <w:t xml:space="preserve"> </w:t>
      </w:r>
      <w:r>
        <w:t>teres, ligamentum</w:t>
      </w:r>
      <w:r>
        <w:rPr>
          <w:spacing w:val="-6"/>
        </w:rPr>
        <w:t xml:space="preserve"> </w:t>
      </w:r>
      <w:r>
        <w:t>venosum,</w:t>
      </w:r>
      <w:r>
        <w:rPr>
          <w:spacing w:val="1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lobe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subhepatic</w:t>
      </w:r>
      <w:r>
        <w:rPr>
          <w:spacing w:val="-3"/>
        </w:rPr>
        <w:t xml:space="preserve"> </w:t>
      </w:r>
      <w:r>
        <w:t>space.</w:t>
      </w:r>
    </w:p>
    <w:p>
      <w:pPr>
        <w:pStyle w:val="8"/>
        <w:spacing w:before="212" w:line="276" w:lineRule="auto"/>
        <w:ind w:left="960" w:right="1192"/>
        <w:jc w:val="both"/>
      </w:pPr>
      <w:r>
        <w:t>The normal liver parenchyma is of medium homogeneous echogenicity, usually slightly darker</w:t>
      </w:r>
      <w:r>
        <w:rPr>
          <w:spacing w:val="1"/>
        </w:rPr>
        <w:t xml:space="preserve"> </w:t>
      </w:r>
      <w:r>
        <w:t>than the spleen and slightly brighter than the renal cortex independent of the age except in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(Dietrich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Characterisation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echotexture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technique. A data sheet was used to record the observed echotexture of the organs and classified</w:t>
      </w:r>
      <w:r>
        <w:rPr>
          <w:spacing w:val="1"/>
        </w:rPr>
        <w:t xml:space="preserve"> </w:t>
      </w:r>
      <w:r>
        <w:t>as being normal, echopoor or coarse and echogenic. The texture was described as echopoor when</w:t>
      </w:r>
      <w:r>
        <w:rPr>
          <w:spacing w:val="-57"/>
        </w:rPr>
        <w:t xml:space="preserve"> </w:t>
      </w:r>
      <w:r>
        <w:t>the texture appeared darker than the normal homogeneous texture.The value of 0 was assigned to</w:t>
      </w:r>
      <w:r>
        <w:rPr>
          <w:spacing w:val="-57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texture,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depict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(echopoortexture)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appearance, while 2 was used to represent coarse and echogenic appearance. The echoteture</w:t>
      </w:r>
      <w:r>
        <w:rPr>
          <w:spacing w:val="1"/>
        </w:rPr>
        <w:t xml:space="preserve"> </w:t>
      </w:r>
      <w:r>
        <w:t>appeared brighter than normal in subjects with coarse echogenic appearance. Those that had cyst</w:t>
      </w:r>
      <w:r>
        <w:rPr>
          <w:spacing w:val="1"/>
        </w:rPr>
        <w:t xml:space="preserve"> </w:t>
      </w:r>
      <w:r>
        <w:t>were scored 3. The data sheet is shown in the result and data presentation section. The organ size</w:t>
      </w:r>
      <w:r>
        <w:rPr>
          <w:spacing w:val="-57"/>
        </w:rPr>
        <w:t xml:space="preserve"> </w:t>
      </w:r>
      <w:r>
        <w:t>was recorded as either normal or enlarged based on comparison with previous established values.</w:t>
      </w:r>
      <w:r>
        <w:rPr>
          <w:spacing w:val="-57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scoring pattern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carried out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independent</w:t>
      </w:r>
      <w:r>
        <w:rPr>
          <w:spacing w:val="6"/>
        </w:rPr>
        <w:t xml:space="preserve"> </w:t>
      </w:r>
      <w:r>
        <w:t>experts</w:t>
      </w:r>
      <w:r>
        <w:rPr>
          <w:spacing w:val="-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avoid</w:t>
      </w:r>
      <w:r>
        <w:rPr>
          <w:spacing w:val="5"/>
        </w:rPr>
        <w:t xml:space="preserve"> </w:t>
      </w:r>
      <w:r>
        <w:t>bias.</w:t>
      </w:r>
    </w:p>
    <w:p>
      <w:pPr>
        <w:pStyle w:val="8"/>
        <w:spacing w:before="199" w:line="273" w:lineRule="auto"/>
        <w:ind w:left="960" w:right="1194"/>
        <w:jc w:val="both"/>
      </w:pPr>
      <w:r>
        <w:t>The</w:t>
      </w:r>
      <w:r>
        <w:rPr>
          <w:spacing w:val="1"/>
        </w:rPr>
        <w:t xml:space="preserve"> </w:t>
      </w:r>
      <w:r>
        <w:t>liver size was measured with the subjects in</w:t>
      </w:r>
      <w:r>
        <w:rPr>
          <w:spacing w:val="1"/>
        </w:rPr>
        <w:t xml:space="preserve"> </w:t>
      </w:r>
      <w:r>
        <w:t>supine position and their</w:t>
      </w:r>
      <w:r>
        <w:rPr>
          <w:spacing w:val="1"/>
        </w:rPr>
        <w:t xml:space="preserve"> </w:t>
      </w:r>
      <w:r>
        <w:t>hands raised</w:t>
      </w:r>
      <w:r>
        <w:rPr>
          <w:spacing w:val="60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the head. This helps to increase the distance between the intercostal spaces and the distance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costal</w:t>
      </w:r>
      <w:r>
        <w:rPr>
          <w:spacing w:val="1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iliac</w:t>
      </w:r>
      <w:r>
        <w:rPr>
          <w:spacing w:val="1"/>
        </w:rPr>
        <w:t xml:space="preserve"> </w:t>
      </w:r>
      <w:r>
        <w:t>crest.Measurements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midclavicular line (MCL) where the greatest length of the right kidney was seen as described by</w:t>
      </w:r>
      <w:r>
        <w:rPr>
          <w:spacing w:val="1"/>
        </w:rPr>
        <w:t xml:space="preserve"> </w:t>
      </w:r>
      <w:r>
        <w:t>Sarac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(2000)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Safak</w:t>
      </w:r>
      <w:r>
        <w:rPr>
          <w:spacing w:val="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(2005).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1971675</wp:posOffset>
            </wp:positionH>
            <wp:positionV relativeFrom="paragraph">
              <wp:posOffset>122555</wp:posOffset>
            </wp:positionV>
            <wp:extent cx="3631565" cy="218821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514" cy="218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18"/>
        <w:ind w:left="960"/>
        <w:jc w:val="both"/>
      </w:pPr>
      <w:r>
        <w:t>Fig.</w:t>
      </w:r>
      <w:r>
        <w:rPr>
          <w:spacing w:val="2"/>
        </w:rPr>
        <w:t xml:space="preserve"> </w:t>
      </w:r>
      <w:r>
        <w:t>3.3:</w:t>
      </w:r>
      <w:r>
        <w:rPr>
          <w:spacing w:val="-5"/>
        </w:rPr>
        <w:t xml:space="preserve"> </w:t>
      </w:r>
      <w:r>
        <w:t>Sonogram</w:t>
      </w:r>
      <w:r>
        <w:rPr>
          <w:spacing w:val="-10"/>
        </w:rPr>
        <w:t xml:space="preserve"> </w:t>
      </w:r>
      <w:r>
        <w:t>showing the</w:t>
      </w:r>
      <w:r>
        <w:rPr>
          <w:spacing w:val="3"/>
        </w:rPr>
        <w:t xml:space="preserve"> </w:t>
      </w:r>
      <w:r>
        <w:t>measurement 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liver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MCL.</w:t>
      </w:r>
    </w:p>
    <w:p>
      <w:pPr>
        <w:spacing w:after="0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</w:p>
    <w:p>
      <w:pPr>
        <w:pStyle w:val="8"/>
        <w:spacing w:before="9" w:after="1"/>
        <w:rPr>
          <w:sz w:val="19"/>
        </w:rPr>
      </w:pPr>
    </w:p>
    <w:p>
      <w:pPr>
        <w:pStyle w:val="8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4350385" cy="21412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799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6"/>
        <w:rPr>
          <w:sz w:val="9"/>
        </w:rPr>
      </w:pPr>
    </w:p>
    <w:p>
      <w:pPr>
        <w:pStyle w:val="8"/>
        <w:spacing w:before="90"/>
        <w:ind w:left="2462"/>
      </w:pPr>
      <w:r>
        <w:t>Fig.3.4:</w:t>
      </w:r>
      <w:r>
        <w:rPr>
          <w:spacing w:val="-1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liver</w:t>
      </w:r>
      <w:r>
        <w:rPr>
          <w:spacing w:val="4"/>
        </w:rPr>
        <w:t xml:space="preserve"> </w:t>
      </w:r>
      <w:r>
        <w:t>length</w:t>
      </w:r>
    </w:p>
    <w:p>
      <w:pPr>
        <w:pStyle w:val="8"/>
        <w:rPr>
          <w:sz w:val="26"/>
        </w:rPr>
      </w:pPr>
    </w:p>
    <w:p>
      <w:pPr>
        <w:pStyle w:val="8"/>
        <w:rPr>
          <w:sz w:val="26"/>
        </w:rPr>
      </w:pPr>
    </w:p>
    <w:p>
      <w:pPr>
        <w:pStyle w:val="8"/>
        <w:spacing w:before="163" w:line="276" w:lineRule="auto"/>
        <w:ind w:left="960" w:right="1202"/>
        <w:jc w:val="both"/>
      </w:pPr>
      <w:r>
        <w:rPr>
          <w:b/>
        </w:rPr>
        <w:t>SPLEEN</w:t>
      </w:r>
      <w:r>
        <w:t>: The spleen was scanned with the subject in supine and lateral decubitus positions. The</w:t>
      </w:r>
      <w:r>
        <w:rPr>
          <w:spacing w:val="-57"/>
        </w:rPr>
        <w:t xml:space="preserve"> </w:t>
      </w:r>
      <w:r>
        <w:t>right decubitus position was used to improve the visualisation of the spleen. The borders of the</w:t>
      </w:r>
      <w:r>
        <w:rPr>
          <w:spacing w:val="1"/>
        </w:rPr>
        <w:t xml:space="preserve"> </w:t>
      </w:r>
      <w:r>
        <w:t>spleen</w:t>
      </w:r>
      <w:r>
        <w:rPr>
          <w:spacing w:val="-4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appropriately</w:t>
      </w:r>
      <w:r>
        <w:rPr>
          <w:spacing w:val="-3"/>
        </w:rPr>
        <w:t xml:space="preserve"> </w:t>
      </w:r>
      <w:r>
        <w:t>checked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abnormality.</w:t>
      </w:r>
    </w:p>
    <w:p>
      <w:pPr>
        <w:pStyle w:val="8"/>
        <w:spacing w:before="200" w:line="276" w:lineRule="auto"/>
        <w:ind w:left="960" w:right="1200"/>
        <w:jc w:val="both"/>
      </w:pPr>
      <w:r>
        <w:t>The echotexture was characterised using the</w:t>
      </w:r>
      <w:r>
        <w:rPr>
          <w:spacing w:val="1"/>
        </w:rPr>
        <w:t xml:space="preserve"> </w:t>
      </w:r>
      <w:r>
        <w:t>homogeneity of the organ.</w:t>
      </w:r>
      <w:r>
        <w:rPr>
          <w:spacing w:val="1"/>
        </w:rPr>
        <w:t xml:space="preserve"> </w:t>
      </w:r>
      <w:r>
        <w:t>The echotexture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 to be more echogenic than the liver echotexture and also that of the renal cortex. The left</w:t>
      </w:r>
      <w:r>
        <w:rPr>
          <w:spacing w:val="1"/>
        </w:rPr>
        <w:t xml:space="preserve"> </w:t>
      </w:r>
      <w:r>
        <w:t>kidney was used as an acoustic window for this organ. The recording of observations was also</w:t>
      </w:r>
      <w:r>
        <w:rPr>
          <w:spacing w:val="1"/>
        </w:rPr>
        <w:t xml:space="preserve"> </w:t>
      </w:r>
      <w:r>
        <w:t>done as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liver.</w:t>
      </w:r>
    </w:p>
    <w:p>
      <w:pPr>
        <w:pStyle w:val="8"/>
        <w:spacing w:before="199" w:line="276" w:lineRule="auto"/>
        <w:ind w:left="960" w:right="1195"/>
        <w:jc w:val="both"/>
      </w:pPr>
      <w:r>
        <w:t>Splenic length was measured</w:t>
      </w:r>
      <w:r>
        <w:rPr>
          <w:spacing w:val="1"/>
        </w:rPr>
        <w:t xml:space="preserve"> </w:t>
      </w:r>
      <w:r>
        <w:t>in the right</w:t>
      </w:r>
      <w:r>
        <w:rPr>
          <w:spacing w:val="60"/>
        </w:rPr>
        <w:t xml:space="preserve"> </w:t>
      </w:r>
      <w:r>
        <w:t>lateral decubitus position in the coronal plane 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easily the</w:t>
      </w:r>
      <w:r>
        <w:rPr>
          <w:spacing w:val="1"/>
        </w:rPr>
        <w:t xml:space="preserve"> </w:t>
      </w:r>
      <w:r>
        <w:t>longest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reproducibility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measurement (Konus et al., 1998; Al Imam et al., 2000; Megremis et al., 2004; Safak et al.,</w:t>
      </w:r>
      <w:r>
        <w:rPr>
          <w:spacing w:val="1"/>
        </w:rPr>
        <w:t xml:space="preserve"> </w:t>
      </w:r>
      <w:r>
        <w:t>2005). The length of the spleen was measured in the longitudinal coronal orientation using the</w:t>
      </w:r>
      <w:r>
        <w:rPr>
          <w:spacing w:val="1"/>
        </w:rPr>
        <w:t xml:space="preserve"> </w:t>
      </w:r>
      <w:r>
        <w:t>hilum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reference point.</w:t>
      </w:r>
    </w:p>
    <w:p>
      <w:pPr>
        <w:spacing w:after="0" w:line="276" w:lineRule="auto"/>
        <w:jc w:val="both"/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8"/>
        <w:ind w:left="1795"/>
        <w:rPr>
          <w:sz w:val="20"/>
        </w:rPr>
      </w:pPr>
      <w:r>
        <w:rPr>
          <w:sz w:val="20"/>
        </w:rPr>
        <w:pict>
          <v:group id="_x0000_s1032" o:spid="_x0000_s1032" o:spt="203" style="height:238.1pt;width:324.5pt;" coordsize="6490,4762">
            <o:lock v:ext="edit"/>
            <v:shape id="_x0000_s1033" o:spid="_x0000_s1033" o:spt="75" type="#_x0000_t75" style="position:absolute;left:0;top:0;height:1805;width:6336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4" o:spid="_x0000_s1034" o:spt="75" type="#_x0000_t75" style="position:absolute;left:225;top:1804;height:1805;width:620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5" o:spid="_x0000_s1035" o:spt="75" type="#_x0000_t75" style="position:absolute;left:240;top:3609;height:1152;width:625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w10:wrap type="none"/>
            <w10:anchorlock/>
          </v:group>
        </w:pict>
      </w:r>
    </w:p>
    <w:p>
      <w:pPr>
        <w:pStyle w:val="8"/>
        <w:spacing w:before="8"/>
        <w:rPr>
          <w:sz w:val="27"/>
        </w:rPr>
      </w:pPr>
    </w:p>
    <w:p>
      <w:pPr>
        <w:pStyle w:val="8"/>
        <w:spacing w:before="90"/>
        <w:ind w:left="960"/>
      </w:pPr>
      <w:r>
        <w:t>Fig.</w:t>
      </w:r>
      <w:r>
        <w:rPr>
          <w:spacing w:val="2"/>
        </w:rPr>
        <w:t xml:space="preserve"> </w:t>
      </w:r>
      <w:r>
        <w:t>3.5:</w:t>
      </w:r>
      <w:r>
        <w:rPr>
          <w:spacing w:val="-4"/>
        </w:rPr>
        <w:t xml:space="preserve"> </w:t>
      </w:r>
      <w:r>
        <w:t>Sonogram</w:t>
      </w:r>
      <w:r>
        <w:rPr>
          <w:spacing w:val="-10"/>
        </w:rPr>
        <w:t xml:space="preserve"> </w:t>
      </w:r>
      <w:r>
        <w:t>showing the</w:t>
      </w:r>
      <w:r>
        <w:rPr>
          <w:spacing w:val="4"/>
        </w:rPr>
        <w:t xml:space="preserve"> </w:t>
      </w:r>
      <w:r>
        <w:t>measurement 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splenic</w:t>
      </w:r>
      <w:r>
        <w:rPr>
          <w:spacing w:val="4"/>
        </w:rPr>
        <w:t xml:space="preserve"> </w:t>
      </w:r>
      <w:r>
        <w:t>length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1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236220</wp:posOffset>
            </wp:positionV>
            <wp:extent cx="3507740" cy="2141855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94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66"/>
        <w:ind w:left="960"/>
      </w:pPr>
      <w:r>
        <w:t>Fig.</w:t>
      </w:r>
      <w:r>
        <w:rPr>
          <w:spacing w:val="2"/>
        </w:rPr>
        <w:t xml:space="preserve"> </w:t>
      </w:r>
      <w:r>
        <w:t>3.6 :</w:t>
      </w:r>
      <w:r>
        <w:rPr>
          <w:spacing w:val="-4"/>
        </w:rPr>
        <w:t xml:space="preserve"> </w:t>
      </w:r>
      <w:r>
        <w:t>Diagramatic</w:t>
      </w:r>
      <w:r>
        <w:rPr>
          <w:spacing w:val="-1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measurement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splenic</w:t>
      </w:r>
      <w:r>
        <w:rPr>
          <w:spacing w:val="3"/>
        </w:rPr>
        <w:t xml:space="preserve"> </w:t>
      </w:r>
      <w:r>
        <w:t>length</w:t>
      </w:r>
    </w:p>
    <w:p>
      <w:pPr>
        <w:spacing w:after="0"/>
        <w:sectPr>
          <w:pgSz w:w="12240" w:h="15840"/>
          <w:pgMar w:top="142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7"/>
        <w:jc w:val="both"/>
      </w:pPr>
      <w:r>
        <w:rPr>
          <w:b/>
        </w:rPr>
        <w:t xml:space="preserve">KIDNEYS: </w:t>
      </w:r>
      <w:r>
        <w:t>The kidneys were scanned in the supine position. The liver formed an acoustic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for the right</w:t>
      </w:r>
      <w:r>
        <w:rPr>
          <w:spacing w:val="1"/>
        </w:rPr>
        <w:t xml:space="preserve"> </w:t>
      </w:r>
      <w:r>
        <w:t>kidney while the spleen acted as an acoustic window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left</w:t>
      </w:r>
      <w:r>
        <w:rPr>
          <w:spacing w:val="60"/>
        </w:rPr>
        <w:t xml:space="preserve"> </w:t>
      </w:r>
      <w:r>
        <w:t>kidney.</w:t>
      </w:r>
      <w:r>
        <w:rPr>
          <w:spacing w:val="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normal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echotexture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kidneys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darker   than   that   of   the   liver   and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spleen.</w:t>
      </w:r>
      <w:r>
        <w:rPr>
          <w:rFonts w:ascii="Cambria"/>
          <w:spacing w:val="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transverse</w:t>
      </w:r>
      <w:r>
        <w:rPr>
          <w:spacing w:val="1"/>
        </w:rPr>
        <w:t xml:space="preserve"> </w:t>
      </w:r>
      <w:r>
        <w:t>planes.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performed at the subcostal margins. Transverse scan was obtained by placing the probe between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costal</w:t>
      </w:r>
      <w:r>
        <w:rPr>
          <w:spacing w:val="-3"/>
        </w:rPr>
        <w:t xml:space="preserve"> </w:t>
      </w:r>
      <w:r>
        <w:t>margin</w:t>
      </w:r>
      <w:r>
        <w:rPr>
          <w:spacing w:val="-5"/>
        </w:rPr>
        <w:t xml:space="preserve"> </w:t>
      </w:r>
      <w:r>
        <w:t>and the</w:t>
      </w:r>
      <w:r>
        <w:rPr>
          <w:spacing w:val="5"/>
        </w:rPr>
        <w:t xml:space="preserve"> </w:t>
      </w:r>
      <w:r>
        <w:t>iliac</w:t>
      </w:r>
      <w:r>
        <w:rPr>
          <w:spacing w:val="-2"/>
        </w:rPr>
        <w:t xml:space="preserve"> </w:t>
      </w:r>
      <w:r>
        <w:t>crest.</w:t>
      </w:r>
      <w:r>
        <w:rPr>
          <w:spacing w:val="2"/>
        </w:rPr>
        <w:t xml:space="preserve"> </w:t>
      </w:r>
      <w:r>
        <w:t>The kidneys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examined</w:t>
      </w:r>
      <w:r>
        <w:rPr>
          <w:spacing w:val="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edge to</w:t>
      </w:r>
      <w:r>
        <w:rPr>
          <w:spacing w:val="6"/>
        </w:rPr>
        <w:t xml:space="preserve"> </w:t>
      </w:r>
      <w:r>
        <w:t>edge</w:t>
      </w:r>
      <w:r>
        <w:rPr>
          <w:spacing w:val="-11"/>
        </w:rPr>
        <w:t xml:space="preserve"> </w:t>
      </w:r>
      <w:r>
        <w:t>to</w:t>
      </w:r>
    </w:p>
    <w:p>
      <w:pPr>
        <w:pStyle w:val="8"/>
        <w:spacing w:before="200" w:line="273" w:lineRule="auto"/>
        <w:ind w:left="960" w:right="1200" w:firstLine="57"/>
        <w:jc w:val="both"/>
      </w:pPr>
      <w:r>
        <w:t>assess the echotexture and the size. To measure the entire length of the kidney the longest cranio</w:t>
      </w:r>
      <w:r>
        <w:rPr>
          <w:spacing w:val="-57"/>
        </w:rPr>
        <w:t xml:space="preserve"> </w:t>
      </w:r>
      <w:r>
        <w:t>caudal length was found by rotating the probe around its vertical axis. The anterior posterior</w:t>
      </w:r>
      <w:r>
        <w:rPr>
          <w:spacing w:val="1"/>
        </w:rPr>
        <w:t xml:space="preserve"> </w:t>
      </w:r>
      <w:r>
        <w:t>dimension represented the width of the kidneys.</w:t>
      </w:r>
      <w:r>
        <w:rPr>
          <w:spacing w:val="1"/>
        </w:rPr>
        <w:t xml:space="preserve"> </w:t>
      </w:r>
      <w:r>
        <w:t>The parenchymal thickness was also</w:t>
      </w:r>
      <w:r>
        <w:rPr>
          <w:spacing w:val="60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distance between</w:t>
      </w:r>
      <w:r>
        <w:rPr>
          <w:spacing w:val="-4"/>
        </w:rPr>
        <w:t xml:space="preserve"> </w:t>
      </w:r>
      <w:r>
        <w:t>the capsule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margin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sinus echo</w:t>
      </w:r>
      <w:r>
        <w:rPr>
          <w:spacing w:val="6"/>
        </w:rPr>
        <w:t xml:space="preserve"> </w:t>
      </w:r>
      <w:r>
        <w:t>(Alev,</w:t>
      </w:r>
      <w:r>
        <w:rPr>
          <w:spacing w:val="3"/>
        </w:rPr>
        <w:t xml:space="preserve"> </w:t>
      </w:r>
      <w:r>
        <w:t>2010).</w:t>
      </w: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117475</wp:posOffset>
            </wp:positionV>
            <wp:extent cx="4563745" cy="3276600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895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30"/>
        <w:ind w:left="960"/>
        <w:jc w:val="both"/>
      </w:pPr>
      <w:r>
        <w:t>Fig.3.7:</w:t>
      </w:r>
      <w:r>
        <w:rPr>
          <w:spacing w:val="-1"/>
        </w:rPr>
        <w:t xml:space="preserve"> </w:t>
      </w:r>
      <w:r>
        <w:t>Sonogram</w:t>
      </w:r>
      <w:r>
        <w:rPr>
          <w:spacing w:val="-10"/>
        </w:rPr>
        <w:t xml:space="preserve"> </w:t>
      </w:r>
      <w:r>
        <w:t>showing</w:t>
      </w:r>
      <w:r>
        <w:rPr>
          <w:spacing w:val="3"/>
        </w:rPr>
        <w:t xml:space="preserve"> </w:t>
      </w:r>
      <w:r>
        <w:t>measurements</w:t>
      </w:r>
      <w:r>
        <w:rPr>
          <w:spacing w:val="-8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kidney.</w:t>
      </w:r>
    </w:p>
    <w:p>
      <w:pPr>
        <w:spacing w:after="0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815965" cy="2141220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28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6"/>
        <w:rPr>
          <w:sz w:val="9"/>
        </w:rPr>
      </w:pPr>
    </w:p>
    <w:p>
      <w:pPr>
        <w:pStyle w:val="8"/>
        <w:spacing w:before="90"/>
        <w:ind w:left="960"/>
        <w:jc w:val="both"/>
      </w:pPr>
      <w:r>
        <w:t>Fig.</w:t>
      </w:r>
      <w:r>
        <w:rPr>
          <w:spacing w:val="2"/>
        </w:rPr>
        <w:t xml:space="preserve"> </w:t>
      </w:r>
      <w:r>
        <w:t>3.8:</w:t>
      </w:r>
      <w:r>
        <w:rPr>
          <w:spacing w:val="1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showing kidney</w:t>
      </w:r>
      <w:r>
        <w:rPr>
          <w:spacing w:val="-5"/>
        </w:rPr>
        <w:t xml:space="preserve"> </w:t>
      </w:r>
      <w:r>
        <w:t>measurements.</w:t>
      </w:r>
    </w:p>
    <w:p>
      <w:pPr>
        <w:pStyle w:val="8"/>
        <w:rPr>
          <w:sz w:val="26"/>
        </w:rPr>
      </w:pPr>
    </w:p>
    <w:p>
      <w:pPr>
        <w:pStyle w:val="8"/>
        <w:spacing w:before="169"/>
        <w:ind w:left="960"/>
      </w:pPr>
      <w:r>
        <w:t>PLEURA</w:t>
      </w:r>
    </w:p>
    <w:p>
      <w:pPr>
        <w:pStyle w:val="8"/>
        <w:spacing w:before="6"/>
        <w:rPr>
          <w:sz w:val="21"/>
        </w:rPr>
      </w:pPr>
    </w:p>
    <w:p>
      <w:pPr>
        <w:pStyle w:val="8"/>
        <w:spacing w:line="276" w:lineRule="auto"/>
        <w:ind w:left="960" w:right="1193" w:firstLine="57"/>
        <w:jc w:val="both"/>
      </w:pPr>
      <w:r>
        <w:t>Initially</w:t>
      </w:r>
      <w:r>
        <w:rPr>
          <w:spacing w:val="24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believed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ultrasound</w:t>
      </w:r>
      <w:r>
        <w:rPr>
          <w:spacing w:val="24"/>
        </w:rPr>
        <w:t xml:space="preserve"> </w:t>
      </w:r>
      <w:r>
        <w:t>cannot</w:t>
      </w:r>
      <w:r>
        <w:rPr>
          <w:spacing w:val="2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assess</w:t>
      </w:r>
      <w:r>
        <w:rPr>
          <w:spacing w:val="2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chest</w:t>
      </w:r>
      <w:r>
        <w:rPr>
          <w:spacing w:val="29"/>
        </w:rPr>
        <w:t xml:space="preserve"> </w:t>
      </w:r>
      <w:r>
        <w:t>region</w:t>
      </w:r>
      <w:r>
        <w:rPr>
          <w:spacing w:val="24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ribs block the view. However ultrasound has become an invaluable resource in the assessment of</w:t>
      </w:r>
      <w:r>
        <w:rPr>
          <w:spacing w:val="1"/>
        </w:rPr>
        <w:t xml:space="preserve"> </w:t>
      </w:r>
      <w:r>
        <w:t>abnormal chest in which liquid and solid densities are interspaced between the chest wall and the</w:t>
      </w:r>
      <w:r>
        <w:rPr>
          <w:spacing w:val="-57"/>
        </w:rPr>
        <w:t xml:space="preserve"> </w:t>
      </w:r>
      <w:r>
        <w:t>lungs allowing excellent propagation of sound waves making it possible to extend the use of</w:t>
      </w:r>
      <w:r>
        <w:rPr>
          <w:spacing w:val="1"/>
        </w:rPr>
        <w:t xml:space="preserve"> </w:t>
      </w:r>
      <w:r>
        <w:t>ultrasound in the diagnosis of morbidities (Seibert et al, 1998). When ultrasound is used for the</w:t>
      </w:r>
      <w:r>
        <w:rPr>
          <w:spacing w:val="1"/>
        </w:rPr>
        <w:t xml:space="preserve"> </w:t>
      </w:r>
      <w:r>
        <w:t>analysis and quantification of fluids in pleural effusion, it is superior to x-rays, being capable of</w:t>
      </w:r>
      <w:r>
        <w:rPr>
          <w:spacing w:val="1"/>
        </w:rPr>
        <w:t xml:space="preserve"> </w:t>
      </w:r>
      <w:r>
        <w:t>correlating the effusion thickness with the real volume. Pleura effusions usually pool above the</w:t>
      </w:r>
      <w:r>
        <w:rPr>
          <w:spacing w:val="1"/>
        </w:rPr>
        <w:t xml:space="preserve"> </w:t>
      </w:r>
      <w:r>
        <w:t>diaphragm along the posterior chest</w:t>
      </w:r>
      <w:r>
        <w:rPr>
          <w:spacing w:val="1"/>
        </w:rPr>
        <w:t xml:space="preserve"> </w:t>
      </w:r>
      <w:r>
        <w:t>wall. It</w:t>
      </w:r>
      <w:r>
        <w:rPr>
          <w:spacing w:val="60"/>
        </w:rPr>
        <w:t xml:space="preserve"> </w:t>
      </w:r>
      <w:r>
        <w:t>is sometimes necessary to scan along the axillary</w:t>
      </w:r>
      <w:r>
        <w:rPr>
          <w:spacing w:val="1"/>
        </w:rPr>
        <w:t xml:space="preserve"> </w:t>
      </w:r>
      <w:r>
        <w:t>line to check for fluid laterally. Loculated effusions can be found in any location. In cases of</w:t>
      </w:r>
      <w:r>
        <w:rPr>
          <w:spacing w:val="1"/>
        </w:rPr>
        <w:t xml:space="preserve"> </w:t>
      </w:r>
      <w:r>
        <w:t>loculated pleural effusion, the patient is scanned upright, sitting on a stool without a back, or a</w:t>
      </w:r>
      <w:r>
        <w:rPr>
          <w:spacing w:val="1"/>
        </w:rPr>
        <w:t xml:space="preserve"> </w:t>
      </w:r>
      <w:r>
        <w:t>stretcher with legs dangling</w:t>
      </w:r>
      <w:r>
        <w:rPr>
          <w:spacing w:val="60"/>
        </w:rPr>
        <w:t xml:space="preserve"> </w:t>
      </w:r>
      <w:r>
        <w:t>from the sides thus affording ready access from all sides. Scanning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supraclavicular</w:t>
      </w:r>
      <w:r>
        <w:rPr>
          <w:spacing w:val="1"/>
        </w:rPr>
        <w:t xml:space="preserve"> </w:t>
      </w:r>
      <w:r>
        <w:t>fossa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sulcus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loculated</w:t>
      </w:r>
      <w:r>
        <w:rPr>
          <w:spacing w:val="1"/>
        </w:rPr>
        <w:t xml:space="preserve"> </w:t>
      </w:r>
      <w:r>
        <w:t>effusions or apical tumours. Right sided pleural effusions can be easily assessed on a supine view</w:t>
      </w:r>
      <w:r>
        <w:rPr>
          <w:spacing w:val="-57"/>
        </w:rPr>
        <w:t xml:space="preserve"> </w:t>
      </w:r>
      <w:r>
        <w:t>looking through the diaphragm and liver. Effusions on the left are more difficult to see in the</w:t>
      </w:r>
      <w:r>
        <w:rPr>
          <w:spacing w:val="1"/>
        </w:rPr>
        <w:t xml:space="preserve"> </w:t>
      </w:r>
      <w:r>
        <w:t>supine position</w:t>
      </w:r>
      <w:r>
        <w:rPr>
          <w:spacing w:val="1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be seen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oblique</w:t>
      </w:r>
      <w:r>
        <w:rPr>
          <w:spacing w:val="1"/>
        </w:rPr>
        <w:t xml:space="preserve"> </w:t>
      </w:r>
      <w:r>
        <w:t>scan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spleen.</w:t>
      </w:r>
    </w:p>
    <w:p>
      <w:pPr>
        <w:pStyle w:val="5"/>
        <w:spacing w:before="198"/>
      </w:pPr>
      <w:r>
        <w:t>DATA</w:t>
      </w:r>
      <w:r>
        <w:rPr>
          <w:spacing w:val="-7"/>
        </w:rPr>
        <w:t xml:space="preserve"> </w:t>
      </w:r>
      <w:r>
        <w:t>ANALYSIS</w:t>
      </w:r>
    </w:p>
    <w:p>
      <w:pPr>
        <w:pStyle w:val="8"/>
        <w:rPr>
          <w:b/>
          <w:sz w:val="21"/>
        </w:rPr>
      </w:pPr>
    </w:p>
    <w:p>
      <w:pPr>
        <w:pStyle w:val="8"/>
        <w:spacing w:line="276" w:lineRule="auto"/>
        <w:ind w:left="960" w:right="1195"/>
        <w:jc w:val="both"/>
      </w:pPr>
      <w:r>
        <w:t>The data analysis was carried out using a computer software package for social sciences version</w:t>
      </w:r>
      <w:r>
        <w:rPr>
          <w:spacing w:val="1"/>
        </w:rPr>
        <w:t xml:space="preserve"> </w:t>
      </w:r>
      <w:r>
        <w:t>16 (SPSS V16.0). Various statistical tools were used for the analysis of results. The load of</w:t>
      </w:r>
      <w:r>
        <w:rPr>
          <w:spacing w:val="1"/>
        </w:rPr>
        <w:t xml:space="preserve"> </w:t>
      </w:r>
      <w:r>
        <w:t>paragonimus among infected subjects was analysed using analysis of variance to determine the</w:t>
      </w:r>
      <w:r>
        <w:rPr>
          <w:spacing w:val="1"/>
        </w:rPr>
        <w:t xml:space="preserve"> </w:t>
      </w:r>
      <w:r>
        <w:t>effect of age and sex on the load. Analysis of variance was done on the length of the liver and</w:t>
      </w:r>
      <w:r>
        <w:rPr>
          <w:spacing w:val="1"/>
        </w:rPr>
        <w:t xml:space="preserve"> </w:t>
      </w:r>
      <w:r>
        <w:t>spleen in infected individuals using age and sex as factors. A regression analysis was also used to</w:t>
      </w:r>
      <w:r>
        <w:rPr>
          <w:spacing w:val="-57"/>
        </w:rPr>
        <w:t xml:space="preserve"> </w:t>
      </w:r>
      <w:r>
        <w:t>investigate the relationship</w:t>
      </w:r>
      <w:r>
        <w:rPr>
          <w:spacing w:val="60"/>
        </w:rPr>
        <w:t xml:space="preserve"> </w:t>
      </w:r>
      <w:r>
        <w:t>between age and sex as they affect the size of the organs. The</w:t>
      </w:r>
      <w:r>
        <w:rPr>
          <w:spacing w:val="1"/>
        </w:rPr>
        <w:t xml:space="preserve"> </w:t>
      </w:r>
      <w:r>
        <w:t>students t-test was also used to compare the values obtained between the infected and normal</w:t>
      </w:r>
      <w:r>
        <w:rPr>
          <w:spacing w:val="1"/>
        </w:rPr>
        <w:t xml:space="preserve"> </w:t>
      </w:r>
      <w:r>
        <w:t>subjects.</w:t>
      </w:r>
      <w:r>
        <w:rPr>
          <w:spacing w:val="37"/>
        </w:rPr>
        <w:t xml:space="preserve"> </w:t>
      </w:r>
      <w:r>
        <w:t>Similarly</w:t>
      </w:r>
      <w:r>
        <w:rPr>
          <w:spacing w:val="3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paired</w:t>
      </w:r>
      <w:r>
        <w:rPr>
          <w:spacing w:val="34"/>
        </w:rPr>
        <w:t xml:space="preserve"> </w:t>
      </w:r>
      <w:r>
        <w:t>samples</w:t>
      </w:r>
      <w:r>
        <w:rPr>
          <w:spacing w:val="33"/>
        </w:rPr>
        <w:t xml:space="preserve"> </w:t>
      </w:r>
      <w:r>
        <w:t>pearson’s</w:t>
      </w:r>
      <w:r>
        <w:rPr>
          <w:spacing w:val="34"/>
        </w:rPr>
        <w:t xml:space="preserve"> </w:t>
      </w:r>
      <w:r>
        <w:t>correlation</w:t>
      </w:r>
      <w:r>
        <w:rPr>
          <w:spacing w:val="35"/>
        </w:rPr>
        <w:t xml:space="preserve"> </w:t>
      </w:r>
      <w:r>
        <w:t>analysis</w:t>
      </w:r>
      <w:r>
        <w:rPr>
          <w:spacing w:val="38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determine</w:t>
      </w:r>
      <w:r>
        <w:rPr>
          <w:spacing w:val="35"/>
        </w:rPr>
        <w:t xml:space="preserve"> </w:t>
      </w:r>
      <w:r>
        <w:t>the</w:t>
      </w:r>
    </w:p>
    <w:p>
      <w:pPr>
        <w:spacing w:after="0" w:line="276" w:lineRule="auto"/>
        <w:jc w:val="both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960" w:right="1202"/>
        <w:jc w:val="both"/>
      </w:pPr>
      <w:r>
        <w:t>relationship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anthropometric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infected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normal subjects. Descriptive and inferential statistics were used for the characterization of the</w:t>
      </w:r>
      <w:r>
        <w:rPr>
          <w:spacing w:val="1"/>
        </w:rPr>
        <w:t xml:space="preserve"> </w:t>
      </w:r>
      <w:r>
        <w:t>echotexture and also to describe the relationship between echotexture in normal and infected</w:t>
      </w:r>
      <w:r>
        <w:rPr>
          <w:spacing w:val="1"/>
        </w:rPr>
        <w:t xml:space="preserve"> </w:t>
      </w:r>
      <w:r>
        <w:t>subjects.</w:t>
      </w:r>
      <w:r>
        <w:rPr>
          <w:spacing w:val="59"/>
        </w:rPr>
        <w:t xml:space="preserve"> </w:t>
      </w:r>
      <w:r>
        <w:t>The values</w:t>
      </w:r>
      <w:r>
        <w:rPr>
          <w:spacing w:val="-2"/>
        </w:rPr>
        <w:t xml:space="preserve"> </w:t>
      </w:r>
      <w:r>
        <w:t>obtained were considered</w:t>
      </w:r>
      <w:r>
        <w:rPr>
          <w:spacing w:val="-1"/>
        </w:rPr>
        <w:t xml:space="preserve"> </w:t>
      </w:r>
      <w:r>
        <w:t>statisticaly</w:t>
      </w:r>
      <w:r>
        <w:rPr>
          <w:spacing w:val="-4"/>
        </w:rPr>
        <w:t xml:space="preserve"> </w:t>
      </w:r>
      <w:r>
        <w:t>significant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(p</w:t>
      </w:r>
      <w:r>
        <w:rPr>
          <w:spacing w:val="-4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0.05).</w:t>
      </w:r>
    </w:p>
    <w:p>
      <w:pPr>
        <w:spacing w:after="0" w:line="273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 w:line="451" w:lineRule="auto"/>
        <w:ind w:left="4142" w:right="5750" w:hanging="298"/>
      </w:pPr>
      <w:bookmarkStart w:id="15" w:name="_TOC_250004"/>
      <w:r>
        <w:rPr>
          <w:spacing w:val="-1"/>
        </w:rPr>
        <w:t xml:space="preserve">CHAPTER </w:t>
      </w:r>
      <w:r>
        <w:t>FOUR</w:t>
      </w:r>
      <w:r>
        <w:rPr>
          <w:spacing w:val="-58"/>
        </w:rPr>
        <w:t xml:space="preserve"> </w:t>
      </w:r>
      <w:bookmarkEnd w:id="15"/>
      <w:r>
        <w:t>RESULTS</w:t>
      </w:r>
    </w:p>
    <w:p>
      <w:pPr>
        <w:pStyle w:val="8"/>
        <w:rPr>
          <w:b/>
          <w:sz w:val="26"/>
        </w:rPr>
      </w:pPr>
    </w:p>
    <w:p>
      <w:pPr>
        <w:spacing w:before="218" w:line="271" w:lineRule="auto"/>
        <w:ind w:left="960" w:right="1181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1.0: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PARAGONIMUS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INFECTED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SUBJECTS</w:t>
      </w:r>
    </w:p>
    <w:p>
      <w:pPr>
        <w:pStyle w:val="8"/>
        <w:spacing w:before="8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(Yrs)</w:t>
            </w:r>
          </w:p>
        </w:tc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Males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Females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(21.7%)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(22.4%)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(44.1%)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(10.5%)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(8.6%)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(19.1%)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(6.6%)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(3.9%)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(10.5%)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4(1.3%)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2(0.7%)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37-44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(5.3%)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(3.9%)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(9.2%)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14(4.6%)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8(2.6%)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(0.7%)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(2.7%)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(0.7%)</w:t>
            </w:r>
          </w:p>
        </w:tc>
        <w:tc>
          <w:tcPr>
            <w:tcW w:w="2395" w:type="dxa"/>
          </w:tcPr>
          <w:p>
            <w:pPr>
              <w:pStyle w:val="14"/>
              <w:ind w:left="168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(1.4%)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(55.3%)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(44.7%)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(100%)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201"/>
        <w:ind w:left="960"/>
      </w:pPr>
      <w:r>
        <w:t>Table</w:t>
      </w:r>
      <w:r>
        <w:rPr>
          <w:spacing w:val="-3"/>
        </w:rPr>
        <w:t xml:space="preserve"> </w:t>
      </w:r>
      <w:r>
        <w:t>1.0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males,</w:t>
      </w:r>
      <w:r>
        <w:rPr>
          <w:spacing w:val="1"/>
        </w:rPr>
        <w:t xml:space="preserve"> </w:t>
      </w:r>
      <w:r>
        <w:t>n=168(55.3%) were</w:t>
      </w:r>
      <w:r>
        <w:rPr>
          <w:spacing w:val="-2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females,</w:t>
      </w:r>
      <w:r>
        <w:rPr>
          <w:spacing w:val="1"/>
        </w:rPr>
        <w:t xml:space="preserve"> </w:t>
      </w:r>
      <w:r>
        <w:t>n=136</w:t>
      </w:r>
      <w:r>
        <w:rPr>
          <w:spacing w:val="-2"/>
        </w:rPr>
        <w:t xml:space="preserve"> </w:t>
      </w:r>
      <w:r>
        <w:t>(44.7%).</w:t>
      </w:r>
    </w:p>
    <w:p>
      <w:pPr>
        <w:pStyle w:val="8"/>
        <w:rPr>
          <w:sz w:val="26"/>
        </w:rPr>
      </w:pPr>
    </w:p>
    <w:p>
      <w:pPr>
        <w:pStyle w:val="8"/>
        <w:spacing w:before="3"/>
        <w:rPr>
          <w:sz w:val="22"/>
        </w:rPr>
      </w:pPr>
    </w:p>
    <w:p>
      <w:pPr>
        <w:pStyle w:val="5"/>
      </w:pPr>
      <w:r>
        <w:t>TABLE</w:t>
      </w:r>
      <w:r>
        <w:rPr>
          <w:spacing w:val="-5"/>
        </w:rPr>
        <w:t xml:space="preserve"> </w:t>
      </w:r>
      <w:r>
        <w:t>1.1:</w:t>
      </w:r>
      <w:r>
        <w:rPr>
          <w:spacing w:val="1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</w:t>
      </w:r>
      <w:r>
        <w:rPr>
          <w:spacing w:val="-2"/>
        </w:rPr>
        <w:t xml:space="preserve"> </w:t>
      </w:r>
      <w:r>
        <w:t>DISTRIBUTION IN</w:t>
      </w:r>
      <w:r>
        <w:rPr>
          <w:spacing w:val="-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SUBJECTS</w:t>
      </w:r>
    </w:p>
    <w:p>
      <w:pPr>
        <w:pStyle w:val="8"/>
        <w:spacing w:before="9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4"/>
        <w:gridCol w:w="2390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64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(yrs)</w:t>
            </w:r>
          </w:p>
        </w:tc>
        <w:tc>
          <w:tcPr>
            <w:tcW w:w="2390" w:type="dxa"/>
          </w:tcPr>
          <w:p>
            <w:pPr>
              <w:pStyle w:val="14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Males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Females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(26.3%)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(18.4%)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(44.7%)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(10.5%)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(6.6%)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(17.1%)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6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23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(7.9%)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(4.6%)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(12.5%)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(1.3%)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(1.3%)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6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37-44</w:t>
            </w:r>
          </w:p>
        </w:tc>
        <w:tc>
          <w:tcPr>
            <w:tcW w:w="23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(2.6%)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(6.6%)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(2.6%)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(9.2%)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6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23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12(2.6%)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(0.7%)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(2.7%)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66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23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(1.3%)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(0.7%)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(2.0%)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6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(61%)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(39%)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(100%)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211" w:line="271" w:lineRule="auto"/>
        <w:ind w:left="960" w:right="1726"/>
      </w:pPr>
      <w:r>
        <w:t>The age sex distribution of normal subjects is shown in table 1.1. Males, n=279 (61%) were</w:t>
      </w:r>
      <w:r>
        <w:rPr>
          <w:spacing w:val="-58"/>
        </w:rPr>
        <w:t xml:space="preserve"> </w:t>
      </w:r>
      <w:r>
        <w:t>more than</w:t>
      </w:r>
      <w:r>
        <w:rPr>
          <w:spacing w:val="1"/>
        </w:rPr>
        <w:t xml:space="preserve"> </w:t>
      </w:r>
      <w:r>
        <w:t>females,</w:t>
      </w:r>
      <w:r>
        <w:rPr>
          <w:spacing w:val="4"/>
        </w:rPr>
        <w:t xml:space="preserve"> </w:t>
      </w:r>
      <w:r>
        <w:t>n=177</w:t>
      </w:r>
      <w:r>
        <w:rPr>
          <w:spacing w:val="2"/>
        </w:rPr>
        <w:t xml:space="preserve"> </w:t>
      </w:r>
      <w:r>
        <w:t>(39%).</w:t>
      </w:r>
    </w:p>
    <w:p>
      <w:pPr>
        <w:spacing w:after="0" w:line="271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6"/>
      </w:pPr>
      <w:r>
        <w:t>1.2:</w:t>
      </w:r>
      <w:r>
        <w:rPr>
          <w:spacing w:val="-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PARAGONIMUS</w:t>
      </w:r>
      <w:r>
        <w:rPr>
          <w:spacing w:val="-4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COMMUNITIES</w:t>
      </w:r>
    </w:p>
    <w:p>
      <w:pPr>
        <w:pStyle w:val="8"/>
        <w:spacing w:before="7"/>
        <w:rPr>
          <w:b/>
          <w:sz w:val="17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</w:p>
        </w:tc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Examined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Infected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Prevalence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Lokpanta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14.6%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Amagunze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3.0%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Oduma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UNTH Enugu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1.4%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1125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27.0%</w:t>
            </w:r>
          </w:p>
        </w:tc>
      </w:tr>
    </w:tbl>
    <w:p>
      <w:pPr>
        <w:pStyle w:val="8"/>
        <w:spacing w:before="212" w:line="242" w:lineRule="auto"/>
        <w:ind w:left="960" w:right="1181"/>
      </w:pPr>
      <w:r>
        <w:t>Table</w:t>
      </w:r>
      <w:r>
        <w:rPr>
          <w:spacing w:val="-3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</w:t>
      </w:r>
      <w:r>
        <w:rPr>
          <w:spacing w:val="3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infection</w:t>
      </w:r>
      <w:r>
        <w:rPr>
          <w:spacing w:val="-5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communities.</w:t>
      </w:r>
      <w:r>
        <w:rPr>
          <w:spacing w:val="-57"/>
        </w:rPr>
        <w:t xml:space="preserve"> </w:t>
      </w:r>
      <w:r>
        <w:t>More subjects were</w:t>
      </w:r>
      <w:r>
        <w:rPr>
          <w:spacing w:val="6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Lokpanta.</w:t>
      </w:r>
    </w:p>
    <w:p>
      <w:pPr>
        <w:pStyle w:val="5"/>
        <w:spacing w:before="201" w:line="271" w:lineRule="auto"/>
        <w:ind w:right="2432"/>
      </w:pPr>
      <w:r>
        <w:t>TABLE 1.3: CRABS INFESTATION BY PARAGONIMUS ACCORDING TO</w:t>
      </w:r>
      <w:r>
        <w:rPr>
          <w:spacing w:val="-58"/>
        </w:rPr>
        <w:t xml:space="preserve"> </w:t>
      </w:r>
      <w:r>
        <w:t>COMMUNITIES</w:t>
      </w:r>
    </w:p>
    <w:p>
      <w:pPr>
        <w:pStyle w:val="8"/>
        <w:spacing w:before="8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7"/>
        <w:gridCol w:w="3192"/>
        <w:gridCol w:w="34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97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Communities</w:t>
            </w:r>
          </w:p>
        </w:tc>
        <w:tc>
          <w:tcPr>
            <w:tcW w:w="3192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crabs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collected</w:t>
            </w:r>
          </w:p>
        </w:tc>
        <w:tc>
          <w:tcPr>
            <w:tcW w:w="3442" w:type="dxa"/>
          </w:tcPr>
          <w:p>
            <w:pPr>
              <w:pStyle w:val="14"/>
              <w:spacing w:line="274" w:lineRule="exact"/>
              <w:ind w:left="105" w:right="1067"/>
              <w:rPr>
                <w:b/>
                <w:sz w:val="24"/>
              </w:rPr>
            </w:pPr>
            <w:r>
              <w:rPr>
                <w:b/>
                <w:sz w:val="24"/>
              </w:rPr>
              <w:t>Number infected with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paragonimus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3197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Lokpanta</w:t>
            </w:r>
          </w:p>
        </w:tc>
        <w:tc>
          <w:tcPr>
            <w:tcW w:w="319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44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(11.6%)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3197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Amagunze</w:t>
            </w:r>
          </w:p>
        </w:tc>
        <w:tc>
          <w:tcPr>
            <w:tcW w:w="319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4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(3.3%)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197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Oduma</w:t>
            </w:r>
          </w:p>
        </w:tc>
        <w:tc>
          <w:tcPr>
            <w:tcW w:w="3192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442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(5.9%)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3197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92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3442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>
      <w:pPr>
        <w:pStyle w:val="8"/>
        <w:spacing w:before="217" w:line="271" w:lineRule="auto"/>
        <w:ind w:left="960" w:right="1181"/>
      </w:pPr>
      <w:r>
        <w:t>Table</w:t>
      </w:r>
      <w:r>
        <w:rPr>
          <w:spacing w:val="-1"/>
        </w:rPr>
        <w:t xml:space="preserve"> </w:t>
      </w:r>
      <w:r>
        <w:t>1.3 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crabs</w:t>
      </w:r>
      <w:r>
        <w:rPr>
          <w:spacing w:val="-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communities</w:t>
      </w:r>
      <w:r>
        <w:rPr>
          <w:spacing w:val="-2"/>
        </w:rPr>
        <w:t xml:space="preserve"> </w:t>
      </w:r>
      <w:r>
        <w:t>studied and their</w:t>
      </w:r>
      <w:r>
        <w:rPr>
          <w:spacing w:val="-57"/>
        </w:rPr>
        <w:t xml:space="preserve"> </w:t>
      </w:r>
      <w:r>
        <w:t>infestation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paragonimus.</w:t>
      </w:r>
    </w:p>
    <w:p>
      <w:pPr>
        <w:pStyle w:val="5"/>
        <w:spacing w:before="217" w:line="242" w:lineRule="auto"/>
        <w:ind w:right="1181"/>
      </w:pPr>
      <w:r>
        <w:t>TABLE</w:t>
      </w:r>
      <w:r>
        <w:rPr>
          <w:spacing w:val="-5"/>
        </w:rPr>
        <w:t xml:space="preserve"> </w:t>
      </w:r>
      <w:r>
        <w:t>1.4:</w:t>
      </w:r>
      <w:r>
        <w:rPr>
          <w:spacing w:val="-5"/>
        </w:rPr>
        <w:t xml:space="preserve"> </w:t>
      </w:r>
      <w:r>
        <w:t>SEX</w:t>
      </w:r>
      <w:r>
        <w:rPr>
          <w:spacing w:val="-2"/>
        </w:rPr>
        <w:t xml:space="preserve"> </w:t>
      </w:r>
      <w:r>
        <w:t>DISTRIBUTION OF</w:t>
      </w:r>
      <w:r>
        <w:rPr>
          <w:spacing w:val="-4"/>
        </w:rPr>
        <w:t xml:space="preserve"> </w:t>
      </w:r>
      <w:r>
        <w:t>SIGNS AND</w:t>
      </w:r>
      <w:r>
        <w:rPr>
          <w:spacing w:val="-3"/>
        </w:rPr>
        <w:t xml:space="preserve"> </w:t>
      </w:r>
      <w:r>
        <w:t>SYMPTOMS</w:t>
      </w:r>
      <w:r>
        <w:rPr>
          <w:spacing w:val="-5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SUBJECTS.</w:t>
      </w:r>
    </w:p>
    <w:p>
      <w:pPr>
        <w:pStyle w:val="8"/>
        <w:spacing w:before="3"/>
        <w:rPr>
          <w:b/>
          <w:sz w:val="17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SIGNS/SYMPTOMS</w:t>
            </w:r>
          </w:p>
        </w:tc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Malaise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Haemoptysis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Sweats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8"/>
        <w:rPr>
          <w:b/>
          <w:sz w:val="21"/>
        </w:rPr>
      </w:pPr>
    </w:p>
    <w:p>
      <w:pPr>
        <w:pStyle w:val="8"/>
        <w:ind w:left="960" w:right="1422" w:firstLine="62"/>
      </w:pPr>
      <w:r>
        <w:t>Table 1.4 shows the various signs and symptoms observed in subjects infected with the</w:t>
      </w:r>
      <w:r>
        <w:rPr>
          <w:spacing w:val="1"/>
        </w:rPr>
        <w:t xml:space="preserve"> </w:t>
      </w:r>
      <w:r>
        <w:t>paragonimus according to sex. Cough (168) occurred more than others while diarrhoea (2) was</w:t>
      </w:r>
      <w:r>
        <w:rPr>
          <w:spacing w:val="-57"/>
        </w:rPr>
        <w:t xml:space="preserve"> </w:t>
      </w:r>
      <w:r>
        <w:t>the least</w:t>
      </w:r>
      <w:r>
        <w:rPr>
          <w:spacing w:val="7"/>
        </w:rPr>
        <w:t xml:space="preserve"> </w:t>
      </w:r>
      <w:r>
        <w:t>occurring.</w:t>
      </w:r>
    </w:p>
    <w:p>
      <w:pPr>
        <w:spacing w:after="0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tabs>
          <w:tab w:val="left" w:pos="1679"/>
        </w:tabs>
        <w:spacing w:before="76"/>
        <w:ind w:left="960" w:right="0" w:firstLine="0"/>
        <w:jc w:val="left"/>
        <w:rPr>
          <w:b/>
          <w:sz w:val="22"/>
        </w:rPr>
      </w:pPr>
      <w:r>
        <w:rPr>
          <w:b/>
          <w:sz w:val="22"/>
        </w:rPr>
        <w:t>1.5:</w:t>
      </w:r>
      <w:r>
        <w:rPr>
          <w:b/>
          <w:sz w:val="22"/>
        </w:rPr>
        <w:tab/>
      </w:r>
      <w:r>
        <w:rPr>
          <w:b/>
          <w:sz w:val="22"/>
        </w:rPr>
        <w:t>RELATIONSHIP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BETWEEN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INFECTION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OCCUPATION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SUBJECTS</w:t>
      </w:r>
    </w:p>
    <w:p>
      <w:pPr>
        <w:pStyle w:val="8"/>
        <w:spacing w:before="10"/>
        <w:rPr>
          <w:b/>
          <w:sz w:val="20"/>
        </w:rPr>
      </w:pPr>
    </w:p>
    <w:tbl>
      <w:tblPr>
        <w:tblStyle w:val="7"/>
        <w:tblW w:w="0" w:type="auto"/>
        <w:tblInd w:w="3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63"/>
        <w:gridCol w:w="629"/>
        <w:gridCol w:w="1339"/>
        <w:gridCol w:w="1344"/>
        <w:gridCol w:w="1238"/>
        <w:gridCol w:w="1142"/>
        <w:gridCol w:w="1200"/>
        <w:gridCol w:w="11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763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NE</w:t>
            </w:r>
          </w:p>
        </w:tc>
        <w:tc>
          <w:tcPr>
            <w:tcW w:w="629" w:type="dxa"/>
          </w:tcPr>
          <w:p>
            <w:pPr>
              <w:pStyle w:val="14"/>
              <w:spacing w:line="273" w:lineRule="exact"/>
              <w:ind w:left="3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339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Farmers</w:t>
            </w:r>
          </w:p>
        </w:tc>
        <w:tc>
          <w:tcPr>
            <w:tcW w:w="1344" w:type="dxa"/>
          </w:tcPr>
          <w:p>
            <w:pPr>
              <w:pStyle w:val="14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Fishermen</w:t>
            </w:r>
          </w:p>
        </w:tc>
        <w:tc>
          <w:tcPr>
            <w:tcW w:w="1238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142" w:type="dxa"/>
          </w:tcPr>
          <w:p>
            <w:pPr>
              <w:pStyle w:val="14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</w:p>
          <w:p>
            <w:pPr>
              <w:pStyle w:val="14"/>
              <w:spacing w:before="2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Servants</w:t>
            </w:r>
          </w:p>
        </w:tc>
        <w:tc>
          <w:tcPr>
            <w:tcW w:w="1200" w:type="dxa"/>
          </w:tcPr>
          <w:p>
            <w:pPr>
              <w:pStyle w:val="14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Traders</w:t>
            </w:r>
          </w:p>
        </w:tc>
        <w:tc>
          <w:tcPr>
            <w:tcW w:w="1186" w:type="dxa"/>
          </w:tcPr>
          <w:p>
            <w:pPr>
              <w:pStyle w:val="14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Lokpanta</w:t>
            </w:r>
          </w:p>
        </w:tc>
        <w:tc>
          <w:tcPr>
            <w:tcW w:w="76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629" w:type="dxa"/>
          </w:tcPr>
          <w:p>
            <w:pPr>
              <w:pStyle w:val="14"/>
              <w:spacing w:line="268" w:lineRule="exact"/>
              <w:ind w:left="91" w:right="127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339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(24.4%)</w:t>
            </w:r>
          </w:p>
        </w:tc>
        <w:tc>
          <w:tcPr>
            <w:tcW w:w="1344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(3.7%)</w:t>
            </w:r>
          </w:p>
        </w:tc>
        <w:tc>
          <w:tcPr>
            <w:tcW w:w="123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(61%)</w:t>
            </w:r>
          </w:p>
        </w:tc>
        <w:tc>
          <w:tcPr>
            <w:tcW w:w="114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(3.7%)</w:t>
            </w:r>
          </w:p>
        </w:tc>
        <w:tc>
          <w:tcPr>
            <w:tcW w:w="120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12(7.3%)</w:t>
            </w:r>
          </w:p>
        </w:tc>
        <w:tc>
          <w:tcPr>
            <w:tcW w:w="1186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164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Amagunze</w:t>
            </w:r>
          </w:p>
        </w:tc>
        <w:tc>
          <w:tcPr>
            <w:tcW w:w="763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629" w:type="dxa"/>
          </w:tcPr>
          <w:p>
            <w:pPr>
              <w:pStyle w:val="14"/>
              <w:spacing w:line="273" w:lineRule="exact"/>
              <w:ind w:left="13" w:right="1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39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(29.4%)</w:t>
            </w:r>
          </w:p>
        </w:tc>
        <w:tc>
          <w:tcPr>
            <w:tcW w:w="1344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(11.8%)</w:t>
            </w:r>
          </w:p>
        </w:tc>
        <w:tc>
          <w:tcPr>
            <w:tcW w:w="1238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12(35.3%)</w:t>
            </w:r>
          </w:p>
        </w:tc>
        <w:tc>
          <w:tcPr>
            <w:tcW w:w="1142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(5.9%)</w:t>
            </w:r>
          </w:p>
        </w:tc>
        <w:tc>
          <w:tcPr>
            <w:tcW w:w="1200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(17.7%)</w:t>
            </w:r>
          </w:p>
        </w:tc>
        <w:tc>
          <w:tcPr>
            <w:tcW w:w="1186" w:type="dxa"/>
          </w:tcPr>
          <w:p>
            <w:pPr>
              <w:pStyle w:val="14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14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26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Oduma</w:t>
            </w:r>
          </w:p>
        </w:tc>
        <w:tc>
          <w:tcPr>
            <w:tcW w:w="763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629" w:type="dxa"/>
          </w:tcPr>
          <w:p>
            <w:pPr>
              <w:pStyle w:val="14"/>
              <w:spacing w:line="273" w:lineRule="exact"/>
              <w:ind w:left="13" w:right="16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39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20(22.2%)</w:t>
            </w:r>
          </w:p>
        </w:tc>
        <w:tc>
          <w:tcPr>
            <w:tcW w:w="1344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(4.4%)</w:t>
            </w:r>
          </w:p>
        </w:tc>
        <w:tc>
          <w:tcPr>
            <w:tcW w:w="1238" w:type="dxa"/>
          </w:tcPr>
          <w:p>
            <w:pPr>
              <w:pStyle w:val="14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14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(64.4%)</w:t>
            </w:r>
          </w:p>
        </w:tc>
        <w:tc>
          <w:tcPr>
            <w:tcW w:w="1142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0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(8.9%)</w:t>
            </w:r>
          </w:p>
        </w:tc>
        <w:tc>
          <w:tcPr>
            <w:tcW w:w="1186" w:type="dxa"/>
          </w:tcPr>
          <w:p>
            <w:pPr>
              <w:pStyle w:val="14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>
            <w:pPr>
              <w:pStyle w:val="14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UNTH</w:t>
            </w:r>
          </w:p>
          <w:p>
            <w:pPr>
              <w:pStyle w:val="14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Enugu</w:t>
            </w:r>
          </w:p>
        </w:tc>
        <w:tc>
          <w:tcPr>
            <w:tcW w:w="76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29" w:type="dxa"/>
          </w:tcPr>
          <w:p>
            <w:pPr>
              <w:pStyle w:val="14"/>
              <w:spacing w:line="268" w:lineRule="exact"/>
              <w:ind w:left="13" w:right="16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9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 (50%)</w:t>
            </w:r>
          </w:p>
        </w:tc>
        <w:tc>
          <w:tcPr>
            <w:tcW w:w="1344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(12.5%)</w:t>
            </w:r>
          </w:p>
        </w:tc>
        <w:tc>
          <w:tcPr>
            <w:tcW w:w="123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 (25%)</w:t>
            </w:r>
          </w:p>
        </w:tc>
        <w:tc>
          <w:tcPr>
            <w:tcW w:w="120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2(12.5%)</w:t>
            </w:r>
          </w:p>
        </w:tc>
        <w:tc>
          <w:tcPr>
            <w:tcW w:w="1186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6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1125</w:t>
            </w:r>
          </w:p>
        </w:tc>
        <w:tc>
          <w:tcPr>
            <w:tcW w:w="629" w:type="dxa"/>
          </w:tcPr>
          <w:p>
            <w:pPr>
              <w:pStyle w:val="14"/>
              <w:spacing w:line="268" w:lineRule="exact"/>
              <w:ind w:left="91" w:right="127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339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(25.7%)</w:t>
            </w:r>
          </w:p>
        </w:tc>
        <w:tc>
          <w:tcPr>
            <w:tcW w:w="1344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(5.3%)</w:t>
            </w:r>
          </w:p>
        </w:tc>
        <w:tc>
          <w:tcPr>
            <w:tcW w:w="1238" w:type="dxa"/>
          </w:tcPr>
          <w:p>
            <w:pPr>
              <w:pStyle w:val="14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  <w:p>
            <w:pPr>
              <w:pStyle w:val="14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(55.9%)</w:t>
            </w:r>
          </w:p>
        </w:tc>
        <w:tc>
          <w:tcPr>
            <w:tcW w:w="1142" w:type="dxa"/>
          </w:tcPr>
          <w:p>
            <w:pPr>
              <w:pStyle w:val="14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14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(3.9%)</w:t>
            </w:r>
          </w:p>
        </w:tc>
        <w:tc>
          <w:tcPr>
            <w:tcW w:w="120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(9.2%)</w:t>
            </w:r>
          </w:p>
        </w:tc>
        <w:tc>
          <w:tcPr>
            <w:tcW w:w="1186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304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(100%</w:t>
            </w:r>
          </w:p>
        </w:tc>
      </w:tr>
    </w:tbl>
    <w:p>
      <w:pPr>
        <w:pStyle w:val="8"/>
        <w:spacing w:before="212"/>
        <w:ind w:left="960" w:right="1181"/>
      </w:pPr>
      <w:r>
        <w:t>Table 1.5 shows the relationship between infection and occupation of the subjects. The rate of</w:t>
      </w:r>
      <w:r>
        <w:rPr>
          <w:spacing w:val="1"/>
        </w:rPr>
        <w:t xml:space="preserve"> </w:t>
      </w:r>
      <w:r>
        <w:t>infection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higher among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n=170</w:t>
      </w:r>
      <w:r>
        <w:rPr>
          <w:spacing w:val="-1"/>
        </w:rPr>
        <w:t xml:space="preserve"> </w:t>
      </w:r>
      <w:r>
        <w:t>(55.9%)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civil</w:t>
      </w:r>
      <w:r>
        <w:rPr>
          <w:spacing w:val="-5"/>
        </w:rPr>
        <w:t xml:space="preserve"> </w:t>
      </w:r>
      <w:r>
        <w:t>servants</w:t>
      </w:r>
      <w:r>
        <w:rPr>
          <w:spacing w:val="-4"/>
        </w:rPr>
        <w:t xml:space="preserve"> </w:t>
      </w:r>
      <w:r>
        <w:t>n=12</w:t>
      </w:r>
      <w:r>
        <w:rPr>
          <w:spacing w:val="-57"/>
        </w:rPr>
        <w:t xml:space="preserve"> </w:t>
      </w:r>
      <w:r>
        <w:t>(3.9%).</w:t>
      </w:r>
      <w:r>
        <w:rPr>
          <w:spacing w:val="-1"/>
        </w:rPr>
        <w:t xml:space="preserve"> </w:t>
      </w:r>
      <w:r>
        <w:t>NE=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examined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NI=</w:t>
      </w:r>
      <w:r>
        <w:rPr>
          <w:spacing w:val="1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infected.</w:t>
      </w:r>
    </w:p>
    <w:p>
      <w:pPr>
        <w:pStyle w:val="5"/>
        <w:spacing w:before="205"/>
      </w:pPr>
      <w:r>
        <w:t>TABLE</w:t>
      </w:r>
      <w:r>
        <w:rPr>
          <w:spacing w:val="-4"/>
        </w:rPr>
        <w:t xml:space="preserve"> </w:t>
      </w:r>
      <w:r>
        <w:t>1.6:</w:t>
      </w:r>
      <w:r>
        <w:rPr>
          <w:spacing w:val="-4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CRABS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HUMANS.</w:t>
      </w:r>
    </w:p>
    <w:p>
      <w:pPr>
        <w:pStyle w:val="8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395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Moderate</w:t>
            </w: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39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CRABS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(28%)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(60%)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39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HUMANS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(44.07%)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(47.36%)</w:t>
            </w:r>
          </w:p>
        </w:tc>
        <w:tc>
          <w:tcPr>
            <w:tcW w:w="239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107.5 (8.55%)</w:t>
            </w:r>
          </w:p>
        </w:tc>
      </w:tr>
    </w:tbl>
    <w:p>
      <w:pPr>
        <w:pStyle w:val="8"/>
        <w:spacing w:before="4"/>
        <w:rPr>
          <w:b/>
          <w:sz w:val="21"/>
        </w:rPr>
      </w:pPr>
    </w:p>
    <w:p>
      <w:pPr>
        <w:pStyle w:val="8"/>
        <w:spacing w:before="1" w:line="271" w:lineRule="auto"/>
        <w:ind w:left="960" w:right="1686" w:firstLine="62"/>
      </w:pPr>
      <w:r>
        <w:t>Table 1.6 shows the mean yield (load) of the paragonimus specie in crabs and human hosts.</w:t>
      </w:r>
      <w:r>
        <w:rPr>
          <w:spacing w:val="-58"/>
        </w:rPr>
        <w:t xml:space="preserve"> </w:t>
      </w:r>
      <w:r>
        <w:t>Intensity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infection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subjects were</w:t>
      </w:r>
      <w:r>
        <w:rPr>
          <w:spacing w:val="6"/>
        </w:rPr>
        <w:t xml:space="preserve"> </w:t>
      </w:r>
      <w:r>
        <w:t>moderate</w:t>
      </w:r>
    </w:p>
    <w:p>
      <w:pPr>
        <w:pStyle w:val="5"/>
        <w:spacing w:before="216" w:line="271" w:lineRule="auto"/>
        <w:ind w:right="1181"/>
      </w:pPr>
      <w:r>
        <w:t>TABLE</w:t>
      </w:r>
      <w:r>
        <w:rPr>
          <w:spacing w:val="-6"/>
        </w:rPr>
        <w:t xml:space="preserve"> </w:t>
      </w:r>
      <w:r>
        <w:t>1.7:</w:t>
      </w:r>
      <w:r>
        <w:rPr>
          <w:spacing w:val="-1"/>
        </w:rPr>
        <w:t xml:space="preserve"> </w:t>
      </w:r>
      <w:r>
        <w:t>PRESENCE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PARAGONIMUS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SPUTUM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INFECTED</w:t>
      </w:r>
      <w:r>
        <w:rPr>
          <w:spacing w:val="-57"/>
        </w:rPr>
        <w:t xml:space="preserve"> </w:t>
      </w:r>
      <w:r>
        <w:t>SUBJECTS.</w:t>
      </w:r>
    </w:p>
    <w:p>
      <w:pPr>
        <w:pStyle w:val="8"/>
        <w:spacing w:before="3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2396"/>
        <w:gridCol w:w="2396"/>
        <w:gridCol w:w="17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0" w:type="dxa"/>
          </w:tcPr>
          <w:p>
            <w:pPr>
              <w:pStyle w:val="14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Parasite</w:t>
            </w:r>
          </w:p>
        </w:tc>
        <w:tc>
          <w:tcPr>
            <w:tcW w:w="2396" w:type="dxa"/>
          </w:tcPr>
          <w:p>
            <w:pPr>
              <w:pStyle w:val="14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Positive</w:t>
            </w:r>
          </w:p>
        </w:tc>
        <w:tc>
          <w:tcPr>
            <w:tcW w:w="2396" w:type="dxa"/>
          </w:tcPr>
          <w:p>
            <w:pPr>
              <w:pStyle w:val="14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Negative</w:t>
            </w:r>
          </w:p>
        </w:tc>
        <w:tc>
          <w:tcPr>
            <w:tcW w:w="1734" w:type="dxa"/>
          </w:tcPr>
          <w:p>
            <w:pPr>
              <w:pStyle w:val="14"/>
              <w:spacing w:before="1"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uterobilateralis</w:t>
            </w:r>
          </w:p>
        </w:tc>
        <w:tc>
          <w:tcPr>
            <w:tcW w:w="239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239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34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P. africanus</w:t>
            </w:r>
          </w:p>
        </w:tc>
        <w:tc>
          <w:tcPr>
            <w:tcW w:w="239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4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0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96" w:type="dxa"/>
          </w:tcPr>
          <w:p>
            <w:pPr>
              <w:pStyle w:val="1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224</w:t>
            </w:r>
          </w:p>
        </w:tc>
        <w:tc>
          <w:tcPr>
            <w:tcW w:w="2396" w:type="dxa"/>
          </w:tcPr>
          <w:p>
            <w:pPr>
              <w:pStyle w:val="1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734" w:type="dxa"/>
          </w:tcPr>
          <w:p>
            <w:pPr>
              <w:pStyle w:val="1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</w:tr>
    </w:tbl>
    <w:p>
      <w:pPr>
        <w:pStyle w:val="8"/>
        <w:spacing w:before="5"/>
        <w:rPr>
          <w:b/>
          <w:sz w:val="23"/>
        </w:rPr>
      </w:pPr>
    </w:p>
    <w:p>
      <w:pPr>
        <w:pStyle w:val="8"/>
        <w:spacing w:before="1" w:line="271" w:lineRule="auto"/>
        <w:ind w:left="960" w:right="1181" w:firstLine="62"/>
      </w:pPr>
      <w:r>
        <w:t>The</w:t>
      </w:r>
      <w:r>
        <w:rPr>
          <w:spacing w:val="-3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infecting</w:t>
      </w:r>
      <w:r>
        <w:rPr>
          <w:spacing w:val="-1"/>
        </w:rPr>
        <w:t xml:space="preserve"> </w:t>
      </w:r>
      <w:r>
        <w:t>organisms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sputum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1.7.</w:t>
      </w:r>
      <w:r>
        <w:rPr>
          <w:spacing w:val="56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uterobilateralis</w:t>
      </w:r>
      <w:r>
        <w:rPr>
          <w:spacing w:val="-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responsible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infections</w:t>
      </w:r>
      <w:r>
        <w:rPr>
          <w:spacing w:val="-1"/>
        </w:rPr>
        <w:t xml:space="preserve"> </w:t>
      </w:r>
      <w:r>
        <w:t>(224).</w:t>
      </w:r>
    </w:p>
    <w:p>
      <w:pPr>
        <w:spacing w:after="0" w:line="271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ind w:left="1886"/>
        <w:rPr>
          <w:sz w:val="20"/>
        </w:rPr>
      </w:pPr>
      <w:r>
        <w:rPr>
          <w:sz w:val="20"/>
        </w:rPr>
        <w:drawing>
          <wp:inline distT="0" distB="0" distL="0" distR="0">
            <wp:extent cx="3943350" cy="2331720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8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0"/>
      </w:pPr>
    </w:p>
    <w:p>
      <w:pPr>
        <w:pStyle w:val="5"/>
        <w:spacing w:before="90"/>
      </w:pPr>
      <w:r>
        <w:t>Fig.</w:t>
      </w:r>
      <w:r>
        <w:rPr>
          <w:spacing w:val="1"/>
        </w:rPr>
        <w:t xml:space="preserve"> </w:t>
      </w:r>
      <w:r>
        <w:t>4.0:</w:t>
      </w:r>
      <w:r>
        <w:rPr>
          <w:spacing w:val="-9"/>
        </w:rPr>
        <w:t xml:space="preserve"> </w:t>
      </w:r>
      <w:r>
        <w:t>Micrograph</w:t>
      </w:r>
      <w:r>
        <w:rPr>
          <w:spacing w:val="1"/>
        </w:rPr>
        <w:t xml:space="preserve"> </w:t>
      </w:r>
      <w:r>
        <w:t>showing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paragonimus</w:t>
      </w:r>
      <w:r>
        <w:rPr>
          <w:spacing w:val="-3"/>
        </w:rPr>
        <w:t xml:space="preserve"> </w:t>
      </w:r>
      <w:r>
        <w:t>egg</w:t>
      </w: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spacing w:before="5"/>
        <w:rPr>
          <w:b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107950</wp:posOffset>
            </wp:positionV>
            <wp:extent cx="5913755" cy="365760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2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"/>
        <w:rPr>
          <w:b/>
          <w:sz w:val="38"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micrograph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shows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paragonimus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eggs</w:t>
      </w:r>
    </w:p>
    <w:p>
      <w:pPr>
        <w:spacing w:after="0"/>
        <w:jc w:val="left"/>
        <w:rPr>
          <w:sz w:val="24"/>
        </w:rPr>
        <w:sectPr>
          <w:pgSz w:w="12240" w:h="15840"/>
          <w:pgMar w:top="720" w:right="240" w:bottom="1200" w:left="480" w:header="0" w:footer="922" w:gutter="0"/>
          <w:cols w:space="720" w:num="1"/>
        </w:sectPr>
      </w:pPr>
    </w:p>
    <w:p>
      <w:pPr>
        <w:pStyle w:val="5"/>
        <w:spacing w:before="79" w:line="237" w:lineRule="auto"/>
        <w:ind w:right="1181"/>
      </w:pPr>
      <w:r>
        <w:t>1.8: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PARAGONIMUS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SPUTUM</w:t>
      </w:r>
      <w:r>
        <w:rPr>
          <w:spacing w:val="-57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COMMUNITY</w:t>
      </w:r>
    </w:p>
    <w:p>
      <w:pPr>
        <w:pStyle w:val="8"/>
        <w:spacing w:before="1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Examined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Infected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Prevalence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Lokpanta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39.5%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Amagunze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Oduma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13.2%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UNTH Enugu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11.8%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73.7%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8"/>
        <w:spacing w:before="9"/>
        <w:rPr>
          <w:b/>
          <w:sz w:val="30"/>
        </w:rPr>
      </w:pPr>
    </w:p>
    <w:p>
      <w:pPr>
        <w:pStyle w:val="8"/>
        <w:spacing w:line="237" w:lineRule="auto"/>
        <w:ind w:left="960" w:right="1181"/>
      </w:pPr>
      <w:r>
        <w:t>Table</w:t>
      </w:r>
      <w:r>
        <w:rPr>
          <w:spacing w:val="-2"/>
        </w:rPr>
        <w:t xml:space="preserve"> </w:t>
      </w:r>
      <w:r>
        <w:t>1.8 shows</w:t>
      </w:r>
      <w:r>
        <w:rPr>
          <w:spacing w:val="-2"/>
        </w:rPr>
        <w:t xml:space="preserve"> </w:t>
      </w:r>
      <w:r>
        <w:t>sputum</w:t>
      </w:r>
      <w:r>
        <w:rPr>
          <w:spacing w:val="-9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locations.</w:t>
      </w:r>
      <w:r>
        <w:rPr>
          <w:spacing w:val="2"/>
        </w:rPr>
        <w:t xml:space="preserve"> </w:t>
      </w:r>
      <w:r>
        <w:t>Lokpanta</w:t>
      </w:r>
      <w:r>
        <w:rPr>
          <w:spacing w:val="-1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</w:t>
      </w:r>
      <w:r>
        <w:rPr>
          <w:spacing w:val="-57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sputum</w:t>
      </w:r>
      <w:r>
        <w:rPr>
          <w:spacing w:val="-7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subjects.</w:t>
      </w:r>
    </w:p>
    <w:p>
      <w:pPr>
        <w:pStyle w:val="8"/>
        <w:rPr>
          <w:sz w:val="26"/>
        </w:rPr>
      </w:pPr>
    </w:p>
    <w:p>
      <w:pPr>
        <w:pStyle w:val="5"/>
        <w:spacing w:before="223" w:line="271" w:lineRule="auto"/>
        <w:ind w:right="1181"/>
      </w:pPr>
      <w:r>
        <w:t>TABLE</w:t>
      </w:r>
      <w:r>
        <w:rPr>
          <w:spacing w:val="-6"/>
        </w:rPr>
        <w:t xml:space="preserve"> </w:t>
      </w:r>
      <w:r>
        <w:t>1.9: PRESENCE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STOOL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INFECTED</w:t>
      </w:r>
      <w:r>
        <w:rPr>
          <w:spacing w:val="-57"/>
        </w:rPr>
        <w:t xml:space="preserve"> </w:t>
      </w:r>
      <w:r>
        <w:t>SUBJECTS.</w:t>
      </w:r>
    </w:p>
    <w:p>
      <w:pPr>
        <w:pStyle w:val="8"/>
        <w:spacing w:before="7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1844"/>
        <w:gridCol w:w="185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0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Organism</w:t>
            </w:r>
          </w:p>
        </w:tc>
        <w:tc>
          <w:tcPr>
            <w:tcW w:w="1844" w:type="dxa"/>
          </w:tcPr>
          <w:p>
            <w:pPr>
              <w:pStyle w:val="1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Positive</w:t>
            </w:r>
          </w:p>
        </w:tc>
        <w:tc>
          <w:tcPr>
            <w:tcW w:w="1858" w:type="dxa"/>
          </w:tcPr>
          <w:p>
            <w:pPr>
              <w:pStyle w:val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Negative</w:t>
            </w:r>
          </w:p>
        </w:tc>
        <w:tc>
          <w:tcPr>
            <w:tcW w:w="1311" w:type="dxa"/>
          </w:tcPr>
          <w:p>
            <w:pPr>
              <w:pStyle w:val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uterobilateralis</w:t>
            </w:r>
          </w:p>
        </w:tc>
        <w:tc>
          <w:tcPr>
            <w:tcW w:w="1844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58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311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P. africanus</w:t>
            </w:r>
          </w:p>
        </w:tc>
        <w:tc>
          <w:tcPr>
            <w:tcW w:w="1844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8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4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58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311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</w:tbl>
    <w:p>
      <w:pPr>
        <w:pStyle w:val="8"/>
        <w:spacing w:before="6"/>
        <w:rPr>
          <w:b/>
          <w:sz w:val="20"/>
        </w:rPr>
      </w:pPr>
    </w:p>
    <w:p>
      <w:pPr>
        <w:pStyle w:val="8"/>
        <w:ind w:left="960" w:firstLine="62"/>
      </w:pPr>
      <w:r>
        <w:t>Table</w:t>
      </w:r>
      <w:r>
        <w:rPr>
          <w:spacing w:val="-2"/>
        </w:rPr>
        <w:t xml:space="preserve"> </w:t>
      </w:r>
      <w:r>
        <w:t>1.9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samples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stool</w:t>
      </w:r>
      <w:r>
        <w:rPr>
          <w:spacing w:val="-9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infecting</w:t>
      </w:r>
      <w:r>
        <w:rPr>
          <w:spacing w:val="-1"/>
        </w:rPr>
        <w:t xml:space="preserve"> </w:t>
      </w:r>
      <w:r>
        <w:t>organisms.</w:t>
      </w:r>
    </w:p>
    <w:p>
      <w:pPr>
        <w:pStyle w:val="8"/>
        <w:rPr>
          <w:sz w:val="26"/>
        </w:rPr>
      </w:pPr>
    </w:p>
    <w:p>
      <w:pPr>
        <w:pStyle w:val="5"/>
        <w:numPr>
          <w:ilvl w:val="1"/>
          <w:numId w:val="15"/>
        </w:numPr>
        <w:tabs>
          <w:tab w:val="left" w:pos="1383"/>
        </w:tabs>
        <w:spacing w:before="181" w:after="0" w:line="237" w:lineRule="auto"/>
        <w:ind w:left="960" w:right="2418" w:firstLine="0"/>
        <w:jc w:val="left"/>
        <w:rPr>
          <w:sz w:val="22"/>
        </w:rPr>
      </w:pPr>
      <w:r>
        <w:t>:</w:t>
      </w:r>
      <w:r>
        <w:rPr>
          <w:spacing w:val="-2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PARAGONIMUS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STOOL</w:t>
      </w:r>
      <w:r>
        <w:rPr>
          <w:spacing w:val="-57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COMMUNITY</w:t>
      </w:r>
    </w:p>
    <w:p>
      <w:pPr>
        <w:pStyle w:val="8"/>
        <w:spacing w:before="8"/>
        <w:rPr>
          <w:b/>
          <w:sz w:val="17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</w:p>
        </w:tc>
        <w:tc>
          <w:tcPr>
            <w:tcW w:w="2395" w:type="dxa"/>
          </w:tcPr>
          <w:p>
            <w:pPr>
              <w:pStyle w:val="14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Examined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Infected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Prevalence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Lokpanta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Amagunze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3.6%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Oduma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UNTH Enugu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26.3%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170" w:line="237" w:lineRule="auto"/>
        <w:ind w:left="960" w:right="1475"/>
      </w:pPr>
      <w:r>
        <w:t>Infection of subjects in relation to the stool is shown in this table 1.10. Lokpanta also recorded</w:t>
      </w:r>
      <w:r>
        <w:rPr>
          <w:spacing w:val="-57"/>
        </w:rPr>
        <w:t xml:space="preserve"> </w:t>
      </w:r>
      <w:r>
        <w:t>the highest</w:t>
      </w:r>
      <w:r>
        <w:rPr>
          <w:spacing w:val="7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detected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stool.</w:t>
      </w:r>
    </w:p>
    <w:p>
      <w:pPr>
        <w:spacing w:after="0" w:line="237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numPr>
          <w:ilvl w:val="1"/>
          <w:numId w:val="15"/>
        </w:numPr>
        <w:tabs>
          <w:tab w:val="left" w:pos="1383"/>
        </w:tabs>
        <w:spacing w:before="72" w:after="0" w:line="240" w:lineRule="auto"/>
        <w:ind w:left="1382" w:right="0" w:hanging="423"/>
        <w:jc w:val="left"/>
        <w:rPr>
          <w:sz w:val="22"/>
        </w:rPr>
      </w:pPr>
      <w:r>
        <w:t>:</w:t>
      </w:r>
      <w:r>
        <w:rPr>
          <w:spacing w:val="-5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YIELD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PARAGONIMUS EGG</w:t>
      </w:r>
      <w:r>
        <w:rPr>
          <w:spacing w:val="-2"/>
        </w:rPr>
        <w:t xml:space="preserve"> </w:t>
      </w:r>
      <w:r>
        <w:t>ACCORDING TO</w:t>
      </w:r>
      <w:r>
        <w:rPr>
          <w:spacing w:val="-3"/>
        </w:rPr>
        <w:t xml:space="preserve"> </w:t>
      </w:r>
      <w:r>
        <w:t>AGE</w:t>
      </w:r>
    </w:p>
    <w:p>
      <w:pPr>
        <w:pStyle w:val="8"/>
        <w:spacing w:before="8" w:after="1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95" w:type="dxa"/>
          </w:tcPr>
          <w:p>
            <w:pPr>
              <w:pStyle w:val="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95" w:type="dxa"/>
          </w:tcPr>
          <w:p>
            <w:pPr>
              <w:pStyle w:val="14"/>
              <w:spacing w:line="274" w:lineRule="exact"/>
              <w:ind w:right="12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Age range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(Yrs)</w:t>
            </w: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395" w:type="dxa"/>
          </w:tcPr>
          <w:p>
            <w:pPr>
              <w:pStyle w:val="14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Mean egg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yield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37-44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1897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206"/>
        <w:ind w:left="960"/>
      </w:pPr>
      <w:r>
        <w:t>Table</w:t>
      </w:r>
      <w:r>
        <w:rPr>
          <w:spacing w:val="-1"/>
        </w:rPr>
        <w:t xml:space="preserve"> </w:t>
      </w:r>
      <w:r>
        <w:t>1.11 shows</w:t>
      </w:r>
      <w:r>
        <w:rPr>
          <w:spacing w:val="-2"/>
        </w:rPr>
        <w:t xml:space="preserve"> </w:t>
      </w:r>
      <w:r>
        <w:t>that more</w:t>
      </w:r>
      <w:r>
        <w:rPr>
          <w:spacing w:val="-1"/>
        </w:rPr>
        <w:t xml:space="preserve"> </w:t>
      </w:r>
      <w:r>
        <w:t>eggs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detected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range of</w:t>
      </w:r>
      <w:r>
        <w:rPr>
          <w:spacing w:val="-8"/>
        </w:rPr>
        <w:t xml:space="preserve"> </w:t>
      </w:r>
      <w:r>
        <w:t>5-12 years.</w:t>
      </w:r>
    </w:p>
    <w:p>
      <w:pPr>
        <w:spacing w:after="0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2211070</wp:posOffset>
            </wp:positionV>
            <wp:extent cx="214630" cy="394970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o:spid="_x0000_s1036" style="position:absolute;left:0pt;margin-left:46.3pt;margin-top:128.6pt;height:39.6pt;width:20.2pt;mso-position-horizontal-relative:page;mso-position-vertical-relative:page;z-index:251665408;mso-width-relative:page;mso-height-relative:page;" filled="f" stroked="t" coordorigin="926,2573" coordsize="404,792" path="m1013,3365l1013,3350,1013,3334,1013,3318,1013,3302,1052,3294,1089,3286,1126,3277,1162,3269,1126,3262,1089,3254,1052,3245,1013,3235,1013,3221,1013,3206,1013,3192,1013,3178,1073,3193,1133,3209,1192,3225,1253,3240,1273,3246,1289,3252,1301,3258,1310,3264,1319,3272,1325,3283,1329,3296,1330,3312,1330,3320,1329,3330,1328,3342,1325,3355,1310,3355,1295,3356,1280,3357,1262,3360,1267,3350,1272,3341,1272,3326,1272,3322,1267,3317,1262,3312,1258,3307,1248,3302,1238,3298,1182,3316,1126,3333,1070,3350,1013,3365m926,3158l926,3141,926,3125,926,3110,926,3096,941,3096,956,3096,972,3096,989,3096,989,3110,989,3125,989,3141,989,3158,972,3158,956,3158,941,3158,926,3158xm1013,3158l1013,3141,1013,3125,1013,3110,1013,3096,1070,3096,1126,3096,1182,3096,1238,3096,1238,3110,1238,3125,1238,3141,1238,3158,1182,3158,1126,3158,1070,3158,1013,3158xm1147,2875l1147,2907,1147,2938,1147,2968,1147,3000,1162,3000,1171,2995,1176,2990,1186,2986,1190,2976,1190,2966,1190,2962,1190,2957,1186,2952,1186,2947,1181,2942,1171,2942,1174,2925,1176,2909,1178,2894,1181,2880,1197,2887,1210,2895,1221,2904,1229,2914,1235,2925,1240,2939,1242,2954,1243,2971,1242,2985,1240,2999,1235,3010,1229,3019,1223,3029,1215,3038,1204,3046,1190,3053,1176,3056,1161,3059,1145,3062,1128,3062,1101,3061,1078,3056,1058,3048,1042,3038,1026,3026,1016,3010,1010,2992,1008,2971,1009,2954,1012,2939,1016,2927,1022,2918,1030,2908,1040,2900,1052,2892,1066,2885,1081,2881,1098,2878,1117,2876,1138,2875,1142,2875,1142,2875,1147,2875xm1104,2938l1090,2942,1075,2942,1070,2947,1061,2952,1061,2962,1061,2971,1061,2981,1066,2986,1075,2990,1085,2995,1094,3000,1104,3000,1104,2986,1104,2971,1104,2955,1104,2938xm926,2846l926,2829,926,2813,926,2798,926,2784,1005,2784,1082,2784,1160,2784,1238,2784,1238,2798,1238,2813,1238,2829,1238,2846,1160,2846,1082,2846,1005,2846,926,2846m926,2573l1005,2573,1082,2573,1160,2573,1238,2573,1238,2587,1238,2602,1238,2616,1238,2630,1229,2630,1214,2630,1205,2630,1219,2640,1229,2650,1234,2654,1238,2664,1243,2674,1243,2683,1241,2700,1235,2713,1225,2725,1210,2736,1191,2742,1170,2747,1147,2749,1123,2750,1096,2749,1073,2746,1053,2740,1037,2731,1024,2722,1015,2711,1010,2697,1008,2683,1008,2674,1013,2664,1013,2659,1018,2650,1027,2640,1037,2635,1009,2635,982,2635,954,2635,926,2635,926,2621,926,2606,926,2590,926,2573xm1123,2635l1109,2635,1094,2640,1085,2645,1075,2650,1070,2654,1070,2664,1070,2674,1075,2678,1085,2683,1093,2686,1103,2687,1114,2688,1128,2688,1147,2688,1157,2688,1166,2683,1176,2678,1181,2669,1181,2664,1181,2654,1176,2650,1166,2645,1158,2641,1148,2638,1137,2636,1123,2635x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037" o:spid="_x0000_s1037" o:spt="203" style="position:absolute;left:0pt;margin-left:371.75pt;margin-top:176.6pt;height:6.75pt;width:21.15pt;mso-position-horizontal-relative:page;mso-position-vertical-relative:page;z-index:251666432;mso-width-relative:page;mso-height-relative:page;" coordorigin="7435,3533" coordsize="423,135">
            <o:lock v:ext="edit"/>
            <v:shape id="_x0000_s1038" o:spid="_x0000_s1038" style="position:absolute;left:7435;top:3580;height:39;width:423;" fillcolor="#497EBA" filled="t" stroked="f" coordorigin="7435,3581" coordsize="423,39" path="m7848,3581l7454,3581,7445,3581,7435,3590,7435,3610,7445,3619,7848,3619,7858,3610,7858,3590,7848,3581xe">
              <v:path arrowok="t"/>
              <v:fill on="t" focussize="0,0"/>
              <v:stroke on="f"/>
              <v:imagedata o:title=""/>
              <o:lock v:ext="edit"/>
            </v:shape>
            <v:shape id="_x0000_s1039" o:spid="_x0000_s1039" o:spt="75" type="#_x0000_t75" style="position:absolute;left:7579;top:3532;height:135;width:135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</v:group>
        </w:pic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1"/>
        <w:rPr>
          <w:sz w:val="12"/>
        </w:rPr>
      </w:pPr>
    </w:p>
    <w:p>
      <w:pPr>
        <w:spacing w:line="240" w:lineRule="auto"/>
        <w:ind w:left="2497" w:right="0" w:firstLine="0"/>
        <w:rPr>
          <w:sz w:val="20"/>
        </w:rPr>
      </w:pPr>
      <w:r>
        <w:rPr>
          <w:sz w:val="20"/>
        </w:rPr>
        <w:pict>
          <v:group id="_x0000_s1040" o:spid="_x0000_s1040" o:spt="203" style="height:20.4pt;width:45.4pt;" coordsize="908,408">
            <o:lock v:ext="edit"/>
            <v:shape id="_x0000_s1041" o:spid="_x0000_s1041" style="position:absolute;left:7;top:7;height:394;width:893;" filled="f" stroked="t" coordorigin="7,7" coordsize="893,394" path="m228,262l200,262,173,262,146,262,118,262,114,275,110,288,107,301,103,314,81,314,57,314,32,314,7,314,36,236,65,159,94,83,122,7,148,7,175,7,202,7,228,7,257,83,286,159,314,236,343,314,318,314,293,314,268,314,242,314,239,301,235,288,232,275,228,262xm209,194l199,168,190,141,182,113,175,84,165,113,157,141,149,168,142,194,157,194,173,194,191,194,209,194xm521,89l542,89,562,89,582,89,602,89,602,142,602,194,602,247,602,300,602,305,602,305,602,310,602,324,598,338,593,348,588,358,583,367,576,374,569,382,561,385,551,389,541,392,530,396,519,399,508,400,494,401,478,401,448,400,423,397,403,391,386,382,377,371,369,359,364,345,362,329,362,324,362,324,362,319,384,320,405,322,425,325,444,329,449,334,449,338,454,343,463,348,468,348,478,348,492,348,502,348,506,338,511,334,516,319,516,305,516,295,516,281,516,271,506,281,497,290,492,290,481,297,470,301,460,304,449,305,428,302,409,295,392,283,377,266,368,251,362,233,359,213,358,190,359,166,364,146,372,128,382,113,394,100,410,91,428,86,449,84,460,85,470,87,481,90,492,94,499,98,506,104,514,113,521,122,521,113,521,103,521,89xm444,199l444,214,444,223,454,233,458,242,468,247,478,247,492,247,497,242,506,233,511,223,516,214,516,194,516,180,511,170,506,161,497,151,487,146,478,146,468,146,458,151,454,161,444,166,444,180,444,199xm900,223l857,223,814,223,772,223,732,223,732,238,737,247,742,252,751,262,761,266,775,266,780,266,790,266,799,262,804,257,809,252,814,247,834,248,854,250,874,253,895,257,886,270,875,283,861,294,847,305,834,311,816,316,795,318,770,319,750,318,731,316,716,311,703,305,690,297,678,289,668,279,660,266,653,252,647,236,642,219,641,199,643,175,650,153,661,134,674,118,693,102,715,92,741,86,770,84,792,85,812,88,829,92,842,98,856,107,868,116,878,128,886,142,892,157,896,174,899,193,900,214,900,214,900,218,900,223xm814,180l814,166,809,151,799,146,794,137,785,137,770,137,761,137,746,142,742,151,737,156,732,170,732,180,751,180,771,180,792,180,814,180x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  <w:r>
        <w:rPr>
          <w:spacing w:val="104"/>
          <w:sz w:val="20"/>
        </w:rPr>
        <w:t xml:space="preserve"> </w:t>
      </w:r>
      <w:r>
        <w:rPr>
          <w:spacing w:val="104"/>
          <w:sz w:val="20"/>
        </w:rPr>
        <w:pict>
          <v:group id="_x0000_s1042" o:spid="_x0000_s1042" o:spt="203" style="height:20.65pt;width:79.7pt;" coordsize="1594,413">
            <o:lock v:ext="edit"/>
            <v:shape id="_x0000_s1043" o:spid="_x0000_s1043" style="position:absolute;left:7;top:7;height:399;width:1580;" filled="f" stroked="t" coordorigin="7,7" coordsize="1580,399" path="m79,7l94,7,107,7,120,7,132,7,119,36,109,64,101,92,94,118,90,139,87,161,85,184,84,209,87,258,95,307,110,356,132,406,120,406,107,406,94,406,79,406,61,378,45,352,31,327,22,305,15,280,11,254,8,229,7,204,8,179,11,154,15,128,22,103,33,81,47,57,62,32,79,7m151,94l173,94,195,94,218,94,242,94,253,132,264,170,275,206,286,242,296,206,307,170,318,132,329,94,350,94,372,94,394,94,415,94,393,154,370,214,346,273,324,334,317,351,310,365,302,377,295,386,283,395,267,401,249,405,228,406,216,406,203,405,188,404,170,401,168,386,166,372,166,358,166,343,175,348,190,348,204,348,214,348,223,348,228,343,233,338,242,329,242,319,220,262,197,206,174,150,151,94m679,228l636,228,593,228,550,228,506,228,506,242,511,252,516,257,526,266,535,271,550,271,559,271,569,271,574,266,578,262,583,257,588,252,610,253,631,255,653,258,674,262,664,275,652,287,640,299,626,310,611,316,593,320,573,323,550,324,529,323,510,320,493,316,478,310,467,302,457,294,447,284,439,271,430,257,424,241,421,224,420,204,422,180,428,158,438,139,454,122,473,107,494,97,518,91,545,89,568,90,589,92,606,97,622,103,635,111,647,121,657,133,665,146,671,162,676,179,678,198,679,218,679,218,679,223,679,228xm593,185l588,170,583,156,578,151,569,142,559,142,550,142,535,142,526,146,516,156,511,161,506,175,506,185,528,185,550,185,571,185,593,185xm794,166l776,165,755,163,734,160,713,156,718,146,722,132,727,122,732,118,742,108,751,103,761,98,770,94,785,94,796,91,806,89,817,89,828,89,848,90,865,91,879,93,890,94,901,97,911,101,921,106,929,113,938,118,943,127,948,137,953,151,953,161,953,170,953,196,953,221,953,246,953,271,953,281,953,290,953,295,958,300,958,310,962,319,944,319,924,319,904,319,886,319,881,310,876,305,876,305,876,300,876,295,876,290,866,298,857,304,850,310,842,314,831,318,818,321,804,323,790,324,770,322,753,318,739,312,727,305,718,294,712,283,709,270,708,257,709,246,712,236,716,226,722,218,731,209,743,203,758,198,775,194,798,188,815,184,829,181,838,180,847,175,857,175,871,170,871,156,866,151,862,146,857,142,852,142,842,142,828,142,814,142,809,146,804,151,799,156,794,166xm871,214l857,214,847,218,833,223,814,228,804,233,799,238,794,242,794,247,794,252,794,257,794,262,799,266,804,271,814,276,818,276,828,276,838,271,847,266,857,262,862,257,866,252,866,242,871,238,871,223,871,218,871,218,871,214xm1006,94l1024,94,1045,94,1066,94,1087,94,1087,108,1087,118,1087,132,1092,121,1097,112,1104,104,1111,98,1116,94,1126,89,1140,89,1148,90,1157,92,1168,97,1178,103,1174,118,1168,132,1162,146,1154,161,1145,156,1135,156,1130,156,1121,156,1111,161,1102,170,1098,183,1095,199,1093,219,1092,242,1092,260,1092,279,1092,298,1092,319,1070,319,1049,319,1027,319,1006,319,1006,262,1006,206,1006,150,1006,94m1193,257l1212,254,1232,252,1253,250,1274,247,1279,257,1284,266,1289,271,1298,271,1303,276,1313,276,1327,276,1337,271,1342,266,1346,266,1351,262,1351,257,1351,247,1346,242,1342,242,1337,238,1322,238,1303,233,1283,229,1265,226,1251,222,1241,218,1231,214,1222,204,1212,194,1202,185,1198,170,1198,161,1199,150,1201,140,1206,130,1212,122,1219,115,1227,109,1236,103,1246,98,1260,95,1275,92,1291,90,1308,89,1328,90,1344,91,1357,93,1366,94,1380,98,1390,108,1399,113,1406,121,1411,130,1415,140,1418,151,1400,152,1379,154,1358,155,1337,156,1337,151,1332,146,1327,142,1322,137,1313,137,1303,137,1294,137,1289,137,1284,142,1279,142,1274,146,1274,151,1274,156,1279,161,1284,166,1289,166,1303,170,1322,170,1342,174,1359,178,1373,181,1385,185,1395,189,1403,195,1411,202,1418,209,1423,223,1428,233,1428,247,1428,257,1423,271,1414,281,1408,291,1400,299,1391,305,1380,310,1365,316,1350,320,1333,323,1313,324,1283,322,1258,318,1238,312,1222,305,1211,296,1202,284,1195,271,1193,257m1514,7l1500,7,1486,7,1471,7,1457,7,1470,36,1482,64,1492,92,1500,118,1504,139,1507,161,1509,184,1510,209,1506,258,1496,307,1479,356,1457,406,1471,406,1486,406,1500,406,1514,406,1532,378,1547,352,1560,327,1572,305,1578,280,1583,254,1586,229,1586,204,1585,179,1582,154,1576,128,1567,103,1558,81,1546,57,1531,32,1514,7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8"/>
        <w:spacing w:before="10"/>
        <w:rPr>
          <w:sz w:val="26"/>
        </w:rPr>
      </w:pPr>
    </w:p>
    <w:p>
      <w:pPr>
        <w:pStyle w:val="8"/>
        <w:spacing w:before="90" w:line="271" w:lineRule="auto"/>
        <w:ind w:left="960" w:right="1881"/>
      </w:pPr>
      <w:r>
        <w:pict>
          <v:shape id="_x0000_s1044" o:spid="_x0000_s1044" style="position:absolute;left:0pt;margin-left:46.3pt;margin-top:-135.45pt;height:43.95pt;width:15.85pt;mso-position-horizontal-relative:page;z-index:251664384;mso-width-relative:page;mso-height-relative:page;" filled="f" stroked="t" coordorigin="926,-2710" coordsize="317,879" path="m926,-1832l926,-1856,926,-1879,926,-1901,926,-1923,974,-1933,1022,-1942,1071,-1951,1118,-1961,1071,-1968,1022,-1976,974,-1985,926,-1995,926,-2016,926,-2039,926,-2062,926,-2086,1005,-2086,1082,-2086,1160,-2086,1238,-2086,1238,-2072,1238,-2057,1238,-2043,1238,-2028,1180,-2028,1121,-2028,1062,-2028,1003,-2028,1062,-2018,1121,-2007,1180,-1996,1238,-1985,1238,-1971,1238,-1959,1238,-1946,1238,-1932,1180,-1922,1121,-1911,1062,-1900,1003,-1889,1062,-1889,1121,-1889,1180,-1889,1238,-1889,1238,-1875,1238,-1860,1238,-1846,1238,-1832,1160,-1832,1082,-1832,1005,-1832,926,-1832m1147,-2302l1147,-2272,1147,-2242,1147,-2211,1147,-2182,1162,-2182,1171,-2182,1176,-2187,1186,-2192,1190,-2201,1190,-2211,1190,-2216,1190,-2225,1186,-2230,1186,-2230,1181,-2235,1171,-2240,1174,-2254,1176,-2269,1178,-2285,1181,-2302,1197,-2294,1210,-2285,1221,-2276,1229,-2268,1235,-2257,1240,-2243,1242,-2228,1243,-2211,1242,-2194,1240,-2181,1235,-2169,1229,-2158,1223,-2151,1215,-2144,1204,-2136,1190,-2129,1176,-2123,1161,-2118,1145,-2116,1128,-2115,1101,-2116,1078,-2121,1058,-2129,1042,-2139,1026,-2154,1016,-2171,1010,-2188,1008,-2206,1009,-2223,1012,-2238,1016,-2252,1022,-2264,1030,-2273,1040,-2282,1052,-2288,1066,-2292,1081,-2298,1098,-2301,1117,-2302,1138,-2302,1142,-2302,1142,-2302,1147,-2302xm1104,-2240l1090,-2240,1075,-2235,1070,-2230,1061,-2225,1061,-2220,1061,-2211,1061,-2201,1066,-2192,1075,-2187,1085,-2182,1094,-2182,1104,-2182,1104,-2196,1104,-2211,1104,-2225,1104,-2240xm1085,-2388l1084,-2374,1082,-2360,1079,-2345,1075,-2331,1061,-2331,1051,-2336,1042,-2340,1037,-2345,1027,-2350,1022,-2360,1018,-2364,1013,-2369,1013,-2379,1008,-2388,1008,-2403,1008,-2412,1008,-2426,1009,-2438,1010,-2447,1013,-2456,1018,-2470,1022,-2480,1032,-2484,1037,-2489,1046,-2494,1056,-2499,1070,-2504,1080,-2504,1090,-2504,1115,-2504,1140,-2504,1165,-2504,1190,-2504,1200,-2504,1210,-2504,1214,-2504,1219,-2504,1229,-2508,1238,-2508,1238,-2494,1238,-2480,1238,-2465,1238,-2451,1234,-2451,1229,-2451,1224,-2446,1224,-2446,1219,-2446,1210,-2446,1224,-2436,1229,-2432,1234,-2422,1238,-2412,1243,-2398,1243,-2384,1242,-2370,1239,-2358,1233,-2348,1224,-2340,1215,-2334,1204,-2330,1192,-2327,1181,-2326,1167,-2327,1156,-2329,1146,-2332,1138,-2336,1128,-2341,1122,-2349,1117,-2361,1114,-2374,1107,-2390,1103,-2403,1100,-2414,1099,-2422,1094,-2427,1094,-2436,1090,-2441,1075,-2441,1070,-2441,1066,-2436,1061,-2436,1061,-2427,1061,-2422,1061,-2412,1061,-2403,1066,-2398,1070,-2393,1075,-2393,1085,-2388xm1133,-2441l1138,-2432,1138,-2427,1142,-2417,1147,-2403,1152,-2393,1157,-2393,1162,-2388,1166,-2388,1171,-2388,1181,-2388,1186,-2388,1190,-2393,1195,-2393,1195,-2398,1195,-2408,1195,-2412,1195,-2422,1190,-2427,1186,-2432,1176,-2436,1171,-2436,1166,-2441,1157,-2441,1147,-2441,1142,-2441,1138,-2441,1133,-2441xm1013,-2542l1013,-2556,1013,-2571,1013,-2585,1013,-2600,1027,-2600,1037,-2600,1051,-2600,1041,-2604,1031,-2610,1023,-2616,1018,-2624,1013,-2633,1008,-2643,1008,-2657,1009,-2668,1012,-2678,1018,-2688,1027,-2696,1040,-2702,1055,-2706,1074,-2709,1094,-2710,1130,-2710,1166,-2710,1202,-2710,1238,-2710,1238,-2695,1238,-2681,1238,-2665,1238,-2648,1207,-2648,1176,-2648,1145,-2648,1114,-2648,1099,-2648,1090,-2648,1085,-2643,1080,-2638,1075,-2633,1075,-2628,1075,-2619,1080,-2614,1090,-2609,1094,-2604,1109,-2600,1128,-2600,1156,-2600,1183,-2600,1210,-2600,1238,-2600,1238,-2585,1238,-2571,1238,-2556,1238,-2542,1182,-2542,1126,-2542,1070,-2542,1013,-2542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045" o:spid="_x0000_s1045" o:spt="203" style="position:absolute;left:0pt;margin-left:105.55pt;margin-top:-264.1pt;height:175.7pt;width:252pt;mso-position-horizontal-relative:page;z-index:251666432;mso-width-relative:page;mso-height-relative:page;" coordorigin="2112,-5283" coordsize="5040,3514">
            <o:lock v:ext="edit"/>
            <v:shape id="_x0000_s1046" o:spid="_x0000_s1046" style="position:absolute;left:2112;top:-5283;height:3514;width:5040;" fillcolor="#858585" filled="t" stroked="f" coordorigin="2112,-5283" coordsize="5040,3514" path="m7152,-1832l7142,-1832,7142,-1836,2184,-1836,2184,-2254,7142,-2254,7142,-2268,2184,-2268,2184,-2686,7142,-2686,7142,-2700,2184,-2700,2184,-3113,7142,-3113,7142,-3128,2184,-3128,2184,-3545,7142,-3545,7142,-3560,2184,-3560,2184,-3977,7142,-3977,7142,-3992,2184,-3992,2184,-4404,7142,-4404,7142,-4419,2184,-4419,2184,-4836,7142,-4836,7142,-4851,2184,-4851,2184,-5268,7142,-5268,7142,-5283,2174,-5283,2112,-5283,2112,-5268,2170,-5268,2170,-4851,2112,-4851,2112,-4836,2170,-4836,2170,-4419,2112,-4419,2112,-4404,2170,-4404,2170,-3992,2112,-3992,2112,-3977,2170,-3977,2170,-3560,2112,-3560,2112,-3545,2170,-3545,2170,-3128,2112,-3128,2112,-3113,2170,-3113,2170,-2700,2112,-2700,2112,-2686,2170,-2686,2170,-2268,2112,-2268,2112,-2254,2170,-2254,2170,-1836,2112,-1836,2112,-1822,2170,-1822,2170,-1769,2184,-1769,2184,-1822,2722,-1822,2722,-1769,2736,-1769,2736,-1822,3274,-1822,3274,-1769,3288,-1769,3288,-1822,3826,-1822,3826,-1769,3840,-1769,3840,-1822,4378,-1822,4378,-1769,4392,-1769,4392,-1822,4930,-1822,4930,-1769,4944,-1769,4944,-1822,5482,-1822,5482,-1769,5496,-1769,5496,-1822,6034,-1822,6034,-1769,6048,-1769,6048,-1822,6586,-1822,6586,-1769,6600,-1769,6600,-1822,7138,-1822,7138,-1769,7152,-1769,7152,-1832xe">
              <v:path arrowok="t"/>
              <v:fill on="t" focussize="0,0"/>
              <v:stroke on="f"/>
              <v:imagedata o:title=""/>
              <o:lock v:ext="edit"/>
            </v:shape>
            <v:shape id="_x0000_s1047" o:spid="_x0000_s1047" style="position:absolute;left:2433;top:-5110;height:2828;width:4460;" fillcolor="#497EBA" filled="t" stroked="f" coordorigin="2434,-5110" coordsize="4460,2828" path="m6347,-3142l6298,-3142,6322,-3132,6308,-3126,6850,-2297,6854,-2288,6869,-2283,6878,-2292,6888,-2297,6893,-2312,6883,-2321,6347,-3142xm3582,-4947l3538,-4947,3571,-4932,3545,-4912,4090,-2403,4099,-2384,4118,-2384,4128,-2388,4133,-2398,4136,-2408,4133,-2408,4090,-2412,4114,-2495,3582,-4947xm4114,-2495l4090,-2412,4133,-2408,4114,-2495xm4666,-4308l4646,-4308,4642,-4304,4637,-4294,4114,-2495,4133,-2408,4136,-2408,4664,-4225,4637,-4280,4685,-4280,4675,-4299,4675,-4304,4666,-4308xm4685,-4280l4680,-4280,4664,-4225,5189,-3180,5198,-3171,5750,-2878,5760,-2873,5770,-2873,5862,-2916,5755,-2916,5765,-2921,5240,-3200,5227,-3200,4685,-4280xm5765,-2921l5755,-2916,5774,-2916,5765,-2921xm6317,-3180l6307,-3176,5765,-2921,5774,-2916,5862,-2916,6308,-3126,6298,-3142,6347,-3142,6331,-3166,6326,-3176,6317,-3180xm6298,-3142l6308,-3126,6322,-3132,6298,-3142xm5222,-3209l5227,-3200,5240,-3200,5222,-3209xm4680,-4280l4637,-4280,4664,-4225,4680,-4280xm2462,-5110l2448,-5110,2438,-5105,2434,-5096,2434,-5081,2438,-5072,2990,-4510,3000,-4505,3010,-4505,3019,-4510,3063,-4544,2995,-4544,3012,-4556,2472,-5105,2462,-5110xm3012,-4556l2995,-4544,3024,-4544,3012,-4556xm3566,-4971l3552,-4971,3547,-4966,3012,-4556,3024,-4544,3063,-4544,3545,-4912,3538,-4947,3582,-4947,3581,-4952,3581,-4961,3571,-4966,3566,-4971xm3538,-4947l3545,-4912,3571,-4932,3538,-4947xe">
              <v:path arrowok="t"/>
              <v:fill on="t" focussize="0,0"/>
              <v:stroke on="f"/>
              <v:imagedata o:title=""/>
              <o:lock v:ext="edit"/>
            </v:shape>
            <v:shape id="_x0000_s1048" o:spid="_x0000_s1048" o:spt="75" type="#_x0000_t75" style="position:absolute;left:2376;top:-5163;height:154;width:154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9" o:spid="_x0000_s1049" o:spt="75" type="#_x0000_t75" style="position:absolute;left:2928;top:-4602;height:149;width:154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0" o:spid="_x0000_s1050" o:spt="75" type="#_x0000_t75" style="position:absolute;left:3480;top:-5024;height:149;width:154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51" o:spid="_x0000_s1051" o:spt="75" type="#_x0000_t75" style="position:absolute;left:4032;top:-2480;height:149;width:154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2" o:spid="_x0000_s1052" o:spt="75" type="#_x0000_t75" style="position:absolute;left:4584;top:-4362;height:154;width:154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3" o:spid="_x0000_s1053" o:spt="75" type="#_x0000_t75" style="position:absolute;left:5136;top:-3267;height:154;width:154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4" o:spid="_x0000_s1054" o:spt="75" type="#_x0000_t75" style="position:absolute;left:5688;top:-2974;height:154;width:15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5" o:spid="_x0000_s1055" o:spt="75" type="#_x0000_t75" style="position:absolute;left:6240;top:-3234;height:154;width:154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56" o:spid="_x0000_s1056" o:spt="75" type="#_x0000_t75" style="position:absolute;left:6792;top:-2389;height:154;width:154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pict>
          <v:group id="_x0000_s1057" o:spid="_x0000_s1057" o:spt="203" style="position:absolute;left:0pt;margin-left:84.45pt;margin-top:-268.3pt;height:198.25pt;width:340.2pt;mso-position-horizontal-relative:page;z-index:251667456;mso-width-relative:page;mso-height-relative:page;" coordorigin="1690,-5367" coordsize="6804,3965">
            <o:lock v:ext="edit"/>
            <v:shape id="_x0000_s1058" o:spid="_x0000_s1058" o:spt="202" type="#_x0000_t202" style="position:absolute;left:1689;top:-5367;height:1925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12" w:line="240" w:lineRule="auto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1059" o:spid="_x0000_s1059" o:spt="202" type="#_x0000_t202" style="position:absolute;left:7881;top:-3433;height:202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</w:txbxContent>
              </v:textbox>
            </v:shape>
            <v:shape id="_x0000_s1060" o:spid="_x0000_s1060" o:spt="202" type="#_x0000_t202" style="position:absolute;left:1689;top:-3212;height:1493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2" w:line="240" w:lineRule="auto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61" o:spid="_x0000_s1061" o:spt="202" type="#_x0000_t202" style="position:absolute;left:2404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62" o:spid="_x0000_s1062" o:spt="202" type="#_x0000_t202" style="position:absolute;left:2956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63" o:spid="_x0000_s1063" o:spt="202" type="#_x0000_t202" style="position:absolute;left:3508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64" o:spid="_x0000_s1064" o:spt="202" type="#_x0000_t202" style="position:absolute;left:4060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65" o:spid="_x0000_s1065" o:spt="202" type="#_x0000_t202" style="position:absolute;left:4612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66" o:spid="_x0000_s1066" o:spt="202" type="#_x0000_t202" style="position:absolute;left:5164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067" o:spid="_x0000_s1067" o:spt="202" type="#_x0000_t202" style="position:absolute;left:5716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068" o:spid="_x0000_s1068" o:spt="202" type="#_x0000_t202" style="position:absolute;left:6268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069" o:spid="_x0000_s1069" o:spt="202" type="#_x0000_t202" style="position:absolute;left:6816;top:-1604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070" o:spid="_x0000_s1070" style="position:absolute;left:0pt;margin-left:73.15pt;margin-top:-274.9pt;height:216.75pt;width:361pt;mso-position-horizontal-relative:page;z-index:251667456;mso-width-relative:page;mso-height-relative:page;" fillcolor="#858585" filled="t" stroked="f" coordorigin="1464,-5499" coordsize="7220,4335" path="m1483,-5499l1464,-5499,1464,-1169,1469,-1164,8678,-1164,8683,-1169,8683,-1179,1483,-1179,1474,-1188,1483,-1188,1483,-5484,1474,-5484,1483,-5499xm1483,-1188l1474,-1188,1483,-1179,1483,-1188xm8664,-1188l1483,-1188,1483,-1179,8664,-1179,8664,-1188xm8664,-5499l8664,-1179,8674,-1188,8683,-1188,8683,-5484,8674,-5484,8664,-5499xm8683,-1188l8674,-1188,8664,-1179,8683,-1179,8683,-1188xm1483,-5499l1474,-5484,1483,-5484,1483,-5499xm8664,-5499l1483,-5499,1483,-5484,8664,-5484,8664,-5499xm8683,-5499l8664,-5499,8674,-5484,8683,-5484,8683,-5499xe">
            <v:path arrowok="t"/>
            <v:fill on="t" focussize="0,0"/>
            <v:stroke on="f"/>
            <v:imagedata o:title=""/>
            <o:lock v:ext="edit"/>
          </v:shape>
        </w:pict>
      </w:r>
      <w:r>
        <w:t>Fig. 4.2: Graph showing the mean yield of paragonimus eggs according to age. More eggs</w:t>
      </w:r>
      <w:r>
        <w:rPr>
          <w:spacing w:val="-57"/>
        </w:rPr>
        <w:t xml:space="preserve"> </w:t>
      </w:r>
      <w:r>
        <w:t>were produced</w:t>
      </w:r>
      <w:r>
        <w:rPr>
          <w:spacing w:val="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5-12years.</w:t>
      </w:r>
    </w:p>
    <w:p>
      <w:pPr>
        <w:pStyle w:val="13"/>
        <w:numPr>
          <w:ilvl w:val="1"/>
          <w:numId w:val="15"/>
        </w:numPr>
        <w:tabs>
          <w:tab w:val="left" w:pos="1383"/>
        </w:tabs>
        <w:spacing w:before="212" w:after="0" w:line="271" w:lineRule="auto"/>
        <w:ind w:left="960" w:right="2349" w:firstLine="0"/>
        <w:jc w:val="left"/>
        <w:rPr>
          <w:sz w:val="22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PARAGONIMUS</w:t>
      </w:r>
      <w:r>
        <w:rPr>
          <w:spacing w:val="-2"/>
          <w:sz w:val="24"/>
        </w:rPr>
        <w:t xml:space="preserve"> </w:t>
      </w:r>
      <w:r>
        <w:rPr>
          <w:sz w:val="24"/>
        </w:rPr>
        <w:t>EGG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SPUTUM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STOOL</w:t>
      </w:r>
    </w:p>
    <w:p>
      <w:pPr>
        <w:pStyle w:val="8"/>
        <w:spacing w:after="1"/>
        <w:rPr>
          <w:sz w:val="19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4"/>
        <w:gridCol w:w="1877"/>
        <w:gridCol w:w="1915"/>
        <w:gridCol w:w="1915"/>
        <w:gridCol w:w="1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5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87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Age(yrs)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Sputum</w:t>
            </w:r>
          </w:p>
        </w:tc>
        <w:tc>
          <w:tcPr>
            <w:tcW w:w="192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Stool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7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5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7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92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8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7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7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28-36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5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7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37-44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92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7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5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7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2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87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5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877" w:type="dxa"/>
          </w:tcPr>
          <w:p>
            <w:pPr>
              <w:pStyle w:val="14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>
            <w:pPr>
              <w:pStyle w:val="14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2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5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77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915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  <w:tc>
          <w:tcPr>
            <w:tcW w:w="192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644</w:t>
            </w:r>
          </w:p>
        </w:tc>
      </w:tr>
    </w:tbl>
    <w:p>
      <w:pPr>
        <w:pStyle w:val="8"/>
        <w:rPr>
          <w:sz w:val="26"/>
        </w:rPr>
      </w:pPr>
    </w:p>
    <w:p>
      <w:pPr>
        <w:pStyle w:val="8"/>
        <w:spacing w:before="206" w:line="276" w:lineRule="auto"/>
        <w:ind w:left="960" w:right="2305"/>
      </w:pP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paragonimus</w:t>
      </w:r>
      <w:r>
        <w:rPr>
          <w:spacing w:val="3"/>
        </w:rPr>
        <w:t xml:space="preserve"> </w:t>
      </w:r>
      <w:r>
        <w:t>yield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sputum</w:t>
      </w:r>
      <w:r>
        <w:rPr>
          <w:spacing w:val="-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stool.</w:t>
      </w:r>
    </w:p>
    <w:p>
      <w:pPr>
        <w:spacing w:after="0" w:line="276" w:lineRule="auto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2363470</wp:posOffset>
            </wp:positionV>
            <wp:extent cx="214630" cy="394970"/>
            <wp:effectExtent l="0" t="0" r="0" b="0"/>
            <wp:wrapNone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3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1" o:spid="_x0000_s1071" style="position:absolute;left:0pt;margin-left:51.1pt;margin-top:140.6pt;height:39.6pt;width:19.95pt;mso-position-horizontal-relative:page;mso-position-vertical-relative:page;z-index:251669504;mso-width-relative:page;mso-height-relative:page;" filled="f" stroked="t" coordorigin="1022,2813" coordsize="399,792" path="m1104,3605l1104,3590,1104,3574,1104,3558,1104,3542,1143,3534,1181,3526,1219,3517,1258,3509,1219,3502,1181,3494,1143,3485,1104,3475,1104,3461,1104,3446,1104,3432,1104,3418,1165,3433,1226,3449,1288,3465,1349,3480,1366,3486,1381,3492,1393,3498,1402,3504,1411,3512,1417,3523,1420,3536,1421,3552,1421,3560,1420,3570,1419,3582,1416,3595,1402,3595,1387,3596,1373,3597,1358,3600,1363,3590,1363,3581,1363,3566,1363,3562,1363,3557,1358,3552,1354,3547,1344,3542,1330,3538,1275,3556,1219,3573,1162,3590,1104,3605m1022,3398l1022,3381,1022,3365,1022,3350,1022,3336,1037,3336,1051,3336,1066,3336,1080,3336,1080,3350,1080,3365,1080,3381,1080,3398,1066,3398,1051,3398,1037,3398,1022,3398xm1104,3398l1104,3381,1104,3365,1104,3350,1104,3336,1162,3336,1219,3336,1275,3336,1330,3336,1330,3350,1330,3365,1330,3381,1330,3398,1275,3398,1219,3398,1162,3398,1104,3398xm1238,3115l1238,3147,1238,3178,1238,3208,1238,3240,1253,3240,1262,3235,1272,3230,1282,3226,1286,3216,1286,3206,1286,3202,1282,3197,1282,3192,1277,3187,1272,3182,1267,3182,1268,3165,1270,3149,1271,3134,1272,3120,1288,3127,1301,3135,1312,3144,1320,3154,1326,3165,1331,3179,1333,3194,1334,3211,1334,3225,1333,3239,1330,3250,1325,3259,1317,3269,1307,3278,1295,3286,1282,3293,1269,3296,1254,3299,1237,3302,1219,3302,1195,3301,1172,3296,1152,3288,1133,3278,1119,3266,1109,3250,1102,3232,1099,3211,1100,3194,1103,3179,1107,3167,1114,3158,1124,3148,1133,3140,1144,3132,1157,3125,1172,3121,1189,3118,1208,3116,1229,3115,1234,3115,1238,3115,1238,3115xm1200,3178l1181,3182,1171,3182,1162,3187,1157,3192,1152,3202,1152,3211,1152,3221,1157,3226,1166,3230,1176,3235,1186,3240,1200,3240,1200,3226,1200,3211,1200,3195,1200,3178xm1022,3086l1022,3069,1022,3053,1022,3038,1022,3024,1099,3024,1176,3024,1253,3024,1330,3024,1330,3038,1330,3053,1330,3069,1330,3086,1253,3086,1176,3086,1099,3086,1022,3086m1022,2813l1099,2813,1176,2813,1253,2813,1330,2813,1330,2827,1330,2842,1330,2856,1330,2870,1320,2870,1310,2870,1296,2870,1310,2880,1320,2890,1325,2894,1334,2904,1334,2914,1334,2923,1333,2940,1327,2953,1316,2965,1301,2976,1282,2982,1261,2987,1239,2989,1214,2990,1190,2989,1168,2986,1149,2980,1133,2971,1117,2962,1107,2951,1101,2937,1099,2923,1099,2914,1104,2904,1109,2899,1114,2890,1118,2880,1128,2875,1102,2875,1075,2875,1048,2875,1022,2875,1022,2861,1022,2846,1022,2830,1022,2813xm1219,2875l1200,2875,1186,2880,1181,2885,1171,2890,1166,2894,1166,2904,1166,2914,1171,2918,1176,2923,1184,2926,1194,2927,1206,2928,1219,2928,1233,2928,1244,2927,1254,2926,1262,2923,1267,2918,1272,2909,1272,2904,1272,2894,1267,2890,1262,2885,1254,2881,1244,2878,1233,2876,1219,2875x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072" o:spid="_x0000_s1072" o:spt="203" style="position:absolute;left:0pt;margin-left:386.85pt;margin-top:193.4pt;height:6.75pt;width:21.15pt;mso-position-horizontal-relative:page;mso-position-vertical-relative:page;z-index:251670528;mso-width-relative:page;mso-height-relative:page;" coordorigin="7738,3869" coordsize="423,135">
            <o:lock v:ext="edit"/>
            <v:shape id="_x0000_s1073" o:spid="_x0000_s1073" style="position:absolute;left:7737;top:3916;height:39;width:423;" fillcolor="#497EBA" filled="t" stroked="f" coordorigin="7738,3917" coordsize="423,39" path="m8150,3917l7757,3917,7747,3917,7738,3926,7738,3946,7747,3955,8150,3955,8160,3946,8160,3926,8150,3917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o:spt="75" type="#_x0000_t75" style="position:absolute;left:7881;top:3868;height:135;width:13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pict>
          <v:group id="_x0000_s1075" o:spid="_x0000_s1075" o:spt="203" style="position:absolute;left:0pt;margin-left:386.85pt;margin-top:211.65pt;height:6.75pt;width:21.15pt;mso-position-horizontal-relative:page;mso-position-vertical-relative:page;z-index:251670528;mso-width-relative:page;mso-height-relative:page;" coordorigin="7738,4234" coordsize="423,135">
            <o:lock v:ext="edit"/>
            <v:shape id="_x0000_s1076" o:spid="_x0000_s1076" style="position:absolute;left:7737;top:4281;height:39;width:423;" fillcolor="#BD4B48" filled="t" stroked="f" coordorigin="7738,4282" coordsize="423,39" path="m8150,4282l7757,4282,7747,4282,7738,4291,7738,4310,7747,4320,8150,4320,8160,4310,8160,4291,8150,4282xe">
              <v:path arrowok="t"/>
              <v:fill on="t" focussize="0,0"/>
              <v:stroke on="f"/>
              <v:imagedata o:title=""/>
              <o:lock v:ext="edit"/>
            </v:shape>
            <v:rect id="_x0000_s1077" o:spid="_x0000_s1077" o:spt="1" style="position:absolute;left:7886;top:4238;height:120;width:120;" fillcolor="#BF4F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8" o:spid="_x0000_s1078" style="position:absolute;left:7881;top:4233;height:135;width:135;" fillcolor="#BD4B48" filled="t" stroked="f" coordorigin="7882,4234" coordsize="135,135" path="m8006,4234l7886,4234,7882,4238,7882,4358,7886,4368,8006,4368,8016,4358,7896,4358,7886,4354,7896,4354,7896,4248,7886,4248,7896,4238,8016,4238,8006,4234xm7896,4354l7886,4354,7896,4358,7896,4354xm8002,4354l7896,4354,7896,4358,8002,4358,8002,4354xm8002,4238l8002,4358,8006,4354,8016,4354,8016,4248,8006,4248,8002,4238xm8016,4354l8006,4354,8002,4358,8016,4358,8016,4354xm7896,4238l7886,4248,7896,4248,7896,4238xm8002,4238l7896,4238,7896,4248,8002,4248,8002,4238xm8016,4238l8002,4238,8006,4248,8016,4248,8016,4238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18"/>
        </w:rPr>
      </w:pPr>
    </w:p>
    <w:p>
      <w:pPr>
        <w:spacing w:line="240" w:lineRule="auto"/>
        <w:ind w:left="2982" w:right="0" w:firstLine="0"/>
        <w:rPr>
          <w:sz w:val="20"/>
        </w:rPr>
      </w:pPr>
      <w:r>
        <w:rPr>
          <w:sz w:val="20"/>
        </w:rPr>
        <w:pict>
          <v:group id="_x0000_s1079" o:spid="_x0000_s1079" o:spt="203" style="height:20.65pt;width:45.4pt;" coordsize="908,413">
            <o:lock v:ext="edit"/>
            <v:shape id="_x0000_s1080" o:spid="_x0000_s1080" style="position:absolute;left:7;top:7;height:399;width:893;" filled="f" stroked="t" coordorigin="7,7" coordsize="893,399" path="m223,262l197,262,170,262,144,262,118,262,114,275,110,288,107,301,103,314,78,314,53,314,30,314,7,314,36,238,65,161,94,84,122,7,148,7,173,7,198,7,223,7,253,84,283,161,312,238,338,314,316,314,292,314,268,314,242,314,239,301,235,288,230,275,223,262xm204,199l197,170,189,142,180,115,170,89,163,115,155,142,147,170,137,199,155,199,172,199,189,199,204,199xm521,94l540,94,560,94,581,94,602,94,602,145,602,197,602,249,602,300,602,305,602,310,602,310,602,320,599,331,596,342,593,353,583,362,578,372,569,382,561,388,551,393,541,397,530,401,519,402,506,403,492,405,478,406,447,404,421,399,401,391,386,382,375,373,367,361,363,346,362,329,362,329,362,324,362,319,381,322,401,324,422,326,444,329,444,338,449,343,454,343,458,348,468,353,478,353,492,353,497,348,506,343,511,334,516,324,516,305,516,295,516,286,516,271,506,281,497,290,487,295,479,299,469,302,458,304,444,305,423,302,404,295,387,283,372,266,365,251,359,234,354,215,353,194,355,170,360,148,369,129,382,113,394,101,409,94,426,90,444,89,458,89,469,89,479,91,487,94,497,101,506,108,514,115,521,122,521,113,521,103,521,94xm439,199l439,214,444,228,449,233,458,242,468,247,478,247,487,247,497,242,506,233,511,228,516,214,516,199,515,188,512,178,508,169,502,161,497,151,487,146,478,146,463,146,458,151,449,161,444,170,439,180,439,199xm900,223l857,223,814,223,770,223,727,223,727,238,732,247,737,257,746,266,756,271,770,271,780,271,790,266,794,262,799,262,804,257,809,247,830,250,852,252,874,254,895,257,884,273,873,286,861,297,847,305,832,311,814,316,794,318,770,319,750,318,731,316,714,311,698,305,688,299,677,291,668,280,660,266,651,252,645,237,642,221,641,204,643,180,649,157,659,137,674,118,693,105,715,96,739,91,766,89,789,90,809,92,827,97,842,103,856,111,868,121,878,131,886,142,892,157,896,174,899,193,900,214,900,218,900,223,900,223xm814,185l810,172,806,162,803,154,799,146,790,142,780,137,770,137,756,137,746,142,737,151,732,161,727,170,727,185,749,185,770,185,792,185,814,185x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  <w:r>
        <w:rPr>
          <w:spacing w:val="99"/>
          <w:sz w:val="20"/>
        </w:rPr>
        <w:t xml:space="preserve"> </w:t>
      </w:r>
      <w:r>
        <w:rPr>
          <w:spacing w:val="99"/>
          <w:sz w:val="20"/>
        </w:rPr>
        <w:pict>
          <v:group id="_x0000_s1081" o:spid="_x0000_s1081" o:spt="203" style="height:20.9pt;width:79.95pt;" coordsize="1599,418">
            <o:lock v:ext="edit"/>
            <v:shape id="_x0000_s1082" o:spid="_x0000_s1082" style="position:absolute;left:7;top:7;height:404;width:1584;" filled="f" stroked="t" coordorigin="7,7" coordsize="1584,404" path="m84,7l96,7,109,7,122,7,137,7,123,36,112,64,104,92,98,118,92,140,88,164,85,188,84,214,88,261,98,310,114,360,137,410,122,410,109,410,96,410,84,410,64,382,48,354,35,328,26,305,19,282,13,259,9,234,7,209,9,181,13,155,19,131,26,108,35,83,48,58,64,32,84,7m156,98l178,98,199,98,221,98,242,98,254,134,266,170,279,206,290,242,301,206,312,170,323,134,334,98,355,98,376,98,396,98,415,98,394,157,372,216,350,275,329,334,322,353,314,369,307,380,300,386,285,396,269,404,251,409,228,410,219,410,206,408,190,406,170,406,170,388,170,373,168,358,166,343,176,346,187,347,198,348,209,348,218,348,223,348,233,343,238,338,242,329,247,319,225,262,202,207,178,152,156,98m679,228l639,228,597,228,554,228,511,228,511,242,516,252,521,262,530,271,540,276,554,276,564,276,569,271,578,266,583,266,588,262,593,252,614,255,635,257,656,259,674,262,666,278,655,291,643,301,631,310,615,316,596,320,574,323,550,324,529,323,511,320,495,316,482,310,469,304,457,296,447,285,439,271,433,257,428,242,426,226,425,209,427,185,433,162,443,141,458,122,475,110,497,101,522,95,550,94,573,95,593,97,611,102,626,108,637,116,647,125,657,136,665,146,671,162,676,179,678,198,679,218,679,223,679,228,679,228xm593,190l593,170,588,161,583,151,574,146,564,142,554,142,540,142,530,146,521,156,516,166,511,175,511,190,532,190,552,190,572,190,593,190xm799,170l778,167,757,164,736,162,718,161,718,146,722,137,732,127,737,118,746,113,756,103,761,103,775,98,790,94,798,94,808,94,819,94,833,94,850,94,866,94,881,94,895,94,906,97,916,101,926,106,934,113,938,122,943,127,948,142,953,151,958,161,958,175,958,198,958,221,958,246,958,271,958,281,958,290,958,295,958,300,962,310,967,319,946,319,926,319,906,319,886,319,886,314,881,310,881,305,881,305,876,300,876,290,869,298,861,304,852,310,842,314,831,318,818,321,804,323,790,324,773,323,757,320,744,314,732,305,722,296,715,285,710,273,708,262,709,248,712,236,718,227,727,218,735,211,746,205,761,199,780,194,803,191,820,187,833,184,842,180,852,180,862,175,871,170,871,161,871,151,866,146,862,146,852,142,842,142,828,142,818,146,814,151,804,151,799,161,799,170xm871,214l862,218,847,223,838,223,818,228,809,233,804,238,799,242,794,247,794,252,794,262,799,266,804,271,809,276,814,276,823,276,833,276,842,276,852,271,857,266,862,262,866,252,871,247,871,238,871,228,871,223,871,218,871,214xm1006,98l1027,98,1048,98,1068,98,1087,98,1087,108,1087,122,1087,132,1094,122,1099,113,1105,106,1111,98,1121,94,1130,94,1140,94,1151,94,1162,95,1172,98,1183,103,1176,118,1169,133,1164,148,1159,166,1145,161,1140,156,1135,156,1121,156,1111,161,1106,170,1100,183,1096,199,1093,219,1092,242,1092,263,1092,283,1092,301,1092,319,1070,319,1049,319,1027,319,1006,319,1006,262,1006,207,1006,152,1006,98m1193,257l1214,254,1236,252,1258,250,1279,247,1284,257,1289,266,1294,271,1298,276,1308,276,1318,276,1332,276,1337,276,1346,271,1351,266,1351,262,1351,257,1351,252,1351,247,1342,242,1337,238,1327,238,1308,233,1285,229,1268,226,1255,222,1246,218,1231,214,1222,209,1217,199,1211,189,1206,180,1203,171,1202,161,1203,150,1206,140,1211,130,1217,122,1224,115,1232,109,1240,103,1250,98,1262,96,1276,94,1293,94,1313,94,1330,94,1345,94,1359,96,1370,98,1385,103,1394,108,1404,118,1409,127,1418,137,1423,151,1402,154,1382,156,1362,158,1342,161,1342,151,1337,146,1332,142,1322,137,1318,137,1308,137,1298,137,1289,137,1284,142,1284,146,1279,151,1279,156,1279,161,1284,166,1289,166,1294,170,1303,170,1322,175,1343,176,1361,179,1377,183,1390,190,1399,194,1414,199,1418,214,1428,223,1428,233,1428,247,1428,262,1428,271,1418,286,1411,293,1403,300,1393,307,1380,314,1367,318,1352,321,1333,323,1313,324,1286,323,1262,320,1243,314,1226,305,1214,296,1204,284,1197,271,1193,257m1514,7l1503,7,1490,7,1476,7,1462,7,1475,36,1486,64,1495,92,1500,118,1506,140,1511,164,1514,188,1514,214,1511,261,1501,310,1484,360,1462,410,1476,410,1490,410,1503,410,1514,410,1534,382,1550,354,1563,328,1572,305,1579,282,1585,259,1590,234,1591,209,1590,181,1585,155,1579,131,1572,108,1563,83,1550,58,1534,32,1514,7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8"/>
        <w:spacing w:before="5"/>
        <w:rPr>
          <w:sz w:val="21"/>
        </w:rPr>
      </w:pPr>
    </w:p>
    <w:p>
      <w:pPr>
        <w:pStyle w:val="8"/>
        <w:spacing w:before="90" w:line="273" w:lineRule="auto"/>
        <w:ind w:left="960" w:right="1908"/>
      </w:pPr>
      <w:r>
        <w:pict>
          <v:shape id="_x0000_s1083" o:spid="_x0000_s1083" style="position:absolute;left:0pt;margin-left:51.1pt;margin-top:-138.1pt;height:43.95pt;width:15.6pt;mso-position-horizontal-relative:page;z-index:251668480;mso-width-relative:page;mso-height-relative:page;" filled="f" stroked="t" coordorigin="1022,-2763" coordsize="312,879" path="m1022,-1884l1022,-1909,1022,-1932,1022,-1954,1022,-1976,1069,-1986,1116,-1995,1163,-2004,1210,-2014,1163,-2021,1116,-2029,1069,-2038,1022,-2048,1022,-2069,1022,-2091,1022,-2114,1022,-2139,1099,-2139,1176,-2139,1253,-2139,1330,-2139,1330,-2124,1330,-2110,1330,-2096,1330,-2081,1271,-2081,1212,-2081,1153,-2081,1094,-2081,1153,-2070,1212,-2060,1271,-2049,1330,-2038,1330,-2024,1330,-2012,1330,-1999,1330,-1985,1271,-1974,1212,-1964,1153,-1953,1094,-1942,1153,-1942,1212,-1942,1271,-1942,1330,-1942,1330,-1928,1330,-1913,1330,-1899,1330,-1884,1253,-1884,1176,-1884,1099,-1884,1022,-1884m1238,-2355l1238,-2325,1238,-2295,1238,-2264,1238,-2235,1253,-2235,1262,-2235,1272,-2240,1282,-2244,1286,-2254,1286,-2264,1286,-2268,1282,-2278,1282,-2283,1277,-2283,1272,-2288,1267,-2292,1268,-2307,1270,-2322,1271,-2338,1272,-2355,1288,-2347,1301,-2338,1312,-2329,1320,-2321,1326,-2309,1331,-2296,1333,-2281,1334,-2264,1334,-2247,1333,-2234,1330,-2222,1325,-2211,1317,-2204,1307,-2196,1295,-2189,1282,-2182,1269,-2176,1254,-2171,1237,-2168,1219,-2168,1195,-2169,1172,-2174,1152,-2182,1133,-2192,1119,-2207,1109,-2223,1102,-2241,1099,-2259,1100,-2276,1103,-2291,1107,-2305,1114,-2316,1124,-2326,1133,-2334,1144,-2341,1157,-2345,1172,-2351,1189,-2354,1208,-2355,1229,-2355,1234,-2355,1238,-2355,1238,-2355xm1200,-2292l1181,-2292,1171,-2288,1162,-2283,1157,-2278,1152,-2273,1152,-2264,1152,-2254,1157,-2244,1166,-2240,1176,-2235,1186,-2235,1200,-2235,1200,-2249,1200,-2264,1200,-2278,1200,-2292xm1181,-2441l1177,-2427,1174,-2412,1172,-2398,1171,-2384,1157,-2384,1142,-2388,1138,-2393,1128,-2398,1123,-2403,1114,-2412,1109,-2417,1109,-2422,1104,-2432,1104,-2441,1099,-2456,1099,-2465,1100,-2479,1102,-2490,1103,-2500,1104,-2508,1109,-2523,1114,-2532,1123,-2537,1128,-2542,1138,-2547,1152,-2552,1162,-2556,1171,-2556,1186,-2556,1210,-2556,1234,-2556,1257,-2556,1282,-2556,1296,-2556,1301,-2556,1310,-2556,1315,-2556,1320,-2561,1330,-2561,1330,-2547,1330,-2532,1330,-2518,1330,-2504,1325,-2504,1320,-2504,1320,-2499,1315,-2499,1310,-2499,1306,-2499,1315,-2489,1320,-2484,1325,-2475,1334,-2465,1334,-2451,1334,-2436,1333,-2423,1331,-2411,1326,-2401,1320,-2393,1309,-2387,1298,-2382,1286,-2380,1272,-2379,1258,-2380,1247,-2382,1237,-2385,1229,-2388,1222,-2394,1215,-2402,1209,-2413,1205,-2427,1201,-2443,1198,-2456,1194,-2467,1190,-2475,1190,-2480,1186,-2489,1181,-2494,1171,-2494,1162,-2494,1157,-2489,1157,-2489,1152,-2480,1152,-2475,1152,-2465,1157,-2456,1162,-2451,1162,-2446,1171,-2446,1181,-2441xm1224,-2494l1229,-2484,1234,-2480,1234,-2470,1238,-2456,1243,-2446,1248,-2446,1253,-2441,1258,-2441,1267,-2441,1272,-2441,1277,-2441,1282,-2446,1286,-2446,1286,-2451,1286,-2460,1286,-2465,1286,-2475,1282,-2480,1277,-2484,1272,-2489,1262,-2489,1258,-2494,1248,-2494,1238,-2494,1234,-2494,1229,-2494,1224,-2494xm1104,-2595l1104,-2609,1104,-2624,1104,-2638,1104,-2652,1118,-2652,1133,-2652,1142,-2652,1132,-2657,1124,-2663,1116,-2669,1109,-2676,1104,-2686,1099,-2696,1099,-2710,1101,-2721,1106,-2731,1113,-2740,1123,-2748,1135,-2755,1150,-2759,1168,-2762,1190,-2763,1226,-2763,1260,-2763,1294,-2763,1330,-2763,1330,-2748,1330,-2733,1330,-2718,1330,-2700,1300,-2700,1270,-2700,1239,-2700,1210,-2700,1195,-2700,1186,-2700,1176,-2696,1171,-2691,1171,-2686,1171,-2681,1171,-2672,1171,-2667,1181,-2662,1189,-2658,1199,-2655,1210,-2653,1224,-2652,1250,-2652,1277,-2652,1304,-2652,1330,-2652,1330,-2638,1330,-2624,1330,-2609,1330,-2595,1275,-2595,1219,-2595,1162,-2595,1104,-2595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084" o:spid="_x0000_s1084" o:spt="203" style="position:absolute;left:0pt;margin-left:105.55pt;margin-top:-252.85pt;height:175.7pt;width:267.15pt;mso-position-horizontal-relative:page;z-index:251669504;mso-width-relative:page;mso-height-relative:page;" coordorigin="2112,-5057" coordsize="5343,3514">
            <o:lock v:ext="edit"/>
            <v:shape id="_x0000_s1085" o:spid="_x0000_s1085" style="position:absolute;left:2112;top:-5058;height:3514;width:5343;" fillcolor="#858585" filled="t" stroked="f" coordorigin="2112,-5057" coordsize="5343,3514" path="m7454,-1606l7445,-1606,7445,-1611,2184,-1611,2184,-2172,7445,-2172,7445,-2187,2184,-2187,2184,-2744,7445,-2744,7445,-2758,2184,-2758,2184,-3320,7445,-3320,7445,-3334,2184,-3334,2184,-3896,7445,-3896,7445,-3910,2184,-3910,2184,-4467,7445,-4467,7445,-4481,2184,-4481,2184,-5043,7445,-5043,7445,-5057,2174,-5057,2112,-5057,2112,-5043,2170,-5043,2170,-4481,2112,-4481,2112,-4467,2170,-4467,2170,-3910,2112,-3910,2112,-3896,2170,-3896,2170,-3334,2112,-3334,2112,-3320,2170,-3320,2170,-2758,2112,-2758,2112,-2744,2170,-2744,2170,-2187,2112,-2187,2112,-2172,2170,-2172,2170,-1611,2112,-1611,2112,-1596,2170,-1596,2170,-1544,2184,-1544,2184,-1596,2755,-1596,2755,-1544,2770,-1544,2770,-1596,3341,-1596,3341,-1544,3355,-1544,3355,-1596,3926,-1596,3926,-1544,3941,-1544,3941,-1596,4512,-1596,4512,-1544,4526,-1544,4526,-1596,5098,-1596,5098,-1544,5112,-1544,5112,-1596,5683,-1596,5683,-1544,5698,-1544,5698,-1596,6269,-1596,6269,-1544,6283,-1544,6283,-1596,6854,-1596,6854,-1544,6869,-1544,6869,-1596,7440,-1596,7440,-1544,7454,-1544,7454,-1606xe">
              <v:path arrowok="t"/>
              <v:fill on="t" focussize="0,0"/>
              <v:stroke on="f"/>
              <v:imagedata o:title=""/>
              <o:lock v:ext="edit"/>
            </v:shape>
            <v:shape id="_x0000_s1086" o:spid="_x0000_s1086" style="position:absolute;left:2443;top:-4501;height:2396;width:4738;" fillcolor="#497EBA" filled="t" stroked="f" coordorigin="2443,-4500" coordsize="4738,2396" path="m6604,-2902l6552,-2902,6581,-2897,6564,-2886,7138,-2120,7142,-2110,7157,-2105,7166,-2115,7176,-2120,7181,-2134,7171,-2144,6604,-2902xm3666,-4472l3619,-4472,3658,-4467,3629,-4433,4205,-2172,4210,-2163,4214,-2158,4234,-2158,4243,-2163,4248,-2172,4253,-2187,4205,-2187,4230,-2258,3666,-4472xm4230,-2258l4205,-2187,4248,-2187,4230,-2258xm4819,-3867l4800,-3867,4795,-3862,4790,-3852,4230,-2258,4248,-2187,4253,-2187,4818,-3794,4795,-3833,4834,-3838,4840,-3838,4829,-3857,4819,-3867xm4840,-3838l4834,-3838,4818,-3794,5381,-2854,5386,-2849,5971,-2508,5981,-2504,5990,-2504,5995,-2508,6046,-2542,5971,-2542,5982,-2549,5418,-2878,5414,-2878,5410,-2883,5412,-2883,4840,-3838xm5982,-2549l5971,-2542,5995,-2542,5982,-2549xm6566,-2940l6557,-2931,5982,-2549,5995,-2542,6046,-2542,6564,-2886,6552,-2902,6604,-2902,6586,-2926,6581,-2936,6566,-2940xm5410,-2883l5414,-2878,5413,-2881,5410,-2883xm5413,-2881l5414,-2878,5418,-2878,5413,-2881xm5412,-2883l5410,-2883,5413,-2881,5412,-2883xm6552,-2902l6564,-2886,6581,-2897,6552,-2902xm2467,-4136l2458,-4131,2453,-4121,2443,-4112,2448,-4097,2458,-4092,3043,-3771,3053,-3766,3067,-3766,3072,-3776,3092,-3800,3038,-3800,3050,-3814,2482,-4126,2467,-4136xm4834,-3838l4795,-3833,4818,-3794,4834,-3838xm3050,-3814l3038,-3800,3067,-3804,3050,-3814xm3653,-4500l3629,-4500,3624,-4491,3050,-3814,3067,-3804,3038,-3800,3092,-3800,3629,-4433,3619,-4472,3666,-4472,3662,-4486,3658,-4491,3653,-4500xm3619,-4472l3629,-4433,3658,-4467,3619,-4472xe">
              <v:path arrowok="t"/>
              <v:fill on="t" focussize="0,0"/>
              <v:stroke on="f"/>
              <v:imagedata o:title=""/>
              <o:lock v:ext="edit"/>
            </v:shape>
            <v:shape id="_x0000_s1087" o:spid="_x0000_s1087" o:spt="75" type="#_x0000_t75" style="position:absolute;left:2395;top:-4184;height:154;width:154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88" o:spid="_x0000_s1088" o:spt="75" type="#_x0000_t75" style="position:absolute;left:2980;top:-3862;height:154;width:154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89" o:spid="_x0000_s1089" o:spt="75" type="#_x0000_t75" style="position:absolute;left:3566;top:-4554;height:154;width:149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90" o:spid="_x0000_s1090" o:spt="75" type="#_x0000_t75" style="position:absolute;left:4737;top:-3920;height:154;width:149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91" o:spid="_x0000_s1091" o:spt="75" type="#_x0000_t75" style="position:absolute;left:2395;top:-3522;height:1882;width:4834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</v:group>
        </w:pict>
      </w:r>
      <w:r>
        <w:pict>
          <v:group id="_x0000_s1092" o:spid="_x0000_s1092" o:spt="203" style="position:absolute;left:0pt;margin-left:84.45pt;margin-top:-257.25pt;height:198.5pt;width:355.35pt;mso-position-horizontal-relative:page;z-index:251671552;mso-width-relative:page;mso-height-relative:page;" coordorigin="1690,-5146" coordsize="7107,3970">
            <o:lock v:ext="edit"/>
            <v:shape id="_x0000_s1093" o:spid="_x0000_s1093" o:spt="202" type="#_x0000_t202" style="position:absolute;left:1689;top:-5146;height:1930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2" w:line="240" w:lineRule="auto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2" w:line="240" w:lineRule="auto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2" w:line="240" w:lineRule="auto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1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</v:shape>
            <v:shape id="_x0000_s1094" o:spid="_x0000_s1094" o:spt="202" type="#_x0000_t202" style="position:absolute;left:8184;top:-3390;height:567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before="12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Series2</w:t>
                    </w:r>
                  </w:p>
                </w:txbxContent>
              </v:textbox>
            </v:shape>
            <v:shape id="_x0000_s1095" o:spid="_x0000_s1095" o:spt="202" type="#_x0000_t202" style="position:absolute;left:1689;top:-2847;height:135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2" w:line="240" w:lineRule="auto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2" w:line="240" w:lineRule="auto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96" o:spid="_x0000_s1096" o:spt="202" type="#_x0000_t202" style="position:absolute;left:2419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97" o:spid="_x0000_s1097" o:spt="202" type="#_x0000_t202" style="position:absolute;left:3004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98" o:spid="_x0000_s1098" o:spt="202" type="#_x0000_t202" style="position:absolute;left:3590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99" o:spid="_x0000_s1099" o:spt="202" type="#_x0000_t202" style="position:absolute;left:4176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00" o:spid="_x0000_s1100" o:spt="202" type="#_x0000_t202" style="position:absolute;left:4761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101" o:spid="_x0000_s1101" o:spt="202" type="#_x0000_t202" style="position:absolute;left:5347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02" o:spid="_x0000_s1102" o:spt="202" type="#_x0000_t202" style="position:absolute;left:5932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103" o:spid="_x0000_s1103" o:spt="202" type="#_x0000_t202" style="position:absolute;left:6518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104" o:spid="_x0000_s1104" o:spt="202" type="#_x0000_t202" style="position:absolute;left:7104;top:-1378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105" o:spid="_x0000_s1105" style="position:absolute;left:0pt;margin-left:73.15pt;margin-top:-263.65pt;height:216.5pt;width:376.1pt;mso-position-horizontal-relative:page;z-index:251671552;mso-width-relative:page;mso-height-relative:page;" fillcolor="#858585" filled="t" stroked="f" coordorigin="1464,-5273" coordsize="7522,4330" path="m1483,-5273l1464,-5273,1464,-948,1469,-944,8981,-944,8986,-948,8986,-953,1483,-953,1474,-963,1483,-963,1483,-5264,1474,-5264,1483,-5273xm1483,-963l1474,-963,1483,-953,1483,-963xm8966,-963l1483,-963,1483,-953,8966,-953,8966,-963xm8966,-5273l8966,-953,8976,-963,8986,-963,8986,-5264,8976,-5264,8966,-5273xm8986,-963l8976,-963,8966,-953,8986,-953,8986,-963xm1483,-5273l1474,-5264,1483,-5264,1483,-5273xm8966,-5273l1483,-5273,1483,-5264,8966,-5264,8966,-5273xm8986,-5273l8966,-5273,8976,-5264,8986,-5264,8986,-5273xe">
            <v:path arrowok="t"/>
            <v:fill on="t" focussize="0,0"/>
            <v:stroke on="f"/>
            <v:imagedata o:title=""/>
            <o:lock v:ext="edit"/>
          </v:shape>
        </w:pict>
      </w:r>
      <w:r>
        <w:t>Fig. 4.3: Graph shows the mean paraginimus egg detected in sputum and stool. Series1</w:t>
      </w:r>
      <w:r>
        <w:rPr>
          <w:spacing w:val="1"/>
        </w:rPr>
        <w:t xml:space="preserve"> </w:t>
      </w:r>
      <w:r>
        <w:t>represents eggs in sputum and series2 is for stool. More eggs were seen in sputum but age</w:t>
      </w:r>
      <w:r>
        <w:rPr>
          <w:spacing w:val="-58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number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eggs produced.</w:t>
      </w:r>
    </w:p>
    <w:p>
      <w:pPr>
        <w:spacing w:after="0" w:line="273" w:lineRule="auto"/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pStyle w:val="5"/>
        <w:spacing w:before="76" w:line="271" w:lineRule="auto"/>
        <w:ind w:right="1181"/>
      </w:pPr>
      <w:r>
        <w:t>TABLE</w:t>
      </w:r>
      <w:r>
        <w:rPr>
          <w:spacing w:val="-5"/>
        </w:rPr>
        <w:t xml:space="preserve"> </w:t>
      </w:r>
      <w:r>
        <w:t>1.13:</w:t>
      </w:r>
      <w:r>
        <w:rPr>
          <w:spacing w:val="-1"/>
        </w:rPr>
        <w:t xml:space="preserve"> </w:t>
      </w:r>
      <w:r>
        <w:t>CHARACTERIZATION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ECHOTEXTURE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SUBJECTS</w:t>
      </w:r>
    </w:p>
    <w:p>
      <w:pPr>
        <w:pStyle w:val="8"/>
        <w:spacing w:before="4" w:after="1"/>
        <w:rPr>
          <w:b/>
          <w:sz w:val="18"/>
        </w:rPr>
      </w:pPr>
    </w:p>
    <w:tbl>
      <w:tblPr>
        <w:tblStyle w:val="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"/>
        <w:gridCol w:w="543"/>
        <w:gridCol w:w="989"/>
        <w:gridCol w:w="811"/>
        <w:gridCol w:w="629"/>
        <w:gridCol w:w="989"/>
        <w:gridCol w:w="984"/>
        <w:gridCol w:w="984"/>
        <w:gridCol w:w="725"/>
        <w:gridCol w:w="1066"/>
        <w:gridCol w:w="855"/>
        <w:gridCol w:w="764"/>
        <w:gridCol w:w="10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490" w:type="dxa"/>
          </w:tcPr>
          <w:p>
            <w:pPr>
              <w:pStyle w:val="14"/>
              <w:spacing w:before="3" w:line="240" w:lineRule="auto"/>
              <w:ind w:left="96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S/n</w:t>
            </w:r>
          </w:p>
        </w:tc>
        <w:tc>
          <w:tcPr>
            <w:tcW w:w="543" w:type="dxa"/>
          </w:tcPr>
          <w:p>
            <w:pPr>
              <w:pStyle w:val="14"/>
              <w:spacing w:before="3" w:line="240" w:lineRule="auto"/>
              <w:ind w:left="0" w:right="1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</w:p>
        </w:tc>
        <w:tc>
          <w:tcPr>
            <w:tcW w:w="989" w:type="dxa"/>
          </w:tcPr>
          <w:p>
            <w:pPr>
              <w:pStyle w:val="14"/>
              <w:spacing w:before="3" w:line="240" w:lineRule="auto"/>
              <w:ind w:left="104" w:right="85" w:firstLine="278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frequency</w:t>
            </w:r>
          </w:p>
        </w:tc>
        <w:tc>
          <w:tcPr>
            <w:tcW w:w="811" w:type="dxa"/>
          </w:tcPr>
          <w:p>
            <w:pPr>
              <w:pStyle w:val="14"/>
              <w:spacing w:before="3" w:line="240" w:lineRule="auto"/>
              <w:ind w:left="224" w:right="93" w:hanging="12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Normal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liver</w:t>
            </w:r>
          </w:p>
        </w:tc>
        <w:tc>
          <w:tcPr>
            <w:tcW w:w="629" w:type="dxa"/>
          </w:tcPr>
          <w:p>
            <w:pPr>
              <w:pStyle w:val="14"/>
              <w:spacing w:line="206" w:lineRule="exact"/>
              <w:ind w:left="133" w:right="12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echo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poor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liver</w:t>
            </w:r>
          </w:p>
        </w:tc>
        <w:tc>
          <w:tcPr>
            <w:tcW w:w="989" w:type="dxa"/>
          </w:tcPr>
          <w:p>
            <w:pPr>
              <w:pStyle w:val="14"/>
              <w:spacing w:line="206" w:lineRule="exact"/>
              <w:ind w:left="286" w:right="287" w:firstLine="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Echo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genic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liver</w:t>
            </w:r>
          </w:p>
        </w:tc>
        <w:tc>
          <w:tcPr>
            <w:tcW w:w="984" w:type="dxa"/>
          </w:tcPr>
          <w:p>
            <w:pPr>
              <w:pStyle w:val="14"/>
              <w:spacing w:before="3" w:line="240" w:lineRule="auto"/>
              <w:ind w:left="85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Liver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cyst</w:t>
            </w:r>
          </w:p>
        </w:tc>
        <w:tc>
          <w:tcPr>
            <w:tcW w:w="984" w:type="dxa"/>
          </w:tcPr>
          <w:p>
            <w:pPr>
              <w:pStyle w:val="14"/>
              <w:spacing w:before="3" w:line="240" w:lineRule="auto"/>
              <w:ind w:left="248" w:right="180" w:hanging="5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Normal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spleen</w:t>
            </w:r>
          </w:p>
        </w:tc>
        <w:tc>
          <w:tcPr>
            <w:tcW w:w="725" w:type="dxa"/>
          </w:tcPr>
          <w:p>
            <w:pPr>
              <w:pStyle w:val="14"/>
              <w:spacing w:line="206" w:lineRule="exact"/>
              <w:ind w:left="118" w:right="110" w:firstLine="6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echo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spleen</w:t>
            </w:r>
          </w:p>
        </w:tc>
        <w:tc>
          <w:tcPr>
            <w:tcW w:w="1066" w:type="dxa"/>
          </w:tcPr>
          <w:p>
            <w:pPr>
              <w:pStyle w:val="14"/>
              <w:spacing w:before="3" w:line="240" w:lineRule="auto"/>
              <w:ind w:left="291" w:right="109" w:hanging="154"/>
              <w:rPr>
                <w:b/>
                <w:sz w:val="18"/>
              </w:rPr>
            </w:pPr>
            <w:r>
              <w:rPr>
                <w:b/>
                <w:sz w:val="18"/>
              </w:rPr>
              <w:t>Echogenic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spleen</w:t>
            </w:r>
          </w:p>
        </w:tc>
        <w:tc>
          <w:tcPr>
            <w:tcW w:w="855" w:type="dxa"/>
          </w:tcPr>
          <w:p>
            <w:pPr>
              <w:pStyle w:val="14"/>
              <w:spacing w:before="3" w:line="240" w:lineRule="auto"/>
              <w:ind w:left="165" w:right="109" w:hanging="39"/>
              <w:rPr>
                <w:b/>
                <w:sz w:val="18"/>
              </w:rPr>
            </w:pPr>
            <w:r>
              <w:rPr>
                <w:b/>
                <w:sz w:val="18"/>
              </w:rPr>
              <w:t>Normal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kidney</w:t>
            </w:r>
          </w:p>
        </w:tc>
        <w:tc>
          <w:tcPr>
            <w:tcW w:w="764" w:type="dxa"/>
          </w:tcPr>
          <w:p>
            <w:pPr>
              <w:pStyle w:val="14"/>
              <w:spacing w:line="206" w:lineRule="exact"/>
              <w:ind w:left="122" w:right="106" w:firstLine="6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Echo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kidney</w:t>
            </w:r>
          </w:p>
        </w:tc>
        <w:tc>
          <w:tcPr>
            <w:tcW w:w="1009" w:type="dxa"/>
          </w:tcPr>
          <w:p>
            <w:pPr>
              <w:pStyle w:val="14"/>
              <w:spacing w:before="3" w:line="240" w:lineRule="auto"/>
              <w:ind w:left="241" w:right="83" w:hanging="135"/>
              <w:rPr>
                <w:b/>
                <w:sz w:val="18"/>
              </w:rPr>
            </w:pPr>
            <w:r>
              <w:rPr>
                <w:b/>
                <w:sz w:val="18"/>
              </w:rPr>
              <w:t>Echogenic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kidney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43" w:type="dxa"/>
          </w:tcPr>
          <w:p>
            <w:pPr>
              <w:pStyle w:val="14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43" w:type="dxa"/>
          </w:tcPr>
          <w:p>
            <w:pPr>
              <w:pStyle w:val="14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43" w:type="dxa"/>
          </w:tcPr>
          <w:p>
            <w:pPr>
              <w:pStyle w:val="14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9" w:type="dxa"/>
          </w:tcPr>
          <w:p>
            <w:pPr>
              <w:pStyle w:val="14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" w:type="dxa"/>
          </w:tcPr>
          <w:p>
            <w:pPr>
              <w:pStyle w:val="14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490" w:type="dxa"/>
          </w:tcPr>
          <w:p>
            <w:pPr>
              <w:pStyle w:val="14"/>
              <w:spacing w:line="271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3" w:type="dxa"/>
          </w:tcPr>
          <w:p>
            <w:pPr>
              <w:pStyle w:val="14"/>
              <w:spacing w:line="271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</w:tcPr>
          <w:p>
            <w:pPr>
              <w:pStyle w:val="14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14"/>
              <w:spacing w:line="271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71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71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spacing w:line="271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1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0" w:type="dxa"/>
          </w:tcPr>
          <w:p>
            <w:pPr>
              <w:pStyle w:val="14"/>
              <w:spacing w:line="271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3" w:type="dxa"/>
          </w:tcPr>
          <w:p>
            <w:pPr>
              <w:pStyle w:val="14"/>
              <w:spacing w:line="271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9" w:type="dxa"/>
          </w:tcPr>
          <w:p>
            <w:pPr>
              <w:pStyle w:val="14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spacing w:line="271" w:lineRule="exact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71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spacing w:line="271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spacing w:line="271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14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2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90" w:type="dxa"/>
          </w:tcPr>
          <w:p>
            <w:pPr>
              <w:pStyle w:val="14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3" w:type="dxa"/>
          </w:tcPr>
          <w:p>
            <w:pPr>
              <w:pStyle w:val="14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9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ind w:left="4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90" w:type="dxa"/>
          </w:tcPr>
          <w:p>
            <w:pPr>
              <w:pStyle w:val="14"/>
              <w:spacing w:line="253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3" w:type="dxa"/>
          </w:tcPr>
          <w:p>
            <w:pPr>
              <w:pStyle w:val="14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14"/>
              <w:spacing w:line="253" w:lineRule="exact"/>
              <w:ind w:left="4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4" w:type="dxa"/>
          </w:tcPr>
          <w:p>
            <w:pPr>
              <w:pStyle w:val="14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33" w:type="dxa"/>
            <w:gridSpan w:val="2"/>
          </w:tcPr>
          <w:p>
            <w:pPr>
              <w:pStyle w:val="14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>
            <w:pPr>
              <w:pStyle w:val="14"/>
              <w:ind w:left="29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811" w:type="dxa"/>
          </w:tcPr>
          <w:p>
            <w:pPr>
              <w:pStyle w:val="14"/>
              <w:ind w:left="0"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  <w:tc>
          <w:tcPr>
            <w:tcW w:w="629" w:type="dxa"/>
          </w:tcPr>
          <w:p>
            <w:pPr>
              <w:pStyle w:val="14"/>
              <w:ind w:left="9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9" w:type="dxa"/>
          </w:tcPr>
          <w:p>
            <w:pPr>
              <w:pStyle w:val="14"/>
              <w:ind w:left="4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984" w:type="dxa"/>
          </w:tcPr>
          <w:p>
            <w:pPr>
              <w:pStyle w:val="14"/>
              <w:ind w:left="8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84" w:type="dxa"/>
          </w:tcPr>
          <w:p>
            <w:pPr>
              <w:pStyle w:val="14"/>
              <w:ind w:left="8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725" w:type="dxa"/>
          </w:tcPr>
          <w:p>
            <w:pPr>
              <w:pStyle w:val="14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1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5" w:type="dxa"/>
          </w:tcPr>
          <w:p>
            <w:pPr>
              <w:pStyle w:val="14"/>
              <w:ind w:left="22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764" w:type="dxa"/>
          </w:tcPr>
          <w:p>
            <w:pPr>
              <w:pStyle w:val="14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14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8"/>
        <w:spacing w:line="271" w:lineRule="auto"/>
        <w:ind w:left="960" w:right="1181"/>
      </w:pPr>
      <w:r>
        <w:t>The</w:t>
      </w:r>
      <w:r>
        <w:rPr>
          <w:spacing w:val="-2"/>
        </w:rPr>
        <w:t xml:space="preserve"> </w:t>
      </w:r>
      <w:r>
        <w:t>observed</w:t>
      </w:r>
      <w:r>
        <w:rPr>
          <w:spacing w:val="-2"/>
        </w:rPr>
        <w:t xml:space="preserve"> </w:t>
      </w:r>
      <w:r>
        <w:t>echotexture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organs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1.13.</w:t>
      </w:r>
      <w:r>
        <w:rPr>
          <w:spacing w:val="57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echotextural</w:t>
      </w:r>
      <w:r>
        <w:rPr>
          <w:spacing w:val="-10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spleen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kidneys.</w:t>
      </w:r>
      <w:r>
        <w:rPr>
          <w:spacing w:val="4"/>
        </w:rPr>
        <w:t xml:space="preserve"> </w:t>
      </w:r>
      <w:r>
        <w:t>There was</w:t>
      </w:r>
      <w:r>
        <w:rPr>
          <w:spacing w:val="-2"/>
        </w:rPr>
        <w:t xml:space="preserve"> </w:t>
      </w:r>
      <w:r>
        <w:t>the presence of</w:t>
      </w:r>
      <w:r>
        <w:rPr>
          <w:spacing w:val="-7"/>
        </w:rPr>
        <w:t xml:space="preserve"> </w:t>
      </w:r>
      <w:r>
        <w:t>cyst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liver.</w:t>
      </w:r>
    </w:p>
    <w:p>
      <w:pPr>
        <w:spacing w:after="0" w:line="271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spacing w:before="76"/>
        <w:ind w:left="960" w:right="0" w:firstLine="0"/>
        <w:jc w:val="left"/>
        <w:rPr>
          <w:b/>
          <w:sz w:val="22"/>
        </w:rPr>
      </w:pPr>
      <w:r>
        <w:rPr>
          <w:b/>
          <w:sz w:val="22"/>
        </w:rPr>
        <w:t>TABLE 1.14:</w:t>
      </w:r>
      <w:r>
        <w:rPr>
          <w:b/>
          <w:spacing w:val="48"/>
          <w:sz w:val="22"/>
        </w:rPr>
        <w:t xml:space="preserve"> </w:t>
      </w:r>
      <w:r>
        <w:rPr>
          <w:b/>
          <w:sz w:val="22"/>
        </w:rPr>
        <w:t>SONOGRAPHIC FINDINGS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THE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DEGREE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INFESTATION</w:t>
      </w:r>
    </w:p>
    <w:p>
      <w:pPr>
        <w:pStyle w:val="8"/>
        <w:spacing w:before="6" w:after="1"/>
        <w:rPr>
          <w:b/>
          <w:sz w:val="22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8"/>
        <w:gridCol w:w="802"/>
        <w:gridCol w:w="903"/>
        <w:gridCol w:w="1373"/>
        <w:gridCol w:w="1171"/>
        <w:gridCol w:w="715"/>
        <w:gridCol w:w="849"/>
        <w:gridCol w:w="710"/>
        <w:gridCol w:w="993"/>
        <w:gridCol w:w="1271"/>
        <w:gridCol w:w="10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658" w:type="dxa"/>
          </w:tcPr>
          <w:p>
            <w:pPr>
              <w:pStyle w:val="14"/>
              <w:spacing w:line="225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802" w:type="dxa"/>
          </w:tcPr>
          <w:p>
            <w:pPr>
              <w:pStyle w:val="14"/>
              <w:spacing w:line="225" w:lineRule="exact"/>
              <w:ind w:left="91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</w:p>
          <w:p>
            <w:pPr>
              <w:pStyle w:val="14"/>
              <w:spacing w:line="240" w:lineRule="auto"/>
              <w:ind w:left="102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(Years</w:t>
            </w:r>
          </w:p>
          <w:p>
            <w:pPr>
              <w:pStyle w:val="14"/>
              <w:spacing w:before="1"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)</w:t>
            </w:r>
          </w:p>
        </w:tc>
        <w:tc>
          <w:tcPr>
            <w:tcW w:w="903" w:type="dxa"/>
          </w:tcPr>
          <w:p>
            <w:pPr>
              <w:pStyle w:val="14"/>
              <w:spacing w:line="22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N</w:t>
            </w:r>
          </w:p>
        </w:tc>
        <w:tc>
          <w:tcPr>
            <w:tcW w:w="1373" w:type="dxa"/>
          </w:tcPr>
          <w:p>
            <w:pPr>
              <w:pStyle w:val="14"/>
              <w:spacing w:line="240" w:lineRule="auto"/>
              <w:ind w:left="152" w:right="124" w:firstLine="254"/>
              <w:rPr>
                <w:b/>
                <w:sz w:val="20"/>
              </w:rPr>
            </w:pPr>
            <w:r>
              <w:rPr>
                <w:b/>
                <w:sz w:val="20"/>
              </w:rPr>
              <w:t>Organ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enlargement</w:t>
            </w:r>
          </w:p>
        </w:tc>
        <w:tc>
          <w:tcPr>
            <w:tcW w:w="1171" w:type="dxa"/>
          </w:tcPr>
          <w:p>
            <w:pPr>
              <w:pStyle w:val="14"/>
              <w:spacing w:line="22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P. Effusion</w:t>
            </w:r>
          </w:p>
        </w:tc>
        <w:tc>
          <w:tcPr>
            <w:tcW w:w="715" w:type="dxa"/>
          </w:tcPr>
          <w:p>
            <w:pPr>
              <w:pStyle w:val="14"/>
              <w:spacing w:line="240" w:lineRule="auto"/>
              <w:ind w:left="152" w:right="109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Echo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Poor</w:t>
            </w:r>
          </w:p>
        </w:tc>
        <w:tc>
          <w:tcPr>
            <w:tcW w:w="849" w:type="dxa"/>
          </w:tcPr>
          <w:p>
            <w:pPr>
              <w:pStyle w:val="14"/>
              <w:spacing w:line="240" w:lineRule="auto"/>
              <w:ind w:left="176" w:right="143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Echo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Genic</w:t>
            </w:r>
          </w:p>
        </w:tc>
        <w:tc>
          <w:tcPr>
            <w:tcW w:w="710" w:type="dxa"/>
          </w:tcPr>
          <w:p>
            <w:pPr>
              <w:pStyle w:val="14"/>
              <w:spacing w:line="240" w:lineRule="auto"/>
              <w:ind w:left="162" w:right="90" w:hanging="39"/>
              <w:rPr>
                <w:b/>
                <w:sz w:val="20"/>
              </w:rPr>
            </w:pPr>
            <w:r>
              <w:rPr>
                <w:b/>
                <w:sz w:val="20"/>
              </w:rPr>
              <w:t>Liver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Cyst</w:t>
            </w:r>
          </w:p>
        </w:tc>
        <w:tc>
          <w:tcPr>
            <w:tcW w:w="993" w:type="dxa"/>
          </w:tcPr>
          <w:p>
            <w:pPr>
              <w:pStyle w:val="14"/>
              <w:spacing w:line="240" w:lineRule="auto"/>
              <w:ind w:left="186" w:right="151" w:hanging="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Normal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texture</w:t>
            </w:r>
          </w:p>
        </w:tc>
        <w:tc>
          <w:tcPr>
            <w:tcW w:w="1271" w:type="dxa"/>
          </w:tcPr>
          <w:p>
            <w:pPr>
              <w:pStyle w:val="14"/>
              <w:spacing w:line="240" w:lineRule="auto"/>
              <w:ind w:left="408" w:right="193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Mean egg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Yield</w:t>
            </w:r>
          </w:p>
        </w:tc>
        <w:tc>
          <w:tcPr>
            <w:tcW w:w="1012" w:type="dxa"/>
          </w:tcPr>
          <w:p>
            <w:pPr>
              <w:pStyle w:val="14"/>
              <w:spacing w:line="240" w:lineRule="auto"/>
              <w:ind w:left="313" w:right="154" w:hanging="1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Normal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sizes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2" w:type="dxa"/>
          </w:tcPr>
          <w:p>
            <w:pPr>
              <w:pStyle w:val="14"/>
              <w:ind w:left="0"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>
            <w:pPr>
              <w:pStyle w:val="14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12" w:type="dxa"/>
          </w:tcPr>
          <w:p>
            <w:pPr>
              <w:pStyle w:val="14"/>
              <w:ind w:left="0" w:right="4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14"/>
              <w:ind w:left="0"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73" w:type="dxa"/>
          </w:tcPr>
          <w:p>
            <w:pPr>
              <w:pStyle w:val="14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2" w:type="dxa"/>
          </w:tcPr>
          <w:p>
            <w:pPr>
              <w:pStyle w:val="14"/>
              <w:ind w:left="0"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73" w:type="dxa"/>
          </w:tcPr>
          <w:p>
            <w:pPr>
              <w:pStyle w:val="14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12" w:type="dxa"/>
          </w:tcPr>
          <w:p>
            <w:pPr>
              <w:pStyle w:val="14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3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12" w:type="dxa"/>
          </w:tcPr>
          <w:p>
            <w:pPr>
              <w:pStyle w:val="14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12" w:type="dxa"/>
          </w:tcPr>
          <w:p>
            <w:pPr>
              <w:pStyle w:val="14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ind w:left="443" w:right="4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12" w:type="dxa"/>
          </w:tcPr>
          <w:p>
            <w:pPr>
              <w:pStyle w:val="14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" w:type="dxa"/>
          </w:tcPr>
          <w:p>
            <w:pPr>
              <w:pStyle w:val="14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58" w:type="dxa"/>
          </w:tcPr>
          <w:p>
            <w:pPr>
              <w:pStyle w:val="14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2" w:type="dxa"/>
          </w:tcPr>
          <w:p>
            <w:pPr>
              <w:pStyle w:val="14"/>
              <w:spacing w:line="268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3" w:type="dxa"/>
          </w:tcPr>
          <w:p>
            <w:pPr>
              <w:pStyle w:val="14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68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68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1" w:type="dxa"/>
          </w:tcPr>
          <w:p>
            <w:pPr>
              <w:pStyle w:val="14"/>
              <w:spacing w:line="268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2" w:type="dxa"/>
          </w:tcPr>
          <w:p>
            <w:pPr>
              <w:pStyle w:val="14"/>
              <w:spacing w:line="268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14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4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1" w:type="dxa"/>
          </w:tcPr>
          <w:p>
            <w:pPr>
              <w:pStyle w:val="14"/>
              <w:ind w:left="413" w:right="40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2" w:type="dxa"/>
          </w:tcPr>
          <w:p>
            <w:pPr>
              <w:pStyle w:val="14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8" w:type="dxa"/>
          </w:tcPr>
          <w:p>
            <w:pPr>
              <w:pStyle w:val="14"/>
              <w:ind w:left="2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2" w:type="dxa"/>
          </w:tcPr>
          <w:p>
            <w:pPr>
              <w:pStyle w:val="14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03" w:type="dxa"/>
          </w:tcPr>
          <w:p>
            <w:pPr>
              <w:pStyle w:val="1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ind w:left="3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1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12" w:type="dxa"/>
          </w:tcPr>
          <w:p>
            <w:pPr>
              <w:pStyle w:val="14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8" w:type="dxa"/>
          </w:tcPr>
          <w:p>
            <w:pPr>
              <w:pStyle w:val="14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03" w:type="dxa"/>
          </w:tcPr>
          <w:p>
            <w:pPr>
              <w:pStyle w:val="14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1" w:type="dxa"/>
          </w:tcPr>
          <w:p>
            <w:pPr>
              <w:pStyle w:val="14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5" w:type="dxa"/>
          </w:tcPr>
          <w:p>
            <w:pPr>
              <w:pStyle w:val="14"/>
              <w:spacing w:line="253" w:lineRule="exact"/>
              <w:ind w:left="29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spacing w:line="253" w:lineRule="exact"/>
              <w:ind w:left="36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14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14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1" w:type="dxa"/>
          </w:tcPr>
          <w:p>
            <w:pPr>
              <w:pStyle w:val="14"/>
              <w:spacing w:line="253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12" w:type="dxa"/>
          </w:tcPr>
          <w:p>
            <w:pPr>
              <w:pStyle w:val="14"/>
              <w:spacing w:line="253" w:lineRule="exact"/>
              <w:ind w:left="0" w:right="4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460" w:type="dxa"/>
            <w:gridSpan w:val="2"/>
          </w:tcPr>
          <w:p>
            <w:pPr>
              <w:pStyle w:val="14"/>
              <w:spacing w:line="234" w:lineRule="exact"/>
              <w:ind w:left="47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903" w:type="dxa"/>
          </w:tcPr>
          <w:p>
            <w:pPr>
              <w:pStyle w:val="14"/>
              <w:spacing w:line="221" w:lineRule="exact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373" w:type="dxa"/>
          </w:tcPr>
          <w:p>
            <w:pPr>
              <w:pStyle w:val="14"/>
              <w:spacing w:line="221" w:lineRule="exact"/>
              <w:ind w:left="544" w:right="538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71" w:type="dxa"/>
          </w:tcPr>
          <w:p>
            <w:pPr>
              <w:pStyle w:val="14"/>
              <w:spacing w:line="221" w:lineRule="exact"/>
              <w:ind w:left="443" w:right="4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15" w:type="dxa"/>
          </w:tcPr>
          <w:p>
            <w:pPr>
              <w:pStyle w:val="14"/>
              <w:spacing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</w:tcPr>
          <w:p>
            <w:pPr>
              <w:pStyle w:val="14"/>
              <w:spacing w:line="221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10" w:type="dxa"/>
          </w:tcPr>
          <w:p>
            <w:pPr>
              <w:pStyle w:val="14"/>
              <w:spacing w:line="221" w:lineRule="exact"/>
              <w:ind w:left="234" w:right="22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>
            <w:pPr>
              <w:pStyle w:val="14"/>
              <w:spacing w:line="221" w:lineRule="exact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271" w:type="dxa"/>
          </w:tcPr>
          <w:p>
            <w:pPr>
              <w:pStyle w:val="14"/>
              <w:spacing w:line="221" w:lineRule="exact"/>
              <w:ind w:left="418" w:right="403"/>
              <w:jc w:val="center"/>
              <w:rPr>
                <w:sz w:val="20"/>
              </w:rPr>
            </w:pPr>
            <w:r>
              <w:rPr>
                <w:sz w:val="20"/>
              </w:rPr>
              <w:t>1897</w:t>
            </w:r>
          </w:p>
        </w:tc>
        <w:tc>
          <w:tcPr>
            <w:tcW w:w="1012" w:type="dxa"/>
          </w:tcPr>
          <w:p>
            <w:pPr>
              <w:pStyle w:val="14"/>
              <w:spacing w:line="221" w:lineRule="exact"/>
              <w:ind w:left="0" w:right="341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</w:tbl>
    <w:p>
      <w:pPr>
        <w:pStyle w:val="8"/>
        <w:spacing w:before="7"/>
        <w:rPr>
          <w:b/>
          <w:sz w:val="32"/>
        </w:rPr>
      </w:pPr>
    </w:p>
    <w:p>
      <w:pPr>
        <w:pStyle w:val="8"/>
        <w:spacing w:before="1" w:line="271" w:lineRule="auto"/>
        <w:ind w:left="960" w:right="2162"/>
      </w:pPr>
      <w:r>
        <w:t>Table 1.14 shows the sonographic findings and the degree of infestation. Mean yield of</w:t>
      </w:r>
      <w:r>
        <w:rPr>
          <w:spacing w:val="-57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ranged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17-100.</w:t>
      </w:r>
    </w:p>
    <w:p>
      <w:pPr>
        <w:spacing w:after="0" w:line="271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</w:p>
    <w:p>
      <w:pPr>
        <w:pStyle w:val="5"/>
        <w:spacing w:before="225" w:line="271" w:lineRule="auto"/>
        <w:ind w:right="1181"/>
      </w:pPr>
      <w:r>
        <w:t>TABLE</w:t>
      </w:r>
      <w:r>
        <w:rPr>
          <w:spacing w:val="-7"/>
        </w:rPr>
        <w:t xml:space="preserve"> </w:t>
      </w:r>
      <w:r>
        <w:t>1.15:</w:t>
      </w:r>
      <w:r>
        <w:rPr>
          <w:spacing w:val="-1"/>
        </w:rPr>
        <w:t xml:space="preserve"> </w:t>
      </w:r>
      <w:r>
        <w:t>DISTRIBUTTION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SONOGRAPHIC</w:t>
      </w:r>
      <w:r>
        <w:rPr>
          <w:spacing w:val="-4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LIVER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SUBJECTS</w:t>
      </w:r>
    </w:p>
    <w:p>
      <w:pPr>
        <w:pStyle w:val="8"/>
        <w:spacing w:before="7" w:after="1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0"/>
        <w:gridCol w:w="43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Sonographic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Echotexture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Echotexture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Echopoor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8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397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</w:tbl>
    <w:p>
      <w:pPr>
        <w:pStyle w:val="8"/>
        <w:spacing w:before="7"/>
        <w:rPr>
          <w:b/>
          <w:sz w:val="27"/>
        </w:rPr>
      </w:pPr>
    </w:p>
    <w:p>
      <w:pPr>
        <w:pStyle w:val="8"/>
        <w:spacing w:before="1"/>
        <w:ind w:left="960"/>
      </w:pPr>
      <w:r>
        <w:t>The</w:t>
      </w:r>
      <w:r>
        <w:rPr>
          <w:spacing w:val="-1"/>
        </w:rPr>
        <w:t xml:space="preserve"> </w:t>
      </w:r>
      <w:r>
        <w:t>echotexture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subjects</w:t>
      </w:r>
      <w:r>
        <w:rPr>
          <w:spacing w:val="3"/>
        </w:rPr>
        <w:t xml:space="preserve"> </w:t>
      </w:r>
      <w:r>
        <w:t>infected</w:t>
      </w:r>
      <w:r>
        <w:rPr>
          <w:spacing w:val="-1"/>
        </w:rPr>
        <w:t xml:space="preserve"> </w:t>
      </w:r>
      <w:r>
        <w:t>(190)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1.15.</w:t>
      </w:r>
    </w:p>
    <w:p>
      <w:pPr>
        <w:spacing w:after="0"/>
        <w:sectPr>
          <w:pgSz w:w="12240" w:h="15840"/>
          <w:pgMar w:top="1500" w:right="240" w:bottom="1200" w:left="480" w:header="0" w:footer="922" w:gutter="0"/>
          <w:cols w:space="720" w:num="1"/>
        </w:sectPr>
      </w:pPr>
    </w:p>
    <w:p>
      <w:pPr>
        <w:spacing w:before="76" w:line="278" w:lineRule="auto"/>
        <w:ind w:left="960" w:right="1181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1.16:</w:t>
      </w:r>
      <w:r>
        <w:rPr>
          <w:b/>
          <w:spacing w:val="47"/>
          <w:sz w:val="22"/>
        </w:rPr>
        <w:t xml:space="preserve"> </w:t>
      </w:r>
      <w:r>
        <w:rPr>
          <w:b/>
          <w:sz w:val="22"/>
        </w:rPr>
        <w:t>VARIATION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ORGAN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DIMENSIONS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WITH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AGE IN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PARAGONIMUS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INFECTED SUBJECTS</w:t>
      </w:r>
    </w:p>
    <w:p>
      <w:pPr>
        <w:pStyle w:val="8"/>
        <w:spacing w:before="2"/>
        <w:rPr>
          <w:b/>
          <w:sz w:val="23"/>
        </w:rPr>
      </w:pPr>
    </w:p>
    <w:tbl>
      <w:tblPr>
        <w:tblStyle w:val="7"/>
        <w:tblW w:w="0" w:type="auto"/>
        <w:tblInd w:w="4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"/>
        <w:gridCol w:w="902"/>
        <w:gridCol w:w="1080"/>
        <w:gridCol w:w="1166"/>
        <w:gridCol w:w="1171"/>
        <w:gridCol w:w="1171"/>
        <w:gridCol w:w="1080"/>
        <w:gridCol w:w="1171"/>
        <w:gridCol w:w="1166"/>
        <w:gridCol w:w="10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470" w:type="dxa"/>
          </w:tcPr>
          <w:p>
            <w:pPr>
              <w:pStyle w:val="14"/>
              <w:spacing w:line="237" w:lineRule="auto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S/</w:t>
            </w:r>
            <w:r>
              <w:rPr>
                <w:b/>
                <w:spacing w:val="-1"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902" w:type="dxa"/>
          </w:tcPr>
          <w:p>
            <w:pPr>
              <w:pStyle w:val="14"/>
              <w:spacing w:line="240" w:lineRule="auto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YEAR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1080" w:type="dxa"/>
          </w:tcPr>
          <w:p>
            <w:pPr>
              <w:pStyle w:val="14"/>
              <w:spacing w:line="237" w:lineRule="auto"/>
              <w:ind w:left="106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Freque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ncy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66" w:type="dxa"/>
          </w:tcPr>
          <w:p>
            <w:pPr>
              <w:pStyle w:val="14"/>
              <w:spacing w:line="240" w:lineRule="auto"/>
              <w:ind w:left="106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Liver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+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</w:p>
          <w:p>
            <w:pPr>
              <w:pStyle w:val="14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(cm)</w:t>
            </w:r>
          </w:p>
        </w:tc>
        <w:tc>
          <w:tcPr>
            <w:tcW w:w="1171" w:type="dxa"/>
          </w:tcPr>
          <w:p>
            <w:pPr>
              <w:pStyle w:val="14"/>
              <w:spacing w:line="240" w:lineRule="auto"/>
              <w:ind w:left="111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Spleen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mean </w:t>
            </w:r>
            <w:r>
              <w:rPr>
                <w:b/>
                <w:sz w:val="24"/>
                <w:u w:val="thick"/>
              </w:rPr>
              <w:t>+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171" w:type="dxa"/>
          </w:tcPr>
          <w:p>
            <w:pPr>
              <w:pStyle w:val="14"/>
              <w:spacing w:line="24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Right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+</w:t>
            </w:r>
          </w:p>
          <w:p>
            <w:pPr>
              <w:pStyle w:val="14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080" w:type="dxa"/>
          </w:tcPr>
          <w:p>
            <w:pPr>
              <w:pStyle w:val="14"/>
              <w:spacing w:line="240" w:lineRule="auto"/>
              <w:ind w:left="106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Right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width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+</w:t>
            </w:r>
          </w:p>
          <w:p>
            <w:pPr>
              <w:pStyle w:val="14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171" w:type="dxa"/>
          </w:tcPr>
          <w:p>
            <w:pPr>
              <w:pStyle w:val="14"/>
              <w:spacing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+</w:t>
            </w:r>
          </w:p>
          <w:p>
            <w:pPr>
              <w:pStyle w:val="14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166" w:type="dxa"/>
          </w:tcPr>
          <w:p>
            <w:pPr>
              <w:pStyle w:val="14"/>
              <w:spacing w:line="240" w:lineRule="auto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width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+</w:t>
            </w:r>
          </w:p>
          <w:p>
            <w:pPr>
              <w:pStyle w:val="14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080" w:type="dxa"/>
          </w:tcPr>
          <w:p>
            <w:pPr>
              <w:pStyle w:val="14"/>
              <w:spacing w:line="240" w:lineRule="auto"/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thicknes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</w:p>
          <w:p>
            <w:pPr>
              <w:pStyle w:val="14"/>
              <w:spacing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13.8809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9.6910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10.0312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4.0125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10.1938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3.4970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1.3970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1.5461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88467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66304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.65368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>+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+.</w:t>
            </w:r>
            <w:r>
              <w:rPr>
                <w:sz w:val="24"/>
              </w:rPr>
              <w:t>19538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28255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.144175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13.0621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11.8621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9.8241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3.9759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10.0379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4.1207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.88456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>+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80163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.29478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.65542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.3371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.10231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1.27038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13.6938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12.7438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10.8250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3.9437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11.2667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3.9333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1.7333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1.0272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26458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36788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.32449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28128</w:t>
            </w: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.35201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.09750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14.3000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12.8000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10.6667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3.8000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11.2667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3.93333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1.7333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.34641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26458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11547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.11547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.46188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11547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05744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37-44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14.2571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13.6143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61.0714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4.0571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11.1286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4.3000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1.8786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.57474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.71129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.30991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1.39752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28128</w:t>
            </w: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35301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.09750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14.9800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14.7300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11.3400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4.4400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11.4600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4.1400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1.8400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93933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40879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.54610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.36878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.59479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.16465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102285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14.5714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14.9000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11.1714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4.1429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11.1571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4.1429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1.8286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1.16149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>+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.64734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57982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.24398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1.66633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33594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12536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13.9500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13.7000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10.7000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3.4500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10.7500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66081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.70028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.11547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.17321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.05774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.34641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+ </w:t>
            </w:r>
            <w:r>
              <w:rPr>
                <w:sz w:val="24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17321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70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2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69-76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12.900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13.25000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8.8500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3.2000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8.8500</w:t>
            </w:r>
          </w:p>
        </w:tc>
        <w:tc>
          <w:tcPr>
            <w:tcW w:w="1166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3.3000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.14142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.77782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35355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0000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35355</w:t>
            </w:r>
          </w:p>
        </w:tc>
        <w:tc>
          <w:tcPr>
            <w:tcW w:w="1166" w:type="dxa"/>
            <w:tcBorders>
              <w:top w:val="nil"/>
            </w:tcBorders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43426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0000</w:t>
            </w:r>
          </w:p>
        </w:tc>
      </w:tr>
    </w:tbl>
    <w:p>
      <w:pPr>
        <w:pStyle w:val="8"/>
        <w:spacing w:before="9"/>
        <w:rPr>
          <w:b/>
          <w:sz w:val="26"/>
        </w:rPr>
      </w:pPr>
    </w:p>
    <w:p>
      <w:pPr>
        <w:pStyle w:val="8"/>
        <w:spacing w:line="276" w:lineRule="auto"/>
        <w:ind w:left="960" w:right="1198" w:firstLine="57"/>
        <w:jc w:val="both"/>
      </w:pPr>
      <w:r>
        <w:t>Table 1.16 shows age variation among organ dimensions in infected subjects. The longest length</w:t>
      </w:r>
      <w:r>
        <w:rPr>
          <w:spacing w:val="-57"/>
        </w:rPr>
        <w:t xml:space="preserve"> </w:t>
      </w:r>
      <w:r>
        <w:t>of the liver was recorded in the age range of 45-52 (14.9800) and was least at the range of 69-76</w:t>
      </w:r>
      <w:r>
        <w:rPr>
          <w:spacing w:val="1"/>
        </w:rPr>
        <w:t xml:space="preserve"> </w:t>
      </w:r>
      <w:r>
        <w:t>(12.9000).</w:t>
      </w:r>
      <w:r>
        <w:rPr>
          <w:spacing w:val="1"/>
        </w:rPr>
        <w:t xml:space="preserve"> </w:t>
      </w:r>
      <w:r>
        <w:t>Spleen was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 53-60</w:t>
      </w:r>
      <w:r>
        <w:rPr>
          <w:spacing w:val="1"/>
        </w:rPr>
        <w:t xml:space="preserve"> </w:t>
      </w:r>
      <w:r>
        <w:t>(14.7300)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5-12years</w:t>
      </w:r>
      <w:r>
        <w:rPr>
          <w:spacing w:val="1"/>
        </w:rPr>
        <w:t xml:space="preserve"> </w:t>
      </w:r>
      <w:r>
        <w:t>(9.6910). The length of the right kidney was highest at the age range of 45-52 years (11.4600).</w:t>
      </w:r>
      <w:r>
        <w:rPr>
          <w:spacing w:val="1"/>
        </w:rPr>
        <w:t xml:space="preserve"> </w:t>
      </w:r>
      <w:r>
        <w:t>Left kidney length was highest at the age range of 45-52 (11.4600). The width of the kidneys</w:t>
      </w:r>
      <w:r>
        <w:rPr>
          <w:spacing w:val="1"/>
        </w:rPr>
        <w:t xml:space="preserve"> </w:t>
      </w:r>
      <w:r>
        <w:t>were highest at the age range of 45-52 (4.4400) and at 37-44 years (4.3000) for the right and left</w:t>
      </w:r>
      <w:r>
        <w:rPr>
          <w:spacing w:val="1"/>
        </w:rPr>
        <w:t xml:space="preserve"> </w:t>
      </w:r>
      <w:r>
        <w:t>kidneys</w:t>
      </w:r>
      <w:r>
        <w:rPr>
          <w:spacing w:val="-1"/>
        </w:rPr>
        <w:t xml:space="preserve"> </w:t>
      </w:r>
      <w:r>
        <w:t>respectively.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6"/>
      </w:pPr>
      <w:r>
        <w:t>TABLE</w:t>
      </w:r>
      <w:r>
        <w:rPr>
          <w:spacing w:val="-5"/>
        </w:rPr>
        <w:t xml:space="preserve"> </w:t>
      </w:r>
      <w:r>
        <w:t>1.17:</w:t>
      </w:r>
      <w:r>
        <w:rPr>
          <w:spacing w:val="-4"/>
        </w:rPr>
        <w:t xml:space="preserve"> </w:t>
      </w:r>
      <w:r>
        <w:t>ORGAN</w:t>
      </w:r>
      <w:r>
        <w:rPr>
          <w:spacing w:val="-1"/>
        </w:rPr>
        <w:t xml:space="preserve"> </w:t>
      </w:r>
      <w:r>
        <w:t>DIMENSIONS IN</w:t>
      </w:r>
      <w:r>
        <w:rPr>
          <w:spacing w:val="-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SUBJECTS</w:t>
      </w:r>
      <w:r>
        <w:rPr>
          <w:spacing w:val="-4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AGE</w:t>
      </w: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spacing w:before="1"/>
        <w:rPr>
          <w:b/>
          <w:sz w:val="11"/>
        </w:rPr>
      </w:pPr>
    </w:p>
    <w:tbl>
      <w:tblPr>
        <w:tblStyle w:val="7"/>
        <w:tblW w:w="0" w:type="auto"/>
        <w:tblInd w:w="8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802"/>
        <w:gridCol w:w="1080"/>
        <w:gridCol w:w="1349"/>
        <w:gridCol w:w="1263"/>
        <w:gridCol w:w="1167"/>
        <w:gridCol w:w="1263"/>
        <w:gridCol w:w="1364"/>
        <w:gridCol w:w="1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562" w:type="dxa"/>
          </w:tcPr>
          <w:p>
            <w:pPr>
              <w:pStyle w:val="14"/>
              <w:spacing w:line="207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S/N</w:t>
            </w:r>
          </w:p>
        </w:tc>
        <w:tc>
          <w:tcPr>
            <w:tcW w:w="802" w:type="dxa"/>
          </w:tcPr>
          <w:p>
            <w:pPr>
              <w:pStyle w:val="14"/>
              <w:spacing w:line="206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</w:p>
          <w:p>
            <w:pPr>
              <w:pStyle w:val="14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(Years)</w:t>
            </w:r>
          </w:p>
        </w:tc>
        <w:tc>
          <w:tcPr>
            <w:tcW w:w="1080" w:type="dxa"/>
          </w:tcPr>
          <w:p>
            <w:pPr>
              <w:pStyle w:val="14"/>
              <w:spacing w:line="240" w:lineRule="auto"/>
              <w:ind w:left="411" w:right="107" w:hanging="288"/>
              <w:rPr>
                <w:b/>
                <w:sz w:val="18"/>
              </w:rPr>
            </w:pPr>
            <w:r>
              <w:rPr>
                <w:b/>
                <w:sz w:val="18"/>
              </w:rPr>
              <w:t>Frequency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(N)</w:t>
            </w:r>
          </w:p>
        </w:tc>
        <w:tc>
          <w:tcPr>
            <w:tcW w:w="1349" w:type="dxa"/>
          </w:tcPr>
          <w:p>
            <w:pPr>
              <w:pStyle w:val="14"/>
              <w:spacing w:line="240" w:lineRule="auto"/>
              <w:ind w:left="195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Liver length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mean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z w:val="18"/>
              </w:rPr>
              <w:t xml:space="preserve"> SD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  <w:tc>
          <w:tcPr>
            <w:tcW w:w="1263" w:type="dxa"/>
          </w:tcPr>
          <w:p>
            <w:pPr>
              <w:pStyle w:val="14"/>
              <w:spacing w:line="240" w:lineRule="auto"/>
              <w:ind w:left="103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Spleen length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mean </w:t>
            </w:r>
            <w:r>
              <w:rPr>
                <w:b/>
                <w:sz w:val="18"/>
                <w:u w:val="single"/>
              </w:rPr>
              <w:t xml:space="preserve">+ </w:t>
            </w:r>
            <w:r>
              <w:rPr>
                <w:b/>
                <w:sz w:val="18"/>
              </w:rPr>
              <w:t>SD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  <w:tc>
          <w:tcPr>
            <w:tcW w:w="1167" w:type="dxa"/>
            <w:tcBorders>
              <w:bottom w:val="single" w:color="000000" w:sz="12" w:space="0"/>
            </w:tcBorders>
          </w:tcPr>
          <w:p>
            <w:pPr>
              <w:pStyle w:val="14"/>
              <w:spacing w:line="240" w:lineRule="auto"/>
              <w:ind w:left="108" w:right="96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Right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kidney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length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mean</w:t>
            </w:r>
          </w:p>
          <w:p>
            <w:pPr>
              <w:pStyle w:val="14"/>
              <w:spacing w:line="174" w:lineRule="exact"/>
              <w:ind w:left="152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SD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  <w:tc>
          <w:tcPr>
            <w:tcW w:w="1263" w:type="dxa"/>
          </w:tcPr>
          <w:p>
            <w:pPr>
              <w:pStyle w:val="14"/>
              <w:spacing w:line="240" w:lineRule="auto"/>
              <w:ind w:left="101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Right Kidney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meant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  <w:tc>
          <w:tcPr>
            <w:tcW w:w="1364" w:type="dxa"/>
          </w:tcPr>
          <w:p>
            <w:pPr>
              <w:pStyle w:val="14"/>
              <w:spacing w:line="240" w:lineRule="auto"/>
              <w:ind w:left="232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Left kidney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  <w:tc>
          <w:tcPr>
            <w:tcW w:w="1254" w:type="dxa"/>
          </w:tcPr>
          <w:p>
            <w:pPr>
              <w:pStyle w:val="14"/>
              <w:spacing w:line="240" w:lineRule="auto"/>
              <w:ind w:left="154" w:right="1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Left Kidney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mean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z w:val="18"/>
              </w:rPr>
              <w:t xml:space="preserve"> SD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44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10.9559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9.0132</w:t>
            </w:r>
          </w:p>
        </w:tc>
        <w:tc>
          <w:tcPr>
            <w:tcW w:w="1167" w:type="dxa"/>
            <w:tcBorders>
              <w:top w:val="single" w:color="000000" w:sz="12" w:space="0"/>
              <w:bottom w:val="nil"/>
            </w:tcBorders>
          </w:tcPr>
          <w:p>
            <w:pPr>
              <w:pStyle w:val="14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8.5575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3.4838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8.7235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3.6632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92871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.97445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.70510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43180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69198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.43910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13.2385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11.2462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9.8346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4.1231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9.9769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4.2385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.34068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.61724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57615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25816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62052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25152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21-28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13.6684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12.2316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10.7316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4.0579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10.8368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4.0421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50006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24279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36523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39765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38037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43117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29-36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14.3000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12.5750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11.0500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4.2500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11.1500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4.1000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37417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.47170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.25166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20817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07071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66"/>
              <w:rPr>
                <w:sz w:val="24"/>
              </w:rPr>
            </w:pPr>
            <w:r>
              <w:rPr>
                <w:sz w:val="24"/>
              </w:rPr>
              <w:t>14.4714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12.7286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11.1143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4.3000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11.3000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4.3143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.39036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36384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25448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22361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16330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14639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14.8857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13.7000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11.5000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4.1500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11.4786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27416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48038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29357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29807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32389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27586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53-60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14.1714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13.8429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11.1571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4.0571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11.3000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4.4429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66762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35989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40356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45040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48990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25071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61-68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13.6250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13.2000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9.5250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6500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9.400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3.8000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09574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28284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09574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12910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18257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16330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14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13.3333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12.3667</w:t>
            </w:r>
          </w:p>
        </w:tc>
        <w:tc>
          <w:tcPr>
            <w:tcW w:w="1167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9.0333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3.4333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9.1667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14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3.8667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15275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32146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25166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25166</w:t>
            </w: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28868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14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 xml:space="preserve"> 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11547</w:t>
            </w:r>
          </w:p>
        </w:tc>
      </w:tr>
    </w:tbl>
    <w:p>
      <w:pPr>
        <w:pStyle w:val="8"/>
        <w:spacing w:before="6"/>
        <w:rPr>
          <w:b/>
          <w:sz w:val="30"/>
        </w:rPr>
      </w:pPr>
    </w:p>
    <w:p>
      <w:pPr>
        <w:pStyle w:val="8"/>
        <w:spacing w:before="1" w:line="273" w:lineRule="auto"/>
        <w:ind w:left="331" w:right="1196"/>
        <w:jc w:val="both"/>
      </w:pPr>
      <w:r>
        <w:t>The variation of age with organ dimensions in normal subjects is shown in table 1.17. The longest</w:t>
      </w:r>
      <w:r>
        <w:rPr>
          <w:spacing w:val="1"/>
        </w:rPr>
        <w:t xml:space="preserve"> </w:t>
      </w:r>
      <w:r>
        <w:t>length of the liver was obtained at age range 45-52 years (14.88) and the least was obtained at the range</w:t>
      </w:r>
      <w:r>
        <w:rPr>
          <w:spacing w:val="-57"/>
        </w:rPr>
        <w:t xml:space="preserve"> </w:t>
      </w:r>
      <w:r>
        <w:t>of 5-12 years (10.955). Spleen length was highest at the age range of 53-60 years (13.8429) and lowest</w:t>
      </w:r>
      <w:r>
        <w:rPr>
          <w:spacing w:val="1"/>
        </w:rPr>
        <w:t xml:space="preserve"> </w:t>
      </w:r>
      <w:r>
        <w:t>at the range of 5-12 years (8.5575). The longest of the right kidney was obtained at the age range of 45-</w:t>
      </w:r>
      <w:r>
        <w:rPr>
          <w:spacing w:val="-57"/>
        </w:rPr>
        <w:t xml:space="preserve"> </w:t>
      </w:r>
      <w:r>
        <w:t>52 years (11.5000) and that of the left was also at 45-52 years (11.4786). The organ dimensions</w:t>
      </w:r>
      <w:r>
        <w:rPr>
          <w:spacing w:val="1"/>
        </w:rPr>
        <w:t xml:space="preserve"> </w:t>
      </w:r>
      <w:r>
        <w:t>increased with</w:t>
      </w:r>
      <w:r>
        <w:rPr>
          <w:spacing w:val="-4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age</w:t>
      </w:r>
      <w:r>
        <w:rPr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age.</w:t>
      </w:r>
    </w:p>
    <w:p>
      <w:pPr>
        <w:spacing w:after="0" w:line="273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  <w:r>
        <w:pict>
          <v:shape id="_x0000_s1106" o:spid="_x0000_s1106" style="position:absolute;left:0pt;margin-left:97.9pt;margin-top:121.65pt;height:71.8pt;width:20.2pt;mso-position-horizontal-relative:page;mso-position-vertical-relative:page;z-index:251672576;mso-width-relative:page;mso-height-relative:page;" filled="f" stroked="t" coordorigin="1958,2434" coordsize="404,1436" path="m1958,3869l1958,3847,1958,3826,1958,3804,1958,3782,2037,3782,2114,3782,2192,3782,2270,3782,2270,3804,2270,3826,2270,3847,2270,3869,2192,3869,2114,3869,2037,3869,1958,3869m2179,3480l2179,3523,2179,3566,2179,3610,2179,3653,2194,3653,2203,3648,2208,3638,2218,3634,2222,3619,2222,3610,2222,3600,2222,3590,2218,3586,2213,3581,2208,3576,2203,3571,2206,3550,2208,3528,2210,3506,2213,3485,2227,3496,2240,3507,2252,3519,2261,3533,2267,3546,2272,3564,2274,3585,2275,3610,2274,3630,2272,3649,2267,3666,2261,3682,2253,3692,2245,3703,2235,3714,2222,3725,2208,3731,2192,3736,2175,3738,2155,3739,2131,3737,2109,3731,2090,3721,2074,3706,2058,3687,2048,3665,2042,3641,2040,3614,2041,3591,2044,3571,2048,3553,2054,3538,2062,3524,2072,3512,2084,3503,2098,3494,2113,3488,2130,3484,2149,3481,2170,3480,2170,3480,2174,3480,2179,3480xm2136,3566l2122,3566,2107,3571,2102,3581,2093,3586,2088,3595,2088,3610,2088,3624,2098,3634,2107,3643,2112,3648,2122,3648,2136,3653,2136,3631,2136,3610,2136,3588,2136,3566xm2045,3442l2045,3421,2045,3401,2045,3381,2045,3360,2054,3360,2069,3360,2083,3360,2071,3350,2061,3341,2054,3332,2050,3322,2044,3314,2041,3304,2040,3292,2040,3278,2041,3261,2044,3246,2050,3233,2059,3221,2072,3214,2087,3208,2106,3203,2126,3202,2162,3202,2198,3202,2234,3202,2270,3202,2270,3223,2270,3245,2270,3266,2270,3288,2239,3288,2208,3288,2177,3288,2146,3288,2131,3288,2122,3293,2117,3298,2112,3302,2107,3307,2107,3317,2107,3331,2112,3336,2117,3346,2125,3349,2135,3352,2146,3354,2160,3355,2188,3355,2215,3355,2242,3355,2270,3355,2270,3377,2270,3398,2270,3420,2270,3442,2214,3442,2158,3442,2102,3442,2045,3442m2045,2995l2045,2974,2045,2954,2045,2934,2045,2914,2098,2914,2150,2914,2203,2914,2256,2914,2261,2914,2266,2914,2266,2914,2276,2914,2287,2917,2298,2920,2309,2923,2318,2928,2328,2938,2338,2947,2344,2955,2349,2965,2353,2975,2357,2986,2358,2997,2359,3010,2361,3024,2362,3038,2360,3069,2356,3095,2349,3115,2342,3130,2331,3141,2317,3149,2302,3153,2285,3154,2285,3154,2280,3154,2275,3154,2278,3135,2280,3115,2282,3094,2285,3072,2290,3067,2299,3067,2299,3062,2304,3058,2309,3048,2309,3038,2309,3024,2304,3014,2294,3010,2290,3005,2280,3000,2261,3000,2251,3000,2237,3000,2227,3000,2237,3010,2246,3019,2251,3024,2255,3035,2258,3046,2260,3056,2261,3067,2258,3091,2251,3111,2239,3129,2222,3144,2207,3151,2189,3157,2169,3162,2146,3163,2121,3161,2100,3156,2082,3147,2069,3134,2056,3122,2047,3107,2042,3090,2040,3072,2040,3059,2041,3047,2044,3037,2050,3029,2054,3019,2060,3010,2068,3002,2078,2995,2069,2995,2054,2995,2045,2995xm2155,3077l2170,3077,2179,3072,2189,3067,2198,3058,2203,3048,2203,3038,2203,3029,2198,3019,2189,3010,2179,3005,2170,3000,2150,3000,2136,3000,2122,3005,2117,3010,2107,3019,2102,3029,2102,3038,2102,3053,2107,3058,2112,3067,2120,3071,2130,3074,2142,3076,2155,3077xm1958,2760l1980,2760,2002,2760,2023,2760,2045,2760,2045,2746,2045,2734,2045,2723,2045,2712,2060,2712,2076,2712,2092,2712,2107,2712,2107,2723,2107,2734,2107,2746,2107,2760,2128,2760,2148,2760,2168,2760,2189,2760,2198,2760,2203,2755,2208,2755,2213,2755,2213,2746,2213,2741,2213,2736,2213,2726,2208,2712,2222,2712,2237,2711,2251,2710,2266,2707,2269,2724,2272,2740,2274,2755,2275,2770,2274,2783,2272,2795,2269,2805,2266,2813,2261,2827,2251,2832,2242,2837,2233,2840,2221,2843,2206,2846,2189,2846,2168,2846,2148,2846,2128,2846,2107,2846,2107,2856,2107,2866,2107,2875,2092,2875,2076,2875,2060,2875,2045,2875,2045,2866,2045,2856,2045,2846,2034,2846,2023,2846,2012,2846,2002,2846,1991,2825,1980,2803,1969,2782,1958,2760m1958,2669l1958,2647,1958,2626,1958,2604,1958,2582,1987,2582,2016,2582,2045,2582,2074,2582,2064,2574,2057,2566,2051,2557,2045,2549,2040,2539,2040,2525,2040,2510,2041,2493,2044,2478,2050,2465,2059,2453,2072,2444,2087,2438,2106,2435,2126,2434,2162,2434,2198,2434,2234,2434,2270,2434,2270,2455,2270,2477,2270,2498,2270,2520,2239,2520,2208,2520,2177,2520,2146,2520,2131,2520,2122,2520,2117,2525,2112,2534,2107,2539,2107,2549,2107,2558,2112,2568,2117,2573,2125,2578,2135,2581,2146,2582,2160,2582,2188,2582,2215,2582,2242,2582,2270,2582,2270,2604,2270,2626,2270,2647,2270,2669,2192,2669,2114,2669,2037,2669,1958,2669e">
            <v:path arrowok="t"/>
            <v:fill on="f" focussize="0,0"/>
            <v:stroke weight="0.72pt" color="#000000"/>
            <v:imagedata o:title=""/>
            <o:lock v:ext="edit"/>
          </v:shape>
        </w:pic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12"/>
        </w:rPr>
      </w:pPr>
    </w:p>
    <w:p>
      <w:pPr>
        <w:spacing w:line="240" w:lineRule="auto"/>
        <w:ind w:left="3395" w:right="0" w:firstLine="0"/>
        <w:rPr>
          <w:sz w:val="20"/>
        </w:rPr>
      </w:pPr>
      <w:r>
        <w:rPr>
          <w:sz w:val="20"/>
        </w:rPr>
        <w:pict>
          <v:group id="_x0000_s1107" o:spid="_x0000_s1107" o:spt="203" style="height:20.65pt;width:45.4pt;" coordsize="908,413">
            <o:lock v:ext="edit"/>
            <v:shape id="_x0000_s1108" o:spid="_x0000_s1108" style="position:absolute;left:7;top:7;height:399;width:893;" filled="f" stroked="t" coordorigin="7,7" coordsize="893,399" path="m228,266l200,266,173,266,146,266,118,266,114,278,110,290,107,303,103,314,78,314,53,314,30,314,7,314,36,239,65,163,94,86,122,7,148,7,173,7,198,7,223,7,253,86,283,163,312,239,338,314,316,314,292,314,268,314,242,314,239,303,235,290,232,278,228,266xm204,199l197,171,189,144,180,117,170,89,163,117,155,144,147,171,137,199,155,199,172,199,189,199,204,199xm521,94l540,94,560,94,581,94,602,94,602,147,602,199,602,252,602,305,602,305,602,310,602,314,602,329,598,338,593,353,588,367,578,377,569,382,561,388,551,393,541,397,530,401,519,404,506,405,492,406,478,406,447,405,421,401,401,395,386,386,375,375,367,362,363,348,362,334,362,329,362,324,362,319,383,323,403,326,423,328,444,329,444,338,449,343,454,348,458,348,468,353,478,353,492,353,502,348,506,343,511,334,516,324,516,310,516,295,516,286,516,276,506,286,497,290,487,295,478,305,463,305,449,305,425,303,405,296,387,285,372,266,365,251,359,234,354,215,353,194,355,170,360,149,369,131,382,118,394,105,409,96,426,91,444,89,458,90,469,92,479,95,487,98,497,103,506,109,514,117,521,127,521,118,521,103,521,94xm439,199l439,218,444,228,449,238,458,242,468,247,478,247,487,247,497,242,506,238,511,228,516,218,516,199,515,188,512,178,508,169,502,161,497,156,487,151,478,151,463,151,458,156,449,161,444,170,439,185,439,199xm900,228l857,228,814,228,770,228,727,228,727,238,732,247,742,257,746,266,756,271,770,271,780,271,790,266,794,266,799,262,804,257,809,252,830,253,852,254,874,256,895,257,884,273,873,286,861,297,847,305,832,311,814,316,794,318,770,319,750,318,731,316,714,313,698,310,688,302,677,292,668,280,660,266,651,254,645,239,642,222,641,204,643,180,649,158,659,139,674,122,693,107,715,97,739,91,766,89,789,90,809,92,827,97,842,103,856,111,868,121,878,133,886,146,892,159,896,175,899,195,900,218,900,218,900,223,900,228xm814,185l809,170,804,156,799,151,794,142,785,137,770,137,756,137,746,146,737,156,732,161,732,170,727,185,749,185,770,185,792,185,814,185x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  <w:r>
        <w:rPr>
          <w:spacing w:val="99"/>
          <w:sz w:val="20"/>
        </w:rPr>
        <w:t xml:space="preserve"> </w:t>
      </w:r>
      <w:r>
        <w:rPr>
          <w:spacing w:val="99"/>
          <w:sz w:val="20"/>
        </w:rPr>
        <w:pict>
          <v:group id="_x0000_s1109" o:spid="_x0000_s1109" o:spt="203" style="height:20.9pt;width:79.95pt;" coordsize="1599,418">
            <o:lock v:ext="edit"/>
            <v:shape id="_x0000_s1110" o:spid="_x0000_s1110" style="position:absolute;left:7;top:7;height:404;width:1584;" filled="f" stroked="t" coordorigin="7,7" coordsize="1584,404" path="m84,7l96,7,109,7,122,7,137,7,123,38,112,67,104,94,98,122,92,144,88,166,85,189,84,214,88,261,98,310,114,360,137,410,122,410,109,410,96,410,84,410,64,382,48,356,35,330,26,305,19,282,13,259,9,234,7,209,9,184,13,158,19,133,26,108,35,83,48,59,64,34,84,7m156,98l178,98,199,98,221,98,242,98,256,134,268,171,280,208,290,247,301,208,312,171,323,134,334,98,355,98,376,98,396,98,415,98,394,157,372,216,350,275,329,334,322,353,314,370,307,382,300,391,285,400,269,406,251,409,228,410,219,410,207,410,192,408,175,406,172,391,170,377,168,362,166,348,176,349,187,350,198,352,209,353,218,353,228,348,233,343,238,338,242,334,247,319,225,264,202,209,178,153,156,98m679,233l639,233,597,233,554,233,511,233,511,242,516,252,521,262,530,271,540,276,554,276,564,276,569,271,578,271,583,266,588,262,593,257,614,258,635,259,656,261,674,262,666,278,656,291,645,301,631,310,616,316,598,320,576,323,550,324,529,323,511,321,495,318,482,314,469,306,457,296,447,285,439,271,433,259,428,244,426,227,425,209,427,185,433,163,443,143,458,127,475,112,497,101,522,95,550,94,573,95,593,97,611,102,626,108,637,116,647,126,657,138,665,151,671,164,676,180,678,200,679,223,679,223,679,228,679,233xm593,190l593,175,588,161,583,156,574,146,564,142,554,142,540,142,530,151,521,161,516,166,511,175,511,190,533,190,554,190,574,190,593,190xm799,170l778,168,758,166,738,164,718,161,718,146,722,137,732,127,737,118,746,113,756,108,761,103,775,98,790,98,798,96,809,94,821,94,833,94,850,94,866,94,881,96,895,98,906,100,916,104,926,111,934,118,938,122,948,132,948,142,953,151,958,166,958,175,958,200,958,225,958,249,958,271,958,286,958,290,958,295,958,305,962,310,967,319,946,319,926,319,906,319,886,319,886,314,881,310,881,305,881,305,881,300,876,295,866,305,857,310,842,314,831,320,820,323,806,324,790,324,773,323,757,320,744,314,732,305,722,297,715,287,710,275,708,262,710,249,714,238,720,229,727,218,735,211,746,205,761,199,780,194,803,191,820,187,833,184,842,180,852,180,862,175,871,170,871,161,871,156,866,151,862,146,852,142,842,142,828,142,818,146,814,151,804,156,804,161,799,170xm871,214l862,218,847,223,838,228,818,233,809,233,804,238,799,242,794,247,794,257,794,262,799,266,804,271,809,276,814,276,823,276,833,276,842,276,852,271,857,266,866,262,866,252,871,247,871,238,871,228,871,223,871,218,871,214xm1010,98l1029,98,1049,98,1068,98,1087,98,1087,113,1087,122,1087,137,1094,124,1099,115,1105,108,1111,103,1121,98,1130,94,1140,94,1151,94,1162,97,1172,100,1183,103,1176,120,1169,136,1164,151,1159,166,1145,161,1140,161,1135,161,1121,161,1111,166,1106,175,1100,185,1096,200,1093,221,1092,247,1092,265,1092,283,1092,301,1092,319,1070,319,1049,319,1029,319,1010,319,1010,264,1010,209,1010,153,1010,98m1193,257l1214,256,1236,254,1258,253,1279,252,1284,262,1289,266,1294,271,1298,276,1308,281,1318,281,1332,281,1337,276,1346,271,1351,266,1351,262,1351,257,1351,252,1351,247,1342,242,1337,242,1327,238,1308,233,1285,229,1268,226,1255,222,1246,218,1231,218,1222,209,1217,199,1211,191,1206,182,1203,172,1202,161,1202,146,1207,137,1217,127,1224,118,1232,112,1240,107,1250,103,1262,98,1276,95,1293,94,1313,94,1330,94,1345,94,1359,96,1370,98,1385,103,1394,108,1404,118,1409,127,1418,137,1423,151,1402,154,1382,156,1362,158,1342,161,1342,151,1337,146,1332,146,1327,142,1318,137,1308,137,1298,137,1289,142,1284,142,1284,146,1279,151,1279,156,1279,161,1284,166,1289,170,1294,170,1308,175,1322,175,1343,179,1361,182,1377,186,1390,190,1399,194,1414,204,1418,214,1428,223,1433,238,1433,247,1432,258,1429,268,1425,278,1418,286,1413,296,1405,304,1393,310,1380,314,1367,320,1352,323,1333,324,1313,324,1286,323,1262,320,1243,316,1226,310,1216,299,1206,287,1198,273,1193,257m1514,7l1503,7,1490,7,1476,7,1462,7,1475,38,1486,67,1495,94,1500,122,1506,144,1511,166,1514,189,1514,214,1511,261,1501,310,1484,360,1462,410,1476,410,1490,410,1503,410,1514,410,1534,382,1550,356,1563,330,1572,305,1579,282,1585,259,1590,234,1591,209,1590,184,1585,158,1579,133,1572,108,1563,83,1550,59,1534,34,1514,7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8"/>
        <w:spacing w:before="111" w:line="271" w:lineRule="auto"/>
        <w:ind w:left="960" w:right="1181"/>
      </w:pPr>
      <w:r>
        <w:pict>
          <v:shape id="_x0000_s1111" o:spid="_x0000_s1111" style="position:absolute;left:0pt;margin-left:97.9pt;margin-top:-118.35pt;height:57.4pt;width:15.85pt;mso-position-horizontal-relative:page;z-index:251672576;mso-width-relative:page;mso-height-relative:page;" filled="f" stroked="t" coordorigin="1958,-2367" coordsize="317,1148" path="m1958,-1220l1958,-1245,1958,-1268,1958,-1292,1958,-1316,2017,-1316,2076,-1316,2135,-1316,2194,-1316,2194,-1353,2194,-1391,2194,-1428,2194,-1465,2212,-1465,2230,-1465,2250,-1465,2270,-1465,2270,-1404,2270,-1343,2270,-1281,2270,-1220,2192,-1220,2114,-1220,2037,-1220,1958,-1220m1958,-1508l1958,-1530,1958,-1551,1958,-1573,1958,-1595,1973,-1595,1987,-1595,2002,-1595,2016,-1595,2016,-1573,2016,-1551,2016,-1530,2016,-1508,2002,-1508,1987,-1508,1973,-1508,1958,-1508xm2045,-1508l2045,-1530,2045,-1551,2045,-1573,2045,-1595,2102,-1595,2158,-1595,2214,-1595,2270,-1595,2270,-1573,2270,-1551,2270,-1530,2270,-1508,2214,-1508,2158,-1508,2102,-1508,2045,-1508xm2045,-1623l2045,-1645,2045,-1667,2045,-1688,2045,-1710,2081,-1721,2117,-1734,2153,-1746,2189,-1758,2153,-1769,2117,-1779,2081,-1790,2045,-1801,2045,-1823,2045,-1844,2045,-1866,2045,-1887,2102,-1865,2158,-1841,2214,-1816,2270,-1791,2270,-1773,2270,-1755,2270,-1735,2270,-1715,2214,-1692,2158,-1669,2102,-1646,2045,-1623m2179,-2151l2179,-2108,2179,-2065,2179,-2022,2179,-1979,2194,-1979,2203,-1983,2208,-1988,2218,-1998,2222,-2007,2222,-2022,2222,-2031,2222,-2036,2218,-2046,2213,-2051,2208,-2055,2203,-2060,2206,-2082,2208,-2103,2210,-2125,2213,-2147,2227,-2136,2240,-2124,2252,-2112,2261,-2099,2267,-2083,2272,-2066,2274,-2045,2275,-2022,2274,-1998,2272,-1979,2267,-1962,2261,-1950,2253,-1936,2245,-1925,2235,-1915,2222,-1907,2208,-1900,2192,-1896,2175,-1893,2155,-1892,2131,-1894,2109,-1900,2090,-1910,2074,-1926,2058,-1943,2048,-1964,2042,-1989,2040,-2017,2041,-2040,2044,-2061,2048,-2078,2054,-2094,2062,-2107,2072,-2119,2084,-2129,2098,-2137,2113,-2143,2130,-2148,2149,-2150,2170,-2151,2170,-2151,2174,-2151,2179,-2151xm2136,-2065l2122,-2060,2107,-2055,2102,-2051,2093,-2041,2088,-2031,2088,-2022,2088,-2007,2098,-1998,2107,-1988,2112,-1983,2122,-1979,2136,-1979,2136,-2000,2136,-2022,2136,-2043,2136,-2065xm2045,-2190l2045,-2211,2045,-2231,2045,-2250,2045,-2271,2054,-2271,2069,-2271,2083,-2271,2071,-2278,2061,-2283,2054,-2289,2050,-2295,2040,-2305,2040,-2315,2040,-2324,2041,-2335,2043,-2346,2046,-2357,2050,-2367,2067,-2360,2083,-2353,2098,-2346,2112,-2339,2107,-2329,2107,-2324,2107,-2315,2107,-2305,2112,-2295,2122,-2291,2132,-2284,2149,-2280,2170,-2277,2194,-2276,2212,-2276,2232,-2276,2252,-2276,2270,-2276,2270,-2255,2270,-2233,2270,-2211,2270,-2190,2214,-2190,2158,-2190,2102,-2190,2045,-2190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2079625</wp:posOffset>
            </wp:positionV>
            <wp:extent cx="264795" cy="1071245"/>
            <wp:effectExtent l="0" t="0" r="0" b="0"/>
            <wp:wrapNone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0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6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o:spid="_x0000_s1112" style="position:absolute;left:0pt;margin-left:101.5pt;margin-top:115.15pt;height:44.2pt;width:20.2pt;mso-position-horizontal-relative:page;z-index:251673600;mso-width-relative:page;mso-height-relative:page;" filled="f" stroked="t" coordorigin="2030,2303" coordsize="404,884" path="m2030,3186l2030,3172,2030,3157,2030,3143,2030,3129,2091,3129,2150,3129,2208,3129,2266,3129,2266,3110,2266,3090,2266,3069,2266,3047,2284,3047,2304,3047,2324,3047,2342,3047,2342,3082,2342,3117,2342,3151,2342,3186,2264,3186,2186,3186,2109,3186,2030,3186m2251,2889l2251,2911,2251,2935,2251,2960,2251,2985,2266,2985,2275,2980,2280,2975,2290,2970,2294,2965,2294,2961,2294,2956,2294,2951,2290,2946,2290,2941,2285,2941,2275,2937,2278,2926,2280,2914,2282,2902,2285,2889,2301,2896,2314,2903,2325,2910,2333,2917,2339,2926,2344,2935,2346,2947,2347,2961,2346,2971,2344,2982,2339,2991,2333,2999,2327,3006,2319,3013,2308,3019,2294,3023,2280,3027,2265,3030,2249,3032,2232,3033,2205,3032,2182,3028,2162,3023,2146,3013,2130,3003,2120,2991,2114,2977,2112,2961,2113,2947,2116,2935,2120,2926,2126,2917,2134,2910,2144,2904,2156,2898,2170,2893,2185,2891,2202,2889,2221,2889,2242,2889,2246,2889,2246,2889,2251,2889xm2208,2937l2194,2937,2179,2941,2174,2941,2165,2946,2165,2951,2165,2961,2165,2965,2170,2975,2179,2980,2189,2980,2198,2985,2208,2985,2208,2971,2208,2959,2208,2948,2208,2937xm2117,2865l2117,2854,2117,2843,2117,2832,2117,2821,2131,2821,2141,2821,2155,2821,2141,2812,2126,2807,2122,2802,2117,2793,2112,2783,2112,2773,2112,2764,2122,2749,2131,2745,2144,2738,2159,2734,2178,2731,2198,2730,2234,2730,2270,2730,2306,2730,2342,2730,2342,2744,2342,2757,2342,2769,2342,2783,2311,2783,2280,2783,2249,2783,2218,2783,2203,2783,2194,2783,2189,2783,2184,2788,2179,2793,2179,2797,2179,2802,2184,2807,2194,2812,2198,2817,2213,2817,2232,2817,2260,2817,2287,2817,2314,2817,2342,2817,2342,2828,2342,2841,2342,2853,2342,2865,2286,2865,2230,2865,2174,2865,2117,2865m2117,2615l2117,2604,2117,2593,2117,2583,2117,2572,2171,2572,2224,2572,2277,2572,2328,2572,2333,2572,2338,2572,2338,2572,2348,2572,2359,2572,2370,2574,2381,2577,2395,2581,2405,2586,2410,2591,2419,2596,2424,2601,2429,2610,2434,2620,2434,2629,2434,2639,2433,2656,2429,2671,2423,2683,2414,2692,2403,2698,2389,2703,2374,2705,2357,2706,2357,2706,2352,2706,2347,2706,2350,2695,2352,2682,2354,2670,2357,2658,2366,2658,2371,2658,2371,2653,2376,2649,2381,2644,2381,2639,2381,2634,2376,2629,2371,2625,2362,2620,2352,2620,2333,2620,2323,2620,2314,2620,2299,2620,2309,2625,2318,2629,2323,2634,2328,2644,2333,2649,2333,2658,2330,2669,2323,2679,2311,2689,2294,2697,2279,2703,2261,2707,2241,2710,2218,2711,2194,2710,2174,2707,2156,2703,2141,2697,2128,2689,2119,2679,2114,2669,2112,2658,2112,2649,2117,2639,2122,2634,2126,2629,2136,2620,2150,2615,2141,2615,2126,2615,2117,2615xm2227,2663l2242,2663,2256,2658,2261,2658,2270,2653,2275,2649,2275,2639,2275,2634,2270,2629,2261,2625,2256,2620,2242,2620,2227,2620,2208,2620,2198,2620,2189,2625,2179,2629,2174,2634,2174,2644,2174,2649,2179,2653,2189,2658,2194,2658,2208,2663,2227,2663xm2030,2485l2052,2485,2074,2485,2095,2485,2117,2485,2117,2476,2117,2466,2117,2457,2134,2457,2150,2457,2165,2457,2179,2457,2179,2466,2179,2476,2179,2485,2200,2485,2220,2485,2240,2485,2261,2485,2270,2485,2275,2485,2280,2481,2285,2481,2285,2481,2285,2476,2285,2471,2285,2466,2280,2461,2294,2459,2309,2457,2325,2457,2342,2457,2347,2466,2347,2481,2347,2490,2347,2500,2342,2509,2338,2514,2333,2524,2323,2524,2314,2529,2305,2531,2293,2533,2278,2533,2261,2533,2240,2533,2220,2533,2200,2533,2179,2533,2179,2538,2179,2543,2179,2553,2165,2553,2150,2553,2134,2553,2117,2553,2117,2543,2117,2538,2117,2533,2102,2533,2088,2533,2078,2533,2065,2522,2053,2509,2041,2497,2030,2485m2030,2437l2030,2424,2030,2412,2030,2400,2030,2389,2059,2389,2088,2389,2117,2389,2146,2389,2136,2380,2126,2375,2122,2365,2117,2361,2112,2356,2112,2346,2114,2336,2119,2328,2126,2320,2136,2313,2146,2309,2160,2306,2178,2304,2198,2303,2234,2303,2270,2303,2306,2303,2342,2303,2342,2315,2342,2327,2342,2340,2342,2351,2311,2351,2280,2351,2249,2351,2218,2351,2203,2351,2194,2351,2189,2356,2184,2356,2179,2361,2179,2365,2179,2375,2184,2380,2194,2380,2198,2385,2213,2389,2232,2389,2260,2389,2287,2389,2314,2389,2342,2389,2342,2400,2342,2412,2342,2424,2342,2437,2264,2437,2186,2437,2109,2437,2030,2437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113" o:spid="_x0000_s1113" o:spt="203" style="position:absolute;left:0pt;margin-left:127.15pt;margin-top:-247.95pt;height:216.75pt;width:319.2pt;mso-position-horizontal-relative:page;z-index:251674624;mso-width-relative:page;mso-height-relative:page;" coordorigin="2544,-4959" coordsize="6384,4335">
            <o:lock v:ext="edit"/>
            <v:shape id="_x0000_s1114" o:spid="_x0000_s1114" style="position:absolute;left:3091;top:-4744;height:3514;width:4301;" fillcolor="#858585" filled="t" stroked="f" coordorigin="3091,-4743" coordsize="4301,3514" path="m7392,-1292l7382,-1292,7382,-1297,3163,-1297,3163,-1715,7382,-1715,7382,-1729,3163,-1729,3163,-2147,7382,-2147,7382,-2161,3163,-2161,3163,-2574,7382,-2574,7382,-2588,3163,-2588,3163,-3006,7382,-3006,7382,-3020,3163,-3020,3163,-3438,7382,-3438,7382,-3452,3163,-3452,3163,-3865,7382,-3865,7382,-3879,3163,-3879,3163,-4297,7382,-4297,7382,-4311,3163,-4311,3163,-4729,7382,-4729,7382,-4743,3154,-4743,3091,-4743,3091,-4729,3149,-4729,3149,-4311,3091,-4311,3091,-4297,3149,-4297,3149,-3879,3091,-3879,3091,-3865,3149,-3865,3149,-3452,3091,-3452,3091,-3438,3149,-3438,3149,-3020,3091,-3020,3091,-3006,3149,-3006,3149,-2588,3091,-2588,3091,-2574,3149,-2574,3149,-2161,3091,-2161,3091,-2147,3149,-2147,3149,-1729,3091,-1729,3091,-1715,3149,-1715,3149,-1297,3091,-1297,3091,-1283,3149,-1283,3149,-1230,3163,-1230,3163,-1283,3619,-1283,3619,-1230,3634,-1230,3634,-1283,4090,-1283,4090,-1230,4104,-1230,4104,-1283,4560,-1283,4560,-1230,4574,-1230,4574,-1283,5030,-1283,5030,-1230,5045,-1230,5045,-1283,5496,-1283,5496,-1230,5510,-1230,5510,-1283,5966,-1283,5966,-1230,5981,-1230,5981,-1283,6437,-1283,6437,-1230,6451,-1230,6451,-1283,6907,-1283,6907,-1230,6922,-1230,6922,-1283,7378,-1283,7378,-1230,7392,-1230,7392,-1292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style="position:absolute;left:3364;top:-4542;height:495;width:3807;" fillcolor="#497EBA" filled="t" stroked="f" coordorigin="3365,-4542" coordsize="3807,495" path="m6763,-4287l6667,-4287,7138,-4052,7147,-4048,7156,-4048,7162,-4053,7166,-4062,7171,-4069,7171,-4076,7166,-4083,7157,-4091,6763,-4287xm3389,-4311l3374,-4307,3370,-4292,3365,-4283,3370,-4268,3384,-4263,3854,-4067,3869,-4067,4001,-4110,3854,-4110,3862,-4112,3398,-4307,3389,-4311xm3862,-4112l3854,-4110,3869,-4110,3862,-4112xm5741,-4542l5731,-4542,5266,-4393,4795,-4393,4325,-4263,3862,-4112,3869,-4110,4001,-4110,4339,-4220,4810,-4350,5280,-4350,5742,-4497,5736,-4499,5976,-4499,5741,-4542xm5976,-4499l5746,-4499,5742,-4497,6206,-4412,6672,-4283,6667,-4287,6763,-4287,6686,-4326,6211,-4455,5976,-4499xm5746,-4499l5736,-4499,5742,-4497,5746,-4499xe">
              <v:path arrowok="t"/>
              <v:fill on="t" focussize="0,0"/>
              <v:stroke on="f"/>
              <v:imagedata o:title=""/>
              <o:lock v:ext="edit"/>
            </v:shape>
            <v:shape id="_x0000_s1116" o:spid="_x0000_s1116" o:spt="75" type="#_x0000_t75" style="position:absolute;left:3316;top:-4600;height:1018;width:3912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117" o:spid="_x0000_s1117" style="position:absolute;left:7680;top:-3001;height:39;width:423;" fillcolor="#497EBA" filled="t" stroked="f" coordorigin="7680,-3001" coordsize="423,39" path="m8093,-3001l7699,-3001,7690,-3001,7680,-2991,7680,-2972,7690,-2963,8093,-2963,8102,-2972,8102,-2991,8093,-3001x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o:spt="75" type="#_x0000_t75" style="position:absolute;left:7824;top:-3049;height:135;width:13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119" o:spid="_x0000_s1119" style="position:absolute;left:7680;top:-2637;height:39;width:423;" fillcolor="#BD4B48" filled="t" stroked="f" coordorigin="7680,-2636" coordsize="423,39" path="m8093,-2636l7699,-2636,7690,-2636,7680,-2627,7680,-2607,7690,-2598,8093,-2598,8102,-2607,8102,-2627,8093,-2636xe">
              <v:path arrowok="t"/>
              <v:fill on="t" focussize="0,0"/>
              <v:stroke on="f"/>
              <v:imagedata o:title=""/>
              <o:lock v:ext="edit"/>
            </v:shape>
            <v:rect id="_x0000_s1120" o:spid="_x0000_s1120" o:spt="1" style="position:absolute;left:7828;top:-2680;height:120;width:120;" fillcolor="#BF4F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1" o:spid="_x0000_s1121" style="position:absolute;left:7824;top:-2685;height:135;width:135;" fillcolor="#BD4B48" filled="t" stroked="f" coordorigin="7824,-2684" coordsize="135,135" path="m7949,-2684l7829,-2684,7824,-2679,7824,-2559,7829,-2550,7949,-2550,7958,-2559,7838,-2559,7829,-2564,7838,-2564,7838,-2670,7829,-2670,7838,-2679,7958,-2679,7949,-2684xm7838,-2564l7829,-2564,7838,-2559,7838,-2564xm7944,-2564l7838,-2564,7838,-2559,7944,-2559,7944,-2564xm7944,-2679l7944,-2559,7949,-2564,7958,-2564,7958,-2670,7949,-2670,7944,-2679xm7958,-2564l7949,-2564,7944,-2559,7958,-2559,7958,-2564xm7838,-2679l7829,-2670,7838,-2670,7838,-2679xm7944,-2679l7838,-2679,7838,-2670,7944,-2670,7944,-2679xm7958,-2679l7944,-2679,7949,-2670,7958,-2670,7958,-2679xe">
              <v:path arrowok="t"/>
              <v:fill on="t" focussize="0,0"/>
              <v:stroke on="f"/>
              <v:imagedata o:title=""/>
              <o:lock v:ext="edit"/>
            </v:shape>
            <v:shape id="_x0000_s1122" o:spid="_x0000_s1122" style="position:absolute;left:2544;top:-4960;height:4335;width:6384;" fillcolor="#858585" filled="t" stroked="f" coordorigin="2544,-4959" coordsize="6384,4335" path="m2563,-4959l2544,-4959,2544,-630,2549,-625,8923,-625,8928,-630,8928,-639,2563,-639,2554,-649,2563,-649,2563,-4945,2554,-4945,2563,-4959xm2563,-649l2554,-649,2563,-639,2563,-649xm8904,-649l2563,-649,2563,-639,8904,-639,8904,-649xm8904,-4959l8904,-639,8918,-649,8928,-649,8928,-4945,8918,-4945,8904,-4959xm8928,-649l8918,-649,8904,-639,8928,-639,8928,-649xm2563,-4959l2554,-4945,2563,-4945,2563,-4959xm8904,-4959l2563,-4959,2563,-4945,8904,-4945,8904,-4959xm8928,-4959l8904,-4959,8918,-4945,8928,-4945,8928,-4959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o:spt="202" type="#_x0000_t202" style="position:absolute;left:2769;top:-4828;height:2357;width:2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12" w:line="240" w:lineRule="auto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24" o:spid="_x0000_s1124" o:spt="202" type="#_x0000_t202" style="position:absolute;left:8126;top:-3071;height:562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before="116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Series2</w:t>
                    </w:r>
                  </w:p>
                </w:txbxContent>
              </v:textbox>
            </v:shape>
            <v:shape id="_x0000_s1125" o:spid="_x0000_s1125" o:spt="202" type="#_x0000_t202" style="position:absolute;left:2870;top:-2245;height:1066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26" o:spid="_x0000_s1126" o:spt="202" type="#_x0000_t202" style="position:absolute;left:3340;top:-1065;height:202;width:388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470"/>
                        <w:tab w:val="left" w:pos="940"/>
                        <w:tab w:val="left" w:pos="1411"/>
                        <w:tab w:val="left" w:pos="1881"/>
                        <w:tab w:val="left" w:pos="2351"/>
                        <w:tab w:val="left" w:pos="2822"/>
                        <w:tab w:val="left" w:pos="3287"/>
                        <w:tab w:val="left" w:pos="3758"/>
                      </w:tabs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5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6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7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8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group id="_x0000_s1127" o:spid="_x0000_s1127" o:spt="203" style="position:absolute;left:0pt;margin-left:159.1pt;margin-top:84.4pt;height:175.7pt;width:257.05pt;mso-position-horizontal-relative:page;z-index:251674624;mso-width-relative:page;mso-height-relative:page;" coordorigin="3182,1689" coordsize="5141,3514">
            <o:lock v:ext="edit"/>
            <v:shape id="_x0000_s1128" o:spid="_x0000_s1128" style="position:absolute;left:3182;top:1688;height:3514;width:5141;" fillcolor="#858585" filled="t" stroked="f" coordorigin="3182,1689" coordsize="5141,3514" path="m8323,5140l8314,5140,8314,5135,3254,5135,3254,4655,8314,4655,8314,4641,3254,4641,3254,4165,8314,4165,8314,4151,3254,4151,3254,3671,8314,3671,8314,3657,3254,3657,3254,3181,8314,3181,8314,3167,3254,3167,3254,2687,8314,2687,8314,2673,3254,2673,3254,2197,8314,2197,8314,2183,3254,2183,3254,1703,8314,1703,8314,1689,3245,1689,3182,1689,3182,1703,3240,1703,3240,2183,3182,2183,3182,2197,3240,2197,3240,2673,3182,2673,3182,2687,3240,2687,3240,3167,3182,3167,3182,3181,3240,3181,3240,3657,3182,3657,3182,3671,3240,3671,3240,4151,3182,4151,3182,4165,3240,4165,3240,4641,3182,4641,3182,4655,3240,4655,3240,5135,3182,5135,3182,5149,3240,5149,3240,5202,3254,5202,3254,5149,3802,5149,3802,5202,3816,5202,3816,5149,4368,5149,4368,5202,4382,5202,4382,5149,4930,5149,4930,5202,4944,5202,4944,5149,5491,5149,5491,5202,5506,5202,5506,5149,6058,5149,6058,5202,6072,5202,6072,5149,6619,5149,6619,5202,6634,5202,6634,5149,7181,5149,7181,5202,7195,5202,7195,5149,7747,5149,7747,5202,7762,5202,7762,5149,8309,5149,8309,5202,8323,5202,8323,5140xe">
              <v:path arrowok="t"/>
              <v:fill on="t" focussize="0,0"/>
              <v:stroke on="f"/>
              <v:imagedata o:title=""/>
              <o:lock v:ext="edit"/>
            </v:shape>
            <v:shape id="_x0000_s1129" o:spid="_x0000_s1129" style="position:absolute;left:3508;top:2336;height:639;width:4551;" fillcolor="#497EBA" filled="t" stroked="f" coordorigin="3509,2337" coordsize="4551,639" path="m7464,2528l8021,2965,8030,2975,8040,2970,8059,2951,8054,2937,8045,2932,7532,2529,7469,2529,7464,2528xm3533,2658l3518,2658,3509,2668,3509,2692,3518,2701,3528,2701,4090,2749,4099,2749,4198,2706,4085,2706,4086,2706,3533,2658xm4086,2706l4085,2706,4094,2706,4086,2706xm4656,2461l4646,2461,4086,2706,4094,2706,4198,2706,4660,2505,4651,2505,5356,2505,5463,2485,5218,2485,5219,2485,4656,2461xm5356,2505l4661,2505,4660,2505,5218,2529,5222,2529,5356,2505xm7459,2524l7464,2528,7469,2529,7459,2524xm7526,2524l7459,2524,7469,2529,7532,2529,7526,2524xm6994,2380l6346,2380,6902,2404,7464,2528,7459,2524,7526,2524,7483,2490,7478,2485,7474,2485,6994,2380xm4661,2505l4651,2505,4660,2505,4661,2505xm5219,2485l5218,2485,5222,2485,5219,2485xm6341,2337l5779,2385,5219,2485,5222,2485,5463,2485,5784,2428,6346,2380,6994,2380,6907,2361,6341,2337xe">
              <v:path arrowok="t"/>
              <v:fill on="t" focussize="0,0"/>
              <v:stroke on="f"/>
              <v:imagedata o:title=""/>
              <o:lock v:ext="edit"/>
            </v:shape>
            <v:shape id="_x0000_s1130" o:spid="_x0000_s1130" o:spt="75" type="#_x0000_t75" style="position:absolute;left:3451;top:2231;height:869;width:466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</v:group>
        </w:pict>
      </w:r>
      <w:r>
        <w:pict>
          <v:group id="_x0000_s1131" o:spid="_x0000_s1131" o:spt="203" style="position:absolute;left:0pt;margin-left:430.3pt;margin-top:169.15pt;height:6.75pt;width:21.15pt;mso-position-horizontal-relative:page;z-index:251675648;mso-width-relative:page;mso-height-relative:page;" coordorigin="8606,3383" coordsize="423,135">
            <o:lock v:ext="edit"/>
            <v:shape id="_x0000_s1132" o:spid="_x0000_s1132" style="position:absolute;left:8606;top:3431;height:39;width:423;" fillcolor="#497EBA" filled="t" stroked="f" coordorigin="8606,3431" coordsize="423,39" path="m9019,3431l8626,3431,8616,3431,8606,3441,8606,3460,8616,3469,9019,3469,9029,3460,9029,3441,9019,3431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o:spt="75" type="#_x0000_t75" style="position:absolute;left:8750;top:3383;height:135;width:13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pict>
          <v:group id="_x0000_s1134" o:spid="_x0000_s1134" o:spt="203" style="position:absolute;left:0pt;margin-left:430.3pt;margin-top:187.35pt;height:6.75pt;width:21.15pt;mso-position-horizontal-relative:page;z-index:251675648;mso-width-relative:page;mso-height-relative:page;" coordorigin="8606,3748" coordsize="423,135">
            <o:lock v:ext="edit"/>
            <v:shape id="_x0000_s1135" o:spid="_x0000_s1135" style="position:absolute;left:8606;top:3795;height:39;width:423;" fillcolor="#BD4B48" filled="t" stroked="f" coordorigin="8606,3796" coordsize="423,39" path="m9019,3796l8626,3796,8616,3796,8606,3805,8606,3825,8616,3834,9019,3834,9029,3825,9029,3805,9019,3796xe">
              <v:path arrowok="t"/>
              <v:fill on="t" focussize="0,0"/>
              <v:stroke on="f"/>
              <v:imagedata o:title=""/>
              <o:lock v:ext="edit"/>
            </v:shape>
            <v:rect id="_x0000_s1136" o:spid="_x0000_s1136" o:spt="1" style="position:absolute;left:8755;top:3752;height:120;width:120;" fillcolor="#BF4F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7" o:spid="_x0000_s1137" style="position:absolute;left:8750;top:3747;height:135;width:135;" fillcolor="#BD4B48" filled="t" stroked="f" coordorigin="8750,3748" coordsize="135,135" path="m8875,3748l8755,3748,8750,3753,8750,3873,8755,3882,8875,3882,8885,3873,8765,3873,8755,3868,8765,3868,8765,3762,8755,3762,8765,3753,8885,3753,8875,3748xm8765,3868l8755,3868,8765,3873,8765,3868xm8870,3868l8765,3868,8765,3873,8870,3873,8870,3868xm8870,3753l8870,3873,8875,3868,8885,3868,8885,3762,8875,3762,8870,3753xm8885,3868l8875,3868,8870,3873,8885,3873,8885,3868xm8765,3753l8755,3762,8765,3762,8765,3753xm8870,3753l8765,3753,8765,3762,8870,3762,8870,3753xm8885,3753l8870,3753,8875,3762,8885,3762,8885,375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38" o:spid="_x0000_s1138" o:spt="203" style="position:absolute;left:0pt;margin-left:143pt;margin-top:79.95pt;height:198.5pt;width:340.2pt;mso-position-horizontal-relative:page;z-index:251676672;mso-width-relative:page;mso-height-relative:page;" coordorigin="2861,1600" coordsize="6804,3970">
            <o:lock v:ext="edit"/>
            <v:shape id="_x0000_s1139" o:spid="_x0000_s1139" o:spt="202" type="#_x0000_t202" style="position:absolute;left:2860;top:1599;height:2175;width:2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40" o:spid="_x0000_s1140" o:spt="202" type="#_x0000_t202" style="position:absolute;left:9052;top:3356;height:567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before="12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Series2</w:t>
                    </w:r>
                  </w:p>
                </w:txbxContent>
              </v:textbox>
            </v:shape>
            <v:shape id="_x0000_s1141" o:spid="_x0000_s1141" o:spt="202" type="#_x0000_t202" style="position:absolute;left:2961;top:4062;height:1191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42" o:spid="_x0000_s1142" o:spt="202" type="#_x0000_t202" style="position:absolute;left:3480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43" o:spid="_x0000_s1143" o:spt="202" type="#_x0000_t202" style="position:absolute;left:4041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44" o:spid="_x0000_s1144" o:spt="202" type="#_x0000_t202" style="position:absolute;left:4603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145" o:spid="_x0000_s1145" o:spt="202" type="#_x0000_t202" style="position:absolute;left:5169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46" o:spid="_x0000_s1146" o:spt="202" type="#_x0000_t202" style="position:absolute;left:5731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147" o:spid="_x0000_s1147" o:spt="202" type="#_x0000_t202" style="position:absolute;left:6292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48" o:spid="_x0000_s1148" o:spt="202" type="#_x0000_t202" style="position:absolute;left:6854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149" o:spid="_x0000_s1149" o:spt="202" type="#_x0000_t202" style="position:absolute;left:7420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150" o:spid="_x0000_s1150" o:spt="202" type="#_x0000_t202" style="position:absolute;left:7982;top:5367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151" o:spid="_x0000_s1151" style="position:absolute;left:0pt;margin-left:131.5pt;margin-top:73.6pt;height:216.5pt;width:361.2pt;mso-position-horizontal-relative:page;z-index:251676672;mso-width-relative:page;mso-height-relative:page;" fillcolor="#858585" filled="t" stroked="f" coordorigin="2630,1473" coordsize="7224,4330" path="m2654,1473l2630,1473,2630,5797,2635,5802,9850,5802,9854,5797,9854,5793,2654,5793,2640,5783,2654,5783,2654,1482,2640,1482,2654,1473xm2654,5783l2640,5783,2654,5793,2654,5783xm9830,5783l2654,5783,2654,5793,9830,5793,9830,5783xm9830,1473l9830,5793,9840,5783,9854,5783,9854,1482,9840,1482,9830,1473xm9854,5783l9840,5783,9830,5793,9854,5793,9854,5783xm2654,1473l2640,1482,2654,1482,2654,1473xm9830,1473l2654,1473,2654,1482,9830,1482,9830,1473xm9854,1473l9830,1473,9840,1482,9854,1482,9854,1473xe">
            <v:path arrowok="t"/>
            <v:fill on="t" focussize="0,0"/>
            <v:stroke on="f"/>
            <v:imagedata o:title=""/>
            <o:lock v:ext="edit"/>
          </v:shape>
        </w:pict>
      </w:r>
      <w:r>
        <w:t>Fig.</w:t>
      </w:r>
      <w:r>
        <w:rPr>
          <w:spacing w:val="13"/>
        </w:rPr>
        <w:t xml:space="preserve"> </w:t>
      </w:r>
      <w:r>
        <w:t>4.4:</w:t>
      </w:r>
      <w:r>
        <w:rPr>
          <w:spacing w:val="12"/>
        </w:rPr>
        <w:t xml:space="preserve"> </w:t>
      </w:r>
      <w:r>
        <w:t>Graph</w:t>
      </w:r>
      <w:r>
        <w:rPr>
          <w:spacing w:val="11"/>
        </w:rPr>
        <w:t xml:space="preserve"> </w:t>
      </w:r>
      <w:r>
        <w:t>shows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organ</w:t>
      </w:r>
      <w:r>
        <w:rPr>
          <w:spacing w:val="6"/>
        </w:rPr>
        <w:t xml:space="preserve"> </w:t>
      </w:r>
      <w:r>
        <w:t>dimension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liver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infected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normal</w:t>
      </w:r>
      <w:r>
        <w:rPr>
          <w:spacing w:val="12"/>
        </w:rPr>
        <w:t xml:space="preserve"> </w:t>
      </w:r>
      <w:r>
        <w:t>subjects.</w:t>
      </w:r>
      <w:r>
        <w:rPr>
          <w:spacing w:val="14"/>
        </w:rPr>
        <w:t xml:space="preserve"> </w:t>
      </w:r>
      <w:r>
        <w:t>Series1</w:t>
      </w:r>
      <w:r>
        <w:rPr>
          <w:spacing w:val="-57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while series2</w:t>
      </w:r>
      <w:r>
        <w:rPr>
          <w:spacing w:val="2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the normal.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1"/>
        </w:rPr>
      </w:pPr>
      <w:r>
        <w:pict>
          <v:shape id="_x0000_s1152" o:spid="_x0000_s1152" style="position:absolute;left:0pt;margin-left:222.95pt;margin-top:15.25pt;height:19.7pt;width:44.65pt;mso-position-horizontal-relative:page;mso-wrap-distance-bottom:0pt;mso-wrap-distance-top:0pt;z-index:-251626496;mso-width-relative:page;mso-height-relative:page;" filled="f" stroked="t" coordorigin="4459,306" coordsize="893,394" path="m4680,560l4652,560,4625,560,4598,560,4570,560,4566,572,4562,584,4559,597,4555,608,4530,608,4505,608,4482,608,4459,608,4488,533,4517,457,4546,382,4574,306,4600,306,4625,306,4650,306,4675,306,4705,382,4735,457,4764,533,4790,608,4768,608,4744,608,4720,608,4694,608,4691,597,4687,584,4684,572,4680,560xm4656,493l4649,465,4641,438,4632,411,4622,383,4615,411,4607,438,4599,465,4589,493,4607,493,4624,493,4641,493,4656,493xm4973,388l4992,388,5012,388,5033,388,5054,388,5054,441,5054,493,5054,545,5054,599,5054,604,5054,604,5054,608,5054,623,5050,637,5045,647,5040,657,5035,665,5028,673,5021,680,5013,684,5003,688,4993,691,4982,695,4971,697,4958,699,4944,699,4930,700,4899,699,4873,695,4853,689,4838,680,4827,669,4819,656,4815,642,4814,628,4814,623,4814,618,4814,613,4835,617,4855,620,4875,622,4896,623,4896,632,4901,637,4906,642,4910,647,4920,647,4930,647,4944,647,4954,642,4958,637,4963,632,4968,618,4968,604,4968,594,4968,580,4968,570,4958,580,4949,584,4939,589,4931,595,4922,600,4912,603,4901,604,4877,601,4857,593,4839,579,4824,560,4817,548,4811,532,4806,512,4805,488,4807,465,4812,445,4821,427,4834,412,4846,399,4861,390,4878,385,4896,383,4910,384,4921,386,4931,389,4939,392,4949,397,4958,403,4966,411,4973,421,4973,412,4973,397,4973,388xm4891,498l4891,512,4896,522,4901,532,4910,541,4920,541,4930,541,4939,541,4949,541,4958,532,4963,522,4968,512,4968,493,4968,479,4963,464,4954,460,4949,450,4939,445,4930,445,4915,445,4910,450,4901,455,4897,463,4894,473,4892,484,4891,498xm5352,522l5309,522,5266,522,5222,522,5179,522,5179,536,5184,546,5194,551,5198,560,5208,565,5222,565,5232,565,5242,565,5246,560,5251,556,5256,551,5261,546,5282,547,5304,548,5326,550,5347,551,5336,567,5325,580,5313,591,5299,599,5284,605,5266,610,5246,612,5222,613,5202,613,5183,612,5166,609,5150,604,5140,595,5129,586,5120,576,5112,565,5103,550,5097,533,5094,516,5093,498,5095,474,5101,452,5111,432,5126,416,5145,401,5167,391,5191,385,5218,383,5241,384,5261,386,5279,391,5294,397,5308,405,5320,415,5330,427,5338,440,5344,456,5348,473,5351,492,5352,512,5352,512,5352,517,5352,522xm5266,479l5261,464,5256,450,5251,445,5246,436,5237,436,5222,436,5208,436,5198,440,5189,450,5184,455,5184,464,5179,479,5201,479,5222,479,5244,479,5266,479xe">
            <v:path arrowok="t"/>
            <v:fill on="f" focussize="0,0"/>
            <v:stroke weight="0.72pt" color="#000000"/>
            <v:imagedata o:title=""/>
            <o:lock v:ext="edit"/>
            <w10:wrap type="topAndBottom"/>
          </v:shape>
        </w:pict>
      </w:r>
      <w:r>
        <w:pict>
          <v:shape id="_x0000_s1153" o:spid="_x0000_s1153" style="position:absolute;left:0pt;margin-left:276.45pt;margin-top:14.8pt;height:20.2pt;width:79.2pt;mso-position-horizontal-relative:page;mso-wrap-distance-bottom:0pt;mso-wrap-distance-top:0pt;z-index:-251625472;mso-width-relative:page;mso-height-relative:page;" filled="f" stroked="t" coordorigin="5530,296" coordsize="1584,404" path="m5606,296l5618,296,5631,296,5645,296,5659,296,5646,328,5635,358,5626,385,5621,412,5615,433,5610,455,5607,478,5606,503,5610,552,5620,601,5637,650,5659,700,5645,700,5631,700,5618,700,5606,700,5587,672,5570,645,5558,619,5549,594,5542,571,5536,548,5531,523,5530,498,5531,473,5536,448,5542,422,5549,397,5558,375,5570,350,5587,324,5606,296m5678,388l5700,388,5722,388,5743,388,5765,388,5778,424,5791,462,5802,500,5813,536,5824,500,5834,462,5845,424,5856,388,5878,388,5899,388,5919,388,5938,388,5916,448,5894,508,5873,567,5851,628,5844,645,5837,659,5830,671,5822,680,5808,689,5792,695,5773,699,5750,700,5741,699,5729,699,5715,697,5698,695,5695,680,5693,666,5691,652,5688,637,5699,640,5710,641,5720,642,5731,642,5741,642,5750,642,5755,637,5760,632,5765,623,5770,608,5747,554,5724,500,5701,444,5678,388m6202,522l6161,522,6119,522,6077,522,6034,522,6034,536,6038,546,6043,551,6053,560,6062,565,6077,565,6086,565,6091,565,6101,560,6106,556,6110,551,6115,546,6137,547,6158,548,6178,550,6197,551,6189,567,6179,580,6167,591,6154,599,6138,605,6120,610,6098,612,6072,613,6051,613,6033,612,6017,609,6005,604,5991,595,5980,586,5970,576,5962,565,5955,550,5951,533,5948,516,5947,498,5949,474,5955,452,5965,432,5981,416,5998,401,6019,391,6044,385,6072,383,6095,384,6116,386,6133,391,6149,397,6160,405,6170,415,6179,427,6187,440,6194,456,6198,473,6201,492,6202,512,6202,512,6202,517,6202,522xm6115,479l6115,464,6110,450,6106,445,6096,436,6086,436,6077,436,6062,436,6053,440,6043,450,6038,455,6034,464,6034,479,6055,479,6076,479,6096,479,6115,479xm6322,460l6301,459,6281,457,6261,453,6240,450,6240,436,6245,426,6254,416,6259,412,6269,402,6278,397,6283,392,6298,388,6312,388,6321,385,6332,383,6344,383,6355,383,6372,383,6388,383,6403,385,6418,388,6428,391,6439,395,6448,400,6456,407,6461,412,6470,421,6470,431,6475,445,6480,455,6480,464,6480,490,6480,515,6480,540,6480,565,6480,575,6480,580,6480,589,6480,594,6485,599,6490,608,6469,608,6449,608,6429,608,6408,608,6408,604,6403,599,6403,599,6403,594,6403,589,6398,584,6391,591,6383,598,6375,604,6365,608,6354,611,6342,613,6328,613,6312,613,6295,612,6280,610,6266,605,6254,599,6245,588,6237,577,6232,564,6230,551,6232,540,6236,529,6243,518,6250,508,6258,501,6269,496,6283,490,6302,484,6325,480,6343,477,6356,475,6365,474,6374,469,6384,464,6394,464,6394,450,6394,445,6389,440,6384,436,6374,436,6365,436,6350,436,6341,436,6336,440,6326,445,6326,450,6322,460xm6394,503l6384,508,6370,512,6360,517,6341,522,6331,527,6326,532,6322,536,6317,541,6317,546,6317,551,6322,556,6326,560,6331,565,6336,570,6346,570,6355,570,6365,565,6374,560,6379,556,6389,551,6389,546,6394,536,6394,527,6394,517,6394,512,6394,508,6394,503xm6533,388l6552,388,6571,388,6591,388,6610,388,6610,402,6610,412,6610,426,6616,413,6622,404,6627,397,6634,392,6643,388,6653,383,6662,383,6673,384,6684,386,6695,391,6706,397,6698,412,6692,426,6686,440,6682,455,6667,450,6662,450,6658,450,6643,450,6634,455,6629,464,6623,474,6618,490,6615,510,6614,536,6614,554,6614,572,6614,590,6614,608,6593,608,6572,608,6552,608,6533,608,6533,554,6533,500,6533,444,6533,388m6715,551l6737,547,6758,544,6780,542,6802,541,6806,551,6811,556,6816,560,6821,565,6830,570,6840,570,6854,570,6859,565,6869,560,6874,560,6874,556,6874,546,6874,541,6874,536,6864,532,6859,532,6850,527,6830,527,6808,523,6790,520,6777,516,6768,512,6754,508,6744,498,6739,488,6730,479,6725,464,6725,455,6726,444,6728,434,6733,424,6739,416,6746,407,6754,401,6763,396,6773,392,6785,389,6799,386,6815,384,6835,383,6852,383,6868,385,6881,387,6893,388,6907,392,6917,397,6926,407,6931,416,6941,426,6946,440,6925,444,6905,447,6885,449,6864,450,6864,445,6859,440,6854,436,6850,431,6840,426,6830,426,6821,426,6811,431,6806,436,6806,436,6802,440,6802,445,6802,450,6806,455,6811,460,6816,460,6830,464,6845,464,6865,468,6884,472,6899,475,6912,479,6922,484,6936,493,6941,503,6950,512,6955,527,6955,536,6954,547,6952,557,6947,567,6941,575,6935,585,6927,593,6916,599,6902,604,6890,609,6874,612,6856,613,6835,613,6808,612,6785,610,6765,605,6749,599,6738,588,6728,577,6720,564,6715,551m7037,296l7025,296,7012,296,6998,296,6984,296,6997,328,7009,358,7017,385,7022,412,7029,433,7033,455,7036,478,7037,503,7033,552,7023,601,7006,650,6984,700,6998,700,7012,700,7025,700,7037,700,7057,672,7073,645,7085,619,7094,594,7101,571,7108,548,7112,523,7114,498,7112,473,7108,448,7101,422,7094,397,7085,375,7073,350,7057,324,7037,296e">
            <v:path arrowok="t"/>
            <v:fill on="f" focussize="0,0"/>
            <v:stroke weight="0.72pt" color="#000000"/>
            <v:imagedata o:title=""/>
            <o:lock v:ext="edit"/>
            <w10:wrap type="topAndBottom"/>
          </v:shape>
        </w:pict>
      </w:r>
    </w:p>
    <w:p>
      <w:pPr>
        <w:pStyle w:val="8"/>
        <w:rPr>
          <w:sz w:val="26"/>
        </w:rPr>
      </w:pPr>
    </w:p>
    <w:p>
      <w:pPr>
        <w:pStyle w:val="8"/>
        <w:spacing w:before="227" w:line="451" w:lineRule="auto"/>
        <w:ind w:left="960" w:right="1181"/>
      </w:pPr>
      <w:r>
        <w:t>Fig.</w:t>
      </w:r>
      <w:r>
        <w:rPr>
          <w:spacing w:val="2"/>
        </w:rPr>
        <w:t xml:space="preserve"> </w:t>
      </w:r>
      <w:r>
        <w:t>4.5: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graphical</w:t>
      </w:r>
      <w:r>
        <w:rPr>
          <w:spacing w:val="-9"/>
        </w:rPr>
        <w:t xml:space="preserve"> </w:t>
      </w:r>
      <w:r>
        <w:t>reprsentation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</w:t>
      </w:r>
      <w:r>
        <w:rPr>
          <w:spacing w:val="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kidney</w:t>
      </w:r>
      <w:r>
        <w:rPr>
          <w:spacing w:val="-6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infected</w:t>
      </w:r>
      <w:r>
        <w:rPr>
          <w:spacing w:val="-5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subjects.</w:t>
      </w:r>
      <w:r>
        <w:rPr>
          <w:spacing w:val="3"/>
        </w:rPr>
        <w:t xml:space="preserve"> </w:t>
      </w:r>
      <w:r>
        <w:t>Series1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infected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series2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normal.</w:t>
      </w:r>
    </w:p>
    <w:p>
      <w:pPr>
        <w:spacing w:after="0" w:line="451" w:lineRule="auto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5"/>
        <w:spacing w:before="79" w:line="237" w:lineRule="auto"/>
        <w:ind w:right="1181"/>
      </w:pPr>
      <w:r>
        <w:t>TABLE</w:t>
      </w:r>
      <w:r>
        <w:rPr>
          <w:spacing w:val="-5"/>
        </w:rPr>
        <w:t xml:space="preserve"> </w:t>
      </w:r>
      <w:r>
        <w:t>1.18:</w:t>
      </w:r>
      <w:r>
        <w:rPr>
          <w:spacing w:val="1"/>
        </w:rPr>
        <w:t xml:space="preserve"> </w:t>
      </w:r>
      <w:r>
        <w:t>COMPARISON BETWEEN</w:t>
      </w:r>
      <w:r>
        <w:rPr>
          <w:spacing w:val="-6"/>
        </w:rPr>
        <w:t xml:space="preserve"> </w:t>
      </w:r>
      <w:r>
        <w:t>ORGAN</w:t>
      </w:r>
      <w:r>
        <w:rPr>
          <w:spacing w:val="-1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INFECTED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NORMAL</w:t>
      </w:r>
      <w:r>
        <w:rPr>
          <w:spacing w:val="-57"/>
        </w:rPr>
        <w:t xml:space="preserve"> </w:t>
      </w:r>
      <w:r>
        <w:t>SUBJECTS</w:t>
      </w:r>
    </w:p>
    <w:p>
      <w:pPr>
        <w:pStyle w:val="8"/>
        <w:spacing w:before="1"/>
        <w:rPr>
          <w:b/>
          <w:sz w:val="18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1492"/>
        <w:gridCol w:w="1497"/>
        <w:gridCol w:w="1363"/>
        <w:gridCol w:w="1358"/>
        <w:gridCol w:w="1363"/>
        <w:gridCol w:w="15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42" w:type="dxa"/>
          </w:tcPr>
          <w:p>
            <w:pPr>
              <w:pStyle w:val="14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492" w:type="dxa"/>
          </w:tcPr>
          <w:p>
            <w:pPr>
              <w:pStyle w:val="14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Liver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497" w:type="dxa"/>
          </w:tcPr>
          <w:p>
            <w:pPr>
              <w:pStyle w:val="14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Spleen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363" w:type="dxa"/>
          </w:tcPr>
          <w:p>
            <w:pPr>
              <w:pStyle w:val="14"/>
              <w:spacing w:line="253" w:lineRule="exact"/>
              <w:ind w:left="9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RKL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358" w:type="dxa"/>
          </w:tcPr>
          <w:p>
            <w:pPr>
              <w:pStyle w:val="14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RKW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363" w:type="dxa"/>
          </w:tcPr>
          <w:p>
            <w:pPr>
              <w:pStyle w:val="14"/>
              <w:spacing w:line="253" w:lineRule="exact"/>
              <w:ind w:left="86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LKL (cm)</w:t>
            </w:r>
          </w:p>
        </w:tc>
        <w:tc>
          <w:tcPr>
            <w:tcW w:w="1598" w:type="dxa"/>
          </w:tcPr>
          <w:p>
            <w:pPr>
              <w:pStyle w:val="14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LKW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14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Infected</w:t>
            </w:r>
          </w:p>
        </w:tc>
        <w:tc>
          <w:tcPr>
            <w:tcW w:w="149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13.84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1.02</w:t>
            </w:r>
          </w:p>
        </w:tc>
        <w:tc>
          <w:tcPr>
            <w:tcW w:w="1497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11.57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2.11</w:t>
            </w:r>
          </w:p>
        </w:tc>
        <w:tc>
          <w:tcPr>
            <w:tcW w:w="1363" w:type="dxa"/>
          </w:tcPr>
          <w:p>
            <w:pPr>
              <w:pStyle w:val="14"/>
              <w:spacing w:line="268" w:lineRule="exact"/>
              <w:ind w:left="28" w:right="176"/>
              <w:jc w:val="center"/>
              <w:rPr>
                <w:sz w:val="24"/>
              </w:rPr>
            </w:pPr>
            <w:r>
              <w:rPr>
                <w:sz w:val="24"/>
              </w:rPr>
              <w:t>9.67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1.28</w:t>
            </w:r>
          </w:p>
        </w:tc>
        <w:tc>
          <w:tcPr>
            <w:tcW w:w="1358" w:type="dxa"/>
          </w:tcPr>
          <w:p>
            <w:pPr>
              <w:pStyle w:val="14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1.52</w:t>
            </w:r>
          </w:p>
        </w:tc>
        <w:tc>
          <w:tcPr>
            <w:tcW w:w="1363" w:type="dxa"/>
          </w:tcPr>
          <w:p>
            <w:pPr>
              <w:pStyle w:val="14"/>
              <w:spacing w:line="268" w:lineRule="exact"/>
              <w:ind w:left="29" w:right="176"/>
              <w:jc w:val="center"/>
              <w:rPr>
                <w:sz w:val="24"/>
              </w:rPr>
            </w:pPr>
            <w:r>
              <w:rPr>
                <w:sz w:val="24"/>
              </w:rPr>
              <w:t>9.80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1.28</w:t>
            </w:r>
          </w:p>
        </w:tc>
        <w:tc>
          <w:tcPr>
            <w:tcW w:w="1598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2" w:hRule="atLeast"/>
        </w:trPr>
        <w:tc>
          <w:tcPr>
            <w:tcW w:w="114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1492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1.67</w:t>
            </w:r>
          </w:p>
        </w:tc>
        <w:tc>
          <w:tcPr>
            <w:tcW w:w="1497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10.82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2.05</w:t>
            </w:r>
          </w:p>
        </w:tc>
        <w:tc>
          <w:tcPr>
            <w:tcW w:w="1363" w:type="dxa"/>
          </w:tcPr>
          <w:p>
            <w:pPr>
              <w:pStyle w:val="14"/>
              <w:spacing w:line="268" w:lineRule="exact"/>
              <w:ind w:left="28" w:right="176"/>
              <w:jc w:val="center"/>
              <w:rPr>
                <w:sz w:val="24"/>
              </w:rPr>
            </w:pPr>
            <w:r>
              <w:rPr>
                <w:sz w:val="24"/>
              </w:rPr>
              <w:t>9.65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1.26</w:t>
            </w:r>
          </w:p>
        </w:tc>
        <w:tc>
          <w:tcPr>
            <w:tcW w:w="1358" w:type="dxa"/>
          </w:tcPr>
          <w:p>
            <w:pPr>
              <w:pStyle w:val="14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0.48</w:t>
            </w:r>
          </w:p>
        </w:tc>
        <w:tc>
          <w:tcPr>
            <w:tcW w:w="1363" w:type="dxa"/>
          </w:tcPr>
          <w:p>
            <w:pPr>
              <w:pStyle w:val="14"/>
              <w:spacing w:line="268" w:lineRule="exact"/>
              <w:ind w:left="29" w:right="176"/>
              <w:jc w:val="center"/>
              <w:rPr>
                <w:sz w:val="24"/>
              </w:rPr>
            </w:pPr>
            <w:r>
              <w:rPr>
                <w:sz w:val="24"/>
              </w:rPr>
              <w:t>9.70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1.23</w:t>
            </w:r>
          </w:p>
        </w:tc>
        <w:tc>
          <w:tcPr>
            <w:tcW w:w="1598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0.46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211" w:line="273" w:lineRule="auto"/>
        <w:ind w:left="960" w:right="1181"/>
      </w:pPr>
      <w:r>
        <w:pict>
          <v:shape id="_x0000_s1154" o:spid="_x0000_s1154" style="position:absolute;left:0pt;margin-left:74.4pt;margin-top:203.65pt;height:65.05pt;width:19.7pt;mso-position-horizontal-relative:page;z-index:251677696;mso-width-relative:page;mso-height-relative:page;" filled="f" stroked="t" coordorigin="1488,4073" coordsize="394,1301" path="m1699,5374l1696,5356,1695,5336,1694,5316,1694,5297,1709,5297,1718,5293,1728,5288,1738,5278,1742,5269,1742,5254,1742,5240,1742,5235,1733,5225,1728,5221,1723,5216,1714,5216,1704,5216,1699,5221,1690,5225,1686,5231,1682,5240,1679,5252,1675,5269,1667,5292,1658,5312,1648,5328,1637,5341,1625,5350,1612,5358,1596,5363,1579,5365,1566,5364,1553,5361,1542,5357,1531,5350,1521,5345,1513,5337,1505,5327,1498,5317,1494,5305,1491,5291,1489,5274,1488,5254,1489,5231,1492,5211,1498,5195,1507,5182,1522,5170,1538,5160,1556,5153,1579,5149,1580,5167,1582,5187,1583,5207,1584,5225,1570,5225,1560,5230,1555,5235,1546,5245,1546,5249,1546,5264,1546,5273,1546,5278,1550,5283,1555,5288,1560,5293,1570,5293,1574,5293,1579,5288,1584,5283,1584,5283,1589,5273,1594,5259,1601,5235,1608,5213,1615,5196,1622,5182,1630,5172,1637,5164,1646,5156,1656,5149,1667,5145,1678,5142,1688,5140,1699,5139,1714,5140,1727,5143,1740,5147,1752,5153,1765,5161,1775,5171,1783,5181,1790,5192,1797,5206,1801,5221,1804,5237,1805,5254,1803,5284,1798,5309,1789,5329,1776,5345,1758,5355,1739,5363,1720,5370,1699,5374m1882,5105l1806,5105,1730,5105,1655,5105,1579,5105,1579,5088,1579,5072,1579,5056,1579,5038,1589,5038,1598,5038,1608,5038,1598,5029,1589,5019,1584,5014,1574,5005,1574,4990,1574,4981,1576,4961,1582,4945,1593,4932,1608,4923,1624,4913,1643,4906,1665,4901,1690,4899,1717,4901,1740,4906,1760,4913,1776,4923,1789,4935,1798,4948,1803,4964,1805,4981,1805,4990,1800,5000,1800,5009,1795,5019,1786,5029,1776,5033,1804,5033,1831,5033,1856,5033,1882,5033,1882,5051,1882,5069,1882,5087,1882,5105xm1690,5033l1709,5033,1718,5029,1728,5024,1738,5019,1742,5009,1742,5000,1742,4995,1738,4985,1728,4981,1718,4976,1709,4971,1690,4971,1676,4972,1664,4974,1655,4977,1646,4981,1637,4985,1637,4995,1637,5000,1637,5009,1637,5019,1646,5024,1655,5027,1664,5030,1676,5033,1690,5033xm1493,4865l1493,4847,1493,4829,1493,4811,1493,4793,1569,4793,1646,4793,1724,4793,1800,4793,1800,4811,1800,4829,1800,4847,1800,4865,1724,4865,1646,4865,1569,4865,1493,4865m1709,4539l1709,4575,1709,4611,1709,4647,1709,4683,1723,4683,1733,4678,1742,4673,1752,4669,1757,4659,1757,4649,1757,4640,1752,4635,1747,4630,1747,4625,1742,4621,1733,4616,1736,4598,1738,4580,1740,4562,1742,4544,1759,4552,1772,4561,1782,4572,1790,4582,1797,4597,1801,4612,1804,4630,1805,4649,1804,4667,1801,4682,1797,4695,1790,4707,1785,4717,1777,4726,1765,4733,1752,4741,1738,4747,1723,4751,1707,4754,1690,4755,1665,4753,1643,4748,1622,4739,1603,4726,1591,4713,1582,4695,1576,4674,1574,4649,1575,4632,1578,4615,1583,4600,1589,4587,1597,4577,1606,4568,1616,4561,1627,4553,1643,4547,1660,4543,1679,4540,1699,4539,1704,4539,1709,4539,1709,4539xm1670,4616l1651,4616,1642,4621,1632,4625,1627,4630,1622,4640,1622,4649,1622,4659,1627,4669,1637,4673,1646,4678,1656,4683,1670,4683,1670,4665,1670,4648,1670,4631,1670,4616xm1709,4304l1709,4340,1709,4375,1709,4410,1709,4443,1723,4443,1733,4438,1742,4433,1752,4429,1757,4419,1757,4409,1757,4400,1752,4395,1747,4390,1747,4385,1742,4381,1733,4376,1736,4358,1738,4340,1740,4324,1742,4309,1759,4316,1772,4324,1782,4334,1790,4347,1797,4359,1801,4373,1804,4390,1805,4409,1804,4427,1801,4442,1797,4455,1790,4467,1785,4478,1777,4488,1765,4497,1752,4505,1738,4510,1723,4514,1707,4518,1690,4520,1665,4518,1643,4513,1622,4504,1603,4491,1591,4475,1582,4456,1576,4436,1574,4414,1575,4394,1578,4378,1583,4364,1589,4352,1597,4339,1606,4329,1616,4321,1627,4313,1643,4310,1660,4307,1679,4305,1699,4304,1704,4304,1709,4304,1709,4304xm1670,4376l1651,4376,1642,4381,1632,4385,1627,4390,1622,4400,1622,4409,1622,4419,1627,4429,1637,4438,1646,4443,1656,4443,1670,4443,1670,4428,1670,4411,1670,4394,1670,4376xm1579,4270l1579,4253,1579,4237,1579,4220,1579,4203,1589,4203,1603,4203,1613,4203,1603,4196,1595,4189,1589,4181,1584,4174,1574,4165,1574,4150,1574,4136,1575,4122,1579,4110,1585,4099,1594,4088,1605,4082,1620,4077,1638,4074,1661,4073,1694,4073,1729,4073,1764,4073,1800,4073,1800,4091,1800,4109,1800,4127,1800,4145,1768,4145,1738,4145,1707,4145,1675,4145,1666,4145,1656,4145,1646,4150,1642,4155,1637,4160,1637,4169,1637,4179,1642,4184,1651,4189,1659,4192,1667,4195,1679,4197,1694,4198,1720,4198,1745,4198,1772,4198,1800,4198,1800,4216,1800,4234,1800,4252,1800,4270,1743,4270,1688,4270,1633,4270,1579,4270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shape id="_x0000_s1155" o:spid="_x0000_s1155" style="position:absolute;left:0pt;margin-left:74.6pt;margin-top:135.95pt;height:59.55pt;width:19.95pt;mso-position-horizontal-relative:page;z-index:251677696;mso-width-relative:page;mso-height-relative:page;" filled="f" stroked="t" coordorigin="1493,2720" coordsize="399,1191" path="m1493,3910l1493,3892,1493,3874,1493,3856,1493,3838,1569,3838,1646,3838,1724,3838,1800,3838,1800,3856,1800,3874,1800,3892,1800,3910,1724,3910,1646,3910,1569,3910,1493,3910m1709,3584l1709,3620,1709,3656,1709,3692,1709,3728,1723,3728,1733,3723,1742,3718,1752,3713,1757,3704,1757,3694,1757,3685,1752,3680,1747,3670,1747,3670,1742,3665,1733,3661,1736,3643,1738,3625,1740,3607,1742,3589,1759,3597,1772,3606,1782,3616,1790,3627,1797,3640,1801,3655,1804,3674,1805,3694,1804,3711,1801,3727,1797,3740,1790,3752,1785,3762,1777,3770,1765,3778,1752,3785,1738,3792,1723,3796,1707,3799,1690,3800,1665,3798,1643,3793,1622,3784,1603,3771,1591,3758,1582,3740,1576,3718,1574,3694,1575,3676,1578,3659,1582,3644,1589,3632,1597,3622,1606,3613,1616,3606,1627,3598,1642,3592,1660,3587,1678,3585,1699,3584,1704,3584,1709,3584,1709,3584xm1670,3656l1658,3659,1648,3663,1639,3667,1632,3670,1627,3675,1622,3685,1622,3694,1622,3704,1627,3713,1637,3718,1646,3723,1656,3728,1670,3728,1670,3710,1670,3692,1670,3674,1670,3656xm1579,3555l1579,3537,1579,3520,1579,3503,1579,3488,1589,3488,1603,3488,1613,3488,1603,3481,1595,3473,1588,3464,1584,3454,1574,3445,1574,3435,1574,3421,1575,3406,1579,3393,1585,3382,1594,3373,1605,3366,1620,3362,1638,3359,1661,3358,1694,3358,1729,3358,1764,3358,1800,3358,1800,3376,1800,3394,1800,3412,1800,3430,1768,3430,1738,3430,1707,3430,1675,3430,1666,3430,1656,3430,1646,3435,1642,3440,1637,3445,1637,3454,1637,3459,1642,3469,1651,3473,1659,3477,1667,3480,1679,3482,1694,3483,1720,3483,1745,3483,1772,3483,1800,3483,1800,3501,1800,3519,1800,3537,1800,3555,1743,3555,1688,3555,1633,3555,1579,3555m1579,3185l1579,3168,1579,3152,1579,3136,1579,3118,1630,3118,1682,3118,1734,3118,1786,3118,1790,3118,1795,3118,1795,3118,1806,3118,1817,3119,1828,3120,1838,3123,1848,3133,1858,3137,1867,3147,1877,3152,1882,3161,1886,3176,1887,3187,1889,3197,1890,3208,1891,3219,1889,3245,1885,3266,1877,3283,1867,3296,1858,3306,1846,3313,1831,3318,1814,3320,1814,3320,1810,3320,1805,3315,1808,3300,1810,3283,1812,3266,1814,3248,1824,3248,1829,3243,1829,3238,1834,3233,1838,3229,1838,3219,1838,3209,1834,3205,1829,3195,1819,3190,1810,3190,1790,3190,1781,3190,1771,3190,1757,3190,1766,3195,1776,3205,1781,3209,1786,3224,1790,3233,1790,3248,1788,3265,1780,3280,1768,3294,1752,3305,1737,3313,1720,3319,1701,3323,1680,3325,1656,3323,1634,3318,1615,3310,1598,3301,1587,3289,1579,3276,1575,3262,1574,3248,1574,3233,1574,3219,1579,3209,1589,3200,1598,3195,1608,3185,1598,3185,1589,3185,1579,3185xm1685,3253l1699,3253,1714,3248,1718,3243,1728,3238,1733,3229,1733,3219,1733,3209,1728,3205,1718,3200,1714,3190,1699,3190,1685,3190,1670,3190,1656,3190,1646,3200,1637,3205,1632,3214,1632,3224,1632,3229,1637,3238,1646,3243,1656,3248,1666,3253,1685,3253xm1493,2989l1514,2989,1536,2989,1558,2989,1579,2989,1579,2974,1579,2965,1579,2950,1594,2950,1609,2950,1624,2950,1642,2950,1642,2965,1642,2974,1642,2989,1660,2989,1680,2989,1700,2989,1718,2989,1728,2989,1733,2989,1738,2989,1742,2984,1742,2979,1742,2974,1742,2969,1742,2960,1738,2955,1752,2952,1767,2950,1783,2948,1800,2945,1801,2960,1802,2974,1804,2987,1805,2998,1805,3013,1800,3027,1795,3037,1790,3046,1781,3051,1771,3056,1762,3059,1750,3060,1735,3061,1718,3061,1698,3061,1678,3061,1660,3061,1642,3061,1642,3070,1642,3080,1642,3085,1624,3085,1609,3085,1594,3085,1579,3085,1579,3080,1579,3070,1579,3061,1568,3061,1558,3061,1547,3061,1536,3061,1525,3043,1514,3025,1504,3007,1493,2989m1493,2917l1493,2899,1493,2881,1493,2863,1493,2845,1522,2845,1550,2845,1579,2845,1608,2845,1598,2837,1590,2830,1584,2823,1579,2816,1574,2806,1574,2797,1574,2782,1575,2769,1579,2756,1585,2745,1594,2734,1605,2728,1620,2723,1638,2721,1661,2720,1694,2720,1729,2720,1764,2720,1800,2720,1800,2738,1800,2756,1800,2774,1800,2792,1768,2792,1738,2792,1707,2792,1675,2792,1666,2792,1656,2792,1646,2797,1642,2801,1637,2806,1637,2816,1637,2825,1642,2830,1651,2835,1659,2839,1667,2842,1679,2844,1694,2845,1720,2845,1745,2845,1772,2845,1800,2845,1800,2863,1800,2881,1800,2899,1800,2917,1724,2917,1646,2917,1569,2917,1493,2917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156" o:spid="_x0000_s1156" o:spt="203" style="position:absolute;left:0pt;margin-left:132pt;margin-top:103.1pt;height:175.7pt;width:257.05pt;mso-position-horizontal-relative:page;z-index:251678720;mso-width-relative:page;mso-height-relative:page;" coordorigin="2640,2062" coordsize="5141,3514">
            <o:lock v:ext="edit"/>
            <v:shape id="_x0000_s1157" o:spid="_x0000_s1157" style="position:absolute;left:2640;top:2062;height:3514;width:5141;" fillcolor="#858585" filled="t" stroked="f" coordorigin="2640,2062" coordsize="5141,3514" path="m7781,5513l7771,5513,7771,5509,2712,5509,2712,5091,7771,5091,7771,5077,2712,5077,2712,4659,7771,4659,7771,4645,2712,4645,2712,4232,7771,4232,7771,4217,2712,4217,2712,3800,7771,3800,7771,3785,2712,3785,2712,3368,7771,3368,7771,3353,2712,3353,2712,2941,7771,2941,7771,2926,2712,2926,2712,2509,7771,2509,7771,2494,2712,2494,2712,2077,7771,2077,7771,2062,2702,2062,2640,2062,2640,2077,2698,2077,2698,2494,2640,2494,2640,2509,2698,2509,2698,2926,2640,2926,2640,2941,2698,2941,2698,3353,2640,3353,2640,3368,2698,3368,2698,3785,2640,3785,2640,3800,2698,3800,2698,4217,2640,4217,2640,4232,2698,4232,2698,4645,2640,4645,2640,4659,2698,4659,2698,5077,2640,5077,2640,5091,2698,5091,2698,5509,2640,5509,2640,5523,2698,5523,2698,5576,2712,5576,2712,5523,3259,5523,3259,5576,3274,5576,3274,5523,3826,5523,3826,5576,3840,5576,3840,5523,4387,5523,4387,5576,4402,5576,4402,5523,4949,5523,4949,5576,4963,5576,4963,5523,5515,5523,5515,5576,5530,5576,5530,5523,6077,5523,6077,5576,6091,5576,6091,5523,6638,5523,6638,5576,6653,5576,6653,5523,7205,5523,7205,5576,7219,5576,7219,5523,7766,5523,7766,5576,7781,5576,7781,5513xe">
              <v:path arrowok="t"/>
              <v:fill on="t" focussize="0,0"/>
              <v:stroke on="f"/>
              <v:imagedata o:title=""/>
              <o:lock v:ext="edit"/>
            </v:shape>
            <v:shape id="_x0000_s1158" o:spid="_x0000_s1158" o:spt="75" type="#_x0000_t75" style="position:absolute;left:2908;top:2206;height:1450;width:4661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pict>
          <v:group id="_x0000_s1159" o:spid="_x0000_s1159" o:spt="203" style="position:absolute;left:0pt;margin-left:403.2pt;margin-top:187.8pt;height:6.75pt;width:21.15pt;mso-position-horizontal-relative:page;z-index:251678720;mso-width-relative:page;mso-height-relative:page;" coordorigin="8064,3757" coordsize="423,135">
            <o:lock v:ext="edit"/>
            <v:shape id="_x0000_s1160" o:spid="_x0000_s1160" style="position:absolute;left:8064;top:3804;height:39;width:423;" fillcolor="#497EBA" filled="t" stroked="f" coordorigin="8064,3805" coordsize="423,39" path="m8477,3805l8083,3805,8074,3805,8064,3814,8064,3833,8074,3843,8477,3843,8486,3833,8486,3814,8477,3805xe">
              <v:path arrowok="t"/>
              <v:fill on="t" focussize="0,0"/>
              <v:stroke on="f"/>
              <v:imagedata o:title=""/>
              <o:lock v:ext="edit"/>
            </v:shape>
            <v:shape id="_x0000_s1161" o:spid="_x0000_s1161" o:spt="75" type="#_x0000_t75" style="position:absolute;left:8208;top:3756;height:135;width:13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pict>
          <v:group id="_x0000_s1162" o:spid="_x0000_s1162" o:spt="203" style="position:absolute;left:0pt;margin-left:403.2pt;margin-top:206.05pt;height:6.75pt;width:21.15pt;mso-position-horizontal-relative:page;z-index:251679744;mso-width-relative:page;mso-height-relative:page;" coordorigin="8064,4121" coordsize="423,135">
            <o:lock v:ext="edit"/>
            <v:shape id="_x0000_s1163" o:spid="_x0000_s1163" style="position:absolute;left:8064;top:4169;height:39;width:423;" fillcolor="#BD4B48" filled="t" stroked="f" coordorigin="8064,4169" coordsize="423,39" path="m8477,4169l8083,4169,8074,4169,8064,4179,8064,4198,8074,4208,8477,4208,8486,4198,8486,4179,8477,4169xe">
              <v:path arrowok="t"/>
              <v:fill on="t" focussize="0,0"/>
              <v:stroke on="f"/>
              <v:imagedata o:title=""/>
              <o:lock v:ext="edit"/>
            </v:shape>
            <v:rect id="_x0000_s1164" o:spid="_x0000_s1164" o:spt="1" style="position:absolute;left:8212;top:4126;height:120;width:120;" fillcolor="#BF4F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65" o:spid="_x0000_s1165" style="position:absolute;left:8208;top:4121;height:135;width:135;" fillcolor="#BD4B48" filled="t" stroked="f" coordorigin="8208,4121" coordsize="135,135" path="m8333,4121l8213,4121,8208,4126,8208,4246,8213,4256,8333,4256,8342,4246,8222,4246,8213,4241,8222,4241,8222,4136,8213,4136,8222,4126,8342,4126,8333,4121xm8222,4241l8213,4241,8222,4246,8222,4241xm8328,4241l8222,4241,8222,4246,8328,4246,8328,4241xm8328,4126l8328,4246,8333,4241,8342,4241,8342,4136,8333,4136,8328,4126xm8342,4241l8333,4241,8328,4246,8342,4246,8342,4241xm8222,4126l8213,4136,8222,4136,8222,4126xm8328,4126l8222,4126,8222,4136,8328,4136,8328,4126xm8342,4126l8328,4126,8333,4136,8342,4136,8342,412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66" o:spid="_x0000_s1166" o:spt="203" style="position:absolute;left:0pt;margin-left:115.9pt;margin-top:98.9pt;height:198.25pt;width:340.2pt;mso-position-horizontal-relative:page;z-index:251679744;mso-width-relative:page;mso-height-relative:page;" coordorigin="2318,1978" coordsize="6804,3965">
            <o:lock v:ext="edit"/>
            <v:shape id="_x0000_s1167" o:spid="_x0000_s1167" o:spt="202" type="#_x0000_t202" style="position:absolute;left:2318;top:1978;height:2357;width:2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12" w:line="240" w:lineRule="auto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68" o:spid="_x0000_s1168" o:spt="202" type="#_x0000_t202" style="position:absolute;left:8510;top:3735;height:562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before="116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Series2</w:t>
                    </w:r>
                  </w:p>
                </w:txbxContent>
              </v:textbox>
            </v:shape>
            <v:shape id="_x0000_s1169" o:spid="_x0000_s1169" o:spt="202" type="#_x0000_t202" style="position:absolute;left:2419;top:4560;height:1066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4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5" w:line="240" w:lineRule="auto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70" o:spid="_x0000_s1170" o:spt="202" type="#_x0000_t202" style="position:absolute;left:2937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71" o:spid="_x0000_s1171" o:spt="202" type="#_x0000_t202" style="position:absolute;left:3504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72" o:spid="_x0000_s1172" o:spt="202" type="#_x0000_t202" style="position:absolute;left:4065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173" o:spid="_x0000_s1173" o:spt="202" type="#_x0000_t202" style="position:absolute;left:4627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74" o:spid="_x0000_s1174" o:spt="202" type="#_x0000_t202" style="position:absolute;left:5188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175" o:spid="_x0000_s1175" o:spt="202" type="#_x0000_t202" style="position:absolute;left:5755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76" o:spid="_x0000_s1176" o:spt="202" type="#_x0000_t202" style="position:absolute;left:6316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177" o:spid="_x0000_s1177" o:spt="202" type="#_x0000_t202" style="position:absolute;left:6878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178" o:spid="_x0000_s1178" o:spt="202" type="#_x0000_t202" style="position:absolute;left:7440;top:5741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179" o:spid="_x0000_s1179" style="position:absolute;left:0pt;margin-left:104.6pt;margin-top:92.3pt;height:216.5pt;width:361pt;mso-position-horizontal-relative:page;z-index:251680768;mso-width-relative:page;mso-height-relative:page;" fillcolor="#858585" filled="t" stroked="f" coordorigin="2093,1846" coordsize="7220,4330" path="m2112,1846l2093,1846,2093,6176,9312,6176,9312,6166,2112,6166,2102,6157,2112,6157,2112,1856,2102,1856,2112,1846xm2112,6157l2102,6157,2112,6166,2112,6157xm9293,6157l2112,6157,2112,6166,9293,6166,9293,6157xm9293,1846l9293,6166,9302,6157,9312,6157,9312,1856,9302,1856,9293,1846xm9312,6157l9302,6157,9293,6166,9312,6166,9312,6157xm2112,1846l2102,1856,2112,1856,2112,1846xm9293,1846l2112,1846,2112,1856,9293,1856,9293,1846xm9312,1846l9293,1846,9302,1856,9312,1856,9312,1846xe">
            <v:path arrowok="t"/>
            <v:fill on="t" focussize="0,0"/>
            <v:stroke on="f"/>
            <v:imagedata o:title=""/>
            <o:lock v:ext="edit"/>
          </v:shape>
        </w:pict>
      </w:r>
      <w:r>
        <w:t>Mean</w:t>
      </w:r>
      <w:r>
        <w:rPr>
          <w:spacing w:val="-6"/>
        </w:rPr>
        <w:t xml:space="preserve"> </w:t>
      </w:r>
      <w:r>
        <w:t>organ</w:t>
      </w:r>
      <w:r>
        <w:rPr>
          <w:spacing w:val="-6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variation</w:t>
      </w:r>
      <w:r>
        <w:rPr>
          <w:spacing w:val="-6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subjects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1.18.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mean</w:t>
      </w:r>
      <w:r>
        <w:rPr>
          <w:spacing w:val="-57"/>
        </w:rPr>
        <w:t xml:space="preserve"> </w:t>
      </w:r>
      <w:r>
        <w:t>organ dimensions were higher in infected than normal subjects except for the width of the left</w:t>
      </w:r>
      <w:r>
        <w:rPr>
          <w:spacing w:val="1"/>
        </w:rPr>
        <w:t xml:space="preserve"> </w:t>
      </w:r>
      <w:r>
        <w:t>kidney</w:t>
      </w:r>
      <w:r>
        <w:rPr>
          <w:spacing w:val="-4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higher.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26"/>
        </w:rPr>
      </w:pPr>
      <w:r>
        <w:pict>
          <v:shape id="_x0000_s1180" o:spid="_x0000_s1180" style="position:absolute;left:0pt;margin-left:171.6pt;margin-top:17.75pt;height:19.95pt;width:44.9pt;mso-position-horizontal-relative:page;mso-wrap-distance-bottom:0pt;mso-wrap-distance-top:0pt;z-index:-251624448;mso-width-relative:page;mso-height-relative:page;" filled="f" stroked="t" coordorigin="3432,355" coordsize="898,399" path="m3653,615l3627,615,3600,615,3573,615,3547,615,3544,626,3540,639,3536,651,3533,663,3508,663,3482,663,3457,663,3432,663,3461,587,3491,511,3520,434,3547,355,3575,355,3602,355,3628,355,3653,355,3682,434,3710,511,3739,587,3768,663,3743,663,3718,663,3692,663,3667,663,3664,651,3660,639,3656,626,3653,615xm3634,547l3626,519,3617,490,3608,463,3600,437,3592,463,3583,490,3574,519,3566,547,3584,547,3600,547,3616,547,3634,547xm3950,442l3969,442,3989,442,4008,442,4027,442,4027,493,4027,546,4027,599,4027,653,4027,653,4027,658,4027,663,4027,677,4027,687,4018,701,4013,715,4008,725,3998,730,3988,736,3979,741,3970,745,3960,749,3946,752,3934,753,3921,754,3907,754,3875,753,3849,750,3830,744,3816,735,3803,723,3794,710,3789,696,3787,682,3787,677,3787,672,3787,667,3809,670,3830,672,3852,674,3874,677,3874,687,3878,691,3883,691,3888,696,3898,701,3907,701,3917,701,3926,696,3931,691,3941,682,3941,672,3941,658,3941,643,3941,634,3941,624,3936,634,3926,639,3917,643,3906,649,3895,652,3884,653,3874,653,3853,651,3834,645,3817,633,3802,615,3793,599,3787,582,3783,563,3782,543,3784,518,3789,496,3797,477,3806,461,3821,451,3836,444,3854,439,3874,437,3887,437,3899,438,3909,441,3917,447,3925,451,3934,457,3942,466,3950,475,3950,461,3950,451,3950,442xm3869,547l3869,567,3874,576,3878,586,3883,591,3893,595,3907,595,3917,595,3926,591,3931,586,3941,576,3941,562,3941,547,3941,533,3941,519,3931,509,3926,504,3917,499,3902,499,3893,499,3883,499,3878,509,3874,519,3869,528,3869,547xm4330,571l4286,571,4243,571,4200,571,4157,571,4157,586,4162,595,4166,605,4176,615,4186,619,4200,619,4210,619,4214,615,4224,610,4229,610,4234,605,4238,600,4260,601,4282,603,4303,604,4325,605,4314,621,4303,634,4290,645,4277,653,4261,659,4244,664,4223,667,4200,667,4177,667,4159,664,4143,661,4128,658,4115,650,4105,640,4095,628,4085,615,4079,602,4074,587,4071,570,4070,552,4072,528,4078,506,4089,487,4104,471,4121,455,4142,445,4167,439,4195,437,4219,438,4239,441,4257,445,4272,451,4286,460,4297,469,4307,481,4315,495,4319,507,4324,523,4328,541,4330,562,4330,567,4330,571,4330,571xm4238,533l4238,514,4234,504,4229,499,4219,490,4210,485,4200,485,4186,485,4176,490,4166,504,4162,509,4157,519,4157,533,4178,533,4199,533,4220,533,4238,533xe">
            <v:path arrowok="t"/>
            <v:fill on="f" focussize="0,0"/>
            <v:stroke weight="0.72pt" color="#000000"/>
            <v:imagedata o:title=""/>
            <o:lock v:ext="edit"/>
            <w10:wrap type="topAndBottom"/>
          </v:shape>
        </w:pict>
      </w:r>
      <w:r>
        <w:pict>
          <v:shape id="_x0000_s1181" o:spid="_x0000_s1181" style="position:absolute;left:0pt;margin-left:225.35pt;margin-top:17.5pt;height:20.2pt;width:79pt;mso-position-horizontal-relative:page;mso-wrap-distance-bottom:0pt;mso-wrap-distance-top:0pt;z-index:-251623424;mso-width-relative:page;mso-height-relative:page;" filled="f" stroked="t" coordorigin="4507,351" coordsize="1580,404" path="m4579,351l4594,351,4608,351,4622,351,4637,351,4623,381,4612,410,4602,438,4594,466,4590,487,4587,510,4585,533,4584,557,4588,605,4598,654,4614,703,4637,754,4622,754,4608,754,4594,754,4579,754,4562,726,4547,699,4535,673,4526,648,4517,626,4511,602,4508,577,4507,552,4508,527,4511,502,4517,477,4526,451,4535,426,4547,401,4562,376,4579,351m4651,442l4676,442,4699,442,4721,442,4742,442,4754,478,4766,514,4779,552,4790,591,4801,552,4812,514,4823,478,4834,442,4852,442,4873,442,4894,442,4915,442,4894,500,4872,559,4850,619,4829,677,4821,697,4812,713,4803,726,4795,735,4783,744,4767,750,4749,753,4728,754,4719,754,4706,753,4690,752,4670,749,4670,735,4668,720,4666,704,4666,687,4675,691,4690,696,4704,696,4714,696,4723,691,4728,687,4738,682,4742,677,4747,663,4723,608,4699,552,4676,497,4651,442m5179,571l5136,571,5093,571,5050,571,5006,571,5011,586,5016,595,5021,605,5026,615,5040,619,5050,619,5059,619,5069,615,5074,610,5078,610,5088,605,5093,600,5112,601,5132,603,5153,604,5174,605,5164,621,5152,634,5140,645,5126,653,5113,659,5095,664,5074,667,5050,667,5029,667,5011,664,4995,661,4982,658,4969,650,4957,640,4947,628,4939,615,4932,602,4926,587,4922,570,4920,552,4923,528,4930,506,4940,487,4954,471,4973,455,4994,445,5020,439,5050,437,5070,438,5089,441,5106,445,5122,451,5135,460,5147,469,5157,481,5165,495,5171,507,5176,523,5178,541,5179,562,5179,567,5179,571,5179,571xm5093,533l5093,514,5088,504,5078,499,5074,490,5064,485,5050,485,5035,485,5026,490,5021,504,5011,509,5011,519,5006,533,5028,533,5050,533,5071,533,5093,533xm5299,514l5278,511,5257,509,5236,507,5218,504,5218,490,5222,480,5227,471,5232,461,5242,456,5256,451,5261,447,5270,442,5285,442,5296,439,5307,438,5319,437,5333,437,5350,437,5365,438,5379,439,5390,442,5403,443,5413,447,5421,452,5429,456,5438,466,5443,475,5448,485,5453,495,5453,509,5453,519,5453,543,5453,567,5453,590,5453,615,5453,624,5453,634,5458,639,5458,648,5462,653,5467,663,5446,663,5425,663,5404,663,5386,663,5381,658,5381,653,5381,648,5376,648,5376,643,5376,634,5368,643,5359,649,5350,654,5342,658,5331,663,5318,666,5304,667,5290,667,5270,666,5253,663,5239,657,5227,648,5220,640,5214,630,5210,619,5208,605,5209,592,5212,580,5216,570,5222,562,5231,555,5244,548,5260,542,5280,538,5301,534,5318,531,5333,527,5342,523,5352,523,5362,519,5371,514,5371,504,5371,499,5366,495,5362,490,5352,485,5342,485,5328,485,5318,490,5309,495,5304,495,5299,504,5299,514xm5371,557l5362,562,5347,567,5333,567,5318,571,5304,576,5299,581,5294,586,5294,591,5294,600,5294,605,5294,610,5299,615,5304,619,5314,619,5323,619,5333,619,5342,619,5347,615,5357,610,5362,605,5366,595,5371,591,5371,581,5371,571,5371,567,5371,562,5371,557xm5506,442l5526,442,5546,442,5566,442,5587,442,5587,451,5587,466,5587,475,5592,461,5602,451,5611,447,5621,437,5630,437,5640,437,5651,438,5662,440,5672,443,5683,447,5676,462,5669,478,5662,494,5654,509,5645,504,5635,504,5630,504,5621,504,5611,509,5606,514,5600,526,5596,543,5593,564,5592,591,5592,609,5592,627,5592,645,5592,663,5570,663,5549,663,5527,663,5506,663,5506,608,5506,552,5506,497,5506,442m5693,600l5714,599,5736,598,5758,596,5779,595,5779,605,5784,610,5794,615,5798,619,5808,619,5818,619,5827,619,5837,619,5842,615,5846,610,5851,605,5851,600,5851,595,5846,591,5842,586,5837,586,5822,581,5803,576,5783,573,5767,569,5753,565,5741,562,5731,557,5722,552,5712,543,5707,533,5702,519,5702,504,5702,490,5707,480,5712,466,5720,459,5729,454,5740,448,5750,442,5762,439,5776,438,5791,437,5808,437,5828,437,5845,438,5859,439,5870,442,5880,447,5890,451,5899,461,5906,468,5911,476,5917,485,5923,495,5902,497,5881,499,5860,501,5842,504,5837,495,5837,490,5832,490,5822,485,5813,480,5803,480,5794,480,5789,485,5784,485,5779,490,5779,495,5779,499,5779,504,5779,509,5784,509,5794,514,5803,514,5822,519,5842,522,5859,526,5873,529,5885,533,5895,537,5903,543,5911,550,5918,557,5923,567,5928,576,5928,591,5928,605,5923,615,5918,629,5911,636,5903,643,5893,651,5880,658,5867,661,5852,664,5833,667,5813,667,5783,667,5759,664,5740,659,5726,653,5714,642,5704,630,5697,617,5693,600m6014,351l6001,351,5988,351,5975,351,5962,351,5974,381,5984,410,5993,438,6000,466,6004,487,6007,510,6009,533,6010,557,6007,605,5998,654,5983,703,5962,754,5975,754,5988,754,6001,754,6014,754,6032,726,6049,699,6062,673,6072,648,6078,626,6083,602,6086,577,6086,552,6086,527,6083,502,6078,477,6072,451,6060,426,6047,401,6032,376,6014,351e">
            <v:path arrowok="t"/>
            <v:fill on="f" focussize="0,0"/>
            <v:stroke weight="0.72pt" color="#000000"/>
            <v:imagedata o:title=""/>
            <o:lock v:ext="edit"/>
            <w10:wrap type="topAndBottom"/>
          </v:shape>
        </w:pict>
      </w:r>
    </w:p>
    <w:p>
      <w:pPr>
        <w:pStyle w:val="8"/>
        <w:rPr>
          <w:sz w:val="26"/>
        </w:rPr>
      </w:pPr>
    </w:p>
    <w:p>
      <w:pPr>
        <w:pStyle w:val="8"/>
        <w:spacing w:before="227" w:line="242" w:lineRule="auto"/>
        <w:ind w:left="960" w:right="1181"/>
      </w:pPr>
      <w:r>
        <w:t>Fig.</w:t>
      </w:r>
      <w:r>
        <w:rPr>
          <w:spacing w:val="1"/>
        </w:rPr>
        <w:t xml:space="preserve"> </w:t>
      </w:r>
      <w:r>
        <w:t>4.6:</w:t>
      </w:r>
      <w:r>
        <w:rPr>
          <w:spacing w:val="-1"/>
        </w:rPr>
        <w:t xml:space="preserve"> </w:t>
      </w:r>
      <w:r>
        <w:t>Graph</w:t>
      </w:r>
      <w:r>
        <w:rPr>
          <w:spacing w:val="-6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spleen</w:t>
      </w:r>
      <w:r>
        <w:rPr>
          <w:spacing w:val="-6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subjects.</w:t>
      </w:r>
      <w:r>
        <w:rPr>
          <w:spacing w:val="-57"/>
        </w:rPr>
        <w:t xml:space="preserve"> </w:t>
      </w:r>
      <w:r>
        <w:t>Series1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infected while series2</w:t>
      </w:r>
      <w:r>
        <w:rPr>
          <w:spacing w:val="2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normal.</w:t>
      </w:r>
    </w:p>
    <w:p>
      <w:pPr>
        <w:spacing w:after="0" w:line="242" w:lineRule="auto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rPr>
          <w:sz w:val="20"/>
        </w:rPr>
      </w:pPr>
      <w:r>
        <w:pict>
          <v:shape id="_x0000_s1182" o:spid="_x0000_s1182" style="position:absolute;left:0pt;margin-left:89.75pt;margin-top:127.65pt;height:47.3pt;width:19.95pt;mso-position-horizontal-relative:page;mso-position-vertical-relative:page;z-index:251682816;mso-width-relative:page;mso-height-relative:page;" filled="f" stroked="t" coordorigin="1795,2554" coordsize="399,946" path="m1795,3499l1795,3485,1795,3470,1795,3456,1795,3442,1853,3442,1911,3442,1970,3442,2030,3442,2030,3420,2030,3398,2030,3377,2030,3355,2048,3355,2066,3355,2084,3355,2102,3355,2102,3391,2102,3427,2102,3463,2102,3499,2027,3499,1951,3499,1874,3499,1795,3499m2016,3182l2016,3208,2016,3235,2016,3262,2016,3288,2026,3283,2035,3283,2045,3278,2054,3274,2059,3269,2059,3259,2059,3254,2054,3250,2054,3245,2050,3245,2045,3240,2040,3235,2041,3224,2042,3211,2044,3199,2045,3187,2061,3192,2074,3198,2085,3206,2093,3216,2099,3224,2104,3234,2106,3246,2107,3259,2106,3273,2104,3284,2101,3294,2098,3302,2090,3310,2080,3316,2068,3322,2054,3326,2042,3333,2027,3337,2010,3340,1992,3341,1968,3339,1946,3334,1927,3327,1910,3317,1895,3308,1885,3296,1879,3281,1877,3264,1878,3250,1880,3238,1885,3227,1891,3216,1899,3209,1909,3202,1921,3196,1934,3192,1947,3188,1963,3185,1983,3183,2006,3182,2006,3182,2011,3182,2016,3182xm1973,3235l1958,3235,1944,3240,1939,3245,1930,3250,1925,3254,1925,3259,1925,3269,1934,3274,1944,3278,1949,3283,1958,3283,1973,3288,1973,3274,1973,3262,1973,3249,1973,3235xm1882,3158l1882,3148,1882,3136,1882,3124,1882,3110,1891,3110,1906,3110,1920,3110,1901,3106,1891,3096,1886,3091,1882,3082,1877,3072,1877,3062,1877,3048,1882,3038,1896,3029,1909,3025,1924,3022,1943,3020,1963,3019,1998,3019,2033,3019,2067,3019,2102,3019,2102,3031,2102,3044,2102,3058,2102,3072,2073,3072,2042,3072,2012,3072,1982,3072,1968,3072,1958,3072,1954,3077,1944,3077,1944,3082,1944,3086,1944,3096,1949,3101,1954,3101,1962,3104,1972,3107,1983,3110,1997,3110,2023,3110,2050,3110,2076,3110,2102,3110,2102,3122,2102,3134,2102,3147,2102,3158,2048,3158,1992,3158,1936,3158,1882,3158m1882,2894l1882,2883,1882,2870,1882,2858,1882,2846,1935,2846,1987,2846,2040,2846,2093,2846,2093,2846,2098,2846,2102,2846,2117,2846,2126,2846,2141,2851,2155,2856,2165,2861,2170,2866,2179,2870,2184,2880,2189,2890,2194,2899,2194,2909,2194,2918,2193,2938,2189,2954,2183,2967,2174,2976,2163,2982,2150,2987,2136,2990,2122,2990,2117,2990,2112,2990,2107,2990,2111,2979,2114,2966,2116,2954,2117,2942,2126,2938,2131,2938,2136,2933,2136,2933,2141,2928,2141,2918,2141,2914,2136,2909,2131,2904,2122,2899,2112,2899,2098,2899,2083,2899,2074,2899,2064,2899,2074,2904,2078,2909,2083,2914,2093,2923,2093,2928,2093,2938,2091,2951,2084,2963,2073,2973,2054,2981,2039,2987,2022,2992,2003,2994,1982,2995,1958,2994,1937,2992,1919,2987,1906,2981,1893,2973,1884,2963,1879,2951,1877,2938,1877,2928,1882,2918,1886,2914,1891,2909,1901,2899,1915,2894,1906,2894,1891,2894,1882,2894xm1987,2942l2006,2942,2016,2942,2026,2938,2030,2933,2035,2928,2035,2918,2035,2914,2030,2909,2026,2904,2016,2899,2006,2899,1987,2899,1973,2899,1958,2899,1949,2904,1944,2909,1939,2914,1939,2923,1939,2928,1944,2933,1949,2938,1958,2942,1973,2942,1987,2942xm1795,2818l1795,2804,1795,2791,1795,2778,1795,2765,1824,2765,1853,2765,1882,2765,1910,2765,1896,2760,1891,2750,1886,2746,1877,2736,1877,2731,1877,2722,1877,2707,1882,2693,1896,2688,1909,2682,1924,2677,1943,2675,1963,2674,1998,2674,2033,2674,2067,2674,2102,2674,2102,2687,2102,2700,2102,2713,2102,2726,2073,2726,2042,2726,2012,2726,1982,2726,1968,2726,1958,2726,1954,2731,1944,2736,1944,2736,1944,2746,1944,2750,1949,2755,1954,2760,1962,2763,1972,2764,1983,2765,1997,2765,2023,2765,2050,2765,2076,2765,2102,2765,2102,2778,2102,2791,2102,2804,2102,2818,2027,2818,1951,2818,1874,2818,1795,2818m1795,2582l1817,2582,1838,2582,1860,2582,1882,2582,1882,2573,1882,2563,1882,2554,1897,2554,1913,2554,1929,2554,1944,2554,1944,2563,1944,2573,1944,2582,1963,2582,1982,2582,2002,2582,2021,2582,2030,2582,2040,2582,2040,2582,2045,2578,2050,2578,2050,2573,2050,2568,2045,2563,2045,2554,2059,2554,2074,2554,2088,2554,2102,2554,2107,2563,2107,2578,2107,2587,2107,2602,2107,2611,2102,2616,2093,2621,2088,2626,2074,2630,2065,2631,2053,2633,2038,2634,2021,2635,2002,2635,1982,2635,1963,2635,1944,2635,1944,2640,1944,2645,1944,2654,1929,2654,1913,2654,1897,2654,1882,2654,1882,2645,1882,2640,1882,2635,1871,2635,1860,2635,1849,2635,1838,2635,1828,2621,1817,2607,1806,2594,1795,2582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183" o:spid="_x0000_s1183" o:spt="203" style="position:absolute;left:0pt;margin-left:412.3pt;margin-top:167.5pt;height:6.75pt;width:21.15pt;mso-position-horizontal-relative:page;mso-position-vertical-relative:page;z-index:251683840;mso-width-relative:page;mso-height-relative:page;" coordorigin="8246,3350" coordsize="423,135">
            <o:lock v:ext="edit"/>
            <v:shape id="_x0000_s1184" o:spid="_x0000_s1184" style="position:absolute;left:8246;top:3398;height:39;width:423;" fillcolor="#497EBA" filled="t" stroked="f" coordorigin="8246,3398" coordsize="423,39" path="m8659,3398l8266,3398,8256,3398,8246,3408,8246,3427,8256,3437,8659,3437,8669,3427,8669,3408,8659,3398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o:spt="75" type="#_x0000_t75" style="position:absolute;left:8390;top:3350;height:135;width:13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pict>
          <v:group id="_x0000_s1186" o:spid="_x0000_s1186" o:spt="203" style="position:absolute;left:0pt;margin-left:412.3pt;margin-top:185.75pt;height:6.75pt;width:21.15pt;mso-position-horizontal-relative:page;mso-position-vertical-relative:page;z-index:251684864;mso-width-relative:page;mso-height-relative:page;" coordorigin="8246,3715" coordsize="423,135">
            <o:lock v:ext="edit"/>
            <v:shape id="_x0000_s1187" o:spid="_x0000_s1187" style="position:absolute;left:8246;top:3763;height:39;width:423;" fillcolor="#BD4B48" filled="t" stroked="f" coordorigin="8246,3763" coordsize="423,39" path="m8659,3763l8266,3763,8256,3763,8246,3773,8246,3792,8256,3802,8659,3802,8669,3792,8669,3773,8659,3763xe">
              <v:path arrowok="t"/>
              <v:fill on="t" focussize="0,0"/>
              <v:stroke on="f"/>
              <v:imagedata o:title=""/>
              <o:lock v:ext="edit"/>
            </v:shape>
            <v:rect id="_x0000_s1188" o:spid="_x0000_s1188" o:spt="1" style="position:absolute;left:8395;top:3720;height:120;width:120;" fillcolor="#BF4F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9" o:spid="_x0000_s1189" style="position:absolute;left:8390;top:3715;height:135;width:135;" fillcolor="#BD4B48" filled="t" stroked="f" coordorigin="8390,3715" coordsize="135,135" path="m8515,3715l8395,3715,8390,3720,8390,3840,8395,3850,8515,3850,8525,3840,8405,3840,8395,3835,8405,3835,8405,3730,8395,3730,8405,3720,8525,3720,8515,3715xm8405,3835l8395,3835,8405,3840,8405,3835xm8510,3835l8405,3835,8405,3840,8510,3840,8510,3835xm8510,3720l8510,3840,8515,3835,8525,3835,8525,3730,8515,3730,8510,3720xm8525,3835l8515,3835,8510,3840,8525,3840,8525,3835xm8405,3720l8395,3730,8405,3730,8405,3720xm8510,3720l8405,3720,8405,3730,8510,3730,8510,3720xm8525,3720l8510,3720,8515,3730,8525,3730,8525,3720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12"/>
        </w:rPr>
      </w:pPr>
    </w:p>
    <w:p>
      <w:pPr>
        <w:spacing w:line="240" w:lineRule="auto"/>
        <w:ind w:left="3059" w:right="0" w:firstLine="0"/>
        <w:rPr>
          <w:sz w:val="20"/>
        </w:rPr>
      </w:pPr>
      <w:r>
        <w:rPr>
          <w:sz w:val="20"/>
        </w:rPr>
        <w:pict>
          <v:group id="_x0000_s1190" o:spid="_x0000_s1190" o:spt="203" style="height:20.65pt;width:45.4pt;" coordsize="908,413">
            <o:lock v:ext="edit"/>
            <v:shape id="_x0000_s1191" o:spid="_x0000_s1191" style="position:absolute;left:7;top:7;height:399;width:893;" filled="f" stroked="t" coordorigin="7,7" coordsize="893,399" path="m228,262l200,262,173,262,146,262,118,262,114,275,110,288,107,301,103,314,78,314,53,314,30,314,7,314,36,236,65,159,94,83,122,7,148,7,173,7,198,7,223,7,253,83,283,159,312,236,338,314,316,314,292,314,268,314,242,314,239,301,235,288,232,275,228,262xm204,194l197,168,189,142,180,115,170,89,163,115,155,142,147,168,137,194,155,194,172,194,189,194,204,194xm521,94l540,94,560,94,581,94,602,94,602,145,602,197,602,249,602,300,602,305,602,310,602,310,602,320,599,331,596,342,593,353,588,362,578,372,569,382,561,388,551,392,541,395,530,396,519,400,506,403,492,405,478,406,447,404,421,399,401,391,386,382,375,373,367,361,363,346,362,329,362,329,362,324,362,319,383,322,403,324,423,326,444,329,444,334,449,343,454,343,458,348,468,348,478,348,492,348,502,348,506,338,511,334,516,324,516,305,516,295,516,286,516,271,506,281,497,290,487,295,478,300,463,305,449,305,425,302,405,295,387,283,372,266,365,251,359,234,354,215,353,194,355,168,360,146,369,128,382,113,394,101,409,94,426,90,444,89,458,89,469,89,479,91,487,94,497,101,506,108,514,115,521,122,521,113,521,103,521,94xm439,199l439,214,444,228,449,233,458,242,468,247,478,247,487,247,497,242,506,233,511,228,516,214,516,199,515,186,512,176,508,168,502,161,497,151,487,146,478,146,463,146,458,151,449,161,444,166,439,180,439,199xm900,223l857,223,814,223,770,223,727,223,727,238,732,247,742,252,746,262,756,266,770,266,780,266,790,266,794,262,799,262,804,257,809,247,830,250,852,252,874,254,895,257,884,273,873,286,861,297,847,305,832,311,814,316,794,318,770,319,750,318,731,316,714,311,698,305,688,299,677,291,668,280,660,266,651,252,645,237,642,221,641,204,643,180,649,157,659,137,674,118,693,105,715,96,739,91,766,89,789,89,809,91,827,95,842,103,856,111,868,119,878,129,886,142,892,157,896,174,899,193,900,214,900,218,900,218,900,223xm814,185l810,172,806,162,803,154,799,146,794,142,785,137,770,137,756,137,746,142,737,151,732,161,732,170,727,185,749,185,770,185,792,185,814,185x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  <w:r>
        <w:rPr>
          <w:spacing w:val="99"/>
          <w:sz w:val="20"/>
        </w:rPr>
        <w:t xml:space="preserve"> </w:t>
      </w:r>
      <w:r>
        <w:rPr>
          <w:spacing w:val="99"/>
          <w:sz w:val="20"/>
        </w:rPr>
        <w:pict>
          <v:group id="_x0000_s1192" o:spid="_x0000_s1192" o:spt="203" style="height:20.9pt;width:79.95pt;" coordsize="1599,418">
            <o:lock v:ext="edit"/>
            <v:shape id="_x0000_s1193" o:spid="_x0000_s1193" style="position:absolute;left:7;top:7;height:404;width:1584;" filled="f" stroked="t" coordorigin="7,7" coordsize="1584,404" path="m84,7l96,7,109,7,122,7,137,7,123,36,112,64,104,92,98,118,92,140,88,164,85,188,84,214,88,261,98,310,114,360,137,410,122,410,109,410,96,410,84,410,64,382,48,354,35,328,26,305,19,280,13,257,9,233,7,209,9,181,13,155,19,131,26,108,35,83,48,58,64,32,84,7m156,98l178,98,199,98,221,98,242,98,256,134,268,170,280,206,290,242,301,206,312,170,323,134,334,98,355,98,376,98,396,98,415,98,394,156,372,214,350,273,329,334,322,353,314,367,307,378,300,386,285,396,269,404,251,409,228,410,219,410,207,408,192,406,175,406,172,388,170,373,168,358,166,343,176,346,187,347,198,348,209,348,218,348,228,348,233,343,238,338,242,329,247,319,225,262,202,207,178,152,156,98m679,228l639,228,597,228,554,228,511,228,511,242,516,252,521,257,530,266,540,271,554,271,564,271,569,271,578,266,583,266,588,262,593,252,614,255,635,257,656,259,674,262,666,278,656,291,645,301,631,310,616,316,598,320,576,323,550,324,529,323,511,320,495,316,482,310,469,304,457,296,447,285,439,271,433,257,428,242,426,226,425,209,427,185,433,162,443,141,458,122,475,110,497,101,522,95,550,94,573,94,593,95,611,100,626,108,637,115,647,124,657,134,665,146,671,162,676,179,678,198,679,218,679,223,679,223,679,228xm593,190l593,170,588,161,583,151,574,146,564,142,554,142,540,142,530,146,521,156,516,166,511,175,511,190,533,190,554,190,574,190,593,190xm799,170l778,167,758,164,738,162,718,161,718,146,722,132,732,127,737,118,746,113,756,103,761,98,775,98,790,94,798,94,809,94,821,94,833,94,850,94,866,94,881,94,895,94,906,97,916,101,926,106,934,113,938,118,948,127,948,142,953,151,958,161,958,175,958,198,958,221,958,246,958,271,958,281,958,290,958,295,958,300,962,310,967,319,946,319,926,319,906,319,886,319,886,314,881,310,881,305,881,300,881,300,876,290,869,298,861,304,852,310,842,314,831,318,820,321,806,323,790,324,773,323,757,320,744,314,732,305,722,294,715,283,710,272,708,262,710,248,714,236,720,227,727,218,735,211,746,205,761,199,780,194,803,189,820,185,833,183,842,180,852,175,862,175,871,170,871,161,871,151,866,146,862,142,852,142,842,142,828,142,818,146,814,146,804,151,804,161,799,170xm871,214l862,218,847,223,838,223,818,228,809,233,804,238,799,242,794,247,794,252,794,262,799,266,804,271,809,276,814,276,823,276,833,276,842,276,852,271,857,266,866,257,866,252,871,247,871,238,871,228,871,223,871,218,871,214xm1010,98l1029,98,1049,98,1068,98,1087,98,1087,108,1087,122,1087,132,1094,122,1099,113,1105,106,1111,98,1121,94,1130,94,1140,94,1151,94,1162,95,1172,98,1183,103,1176,118,1169,133,1164,148,1159,166,1145,161,1140,156,1135,156,1121,156,1111,161,1106,170,1100,183,1096,199,1093,219,1092,242,1092,261,1092,281,1092,300,1092,319,1070,319,1049,319,1029,319,1010,319,1010,262,1010,207,1010,152,1010,98m1193,257l1214,254,1236,252,1258,250,1279,247,1284,257,1289,266,1294,271,1298,276,1308,276,1318,276,1332,276,1337,276,1346,271,1351,266,1351,262,1351,257,1351,252,1351,247,1342,242,1337,238,1327,238,1308,233,1285,229,1268,226,1255,222,1246,218,1231,214,1222,209,1217,194,1207,185,1202,175,1202,161,1203,150,1206,140,1211,130,1217,122,1224,115,1232,109,1240,103,1250,98,1262,96,1276,94,1293,94,1313,94,1330,94,1345,94,1359,96,1370,98,1385,103,1394,108,1404,118,1409,127,1418,137,1423,151,1402,152,1382,154,1362,157,1342,161,1342,151,1337,146,1332,142,1327,137,1318,137,1308,137,1298,137,1289,137,1284,142,1284,146,1279,151,1279,156,1279,161,1284,166,1289,166,1294,170,1308,170,1322,175,1343,176,1361,178,1377,181,1390,185,1397,191,1406,197,1413,204,1418,214,1428,223,1433,233,1433,247,1432,255,1429,265,1425,275,1418,286,1413,293,1405,300,1393,307,1380,314,1367,318,1352,321,1333,323,1313,324,1286,323,1262,320,1243,314,1226,305,1216,296,1206,284,1198,271,1193,257m1514,7l1503,7,1490,7,1476,7,1462,7,1475,36,1486,64,1495,92,1500,118,1506,140,1511,164,1514,188,1514,214,1511,261,1501,310,1484,360,1462,410,1476,410,1490,410,1503,410,1514,410,1534,382,1550,354,1563,328,1572,305,1579,280,1585,257,1590,233,1591,209,1590,181,1585,155,1579,131,1572,108,1563,83,1550,58,1534,32,1514,7e">
              <v:path arrowok="t"/>
              <v:fill on="f" focussize="0,0"/>
              <v:stroke weight="0.72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8"/>
        <w:spacing w:before="29" w:line="412" w:lineRule="auto"/>
        <w:ind w:left="960" w:right="3488" w:firstLine="62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1132205</wp:posOffset>
            </wp:positionH>
            <wp:positionV relativeFrom="paragraph">
              <wp:posOffset>-1099185</wp:posOffset>
            </wp:positionV>
            <wp:extent cx="210185" cy="347345"/>
            <wp:effectExtent l="0" t="0" r="0" b="0"/>
            <wp:wrapNone/>
            <wp:docPr id="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4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4" o:spid="_x0000_s1194" style="position:absolute;left:0pt;margin-left:89.75pt;margin-top:-139.7pt;height:47.8pt;width:19.95pt;mso-position-horizontal-relative:page;z-index:251682816;mso-width-relative:page;mso-height-relative:page;" filled="f" stroked="t" coordorigin="1795,-2795" coordsize="399,956" path="m1795,-1840l1795,-1854,1795,-1869,1795,-1883,1795,-1897,1824,-1897,1853,-1897,1884,-1897,1915,-1897,1884,-1912,1853,-1926,1824,-1941,1795,-1955,1795,-1974,1795,-1993,1795,-2013,1795,-2032,1824,-2014,1853,-1998,1884,-1982,1915,-1965,1962,-1983,2009,-2001,2056,-2019,2102,-2037,2102,-2019,2102,-2001,2102,-1983,2102,-1965,2071,-1954,2040,-1945,2009,-1936,1978,-1926,1991,-1919,2004,-1912,2017,-1905,2030,-1897,2048,-1897,2066,-1897,2084,-1897,2102,-1897,2102,-1883,2102,-1869,2102,-1854,2102,-1840,2027,-1840,1951,-1840,1874,-1840,1795,-1840m1795,-2051l1795,-2065,1795,-2077,1795,-2090,1795,-2104,1810,-2104,1824,-2104,1838,-2104,1853,-2104,1853,-2090,1853,-2077,1853,-2065,1853,-2051,1838,-2051,1824,-2051,1810,-2051,1795,-2051xm1882,-2051l1882,-2065,1882,-2077,1882,-2090,1882,-2104,1936,-2104,1992,-2104,2048,-2104,2102,-2104,2102,-2090,2102,-2077,2102,-2065,2102,-2051,2048,-2051,1992,-2051,1936,-2051,1882,-2051xm1795,-2277l1874,-2277,1951,-2277,2027,-2277,2102,-2277,2102,-2265,2102,-2253,2102,-2240,2102,-2229,2093,-2229,2083,-2229,2069,-2229,2083,-2224,2093,-2214,2098,-2209,2107,-2205,2107,-2195,2107,-2185,2105,-2172,2099,-2160,2089,-2150,2074,-2142,2055,-2136,2035,-2131,2014,-2129,1992,-2128,1965,-2129,1942,-2134,1922,-2140,1906,-2147,1893,-2155,1884,-2164,1879,-2175,1877,-2185,1877,-2195,1877,-2200,1882,-2209,1886,-2214,1896,-2219,1906,-2224,1878,-2224,1850,-2224,1823,-2224,1795,-2224,1795,-2237,1795,-2250,1795,-2263,1795,-2277xm1992,-2224l1973,-2224,1963,-2224,1954,-2219,1944,-2214,1939,-2209,1939,-2200,1939,-2195,1944,-2190,1954,-2185,1958,-2185,1973,-2181,1992,-2181,2006,-2181,2017,-2183,2027,-2185,2035,-2185,2040,-2190,2045,-2195,2045,-2205,2045,-2209,2040,-2214,2035,-2219,2027,-2222,2017,-2223,2006,-2224,1992,-2224xm1882,-2310l1882,-2321,1882,-2332,1882,-2345,1882,-2358,1891,-2358,1906,-2358,1920,-2358,1901,-2363,1891,-2373,1886,-2377,1882,-2387,1877,-2392,1877,-2406,1877,-2421,1882,-2430,1896,-2440,1909,-2443,1924,-2446,1943,-2449,1963,-2449,1998,-2449,2033,-2449,2067,-2449,2102,-2449,2102,-2436,2102,-2423,2102,-2410,2102,-2397,2073,-2397,2042,-2397,2012,-2397,1982,-2397,1968,-2397,1958,-2397,1954,-2392,1944,-2392,1944,-2387,1944,-2382,1944,-2373,1949,-2368,1954,-2363,1962,-2362,1972,-2361,1983,-2359,1997,-2358,2023,-2358,2050,-2358,2076,-2358,2102,-2358,2102,-2347,2102,-2334,2102,-2322,2102,-2310,2048,-2310,1992,-2310,1936,-2310,1882,-2310m2016,-2627l2016,-2602,2016,-2577,2016,-2551,2016,-2526,2026,-2526,2035,-2531,2045,-2531,2054,-2536,2059,-2545,2059,-2550,2059,-2555,2054,-2560,2054,-2565,2050,-2569,2045,-2574,2040,-2574,2041,-2588,2042,-2601,2044,-2613,2045,-2627,2061,-2620,2074,-2613,2085,-2605,2093,-2598,2099,-2589,2104,-2578,2106,-2564,2107,-2550,2106,-2537,2104,-2527,2101,-2517,2098,-2507,2090,-2500,2080,-2495,2068,-2489,2054,-2483,2042,-2479,2027,-2476,2010,-2474,1992,-2473,1968,-2475,1946,-2479,1927,-2485,1910,-2493,1895,-2504,1885,-2518,1879,-2533,1877,-2550,1878,-2564,1880,-2575,1885,-2585,1891,-2593,1899,-2603,1909,-2610,1921,-2616,1934,-2622,1947,-2625,1963,-2626,1983,-2627,2006,-2627,2006,-2627,2011,-2627,2016,-2627xm1973,-2574l1958,-2574,1944,-2574,1939,-2569,1930,-2565,1925,-2560,1925,-2550,1925,-2545,1934,-2536,1944,-2531,1949,-2531,1958,-2526,1973,-2526,1973,-2538,1973,-2550,1973,-2563,1973,-2574xm1882,-2637l1882,-2651,1882,-2665,1882,-2678,1882,-2689,1918,-2697,1954,-2704,1992,-2711,2030,-2718,1992,-2725,1954,-2733,1918,-2740,1882,-2747,1882,-2758,1882,-2771,1882,-2783,1882,-2795,1940,-2781,1999,-2769,2058,-2756,2117,-2742,2137,-2738,2153,-2733,2165,-2727,2174,-2723,2183,-2715,2189,-2706,2193,-2695,2194,-2685,2194,-2675,2194,-2665,2189,-2651,2174,-2648,2160,-2647,2146,-2646,2131,-2646,2131,-2651,2136,-2661,2136,-2670,2136,-2675,2131,-2680,2126,-2685,2122,-2689,2117,-2689,2102,-2694,2048,-2680,1992,-2665,1936,-2651,1882,-2637e">
            <v:path arrowok="t"/>
            <v:fill on="f" focussize="0,0"/>
            <v:stroke weight="0.72pt" color="#000000"/>
            <v:imagedata o:title=""/>
            <o:lock v:ext="edit"/>
          </v:shape>
        </w:pict>
      </w:r>
      <w:r>
        <w:pict>
          <v:group id="_x0000_s1195" o:spid="_x0000_s1195" o:spt="203" style="position:absolute;left:0pt;margin-left:141.1pt;margin-top:-237.15pt;height:175.7pt;width:257.05pt;mso-position-horizontal-relative:page;z-index:251683840;mso-width-relative:page;mso-height-relative:page;" coordorigin="2822,-4744" coordsize="5141,3514">
            <o:lock v:ext="edit"/>
            <v:shape id="_x0000_s1196" o:spid="_x0000_s1196" style="position:absolute;left:2822;top:-4744;height:3514;width:5141;" fillcolor="#858585" filled="t" stroked="f" coordorigin="2822,-4744" coordsize="5141,3514" path="m7963,-1293l7954,-1293,7954,-1297,2894,-1297,2894,-1777,7954,-1777,7954,-1792,2894,-1792,2894,-2267,7954,-2267,7954,-2281,2894,-2281,2894,-2761,7954,-2761,7954,-2776,2894,-2776,2894,-3251,7954,-3251,7954,-3265,2894,-3265,2894,-3745,7954,-3745,7954,-3760,2894,-3760,2894,-4235,7954,-4235,7954,-4249,2894,-4249,2894,-4729,7954,-4729,7954,-4744,2885,-4744,2822,-4744,2822,-4729,2880,-4729,2880,-4249,2822,-4249,2822,-4235,2880,-4235,2880,-3760,2822,-3760,2822,-3745,2880,-3745,2880,-3265,2822,-3265,2822,-3251,2880,-3251,2880,-2776,2822,-2776,2822,-2761,2880,-2761,2880,-2281,2822,-2281,2822,-2267,2880,-2267,2880,-1792,2822,-1792,2822,-1777,2880,-1777,2880,-1297,2822,-1297,2822,-1283,2880,-1283,2880,-1230,2894,-1230,2894,-1283,3442,-1283,3442,-1230,3456,-1230,3456,-1283,4008,-1283,4008,-1230,4022,-1230,4022,-1283,4570,-1283,4570,-1230,4584,-1230,4584,-1283,5131,-1283,5131,-1230,5146,-1230,5146,-1283,5698,-1283,5698,-1230,5712,-1230,5712,-1283,6259,-1283,6259,-1230,6274,-1230,6274,-1283,6821,-1283,6821,-1230,6835,-1230,6835,-1283,7387,-1283,7387,-1230,7402,-1230,7402,-1283,7949,-1283,7949,-1230,7963,-1230,7963,-1293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style="position:absolute;left:3148;top:-4144;height:687;width:4551;" fillcolor="#497EBA" filled="t" stroked="f" coordorigin="3149,-4144" coordsize="4551,687" path="m7104,-3929l7661,-3467,7670,-3457,7680,-3462,7699,-3481,7694,-3491,7685,-3501,7170,-3928,7109,-3928,7104,-3929xm3173,-3822l3158,-3822,3149,-3813,3149,-3789,3158,-3779,3168,-3779,3730,-3731,3739,-3731,3744,-3736,3803,-3769,3720,-3769,3729,-3775,3173,-3822xm3729,-3775l3720,-3769,3734,-3774,3729,-3775xm4858,-4096l4286,-4096,4282,-4091,3729,-3775,3734,-3774,3720,-3769,3803,-3769,4297,-4053,4291,-4053,4306,-4057,5311,-4057,4858,-4096xm7099,-3933l7104,-3929,7109,-3928,7099,-3933xm7164,-3933l7099,-3933,7109,-3928,7170,-3928,7164,-3933xm6323,-4101l5986,-4101,5984,-4100,6542,-4029,7104,-3929,7099,-3933,7164,-3933,7123,-3966,7118,-3971,7114,-3971,6547,-4072,6323,-4101xm5311,-4057l4306,-4057,4297,-4053,4858,-4053,5419,-4005,5424,-4005,5677,-4048,5419,-4048,5421,-4048,5311,-4057xm5421,-4048l5419,-4048,5424,-4048,5421,-4048xm5986,-4144l5981,-4144,5421,-4048,5424,-4048,5677,-4048,5984,-4100,5981,-4101,6323,-4101,5986,-4144xm4306,-4057l4291,-4053,4297,-4053,4306,-4057xm5986,-4101l5981,-4101,5984,-4100,5986,-4101xe">
              <v:path arrowok="t"/>
              <v:fill on="t" focussize="0,0"/>
              <v:stroke on="f"/>
              <v:imagedata o:title=""/>
              <o:lock v:ext="edit"/>
            </v:shape>
            <v:shape id="_x0000_s1198" o:spid="_x0000_s1198" o:spt="75" type="#_x0000_t75" style="position:absolute;left:3091;top:-4202;height:845;width:4661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</v:group>
        </w:pict>
      </w:r>
      <w:r>
        <w:pict>
          <v:group id="_x0000_s1199" o:spid="_x0000_s1199" o:spt="203" style="position:absolute;left:0pt;margin-left:125pt;margin-top:-241.35pt;height:198.25pt;width:340.2pt;mso-position-horizontal-relative:page;z-index:251684864;mso-width-relative:page;mso-height-relative:page;" coordorigin="2501,-4828" coordsize="6804,3965">
            <o:lock v:ext="edit"/>
            <v:shape id="_x0000_s1200" o:spid="_x0000_s1200" o:spt="202" type="#_x0000_t202" style="position:absolute;left:2500;top:-4828;height:2170;width:2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1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 w:line="241" w:lineRule="exact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201" o:spid="_x0000_s1201" o:spt="202" type="#_x0000_t202" style="position:absolute;left:8692;top:-3071;height:562;width: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before="116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Series2</w:t>
                    </w:r>
                  </w:p>
                </w:txbxContent>
              </v:textbox>
            </v:shape>
            <v:shape id="_x0000_s1202" o:spid="_x0000_s1202" o:spt="202" type="#_x0000_t202" style="position:absolute;left:2601;top:-2366;height:1186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1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6" w:line="240" w:lineRule="auto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 w:line="241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203" o:spid="_x0000_s1203" o:spt="202" type="#_x0000_t202" style="position:absolute;left:3120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04" o:spid="_x0000_s1204" o:spt="202" type="#_x0000_t202" style="position:absolute;left:3681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205" o:spid="_x0000_s1205" o:spt="202" type="#_x0000_t202" style="position:absolute;left:4243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06" o:spid="_x0000_s1206" o:spt="202" type="#_x0000_t202" style="position:absolute;left:4809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207" o:spid="_x0000_s1207" o:spt="202" type="#_x0000_t202" style="position:absolute;left:5371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08" o:spid="_x0000_s1208" o:spt="202" type="#_x0000_t202" style="position:absolute;left:5932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209" o:spid="_x0000_s1209" o:spt="202" type="#_x0000_t202" style="position:absolute;left:6494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210" o:spid="_x0000_s1210" o:spt="202" type="#_x0000_t202" style="position:absolute;left:7060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211" o:spid="_x0000_s1211" o:spt="202" type="#_x0000_t202" style="position:absolute;left:7622;top:-1065;height:202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2" w:lineRule="exact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212" o:spid="_x0000_s1212" style="position:absolute;left:0pt;margin-left:113.5pt;margin-top:-247.95pt;height:216.75pt;width:361.2pt;mso-position-horizontal-relative:page;z-index:251685888;mso-width-relative:page;mso-height-relative:page;" fillcolor="#858585" filled="t" stroked="f" coordorigin="2270,-4960" coordsize="7224,4335" path="m2294,-4960l2270,-4960,2270,-630,2275,-625,9490,-625,9494,-630,9494,-640,2294,-640,2280,-649,2294,-649,2294,-4945,2280,-4945,2294,-4960xm2294,-649l2280,-649,2294,-640,2294,-649xm9470,-649l2294,-649,2294,-640,9470,-640,9470,-649xm9470,-4960l9470,-640,9480,-649,9494,-649,9494,-4945,9480,-4945,9470,-4960xm9494,-649l9480,-649,9470,-640,9494,-640,9494,-649xm2294,-4960l2280,-4945,2294,-4945,2294,-4960xm9470,-4960l2294,-4960,2294,-4945,9470,-4945,9470,-4960xm9494,-4960l9470,-4960,9480,-4945,9494,-4945,9494,-4960xe">
            <v:path arrowok="t"/>
            <v:fill on="t" focussize="0,0"/>
            <v:stroke on="f"/>
            <v:imagedata o:title=""/>
            <o:lock v:ext="edit"/>
          </v:shape>
        </w:pict>
      </w:r>
      <w:r>
        <w:t>Relationship</w:t>
      </w:r>
      <w:r>
        <w:rPr>
          <w:spacing w:val="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kidney</w:t>
      </w:r>
      <w:r>
        <w:rPr>
          <w:spacing w:val="-10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subjects</w:t>
      </w:r>
      <w:r>
        <w:rPr>
          <w:spacing w:val="-5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fig.4.7. Series1</w:t>
      </w:r>
      <w:r>
        <w:rPr>
          <w:spacing w:val="-2"/>
        </w:rPr>
        <w:t xml:space="preserve"> </w:t>
      </w:r>
      <w:r>
        <w:t>depicts</w:t>
      </w:r>
      <w:r>
        <w:rPr>
          <w:spacing w:val="-4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series2</w:t>
      </w:r>
      <w:r>
        <w:rPr>
          <w:spacing w:val="2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subjects.</w:t>
      </w:r>
    </w:p>
    <w:p>
      <w:pPr>
        <w:pStyle w:val="8"/>
        <w:rPr>
          <w:sz w:val="26"/>
        </w:rPr>
      </w:pPr>
    </w:p>
    <w:p>
      <w:pPr>
        <w:pStyle w:val="5"/>
        <w:tabs>
          <w:tab w:val="left" w:pos="2577"/>
        </w:tabs>
        <w:spacing w:before="183"/>
      </w:pPr>
      <w:r>
        <w:t>TABLE</w:t>
      </w:r>
      <w:r>
        <w:rPr>
          <w:spacing w:val="-1"/>
        </w:rPr>
        <w:t xml:space="preserve"> </w:t>
      </w:r>
      <w:r>
        <w:t>1.19:</w:t>
      </w:r>
      <w:r>
        <w:tab/>
      </w:r>
      <w:r>
        <w:t>SEX</w:t>
      </w:r>
      <w:r>
        <w:rPr>
          <w:spacing w:val="-2"/>
        </w:rPr>
        <w:t xml:space="preserve"> </w:t>
      </w:r>
      <w:r>
        <w:t>VARIATION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ORGAN</w:t>
      </w:r>
      <w:r>
        <w:rPr>
          <w:spacing w:val="-1"/>
        </w:rPr>
        <w:t xml:space="preserve"> </w:t>
      </w:r>
      <w:r>
        <w:t>SIZES</w:t>
      </w:r>
      <w:r>
        <w:rPr>
          <w:spacing w:val="-2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INFECTED</w:t>
      </w:r>
      <w:r>
        <w:rPr>
          <w:spacing w:val="-4"/>
        </w:rPr>
        <w:t xml:space="preserve"> </w:t>
      </w:r>
      <w:r>
        <w:t>SUBJECTS</w:t>
      </w:r>
    </w:p>
    <w:p>
      <w:pPr>
        <w:pStyle w:val="8"/>
        <w:spacing w:before="6" w:after="1"/>
        <w:rPr>
          <w:b/>
          <w:sz w:val="17"/>
        </w:rPr>
      </w:pPr>
    </w:p>
    <w:tbl>
      <w:tblPr>
        <w:tblStyle w:val="7"/>
        <w:tblW w:w="0" w:type="auto"/>
        <w:tblInd w:w="4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4"/>
        <w:gridCol w:w="849"/>
        <w:gridCol w:w="1060"/>
        <w:gridCol w:w="1079"/>
        <w:gridCol w:w="1079"/>
        <w:gridCol w:w="1074"/>
        <w:gridCol w:w="968"/>
        <w:gridCol w:w="1165"/>
        <w:gridCol w:w="1074"/>
        <w:gridCol w:w="968"/>
        <w:gridCol w:w="10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614" w:type="dxa"/>
          </w:tcPr>
          <w:p>
            <w:pPr>
              <w:pStyle w:val="14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849" w:type="dxa"/>
          </w:tcPr>
          <w:p>
            <w:pPr>
              <w:pStyle w:val="14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060" w:type="dxa"/>
          </w:tcPr>
          <w:p>
            <w:pPr>
              <w:pStyle w:val="14"/>
              <w:spacing w:before="1" w:line="240" w:lineRule="auto"/>
              <w:ind w:left="111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frequen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cy</w:t>
            </w:r>
          </w:p>
        </w:tc>
        <w:tc>
          <w:tcPr>
            <w:tcW w:w="1079" w:type="dxa"/>
          </w:tcPr>
          <w:p>
            <w:pPr>
              <w:pStyle w:val="14"/>
              <w:spacing w:before="1" w:line="240" w:lineRule="auto"/>
              <w:ind w:left="10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Liver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(mm)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079" w:type="dxa"/>
          </w:tcPr>
          <w:p>
            <w:pPr>
              <w:pStyle w:val="14"/>
              <w:spacing w:before="1" w:line="240" w:lineRule="auto"/>
              <w:ind w:left="10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Spleen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074" w:type="dxa"/>
          </w:tcPr>
          <w:p>
            <w:pPr>
              <w:pStyle w:val="14"/>
              <w:spacing w:before="1" w:line="240" w:lineRule="auto"/>
              <w:ind w:left="109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Right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kidney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</w:p>
          <w:p>
            <w:pPr>
              <w:pStyle w:val="14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±SD(cm</w:t>
            </w:r>
          </w:p>
          <w:p>
            <w:pPr>
              <w:pStyle w:val="14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968" w:type="dxa"/>
          </w:tcPr>
          <w:p>
            <w:pPr>
              <w:pStyle w:val="14"/>
              <w:spacing w:before="1" w:line="240" w:lineRule="auto"/>
              <w:ind w:left="11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Right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width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 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SD(cm</w:t>
            </w:r>
          </w:p>
          <w:p>
            <w:pPr>
              <w:pStyle w:val="14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1165" w:type="dxa"/>
          </w:tcPr>
          <w:p>
            <w:pPr>
              <w:pStyle w:val="14"/>
              <w:spacing w:before="1" w:line="240" w:lineRule="auto"/>
              <w:ind w:left="112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Right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thickness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SD(cm)</w:t>
            </w:r>
          </w:p>
        </w:tc>
        <w:tc>
          <w:tcPr>
            <w:tcW w:w="1074" w:type="dxa"/>
          </w:tcPr>
          <w:p>
            <w:pPr>
              <w:pStyle w:val="14"/>
              <w:spacing w:before="1" w:line="240" w:lineRule="auto"/>
              <w:ind w:left="113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 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SD(cm)</w:t>
            </w:r>
          </w:p>
        </w:tc>
        <w:tc>
          <w:tcPr>
            <w:tcW w:w="968" w:type="dxa"/>
          </w:tcPr>
          <w:p>
            <w:pPr>
              <w:pStyle w:val="14"/>
              <w:spacing w:before="1" w:line="240" w:lineRule="auto"/>
              <w:ind w:left="119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width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 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SD(cm</w:t>
            </w:r>
          </w:p>
          <w:p>
            <w:pPr>
              <w:pStyle w:val="14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1040" w:type="dxa"/>
          </w:tcPr>
          <w:p>
            <w:pPr>
              <w:pStyle w:val="14"/>
              <w:spacing w:before="1" w:line="240" w:lineRule="auto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kidney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thickne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mean</w:t>
            </w:r>
          </w:p>
          <w:p>
            <w:pPr>
              <w:pStyle w:val="14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±</w:t>
            </w:r>
          </w:p>
          <w:p>
            <w:pPr>
              <w:pStyle w:val="14"/>
              <w:spacing w:line="260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SD(cm)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61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6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79" w:type="dxa"/>
          </w:tcPr>
          <w:p>
            <w:pPr>
              <w:pStyle w:val="14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14.5847</w:t>
            </w:r>
          </w:p>
          <w:p>
            <w:pPr>
              <w:pStyle w:val="14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± 1.363</w:t>
            </w:r>
          </w:p>
        </w:tc>
        <w:tc>
          <w:tcPr>
            <w:tcW w:w="1079" w:type="dxa"/>
          </w:tcPr>
          <w:p>
            <w:pPr>
              <w:pStyle w:val="14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11.8918</w:t>
            </w:r>
          </w:p>
          <w:p>
            <w:pPr>
              <w:pStyle w:val="14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±2.0809</w:t>
            </w:r>
          </w:p>
          <w:p>
            <w:pPr>
              <w:pStyle w:val="14"/>
              <w:spacing w:before="2" w:line="240" w:lineRule="auto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074" w:type="dxa"/>
          </w:tcPr>
          <w:p>
            <w:pPr>
              <w:pStyle w:val="14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9.8882</w:t>
            </w:r>
          </w:p>
          <w:p>
            <w:pPr>
              <w:pStyle w:val="14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±1.2569</w:t>
            </w:r>
          </w:p>
          <w:p>
            <w:pPr>
              <w:pStyle w:val="14"/>
              <w:spacing w:before="2" w:line="240" w:lineRule="auto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8" w:type="dxa"/>
          </w:tcPr>
          <w:p>
            <w:pPr>
              <w:pStyle w:val="14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3.7647</w:t>
            </w:r>
          </w:p>
          <w:p>
            <w:pPr>
              <w:pStyle w:val="14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±.5463</w:t>
            </w:r>
          </w:p>
          <w:p>
            <w:pPr>
              <w:pStyle w:val="14"/>
              <w:spacing w:before="2" w:line="240" w:lineRule="auto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5" w:type="dxa"/>
          </w:tcPr>
          <w:p>
            <w:pPr>
              <w:pStyle w:val="14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1.4659</w:t>
            </w:r>
          </w:p>
          <w:p>
            <w:pPr>
              <w:pStyle w:val="14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±23276</w:t>
            </w:r>
          </w:p>
        </w:tc>
        <w:tc>
          <w:tcPr>
            <w:tcW w:w="1074" w:type="dxa"/>
          </w:tcPr>
          <w:p>
            <w:pPr>
              <w:pStyle w:val="14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10.0341</w:t>
            </w:r>
          </w:p>
          <w:p>
            <w:pPr>
              <w:pStyle w:val="14"/>
              <w:spacing w:line="275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>
            <w:pPr>
              <w:pStyle w:val="14"/>
              <w:spacing w:before="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±1.2856</w:t>
            </w:r>
          </w:p>
          <w:p>
            <w:pPr>
              <w:pStyle w:val="14"/>
              <w:spacing w:line="265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68" w:type="dxa"/>
          </w:tcPr>
          <w:p>
            <w:pPr>
              <w:pStyle w:val="14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3.5682</w:t>
            </w:r>
          </w:p>
          <w:p>
            <w:pPr>
              <w:pStyle w:val="14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±.5212</w:t>
            </w:r>
          </w:p>
          <w:p>
            <w:pPr>
              <w:pStyle w:val="14"/>
              <w:spacing w:before="2" w:line="240" w:lineRule="auto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40" w:type="dxa"/>
          </w:tcPr>
          <w:p>
            <w:pPr>
              <w:pStyle w:val="14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1.6059</w:t>
            </w:r>
          </w:p>
          <w:p>
            <w:pPr>
              <w:pStyle w:val="14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±.25183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61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spacing w:line="237" w:lineRule="auto"/>
              <w:ind w:right="109"/>
              <w:rPr>
                <w:sz w:val="24"/>
              </w:rPr>
            </w:pPr>
            <w:r>
              <w:rPr>
                <w:sz w:val="24"/>
              </w:rPr>
              <w:t>Femal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06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79" w:type="dxa"/>
          </w:tcPr>
          <w:p>
            <w:pPr>
              <w:pStyle w:val="14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12.8973</w:t>
            </w:r>
          </w:p>
          <w:p>
            <w:pPr>
              <w:pStyle w:val="14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±1.5843</w:t>
            </w:r>
          </w:p>
          <w:p>
            <w:pPr>
              <w:pStyle w:val="14"/>
              <w:spacing w:before="2"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79" w:type="dxa"/>
          </w:tcPr>
          <w:p>
            <w:pPr>
              <w:pStyle w:val="14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11.1687</w:t>
            </w:r>
          </w:p>
          <w:p>
            <w:pPr>
              <w:pStyle w:val="14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±2.0938</w:t>
            </w:r>
          </w:p>
          <w:p>
            <w:pPr>
              <w:pStyle w:val="14"/>
              <w:spacing w:before="2" w:line="26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74" w:type="dxa"/>
          </w:tcPr>
          <w:p>
            <w:pPr>
              <w:pStyle w:val="14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9.3955</w:t>
            </w:r>
          </w:p>
          <w:p>
            <w:pPr>
              <w:pStyle w:val="14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±1.2646</w:t>
            </w:r>
          </w:p>
          <w:p>
            <w:pPr>
              <w:pStyle w:val="14"/>
              <w:spacing w:before="2"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8" w:type="dxa"/>
          </w:tcPr>
          <w:p>
            <w:pPr>
              <w:pStyle w:val="14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3.6493</w:t>
            </w:r>
          </w:p>
          <w:p>
            <w:pPr>
              <w:pStyle w:val="14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±.4723</w:t>
            </w:r>
          </w:p>
          <w:p>
            <w:pPr>
              <w:pStyle w:val="14"/>
              <w:spacing w:before="2" w:line="261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65" w:type="dxa"/>
          </w:tcPr>
          <w:p>
            <w:pPr>
              <w:pStyle w:val="14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1.4149</w:t>
            </w:r>
          </w:p>
          <w:p>
            <w:pPr>
              <w:pStyle w:val="14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±.23629</w:t>
            </w:r>
          </w:p>
        </w:tc>
        <w:tc>
          <w:tcPr>
            <w:tcW w:w="1074" w:type="dxa"/>
          </w:tcPr>
          <w:p>
            <w:pPr>
              <w:pStyle w:val="14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9.6015</w:t>
            </w:r>
          </w:p>
          <w:p>
            <w:pPr>
              <w:pStyle w:val="14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±1.2383</w:t>
            </w:r>
          </w:p>
          <w:p>
            <w:pPr>
              <w:pStyle w:val="14"/>
              <w:spacing w:before="2" w:line="26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68" w:type="dxa"/>
          </w:tcPr>
          <w:p>
            <w:pPr>
              <w:pStyle w:val="14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3.8000</w:t>
            </w:r>
          </w:p>
          <w:p>
            <w:pPr>
              <w:pStyle w:val="14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±51728</w:t>
            </w:r>
          </w:p>
        </w:tc>
        <w:tc>
          <w:tcPr>
            <w:tcW w:w="1040" w:type="dxa"/>
          </w:tcPr>
          <w:p>
            <w:pPr>
              <w:pStyle w:val="14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1.6059</w:t>
            </w:r>
          </w:p>
          <w:p>
            <w:pPr>
              <w:pStyle w:val="14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±25183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614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079" w:type="dxa"/>
          </w:tcPr>
          <w:p>
            <w:pPr>
              <w:pStyle w:val="14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13.84</w:t>
            </w:r>
          </w:p>
          <w:p>
            <w:pPr>
              <w:pStyle w:val="14"/>
              <w:spacing w:before="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±1.03</w:t>
            </w:r>
          </w:p>
        </w:tc>
        <w:tc>
          <w:tcPr>
            <w:tcW w:w="1079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11.57</w:t>
            </w:r>
          </w:p>
          <w:p>
            <w:pPr>
              <w:pStyle w:val="14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±1.2</w:t>
            </w:r>
          </w:p>
        </w:tc>
        <w:tc>
          <w:tcPr>
            <w:tcW w:w="1074" w:type="dxa"/>
          </w:tcPr>
          <w:p>
            <w:pPr>
              <w:pStyle w:val="14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9.6711</w:t>
            </w:r>
          </w:p>
          <w:p>
            <w:pPr>
              <w:pStyle w:val="14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±1.2798</w:t>
            </w:r>
          </w:p>
          <w:p>
            <w:pPr>
              <w:pStyle w:val="14"/>
              <w:spacing w:line="26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68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3.7138</w:t>
            </w:r>
          </w:p>
          <w:p>
            <w:pPr>
              <w:pStyle w:val="14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±.5166</w:t>
            </w:r>
          </w:p>
          <w:p>
            <w:pPr>
              <w:pStyle w:val="14"/>
              <w:spacing w:line="265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1.4434</w:t>
            </w:r>
          </w:p>
          <w:p>
            <w:pPr>
              <w:pStyle w:val="14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±23492</w:t>
            </w:r>
          </w:p>
        </w:tc>
        <w:tc>
          <w:tcPr>
            <w:tcW w:w="1074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9.8434</w:t>
            </w:r>
          </w:p>
          <w:p>
            <w:pPr>
              <w:pStyle w:val="14"/>
              <w:spacing w:before="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±1.2791</w:t>
            </w:r>
          </w:p>
          <w:p>
            <w:pPr>
              <w:pStyle w:val="14"/>
              <w:spacing w:line="265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68" w:type="dxa"/>
          </w:tcPr>
          <w:p>
            <w:pPr>
              <w:pStyle w:val="14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3.8382</w:t>
            </w:r>
          </w:p>
          <w:p>
            <w:pPr>
              <w:pStyle w:val="14"/>
              <w:spacing w:before="2"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±51891</w:t>
            </w:r>
          </w:p>
        </w:tc>
        <w:tc>
          <w:tcPr>
            <w:tcW w:w="1040" w:type="dxa"/>
          </w:tcPr>
          <w:p>
            <w:pPr>
              <w:pStyle w:val="14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1.5882</w:t>
            </w:r>
          </w:p>
          <w:p>
            <w:pPr>
              <w:pStyle w:val="14"/>
              <w:spacing w:before="2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±24574</w:t>
            </w:r>
          </w:p>
        </w:tc>
      </w:tr>
    </w:tbl>
    <w:p>
      <w:pPr>
        <w:pStyle w:val="8"/>
        <w:rPr>
          <w:b/>
          <w:sz w:val="26"/>
        </w:rPr>
      </w:pPr>
    </w:p>
    <w:p>
      <w:pPr>
        <w:pStyle w:val="8"/>
        <w:spacing w:before="168"/>
        <w:ind w:left="960" w:right="1342"/>
        <w:jc w:val="both"/>
      </w:pPr>
      <w:r>
        <w:t>Table 1.19 shows variation of sex with organ dimensions in infected subjects. The length of the</w:t>
      </w:r>
      <w:r>
        <w:rPr>
          <w:spacing w:val="-57"/>
        </w:rPr>
        <w:t xml:space="preserve"> </w:t>
      </w:r>
      <w:r>
        <w:t>spleen, liver and kidneys were higher among males than females. Left renal width was higher in</w:t>
      </w:r>
      <w:r>
        <w:rPr>
          <w:spacing w:val="-58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males.</w:t>
      </w:r>
    </w:p>
    <w:p>
      <w:pPr>
        <w:spacing w:after="0"/>
        <w:jc w:val="both"/>
        <w:sectPr>
          <w:pgSz w:w="12240" w:h="15840"/>
          <w:pgMar w:top="1440" w:right="240" w:bottom="1200" w:left="480" w:header="0" w:footer="922" w:gutter="0"/>
          <w:cols w:space="720" w:num="1"/>
        </w:sectPr>
      </w:pPr>
    </w:p>
    <w:p>
      <w:pPr>
        <w:pStyle w:val="5"/>
        <w:spacing w:before="76"/>
      </w:pPr>
      <w:r>
        <w:t>TABLE</w:t>
      </w:r>
      <w:r>
        <w:rPr>
          <w:spacing w:val="-5"/>
        </w:rPr>
        <w:t xml:space="preserve"> </w:t>
      </w:r>
      <w:r>
        <w:t>1.20:</w:t>
      </w:r>
      <w:r>
        <w:rPr>
          <w:spacing w:val="-4"/>
        </w:rPr>
        <w:t xml:space="preserve"> </w:t>
      </w:r>
      <w:r>
        <w:t>ORGAN</w:t>
      </w:r>
      <w:r>
        <w:rPr>
          <w:spacing w:val="-1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SUBJECTS</w:t>
      </w:r>
      <w:r>
        <w:rPr>
          <w:spacing w:val="-4"/>
        </w:rPr>
        <w:t xml:space="preserve"> </w:t>
      </w:r>
      <w:r>
        <w:t>ACCORDING TO</w:t>
      </w:r>
      <w:r>
        <w:rPr>
          <w:spacing w:val="-3"/>
        </w:rPr>
        <w:t xml:space="preserve"> </w:t>
      </w:r>
      <w:r>
        <w:t>SEX</w:t>
      </w:r>
    </w:p>
    <w:p>
      <w:pPr>
        <w:pStyle w:val="8"/>
        <w:spacing w:before="7"/>
        <w:rPr>
          <w:b/>
          <w:sz w:val="17"/>
        </w:rPr>
      </w:pPr>
    </w:p>
    <w:tbl>
      <w:tblPr>
        <w:tblStyle w:val="7"/>
        <w:tblW w:w="0" w:type="auto"/>
        <w:tblInd w:w="2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3"/>
        <w:gridCol w:w="807"/>
        <w:gridCol w:w="1282"/>
        <w:gridCol w:w="970"/>
        <w:gridCol w:w="1066"/>
        <w:gridCol w:w="1109"/>
        <w:gridCol w:w="989"/>
        <w:gridCol w:w="989"/>
        <w:gridCol w:w="1109"/>
        <w:gridCol w:w="989"/>
        <w:gridCol w:w="11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36" w:hRule="atLeast"/>
        </w:trPr>
        <w:tc>
          <w:tcPr>
            <w:tcW w:w="533" w:type="dxa"/>
          </w:tcPr>
          <w:p>
            <w:pPr>
              <w:pStyle w:val="14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807" w:type="dxa"/>
          </w:tcPr>
          <w:p>
            <w:pPr>
              <w:pStyle w:val="14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1282" w:type="dxa"/>
          </w:tcPr>
          <w:p>
            <w:pPr>
              <w:pStyle w:val="14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N(frequency)</w:t>
            </w:r>
          </w:p>
        </w:tc>
        <w:tc>
          <w:tcPr>
            <w:tcW w:w="970" w:type="dxa"/>
          </w:tcPr>
          <w:p>
            <w:pPr>
              <w:pStyle w:val="14"/>
              <w:spacing w:line="240" w:lineRule="auto"/>
              <w:ind w:left="109" w:right="81"/>
              <w:rPr>
                <w:sz w:val="18"/>
              </w:rPr>
            </w:pPr>
            <w:r>
              <w:rPr>
                <w:sz w:val="18"/>
              </w:rPr>
              <w:t>Liver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lenght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(mm)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±</w:t>
            </w:r>
          </w:p>
          <w:p>
            <w:pPr>
              <w:pStyle w:val="14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SD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  <w:tc>
          <w:tcPr>
            <w:tcW w:w="1066" w:type="dxa"/>
          </w:tcPr>
          <w:p>
            <w:pPr>
              <w:pStyle w:val="14"/>
              <w:spacing w:line="240" w:lineRule="auto"/>
              <w:ind w:left="103" w:right="124"/>
              <w:rPr>
                <w:sz w:val="18"/>
              </w:rPr>
            </w:pPr>
            <w:r>
              <w:rPr>
                <w:sz w:val="18"/>
              </w:rPr>
              <w:t>Spleen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mean ± SD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  <w:tc>
          <w:tcPr>
            <w:tcW w:w="1109" w:type="dxa"/>
          </w:tcPr>
          <w:p>
            <w:pPr>
              <w:pStyle w:val="14"/>
              <w:spacing w:line="240" w:lineRule="auto"/>
              <w:ind w:left="108" w:right="101"/>
              <w:rPr>
                <w:sz w:val="18"/>
              </w:rPr>
            </w:pPr>
            <w:r>
              <w:rPr>
                <w:sz w:val="18"/>
              </w:rPr>
              <w:t>Right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kidney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</w:p>
          <w:p>
            <w:pPr>
              <w:pStyle w:val="14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±SD(cm)</w:t>
            </w:r>
          </w:p>
        </w:tc>
        <w:tc>
          <w:tcPr>
            <w:tcW w:w="989" w:type="dxa"/>
          </w:tcPr>
          <w:p>
            <w:pPr>
              <w:pStyle w:val="14"/>
              <w:spacing w:line="240" w:lineRule="auto"/>
              <w:ind w:left="108" w:right="182"/>
              <w:rPr>
                <w:sz w:val="18"/>
              </w:rPr>
            </w:pPr>
            <w:r>
              <w:rPr>
                <w:sz w:val="18"/>
              </w:rPr>
              <w:t>Right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kidney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width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±</w:t>
            </w:r>
          </w:p>
          <w:p>
            <w:pPr>
              <w:pStyle w:val="14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SD(cm)</w:t>
            </w:r>
          </w:p>
        </w:tc>
        <w:tc>
          <w:tcPr>
            <w:tcW w:w="989" w:type="dxa"/>
          </w:tcPr>
          <w:p>
            <w:pPr>
              <w:pStyle w:val="14"/>
              <w:spacing w:line="240" w:lineRule="auto"/>
              <w:ind w:left="107" w:right="182"/>
              <w:rPr>
                <w:sz w:val="18"/>
              </w:rPr>
            </w:pPr>
            <w:r>
              <w:rPr>
                <w:sz w:val="18"/>
              </w:rPr>
              <w:t>Right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kidney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thickness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±</w:t>
            </w:r>
          </w:p>
          <w:p>
            <w:pPr>
              <w:pStyle w:val="14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SD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  <w:tc>
          <w:tcPr>
            <w:tcW w:w="1109" w:type="dxa"/>
          </w:tcPr>
          <w:p>
            <w:pPr>
              <w:pStyle w:val="14"/>
              <w:spacing w:line="240" w:lineRule="auto"/>
              <w:ind w:left="107" w:right="97"/>
              <w:rPr>
                <w:sz w:val="18"/>
              </w:rPr>
            </w:pPr>
            <w:r>
              <w:rPr>
                <w:sz w:val="18"/>
              </w:rPr>
              <w:t>Left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kidney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</w:p>
          <w:p>
            <w:pPr>
              <w:pStyle w:val="14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  <w:tc>
          <w:tcPr>
            <w:tcW w:w="989" w:type="dxa"/>
          </w:tcPr>
          <w:p>
            <w:pPr>
              <w:pStyle w:val="14"/>
              <w:spacing w:line="240" w:lineRule="auto"/>
              <w:ind w:left="102" w:right="333"/>
              <w:rPr>
                <w:sz w:val="18"/>
              </w:rPr>
            </w:pPr>
            <w:r>
              <w:rPr>
                <w:sz w:val="18"/>
              </w:rPr>
              <w:t>Left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kidney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width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±</w:t>
            </w:r>
          </w:p>
          <w:p>
            <w:pPr>
              <w:pStyle w:val="14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SD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  <w:tc>
          <w:tcPr>
            <w:tcW w:w="1143" w:type="dxa"/>
          </w:tcPr>
          <w:p>
            <w:pPr>
              <w:pStyle w:val="14"/>
              <w:spacing w:line="240" w:lineRule="auto"/>
              <w:ind w:left="102" w:right="176"/>
              <w:rPr>
                <w:sz w:val="18"/>
              </w:rPr>
            </w:pPr>
            <w:r>
              <w:rPr>
                <w:sz w:val="18"/>
              </w:rPr>
              <w:t>Left kidney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thickness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mean 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07" w:type="dxa"/>
            <w:tcBorders>
              <w:bottom w:val="nil"/>
            </w:tcBorders>
          </w:tcPr>
          <w:p>
            <w:pPr>
              <w:pStyle w:val="14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4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12.7154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3"/>
              <w:rPr>
                <w:sz w:val="18"/>
              </w:rPr>
            </w:pPr>
            <w:r>
              <w:rPr>
                <w:sz w:val="18"/>
              </w:rPr>
              <w:t>11.0527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9.7626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3.8462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1.4451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9.8736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2"/>
              <w:rPr>
                <w:sz w:val="18"/>
              </w:rPr>
            </w:pPr>
            <w:r>
              <w:rPr>
                <w:sz w:val="18"/>
              </w:rPr>
              <w:t>3.9989</w:t>
            </w:r>
          </w:p>
        </w:tc>
        <w:tc>
          <w:tcPr>
            <w:tcW w:w="1143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2"/>
              <w:rPr>
                <w:sz w:val="18"/>
              </w:rPr>
            </w:pPr>
            <w:r>
              <w:rPr>
                <w:sz w:val="18"/>
              </w:rPr>
              <w:t>1.6549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±1.60989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3"/>
              <w:rPr>
                <w:sz w:val="18"/>
              </w:rPr>
            </w:pPr>
            <w:r>
              <w:rPr>
                <w:sz w:val="18"/>
              </w:rPr>
              <w:t>±2.01645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±1.25609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±.46603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±.22174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±1.23692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±.46392</w:t>
            </w:r>
          </w:p>
        </w:tc>
        <w:tc>
          <w:tcPr>
            <w:tcW w:w="1143" w:type="dxa"/>
            <w:tcBorders>
              <w:top w:val="nil"/>
            </w:tcBorders>
          </w:tcPr>
          <w:p>
            <w:pPr>
              <w:pStyle w:val="14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±.23724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07" w:type="dxa"/>
            <w:tcBorders>
              <w:bottom w:val="nil"/>
            </w:tcBorders>
          </w:tcPr>
          <w:p>
            <w:pPr>
              <w:pStyle w:val="14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4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12.3344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3"/>
              <w:rPr>
                <w:sz w:val="18"/>
              </w:rPr>
            </w:pPr>
            <w:r>
              <w:rPr>
                <w:sz w:val="18"/>
              </w:rPr>
              <w:t>10.4754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9.4754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3.7656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1.4098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9.6492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2"/>
              <w:rPr>
                <w:sz w:val="18"/>
              </w:rPr>
            </w:pPr>
            <w:r>
              <w:rPr>
                <w:sz w:val="18"/>
              </w:rPr>
              <w:t>3.8902</w:t>
            </w:r>
          </w:p>
        </w:tc>
        <w:tc>
          <w:tcPr>
            <w:tcW w:w="1143" w:type="dxa"/>
            <w:tcBorders>
              <w:bottom w:val="nil"/>
            </w:tcBorders>
          </w:tcPr>
          <w:p>
            <w:pPr>
              <w:pStyle w:val="14"/>
              <w:spacing w:line="185" w:lineRule="exact"/>
              <w:ind w:left="102"/>
              <w:rPr>
                <w:sz w:val="18"/>
              </w:rPr>
            </w:pPr>
            <w:r>
              <w:rPr>
                <w:sz w:val="18"/>
              </w:rPr>
              <w:t>1.8508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±1.73156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3"/>
              <w:rPr>
                <w:sz w:val="18"/>
              </w:rPr>
            </w:pPr>
            <w:r>
              <w:rPr>
                <w:sz w:val="18"/>
              </w:rPr>
              <w:t>±2.096451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±1.25967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±.51926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±.20713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±1.21197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2"/>
              <w:rPr>
                <w:sz w:val="18"/>
              </w:rPr>
            </w:pPr>
            <w:r>
              <w:rPr>
                <w:sz w:val="18"/>
              </w:rPr>
              <w:t>±.45779</w:t>
            </w:r>
          </w:p>
        </w:tc>
        <w:tc>
          <w:tcPr>
            <w:tcW w:w="1143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102"/>
              <w:rPr>
                <w:sz w:val="18"/>
              </w:rPr>
            </w:pPr>
            <w:r>
              <w:rPr>
                <w:sz w:val="18"/>
              </w:rPr>
              <w:t>````±1.85649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33" w:type="dxa"/>
            <w:vMerge w:val="restart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7" w:type="dxa"/>
            <w:tcBorders>
              <w:bottom w:val="nil"/>
            </w:tcBorders>
          </w:tcPr>
          <w:p>
            <w:pPr>
              <w:pStyle w:val="14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4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970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9"/>
              <w:rPr>
                <w:sz w:val="18"/>
              </w:rPr>
            </w:pPr>
            <w:r>
              <w:rPr>
                <w:sz w:val="18"/>
              </w:rPr>
              <w:t>12.5625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3"/>
              <w:rPr>
                <w:sz w:val="18"/>
              </w:rPr>
            </w:pPr>
            <w:r>
              <w:rPr>
                <w:sz w:val="18"/>
              </w:rPr>
              <w:t>10.8211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8"/>
              <w:rPr>
                <w:sz w:val="18"/>
              </w:rPr>
            </w:pPr>
            <w:r>
              <w:rPr>
                <w:sz w:val="18"/>
              </w:rPr>
              <w:t>9.6539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8"/>
              <w:rPr>
                <w:sz w:val="18"/>
              </w:rPr>
            </w:pPr>
            <w:r>
              <w:rPr>
                <w:sz w:val="18"/>
              </w:rPr>
              <w:t>3.8138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7"/>
              <w:rPr>
                <w:sz w:val="18"/>
              </w:rPr>
            </w:pPr>
            <w:r>
              <w:rPr>
                <w:sz w:val="18"/>
              </w:rPr>
              <w:t>1.4309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7"/>
              <w:rPr>
                <w:sz w:val="18"/>
              </w:rPr>
            </w:pPr>
            <w:r>
              <w:rPr>
                <w:sz w:val="18"/>
              </w:rPr>
              <w:t>9.7836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2"/>
              <w:rPr>
                <w:sz w:val="18"/>
              </w:rPr>
            </w:pPr>
            <w:r>
              <w:rPr>
                <w:sz w:val="18"/>
              </w:rPr>
              <w:t>3.9553</w:t>
            </w:r>
          </w:p>
        </w:tc>
        <w:tc>
          <w:tcPr>
            <w:tcW w:w="1143" w:type="dxa"/>
            <w:tcBorders>
              <w:bottom w:val="nil"/>
            </w:tcBorders>
          </w:tcPr>
          <w:p>
            <w:pPr>
              <w:pStyle w:val="14"/>
              <w:spacing w:line="180" w:lineRule="exact"/>
              <w:ind w:left="102"/>
              <w:rPr>
                <w:sz w:val="18"/>
              </w:rPr>
            </w:pPr>
            <w:r>
              <w:rPr>
                <w:sz w:val="18"/>
              </w:rPr>
              <w:t>1.7336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5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14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±1.66470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3"/>
              <w:rPr>
                <w:sz w:val="18"/>
              </w:rPr>
            </w:pPr>
            <w:r>
              <w:rPr>
                <w:sz w:val="18"/>
              </w:rPr>
              <w:t>±2.04883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8"/>
              <w:rPr>
                <w:sz w:val="18"/>
              </w:rPr>
            </w:pPr>
            <w:r>
              <w:rPr>
                <w:sz w:val="18"/>
              </w:rPr>
              <w:t>±1.26039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8"/>
              <w:rPr>
                <w:sz w:val="18"/>
              </w:rPr>
            </w:pPr>
            <w:r>
              <w:rPr>
                <w:sz w:val="18"/>
              </w:rPr>
              <w:t>±.48801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±.21599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±1.22790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2"/>
              <w:rPr>
                <w:sz w:val="18"/>
              </w:rPr>
            </w:pPr>
            <w:r>
              <w:rPr>
                <w:sz w:val="18"/>
              </w:rPr>
              <w:t>±.46304</w:t>
            </w:r>
          </w:p>
        </w:tc>
        <w:tc>
          <w:tcPr>
            <w:tcW w:w="1143" w:type="dxa"/>
            <w:tcBorders>
              <w:top w:val="nil"/>
            </w:tcBorders>
          </w:tcPr>
          <w:p>
            <w:pPr>
              <w:pStyle w:val="14"/>
              <w:spacing w:line="183" w:lineRule="exact"/>
              <w:ind w:left="102"/>
              <w:rPr>
                <w:sz w:val="18"/>
              </w:rPr>
            </w:pPr>
            <w:r>
              <w:rPr>
                <w:sz w:val="18"/>
              </w:rPr>
              <w:t>±1.18841</w:t>
            </w:r>
          </w:p>
        </w:tc>
      </w:tr>
    </w:tbl>
    <w:p>
      <w:pPr>
        <w:pStyle w:val="8"/>
        <w:spacing w:before="5"/>
        <w:rPr>
          <w:b/>
          <w:sz w:val="36"/>
        </w:rPr>
      </w:pPr>
    </w:p>
    <w:p>
      <w:pPr>
        <w:pStyle w:val="8"/>
        <w:spacing w:line="242" w:lineRule="auto"/>
        <w:ind w:left="960" w:right="1181" w:firstLine="62"/>
      </w:pPr>
      <w:r>
        <w:t>The</w:t>
      </w:r>
      <w:r>
        <w:rPr>
          <w:spacing w:val="-1"/>
        </w:rPr>
        <w:t xml:space="preserve"> </w:t>
      </w:r>
      <w:r>
        <w:t>variation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sex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organ</w:t>
      </w:r>
      <w:r>
        <w:rPr>
          <w:spacing w:val="-5"/>
        </w:rPr>
        <w:t xml:space="preserve"> </w:t>
      </w:r>
      <w:r>
        <w:t>dimensions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subjects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 in</w:t>
      </w:r>
      <w:r>
        <w:rPr>
          <w:spacing w:val="-5"/>
        </w:rPr>
        <w:t xml:space="preserve"> </w:t>
      </w:r>
      <w:r>
        <w:t>table 1.20.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</w:t>
      </w:r>
      <w:r>
        <w:rPr>
          <w:spacing w:val="-57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females.</w:t>
      </w:r>
    </w:p>
    <w:p>
      <w:pPr>
        <w:pStyle w:val="8"/>
        <w:spacing w:before="1"/>
        <w:rPr>
          <w:sz w:val="37"/>
        </w:rPr>
      </w:pPr>
    </w:p>
    <w:p>
      <w:pPr>
        <w:spacing w:before="0" w:line="298" w:lineRule="exact"/>
        <w:ind w:left="960" w:right="0" w:firstLine="0"/>
        <w:jc w:val="left"/>
        <w:rPr>
          <w:b/>
          <w:sz w:val="26"/>
        </w:rPr>
      </w:pPr>
      <w:r>
        <w:rPr>
          <w:b/>
          <w:sz w:val="26"/>
        </w:rPr>
        <w:t>TABLE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1.21: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MEAN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ANTHROPOMETRIC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VARIABLES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INFECTED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AND</w:t>
      </w:r>
    </w:p>
    <w:p>
      <w:pPr>
        <w:pStyle w:val="5"/>
        <w:spacing w:line="275" w:lineRule="exact"/>
      </w:pPr>
      <w:r>
        <w:t>NORMAL</w:t>
      </w:r>
      <w:r>
        <w:rPr>
          <w:spacing w:val="-3"/>
        </w:rPr>
        <w:t xml:space="preserve"> </w:t>
      </w:r>
      <w:r>
        <w:t>SUBJECTS</w:t>
      </w:r>
    </w:p>
    <w:p>
      <w:pPr>
        <w:pStyle w:val="8"/>
        <w:spacing w:before="7"/>
        <w:rPr>
          <w:b/>
          <w:sz w:val="17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395"/>
        <w:gridCol w:w="2395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Subjects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Weight(kg)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Height(m)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Infected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46.9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2.17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0.22</w:t>
            </w:r>
          </w:p>
        </w:tc>
        <w:tc>
          <w:tcPr>
            <w:tcW w:w="239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19.33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47.5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2.19</w:t>
            </w:r>
          </w:p>
        </w:tc>
        <w:tc>
          <w:tcPr>
            <w:tcW w:w="2395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1.50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0.22</w:t>
            </w:r>
          </w:p>
        </w:tc>
        <w:tc>
          <w:tcPr>
            <w:tcW w:w="239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19.33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4.45</w:t>
            </w:r>
          </w:p>
        </w:tc>
      </w:tr>
    </w:tbl>
    <w:p>
      <w:pPr>
        <w:pStyle w:val="8"/>
        <w:spacing w:before="4"/>
        <w:rPr>
          <w:b/>
          <w:sz w:val="26"/>
        </w:rPr>
      </w:pPr>
    </w:p>
    <w:p>
      <w:pPr>
        <w:pStyle w:val="8"/>
        <w:spacing w:before="1"/>
        <w:ind w:left="960" w:right="1795"/>
      </w:pPr>
      <w:r>
        <w:t>Mean anthropometric variables in infected and normal subjects is shown in table 1.21.The</w:t>
      </w:r>
      <w:r>
        <w:rPr>
          <w:spacing w:val="1"/>
        </w:rPr>
        <w:t xml:space="preserve"> </w:t>
      </w:r>
      <w:r>
        <w:t>weight was higher in normal than infected subjects. Height and BMI were the same in both</w:t>
      </w:r>
      <w:r>
        <w:rPr>
          <w:spacing w:val="-57"/>
        </w:rPr>
        <w:t xml:space="preserve"> </w:t>
      </w:r>
      <w:r>
        <w:t>subjects.</w:t>
      </w:r>
    </w:p>
    <w:p>
      <w:pPr>
        <w:spacing w:after="0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/>
        <w:ind w:left="3403" w:right="3643"/>
        <w:jc w:val="center"/>
      </w:pPr>
      <w:r>
        <w:t>CHAPTER</w:t>
      </w:r>
      <w:r>
        <w:rPr>
          <w:spacing w:val="-5"/>
        </w:rPr>
        <w:t xml:space="preserve"> </w:t>
      </w:r>
      <w:r>
        <w:t>FIVE</w:t>
      </w:r>
    </w:p>
    <w:p>
      <w:pPr>
        <w:pStyle w:val="8"/>
        <w:rPr>
          <w:b/>
          <w:sz w:val="21"/>
        </w:rPr>
      </w:pPr>
    </w:p>
    <w:p>
      <w:pPr>
        <w:spacing w:before="1"/>
        <w:ind w:left="2395" w:right="0" w:firstLine="0"/>
        <w:jc w:val="left"/>
        <w:rPr>
          <w:b/>
          <w:sz w:val="24"/>
        </w:rPr>
      </w:pPr>
      <w:r>
        <w:rPr>
          <w:b/>
          <w:sz w:val="24"/>
        </w:rPr>
        <w:t>DISCUSSION,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CONCLUSION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RECOMMENDATIONS.</w:t>
      </w:r>
    </w:p>
    <w:p>
      <w:pPr>
        <w:pStyle w:val="8"/>
        <w:rPr>
          <w:b/>
          <w:sz w:val="21"/>
        </w:rPr>
      </w:pPr>
    </w:p>
    <w:p>
      <w:pPr>
        <w:pStyle w:val="5"/>
        <w:numPr>
          <w:ilvl w:val="1"/>
          <w:numId w:val="16"/>
        </w:numPr>
        <w:tabs>
          <w:tab w:val="left" w:pos="1679"/>
          <w:tab w:val="left" w:pos="1680"/>
        </w:tabs>
        <w:spacing w:before="1" w:after="0" w:line="240" w:lineRule="auto"/>
        <w:ind w:left="1680" w:right="8314" w:hanging="720"/>
        <w:jc w:val="left"/>
      </w:pPr>
      <w:bookmarkStart w:id="16" w:name="_TOC_250003"/>
      <w:bookmarkEnd w:id="16"/>
      <w:r>
        <w:rPr>
          <w:spacing w:val="-1"/>
        </w:rPr>
        <w:t>DISCUSSION.</w:t>
      </w:r>
    </w:p>
    <w:p>
      <w:pPr>
        <w:pStyle w:val="8"/>
        <w:spacing w:before="7"/>
        <w:rPr>
          <w:b/>
          <w:sz w:val="20"/>
        </w:rPr>
      </w:pPr>
    </w:p>
    <w:p>
      <w:pPr>
        <w:spacing w:before="0"/>
        <w:ind w:left="960" w:right="8314" w:firstLine="0"/>
        <w:jc w:val="left"/>
        <w:rPr>
          <w:b/>
          <w:sz w:val="24"/>
        </w:rPr>
      </w:pPr>
      <w:r>
        <w:rPr>
          <w:b/>
          <w:sz w:val="24"/>
        </w:rPr>
        <w:t>EPIDEMIOLOGY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4"/>
        <w:jc w:val="both"/>
      </w:pPr>
      <w:r>
        <w:t>This study was carried out in Lokpanta, Amagunze and Oduma which are rural communities in</w:t>
      </w:r>
      <w:r>
        <w:rPr>
          <w:spacing w:val="1"/>
        </w:rPr>
        <w:t xml:space="preserve"> </w:t>
      </w:r>
      <w:r>
        <w:t>South east Nigeria. The chest clinic of the university of Nigeria teaching</w:t>
      </w:r>
      <w:r>
        <w:rPr>
          <w:spacing w:val="60"/>
        </w:rPr>
        <w:t xml:space="preserve"> </w:t>
      </w:r>
      <w:r>
        <w:t>hospital, Enugu was</w:t>
      </w:r>
      <w:r>
        <w:rPr>
          <w:spacing w:val="1"/>
        </w:rPr>
        <w:t xml:space="preserve"> </w:t>
      </w:r>
      <w:r>
        <w:t>also used as a study centre. In this study, Lokpanta recorded the highest number of individuals</w:t>
      </w:r>
      <w:r>
        <w:rPr>
          <w:spacing w:val="1"/>
        </w:rPr>
        <w:t xml:space="preserve"> </w:t>
      </w:r>
      <w:r>
        <w:t>with paragonimiasis among the other communities. One hundred and sixty four (164) subjects</w:t>
      </w:r>
      <w:r>
        <w:rPr>
          <w:spacing w:val="1"/>
        </w:rPr>
        <w:t xml:space="preserve"> </w:t>
      </w:r>
      <w:r>
        <w:t>were positive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Lokpanta,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were positive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Oduma while 34</w:t>
      </w:r>
      <w:r>
        <w:rPr>
          <w:spacing w:val="1"/>
        </w:rPr>
        <w:t xml:space="preserve"> </w:t>
      </w:r>
      <w:r>
        <w:t>subjects were positive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Amagunze. The remaining 16 cases were identified at University of Nigeria teaching hospital</w:t>
      </w:r>
      <w:r>
        <w:rPr>
          <w:spacing w:val="1"/>
        </w:rPr>
        <w:t xml:space="preserve"> </w:t>
      </w:r>
      <w:r>
        <w:t>Enugu among patients who attended the chest clinic and who were negative for acid fast bacilli.</w:t>
      </w:r>
      <w:r>
        <w:rPr>
          <w:spacing w:val="1"/>
        </w:rPr>
        <w:t xml:space="preserve"> </w:t>
      </w:r>
      <w:r>
        <w:t>They constituted 5.3% of the total cases observed during this study. The high number of cases</w:t>
      </w:r>
      <w:r>
        <w:rPr>
          <w:spacing w:val="1"/>
        </w:rPr>
        <w:t xml:space="preserve"> </w:t>
      </w:r>
      <w:r>
        <w:t>seen in Lokpanta may be attributed to the fact that the number of crabs that were positive for</w:t>
      </w:r>
      <w:r>
        <w:rPr>
          <w:spacing w:val="1"/>
        </w:rPr>
        <w:t xml:space="preserve"> </w:t>
      </w:r>
      <w:r>
        <w:t>paragonimus metacercariae in this area was also high. More subjects were selected from this area</w:t>
      </w:r>
      <w:r>
        <w:rPr>
          <w:spacing w:val="-57"/>
        </w:rPr>
        <w:t xml:space="preserve"> </w:t>
      </w:r>
      <w:r>
        <w:t>than others. Crab hunting is also a common practice among young adults in this area who sell</w:t>
      </w:r>
      <w:r>
        <w:rPr>
          <w:spacing w:val="1"/>
        </w:rPr>
        <w:t xml:space="preserve"> </w:t>
      </w:r>
      <w:r>
        <w:t>these crabs along the road in this locality as a source of income. As a result of this more people</w:t>
      </w:r>
      <w:r>
        <w:rPr>
          <w:spacing w:val="1"/>
        </w:rPr>
        <w:t xml:space="preserve"> </w:t>
      </w:r>
      <w:r>
        <w:t>have access to eating crabs even if they cannot hunt for them. This community is also closer to</w:t>
      </w:r>
      <w:r>
        <w:rPr>
          <w:spacing w:val="1"/>
        </w:rPr>
        <w:t xml:space="preserve"> </w:t>
      </w:r>
      <w:r>
        <w:t>Okigwe where previous studies showed the presence of this parasite (Nwokolo, 1972; Nwokolo,</w:t>
      </w:r>
      <w:r>
        <w:rPr>
          <w:spacing w:val="1"/>
        </w:rPr>
        <w:t xml:space="preserve"> </w:t>
      </w:r>
      <w:r>
        <w:t>1973; Voelker, 1975). The presence of paragonimus infection among the inhabitants of this part</w:t>
      </w:r>
      <w:r>
        <w:rPr>
          <w:spacing w:val="1"/>
        </w:rPr>
        <w:t xml:space="preserve"> </w:t>
      </w:r>
      <w:r>
        <w:t>of Southeast Nigeria is in agreement with the study done by some previous authors who had</w:t>
      </w:r>
      <w:r>
        <w:rPr>
          <w:spacing w:val="1"/>
        </w:rPr>
        <w:t xml:space="preserve"> </w:t>
      </w:r>
      <w:r>
        <w:t>noted that South east Nigeria is endemic for this infection. They include Aka et al, (2008) who</w:t>
      </w:r>
      <w:r>
        <w:rPr>
          <w:spacing w:val="1"/>
        </w:rPr>
        <w:t xml:space="preserve"> </w:t>
      </w:r>
      <w:r>
        <w:t>observed that the highest prevalence of the disease in Africa over the past</w:t>
      </w:r>
      <w:r>
        <w:rPr>
          <w:spacing w:val="60"/>
        </w:rPr>
        <w:t xml:space="preserve"> </w:t>
      </w:r>
      <w:r>
        <w:t>years was noted</w:t>
      </w:r>
      <w:r>
        <w:rPr>
          <w:spacing w:val="1"/>
        </w:rPr>
        <w:t xml:space="preserve"> </w:t>
      </w:r>
      <w:r>
        <w:t>mainly in eastern Nigeria. They recorded that 45.7% cases were listed during the Biafran civil</w:t>
      </w:r>
      <w:r>
        <w:rPr>
          <w:spacing w:val="1"/>
        </w:rPr>
        <w:t xml:space="preserve"> </w:t>
      </w:r>
      <w:r>
        <w:t>war and in the years following it, the other patients were recorded during the past 25 years with</w:t>
      </w:r>
      <w:r>
        <w:rPr>
          <w:spacing w:val="1"/>
        </w:rPr>
        <w:t xml:space="preserve"> </w:t>
      </w:r>
      <w:r>
        <w:t>low infection rates from 8.6 to 16.8%. The other authors that had reported several cases of this</w:t>
      </w:r>
      <w:r>
        <w:rPr>
          <w:spacing w:val="1"/>
        </w:rPr>
        <w:t xml:space="preserve"> </w:t>
      </w:r>
      <w:r>
        <w:t>parasitic infection in eastern Nigeria are; Nwokolo, (1972); Udonsi, (1987); Ibanga, (2007);</w:t>
      </w:r>
      <w:r>
        <w:rPr>
          <w:spacing w:val="1"/>
        </w:rPr>
        <w:t xml:space="preserve"> </w:t>
      </w:r>
      <w:r>
        <w:t>Chukwunye, (2012). It</w:t>
      </w:r>
      <w:r>
        <w:rPr>
          <w:spacing w:val="60"/>
        </w:rPr>
        <w:t xml:space="preserve"> </w:t>
      </w:r>
      <w:r>
        <w:t>is therefore expected that studies on this infection will be carried out</w:t>
      </w:r>
      <w:r>
        <w:rPr>
          <w:spacing w:val="1"/>
        </w:rPr>
        <w:t xml:space="preserve"> </w:t>
      </w:r>
      <w:r>
        <w:t>more in Nigeria especially in the South eastern part than any other country in Africa because of</w:t>
      </w:r>
      <w:r>
        <w:rPr>
          <w:spacing w:val="1"/>
        </w:rPr>
        <w:t xml:space="preserve"> </w:t>
      </w:r>
      <w:r>
        <w:t>this high rate of infection noted in this area. The high rate of infection may be as a result of</w:t>
      </w:r>
      <w:r>
        <w:rPr>
          <w:spacing w:val="1"/>
        </w:rPr>
        <w:t xml:space="preserve"> </w:t>
      </w:r>
      <w:r>
        <w:t>ingestion of contaminated water or</w:t>
      </w:r>
      <w:r>
        <w:rPr>
          <w:spacing w:val="1"/>
        </w:rPr>
        <w:t xml:space="preserve"> </w:t>
      </w:r>
      <w:r>
        <w:t>raw crab or crayfish</w:t>
      </w:r>
      <w:r>
        <w:rPr>
          <w:spacing w:val="1"/>
        </w:rPr>
        <w:t xml:space="preserve"> </w:t>
      </w:r>
      <w:r>
        <w:t>infected with metacercariae.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cultural habits like the use of crabs in treating cough and consumption of crabs by pregnant</w:t>
      </w:r>
      <w:r>
        <w:rPr>
          <w:spacing w:val="1"/>
        </w:rPr>
        <w:t xml:space="preserve"> </w:t>
      </w:r>
      <w:r>
        <w:t>women in order to have vibrant foetuses as reported by the inhabitants may also be the reason for</w:t>
      </w:r>
      <w:r>
        <w:rPr>
          <w:spacing w:val="-57"/>
        </w:rPr>
        <w:t xml:space="preserve"> </w:t>
      </w:r>
      <w:r>
        <w:t>the presence of</w:t>
      </w:r>
      <w:r>
        <w:rPr>
          <w:spacing w:val="-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infection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these communities.</w:t>
      </w:r>
    </w:p>
    <w:p>
      <w:pPr>
        <w:pStyle w:val="8"/>
        <w:spacing w:before="199" w:line="276" w:lineRule="auto"/>
        <w:ind w:left="960" w:right="1197"/>
        <w:jc w:val="both"/>
      </w:pPr>
      <w:r>
        <w:t>The number of male subjects that were infected with this parasite is 168 (55.3%) while females</w:t>
      </w:r>
      <w:r>
        <w:rPr>
          <w:spacing w:val="1"/>
        </w:rPr>
        <w:t xml:space="preserve"> </w:t>
      </w:r>
      <w:r>
        <w:t>were 136 (44.7%) in this study.</w:t>
      </w:r>
      <w:r>
        <w:rPr>
          <w:spacing w:val="60"/>
        </w:rPr>
        <w:t xml:space="preserve"> </w:t>
      </w:r>
      <w:r>
        <w:t>Present study therefore shows that more males were infected</w:t>
      </w:r>
      <w:r>
        <w:rPr>
          <w:spacing w:val="1"/>
        </w:rPr>
        <w:t xml:space="preserve"> </w:t>
      </w:r>
      <w:r>
        <w:t>than females. This is in line with the works done by Moyou et al, (2003); Ochigbo (2007); Singh</w:t>
      </w:r>
      <w:r>
        <w:rPr>
          <w:spacing w:val="1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al,</w:t>
      </w:r>
      <w:r>
        <w:rPr>
          <w:spacing w:val="11"/>
        </w:rPr>
        <w:t xml:space="preserve"> </w:t>
      </w:r>
      <w:r>
        <w:t>(2009)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Uttah,</w:t>
      </w:r>
      <w:r>
        <w:rPr>
          <w:spacing w:val="12"/>
        </w:rPr>
        <w:t xml:space="preserve"> </w:t>
      </w:r>
      <w:r>
        <w:t>(2013),</w:t>
      </w:r>
      <w:r>
        <w:rPr>
          <w:spacing w:val="11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disagrees</w:t>
      </w:r>
      <w:r>
        <w:rPr>
          <w:spacing w:val="5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works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Ibanga</w:t>
      </w:r>
      <w:r>
        <w:rPr>
          <w:spacing w:val="9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al,</w:t>
      </w:r>
      <w:r>
        <w:rPr>
          <w:spacing w:val="11"/>
        </w:rPr>
        <w:t xml:space="preserve"> </w:t>
      </w:r>
      <w:r>
        <w:t>(1997)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Asor</w:t>
      </w:r>
      <w:r>
        <w:rPr>
          <w:spacing w:val="11"/>
        </w:rPr>
        <w:t xml:space="preserve"> </w:t>
      </w:r>
      <w:r>
        <w:t>et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4"/>
        <w:jc w:val="both"/>
      </w:pPr>
      <w:r>
        <w:t>al,</w:t>
      </w:r>
      <w:r>
        <w:rPr>
          <w:spacing w:val="1"/>
        </w:rPr>
        <w:t xml:space="preserve"> </w:t>
      </w:r>
      <w:r>
        <w:t>(2003), who</w:t>
      </w:r>
      <w:r>
        <w:rPr>
          <w:spacing w:val="1"/>
        </w:rPr>
        <w:t xml:space="preserve"> </w:t>
      </w:r>
      <w:r>
        <w:t>reported that</w:t>
      </w:r>
      <w:r>
        <w:rPr>
          <w:spacing w:val="1"/>
        </w:rPr>
        <w:t xml:space="preserve"> </w:t>
      </w:r>
      <w:r>
        <w:t>more females were infected than males.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sex related</w:t>
      </w:r>
      <w:r>
        <w:rPr>
          <w:spacing w:val="1"/>
        </w:rPr>
        <w:t xml:space="preserve"> </w:t>
      </w:r>
      <w:r>
        <w:t>difference in prevalence of this disease in this study. Many other researchers had reported no sex</w:t>
      </w:r>
      <w:r>
        <w:rPr>
          <w:spacing w:val="1"/>
        </w:rPr>
        <w:t xml:space="preserve"> </w:t>
      </w:r>
      <w:r>
        <w:t>related difference in prevalence (Uchiyama et al, 1999; Ashitani et al, 2000). It is pertinent to</w:t>
      </w:r>
      <w:r>
        <w:rPr>
          <w:spacing w:val="1"/>
        </w:rPr>
        <w:t xml:space="preserve"> </w:t>
      </w:r>
      <w:r>
        <w:t>note that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both sexes can acquire the</w:t>
      </w:r>
      <w:r>
        <w:rPr>
          <w:spacing w:val="1"/>
        </w:rPr>
        <w:t xml:space="preserve"> </w:t>
      </w:r>
      <w:r>
        <w:t>infection through</w:t>
      </w:r>
      <w:r>
        <w:rPr>
          <w:spacing w:val="1"/>
        </w:rPr>
        <w:t xml:space="preserve"> </w:t>
      </w:r>
      <w:r>
        <w:t>food or</w:t>
      </w:r>
      <w:r>
        <w:rPr>
          <w:spacing w:val="60"/>
        </w:rPr>
        <w:t xml:space="preserve"> </w:t>
      </w:r>
      <w:r>
        <w:t>by wrong sense of</w:t>
      </w:r>
      <w:r>
        <w:rPr>
          <w:spacing w:val="1"/>
        </w:rPr>
        <w:t xml:space="preserve"> </w:t>
      </w:r>
      <w:r>
        <w:t>remedy to certain ailments, the males encounter crabs more than females (Nworie et al, 2013).</w:t>
      </w:r>
      <w:r>
        <w:rPr>
          <w:spacing w:val="1"/>
        </w:rPr>
        <w:t xml:space="preserve"> </w:t>
      </w:r>
      <w:r>
        <w:t>The involvement of males in crab hunting, fishing and other related activities which bring them</w:t>
      </w:r>
      <w:r>
        <w:rPr>
          <w:spacing w:val="1"/>
        </w:rPr>
        <w:t xml:space="preserve"> </w:t>
      </w:r>
      <w:r>
        <w:t>close to crabs more than their female counterparts and the possibility of eating raw crab limbs</w:t>
      </w:r>
      <w:r>
        <w:rPr>
          <w:spacing w:val="1"/>
        </w:rPr>
        <w:t xml:space="preserve"> </w:t>
      </w:r>
      <w:r>
        <w:t>may be one of the reasons why more males are infected. Roasting of crabs is also common and</w:t>
      </w:r>
      <w:r>
        <w:rPr>
          <w:spacing w:val="1"/>
        </w:rPr>
        <w:t xml:space="preserve"> </w:t>
      </w:r>
      <w:r>
        <w:t>both habits of eating crabs predispose the males to being infected more than the females. The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explanation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observed</w:t>
      </w:r>
      <w:r>
        <w:rPr>
          <w:spacing w:val="-57"/>
        </w:rPr>
        <w:t xml:space="preserve"> </w:t>
      </w:r>
      <w:r>
        <w:t>difference needs to</w:t>
      </w:r>
      <w:r>
        <w:rPr>
          <w:spacing w:val="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explored.</w:t>
      </w:r>
    </w:p>
    <w:p>
      <w:pPr>
        <w:pStyle w:val="8"/>
        <w:spacing w:before="200" w:line="276" w:lineRule="auto"/>
        <w:ind w:left="960" w:right="1193"/>
        <w:jc w:val="both"/>
      </w:pPr>
      <w:r>
        <w:t>The mean age of individuals that were infected is 15.2 years and the range is between 5-70years.</w:t>
      </w:r>
      <w:r>
        <w:rPr>
          <w:spacing w:val="1"/>
        </w:rPr>
        <w:t xml:space="preserve"> </w:t>
      </w:r>
      <w:r>
        <w:t>The age range that was mostly affected was 5-12 years and followed by 13-20 years. This age</w:t>
      </w:r>
      <w:r>
        <w:rPr>
          <w:spacing w:val="1"/>
        </w:rPr>
        <w:t xml:space="preserve"> </w:t>
      </w:r>
      <w:r>
        <w:t>range in present study could also be said to be in agreement with the work done by Ibanga et al</w:t>
      </w:r>
      <w:r>
        <w:rPr>
          <w:spacing w:val="1"/>
        </w:rPr>
        <w:t xml:space="preserve"> </w:t>
      </w:r>
      <w:r>
        <w:t>(1997); Arene et al (1998); Uttah et al, (2013) and Nworie et al, (2013) who independently</w:t>
      </w:r>
      <w:r>
        <w:rPr>
          <w:spacing w:val="1"/>
        </w:rPr>
        <w:t xml:space="preserve"> </w:t>
      </w:r>
      <w:r>
        <w:t>reported prevalence rate in 11-16 years of age. This is because they appear to be within the same</w:t>
      </w:r>
      <w:r>
        <w:rPr>
          <w:spacing w:val="1"/>
        </w:rPr>
        <w:t xml:space="preserve"> </w:t>
      </w:r>
      <w:r>
        <w:t>age range. Ochigbo et al (2007) in his study observed that the most affected age range was 6-10</w:t>
      </w:r>
      <w:r>
        <w:rPr>
          <w:spacing w:val="1"/>
        </w:rPr>
        <w:t xml:space="preserve"> </w:t>
      </w:r>
      <w:r>
        <w:t>years and this age range is also close to that of this study. Children were therefore more infected</w:t>
      </w:r>
      <w:r>
        <w:rPr>
          <w:spacing w:val="1"/>
        </w:rPr>
        <w:t xml:space="preserve"> </w:t>
      </w:r>
      <w:r>
        <w:t>than the adults. Some of the children admitted eating the crab limbs while hunting and also</w:t>
      </w:r>
      <w:r>
        <w:rPr>
          <w:spacing w:val="1"/>
        </w:rPr>
        <w:t xml:space="preserve"> </w:t>
      </w:r>
      <w:r>
        <w:t>roasted crabs and related the colour of the crab with its readiness for consumption. It could</w:t>
      </w:r>
      <w:r>
        <w:rPr>
          <w:spacing w:val="1"/>
        </w:rPr>
        <w:t xml:space="preserve"> </w:t>
      </w:r>
      <w:r>
        <w:t>therefore be said that the implication of this is that children consumed improperly cooked crabs</w:t>
      </w:r>
      <w:r>
        <w:rPr>
          <w:spacing w:val="1"/>
        </w:rPr>
        <w:t xml:space="preserve"> </w:t>
      </w:r>
      <w:r>
        <w:t>more than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adults.</w:t>
      </w:r>
    </w:p>
    <w:p>
      <w:pPr>
        <w:pStyle w:val="8"/>
        <w:spacing w:before="200" w:line="276" w:lineRule="auto"/>
        <w:ind w:left="960" w:right="1194"/>
        <w:jc w:val="both"/>
      </w:pPr>
      <w:r>
        <w:t>There is increased level of poverty in the country especially among rural dwellers who do not</w:t>
      </w:r>
      <w:r>
        <w:rPr>
          <w:spacing w:val="1"/>
        </w:rPr>
        <w:t xml:space="preserve"> </w:t>
      </w:r>
      <w:r>
        <w:t>have western education and as a result are predominantly farmers. In this study, a total of 78</w:t>
      </w:r>
      <w:r>
        <w:rPr>
          <w:spacing w:val="1"/>
        </w:rPr>
        <w:t xml:space="preserve"> </w:t>
      </w:r>
      <w:r>
        <w:t>(25.7%)</w:t>
      </w:r>
      <w:r>
        <w:rPr>
          <w:spacing w:val="22"/>
        </w:rPr>
        <w:t xml:space="preserve"> </w:t>
      </w:r>
      <w:r>
        <w:t>farmers</w:t>
      </w:r>
      <w:r>
        <w:rPr>
          <w:spacing w:val="18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involved.</w:t>
      </w:r>
      <w:r>
        <w:rPr>
          <w:spacing w:val="22"/>
        </w:rPr>
        <w:t xml:space="preserve"> </w:t>
      </w:r>
      <w:r>
        <w:t>Fourty</w:t>
      </w:r>
      <w:r>
        <w:rPr>
          <w:spacing w:val="12"/>
        </w:rPr>
        <w:t xml:space="preserve"> </w:t>
      </w:r>
      <w:r>
        <w:t>(40)</w:t>
      </w:r>
      <w:r>
        <w:rPr>
          <w:spacing w:val="2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Lokpanta,</w:t>
      </w:r>
      <w:r>
        <w:rPr>
          <w:spacing w:val="23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Amagunze,</w:t>
      </w:r>
      <w:r>
        <w:rPr>
          <w:spacing w:val="-58"/>
        </w:rPr>
        <w:t xml:space="preserve"> </w:t>
      </w:r>
      <w:r>
        <w:t>20 from Oduma and 8 in university of Nigeria teaching hospital, Enugu. The number of students</w:t>
      </w:r>
      <w:r>
        <w:rPr>
          <w:spacing w:val="1"/>
        </w:rPr>
        <w:t xml:space="preserve"> </w:t>
      </w:r>
      <w:r>
        <w:t>that were positive in this study was 170 (55.9%). Fishermen were 16 (5.3%), civil servants were</w:t>
      </w:r>
      <w:r>
        <w:rPr>
          <w:spacing w:val="1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(3.9)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traders</w:t>
      </w:r>
      <w:r>
        <w:rPr>
          <w:spacing w:val="13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(9.2%).</w:t>
      </w:r>
      <w:r>
        <w:rPr>
          <w:spacing w:val="18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classification</w:t>
      </w:r>
      <w:r>
        <w:rPr>
          <w:spacing w:val="11"/>
        </w:rPr>
        <w:t xml:space="preserve"> </w:t>
      </w:r>
      <w:r>
        <w:t>according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occupation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described</w:t>
      </w:r>
      <w:r>
        <w:rPr>
          <w:spacing w:val="-58"/>
        </w:rPr>
        <w:t xml:space="preserve"> </w:t>
      </w:r>
      <w:r>
        <w:t>by Nworie et al, (2013). Present study therefore revealed that students constituted the largest</w:t>
      </w:r>
      <w:r>
        <w:rPr>
          <w:spacing w:val="1"/>
        </w:rPr>
        <w:t xml:space="preserve"> </w:t>
      </w:r>
      <w:r>
        <w:t>number of participants infected with paragonimus while the civil servants were the least. This</w:t>
      </w:r>
      <w:r>
        <w:rPr>
          <w:spacing w:val="1"/>
        </w:rPr>
        <w:t xml:space="preserve"> </w:t>
      </w:r>
      <w:r>
        <w:t>finding is in agreement with the work of Nworie, et al (2013). This pattern of infection may be</w:t>
      </w:r>
      <w:r>
        <w:rPr>
          <w:spacing w:val="1"/>
        </w:rPr>
        <w:t xml:space="preserve"> </w:t>
      </w:r>
      <w:r>
        <w:t>because students formed the larger part of the study and also because the most affected age group</w:t>
      </w:r>
      <w:r>
        <w:rPr>
          <w:spacing w:val="-57"/>
        </w:rPr>
        <w:t xml:space="preserve"> </w:t>
      </w:r>
      <w:r>
        <w:t>was 5-12 years and followed by 13-20 years which is the school age range. These age groups are</w:t>
      </w:r>
      <w:r>
        <w:rPr>
          <w:spacing w:val="1"/>
        </w:rPr>
        <w:t xml:space="preserve"> </w:t>
      </w:r>
      <w:r>
        <w:t>more usually involved in the hunting of crabs and other activities like swimming and fishing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closer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crustaceans</w:t>
      </w:r>
      <w:r>
        <w:rPr>
          <w:spacing w:val="1"/>
        </w:rPr>
        <w:t xml:space="preserve"> </w:t>
      </w:r>
      <w:r>
        <w:t>(crabs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crayfishes)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snails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predisposing factors to paragonimus infection. There is every possibility of eating the crab limbs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crayfishes</w:t>
      </w:r>
      <w:r>
        <w:rPr>
          <w:spacing w:val="-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hunting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subjects.</w:t>
      </w:r>
    </w:p>
    <w:p>
      <w:pPr>
        <w:pStyle w:val="8"/>
        <w:spacing w:before="198" w:line="280" w:lineRule="auto"/>
        <w:ind w:left="960" w:right="1195"/>
        <w:jc w:val="both"/>
      </w:pPr>
      <w:r>
        <w:t>The nature of the work of the farmers and fishermen may be a predisposing factor to their being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parasite.</w:t>
      </w:r>
      <w:r>
        <w:rPr>
          <w:spacing w:val="3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work,</w:t>
      </w:r>
      <w:r>
        <w:rPr>
          <w:spacing w:val="59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catch</w:t>
      </w:r>
      <w:r>
        <w:rPr>
          <w:spacing w:val="55"/>
        </w:rPr>
        <w:t xml:space="preserve"> </w:t>
      </w:r>
      <w:r>
        <w:t>crabs</w:t>
      </w:r>
      <w:r>
        <w:rPr>
          <w:spacing w:val="4"/>
        </w:rPr>
        <w:t xml:space="preserve"> </w:t>
      </w:r>
      <w:r>
        <w:t>or</w:t>
      </w:r>
    </w:p>
    <w:p>
      <w:pPr>
        <w:spacing w:after="0" w:line="280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3"/>
        <w:jc w:val="both"/>
      </w:pPr>
      <w:r>
        <w:t>crayfishes and eat them raw. The inhabitants of these communities reported that the use of</w:t>
      </w:r>
      <w:r>
        <w:rPr>
          <w:spacing w:val="1"/>
        </w:rPr>
        <w:t xml:space="preserve"> </w:t>
      </w:r>
      <w:r>
        <w:t>fertilizer for cultivation has reduced the population of crabs in their areas and this may have also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the prevalence of the infection among the farmers as they rarely encounter crabs during</w:t>
      </w:r>
      <w:r>
        <w:rPr>
          <w:spacing w:val="1"/>
        </w:rPr>
        <w:t xml:space="preserve"> </w:t>
      </w:r>
      <w:r>
        <w:t>farming.The civil servants recorded the least number and this may be attributed to the fact 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enlightened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crabs.There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campaigns about this disease and this may also</w:t>
      </w:r>
      <w:r>
        <w:rPr>
          <w:spacing w:val="1"/>
        </w:rPr>
        <w:t xml:space="preserve"> </w:t>
      </w:r>
      <w:r>
        <w:t>be the reason for the low prevalent</w:t>
      </w:r>
      <w:r>
        <w:rPr>
          <w:spacing w:val="60"/>
        </w:rPr>
        <w:t xml:space="preserve"> </w:t>
      </w:r>
      <w:r>
        <w:t>rate among</w:t>
      </w:r>
      <w:r>
        <w:rPr>
          <w:spacing w:val="1"/>
        </w:rPr>
        <w:t xml:space="preserve"> </w:t>
      </w:r>
      <w:r>
        <w:t>the civil</w:t>
      </w:r>
      <w:r>
        <w:rPr>
          <w:spacing w:val="-2"/>
        </w:rPr>
        <w:t xml:space="preserve"> </w:t>
      </w:r>
      <w:r>
        <w:t>servants.</w:t>
      </w:r>
    </w:p>
    <w:p>
      <w:pPr>
        <w:pStyle w:val="8"/>
        <w:spacing w:before="202" w:line="273" w:lineRule="auto"/>
        <w:ind w:left="960" w:right="1193"/>
        <w:jc w:val="both"/>
      </w:pPr>
      <w:r>
        <w:t>Paragonimiasis presents with various signs and symptoms.</w:t>
      </w:r>
      <w:r>
        <w:rPr>
          <w:spacing w:val="1"/>
        </w:rPr>
        <w:t xml:space="preserve"> </w:t>
      </w:r>
      <w:r>
        <w:t>Infection can either be acute or</w:t>
      </w:r>
      <w:r>
        <w:rPr>
          <w:spacing w:val="1"/>
        </w:rPr>
        <w:t xml:space="preserve"> </w:t>
      </w:r>
      <w:r>
        <w:t>chronic. The various signs and symptoms observed in this study were, abdominal pain, fever,</w:t>
      </w:r>
      <w:r>
        <w:rPr>
          <w:spacing w:val="1"/>
        </w:rPr>
        <w:t xml:space="preserve"> </w:t>
      </w:r>
      <w:r>
        <w:t>headache, malaise, chest pain, cough, dyspnoea, diarrhoea, haemoptysis and sweats. The present</w:t>
      </w:r>
      <w:r>
        <w:rPr>
          <w:spacing w:val="1"/>
        </w:rPr>
        <w:t xml:space="preserve"> </w:t>
      </w:r>
      <w:r>
        <w:t>study reveals that the common symptoms observed are similar to those reported by Razaque et al</w:t>
      </w:r>
      <w:r>
        <w:rPr>
          <w:spacing w:val="-57"/>
        </w:rPr>
        <w:t xml:space="preserve"> </w:t>
      </w:r>
      <w:r>
        <w:t>(1991).</w:t>
      </w:r>
    </w:p>
    <w:p>
      <w:pPr>
        <w:pStyle w:val="8"/>
        <w:spacing w:before="213" w:line="276" w:lineRule="auto"/>
        <w:ind w:left="960" w:right="1194"/>
        <w:jc w:val="both"/>
      </w:pPr>
      <w:r>
        <w:t>The</w:t>
      </w:r>
      <w:r>
        <w:rPr>
          <w:spacing w:val="1"/>
        </w:rPr>
        <w:t xml:space="preserve"> </w:t>
      </w:r>
      <w:r>
        <w:t>symptom that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was cough (168)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 chest</w:t>
      </w:r>
      <w:r>
        <w:rPr>
          <w:spacing w:val="1"/>
        </w:rPr>
        <w:t xml:space="preserve"> </w:t>
      </w:r>
      <w:r>
        <w:t>pain (82).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occurring was diarrhoea which was seen in only two patients. The implication of this is that most</w:t>
      </w:r>
      <w:r>
        <w:rPr>
          <w:spacing w:val="-57"/>
        </w:rPr>
        <w:t xml:space="preserve"> </w:t>
      </w:r>
      <w:r>
        <w:t>patients presented with cough. This finding is in line with the study done by (Moyou et al, 2003</w:t>
      </w:r>
      <w:r>
        <w:rPr>
          <w:spacing w:val="1"/>
        </w:rPr>
        <w:t xml:space="preserve"> </w:t>
      </w:r>
      <w:r>
        <w:t>and Devis et al, 2007, who noted that cough was the most occurring sign of this infection. Other</w:t>
      </w:r>
      <w:r>
        <w:rPr>
          <w:spacing w:val="1"/>
        </w:rPr>
        <w:t xml:space="preserve"> </w:t>
      </w:r>
      <w:r>
        <w:t>researchers had reported cough and haemoptysis as the major cause of this infection (Nagakawa</w:t>
      </w:r>
      <w:r>
        <w:rPr>
          <w:spacing w:val="1"/>
        </w:rPr>
        <w:t xml:space="preserve"> </w:t>
      </w:r>
      <w:r>
        <w:t>et al, 2002; Strobe et al, 2005; Chukwuka et al, 2010 and Eke et al, 2010). Haemoptysis was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as one of the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study 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 cause of infection.</w:t>
      </w:r>
      <w:r>
        <w:rPr>
          <w:spacing w:val="1"/>
        </w:rPr>
        <w:t xml:space="preserve"> </w:t>
      </w:r>
      <w:r>
        <w:t>Haemoptysis is a classical sign of paragonimiasis but it may be absent if there is a low worm</w:t>
      </w:r>
      <w:r>
        <w:rPr>
          <w:spacing w:val="1"/>
        </w:rPr>
        <w:t xml:space="preserve"> </w:t>
      </w:r>
      <w:r>
        <w:t>burden and limited pulmonary distinction and bleeding. Absence of the disease may also be as a</w:t>
      </w:r>
      <w:r>
        <w:rPr>
          <w:spacing w:val="1"/>
        </w:rPr>
        <w:t xml:space="preserve"> </w:t>
      </w:r>
      <w:r>
        <w:t>result of parasitic migration to an ectopic location or if the patient has solely based pleural</w:t>
      </w:r>
      <w:r>
        <w:rPr>
          <w:spacing w:val="1"/>
        </w:rPr>
        <w:t xml:space="preserve"> </w:t>
      </w:r>
      <w:r>
        <w:t>disease. The fact that most of our subjects were children and the disease may not have advanced</w:t>
      </w:r>
      <w:r>
        <w:rPr>
          <w:spacing w:val="1"/>
        </w:rPr>
        <w:t xml:space="preserve"> </w:t>
      </w:r>
      <w:r>
        <w:t>to the pulmonary stage may be the reason for the low prevalence of this condition as a sign of the</w:t>
      </w:r>
      <w:r>
        <w:rPr>
          <w:spacing w:val="-57"/>
        </w:rPr>
        <w:t xml:space="preserve"> </w:t>
      </w:r>
      <w:r>
        <w:t>disease in our study. Haemoptysis was noted mainly in the age group of 38 and above which</w:t>
      </w:r>
      <w:r>
        <w:rPr>
          <w:spacing w:val="1"/>
        </w:rPr>
        <w:t xml:space="preserve"> </w:t>
      </w:r>
      <w:r>
        <w:t>represents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adult</w:t>
      </w:r>
      <w:r>
        <w:rPr>
          <w:spacing w:val="14"/>
        </w:rPr>
        <w:t xml:space="preserve"> </w:t>
      </w:r>
      <w:r>
        <w:t>age.</w:t>
      </w:r>
      <w:r>
        <w:rPr>
          <w:spacing w:val="1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finding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Jeon</w:t>
      </w:r>
      <w:r>
        <w:rPr>
          <w:spacing w:val="4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al,</w:t>
      </w:r>
      <w:r>
        <w:rPr>
          <w:spacing w:val="12"/>
        </w:rPr>
        <w:t xml:space="preserve"> </w:t>
      </w:r>
      <w:r>
        <w:t>(2003),</w:t>
      </w:r>
      <w:r>
        <w:rPr>
          <w:spacing w:val="11"/>
        </w:rPr>
        <w:t xml:space="preserve"> </w:t>
      </w:r>
      <w:r>
        <w:t>Devi</w:t>
      </w:r>
      <w:r>
        <w:rPr>
          <w:spacing w:val="-1"/>
        </w:rPr>
        <w:t xml:space="preserve"> </w:t>
      </w:r>
      <w:r>
        <w:t>et</w:t>
      </w:r>
      <w:r>
        <w:rPr>
          <w:spacing w:val="-5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(2007)</w:t>
      </w:r>
      <w:r>
        <w:rPr>
          <w:spacing w:val="2"/>
        </w:rPr>
        <w:t xml:space="preserve"> </w:t>
      </w:r>
      <w:r>
        <w:t>and Ibrahim</w:t>
      </w:r>
      <w:r>
        <w:rPr>
          <w:spacing w:val="-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(2008)</w:t>
      </w:r>
      <w:r>
        <w:rPr>
          <w:spacing w:val="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haemoptysis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adults.</w:t>
      </w:r>
    </w:p>
    <w:p>
      <w:pPr>
        <w:pStyle w:val="8"/>
        <w:spacing w:before="197" w:line="276" w:lineRule="auto"/>
        <w:ind w:left="960" w:right="1193"/>
        <w:jc w:val="both"/>
      </w:pP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eighteen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asymptomatic.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 patient reflects the stage and type of disease. However many patients who come for</w:t>
      </w:r>
      <w:r>
        <w:rPr>
          <w:spacing w:val="1"/>
        </w:rPr>
        <w:t xml:space="preserve"> </w:t>
      </w:r>
      <w:r>
        <w:t>medical attention at the chronic pulmonary stage of the disease may not remember or 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aware of the disappearing</w:t>
      </w:r>
      <w:r>
        <w:rPr>
          <w:spacing w:val="1"/>
        </w:rPr>
        <w:t xml:space="preserve"> </w:t>
      </w:r>
      <w:r>
        <w:t>symptoms present</w:t>
      </w:r>
      <w:r>
        <w:rPr>
          <w:spacing w:val="1"/>
        </w:rPr>
        <w:t xml:space="preserve"> </w:t>
      </w:r>
      <w:r>
        <w:t>during the</w:t>
      </w:r>
      <w:r>
        <w:rPr>
          <w:spacing w:val="60"/>
        </w:rPr>
        <w:t xml:space="preserve"> </w:t>
      </w:r>
      <w:r>
        <w:t>early stage of the</w:t>
      </w:r>
      <w:r>
        <w:rPr>
          <w:spacing w:val="60"/>
        </w:rPr>
        <w:t xml:space="preserve"> </w:t>
      </w:r>
      <w:r>
        <w:t>infection (i.e, 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asymptomatic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subclinical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paragonimiasis).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serologic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infected,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paragonimiasis were reportedly asymptomatic (Uchiyama et al, 1999). Asymptomatic subjects in</w:t>
      </w:r>
      <w:r>
        <w:rPr>
          <w:spacing w:val="-57"/>
        </w:rPr>
        <w:t xml:space="preserve"> </w:t>
      </w:r>
      <w:r>
        <w:t>our study constituted 5.2% of the infection. This is low compared to the work of Uchiyama</w:t>
      </w:r>
      <w:r>
        <w:rPr>
          <w:spacing w:val="1"/>
        </w:rPr>
        <w:t xml:space="preserve"> </w:t>
      </w:r>
      <w:r>
        <w:t>(1999), probably because detection of the parasite in our study was based on the laboratory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sputum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stool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serology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sensitive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detection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paragonimiasis.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/>
        <w:jc w:val="both"/>
      </w:pPr>
      <w:r>
        <w:t>LOAD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PARAGONIMUS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CRABS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6" w:lineRule="auto"/>
        <w:ind w:left="960" w:right="1194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isolate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metacercariae.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these,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harbour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metacercariae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prevalence rate of 8.3%. This finding may be said to be high compared to other studies done</w:t>
      </w:r>
      <w:r>
        <w:rPr>
          <w:spacing w:val="1"/>
        </w:rPr>
        <w:t xml:space="preserve"> </w:t>
      </w:r>
      <w:r>
        <w:t>elsewhere. The overall crab infestation rate in Cameroon as calculated by Moyou et al (2003) is</w:t>
      </w:r>
      <w:r>
        <w:rPr>
          <w:spacing w:val="1"/>
        </w:rPr>
        <w:t xml:space="preserve"> </w:t>
      </w:r>
      <w:r>
        <w:t>6.02%. This is lower than the value observed in this study. Following this higher rate it is</w:t>
      </w:r>
      <w:r>
        <w:rPr>
          <w:spacing w:val="1"/>
        </w:rPr>
        <w:t xml:space="preserve"> </w:t>
      </w:r>
      <w:r>
        <w:t>expected that more subjects will be infected in this area more than the neighbouring Cameroon.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 agreement</w:t>
      </w:r>
      <w:r>
        <w:rPr>
          <w:spacing w:val="1"/>
        </w:rPr>
        <w:t xml:space="preserve"> </w:t>
      </w:r>
      <w:r>
        <w:t>with (Aka 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2008) who</w:t>
      </w:r>
      <w:r>
        <w:rPr>
          <w:spacing w:val="60"/>
        </w:rPr>
        <w:t xml:space="preserve"> </w:t>
      </w:r>
      <w:r>
        <w:t>recorded infection in Cameroon and Nigeria</w:t>
      </w:r>
      <w:r>
        <w:rPr>
          <w:spacing w:val="1"/>
        </w:rPr>
        <w:t xml:space="preserve"> </w:t>
      </w:r>
      <w:r>
        <w:t>with Nigeria having a higher rate of infection than Cameroon. However, this finding is close to</w:t>
      </w:r>
      <w:r>
        <w:rPr>
          <w:spacing w:val="1"/>
        </w:rPr>
        <w:t xml:space="preserve"> </w:t>
      </w:r>
      <w:r>
        <w:t>the value observed</w:t>
      </w:r>
      <w:r>
        <w:rPr>
          <w:spacing w:val="1"/>
        </w:rPr>
        <w:t xml:space="preserve"> </w:t>
      </w:r>
      <w:r>
        <w:t>in South east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by Uttah (2013) who</w:t>
      </w:r>
      <w:r>
        <w:rPr>
          <w:spacing w:val="1"/>
        </w:rPr>
        <w:t xml:space="preserve"> </w:t>
      </w:r>
      <w:r>
        <w:t>recorded 6.9% but</w:t>
      </w:r>
      <w:r>
        <w:rPr>
          <w:spacing w:val="60"/>
        </w:rPr>
        <w:t xml:space="preserve"> </w:t>
      </w:r>
      <w:r>
        <w:t>differs from</w:t>
      </w:r>
      <w:r>
        <w:rPr>
          <w:spacing w:val="1"/>
        </w:rPr>
        <w:t xml:space="preserve"> </w:t>
      </w:r>
      <w:r>
        <w:t>that of Sugimaya et al (2004) who recorded 19% in a study they conducted in Japan. This goes to</w:t>
      </w:r>
      <w:r>
        <w:rPr>
          <w:spacing w:val="-57"/>
        </w:rPr>
        <w:t xml:space="preserve"> </w:t>
      </w:r>
      <w:r>
        <w:t>show that the rate of infection will be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in Japan than in Nigeria where the present</w:t>
      </w:r>
      <w:r>
        <w:rPr>
          <w:spacing w:val="60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carried out.</w:t>
      </w:r>
    </w:p>
    <w:p>
      <w:pPr>
        <w:pStyle w:val="8"/>
        <w:spacing w:before="199" w:line="276" w:lineRule="auto"/>
        <w:ind w:left="960" w:right="1193"/>
        <w:jc w:val="both"/>
      </w:pPr>
      <w:r>
        <w:t>The number of metacercariae per crab observed in this study ranged from 1-75. It is the number</w:t>
      </w:r>
      <w:r>
        <w:rPr>
          <w:spacing w:val="1"/>
        </w:rPr>
        <w:t xml:space="preserve"> </w:t>
      </w:r>
      <w:r>
        <w:t>of this metacercariae that determines the load or intensity of paragonimus in crabs.</w:t>
      </w:r>
      <w:r>
        <w:rPr>
          <w:spacing w:val="1"/>
        </w:rPr>
        <w:t xml:space="preserve"> </w:t>
      </w:r>
      <w:r>
        <w:t>Kim et al</w:t>
      </w:r>
      <w:r>
        <w:rPr>
          <w:spacing w:val="1"/>
        </w:rPr>
        <w:t xml:space="preserve"> </w:t>
      </w:r>
      <w:r>
        <w:t>(2009) in their study observed that the metacercariae per crab ranged from 8-59 with a mean</w:t>
      </w:r>
      <w:r>
        <w:rPr>
          <w:spacing w:val="1"/>
        </w:rPr>
        <w:t xml:space="preserve"> </w:t>
      </w:r>
      <w:r>
        <w:t>range of 28.4. Sachs and Cumberlidge (1991) recorded a range of 1-100. The range recorded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slight</w:t>
      </w:r>
      <w:r>
        <w:rPr>
          <w:spacing w:val="-57"/>
        </w:rPr>
        <w:t xml:space="preserve"> </w:t>
      </w:r>
      <w:r>
        <w:t>variation. The intensity of infection is usually classified as light, moderate or medium and heavy.</w:t>
      </w:r>
      <w:r>
        <w:rPr>
          <w:spacing w:val="-57"/>
        </w:rPr>
        <w:t xml:space="preserve"> </w:t>
      </w:r>
      <w:r>
        <w:t>The infection status of the crabs in this study was of the moderate type because majority of the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metacercariae were within the range of 1-50. This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in line with the study of (Sachs</w:t>
      </w:r>
      <w:r>
        <w:rPr>
          <w:spacing w:val="1"/>
        </w:rPr>
        <w:t xml:space="preserve"> </w:t>
      </w:r>
      <w:r>
        <w:t>and Cumberlidge, 1991) who also observed in their study that most of the crabs had moderate</w:t>
      </w:r>
      <w:r>
        <w:rPr>
          <w:spacing w:val="1"/>
        </w:rPr>
        <w:t xml:space="preserve"> </w:t>
      </w:r>
      <w:r>
        <w:t>infection.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intensity or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crab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(i.e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metacercarial</w:t>
      </w:r>
      <w:r>
        <w:rPr>
          <w:spacing w:val="1"/>
        </w:rPr>
        <w:t xml:space="preserve"> </w:t>
      </w:r>
      <w:r>
        <w:t>load)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crabs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metacercariae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crab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medical importance (Sachs and Cumberldge,</w:t>
      </w:r>
      <w:r>
        <w:rPr>
          <w:spacing w:val="1"/>
        </w:rPr>
        <w:t xml:space="preserve"> </w:t>
      </w:r>
      <w:r>
        <w:t>1991).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level of crab infection is</w:t>
      </w:r>
      <w:r>
        <w:rPr>
          <w:spacing w:val="-57"/>
        </w:rPr>
        <w:t xml:space="preserve"> </w:t>
      </w:r>
      <w:r>
        <w:t>an important epidemiological factor in paragonimus transmission (Hosseni et al, 2011). This is</w:t>
      </w:r>
      <w:r>
        <w:rPr>
          <w:spacing w:val="1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5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endemic areas.</w:t>
      </w:r>
    </w:p>
    <w:p>
      <w:pPr>
        <w:pStyle w:val="5"/>
        <w:spacing w:before="198"/>
        <w:jc w:val="both"/>
      </w:pPr>
      <w:r>
        <w:t>LOAD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PARAGONIMUS IN</w:t>
      </w:r>
      <w:r>
        <w:rPr>
          <w:spacing w:val="-2"/>
        </w:rPr>
        <w:t xml:space="preserve"> </w:t>
      </w:r>
      <w:r>
        <w:t>INFECTED</w:t>
      </w:r>
      <w:r>
        <w:rPr>
          <w:spacing w:val="-4"/>
        </w:rPr>
        <w:t xml:space="preserve"> </w:t>
      </w:r>
      <w:r>
        <w:t>SUBJECTS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3"/>
        <w:jc w:val="both"/>
      </w:pPr>
      <w:r>
        <w:t>Definitive diagnosis of paragonimiasis requires detection of eggs in sputum, faeces, pleural fluid,</w:t>
      </w:r>
      <w:r>
        <w:rPr>
          <w:spacing w:val="-57"/>
        </w:rPr>
        <w:t xml:space="preserve"> </w:t>
      </w:r>
      <w:r>
        <w:t>cerebrospinal fluid or pus (Tsang et al, 2005). The process of detecting paragonimus ova in</w:t>
      </w:r>
      <w:r>
        <w:rPr>
          <w:spacing w:val="1"/>
        </w:rPr>
        <w:t xml:space="preserve"> </w:t>
      </w:r>
      <w:r>
        <w:t>sputum or stool is difficult and negative results are often unreliable especially in the case of</w:t>
      </w:r>
      <w:r>
        <w:rPr>
          <w:spacing w:val="1"/>
        </w:rPr>
        <w:t xml:space="preserve"> </w:t>
      </w:r>
      <w:r>
        <w:t>ectopic</w:t>
      </w:r>
      <w:r>
        <w:rPr>
          <w:spacing w:val="1"/>
        </w:rPr>
        <w:t xml:space="preserve"> </w:t>
      </w:r>
      <w:r>
        <w:t>paragonimiasis.</w:t>
      </w:r>
      <w:r>
        <w:rPr>
          <w:spacing w:val="1"/>
        </w:rPr>
        <w:t xml:space="preserve"> </w:t>
      </w:r>
      <w:r>
        <w:t>Morning</w:t>
      </w:r>
      <w:r>
        <w:rPr>
          <w:spacing w:val="1"/>
        </w:rPr>
        <w:t xml:space="preserve"> </w:t>
      </w:r>
      <w:r>
        <w:t>sputum samples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smear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examination for the parasite ova.The number of paragonimus egg yielded in sputum or stool</w:t>
      </w:r>
      <w:r>
        <w:rPr>
          <w:spacing w:val="1"/>
        </w:rPr>
        <w:t xml:space="preserve"> </w:t>
      </w:r>
      <w:r>
        <w:t>sample</w:t>
      </w:r>
      <w:r>
        <w:rPr>
          <w:spacing w:val="9"/>
        </w:rPr>
        <w:t xml:space="preserve"> </w:t>
      </w:r>
      <w:r>
        <w:t>determines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load</w:t>
      </w:r>
      <w:r>
        <w:rPr>
          <w:spacing w:val="1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intensity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infection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individual.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present</w:t>
      </w:r>
      <w:r>
        <w:rPr>
          <w:spacing w:val="15"/>
        </w:rPr>
        <w:t xml:space="preserve"> </w:t>
      </w:r>
      <w:r>
        <w:t>study,</w:t>
      </w:r>
      <w:r>
        <w:rPr>
          <w:spacing w:val="13"/>
        </w:rPr>
        <w:t xml:space="preserve"> </w:t>
      </w:r>
      <w:r>
        <w:t>out</w:t>
      </w:r>
      <w:r>
        <w:rPr>
          <w:spacing w:val="-58"/>
        </w:rPr>
        <w:t xml:space="preserve"> </w:t>
      </w:r>
      <w:r>
        <w:t>of 304 positive cases, the parasite was detected in the sputum of 224 of them accounting for</w:t>
      </w:r>
      <w:r>
        <w:rPr>
          <w:spacing w:val="1"/>
        </w:rPr>
        <w:t xml:space="preserve"> </w:t>
      </w:r>
      <w:r>
        <w:t>73.7% of the</w:t>
      </w:r>
      <w:r>
        <w:rPr>
          <w:spacing w:val="1"/>
        </w:rPr>
        <w:t xml:space="preserve"> </w:t>
      </w:r>
      <w:r>
        <w:t>total.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high percentage observed</w:t>
      </w:r>
      <w:r>
        <w:rPr>
          <w:spacing w:val="1"/>
        </w:rPr>
        <w:t xml:space="preserve"> </w:t>
      </w:r>
      <w:r>
        <w:t>in this study is close to that</w:t>
      </w:r>
      <w:r>
        <w:rPr>
          <w:spacing w:val="60"/>
        </w:rPr>
        <w:t xml:space="preserve"> </w:t>
      </w:r>
      <w:r>
        <w:t>reported by</w:t>
      </w:r>
      <w:r>
        <w:rPr>
          <w:spacing w:val="1"/>
        </w:rPr>
        <w:t xml:space="preserve"> </w:t>
      </w:r>
      <w:r>
        <w:t>Nworie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99.22%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paragonimus</w:t>
      </w:r>
      <w:r>
        <w:rPr>
          <w:spacing w:val="23"/>
        </w:rPr>
        <w:t xml:space="preserve"> </w:t>
      </w:r>
      <w:r>
        <w:t>ova</w:t>
      </w:r>
      <w:r>
        <w:rPr>
          <w:spacing w:val="2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55.6%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92%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sputum</w:t>
      </w:r>
      <w:r>
        <w:rPr>
          <w:spacing w:val="1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pulmonary</w:t>
      </w:r>
      <w:r>
        <w:rPr>
          <w:spacing w:val="15"/>
        </w:rPr>
        <w:t xml:space="preserve"> </w:t>
      </w:r>
      <w:r>
        <w:t>paragonimiasis</w:t>
      </w:r>
      <w:r>
        <w:rPr>
          <w:spacing w:val="24"/>
        </w:rPr>
        <w:t xml:space="preserve"> </w:t>
      </w:r>
      <w:r>
        <w:t>cases</w:t>
      </w:r>
      <w:r>
        <w:rPr>
          <w:spacing w:val="22"/>
        </w:rPr>
        <w:t xml:space="preserve"> </w:t>
      </w:r>
      <w:r>
        <w:t>(Singh</w:t>
      </w:r>
      <w:r>
        <w:rPr>
          <w:spacing w:val="21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al,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3"/>
        <w:jc w:val="both"/>
      </w:pPr>
      <w:r>
        <w:t>1986). Devi et al, (2007) found ova positive sputum in 20.9% and 4.1% of pleuropulmonary</w:t>
      </w:r>
      <w:r>
        <w:rPr>
          <w:spacing w:val="1"/>
        </w:rPr>
        <w:t xml:space="preserve"> </w:t>
      </w:r>
      <w:r>
        <w:t>paragoniniasis in children and adults respectively but this finding is however unusual because</w:t>
      </w:r>
      <w:r>
        <w:rPr>
          <w:spacing w:val="1"/>
        </w:rPr>
        <w:t xml:space="preserve"> </w:t>
      </w:r>
      <w:r>
        <w:t>sensitivity of specimen examination is expected to be higher in adults than in children (Singh et</w:t>
      </w:r>
      <w:r>
        <w:rPr>
          <w:spacing w:val="1"/>
        </w:rPr>
        <w:t xml:space="preserve"> </w:t>
      </w:r>
      <w:r>
        <w:t>al, 2012). Ova positive sputum samples were more in adults than in children as observed in this</w:t>
      </w:r>
      <w:r>
        <w:rPr>
          <w:spacing w:val="1"/>
        </w:rPr>
        <w:t xml:space="preserve"> </w:t>
      </w:r>
      <w:r>
        <w:t>work. This finding is in agreement with the study of Sing et al, (2012).The population of this</w:t>
      </w:r>
      <w:r>
        <w:rPr>
          <w:spacing w:val="1"/>
        </w:rPr>
        <w:t xml:space="preserve"> </w:t>
      </w:r>
      <w:r>
        <w:t>study constituted children and adults that are not elderly and this may explain the reason why ova</w:t>
      </w:r>
      <w:r>
        <w:rPr>
          <w:spacing w:val="-57"/>
        </w:rPr>
        <w:t xml:space="preserve"> </w:t>
      </w:r>
      <w:r>
        <w:t>positive sputum</w:t>
      </w:r>
      <w:r>
        <w:rPr>
          <w:spacing w:val="-7"/>
        </w:rPr>
        <w:t xml:space="preserve"> </w:t>
      </w:r>
      <w:r>
        <w:t>samples were</w:t>
      </w:r>
      <w:r>
        <w:rPr>
          <w:spacing w:val="6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adults.</w:t>
      </w:r>
    </w:p>
    <w:p>
      <w:pPr>
        <w:pStyle w:val="8"/>
        <w:spacing w:before="202" w:line="273" w:lineRule="auto"/>
        <w:ind w:left="960" w:right="1195" w:firstLine="57"/>
        <w:jc w:val="both"/>
      </w:pPr>
      <w:r>
        <w:t>Direct sputum examination is known to have a low sensitivity. In particular in children and</w:t>
      </w:r>
      <w:r>
        <w:rPr>
          <w:spacing w:val="1"/>
        </w:rPr>
        <w:t xml:space="preserve"> </w:t>
      </w:r>
      <w:r>
        <w:t>elderly, sputum examinations are often negative or irrelevant due to the fact that good quality</w:t>
      </w:r>
      <w:r>
        <w:rPr>
          <w:spacing w:val="1"/>
        </w:rPr>
        <w:t xml:space="preserve"> </w:t>
      </w:r>
      <w:r>
        <w:t>sputum samples are almost impossible to obtain (Haswell et al, 2003). Relatively good sputum</w:t>
      </w:r>
      <w:r>
        <w:rPr>
          <w:spacing w:val="1"/>
        </w:rPr>
        <w:t xml:space="preserve"> </w:t>
      </w:r>
      <w:r>
        <w:t>samples were obtained from both children and adults in present study and this is the reason for</w:t>
      </w:r>
      <w:r>
        <w:rPr>
          <w:spacing w:val="1"/>
        </w:rPr>
        <w:t xml:space="preserve"> </w:t>
      </w:r>
      <w:r>
        <w:t>the high</w:t>
      </w:r>
      <w:r>
        <w:rPr>
          <w:spacing w:val="-3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sputum</w:t>
      </w:r>
      <w:r>
        <w:rPr>
          <w:spacing w:val="-7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samples.</w:t>
      </w:r>
    </w:p>
    <w:p>
      <w:pPr>
        <w:pStyle w:val="8"/>
        <w:spacing w:before="213" w:line="276" w:lineRule="auto"/>
        <w:ind w:left="960" w:right="1194"/>
        <w:jc w:val="both"/>
      </w:pPr>
      <w:r>
        <w:t>Stool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usually</w:t>
      </w:r>
      <w:r>
        <w:rPr>
          <w:spacing w:val="60"/>
        </w:rPr>
        <w:t xml:space="preserve"> </w:t>
      </w:r>
      <w:r>
        <w:t>swallow</w:t>
      </w:r>
      <w:r>
        <w:rPr>
          <w:spacing w:val="1"/>
        </w:rPr>
        <w:t xml:space="preserve"> </w:t>
      </w:r>
      <w:r>
        <w:t>sputum and in patients whose sputum samples are apparently negative for ova. In this study, we</w:t>
      </w:r>
      <w:r>
        <w:rPr>
          <w:spacing w:val="1"/>
        </w:rPr>
        <w:t xml:space="preserve"> </w:t>
      </w:r>
      <w:r>
        <w:t>recorded paragonimus ova in 26.3% (80) in the faecal samples of 304 subjects who were positive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paragonimiasis.</w:t>
      </w:r>
      <w:r>
        <w:rPr>
          <w:spacing w:val="1"/>
        </w:rPr>
        <w:t xml:space="preserve"> </w:t>
      </w:r>
      <w:r>
        <w:t>Nworie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 (2013)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(0.78%)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infections with stool samples. The prevalence of infections with stool samples in this study could</w:t>
      </w:r>
      <w:r>
        <w:rPr>
          <w:spacing w:val="-57"/>
        </w:rPr>
        <w:t xml:space="preserve"> </w:t>
      </w:r>
      <w:r>
        <w:t>be said to be high compared to that of Nworie et al (2013).This high ova in stool samples may</w:t>
      </w:r>
      <w:r>
        <w:rPr>
          <w:spacing w:val="1"/>
        </w:rPr>
        <w:t xml:space="preserve"> </w:t>
      </w:r>
      <w:r>
        <w:t>also be due to the fact that children constituted a large proportion of the population that were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for paragonimiasis. However the prevalence</w:t>
      </w:r>
      <w:r>
        <w:rPr>
          <w:spacing w:val="1"/>
        </w:rPr>
        <w:t xml:space="preserve"> </w:t>
      </w:r>
      <w:r>
        <w:t>in sputum is</w:t>
      </w:r>
      <w:r>
        <w:rPr>
          <w:spacing w:val="1"/>
        </w:rPr>
        <w:t xml:space="preserve"> </w:t>
      </w:r>
      <w:r>
        <w:t>higher than that</w:t>
      </w:r>
      <w:r>
        <w:rPr>
          <w:spacing w:val="60"/>
        </w:rPr>
        <w:t xml:space="preserve"> </w:t>
      </w:r>
      <w:r>
        <w:t>of stool</w:t>
      </w:r>
      <w:r>
        <w:rPr>
          <w:spacing w:val="1"/>
        </w:rPr>
        <w:t xml:space="preserve"> </w:t>
      </w:r>
      <w:r>
        <w:t>sample and this could be attributed to the fact that paragonimiasis is a lung infection and eggs are</w:t>
      </w:r>
      <w:r>
        <w:rPr>
          <w:spacing w:val="-57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higher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sputum</w:t>
      </w:r>
      <w:r>
        <w:rPr>
          <w:spacing w:val="-7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stool</w:t>
      </w:r>
      <w:r>
        <w:rPr>
          <w:spacing w:val="-7"/>
        </w:rPr>
        <w:t xml:space="preserve"> </w:t>
      </w:r>
      <w:r>
        <w:t>samples.</w:t>
      </w:r>
    </w:p>
    <w:p>
      <w:pPr>
        <w:pStyle w:val="8"/>
        <w:spacing w:before="200" w:line="273" w:lineRule="auto"/>
        <w:ind w:left="960" w:right="1195"/>
        <w:jc w:val="both"/>
      </w:pP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uterobilateralis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infections.</w:t>
      </w:r>
      <w:r>
        <w:rPr>
          <w:spacing w:val="1"/>
        </w:rPr>
        <w:t xml:space="preserve"> </w:t>
      </w:r>
      <w:r>
        <w:t>Paragonimus uterobilateralis and paragonimus africanus are the two species of paragonimus that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Africa</w:t>
      </w:r>
      <w:r>
        <w:rPr>
          <w:spacing w:val="1"/>
        </w:rPr>
        <w:t xml:space="preserve"> </w:t>
      </w:r>
      <w:r>
        <w:t>(Choi,</w:t>
      </w:r>
      <w:r>
        <w:rPr>
          <w:spacing w:val="1"/>
        </w:rPr>
        <w:t xml:space="preserve"> </w:t>
      </w:r>
      <w:r>
        <w:t>1990;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Moyou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P.uterobilateralis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 agrees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uterobilateralis as the parasite responsible for paragonimiasis in Southeast Nigeria (Udonsi 1987;</w:t>
      </w:r>
      <w:r>
        <w:rPr>
          <w:spacing w:val="-57"/>
        </w:rPr>
        <w:t xml:space="preserve"> </w:t>
      </w:r>
      <w:r>
        <w:t>Arene et</w:t>
      </w:r>
      <w:r>
        <w:rPr>
          <w:spacing w:val="7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1998;</w:t>
      </w:r>
      <w:r>
        <w:rPr>
          <w:spacing w:val="-1"/>
        </w:rPr>
        <w:t xml:space="preserve"> </w:t>
      </w:r>
      <w:r>
        <w:t>Ochigbo</w:t>
      </w:r>
      <w:r>
        <w:rPr>
          <w:spacing w:val="7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2007).</w:t>
      </w:r>
    </w:p>
    <w:p>
      <w:pPr>
        <w:pStyle w:val="8"/>
        <w:spacing w:before="215" w:line="276" w:lineRule="auto"/>
        <w:ind w:left="960" w:right="1195"/>
        <w:jc w:val="both"/>
      </w:pPr>
      <w:r>
        <w:t>The intensity of infection was based on the number of eggs yielded on the examined samples of</w:t>
      </w:r>
      <w:r>
        <w:rPr>
          <w:spacing w:val="1"/>
        </w:rPr>
        <w:t xml:space="preserve"> </w:t>
      </w:r>
      <w:r>
        <w:t>sputum or stool. The intensity could either be light, moderate or heavy. Light infections are those</w:t>
      </w:r>
      <w:r>
        <w:rPr>
          <w:spacing w:val="-57"/>
        </w:rPr>
        <w:t xml:space="preserve"> </w:t>
      </w:r>
      <w:r>
        <w:t>that yielded eggs ranging from 1-50, moderate 51-100 and heavy infections are those that have</w:t>
      </w:r>
      <w:r>
        <w:rPr>
          <w:spacing w:val="1"/>
        </w:rPr>
        <w:t xml:space="preserve"> </w:t>
      </w:r>
      <w:r>
        <w:t>eggs ranging from 101 and above. This was as described by (Sachs and Cumberlidge, 1991;</w:t>
      </w:r>
      <w:r>
        <w:rPr>
          <w:spacing w:val="1"/>
        </w:rPr>
        <w:t xml:space="preserve"> </w:t>
      </w:r>
      <w:r>
        <w:t>Uttah, 2013). The number of paragonimus ova observed in this study ranged from 1-115. This is</w:t>
      </w:r>
      <w:r>
        <w:rPr>
          <w:spacing w:val="1"/>
        </w:rPr>
        <w:t xml:space="preserve"> </w:t>
      </w:r>
      <w:r>
        <w:t>close to the study done by Arene (1998) who observed paragonimus ova ranging from 12-123</w:t>
      </w:r>
      <w:r>
        <w:rPr>
          <w:spacing w:val="1"/>
        </w:rPr>
        <w:t xml:space="preserve"> </w:t>
      </w:r>
      <w:r>
        <w:t>eggs. The intensity of infection in the present study was generally moderate. Out of the 304</w:t>
      </w:r>
      <w:r>
        <w:rPr>
          <w:spacing w:val="1"/>
        </w:rPr>
        <w:t xml:space="preserve"> </w:t>
      </w:r>
      <w:r>
        <w:t>positive individuals, 134 (44.1%) had between 1-50 ova of paragonimus in either the sputum or</w:t>
      </w:r>
      <w:r>
        <w:rPr>
          <w:spacing w:val="1"/>
        </w:rPr>
        <w:t xml:space="preserve"> </w:t>
      </w:r>
      <w:r>
        <w:t>stool sample, 142 (46.7%) had between 51- 100 ova and 28 (9.2%) had above 100 ova. This</w:t>
      </w:r>
      <w:r>
        <w:rPr>
          <w:spacing w:val="1"/>
        </w:rPr>
        <w:t xml:space="preserve"> </w:t>
      </w:r>
      <w:r>
        <w:t>finding</w:t>
      </w:r>
      <w:r>
        <w:rPr>
          <w:spacing w:val="3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agreement</w:t>
      </w:r>
      <w:r>
        <w:rPr>
          <w:spacing w:val="35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study</w:t>
      </w:r>
      <w:r>
        <w:rPr>
          <w:spacing w:val="20"/>
        </w:rPr>
        <w:t xml:space="preserve"> </w:t>
      </w:r>
      <w:r>
        <w:t>done</w:t>
      </w:r>
      <w:r>
        <w:rPr>
          <w:spacing w:val="33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Sachs</w:t>
      </w:r>
      <w:r>
        <w:rPr>
          <w:spacing w:val="2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Cumberlidge</w:t>
      </w:r>
      <w:r>
        <w:rPr>
          <w:spacing w:val="29"/>
        </w:rPr>
        <w:t xml:space="preserve"> </w:t>
      </w:r>
      <w:r>
        <w:t>(1991);</w:t>
      </w:r>
      <w:r>
        <w:rPr>
          <w:spacing w:val="25"/>
        </w:rPr>
        <w:t xml:space="preserve"> </w:t>
      </w:r>
      <w:r>
        <w:t>Nworie</w:t>
      </w:r>
      <w:r>
        <w:rPr>
          <w:spacing w:val="28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al,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4"/>
        <w:jc w:val="both"/>
      </w:pPr>
      <w:r>
        <w:t>(2003) who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moderate intensity in their</w:t>
      </w:r>
      <w:r>
        <w:rPr>
          <w:spacing w:val="1"/>
        </w:rPr>
        <w:t xml:space="preserve"> </w:t>
      </w:r>
      <w:r>
        <w:t>studies. Uttah (2013) also</w:t>
      </w:r>
      <w:r>
        <w:rPr>
          <w:spacing w:val="1"/>
        </w:rPr>
        <w:t xml:space="preserve"> </w:t>
      </w:r>
      <w:r>
        <w:t>observed that</w:t>
      </w:r>
      <w:r>
        <w:rPr>
          <w:spacing w:val="1"/>
        </w:rPr>
        <w:t xml:space="preserve"> </w:t>
      </w:r>
      <w:r>
        <w:t>infection status was moderate in his study and it is in tandem with this study. However this study</w:t>
      </w:r>
      <w:r>
        <w:rPr>
          <w:spacing w:val="1"/>
        </w:rPr>
        <w:t xml:space="preserve"> </w:t>
      </w:r>
      <w:r>
        <w:t>is in variance with that of Udonsi (1987) who observed a low intensity of infection in his study.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load/intensity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 infection in this study. This goes to show that it is the load of metacercariae in the</w:t>
      </w:r>
      <w:r>
        <w:rPr>
          <w:spacing w:val="1"/>
        </w:rPr>
        <w:t xml:space="preserve"> </w:t>
      </w:r>
      <w:r>
        <w:t>crab</w:t>
      </w:r>
      <w:r>
        <w:rPr>
          <w:spacing w:val="-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responsible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 intensity/load 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humans.</w:t>
      </w:r>
    </w:p>
    <w:p>
      <w:pPr>
        <w:pStyle w:val="8"/>
        <w:spacing w:before="198" w:line="276" w:lineRule="auto"/>
        <w:ind w:left="960" w:right="1195"/>
        <w:jc w:val="both"/>
      </w:pPr>
      <w:r>
        <w:t>The prevalence of infection in this study could be</w:t>
      </w:r>
      <w:r>
        <w:rPr>
          <w:spacing w:val="1"/>
        </w:rPr>
        <w:t xml:space="preserve"> </w:t>
      </w:r>
      <w:r>
        <w:t>higher but</w:t>
      </w:r>
      <w:r>
        <w:rPr>
          <w:spacing w:val="1"/>
        </w:rPr>
        <w:t xml:space="preserve"> </w:t>
      </w:r>
      <w:r>
        <w:t>for the suboptimal sensitivities of</w:t>
      </w:r>
      <w:r>
        <w:rPr>
          <w:spacing w:val="1"/>
        </w:rPr>
        <w:t xml:space="preserve"> </w:t>
      </w:r>
      <w:r>
        <w:t>the use of eggs in the sputum or stool. Vidamaly et al, (2009), Nkouawa, et al (2009); Ikeda et al,</w:t>
      </w:r>
      <w:r>
        <w:rPr>
          <w:spacing w:val="-57"/>
        </w:rPr>
        <w:t xml:space="preserve"> </w:t>
      </w:r>
      <w:r>
        <w:t>(1996) in their</w:t>
      </w:r>
      <w:r>
        <w:rPr>
          <w:spacing w:val="60"/>
        </w:rPr>
        <w:t xml:space="preserve"> </w:t>
      </w:r>
      <w:r>
        <w:t>various studies observed that there is good sensitivity and specificity of the</w:t>
      </w:r>
      <w:r>
        <w:rPr>
          <w:spacing w:val="1"/>
        </w:rPr>
        <w:t xml:space="preserve"> </w:t>
      </w:r>
      <w:r>
        <w:t>ELISA</w:t>
      </w:r>
      <w:r>
        <w:rPr>
          <w:spacing w:val="1"/>
        </w:rPr>
        <w:t xml:space="preserve"> </w:t>
      </w:r>
      <w:r>
        <w:t>method,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ELISA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partially</w:t>
      </w:r>
      <w:r>
        <w:rPr>
          <w:spacing w:val="1"/>
        </w:rPr>
        <w:t xml:space="preserve"> </w:t>
      </w:r>
      <w:r>
        <w:t>purified</w:t>
      </w:r>
      <w:r>
        <w:rPr>
          <w:spacing w:val="1"/>
        </w:rPr>
        <w:t xml:space="preserve"> </w:t>
      </w:r>
      <w:r>
        <w:t>cysteine</w:t>
      </w:r>
      <w:r>
        <w:rPr>
          <w:spacing w:val="1"/>
        </w:rPr>
        <w:t xml:space="preserve"> </w:t>
      </w:r>
      <w:r>
        <w:t>proteanases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detecting presence of infection.</w:t>
      </w:r>
      <w:r>
        <w:rPr>
          <w:spacing w:val="1"/>
        </w:rPr>
        <w:t xml:space="preserve"> </w:t>
      </w:r>
      <w:r>
        <w:t>Enzyme Linked Immunosrbent Assay (ELISA) kit was not used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available.</w:t>
      </w:r>
    </w:p>
    <w:p>
      <w:pPr>
        <w:pStyle w:val="8"/>
        <w:spacing w:before="1"/>
        <w:rPr>
          <w:sz w:val="25"/>
        </w:rPr>
      </w:pPr>
    </w:p>
    <w:p>
      <w:pPr>
        <w:pStyle w:val="5"/>
        <w:spacing w:before="1"/>
        <w:jc w:val="both"/>
      </w:pPr>
      <w:r>
        <w:t>CHARACTERIZATION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ECHOTEXTURE</w:t>
      </w:r>
    </w:p>
    <w:p>
      <w:pPr>
        <w:pStyle w:val="8"/>
        <w:spacing w:before="6"/>
        <w:rPr>
          <w:b/>
          <w:sz w:val="23"/>
        </w:rPr>
      </w:pPr>
    </w:p>
    <w:p>
      <w:pPr>
        <w:pStyle w:val="8"/>
        <w:spacing w:line="276" w:lineRule="auto"/>
        <w:ind w:left="960" w:right="1194"/>
        <w:jc w:val="both"/>
      </w:pPr>
      <w:r>
        <w:t>Scanning of the</w:t>
      </w:r>
      <w:r>
        <w:rPr>
          <w:spacing w:val="1"/>
        </w:rPr>
        <w:t xml:space="preserve"> </w:t>
      </w:r>
      <w:r>
        <w:t>viscera is carried out to identify the normal echo patterns and deviations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normal have led to the diagnosis or prediction of pathological conditions (Marco, et al, 2002).</w:t>
      </w:r>
      <w:r>
        <w:rPr>
          <w:spacing w:val="-57"/>
        </w:rPr>
        <w:t xml:space="preserve"> </w:t>
      </w:r>
      <w:r>
        <w:t>Ultrasound can detect morphological changes in the liver and characterise focal lesions (cyst or</w:t>
      </w:r>
      <w:r>
        <w:rPr>
          <w:spacing w:val="1"/>
        </w:rPr>
        <w:t xml:space="preserve"> </w:t>
      </w:r>
      <w:r>
        <w:t>solid) with high accuracy (Resende et al, 2011). Also ultrasonography allows assessment of</w:t>
      </w:r>
      <w:r>
        <w:rPr>
          <w:spacing w:val="1"/>
        </w:rPr>
        <w:t xml:space="preserve"> </w:t>
      </w:r>
      <w:r>
        <w:t>changes in liver echogenicity which correlates with disease (Lessa et al, 2010), identifies focal</w:t>
      </w:r>
      <w:r>
        <w:rPr>
          <w:spacing w:val="1"/>
        </w:rPr>
        <w:t xml:space="preserve"> </w:t>
      </w:r>
      <w:r>
        <w:t>vessels diffuse disease process (Lima et al, 2008). The parenchymal echoes of the liver are a mid</w:t>
      </w:r>
      <w:r>
        <w:rPr>
          <w:spacing w:val="1"/>
        </w:rPr>
        <w:t xml:space="preserve"> </w:t>
      </w:r>
      <w:r>
        <w:t>grey and consist of a uniform, sponge like pattern interrupted by vessels. The normal liver</w:t>
      </w:r>
      <w:r>
        <w:rPr>
          <w:spacing w:val="1"/>
        </w:rPr>
        <w:t xml:space="preserve"> </w:t>
      </w:r>
      <w:r>
        <w:t>parenchyma is of medium homogeneous echogenicity, usually slightly darker than the spleen and</w:t>
      </w:r>
      <w:r>
        <w:rPr>
          <w:spacing w:val="-57"/>
        </w:rPr>
        <w:t xml:space="preserve"> </w:t>
      </w:r>
      <w:r>
        <w:t>slightly brighter than the renal cortex independently of the age except in children (Deitrich,</w:t>
      </w:r>
      <w:r>
        <w:rPr>
          <w:spacing w:val="1"/>
        </w:rPr>
        <w:t xml:space="preserve"> </w:t>
      </w:r>
      <w:r>
        <w:t>1990). It is</w:t>
      </w:r>
      <w:r>
        <w:rPr>
          <w:spacing w:val="1"/>
        </w:rPr>
        <w:t xml:space="preserve"> </w:t>
      </w:r>
      <w:r>
        <w:t>necessary that</w:t>
      </w:r>
      <w:r>
        <w:rPr>
          <w:spacing w:val="1"/>
        </w:rPr>
        <w:t xml:space="preserve"> </w:t>
      </w:r>
      <w:r>
        <w:t>in comparing the</w:t>
      </w:r>
      <w:r>
        <w:rPr>
          <w:spacing w:val="1"/>
        </w:rPr>
        <w:t xml:space="preserve"> </w:t>
      </w:r>
      <w:r>
        <w:t>liver with the spleen and renal cortex that the</w:t>
      </w:r>
      <w:r>
        <w:rPr>
          <w:spacing w:val="1"/>
        </w:rPr>
        <w:t xml:space="preserve"> </w:t>
      </w:r>
      <w:r>
        <w:t>comparison should be done at the same depth. It is based on the aforementioned findings and</w:t>
      </w:r>
      <w:r>
        <w:rPr>
          <w:spacing w:val="1"/>
        </w:rPr>
        <w:t xml:space="preserve"> </w:t>
      </w:r>
      <w:r>
        <w:t>principles that we characterised the echotexture and other features of the liver among people who</w:t>
      </w:r>
      <w:r>
        <w:rPr>
          <w:spacing w:val="-57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infected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paragonimiasis.</w:t>
      </w:r>
    </w:p>
    <w:p>
      <w:pPr>
        <w:pStyle w:val="8"/>
        <w:spacing w:before="199" w:line="276" w:lineRule="auto"/>
        <w:ind w:left="960" w:right="1200"/>
        <w:jc w:val="both"/>
      </w:pPr>
      <w:r>
        <w:t>In present study, twenty cases presented with cysts in the liver constituting about 6.6% of the</w:t>
      </w:r>
      <w:r>
        <w:rPr>
          <w:spacing w:val="1"/>
        </w:rPr>
        <w:t xml:space="preserve"> </w:t>
      </w:r>
      <w:r>
        <w:t>features observed. The demonstration of cysts in this study is in line with other previous studies</w:t>
      </w:r>
      <w:r>
        <w:rPr>
          <w:spacing w:val="1"/>
        </w:rPr>
        <w:t xml:space="preserve"> </w:t>
      </w:r>
      <w:r>
        <w:t>that had observed cysts either in a single, clustered or disseminated pattern.</w:t>
      </w:r>
      <w:r>
        <w:rPr>
          <w:spacing w:val="1"/>
        </w:rPr>
        <w:t xml:space="preserve"> </w:t>
      </w:r>
      <w:r>
        <w:t>Kim et al (2004)</w:t>
      </w:r>
      <w:r>
        <w:rPr>
          <w:spacing w:val="1"/>
        </w:rPr>
        <w:t xml:space="preserve"> </w:t>
      </w:r>
      <w:r>
        <w:t>using computed tomography findings of hepatic paragonimiasis reported four cases; one report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hypodense</w:t>
      </w:r>
      <w:r>
        <w:rPr>
          <w:spacing w:val="1"/>
        </w:rPr>
        <w:t xml:space="preserve"> </w:t>
      </w:r>
      <w:r>
        <w:t>cystic</w:t>
      </w:r>
      <w:r>
        <w:rPr>
          <w:spacing w:val="1"/>
        </w:rPr>
        <w:t xml:space="preserve"> </w:t>
      </w:r>
      <w:r>
        <w:t>lesion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peripheral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subcapsular area suggestive of capsular invasion of parasites. Yao et al (2011) described the</w:t>
      </w:r>
      <w:r>
        <w:rPr>
          <w:spacing w:val="1"/>
        </w:rPr>
        <w:t xml:space="preserve"> </w:t>
      </w:r>
      <w:r>
        <w:t>presence of a low attenuation of tubular lesion in an unusual central hepatic location. No tubular</w:t>
      </w:r>
      <w:r>
        <w:rPr>
          <w:spacing w:val="1"/>
        </w:rPr>
        <w:t xml:space="preserve"> </w:t>
      </w:r>
      <w:r>
        <w:t>lesion was seen in this study and therefore does not agree with the work of Yao et al (2011). 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multiseptated</w:t>
      </w:r>
      <w:r>
        <w:rPr>
          <w:spacing w:val="1"/>
        </w:rPr>
        <w:t xml:space="preserve"> </w:t>
      </w:r>
      <w:r>
        <w:t>cystic</w:t>
      </w:r>
      <w:r>
        <w:rPr>
          <w:spacing w:val="1"/>
        </w:rPr>
        <w:t xml:space="preserve"> </w:t>
      </w:r>
      <w:r>
        <w:t>lesion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cysts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represented eosinophilic abscesses. The cysts noted in this study were single and not septated.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of cyst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noticed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 22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associated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length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condition</w:t>
      </w:r>
      <w:r>
        <w:rPr>
          <w:spacing w:val="20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lasted</w:t>
      </w:r>
      <w:r>
        <w:rPr>
          <w:spacing w:val="20"/>
        </w:rPr>
        <w:t xml:space="preserve"> </w:t>
      </w:r>
      <w:r>
        <w:t>without</w:t>
      </w:r>
      <w:r>
        <w:rPr>
          <w:spacing w:val="26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noticed.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or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5"/>
        <w:jc w:val="both"/>
      </w:pPr>
      <w:r>
        <w:t>degree of infestation/load of paragonimus may also be responsible for this because most of the</w:t>
      </w:r>
      <w:r>
        <w:rPr>
          <w:spacing w:val="1"/>
        </w:rPr>
        <w:t xml:space="preserve"> </w:t>
      </w:r>
      <w:r>
        <w:t>subjects that had cyst</w:t>
      </w:r>
      <w:r>
        <w:rPr>
          <w:spacing w:val="1"/>
        </w:rPr>
        <w:t xml:space="preserve"> </w:t>
      </w:r>
      <w:r>
        <w:t>in the liver also</w:t>
      </w:r>
      <w:r>
        <w:rPr>
          <w:spacing w:val="1"/>
        </w:rPr>
        <w:t xml:space="preserve"> </w:t>
      </w:r>
      <w:r>
        <w:t>had high load of paragonimus. We also</w:t>
      </w:r>
      <w:r>
        <w:rPr>
          <w:spacing w:val="1"/>
        </w:rPr>
        <w:t xml:space="preserve"> </w:t>
      </w:r>
      <w:r>
        <w:t>observed a</w:t>
      </w:r>
      <w:r>
        <w:rPr>
          <w:spacing w:val="1"/>
        </w:rPr>
        <w:t xml:space="preserve"> </w:t>
      </w:r>
      <w:r>
        <w:t>hypoechoic texture (dark echo pattern) in 25 subjects while the echotexture was coarse and</w:t>
      </w:r>
      <w:r>
        <w:rPr>
          <w:spacing w:val="1"/>
        </w:rPr>
        <w:t xml:space="preserve"> </w:t>
      </w:r>
      <w:r>
        <w:t>echogenic in 7 subjects. This finding of hypoechoic texture is in agreement with previous studies</w:t>
      </w:r>
      <w:r>
        <w:rPr>
          <w:spacing w:val="-57"/>
        </w:rPr>
        <w:t xml:space="preserve"> </w:t>
      </w:r>
      <w:r>
        <w:t>(Kim et al, 2004; Qiang et al, 2012). Out of the 304 subjects that were infected, 52 (17.1%)</w:t>
      </w:r>
      <w:r>
        <w:rPr>
          <w:spacing w:val="1"/>
        </w:rPr>
        <w:t xml:space="preserve"> </w:t>
      </w:r>
      <w:r>
        <w:t>displayed abnormal features seen in the liver. This low number shows that ectopic paragonmiasis</w:t>
      </w:r>
      <w:r>
        <w:rPr>
          <w:spacing w:val="-57"/>
        </w:rPr>
        <w:t xml:space="preserve"> </w:t>
      </w:r>
      <w:r>
        <w:t>involving the liver is rare. There is coarse texture appearance observed in some subjects in this</w:t>
      </w:r>
      <w:r>
        <w:rPr>
          <w:spacing w:val="1"/>
        </w:rPr>
        <w:t xml:space="preserve"> </w:t>
      </w:r>
      <w:r>
        <w:t>study. In our search of literature, none described the presence of coarse and echogenic texture 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 this study. Coarse and echogenic texture was seen mainly among children and</w:t>
      </w:r>
      <w:r>
        <w:rPr>
          <w:spacing w:val="1"/>
        </w:rPr>
        <w:t xml:space="preserve"> </w:t>
      </w:r>
      <w:r>
        <w:t>because of this it may be an early sign of the infection. It is possible that as the infection stays</w:t>
      </w:r>
      <w:r>
        <w:rPr>
          <w:spacing w:val="1"/>
        </w:rPr>
        <w:t xml:space="preserve"> </w:t>
      </w:r>
      <w:r>
        <w:t>longer in the system the echopattern may become dark and this may be the reason it was not seen</w:t>
      </w:r>
      <w:r>
        <w:rPr>
          <w:spacing w:val="-57"/>
        </w:rPr>
        <w:t xml:space="preserve"> </w:t>
      </w:r>
      <w:r>
        <w:t>in previous studies. Dark echotexture was seen from the age of 22years. The implication of this</w:t>
      </w:r>
      <w:r>
        <w:rPr>
          <w:spacing w:val="1"/>
        </w:rPr>
        <w:t xml:space="preserve"> </w:t>
      </w:r>
      <w:r>
        <w:t>may be that</w:t>
      </w:r>
      <w:r>
        <w:rPr>
          <w:spacing w:val="1"/>
        </w:rPr>
        <w:t xml:space="preserve"> </w:t>
      </w:r>
      <w:r>
        <w:t>the appearance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echotexture is</w:t>
      </w:r>
      <w:r>
        <w:rPr>
          <w:spacing w:val="4"/>
        </w:rPr>
        <w:t xml:space="preserve"> </w:t>
      </w:r>
      <w:r>
        <w:t>associated 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infection.</w:t>
      </w:r>
    </w:p>
    <w:p>
      <w:pPr>
        <w:pStyle w:val="8"/>
        <w:spacing w:before="199" w:line="276" w:lineRule="auto"/>
        <w:ind w:left="960" w:right="1197" w:firstLine="57"/>
        <w:jc w:val="both"/>
      </w:pPr>
      <w:r>
        <w:t>It has been observed that the radiological appearances on paragonimiasis may differ depending</w:t>
      </w:r>
      <w:r>
        <w:rPr>
          <w:spacing w:val="1"/>
        </w:rPr>
        <w:t xml:space="preserve"> </w:t>
      </w:r>
      <w:r>
        <w:t>on the area (locality) where this infection was detected Kampitaya et al, (2010). This may also be</w:t>
      </w:r>
      <w:r>
        <w:rPr>
          <w:spacing w:val="-57"/>
        </w:rPr>
        <w:t xml:space="preserve"> </w:t>
      </w:r>
      <w:r>
        <w:t>the reason for the difference in echotexture observed in this work and that of others who noted</w:t>
      </w:r>
      <w:r>
        <w:rPr>
          <w:spacing w:val="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hypodense</w:t>
      </w:r>
      <w:r>
        <w:rPr>
          <w:spacing w:val="1"/>
        </w:rPr>
        <w:t xml:space="preserve"> </w:t>
      </w:r>
      <w:r>
        <w:t>appearance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liver.</w:t>
      </w:r>
    </w:p>
    <w:p>
      <w:pPr>
        <w:pStyle w:val="8"/>
        <w:spacing w:before="199" w:line="276" w:lineRule="auto"/>
        <w:ind w:left="960" w:right="1202"/>
        <w:jc w:val="both"/>
      </w:pPr>
      <w:r>
        <w:t>Paragonimiasis involving the spleen is very rare and it is one form of ectopic infestation caused</w:t>
      </w:r>
      <w:r>
        <w:rPr>
          <w:spacing w:val="1"/>
        </w:rPr>
        <w:t xml:space="preserve"> </w:t>
      </w:r>
      <w:r>
        <w:t>by paragonimus.   In our search for literature, it was only Yang et al (2012) who reported a case</w:t>
      </w:r>
      <w:r>
        <w:rPr>
          <w:spacing w:val="1"/>
        </w:rPr>
        <w:t xml:space="preserve"> </w:t>
      </w:r>
      <w:r>
        <w:t>of paragonimiasis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sonography,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hypoechoic</w:t>
      </w:r>
      <w:r>
        <w:rPr>
          <w:spacing w:val="60"/>
        </w:rPr>
        <w:t xml:space="preserve"> </w:t>
      </w:r>
      <w:r>
        <w:t>mass consisting of multiple clustered cysts with persistently minimal enhancement</w:t>
      </w:r>
      <w:r>
        <w:rPr>
          <w:spacing w:val="1"/>
        </w:rPr>
        <w:t xml:space="preserve"> </w:t>
      </w:r>
      <w:r>
        <w:t>of the wall in the spleen was demonstrated by the authors. We did not encounter any case that</w:t>
      </w:r>
      <w:r>
        <w:rPr>
          <w:spacing w:val="1"/>
        </w:rPr>
        <w:t xml:space="preserve"> </w:t>
      </w:r>
      <w:r>
        <w:t>altered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echotexture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study.</w:t>
      </w:r>
    </w:p>
    <w:p>
      <w:pPr>
        <w:pStyle w:val="8"/>
        <w:spacing w:before="203" w:line="276" w:lineRule="auto"/>
        <w:ind w:left="960" w:right="1194"/>
        <w:jc w:val="both"/>
      </w:pPr>
      <w:r>
        <w:t>The echotexture of the kidneys were characterised by comparing it with that of the liver and the</w:t>
      </w:r>
      <w:r>
        <w:rPr>
          <w:spacing w:val="1"/>
        </w:rPr>
        <w:t xml:space="preserve"> </w:t>
      </w:r>
      <w:r>
        <w:t>spleen to check for any abnormalities. There was no observed echotexture changes in subjects</w:t>
      </w:r>
      <w:r>
        <w:rPr>
          <w:spacing w:val="1"/>
        </w:rPr>
        <w:t xml:space="preserve"> </w:t>
      </w:r>
      <w:r>
        <w:t>who were infected by this parasite. Infestation of the kidney with paragonimus is also a very rare</w:t>
      </w:r>
      <w:r>
        <w:rPr>
          <w:spacing w:val="1"/>
        </w:rPr>
        <w:t xml:space="preserve"> </w:t>
      </w:r>
      <w:r>
        <w:t>form of paragonimiasis. Subsequently reports on this are rare. Infection in the kidney can cause</w:t>
      </w:r>
      <w:r>
        <w:rPr>
          <w:spacing w:val="1"/>
        </w:rPr>
        <w:t xml:space="preserve"> </w:t>
      </w:r>
      <w:r>
        <w:t>haematuria and eggs are sometimes found in the urine. In our literature search, Wright (2010)</w:t>
      </w:r>
      <w:r>
        <w:rPr>
          <w:spacing w:val="1"/>
        </w:rPr>
        <w:t xml:space="preserve"> </w:t>
      </w:r>
      <w:r>
        <w:t>reported an intra renal lesion involvement in this infection. He described it as ill-defined low</w:t>
      </w:r>
      <w:r>
        <w:rPr>
          <w:spacing w:val="1"/>
        </w:rPr>
        <w:t xml:space="preserve"> </w:t>
      </w:r>
      <w:r>
        <w:t>attenuating nodules with increased fat strands. Seong et al (1996) using ultrasound showed a</w:t>
      </w:r>
      <w:r>
        <w:rPr>
          <w:spacing w:val="1"/>
        </w:rPr>
        <w:t xml:space="preserve"> </w:t>
      </w:r>
      <w:r>
        <w:t>dumb</w:t>
      </w:r>
      <w:r>
        <w:rPr>
          <w:spacing w:val="1"/>
        </w:rPr>
        <w:t xml:space="preserve"> </w:t>
      </w:r>
      <w:r>
        <w:t>bell</w:t>
      </w:r>
      <w:r>
        <w:rPr>
          <w:spacing w:val="1"/>
        </w:rPr>
        <w:t xml:space="preserve"> </w:t>
      </w:r>
      <w:r>
        <w:t>hyperechoic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saddling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kidney.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renal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any 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echotexture of</w:t>
      </w:r>
      <w:r>
        <w:rPr>
          <w:spacing w:val="1"/>
        </w:rPr>
        <w:t xml:space="preserve"> </w:t>
      </w:r>
      <w:r>
        <w:t>kidneys in infected subjects. The study of Wright (2010) and Seong (1996) described one case of</w:t>
      </w:r>
      <w:r>
        <w:rPr>
          <w:spacing w:val="-57"/>
        </w:rPr>
        <w:t xml:space="preserve"> </w:t>
      </w:r>
      <w:r>
        <w:t>involvement</w:t>
      </w:r>
      <w:r>
        <w:rPr>
          <w:spacing w:val="4"/>
        </w:rPr>
        <w:t xml:space="preserve"> </w:t>
      </w:r>
      <w:r>
        <w:t>each.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goes</w:t>
      </w:r>
      <w:r>
        <w:rPr>
          <w:spacing w:val="-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prove</w:t>
      </w:r>
      <w:r>
        <w:rPr>
          <w:spacing w:val="-6"/>
        </w:rPr>
        <w:t xml:space="preserve"> </w:t>
      </w:r>
      <w:r>
        <w:t>that renal</w:t>
      </w:r>
      <w:r>
        <w:rPr>
          <w:spacing w:val="-8"/>
        </w:rPr>
        <w:t xml:space="preserve"> </w:t>
      </w:r>
      <w:r>
        <w:t>paragonimiasis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 finding.</w:t>
      </w:r>
    </w:p>
    <w:p>
      <w:pPr>
        <w:pStyle w:val="8"/>
        <w:spacing w:before="200" w:line="276" w:lineRule="auto"/>
        <w:ind w:left="960" w:right="1199"/>
        <w:jc w:val="both"/>
      </w:pPr>
      <w:r>
        <w:t>The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ultrasound</w:t>
      </w:r>
      <w:r>
        <w:rPr>
          <w:spacing w:val="1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analysis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quantification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fluids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pleural</w:t>
      </w:r>
      <w:r>
        <w:rPr>
          <w:spacing w:val="7"/>
        </w:rPr>
        <w:t xml:space="preserve"> </w:t>
      </w:r>
      <w:r>
        <w:t>effusion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superior</w:t>
      </w:r>
      <w:r>
        <w:rPr>
          <w:spacing w:val="-58"/>
        </w:rPr>
        <w:t xml:space="preserve"> </w:t>
      </w:r>
      <w:r>
        <w:t>to x-rays and can be used to correlate the effusion thickness with the real volume. In present</w:t>
      </w:r>
      <w:r>
        <w:rPr>
          <w:spacing w:val="1"/>
        </w:rPr>
        <w:t xml:space="preserve"> </w:t>
      </w:r>
      <w:r>
        <w:t>study, pleural effusion was seen in 50 (16.4%) of the infected subjects. Pleural effusion can be</w:t>
      </w:r>
      <w:r>
        <w:rPr>
          <w:spacing w:val="1"/>
        </w:rPr>
        <w:t xml:space="preserve"> </w:t>
      </w:r>
      <w:r>
        <w:t>regarded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finding</w:t>
      </w:r>
      <w:r>
        <w:rPr>
          <w:spacing w:val="5"/>
        </w:rPr>
        <w:t xml:space="preserve"> </w:t>
      </w:r>
      <w:r>
        <w:t>among</w:t>
      </w:r>
      <w:r>
        <w:rPr>
          <w:spacing w:val="6"/>
        </w:rPr>
        <w:t xml:space="preserve"> </w:t>
      </w:r>
      <w:r>
        <w:t>patients</w:t>
      </w:r>
      <w:r>
        <w:rPr>
          <w:spacing w:val="9"/>
        </w:rPr>
        <w:t xml:space="preserve"> </w:t>
      </w:r>
      <w:r>
        <w:t>infested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paragonimiasis.</w:t>
      </w:r>
      <w:r>
        <w:rPr>
          <w:spacing w:val="8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authors</w:t>
      </w:r>
      <w:r>
        <w:rPr>
          <w:spacing w:val="4"/>
        </w:rPr>
        <w:t xml:space="preserve"> </w:t>
      </w:r>
      <w:r>
        <w:t>had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4"/>
        <w:jc w:val="both"/>
      </w:pPr>
      <w:r>
        <w:t>reported pleural effusion in their studies. Yumine et al (2003), Iwahashi et al (1991), Mukae et al</w:t>
      </w:r>
      <w:r>
        <w:rPr>
          <w:spacing w:val="-57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 (2011),</w:t>
      </w:r>
      <w:r>
        <w:rPr>
          <w:spacing w:val="1"/>
        </w:rPr>
        <w:t xml:space="preserve"> </w:t>
      </w:r>
      <w:r>
        <w:t>Danichi et</w:t>
      </w:r>
      <w:r>
        <w:rPr>
          <w:spacing w:val="1"/>
        </w:rPr>
        <w:t xml:space="preserve"> </w:t>
      </w:r>
      <w:r>
        <w:t>al (2003),</w:t>
      </w:r>
      <w:r>
        <w:rPr>
          <w:spacing w:val="1"/>
        </w:rPr>
        <w:t xml:space="preserve"> </w:t>
      </w:r>
      <w:r>
        <w:t>Vidamaly et</w:t>
      </w:r>
      <w:r>
        <w:rPr>
          <w:spacing w:val="1"/>
        </w:rPr>
        <w:t xml:space="preserve"> </w:t>
      </w:r>
      <w:r>
        <w:t>al (2009),</w:t>
      </w:r>
      <w:r>
        <w:rPr>
          <w:spacing w:val="1"/>
        </w:rPr>
        <w:t xml:space="preserve"> </w:t>
      </w:r>
      <w:r>
        <w:t>Singh et</w:t>
      </w:r>
      <w:r>
        <w:rPr>
          <w:spacing w:val="60"/>
        </w:rPr>
        <w:t xml:space="preserve"> </w:t>
      </w:r>
      <w:r>
        <w:t>al (2012)</w:t>
      </w:r>
      <w:r>
        <w:rPr>
          <w:spacing w:val="1"/>
        </w:rPr>
        <w:t xml:space="preserve"> </w:t>
      </w:r>
      <w:r>
        <w:t>observed pleural effusion in their studies. Some other authors had dissociated pleural effusion</w:t>
      </w:r>
      <w:r>
        <w:rPr>
          <w:spacing w:val="1"/>
        </w:rPr>
        <w:t xml:space="preserve"> </w:t>
      </w:r>
      <w:r>
        <w:t>from paragonimiasis. Moyou and Tagni (2003) observed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absence of pleural effusion and</w:t>
      </w:r>
      <w:r>
        <w:rPr>
          <w:spacing w:val="1"/>
        </w:rPr>
        <w:t xml:space="preserve"> </w:t>
      </w:r>
      <w:r>
        <w:t>high incidence of perihilar shadows may be specific features of paragonimiasis in central Africa</w:t>
      </w:r>
      <w:r>
        <w:rPr>
          <w:spacing w:val="1"/>
        </w:rPr>
        <w:t xml:space="preserve"> </w:t>
      </w:r>
      <w:r>
        <w:t>where the incidence of concomitant parasitic fungal and microbial disease is high. There were</w:t>
      </w:r>
      <w:r>
        <w:rPr>
          <w:spacing w:val="1"/>
        </w:rPr>
        <w:t xml:space="preserve"> </w:t>
      </w:r>
      <w:r>
        <w:t>floating</w:t>
      </w:r>
      <w:r>
        <w:rPr>
          <w:spacing w:val="15"/>
        </w:rPr>
        <w:t xml:space="preserve"> </w:t>
      </w:r>
      <w:r>
        <w:t>particles</w:t>
      </w:r>
      <w:r>
        <w:rPr>
          <w:spacing w:val="8"/>
        </w:rPr>
        <w:t xml:space="preserve"> </w:t>
      </w:r>
      <w:r>
        <w:t>observed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pleural</w:t>
      </w:r>
      <w:r>
        <w:rPr>
          <w:spacing w:val="11"/>
        </w:rPr>
        <w:t xml:space="preserve"> </w:t>
      </w:r>
      <w:r>
        <w:t>fluid.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finding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tandem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Uchida</w:t>
      </w:r>
      <w:r>
        <w:rPr>
          <w:spacing w:val="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(1995).</w:t>
      </w:r>
    </w:p>
    <w:p>
      <w:pPr>
        <w:pStyle w:val="8"/>
        <w:spacing w:before="201" w:line="273" w:lineRule="auto"/>
        <w:ind w:left="960" w:right="1195"/>
        <w:jc w:val="both"/>
      </w:pPr>
      <w:r>
        <w:t>It may be argued that there are other disease conditions that may present with these same features</w:t>
      </w:r>
      <w:r>
        <w:rPr>
          <w:spacing w:val="-57"/>
        </w:rPr>
        <w:t xml:space="preserve"> </w:t>
      </w:r>
      <w:r>
        <w:t>observed</w:t>
      </w:r>
      <w:r>
        <w:rPr>
          <w:spacing w:val="60"/>
        </w:rPr>
        <w:t xml:space="preserve"> </w:t>
      </w:r>
      <w:r>
        <w:t>in this study including malformation during birth; however in any clinical set up there</w:t>
      </w:r>
      <w:r>
        <w:rPr>
          <w:spacing w:val="1"/>
        </w:rPr>
        <w:t xml:space="preserve"> </w:t>
      </w:r>
      <w:r>
        <w:t>is the need to take a proper history. Therefore the presence of any of these features in a person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due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paragonimiasis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disease.</w:t>
      </w:r>
    </w:p>
    <w:p>
      <w:pPr>
        <w:pStyle w:val="5"/>
        <w:spacing w:before="211"/>
        <w:jc w:val="both"/>
      </w:pPr>
      <w:r>
        <w:t>ORGAN</w:t>
      </w:r>
      <w:r>
        <w:rPr>
          <w:spacing w:val="-1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SUBJECTS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5"/>
        <w:jc w:val="both"/>
      </w:pPr>
      <w:r>
        <w:t>Increased liver size was noted in some of the subjects that enrolled for this study. In present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hepatomegaly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fourty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(48)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hepatosplenomegaly.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hepatomegaly/hepatosplenomegaly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stage.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hepatomegaly/hepatosplenomegaly their range of liver size were higher than those recorded by</w:t>
      </w:r>
      <w:r>
        <w:rPr>
          <w:spacing w:val="1"/>
        </w:rPr>
        <w:t xml:space="preserve"> </w:t>
      </w:r>
      <w:r>
        <w:t>some authors among normal subjects.</w:t>
      </w:r>
      <w:r>
        <w:rPr>
          <w:spacing w:val="1"/>
        </w:rPr>
        <w:t xml:space="preserve"> </w:t>
      </w:r>
      <w:r>
        <w:t>Kaya et al (2000) recorded 11.8cm and 11.3cm as the</w:t>
      </w:r>
      <w:r>
        <w:rPr>
          <w:spacing w:val="1"/>
        </w:rPr>
        <w:t xml:space="preserve"> </w:t>
      </w:r>
      <w:r>
        <w:t>normal liver size in males and females respectively at age seven. In a study done among Indian</w:t>
      </w:r>
      <w:r>
        <w:rPr>
          <w:spacing w:val="1"/>
        </w:rPr>
        <w:t xml:space="preserve"> </w:t>
      </w:r>
      <w:r>
        <w:t>children Singh et al (2009), recorded a normal value of 10.8cm and 10.9cm for</w:t>
      </w:r>
      <w:r>
        <w:rPr>
          <w:spacing w:val="60"/>
        </w:rPr>
        <w:t xml:space="preserve"> </w:t>
      </w:r>
      <w:r>
        <w:t>males and</w:t>
      </w:r>
      <w:r>
        <w:rPr>
          <w:spacing w:val="1"/>
        </w:rPr>
        <w:t xml:space="preserve"> </w:t>
      </w:r>
      <w:r>
        <w:t>females between the age range of 6-8years. Our values for the subjects at this age who presented</w:t>
      </w:r>
      <w:r>
        <w:rPr>
          <w:spacing w:val="1"/>
        </w:rPr>
        <w:t xml:space="preserve"> </w:t>
      </w:r>
      <w:r>
        <w:t>with hepatomegaly/hepatosplenomegaly were higher than these values. These were subjects that</w:t>
      </w:r>
      <w:r>
        <w:rPr>
          <w:spacing w:val="1"/>
        </w:rPr>
        <w:t xml:space="preserve"> </w:t>
      </w:r>
      <w:r>
        <w:t>were infected and we recorded 14.0cm for females and 12.0cm for males. In the normal subjects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10.4cm</w:t>
      </w:r>
      <w:r>
        <w:rPr>
          <w:spacing w:val="-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10.3cm</w:t>
      </w:r>
      <w:r>
        <w:rPr>
          <w:spacing w:val="-8"/>
        </w:rPr>
        <w:t xml:space="preserve"> </w:t>
      </w:r>
      <w:r>
        <w:t>respectively</w:t>
      </w:r>
      <w:r>
        <w:rPr>
          <w:spacing w:val="-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males.</w:t>
      </w:r>
    </w:p>
    <w:p>
      <w:pPr>
        <w:pStyle w:val="8"/>
        <w:spacing w:before="199" w:line="276" w:lineRule="auto"/>
        <w:ind w:left="960" w:right="1194"/>
        <w:jc w:val="both"/>
      </w:pPr>
      <w:r>
        <w:t>Liver and spleen size vary widely according to age.</w:t>
      </w:r>
      <w:r>
        <w:rPr>
          <w:spacing w:val="1"/>
        </w:rPr>
        <w:t xml:space="preserve"> </w:t>
      </w:r>
      <w:r>
        <w:t>Age had no significant difference in the</w:t>
      </w:r>
      <w:r>
        <w:rPr>
          <w:spacing w:val="1"/>
        </w:rPr>
        <w:t xml:space="preserve"> </w:t>
      </w:r>
      <w:r>
        <w:t>length of the liver among infected subjects. There was also no significant difference between the</w:t>
      </w:r>
      <w:r>
        <w:rPr>
          <w:spacing w:val="1"/>
        </w:rPr>
        <w:t xml:space="preserve"> </w:t>
      </w:r>
      <w:r>
        <w:t>sex and length of the liver in those who were infected (P &lt; 0.05). There is however a significant</w:t>
      </w:r>
      <w:r>
        <w:rPr>
          <w:spacing w:val="1"/>
        </w:rPr>
        <w:t xml:space="preserve"> </w:t>
      </w:r>
      <w:r>
        <w:t>difference (p &lt; 0.05) between the length of liver in normal subjects and age. Liver size increased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subjects.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infection had an effect on the length of the liver.   Many diseases can affect their size ranging</w:t>
      </w:r>
      <w:r>
        <w:rPr>
          <w:spacing w:val="1"/>
        </w:rPr>
        <w:t xml:space="preserve"> </w:t>
      </w:r>
      <w:r>
        <w:t>from infective processes to</w:t>
      </w:r>
      <w:r>
        <w:rPr>
          <w:spacing w:val="1"/>
        </w:rPr>
        <w:t xml:space="preserve"> </w:t>
      </w:r>
      <w:r>
        <w:t>malignant</w:t>
      </w:r>
      <w:r>
        <w:rPr>
          <w:spacing w:val="1"/>
        </w:rPr>
        <w:t xml:space="preserve"> </w:t>
      </w:r>
      <w:r>
        <w:t>disorders (Zhang et</w:t>
      </w:r>
      <w:r>
        <w:rPr>
          <w:spacing w:val="1"/>
        </w:rPr>
        <w:t xml:space="preserve"> </w:t>
      </w:r>
      <w:r>
        <w:t>al 2006; Joshi 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2004)</w:t>
      </w:r>
      <w:r>
        <w:rPr>
          <w:spacing w:val="60"/>
        </w:rPr>
        <w:t xml:space="preserve"> </w:t>
      </w:r>
      <w:r>
        <w:t>and this</w:t>
      </w:r>
      <w:r>
        <w:rPr>
          <w:spacing w:val="1"/>
        </w:rPr>
        <w:t xml:space="preserve"> </w:t>
      </w:r>
      <w:r>
        <w:t>may be the reason for the findings in this study.</w:t>
      </w:r>
      <w:r>
        <w:rPr>
          <w:spacing w:val="1"/>
        </w:rPr>
        <w:t xml:space="preserve"> </w:t>
      </w:r>
      <w:r>
        <w:t>The cause of hepatomegaly varies from fever, to</w:t>
      </w:r>
      <w:r>
        <w:rPr>
          <w:spacing w:val="-57"/>
        </w:rPr>
        <w:t xml:space="preserve"> </w:t>
      </w:r>
      <w:r>
        <w:t>malaria and other clinical conditions and it may be argued that the cause of hepatomegaly is</w:t>
      </w:r>
      <w:r>
        <w:rPr>
          <w:spacing w:val="1"/>
        </w:rPr>
        <w:t xml:space="preserve"> </w:t>
      </w:r>
      <w:r>
        <w:t>actually not paragonimiasis. However, in any clinical setting the need to take a proper history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overemphasised.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hepatomegaly may</w:t>
      </w:r>
      <w:r>
        <w:rPr>
          <w:spacing w:val="-4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be due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paragonimiasis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condition.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6" w:lineRule="auto"/>
        <w:ind w:left="960" w:right="1194"/>
        <w:jc w:val="both"/>
      </w:pPr>
      <w:r>
        <w:t>The spleen is the largest organ in the reticuloendothelial system. There are so many infections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susceptible to those infections due to their care free mode of living (Kinderknecht, 2000). Eight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alone,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fourty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hepatosplenomegaly. It has been standard practice for many years to use splenic size as an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disorders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reticuloendothelial</w:t>
      </w:r>
      <w:r>
        <w:rPr>
          <w:spacing w:val="60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determination of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 and</w:t>
      </w:r>
      <w:r>
        <w:rPr>
          <w:spacing w:val="1"/>
        </w:rPr>
        <w:t xml:space="preserve"> </w:t>
      </w:r>
      <w:r>
        <w:t>sonography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Increase in size of the spleen otherwise known as splenomegaly is a well known manifestation of</w:t>
      </w:r>
      <w:r>
        <w:rPr>
          <w:spacing w:val="-57"/>
        </w:rPr>
        <w:t xml:space="preserve"> </w:t>
      </w:r>
      <w:r>
        <w:t>several diseases that may involve the liver and haemopoeitic system. Splenic length measured by</w:t>
      </w:r>
      <w:r>
        <w:rPr>
          <w:spacing w:val="-57"/>
        </w:rPr>
        <w:t xml:space="preserve"> </w:t>
      </w:r>
      <w:r>
        <w:t>ultrasonography provides an objective and reliable way to assess the spleen size (Konus, 1998;</w:t>
      </w:r>
      <w:r>
        <w:rPr>
          <w:spacing w:val="1"/>
        </w:rPr>
        <w:t xml:space="preserve"> </w:t>
      </w:r>
      <w:r>
        <w:t>Megrims et al, 2004). The spleen size increased with age in both the infected and normal subjects</w:t>
      </w:r>
      <w:r>
        <w:rPr>
          <w:spacing w:val="-57"/>
        </w:rPr>
        <w:t xml:space="preserve"> </w:t>
      </w:r>
      <w:r>
        <w:t>and also decreased from age 61. This agrees with other studies that had earlier shown that spleen</w:t>
      </w:r>
      <w:r>
        <w:rPr>
          <w:spacing w:val="1"/>
        </w:rPr>
        <w:t xml:space="preserve"> </w:t>
      </w:r>
      <w:r>
        <w:t>size increases with age and also decreases at old age (Bhavna et al, 2009). Though spleen length</w:t>
      </w:r>
      <w:r>
        <w:rPr>
          <w:spacing w:val="1"/>
        </w:rPr>
        <w:t xml:space="preserve"> </w:t>
      </w:r>
      <w:r>
        <w:t>increased with age in both normal and infected subjects the value recorded among those infected</w:t>
      </w:r>
      <w:r>
        <w:rPr>
          <w:spacing w:val="1"/>
        </w:rPr>
        <w:t xml:space="preserve"> </w:t>
      </w:r>
      <w:r>
        <w:t>were higher</w:t>
      </w:r>
      <w:r>
        <w:rPr>
          <w:spacing w:val="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normals.</w:t>
      </w:r>
    </w:p>
    <w:p>
      <w:pPr>
        <w:pStyle w:val="8"/>
        <w:spacing w:before="202" w:line="273" w:lineRule="auto"/>
        <w:ind w:left="960" w:right="1194" w:firstLine="62"/>
        <w:jc w:val="both"/>
      </w:pPr>
      <w:r>
        <w:t>Kaya</w:t>
      </w:r>
      <w:r>
        <w:rPr>
          <w:spacing w:val="15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(2000)</w:t>
      </w:r>
      <w:r>
        <w:rPr>
          <w:spacing w:val="19"/>
        </w:rPr>
        <w:t xml:space="preserve"> </w:t>
      </w:r>
      <w:r>
        <w:t>observed</w:t>
      </w:r>
      <w:r>
        <w:rPr>
          <w:spacing w:val="1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normal</w:t>
      </w:r>
      <w:r>
        <w:rPr>
          <w:spacing w:val="12"/>
        </w:rPr>
        <w:t xml:space="preserve"> </w:t>
      </w:r>
      <w:r>
        <w:t>splenic</w:t>
      </w:r>
      <w:r>
        <w:rPr>
          <w:spacing w:val="20"/>
        </w:rPr>
        <w:t xml:space="preserve"> </w:t>
      </w:r>
      <w:r>
        <w:t>size</w:t>
      </w:r>
      <w:r>
        <w:rPr>
          <w:spacing w:val="15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age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years</w:t>
      </w:r>
      <w:r>
        <w:rPr>
          <w:spacing w:val="1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8.3cm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7.9cm</w:t>
      </w:r>
      <w:r>
        <w:rPr>
          <w:spacing w:val="-57"/>
        </w:rPr>
        <w:t xml:space="preserve"> </w:t>
      </w:r>
      <w:r>
        <w:t>for males and females respectively. At 10 years they recorded 9.3cm and 8.5cm for males and</w:t>
      </w:r>
      <w:r>
        <w:rPr>
          <w:spacing w:val="1"/>
        </w:rPr>
        <w:t xml:space="preserve"> </w:t>
      </w:r>
      <w:r>
        <w:t>females respectively.</w:t>
      </w:r>
      <w:r>
        <w:rPr>
          <w:spacing w:val="1"/>
        </w:rPr>
        <w:t xml:space="preserve"> </w:t>
      </w:r>
      <w:r>
        <w:t>Our values at 8 and 10 years were higher than this for the subjects that</w:t>
      </w:r>
      <w:r>
        <w:rPr>
          <w:spacing w:val="1"/>
        </w:rPr>
        <w:t xml:space="preserve"> </w:t>
      </w:r>
      <w:r>
        <w:t>presented with splenomegaly. In this study we recorded 9.8cm and 10.8cm for males and females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increased spleen</w:t>
      </w:r>
      <w:r>
        <w:rPr>
          <w:spacing w:val="-3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age</w:t>
      </w:r>
      <w:r>
        <w:rPr>
          <w:spacing w:val="5"/>
        </w:rPr>
        <w:t xml:space="preserve"> </w:t>
      </w:r>
      <w:r>
        <w:t>bracket.</w:t>
      </w:r>
    </w:p>
    <w:p>
      <w:pPr>
        <w:pStyle w:val="8"/>
        <w:spacing w:before="212" w:line="276" w:lineRule="auto"/>
        <w:ind w:left="960" w:right="1193"/>
        <w:jc w:val="both"/>
      </w:pPr>
      <w:r>
        <w:t>In the present study, the size of the right kidney increased with age and a significant difference</w:t>
      </w:r>
      <w:r>
        <w:rPr>
          <w:spacing w:val="1"/>
        </w:rPr>
        <w:t xml:space="preserve"> </w:t>
      </w:r>
      <w:r>
        <w:t>existed between the age and</w:t>
      </w:r>
      <w:r>
        <w:rPr>
          <w:spacing w:val="1"/>
        </w:rPr>
        <w:t xml:space="preserve"> </w:t>
      </w:r>
      <w:r>
        <w:t>length (p &lt; 0.05). The width of the kidney was also</w:t>
      </w:r>
      <w:r>
        <w:rPr>
          <w:spacing w:val="60"/>
        </w:rPr>
        <w:t xml:space="preserve"> </w:t>
      </w:r>
      <w:r>
        <w:t>influenced by</w:t>
      </w:r>
      <w:r>
        <w:rPr>
          <w:spacing w:val="1"/>
        </w:rPr>
        <w:t xml:space="preserve"> </w:t>
      </w:r>
      <w:r>
        <w:t>the age. As the age increased the width also increased and there was a significant difference</w:t>
      </w:r>
      <w:r>
        <w:rPr>
          <w:spacing w:val="1"/>
        </w:rPr>
        <w:t xml:space="preserve"> </w:t>
      </w:r>
      <w:r>
        <w:t>between age and width of the right kidney (p &lt; 0.05). There was also a significant difference</w:t>
      </w:r>
      <w:r>
        <w:rPr>
          <w:spacing w:val="1"/>
        </w:rPr>
        <w:t xml:space="preserve"> </w:t>
      </w:r>
      <w:r>
        <w:t>between sex and the length of the right kidney (p &lt; 0.05), but no significant difference existed</w:t>
      </w:r>
      <w:r>
        <w:rPr>
          <w:spacing w:val="1"/>
        </w:rPr>
        <w:t xml:space="preserve"> </w:t>
      </w:r>
      <w:r>
        <w:t>between sex and width of the right</w:t>
      </w:r>
      <w:r>
        <w:rPr>
          <w:spacing w:val="1"/>
        </w:rPr>
        <w:t xml:space="preserve"> </w:t>
      </w:r>
      <w:r>
        <w:t>kidney (p</w:t>
      </w:r>
      <w:r>
        <w:rPr>
          <w:spacing w:val="1"/>
        </w:rPr>
        <w:t xml:space="preserve"> </w:t>
      </w:r>
      <w:r>
        <w:t>&gt; 0.05) among the</w:t>
      </w:r>
      <w:r>
        <w:rPr>
          <w:spacing w:val="1"/>
        </w:rPr>
        <w:t xml:space="preserve"> </w:t>
      </w:r>
      <w:r>
        <w:t>infected subjects. Considering</w:t>
      </w:r>
      <w:r>
        <w:rPr>
          <w:spacing w:val="1"/>
        </w:rPr>
        <w:t xml:space="preserve"> </w:t>
      </w:r>
      <w:r>
        <w:t>the left kidney there was also a significant difference between the age and length of the left</w:t>
      </w:r>
      <w:r>
        <w:rPr>
          <w:spacing w:val="1"/>
        </w:rPr>
        <w:t xml:space="preserve"> </w:t>
      </w:r>
      <w:r>
        <w:t>kidney. Age also affected the width of this kidney among the infected individuals. Sex also</w:t>
      </w:r>
      <w:r>
        <w:rPr>
          <w:spacing w:val="1"/>
        </w:rPr>
        <w:t xml:space="preserve"> </w:t>
      </w:r>
      <w:r>
        <w:t>affected the length of the left kidney but did not affect the width. This same pattern was also seen</w:t>
      </w:r>
      <w:r>
        <w:rPr>
          <w:spacing w:val="-57"/>
        </w:rPr>
        <w:t xml:space="preserve"> </w:t>
      </w:r>
      <w:r>
        <w:t>in the normal subjects. There was therefore no significant difference between the kidney size in</w:t>
      </w:r>
      <w:r>
        <w:rPr>
          <w:spacing w:val="1"/>
        </w:rPr>
        <w:t xml:space="preserve"> </w:t>
      </w:r>
      <w:r>
        <w:t>the infected and normal subjects. This finding is due to the fact that no observed infection was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kidneys 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organs.</w:t>
      </w:r>
    </w:p>
    <w:p>
      <w:pPr>
        <w:pStyle w:val="8"/>
        <w:spacing w:before="195"/>
        <w:ind w:left="960"/>
        <w:jc w:val="both"/>
      </w:pPr>
      <w:r>
        <w:t>The usefulness of</w:t>
      </w:r>
      <w:r>
        <w:rPr>
          <w:spacing w:val="-6"/>
        </w:rPr>
        <w:t xml:space="preserve"> </w:t>
      </w:r>
      <w:r>
        <w:t>this research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sonography</w:t>
      </w:r>
      <w:r>
        <w:rPr>
          <w:spacing w:val="-8"/>
        </w:rPr>
        <w:t xml:space="preserve"> </w:t>
      </w:r>
      <w:r>
        <w:t>as alternate</w:t>
      </w:r>
      <w:r>
        <w:rPr>
          <w:spacing w:val="-4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diagnosis</w:t>
      </w:r>
      <w:r>
        <w:rPr>
          <w:spacing w:val="4"/>
        </w:rPr>
        <w:t xml:space="preserve"> </w:t>
      </w:r>
      <w:r>
        <w:t>include;</w:t>
      </w:r>
    </w:p>
    <w:p>
      <w:pPr>
        <w:pStyle w:val="8"/>
        <w:spacing w:before="5"/>
        <w:rPr>
          <w:sz w:val="21"/>
        </w:rPr>
      </w:pPr>
    </w:p>
    <w:p>
      <w:pPr>
        <w:pStyle w:val="13"/>
        <w:numPr>
          <w:ilvl w:val="2"/>
          <w:numId w:val="16"/>
        </w:numPr>
        <w:tabs>
          <w:tab w:val="left" w:pos="1680"/>
        </w:tabs>
        <w:spacing w:before="1" w:after="0" w:line="276" w:lineRule="auto"/>
        <w:ind w:left="1680" w:right="1195" w:hanging="360"/>
        <w:jc w:val="left"/>
        <w:rPr>
          <w:sz w:val="24"/>
        </w:rPr>
      </w:pPr>
      <w:r>
        <w:rPr>
          <w:sz w:val="24"/>
        </w:rPr>
        <w:t>Sonography is</w:t>
      </w:r>
      <w:r>
        <w:rPr>
          <w:spacing w:val="1"/>
          <w:sz w:val="24"/>
        </w:rPr>
        <w:t xml:space="preserve"> </w:t>
      </w:r>
      <w:r>
        <w:rPr>
          <w:sz w:val="24"/>
        </w:rPr>
        <w:t>cheap,</w:t>
      </w:r>
      <w:r>
        <w:rPr>
          <w:spacing w:val="1"/>
          <w:sz w:val="24"/>
        </w:rPr>
        <w:t xml:space="preserve"> </w:t>
      </w:r>
      <w:r>
        <w:rPr>
          <w:sz w:val="24"/>
        </w:rPr>
        <w:t>readily</w:t>
      </w:r>
      <w:r>
        <w:rPr>
          <w:spacing w:val="1"/>
          <w:sz w:val="24"/>
        </w:rPr>
        <w:t xml:space="preserve"> </w:t>
      </w:r>
      <w:r>
        <w:rPr>
          <w:sz w:val="24"/>
        </w:rPr>
        <w:t>available,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invasive and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involve the</w:t>
      </w:r>
      <w:r>
        <w:rPr>
          <w:spacing w:val="1"/>
          <w:sz w:val="24"/>
        </w:rPr>
        <w:t xml:space="preserve"> </w:t>
      </w:r>
      <w:r>
        <w:rPr>
          <w:sz w:val="24"/>
        </w:rPr>
        <w:t>use of</w:t>
      </w:r>
      <w:r>
        <w:rPr>
          <w:spacing w:val="-57"/>
          <w:sz w:val="24"/>
        </w:rPr>
        <w:t xml:space="preserve"> </w:t>
      </w:r>
      <w:r>
        <w:rPr>
          <w:sz w:val="24"/>
        </w:rPr>
        <w:t>radiation.</w:t>
      </w: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76" w:lineRule="auto"/>
        <w:ind w:left="1680" w:right="120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change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organ</w:t>
      </w:r>
      <w:r>
        <w:rPr>
          <w:spacing w:val="35"/>
          <w:sz w:val="24"/>
        </w:rPr>
        <w:t xml:space="preserve"> </w:t>
      </w:r>
      <w:r>
        <w:rPr>
          <w:sz w:val="24"/>
        </w:rPr>
        <w:t>size</w:t>
      </w:r>
      <w:r>
        <w:rPr>
          <w:spacing w:val="33"/>
          <w:sz w:val="24"/>
        </w:rPr>
        <w:t xml:space="preserve"> </w:t>
      </w:r>
      <w:r>
        <w:rPr>
          <w:sz w:val="24"/>
        </w:rPr>
        <w:t>which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usually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5"/>
          <w:sz w:val="24"/>
        </w:rPr>
        <w:t xml:space="preserve"> </w:t>
      </w:r>
      <w:r>
        <w:rPr>
          <w:sz w:val="24"/>
        </w:rPr>
        <w:t>indication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disease</w:t>
      </w:r>
      <w:r>
        <w:rPr>
          <w:spacing w:val="34"/>
          <w:sz w:val="24"/>
        </w:rPr>
        <w:t xml:space="preserve"> </w:t>
      </w:r>
      <w:r>
        <w:rPr>
          <w:sz w:val="24"/>
        </w:rPr>
        <w:t>condition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better</w:t>
      </w:r>
      <w:r>
        <w:rPr>
          <w:spacing w:val="-57"/>
          <w:sz w:val="24"/>
        </w:rPr>
        <w:t xml:space="preserve"> </w:t>
      </w:r>
      <w:r>
        <w:rPr>
          <w:sz w:val="24"/>
        </w:rPr>
        <w:t>assessed with</w:t>
      </w:r>
      <w:r>
        <w:rPr>
          <w:spacing w:val="-3"/>
          <w:sz w:val="24"/>
        </w:rPr>
        <w:t xml:space="preserve"> </w:t>
      </w:r>
      <w:r>
        <w:rPr>
          <w:sz w:val="24"/>
        </w:rPr>
        <w:t>sonography.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13"/>
        <w:numPr>
          <w:ilvl w:val="2"/>
          <w:numId w:val="16"/>
        </w:numPr>
        <w:tabs>
          <w:tab w:val="left" w:pos="1680"/>
        </w:tabs>
        <w:spacing w:before="72" w:after="0" w:line="276" w:lineRule="auto"/>
        <w:ind w:left="1680" w:right="120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use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sonography</w:t>
      </w:r>
      <w:r>
        <w:rPr>
          <w:spacing w:val="42"/>
          <w:sz w:val="24"/>
        </w:rPr>
        <w:t xml:space="preserve"> </w:t>
      </w:r>
      <w:r>
        <w:rPr>
          <w:sz w:val="24"/>
        </w:rPr>
        <w:t>will</w:t>
      </w:r>
      <w:r>
        <w:rPr>
          <w:spacing w:val="44"/>
          <w:sz w:val="24"/>
        </w:rPr>
        <w:t xml:space="preserve"> </w:t>
      </w:r>
      <w:r>
        <w:rPr>
          <w:sz w:val="24"/>
        </w:rPr>
        <w:t>provide</w:t>
      </w:r>
      <w:r>
        <w:rPr>
          <w:spacing w:val="51"/>
          <w:sz w:val="24"/>
        </w:rPr>
        <w:t xml:space="preserve"> </w:t>
      </w:r>
      <w:r>
        <w:rPr>
          <w:sz w:val="24"/>
        </w:rPr>
        <w:t>assessment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echotexture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organs</w:t>
      </w:r>
      <w:r>
        <w:rPr>
          <w:spacing w:val="50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cannot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ordinary</w:t>
      </w:r>
      <w:r>
        <w:rPr>
          <w:spacing w:val="-3"/>
          <w:sz w:val="24"/>
        </w:rPr>
        <w:t xml:space="preserve"> </w:t>
      </w:r>
      <w:r>
        <w:rPr>
          <w:sz w:val="24"/>
        </w:rPr>
        <w:t>x-ray.</w:t>
      </w: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76" w:lineRule="auto"/>
        <w:ind w:left="1680" w:right="1201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diagnostic</w:t>
      </w:r>
      <w:r>
        <w:rPr>
          <w:spacing w:val="23"/>
          <w:sz w:val="24"/>
        </w:rPr>
        <w:t xml:space="preserve"> </w:t>
      </w:r>
      <w:r>
        <w:rPr>
          <w:sz w:val="24"/>
        </w:rPr>
        <w:t>confusion</w:t>
      </w:r>
      <w:r>
        <w:rPr>
          <w:spacing w:val="20"/>
          <w:sz w:val="24"/>
        </w:rPr>
        <w:t xml:space="preserve"> </w:t>
      </w:r>
      <w:r>
        <w:rPr>
          <w:sz w:val="24"/>
        </w:rPr>
        <w:t>between</w:t>
      </w:r>
      <w:r>
        <w:rPr>
          <w:spacing w:val="19"/>
          <w:sz w:val="24"/>
        </w:rPr>
        <w:t xml:space="preserve"> </w:t>
      </w:r>
      <w:r>
        <w:rPr>
          <w:sz w:val="24"/>
        </w:rPr>
        <w:t>tuberculosis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paragonimiasis</w:t>
      </w:r>
      <w:r>
        <w:rPr>
          <w:spacing w:val="23"/>
          <w:sz w:val="24"/>
        </w:rPr>
        <w:t xml:space="preserve"> </w:t>
      </w:r>
      <w:r>
        <w:rPr>
          <w:sz w:val="24"/>
        </w:rPr>
        <w:t>when</w:t>
      </w:r>
      <w:r>
        <w:rPr>
          <w:spacing w:val="24"/>
          <w:sz w:val="24"/>
        </w:rPr>
        <w:t xml:space="preserve"> </w:t>
      </w:r>
      <w:r>
        <w:rPr>
          <w:sz w:val="24"/>
        </w:rPr>
        <w:t>x-ray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diagnosis.</w:t>
      </w:r>
      <w:r>
        <w:rPr>
          <w:spacing w:val="3"/>
          <w:sz w:val="24"/>
        </w:rPr>
        <w:t xml:space="preserve"> </w:t>
      </w:r>
      <w:r>
        <w:rPr>
          <w:sz w:val="24"/>
        </w:rPr>
        <w:t>The use of</w:t>
      </w:r>
      <w:r>
        <w:rPr>
          <w:spacing w:val="-7"/>
          <w:sz w:val="24"/>
        </w:rPr>
        <w:t xml:space="preserve"> </w:t>
      </w:r>
      <w:r>
        <w:rPr>
          <w:sz w:val="24"/>
        </w:rPr>
        <w:t>sonography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resolving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75" w:lineRule="exact"/>
        <w:ind w:left="168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distinction between</w:t>
      </w:r>
      <w:r>
        <w:rPr>
          <w:spacing w:val="-7"/>
          <w:sz w:val="24"/>
        </w:rPr>
        <w:t xml:space="preserve"> </w:t>
      </w:r>
      <w:r>
        <w:rPr>
          <w:sz w:val="24"/>
        </w:rPr>
        <w:t>cysts</w:t>
      </w:r>
      <w:r>
        <w:rPr>
          <w:spacing w:val="-2"/>
          <w:sz w:val="24"/>
        </w:rPr>
        <w:t xml:space="preserve"> </w:t>
      </w:r>
      <w:r>
        <w:rPr>
          <w:sz w:val="24"/>
        </w:rPr>
        <w:t>and solids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sonography.</w:t>
      </w:r>
    </w:p>
    <w:p>
      <w:pPr>
        <w:pStyle w:val="8"/>
        <w:rPr>
          <w:sz w:val="26"/>
        </w:rPr>
      </w:pPr>
    </w:p>
    <w:p>
      <w:pPr>
        <w:pStyle w:val="8"/>
        <w:spacing w:before="6"/>
        <w:rPr>
          <w:sz w:val="22"/>
        </w:rPr>
      </w:pPr>
    </w:p>
    <w:p>
      <w:pPr>
        <w:pStyle w:val="5"/>
        <w:numPr>
          <w:ilvl w:val="1"/>
          <w:numId w:val="16"/>
        </w:numPr>
        <w:tabs>
          <w:tab w:val="left" w:pos="1264"/>
        </w:tabs>
        <w:spacing w:before="0" w:after="0" w:line="240" w:lineRule="auto"/>
        <w:ind w:left="1263" w:right="0" w:hanging="304"/>
        <w:jc w:val="left"/>
      </w:pPr>
      <w:r>
        <w:t>:</w:t>
      </w:r>
      <w:r>
        <w:rPr>
          <w:spacing w:val="-1"/>
        </w:rPr>
        <w:t xml:space="preserve"> </w:t>
      </w:r>
      <w:r>
        <w:t>CONLUSION</w:t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spacing w:line="276" w:lineRule="auto"/>
        <w:ind w:left="960" w:right="1198"/>
        <w:jc w:val="both"/>
      </w:pPr>
      <w:r>
        <w:t>The sonographic features observed in this study include, hepatosplenomegaly, pleural effusion,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echotexture,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echogenic</w:t>
      </w:r>
      <w:r>
        <w:rPr>
          <w:spacing w:val="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cyst.</w:t>
      </w:r>
      <w:r>
        <w:rPr>
          <w:spacing w:val="1"/>
        </w:rPr>
        <w:t xml:space="preserve"> </w:t>
      </w:r>
      <w:r>
        <w:t>Hepatosplenomegaly</w:t>
      </w:r>
      <w:r>
        <w:rPr>
          <w:spacing w:val="1"/>
        </w:rPr>
        <w:t xml:space="preserve"> </w:t>
      </w:r>
      <w:r>
        <w:t>occurred at the early stage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 pleural effusion and changes observed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occurred during the chronic phase. The presence of any of the observed features in a patient</w:t>
      </w:r>
      <w:r>
        <w:rPr>
          <w:spacing w:val="1"/>
        </w:rPr>
        <w:t xml:space="preserve"> </w:t>
      </w:r>
      <w:r>
        <w:t>coming from an endemic area may be considered to be due to paragonimiasis, however other</w:t>
      </w:r>
      <w:r>
        <w:rPr>
          <w:spacing w:val="1"/>
        </w:rPr>
        <w:t xml:space="preserve"> </w:t>
      </w:r>
      <w:r>
        <w:t>laboratory investigations should also be done for confirmation and to exclude other conditions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have similar</w:t>
      </w:r>
      <w:r>
        <w:rPr>
          <w:spacing w:val="3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appearance.</w:t>
      </w:r>
    </w:p>
    <w:p>
      <w:pPr>
        <w:pStyle w:val="5"/>
        <w:spacing w:before="202"/>
      </w:pPr>
      <w:r>
        <w:t>RECOMMENDATION</w:t>
      </w:r>
    </w:p>
    <w:p>
      <w:pPr>
        <w:pStyle w:val="8"/>
        <w:spacing w:before="8"/>
        <w:rPr>
          <w:b/>
          <w:sz w:val="20"/>
        </w:rPr>
      </w:pP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80" w:lineRule="auto"/>
        <w:ind w:left="1680" w:right="1198" w:hanging="360"/>
        <w:jc w:val="left"/>
        <w:rPr>
          <w:sz w:val="24"/>
        </w:rPr>
      </w:pP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health education programmes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organized to</w:t>
      </w:r>
      <w:r>
        <w:rPr>
          <w:spacing w:val="1"/>
          <w:sz w:val="24"/>
        </w:rPr>
        <w:t xml:space="preserve"> </w:t>
      </w:r>
      <w:r>
        <w:rPr>
          <w:sz w:val="24"/>
        </w:rPr>
        <w:t>advice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eat</w:t>
      </w:r>
      <w:r>
        <w:rPr>
          <w:spacing w:val="-57"/>
          <w:sz w:val="24"/>
        </w:rPr>
        <w:t xml:space="preserve"> </w:t>
      </w:r>
      <w:r>
        <w:rPr>
          <w:sz w:val="24"/>
        </w:rPr>
        <w:t>uncooked</w:t>
      </w:r>
      <w:r>
        <w:rPr>
          <w:spacing w:val="1"/>
          <w:sz w:val="24"/>
        </w:rPr>
        <w:t xml:space="preserve"> </w:t>
      </w:r>
      <w:r>
        <w:rPr>
          <w:sz w:val="24"/>
        </w:rPr>
        <w:t>crabs or</w:t>
      </w:r>
      <w:r>
        <w:rPr>
          <w:spacing w:val="4"/>
          <w:sz w:val="24"/>
        </w:rPr>
        <w:t xml:space="preserve"> </w:t>
      </w:r>
      <w:r>
        <w:rPr>
          <w:sz w:val="24"/>
        </w:rPr>
        <w:t>crayfish.</w:t>
      </w: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76" w:lineRule="auto"/>
        <w:ind w:left="1680" w:right="1203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patients presenting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cough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haemoptysis and</w:t>
      </w:r>
      <w:r>
        <w:rPr>
          <w:spacing w:val="6"/>
          <w:sz w:val="24"/>
        </w:rPr>
        <w:t xml:space="preserve"> </w:t>
      </w:r>
      <w:r>
        <w:rPr>
          <w:sz w:val="24"/>
        </w:rPr>
        <w:t>whose</w:t>
      </w:r>
      <w:r>
        <w:rPr>
          <w:spacing w:val="6"/>
          <w:sz w:val="24"/>
        </w:rPr>
        <w:t xml:space="preserve"> </w:t>
      </w: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negative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acid</w:t>
      </w:r>
      <w:r>
        <w:rPr>
          <w:spacing w:val="6"/>
          <w:sz w:val="24"/>
        </w:rPr>
        <w:t xml:space="preserve"> </w:t>
      </w:r>
      <w:r>
        <w:rPr>
          <w:sz w:val="24"/>
        </w:rPr>
        <w:t>fast</w:t>
      </w:r>
      <w:r>
        <w:rPr>
          <w:spacing w:val="7"/>
          <w:sz w:val="24"/>
        </w:rPr>
        <w:t xml:space="preserve"> </w:t>
      </w:r>
      <w:r>
        <w:rPr>
          <w:sz w:val="24"/>
        </w:rPr>
        <w:t>bacilli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tested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paragonimiasis.</w:t>
      </w:r>
    </w:p>
    <w:p>
      <w:pPr>
        <w:pStyle w:val="13"/>
        <w:numPr>
          <w:ilvl w:val="2"/>
          <w:numId w:val="16"/>
        </w:numPr>
        <w:tabs>
          <w:tab w:val="left" w:pos="1680"/>
        </w:tabs>
        <w:spacing w:before="0" w:after="0" w:line="275" w:lineRule="exact"/>
        <w:ind w:left="1680" w:right="0" w:hanging="360"/>
        <w:jc w:val="left"/>
        <w:rPr>
          <w:sz w:val="24"/>
        </w:rPr>
      </w:pPr>
      <w:r>
        <w:rPr>
          <w:sz w:val="24"/>
        </w:rPr>
        <w:t>Paragonimiasis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6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thrusts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endemic</w:t>
      </w:r>
      <w:r>
        <w:rPr>
          <w:spacing w:val="-2"/>
          <w:sz w:val="24"/>
        </w:rPr>
        <w:t xml:space="preserve"> </w:t>
      </w:r>
      <w:r>
        <w:rPr>
          <w:sz w:val="24"/>
        </w:rPr>
        <w:t>areas.</w:t>
      </w:r>
    </w:p>
    <w:p>
      <w:pPr>
        <w:pStyle w:val="8"/>
        <w:rPr>
          <w:sz w:val="26"/>
        </w:rPr>
      </w:pPr>
    </w:p>
    <w:p>
      <w:pPr>
        <w:pStyle w:val="8"/>
        <w:spacing w:before="11"/>
        <w:rPr>
          <w:sz w:val="21"/>
        </w:rPr>
      </w:pPr>
    </w:p>
    <w:p>
      <w:pPr>
        <w:pStyle w:val="5"/>
        <w:numPr>
          <w:ilvl w:val="1"/>
          <w:numId w:val="17"/>
        </w:numPr>
        <w:tabs>
          <w:tab w:val="left" w:pos="1264"/>
        </w:tabs>
        <w:spacing w:before="0" w:after="0" w:line="240" w:lineRule="auto"/>
        <w:ind w:left="1263" w:right="0" w:hanging="304"/>
        <w:jc w:val="left"/>
      </w:pPr>
      <w:r>
        <w:t>: LIMITATIONS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</w:p>
    <w:p>
      <w:pPr>
        <w:pStyle w:val="8"/>
        <w:spacing w:before="1"/>
        <w:rPr>
          <w:b/>
          <w:sz w:val="21"/>
        </w:rPr>
      </w:pPr>
    </w:p>
    <w:p>
      <w:pPr>
        <w:pStyle w:val="13"/>
        <w:numPr>
          <w:ilvl w:val="2"/>
          <w:numId w:val="17"/>
        </w:numPr>
        <w:tabs>
          <w:tab w:val="left" w:pos="1810"/>
        </w:tabs>
        <w:spacing w:before="0" w:after="0" w:line="276" w:lineRule="auto"/>
        <w:ind w:left="1809" w:right="1199" w:hanging="490"/>
        <w:jc w:val="both"/>
        <w:rPr>
          <w:sz w:val="24"/>
        </w:rPr>
      </w:pPr>
      <w:r>
        <w:rPr>
          <w:sz w:val="24"/>
        </w:rPr>
        <w:t>The parasitological method of egg detection on the sputum or stool samples cannot</w:t>
      </w:r>
      <w:r>
        <w:rPr>
          <w:spacing w:val="1"/>
          <w:sz w:val="24"/>
        </w:rPr>
        <w:t xml:space="preserve"> </w:t>
      </w:r>
      <w:r>
        <w:rPr>
          <w:sz w:val="24"/>
        </w:rPr>
        <w:t>detect those in the latent period of infection or extrapulmonary paragonimiasis. Because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this,</w:t>
      </w:r>
      <w:r>
        <w:rPr>
          <w:spacing w:val="4"/>
          <w:sz w:val="24"/>
        </w:rPr>
        <w:t xml:space="preserve"> </w:t>
      </w:r>
      <w:r>
        <w:rPr>
          <w:sz w:val="24"/>
        </w:rPr>
        <w:t>some cases that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have been</w:t>
      </w:r>
      <w:r>
        <w:rPr>
          <w:spacing w:val="-3"/>
          <w:sz w:val="24"/>
        </w:rPr>
        <w:t xml:space="preserve"> </w:t>
      </w:r>
      <w:r>
        <w:rPr>
          <w:sz w:val="24"/>
        </w:rPr>
        <w:t>positive were</w:t>
      </w:r>
      <w:r>
        <w:rPr>
          <w:spacing w:val="1"/>
          <w:sz w:val="24"/>
        </w:rPr>
        <w:t xml:space="preserve"> </w:t>
      </w:r>
      <w:r>
        <w:rPr>
          <w:sz w:val="24"/>
        </w:rPr>
        <w:t>negative.</w:t>
      </w:r>
    </w:p>
    <w:p>
      <w:pPr>
        <w:pStyle w:val="13"/>
        <w:numPr>
          <w:ilvl w:val="2"/>
          <w:numId w:val="17"/>
        </w:numPr>
        <w:tabs>
          <w:tab w:val="left" w:pos="1810"/>
        </w:tabs>
        <w:spacing w:before="0" w:after="0" w:line="274" w:lineRule="exact"/>
        <w:ind w:left="1809" w:right="0" w:hanging="490"/>
        <w:jc w:val="both"/>
        <w:rPr>
          <w:sz w:val="24"/>
        </w:rPr>
      </w:pPr>
      <w:r>
        <w:rPr>
          <w:sz w:val="24"/>
        </w:rPr>
        <w:t>Non-availability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ELISA</w:t>
      </w:r>
      <w:r>
        <w:rPr>
          <w:spacing w:val="-4"/>
          <w:sz w:val="24"/>
        </w:rPr>
        <w:t xml:space="preserve"> </w:t>
      </w:r>
      <w:r>
        <w:rPr>
          <w:sz w:val="24"/>
        </w:rPr>
        <w:t>kit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detection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paragonimiasis.</w:t>
      </w:r>
    </w:p>
    <w:p>
      <w:pPr>
        <w:pStyle w:val="13"/>
        <w:numPr>
          <w:ilvl w:val="2"/>
          <w:numId w:val="17"/>
        </w:numPr>
        <w:tabs>
          <w:tab w:val="left" w:pos="1810"/>
        </w:tabs>
        <w:spacing w:before="41" w:after="0" w:line="276" w:lineRule="auto"/>
        <w:ind w:left="1809" w:right="1457" w:hanging="490"/>
        <w:jc w:val="both"/>
        <w:rPr>
          <w:sz w:val="24"/>
        </w:rPr>
      </w:pPr>
      <w:r>
        <w:rPr>
          <w:sz w:val="24"/>
        </w:rPr>
        <w:t>The rare nature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paragonimiasis</w:t>
      </w:r>
      <w:r>
        <w:rPr>
          <w:spacing w:val="-1"/>
          <w:sz w:val="24"/>
        </w:rPr>
        <w:t xml:space="preserve"> </w:t>
      </w:r>
      <w:r>
        <w:rPr>
          <w:sz w:val="24"/>
        </w:rPr>
        <w:t>especially</w:t>
      </w:r>
      <w:r>
        <w:rPr>
          <w:spacing w:val="-6"/>
          <w:sz w:val="24"/>
        </w:rPr>
        <w:t xml:space="preserve"> </w:t>
      </w:r>
      <w:r>
        <w:rPr>
          <w:sz w:val="24"/>
        </w:rPr>
        <w:t>the ectopic/extrapulmonary</w:t>
      </w:r>
      <w:r>
        <w:rPr>
          <w:spacing w:val="-9"/>
          <w:sz w:val="24"/>
        </w:rPr>
        <w:t xml:space="preserve"> </w:t>
      </w:r>
      <w:r>
        <w:rPr>
          <w:sz w:val="24"/>
        </w:rPr>
        <w:t>type affected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subjects that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paragonimus</w:t>
      </w:r>
      <w:r>
        <w:rPr>
          <w:spacing w:val="5"/>
          <w:sz w:val="24"/>
        </w:rPr>
        <w:t xml:space="preserve"> </w:t>
      </w:r>
      <w:r>
        <w:rPr>
          <w:sz w:val="24"/>
        </w:rPr>
        <w:t>infection.</w:t>
      </w:r>
    </w:p>
    <w:p>
      <w:pPr>
        <w:pStyle w:val="8"/>
        <w:spacing w:before="6"/>
      </w:pPr>
    </w:p>
    <w:p>
      <w:pPr>
        <w:pStyle w:val="5"/>
        <w:numPr>
          <w:ilvl w:val="1"/>
          <w:numId w:val="17"/>
        </w:numPr>
        <w:tabs>
          <w:tab w:val="left" w:pos="1264"/>
        </w:tabs>
        <w:spacing w:before="0" w:after="0" w:line="240" w:lineRule="auto"/>
        <w:ind w:left="1263" w:right="0" w:hanging="304"/>
        <w:jc w:val="left"/>
      </w:pPr>
      <w:bookmarkStart w:id="17" w:name="_TOC_250002"/>
      <w:r>
        <w:t>:</w:t>
      </w:r>
      <w:r>
        <w:rPr>
          <w:spacing w:val="-2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6"/>
        </w:rPr>
        <w:t xml:space="preserve"> </w:t>
      </w:r>
      <w:bookmarkEnd w:id="17"/>
      <w:r>
        <w:t>RESEARCH</w:t>
      </w:r>
    </w:p>
    <w:p>
      <w:pPr>
        <w:pStyle w:val="8"/>
        <w:spacing w:before="7"/>
        <w:rPr>
          <w:b/>
          <w:sz w:val="20"/>
        </w:rPr>
      </w:pPr>
    </w:p>
    <w:p>
      <w:pPr>
        <w:pStyle w:val="13"/>
        <w:numPr>
          <w:ilvl w:val="2"/>
          <w:numId w:val="17"/>
        </w:numPr>
        <w:tabs>
          <w:tab w:val="left" w:pos="1680"/>
        </w:tabs>
        <w:spacing w:before="1" w:after="0" w:line="240" w:lineRule="auto"/>
        <w:ind w:left="1680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MRI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 of</w:t>
      </w:r>
      <w:r>
        <w:rPr>
          <w:spacing w:val="-8"/>
          <w:sz w:val="24"/>
        </w:rPr>
        <w:t xml:space="preserve"> </w:t>
      </w:r>
      <w:r>
        <w:rPr>
          <w:sz w:val="24"/>
        </w:rPr>
        <w:t>paragonimiasis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locality.</w:t>
      </w:r>
    </w:p>
    <w:p>
      <w:pPr>
        <w:pStyle w:val="13"/>
        <w:numPr>
          <w:ilvl w:val="2"/>
          <w:numId w:val="17"/>
        </w:numPr>
        <w:tabs>
          <w:tab w:val="left" w:pos="1680"/>
        </w:tabs>
        <w:spacing w:before="40" w:after="0" w:line="276" w:lineRule="auto"/>
        <w:ind w:left="1680" w:right="120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immunodiagnosis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detection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paragonimiasis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subsequent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6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ultrasound.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5"/>
        <w:spacing w:before="72"/>
        <w:ind w:left="3403" w:right="3643"/>
        <w:jc w:val="center"/>
      </w:pPr>
      <w:bookmarkStart w:id="18" w:name="_TOC_250001"/>
      <w:bookmarkEnd w:id="18"/>
      <w:r>
        <w:t>REFERENCES</w:t>
      </w:r>
    </w:p>
    <w:p>
      <w:pPr>
        <w:pStyle w:val="8"/>
        <w:rPr>
          <w:b/>
          <w:sz w:val="21"/>
        </w:rPr>
      </w:pPr>
    </w:p>
    <w:p>
      <w:pPr>
        <w:pStyle w:val="8"/>
        <w:spacing w:before="1" w:line="271" w:lineRule="auto"/>
        <w:ind w:left="1680" w:right="1196" w:hanging="720"/>
        <w:jc w:val="both"/>
      </w:pPr>
      <w:r>
        <w:t>Abdel Razak AA, Watcharackorn A, Castillo M (2011). Parasitic disease of the central nervous</w:t>
      </w:r>
      <w:r>
        <w:rPr>
          <w:spacing w:val="1"/>
        </w:rPr>
        <w:t xml:space="preserve"> </w:t>
      </w:r>
      <w:r>
        <w:t>system.</w:t>
      </w:r>
      <w:r>
        <w:rPr>
          <w:spacing w:val="3"/>
        </w:rPr>
        <w:t xml:space="preserve"> </w:t>
      </w:r>
      <w:r>
        <w:t>Neuroimaging</w:t>
      </w:r>
      <w:r>
        <w:rPr>
          <w:spacing w:val="2"/>
        </w:rPr>
        <w:t xml:space="preserve"> </w:t>
      </w:r>
      <w:r>
        <w:t>clinic of</w:t>
      </w:r>
      <w:r>
        <w:rPr>
          <w:spacing w:val="-6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America.</w:t>
      </w:r>
      <w:r>
        <w:rPr>
          <w:spacing w:val="2"/>
        </w:rPr>
        <w:t xml:space="preserve"> </w:t>
      </w:r>
      <w:r>
        <w:t>21:</w:t>
      </w:r>
      <w:r>
        <w:rPr>
          <w:spacing w:val="3"/>
        </w:rPr>
        <w:t xml:space="preserve"> </w:t>
      </w:r>
      <w:r>
        <w:t>815-841.</w:t>
      </w:r>
    </w:p>
    <w:p>
      <w:pPr>
        <w:pStyle w:val="8"/>
        <w:spacing w:before="211" w:line="271" w:lineRule="auto"/>
        <w:ind w:left="1680" w:right="1195" w:hanging="720"/>
        <w:jc w:val="both"/>
      </w:pPr>
      <w:r>
        <w:t>Aka NA, Koffi A, Daniel R and Gilles D (2008). Human Paragonimiasis in Africa. Annals of</w:t>
      </w:r>
      <w:r>
        <w:rPr>
          <w:spacing w:val="1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Medicine.</w:t>
      </w:r>
      <w:r>
        <w:rPr>
          <w:spacing w:val="4"/>
        </w:rPr>
        <w:t xml:space="preserve"> </w:t>
      </w:r>
      <w:r>
        <w:t>7(4):</w:t>
      </w:r>
      <w:r>
        <w:rPr>
          <w:spacing w:val="3"/>
        </w:rPr>
        <w:t xml:space="preserve"> </w:t>
      </w:r>
      <w:r>
        <w:t>153</w:t>
      </w:r>
      <w:r>
        <w:rPr>
          <w:spacing w:val="-2"/>
        </w:rPr>
        <w:t xml:space="preserve"> </w:t>
      </w:r>
      <w:r>
        <w:t>162.</w:t>
      </w:r>
    </w:p>
    <w:p>
      <w:pPr>
        <w:pStyle w:val="8"/>
        <w:spacing w:before="212" w:line="273" w:lineRule="auto"/>
        <w:ind w:left="1680" w:right="1203" w:hanging="720"/>
        <w:jc w:val="both"/>
      </w:pPr>
      <w:r>
        <w:t>Alev</w:t>
      </w:r>
      <w:r>
        <w:rPr>
          <w:spacing w:val="1"/>
        </w:rPr>
        <w:t xml:space="preserve"> </w:t>
      </w:r>
      <w:r>
        <w:t>Kadioglu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Renal</w:t>
      </w:r>
      <w:r>
        <w:rPr>
          <w:spacing w:val="1"/>
        </w:rPr>
        <w:t xml:space="preserve"> </w:t>
      </w:r>
      <w:r>
        <w:t>measurements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length,</w:t>
      </w:r>
      <w:r>
        <w:rPr>
          <w:spacing w:val="1"/>
        </w:rPr>
        <w:t xml:space="preserve"> </w:t>
      </w:r>
      <w:r>
        <w:t>parenchymal</w:t>
      </w:r>
      <w:r>
        <w:rPr>
          <w:spacing w:val="1"/>
        </w:rPr>
        <w:t xml:space="preserve"> </w:t>
      </w:r>
      <w:r>
        <w:t>thickness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medullary pyramid thickness in healthy children; What</w:t>
      </w:r>
      <w:r>
        <w:rPr>
          <w:spacing w:val="1"/>
        </w:rPr>
        <w:t xml:space="preserve"> </w:t>
      </w:r>
      <w:r>
        <w:t>are the normative ultrasound</w:t>
      </w:r>
      <w:r>
        <w:rPr>
          <w:spacing w:val="1"/>
        </w:rPr>
        <w:t xml:space="preserve"> </w:t>
      </w:r>
      <w:r>
        <w:t>values?</w:t>
      </w:r>
      <w:r>
        <w:rPr>
          <w:spacing w:val="1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Roentgenology</w:t>
      </w:r>
      <w:r>
        <w:rPr>
          <w:spacing w:val="-8"/>
        </w:rPr>
        <w:t xml:space="preserve"> </w:t>
      </w:r>
      <w:r>
        <w:t>194:</w:t>
      </w:r>
      <w:r>
        <w:rPr>
          <w:spacing w:val="3"/>
        </w:rPr>
        <w:t xml:space="preserve"> </w:t>
      </w:r>
      <w:r>
        <w:t>509-515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Arene</w:t>
      </w:r>
      <w:r>
        <w:rPr>
          <w:spacing w:val="1"/>
        </w:rPr>
        <w:t xml:space="preserve"> </w:t>
      </w:r>
      <w:r>
        <w:t>FOI,</w:t>
      </w:r>
      <w:r>
        <w:rPr>
          <w:spacing w:val="1"/>
        </w:rPr>
        <w:t xml:space="preserve"> </w:t>
      </w:r>
      <w:r>
        <w:t>Ibanga</w:t>
      </w:r>
      <w:r>
        <w:rPr>
          <w:spacing w:val="1"/>
        </w:rPr>
        <w:t xml:space="preserve"> </w:t>
      </w:r>
      <w:r>
        <w:t>ES,</w:t>
      </w:r>
      <w:r>
        <w:rPr>
          <w:spacing w:val="1"/>
        </w:rPr>
        <w:t xml:space="preserve"> </w:t>
      </w:r>
      <w:r>
        <w:t>Asor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Concomitant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uterobilateralis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schistosoms</w:t>
      </w:r>
      <w:r>
        <w:rPr>
          <w:spacing w:val="1"/>
        </w:rPr>
        <w:t xml:space="preserve"> </w:t>
      </w:r>
      <w:r>
        <w:t>haematobium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inhabitants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Agoi-Ibami</w:t>
      </w:r>
      <w:r>
        <w:rPr>
          <w:spacing w:val="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in Cross</w:t>
      </w:r>
      <w:r>
        <w:rPr>
          <w:spacing w:val="-3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Basin,</w:t>
      </w:r>
      <w:r>
        <w:rPr>
          <w:spacing w:val="1"/>
        </w:rPr>
        <w:t xml:space="preserve"> </w:t>
      </w:r>
      <w:r>
        <w:t>Nigeria.</w:t>
      </w:r>
      <w:r>
        <w:rPr>
          <w:spacing w:val="2"/>
        </w:rPr>
        <w:t xml:space="preserve"> </w:t>
      </w:r>
      <w:r>
        <w:t>African</w:t>
      </w:r>
      <w:r>
        <w:rPr>
          <w:spacing w:val="-5"/>
        </w:rPr>
        <w:t xml:space="preserve"> </w:t>
      </w:r>
      <w:r>
        <w:t>Journal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Zoology.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67-68.</w:t>
      </w:r>
    </w:p>
    <w:p>
      <w:pPr>
        <w:pStyle w:val="8"/>
        <w:spacing w:before="208" w:line="271" w:lineRule="auto"/>
        <w:ind w:left="1680" w:right="1194" w:hanging="720"/>
        <w:jc w:val="both"/>
      </w:pPr>
      <w:r>
        <w:t>Ashitani JI,</w:t>
      </w:r>
      <w:r>
        <w:rPr>
          <w:spacing w:val="1"/>
        </w:rPr>
        <w:t xml:space="preserve"> </w:t>
      </w:r>
      <w:r>
        <w:t>Kumamoto</w:t>
      </w:r>
      <w:r>
        <w:rPr>
          <w:spacing w:val="1"/>
        </w:rPr>
        <w:t xml:space="preserve"> </w:t>
      </w:r>
      <w:r>
        <w:t>K,</w:t>
      </w:r>
      <w:r>
        <w:rPr>
          <w:spacing w:val="1"/>
        </w:rPr>
        <w:t xml:space="preserve"> </w:t>
      </w:r>
      <w:r>
        <w:t>Matsukura S (2000). Paragonimiasis</w:t>
      </w:r>
      <w:r>
        <w:rPr>
          <w:spacing w:val="1"/>
        </w:rPr>
        <w:t xml:space="preserve"> </w:t>
      </w:r>
      <w:r>
        <w:t>westermani with multifocal</w:t>
      </w:r>
      <w:r>
        <w:rPr>
          <w:spacing w:val="1"/>
        </w:rPr>
        <w:t xml:space="preserve"> </w:t>
      </w:r>
      <w:r>
        <w:t>lesions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lungs and</w:t>
      </w:r>
      <w:r>
        <w:rPr>
          <w:spacing w:val="1"/>
        </w:rPr>
        <w:t xml:space="preserve"> </w:t>
      </w:r>
      <w:r>
        <w:t>skin.</w:t>
      </w:r>
      <w:r>
        <w:rPr>
          <w:spacing w:val="4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Medicine.</w:t>
      </w:r>
      <w:r>
        <w:rPr>
          <w:spacing w:val="3"/>
        </w:rPr>
        <w:t xml:space="preserve"> </w:t>
      </w:r>
      <w:r>
        <w:t>39:</w:t>
      </w:r>
      <w:r>
        <w:rPr>
          <w:spacing w:val="3"/>
        </w:rPr>
        <w:t xml:space="preserve"> </w:t>
      </w:r>
      <w:r>
        <w:t>433-436.</w:t>
      </w:r>
    </w:p>
    <w:p>
      <w:pPr>
        <w:pStyle w:val="8"/>
        <w:spacing w:before="211" w:line="273" w:lineRule="auto"/>
        <w:ind w:left="1680" w:right="1195" w:hanging="720"/>
        <w:jc w:val="both"/>
      </w:pPr>
      <w:r>
        <w:t>Asor JE, Ibang ES, Arene FOI (2003). Paragonimus uterobilateralis: Peak period of egg output in</w:t>
      </w:r>
      <w:r>
        <w:rPr>
          <w:spacing w:val="-57"/>
        </w:rPr>
        <w:t xml:space="preserve"> </w:t>
      </w:r>
      <w:r>
        <w:t>sputum of infected subjects</w:t>
      </w:r>
      <w:r>
        <w:rPr>
          <w:spacing w:val="1"/>
        </w:rPr>
        <w:t xml:space="preserve"> </w:t>
      </w:r>
      <w:r>
        <w:t>in Cross River</w:t>
      </w:r>
      <w:r>
        <w:rPr>
          <w:spacing w:val="1"/>
        </w:rPr>
        <w:t xml:space="preserve"> </w:t>
      </w:r>
      <w:r>
        <w:t>Basin,</w:t>
      </w:r>
      <w:r>
        <w:rPr>
          <w:spacing w:val="1"/>
        </w:rPr>
        <w:t xml:space="preserve"> </w:t>
      </w:r>
      <w:r>
        <w:t>Nigeria.</w:t>
      </w:r>
      <w:r>
        <w:rPr>
          <w:spacing w:val="1"/>
        </w:rPr>
        <w:t xml:space="preserve"> </w:t>
      </w:r>
      <w:r>
        <w:t>Mary Slessor</w:t>
      </w:r>
      <w:r>
        <w:rPr>
          <w:spacing w:val="1"/>
        </w:rPr>
        <w:t xml:space="preserve"> </w:t>
      </w:r>
      <w:r>
        <w:t>Jouynal of</w:t>
      </w:r>
      <w:r>
        <w:rPr>
          <w:spacing w:val="1"/>
        </w:rPr>
        <w:t xml:space="preserve"> </w:t>
      </w:r>
      <w:r>
        <w:t>Medicine.</w:t>
      </w:r>
      <w:r>
        <w:rPr>
          <w:spacing w:val="3"/>
        </w:rPr>
        <w:t xml:space="preserve"> </w:t>
      </w:r>
      <w:r>
        <w:t>3:</w:t>
      </w:r>
      <w:r>
        <w:rPr>
          <w:spacing w:val="3"/>
        </w:rPr>
        <w:t xml:space="preserve"> </w:t>
      </w:r>
      <w:r>
        <w:t>24-27.</w:t>
      </w:r>
    </w:p>
    <w:p>
      <w:pPr>
        <w:pStyle w:val="8"/>
        <w:spacing w:before="209" w:line="273" w:lineRule="auto"/>
        <w:ind w:left="1680" w:right="1194" w:hanging="720"/>
        <w:jc w:val="both"/>
      </w:pPr>
      <w:r>
        <w:t>Bhavna D, Suyasini S, Devendra M, Reema K, Rayindra MP, Shailandra A (2010). Normal</w:t>
      </w:r>
      <w:r>
        <w:rPr>
          <w:spacing w:val="1"/>
        </w:rPr>
        <w:t xml:space="preserve"> </w:t>
      </w:r>
      <w:r>
        <w:t>values of liver and spleen by ultrasonography in Indian children. Indian Paediatrics (47):</w:t>
      </w:r>
      <w:r>
        <w:rPr>
          <w:spacing w:val="1"/>
        </w:rPr>
        <w:t xml:space="preserve"> </w:t>
      </w:r>
      <w:r>
        <w:t>488-492.</w:t>
      </w:r>
    </w:p>
    <w:p>
      <w:pPr>
        <w:pStyle w:val="8"/>
        <w:spacing w:before="208" w:line="273" w:lineRule="auto"/>
        <w:ind w:left="1680" w:right="1205" w:hanging="720"/>
        <w:jc w:val="both"/>
      </w:pPr>
      <w:r>
        <w:t>Bello-Olusoji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Oyekanmi</w:t>
      </w:r>
      <w:r>
        <w:rPr>
          <w:spacing w:val="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Afunmissio</w:t>
      </w:r>
      <w:r>
        <w:rPr>
          <w:spacing w:val="1"/>
        </w:rPr>
        <w:t xml:space="preserve"> </w:t>
      </w:r>
      <w:r>
        <w:t>OM,</w:t>
      </w:r>
      <w:r>
        <w:rPr>
          <w:spacing w:val="1"/>
        </w:rPr>
        <w:t xml:space="preserve"> </w:t>
      </w:r>
      <w:r>
        <w:t>Ozoremor</w:t>
      </w:r>
      <w:r>
        <w:rPr>
          <w:spacing w:val="1"/>
        </w:rPr>
        <w:t xml:space="preserve"> </w:t>
      </w:r>
      <w:r>
        <w:t>OM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relationship and stomach content of pertunid crabs, callinectespallidus (de Rochebrune,</w:t>
      </w:r>
      <w:r>
        <w:rPr>
          <w:spacing w:val="1"/>
        </w:rPr>
        <w:t xml:space="preserve"> </w:t>
      </w:r>
      <w:r>
        <w:t>1883)</w:t>
      </w:r>
      <w:r>
        <w:rPr>
          <w:spacing w:val="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Gulf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Guinea.</w:t>
      </w:r>
      <w:r>
        <w:rPr>
          <w:spacing w:val="3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t>Jounal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Agriculture.</w:t>
      </w:r>
      <w:r>
        <w:rPr>
          <w:spacing w:val="4"/>
        </w:rPr>
        <w:t xml:space="preserve"> </w:t>
      </w:r>
      <w:r>
        <w:t>3(1):</w:t>
      </w:r>
      <w:r>
        <w:rPr>
          <w:spacing w:val="-2"/>
        </w:rPr>
        <w:t xml:space="preserve"> </w:t>
      </w:r>
      <w:r>
        <w:t>65-72.</w:t>
      </w:r>
    </w:p>
    <w:p>
      <w:pPr>
        <w:pStyle w:val="8"/>
        <w:spacing w:before="208" w:line="271" w:lineRule="auto"/>
        <w:ind w:left="1680" w:right="1203" w:hanging="720"/>
        <w:jc w:val="both"/>
      </w:pPr>
      <w:r>
        <w:t>Blair, D, Xu ZB, Agatsuma T. (1999). Paragonimiasis and the genus paragonimus. Advanced</w:t>
      </w:r>
      <w:r>
        <w:rPr>
          <w:spacing w:val="1"/>
        </w:rPr>
        <w:t xml:space="preserve"> </w:t>
      </w:r>
      <w:r>
        <w:t>parasitology.</w:t>
      </w:r>
      <w:r>
        <w:rPr>
          <w:spacing w:val="3"/>
        </w:rPr>
        <w:t xml:space="preserve"> </w:t>
      </w:r>
      <w:r>
        <w:t>42:113-22.</w:t>
      </w:r>
    </w:p>
    <w:p>
      <w:pPr>
        <w:pStyle w:val="8"/>
        <w:spacing w:before="211" w:line="271" w:lineRule="auto"/>
        <w:ind w:left="1680" w:right="1204" w:hanging="720"/>
        <w:jc w:val="both"/>
      </w:pPr>
      <w:r>
        <w:t>Blair D, Agatsuma T, Wang W (2008). Paragonimiasis in food borne parasitic zoonosis. Springer</w:t>
      </w:r>
      <w:r>
        <w:rPr>
          <w:spacing w:val="-57"/>
        </w:rPr>
        <w:t xml:space="preserve"> </w:t>
      </w:r>
      <w:r>
        <w:t>New York.</w:t>
      </w:r>
      <w:r>
        <w:rPr>
          <w:spacing w:val="4"/>
        </w:rPr>
        <w:t xml:space="preserve"> </w:t>
      </w:r>
      <w:r>
        <w:t>117-150;</w:t>
      </w:r>
    </w:p>
    <w:p>
      <w:pPr>
        <w:pStyle w:val="8"/>
        <w:spacing w:before="207" w:line="276" w:lineRule="auto"/>
        <w:ind w:left="1680" w:right="1203" w:hanging="720"/>
        <w:jc w:val="both"/>
      </w:pPr>
      <w:r>
        <w:t>Boe DM, Schwarz MI (2007). A 31 year old man with chronic cough and haemoptysis. Chest</w:t>
      </w:r>
      <w:r>
        <w:rPr>
          <w:spacing w:val="1"/>
        </w:rPr>
        <w:t xml:space="preserve"> </w:t>
      </w:r>
      <w:r>
        <w:t>132(32):</w:t>
      </w:r>
      <w:r>
        <w:rPr>
          <w:spacing w:val="2"/>
        </w:rPr>
        <w:t xml:space="preserve"> </w:t>
      </w:r>
      <w:r>
        <w:t>721-726.</w:t>
      </w:r>
    </w:p>
    <w:p>
      <w:pPr>
        <w:pStyle w:val="8"/>
        <w:spacing w:before="201" w:line="276" w:lineRule="auto"/>
        <w:ind w:left="1680" w:right="1193" w:hanging="720"/>
        <w:jc w:val="both"/>
      </w:pPr>
      <w:r>
        <w:t>Boland</w:t>
      </w:r>
      <w:r>
        <w:rPr>
          <w:spacing w:val="1"/>
        </w:rPr>
        <w:t xml:space="preserve"> </w:t>
      </w:r>
      <w:r>
        <w:t>JM,</w:t>
      </w:r>
      <w:r>
        <w:rPr>
          <w:spacing w:val="1"/>
        </w:rPr>
        <w:t xml:space="preserve"> </w:t>
      </w:r>
      <w:r>
        <w:t>Vaszar</w:t>
      </w:r>
      <w:r>
        <w:rPr>
          <w:spacing w:val="1"/>
        </w:rPr>
        <w:t xml:space="preserve"> </w:t>
      </w:r>
      <w:r>
        <w:t>LT,</w:t>
      </w:r>
      <w:r>
        <w:rPr>
          <w:spacing w:val="1"/>
        </w:rPr>
        <w:t xml:space="preserve"> </w:t>
      </w:r>
      <w:r>
        <w:t>Jones</w:t>
      </w:r>
      <w:r>
        <w:rPr>
          <w:spacing w:val="1"/>
        </w:rPr>
        <w:t xml:space="preserve"> </w:t>
      </w:r>
      <w:r>
        <w:t>JL,</w:t>
      </w:r>
      <w:r>
        <w:rPr>
          <w:spacing w:val="1"/>
        </w:rPr>
        <w:t xml:space="preserve"> </w:t>
      </w:r>
      <w:r>
        <w:t>Mathison</w:t>
      </w:r>
      <w:r>
        <w:rPr>
          <w:spacing w:val="1"/>
        </w:rPr>
        <w:t xml:space="preserve"> </w:t>
      </w:r>
      <w:r>
        <w:t>BA,</w:t>
      </w:r>
      <w:r>
        <w:rPr>
          <w:spacing w:val="1"/>
        </w:rPr>
        <w:t xml:space="preserve"> </w:t>
      </w:r>
      <w:r>
        <w:t>Rovzair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Pleuro</w:t>
      </w:r>
      <w:r>
        <w:rPr>
          <w:spacing w:val="60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Infection by Paragonimus Westermaniin the United States; a rare cause of eosinophilic</w:t>
      </w:r>
      <w:r>
        <w:rPr>
          <w:spacing w:val="1"/>
        </w:rPr>
        <w:t xml:space="preserve"> </w:t>
      </w:r>
      <w:r>
        <w:t>pneumonia after ingestion of live crabs. American Journal of Surgery and Pathology 35:</w:t>
      </w:r>
      <w:r>
        <w:rPr>
          <w:spacing w:val="1"/>
        </w:rPr>
        <w:t xml:space="preserve"> </w:t>
      </w:r>
      <w:r>
        <w:t>707-713.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1" w:lineRule="auto"/>
        <w:ind w:left="1680" w:right="1199" w:hanging="720"/>
        <w:jc w:val="both"/>
      </w:pPr>
      <w:r>
        <w:t>Brown BM, Filly RA, Callen PW (1982). Ultrasonographic anatomy of the caudate lobe. Journal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ultrasound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Medicine.</w:t>
      </w:r>
      <w:r>
        <w:rPr>
          <w:spacing w:val="4"/>
        </w:rPr>
        <w:t xml:space="preserve"> </w:t>
      </w:r>
      <w:r>
        <w:t>1:</w:t>
      </w:r>
      <w:r>
        <w:rPr>
          <w:spacing w:val="3"/>
        </w:rPr>
        <w:t xml:space="preserve"> </w:t>
      </w:r>
      <w:r>
        <w:t>189-192.</w:t>
      </w:r>
    </w:p>
    <w:p>
      <w:pPr>
        <w:pStyle w:val="8"/>
        <w:spacing w:before="211" w:line="271" w:lineRule="auto"/>
        <w:ind w:left="1680" w:right="1195" w:hanging="720"/>
        <w:jc w:val="both"/>
      </w:pPr>
      <w:r>
        <w:t>Byeong</w:t>
      </w:r>
      <w:r>
        <w:rPr>
          <w:spacing w:val="1"/>
        </w:rPr>
        <w:t xml:space="preserve"> </w:t>
      </w:r>
      <w:r>
        <w:t>SS,</w:t>
      </w:r>
      <w:r>
        <w:rPr>
          <w:spacing w:val="1"/>
        </w:rPr>
        <w:t xml:space="preserve"> </w:t>
      </w:r>
      <w:r>
        <w:t>Yan-Jeong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SC,</w:t>
      </w:r>
      <w:r>
        <w:rPr>
          <w:spacing w:val="1"/>
        </w:rPr>
        <w:t xml:space="preserve"> </w:t>
      </w:r>
      <w:r>
        <w:t>Hu-Bom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Tae</w:t>
      </w:r>
      <w:r>
        <w:rPr>
          <w:spacing w:val="1"/>
        </w:rPr>
        <w:t xml:space="preserve"> </w:t>
      </w:r>
      <w:r>
        <w:t>BK</w:t>
      </w:r>
      <w:r>
        <w:rPr>
          <w:spacing w:val="1"/>
        </w:rPr>
        <w:t xml:space="preserve"> </w:t>
      </w:r>
      <w:r>
        <w:t>(2009).Three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Paragonimiasis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family.</w:t>
      </w:r>
      <w:r>
        <w:rPr>
          <w:spacing w:val="8"/>
        </w:rPr>
        <w:t xml:space="preserve"> </w:t>
      </w:r>
      <w:r>
        <w:t>Korean</w:t>
      </w:r>
      <w:r>
        <w:rPr>
          <w:spacing w:val="-5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Parasitology.</w:t>
      </w:r>
      <w:r>
        <w:rPr>
          <w:spacing w:val="5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(3):</w:t>
      </w:r>
      <w:r>
        <w:rPr>
          <w:spacing w:val="-3"/>
        </w:rPr>
        <w:t xml:space="preserve"> </w:t>
      </w:r>
      <w:r>
        <w:t>281-286.</w:t>
      </w:r>
    </w:p>
    <w:p>
      <w:pPr>
        <w:pStyle w:val="8"/>
        <w:spacing w:before="212" w:line="273" w:lineRule="auto"/>
        <w:ind w:left="1680" w:right="1203" w:hanging="720"/>
        <w:jc w:val="both"/>
      </w:pPr>
      <w:r>
        <w:t>Castilla EA,</w:t>
      </w:r>
      <w:r>
        <w:rPr>
          <w:spacing w:val="1"/>
        </w:rPr>
        <w:t xml:space="preserve"> </w:t>
      </w:r>
      <w:r>
        <w:t>Jessen R, Sheck</w:t>
      </w:r>
      <w:r>
        <w:rPr>
          <w:spacing w:val="1"/>
        </w:rPr>
        <w:t xml:space="preserve"> </w:t>
      </w:r>
      <w:r>
        <w:t>DN,</w:t>
      </w:r>
      <w:r>
        <w:rPr>
          <w:spacing w:val="1"/>
        </w:rPr>
        <w:t xml:space="preserve"> </w:t>
      </w:r>
      <w:r>
        <w:t>Procop GW (2003).</w:t>
      </w:r>
      <w:r>
        <w:rPr>
          <w:spacing w:val="1"/>
        </w:rPr>
        <w:t xml:space="preserve"> </w:t>
      </w:r>
      <w:r>
        <w:t>Contrary mass</w:t>
      </w:r>
      <w:r>
        <w:rPr>
          <w:spacing w:val="1"/>
        </w:rPr>
        <w:t xml:space="preserve"> </w:t>
      </w:r>
      <w:r>
        <w:t>lesion and recurrent</w:t>
      </w:r>
      <w:r>
        <w:rPr>
          <w:spacing w:val="1"/>
        </w:rPr>
        <w:t xml:space="preserve"> </w:t>
      </w:r>
      <w:r>
        <w:t>pneumothoraces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kellicotti.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Surgery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Pathology.</w:t>
      </w:r>
      <w:r>
        <w:rPr>
          <w:spacing w:val="3"/>
        </w:rPr>
        <w:t xml:space="preserve"> </w:t>
      </w:r>
      <w:r>
        <w:t>27:</w:t>
      </w:r>
      <w:r>
        <w:rPr>
          <w:spacing w:val="3"/>
        </w:rPr>
        <w:t xml:space="preserve"> </w:t>
      </w:r>
      <w:r>
        <w:t>1157-1160.</w:t>
      </w:r>
    </w:p>
    <w:p>
      <w:pPr>
        <w:pStyle w:val="8"/>
        <w:spacing w:before="208" w:line="271" w:lineRule="auto"/>
        <w:ind w:left="1680" w:right="1201" w:hanging="720"/>
        <w:jc w:val="both"/>
      </w:pPr>
      <w:r>
        <w:t>Cha SH, Chang KH, Cho SY (1994). Cerebral paragonimiasis in early active stage: CT and MR</w:t>
      </w:r>
      <w:r>
        <w:rPr>
          <w:spacing w:val="1"/>
        </w:rPr>
        <w:t xml:space="preserve"> </w:t>
      </w:r>
      <w:r>
        <w:t>features.</w:t>
      </w:r>
      <w:r>
        <w:rPr>
          <w:spacing w:val="4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Roentgenology</w:t>
      </w:r>
      <w:r>
        <w:rPr>
          <w:spacing w:val="-8"/>
        </w:rPr>
        <w:t xml:space="preserve"> </w:t>
      </w:r>
      <w:r>
        <w:t>162:</w:t>
      </w:r>
      <w:r>
        <w:rPr>
          <w:spacing w:val="3"/>
        </w:rPr>
        <w:t xml:space="preserve"> </w:t>
      </w:r>
      <w:r>
        <w:t>141-145.</w:t>
      </w:r>
    </w:p>
    <w:p>
      <w:pPr>
        <w:pStyle w:val="8"/>
        <w:spacing w:before="211" w:line="273" w:lineRule="auto"/>
        <w:ind w:left="1680" w:right="1198" w:hanging="720"/>
        <w:jc w:val="both"/>
      </w:pPr>
      <w:r>
        <w:t>Chen Z, Chen J, Miao H, Li F, Feng H, Zhu G (2013). Angiographic findings in children with</w:t>
      </w:r>
      <w:r>
        <w:rPr>
          <w:spacing w:val="1"/>
        </w:rPr>
        <w:t xml:space="preserve"> </w:t>
      </w:r>
      <w:r>
        <w:t>cerebral paragonimiasis with haemorrhage. Journal of Neurosurgery in Pediatrics. 11(5):</w:t>
      </w:r>
      <w:r>
        <w:rPr>
          <w:spacing w:val="1"/>
        </w:rPr>
        <w:t xml:space="preserve"> </w:t>
      </w:r>
      <w:r>
        <w:t>564-567.</w:t>
      </w:r>
    </w:p>
    <w:p>
      <w:pPr>
        <w:pStyle w:val="8"/>
        <w:spacing w:before="208" w:line="271" w:lineRule="auto"/>
        <w:ind w:left="1680" w:right="1204" w:hanging="605"/>
        <w:jc w:val="both"/>
      </w:pPr>
      <w:r>
        <w:t>CDC (2011). Human paragonimiasis after eating raw or undercooked crayfish in Missouri July-</w:t>
      </w:r>
      <w:r>
        <w:rPr>
          <w:spacing w:val="-57"/>
        </w:rPr>
        <w:t xml:space="preserve"> </w:t>
      </w:r>
      <w:r>
        <w:t>Sept.</w:t>
      </w:r>
      <w:r>
        <w:rPr>
          <w:spacing w:val="5"/>
        </w:rPr>
        <w:t xml:space="preserve"> </w:t>
      </w:r>
      <w:r>
        <w:t>2010.MMWR</w:t>
      </w:r>
      <w:r>
        <w:rPr>
          <w:spacing w:val="-3"/>
        </w:rPr>
        <w:t xml:space="preserve"> </w:t>
      </w:r>
      <w:r>
        <w:t>Mors portal</w:t>
      </w:r>
      <w:r>
        <w:rPr>
          <w:spacing w:val="-4"/>
        </w:rPr>
        <w:t xml:space="preserve"> </w:t>
      </w:r>
      <w:r>
        <w:t>Weekly</w:t>
      </w:r>
      <w:r>
        <w:rPr>
          <w:spacing w:val="-2"/>
        </w:rPr>
        <w:t xml:space="preserve"> </w:t>
      </w:r>
      <w:r>
        <w:t>Report. 10;</w:t>
      </w:r>
      <w:r>
        <w:rPr>
          <w:spacing w:val="-3"/>
        </w:rPr>
        <w:t xml:space="preserve"> </w:t>
      </w:r>
      <w:r>
        <w:t>59(48):</w:t>
      </w:r>
      <w:r>
        <w:rPr>
          <w:spacing w:val="3"/>
        </w:rPr>
        <w:t xml:space="preserve"> </w:t>
      </w:r>
      <w:r>
        <w:t>1573-1576.</w:t>
      </w:r>
    </w:p>
    <w:p>
      <w:pPr>
        <w:pStyle w:val="8"/>
        <w:spacing w:before="212" w:line="273" w:lineRule="auto"/>
        <w:ind w:left="1680" w:right="1198" w:hanging="720"/>
        <w:jc w:val="both"/>
      </w:pPr>
      <w:r>
        <w:t>Cho</w:t>
      </w:r>
      <w:r>
        <w:rPr>
          <w:spacing w:val="1"/>
        </w:rPr>
        <w:t xml:space="preserve"> </w:t>
      </w:r>
      <w:r>
        <w:t>AR,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HR,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KS,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SY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of abdominal muscle</w:t>
      </w:r>
      <w:r>
        <w:rPr>
          <w:spacing w:val="1"/>
        </w:rPr>
        <w:t xml:space="preserve"> </w:t>
      </w:r>
      <w:r>
        <w:t>in a 9yr old</w:t>
      </w:r>
      <w:r>
        <w:rPr>
          <w:spacing w:val="60"/>
        </w:rPr>
        <w:t xml:space="preserve"> </w:t>
      </w:r>
      <w:r>
        <w:t>girl. Korean Journal of Parasitology.</w:t>
      </w:r>
      <w:r>
        <w:rPr>
          <w:spacing w:val="1"/>
        </w:rPr>
        <w:t xml:space="preserve"> </w:t>
      </w:r>
      <w:r>
        <w:t>49(4):</w:t>
      </w:r>
      <w:r>
        <w:rPr>
          <w:spacing w:val="2"/>
        </w:rPr>
        <w:t xml:space="preserve"> </w:t>
      </w:r>
      <w:r>
        <w:t>409-412.</w:t>
      </w:r>
    </w:p>
    <w:p>
      <w:pPr>
        <w:pStyle w:val="8"/>
        <w:spacing w:before="208" w:line="271" w:lineRule="auto"/>
        <w:ind w:left="1680" w:right="1198" w:hanging="720"/>
        <w:jc w:val="both"/>
      </w:pPr>
      <w:r>
        <w:t>Chukwuka CJ and Onyedum CC (2010) Paragonimiasis: An unusual cause of cor pulmonale: A</w:t>
      </w:r>
      <w:r>
        <w:rPr>
          <w:spacing w:val="1"/>
        </w:rPr>
        <w:t xml:space="preserve"> </w:t>
      </w:r>
      <w:r>
        <w:t>case report.</w:t>
      </w:r>
      <w:r>
        <w:rPr>
          <w:spacing w:val="5"/>
        </w:rPr>
        <w:t xml:space="preserve"> </w:t>
      </w:r>
      <w:r>
        <w:t>Respiratory</w:t>
      </w:r>
      <w:r>
        <w:rPr>
          <w:spacing w:val="-8"/>
        </w:rPr>
        <w:t xml:space="preserve"> </w:t>
      </w:r>
      <w:r>
        <w:t>Medicine.</w:t>
      </w:r>
      <w:r>
        <w:rPr>
          <w:spacing w:val="4"/>
        </w:rPr>
        <w:t xml:space="preserve"> </w:t>
      </w:r>
      <w:r>
        <w:t>4(3):</w:t>
      </w:r>
      <w:r>
        <w:rPr>
          <w:spacing w:val="3"/>
        </w:rPr>
        <w:t xml:space="preserve"> </w:t>
      </w:r>
      <w:r>
        <w:t>136-137</w:t>
      </w:r>
    </w:p>
    <w:p>
      <w:pPr>
        <w:pStyle w:val="8"/>
        <w:spacing w:before="212" w:line="271" w:lineRule="auto"/>
        <w:ind w:left="1680" w:right="1201" w:hanging="720"/>
        <w:jc w:val="both"/>
      </w:pPr>
      <w:r>
        <w:t>Chung W, Fang L, Zhuang H, Zhong D, Chunxi W, Zhu Z (2010). Hepatic Paragonimiasis</w:t>
      </w:r>
      <w:r>
        <w:rPr>
          <w:spacing w:val="1"/>
        </w:rPr>
        <w:t xml:space="preserve"> </w:t>
      </w:r>
      <w:r>
        <w:t>revealed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FDGT,PET/CT.</w:t>
      </w:r>
      <w:r>
        <w:rPr>
          <w:spacing w:val="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t>Medicine.</w:t>
      </w:r>
      <w:r>
        <w:rPr>
          <w:spacing w:val="3"/>
        </w:rPr>
        <w:t xml:space="preserve"> </w:t>
      </w:r>
      <w:r>
        <w:t>35(9):</w:t>
      </w:r>
      <w:r>
        <w:rPr>
          <w:spacing w:val="2"/>
        </w:rPr>
        <w:t xml:space="preserve"> </w:t>
      </w:r>
      <w:r>
        <w:t>726-728.</w:t>
      </w:r>
    </w:p>
    <w:p>
      <w:pPr>
        <w:pStyle w:val="8"/>
        <w:spacing w:before="211" w:line="271" w:lineRule="auto"/>
        <w:ind w:left="1680" w:right="1203" w:hanging="720"/>
        <w:jc w:val="both"/>
      </w:pPr>
      <w:r>
        <w:t>Cosgrove D, Meire H, Dewbury K, Goldberg BB (1993). Abdominal and general ultrasound</w:t>
      </w:r>
      <w:r>
        <w:rPr>
          <w:spacing w:val="1"/>
        </w:rPr>
        <w:t xml:space="preserve"> </w:t>
      </w:r>
      <w:r>
        <w:t>vol.1.</w:t>
      </w:r>
      <w:r>
        <w:rPr>
          <w:spacing w:val="4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edition.</w:t>
      </w:r>
    </w:p>
    <w:p>
      <w:pPr>
        <w:pStyle w:val="8"/>
        <w:spacing w:before="207" w:line="276" w:lineRule="auto"/>
        <w:ind w:left="1680" w:right="1202" w:hanging="720"/>
        <w:jc w:val="both"/>
      </w:pPr>
      <w:r>
        <w:t>Defrain M, and Hooker R (2002). North American Paragonimiasis. Case report of a severe</w:t>
      </w:r>
      <w:r>
        <w:rPr>
          <w:spacing w:val="1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infection.</w:t>
      </w:r>
      <w:r>
        <w:rPr>
          <w:spacing w:val="4"/>
        </w:rPr>
        <w:t xml:space="preserve"> </w:t>
      </w:r>
      <w:r>
        <w:t>Chest</w:t>
      </w:r>
      <w:r>
        <w:rPr>
          <w:spacing w:val="6"/>
        </w:rPr>
        <w:t xml:space="preserve"> </w:t>
      </w:r>
      <w:r>
        <w:t>121:</w:t>
      </w:r>
      <w:r>
        <w:rPr>
          <w:spacing w:val="3"/>
        </w:rPr>
        <w:t xml:space="preserve"> </w:t>
      </w:r>
      <w:r>
        <w:t>1368-1372.</w:t>
      </w:r>
    </w:p>
    <w:p>
      <w:pPr>
        <w:pStyle w:val="8"/>
        <w:spacing w:before="200" w:line="276" w:lineRule="auto"/>
        <w:ind w:left="1680" w:right="1193" w:hanging="720"/>
        <w:jc w:val="both"/>
      </w:pPr>
      <w:r>
        <w:t>Devi KR, Narian K, Bhattacharva S, Negmu K, Agatsuma T, Bair D et al (2007) Pulmonary</w:t>
      </w:r>
      <w:r>
        <w:rPr>
          <w:spacing w:val="1"/>
        </w:rPr>
        <w:t xml:space="preserve"> </w:t>
      </w:r>
      <w:r>
        <w:t>paragonimiasis due to</w:t>
      </w:r>
      <w:r>
        <w:rPr>
          <w:spacing w:val="1"/>
        </w:rPr>
        <w:t xml:space="preserve"> </w:t>
      </w:r>
      <w:r>
        <w:t>paragonimus heterotremus:</w:t>
      </w:r>
      <w:r>
        <w:rPr>
          <w:spacing w:val="1"/>
        </w:rPr>
        <w:t xml:space="preserve"> </w:t>
      </w:r>
      <w:r>
        <w:t>molecular diagnosis, prevalence of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clinicoradiological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Northeastern</w:t>
      </w:r>
      <w:r>
        <w:rPr>
          <w:spacing w:val="1"/>
        </w:rPr>
        <w:t xml:space="preserve"> </w:t>
      </w:r>
      <w:r>
        <w:t>India.</w:t>
      </w:r>
      <w:r>
        <w:rPr>
          <w:spacing w:val="1"/>
        </w:rPr>
        <w:t xml:space="preserve"> </w:t>
      </w:r>
      <w:r>
        <w:t>Transactions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-2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Tropical</w:t>
      </w:r>
      <w:r>
        <w:rPr>
          <w:spacing w:val="-7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101</w:t>
      </w:r>
      <w:r>
        <w:rPr>
          <w:spacing w:val="3"/>
        </w:rPr>
        <w:t xml:space="preserve"> </w:t>
      </w:r>
      <w:r>
        <w:t>(8):786-792</w:t>
      </w:r>
    </w:p>
    <w:p>
      <w:pPr>
        <w:pStyle w:val="8"/>
        <w:spacing w:before="200" w:line="276" w:lineRule="auto"/>
        <w:ind w:left="1680" w:right="1193" w:hanging="720"/>
        <w:jc w:val="both"/>
      </w:pPr>
      <w:r>
        <w:t>Diaz</w:t>
      </w:r>
      <w:r>
        <w:rPr>
          <w:spacing w:val="1"/>
        </w:rPr>
        <w:t xml:space="preserve"> </w:t>
      </w:r>
      <w:r>
        <w:t>JH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US: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species.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Microbiology</w:t>
      </w:r>
      <w:r>
        <w:rPr>
          <w:spacing w:val="-8"/>
        </w:rPr>
        <w:t xml:space="preserve"> </w:t>
      </w:r>
      <w:r>
        <w:t>Review.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(3):</w:t>
      </w:r>
      <w:r>
        <w:rPr>
          <w:spacing w:val="-2"/>
        </w:rPr>
        <w:t xml:space="preserve"> </w:t>
      </w:r>
      <w:r>
        <w:t>493-504.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1" w:lineRule="auto"/>
        <w:ind w:left="1680" w:right="1204" w:hanging="720"/>
        <w:jc w:val="both"/>
      </w:pPr>
      <w:r>
        <w:t>Diaz JH (2011). Boil before eating. Paragonimiasis after eating raw crayfish in Missouri River</w:t>
      </w:r>
      <w:r>
        <w:rPr>
          <w:spacing w:val="1"/>
        </w:rPr>
        <w:t xml:space="preserve"> </w:t>
      </w:r>
      <w:r>
        <w:t>Basin.</w:t>
      </w:r>
      <w:r>
        <w:rPr>
          <w:spacing w:val="3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Louisiana</w:t>
      </w:r>
      <w:r>
        <w:rPr>
          <w:spacing w:val="1"/>
        </w:rPr>
        <w:t xml:space="preserve"> </w:t>
      </w:r>
      <w:r>
        <w:t>State Medical</w:t>
      </w:r>
      <w:r>
        <w:rPr>
          <w:spacing w:val="-7"/>
        </w:rPr>
        <w:t xml:space="preserve"> </w:t>
      </w:r>
      <w:r>
        <w:t>Society.</w:t>
      </w:r>
      <w:r>
        <w:rPr>
          <w:spacing w:val="8"/>
        </w:rPr>
        <w:t xml:space="preserve"> </w:t>
      </w:r>
      <w:r>
        <w:t>163((5):</w:t>
      </w:r>
      <w:r>
        <w:rPr>
          <w:spacing w:val="3"/>
        </w:rPr>
        <w:t xml:space="preserve"> </w:t>
      </w:r>
      <w:r>
        <w:t>261-266.</w:t>
      </w:r>
    </w:p>
    <w:p>
      <w:pPr>
        <w:pStyle w:val="8"/>
        <w:spacing w:before="211" w:line="271" w:lineRule="auto"/>
        <w:ind w:left="1680" w:right="1195" w:hanging="720"/>
        <w:jc w:val="both"/>
      </w:pPr>
      <w:r>
        <w:t>Dietritch CF, Wehmann T, Zeuzem S, Braden B, Capary WF, Lembeke B (1999). A nalysis of</w:t>
      </w:r>
      <w:r>
        <w:rPr>
          <w:spacing w:val="1"/>
        </w:rPr>
        <w:t xml:space="preserve"> </w:t>
      </w:r>
      <w:r>
        <w:t>hepatic echo</w:t>
      </w:r>
      <w:r>
        <w:rPr>
          <w:spacing w:val="6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chronic hepatitis</w:t>
      </w:r>
      <w:r>
        <w:rPr>
          <w:spacing w:val="-1"/>
        </w:rPr>
        <w:t xml:space="preserve"> </w:t>
      </w:r>
      <w:r>
        <w:t>C.</w:t>
      </w:r>
      <w:r>
        <w:rPr>
          <w:spacing w:val="2"/>
        </w:rPr>
        <w:t xml:space="preserve"> </w:t>
      </w:r>
      <w:r>
        <w:t>Ultraschal</w:t>
      </w:r>
      <w:r>
        <w:rPr>
          <w:spacing w:val="-3"/>
        </w:rPr>
        <w:t xml:space="preserve"> </w:t>
      </w:r>
      <w:r>
        <w:t>Medicine 20(1):</w:t>
      </w:r>
      <w:r>
        <w:rPr>
          <w:spacing w:val="3"/>
        </w:rPr>
        <w:t xml:space="preserve"> </w:t>
      </w:r>
      <w:r>
        <w:t>9-14.</w:t>
      </w:r>
    </w:p>
    <w:p>
      <w:pPr>
        <w:pStyle w:val="8"/>
        <w:spacing w:before="212" w:line="273" w:lineRule="auto"/>
        <w:ind w:left="1680" w:right="1198" w:hanging="720"/>
        <w:jc w:val="both"/>
      </w:pPr>
      <w:r>
        <w:t>Doanh</w:t>
      </w:r>
      <w:r>
        <w:rPr>
          <w:spacing w:val="1"/>
        </w:rPr>
        <w:t xml:space="preserve"> </w:t>
      </w:r>
      <w:r>
        <w:t>P.N,</w:t>
      </w:r>
      <w:r>
        <w:rPr>
          <w:spacing w:val="1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T,</w:t>
      </w:r>
      <w:r>
        <w:rPr>
          <w:spacing w:val="1"/>
        </w:rPr>
        <w:t xml:space="preserve"> </w:t>
      </w:r>
      <w:r>
        <w:t>Thach</w:t>
      </w:r>
      <w:r>
        <w:rPr>
          <w:spacing w:val="1"/>
        </w:rPr>
        <w:t xml:space="preserve"> </w:t>
      </w:r>
      <w:r>
        <w:t>D.T,</w:t>
      </w:r>
      <w:r>
        <w:rPr>
          <w:spacing w:val="1"/>
        </w:rPr>
        <w:t xml:space="preserve"> </w:t>
      </w:r>
      <w:r>
        <w:t>Honji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Shinohara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Nawa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paragonimiasis in Viet Nam; epidemiological survey and identification of the responsible</w:t>
      </w:r>
      <w:r>
        <w:rPr>
          <w:spacing w:val="-57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DNA.</w:t>
      </w:r>
      <w:r>
        <w:rPr>
          <w:spacing w:val="5"/>
        </w:rPr>
        <w:t xml:space="preserve"> </w:t>
      </w:r>
      <w:r>
        <w:t>Parasitology</w:t>
      </w:r>
      <w:r>
        <w:rPr>
          <w:spacing w:val="-8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60(4)</w:t>
      </w:r>
      <w:r>
        <w:rPr>
          <w:spacing w:val="4"/>
        </w:rPr>
        <w:t xml:space="preserve"> </w:t>
      </w:r>
      <w:r>
        <w:t>534-7.</w:t>
      </w:r>
    </w:p>
    <w:p>
      <w:pPr>
        <w:pStyle w:val="8"/>
        <w:spacing w:before="208" w:line="273" w:lineRule="auto"/>
        <w:ind w:left="1680" w:right="1193" w:hanging="720"/>
        <w:jc w:val="both"/>
      </w:pPr>
      <w:r>
        <w:t>Doanh</w:t>
      </w:r>
      <w:r>
        <w:rPr>
          <w:spacing w:val="1"/>
        </w:rPr>
        <w:t xml:space="preserve"> </w:t>
      </w:r>
      <w:r>
        <w:t>PN,</w:t>
      </w:r>
      <w:r>
        <w:rPr>
          <w:spacing w:val="1"/>
        </w:rPr>
        <w:t xml:space="preserve"> </w:t>
      </w:r>
      <w:r>
        <w:t>Hien</w:t>
      </w:r>
      <w:r>
        <w:rPr>
          <w:spacing w:val="1"/>
        </w:rPr>
        <w:t xml:space="preserve"> </w:t>
      </w:r>
      <w:r>
        <w:t>HV,</w:t>
      </w:r>
      <w:r>
        <w:rPr>
          <w:spacing w:val="1"/>
        </w:rPr>
        <w:t xml:space="preserve"> </w:t>
      </w:r>
      <w:r>
        <w:t>Nonaka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Horji</w:t>
      </w:r>
      <w:r>
        <w:rPr>
          <w:spacing w:val="1"/>
        </w:rPr>
        <w:t xml:space="preserve"> </w:t>
      </w:r>
      <w:r>
        <w:t>Y,Nawa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Coexistence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harinasutai and paragonimus bankokesi metacercariae in fresh water crab hosts in central</w:t>
      </w:r>
      <w:r>
        <w:rPr>
          <w:spacing w:val="1"/>
        </w:rPr>
        <w:t xml:space="preserve"> </w:t>
      </w:r>
      <w:r>
        <w:t>Vietnam with special emphasis on their</w:t>
      </w:r>
      <w:r>
        <w:rPr>
          <w:spacing w:val="1"/>
        </w:rPr>
        <w:t xml:space="preserve"> </w:t>
      </w:r>
      <w:r>
        <w:t>close phylogenetic relationship.</w:t>
      </w:r>
      <w:r>
        <w:rPr>
          <w:spacing w:val="1"/>
        </w:rPr>
        <w:t xml:space="preserve"> </w:t>
      </w:r>
      <w:r>
        <w:t>Parasitology</w:t>
      </w:r>
      <w:r>
        <w:rPr>
          <w:spacing w:val="1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6(13);</w:t>
      </w:r>
      <w:r>
        <w:rPr>
          <w:spacing w:val="-2"/>
        </w:rPr>
        <w:t xml:space="preserve"> </w:t>
      </w:r>
      <w:r>
        <w:t>399-404.</w:t>
      </w:r>
    </w:p>
    <w:p>
      <w:pPr>
        <w:pStyle w:val="8"/>
        <w:spacing w:before="210" w:line="273" w:lineRule="auto"/>
        <w:ind w:left="1680" w:right="1198" w:hanging="720"/>
        <w:jc w:val="both"/>
      </w:pPr>
      <w:r>
        <w:t>Eke</w:t>
      </w:r>
      <w:r>
        <w:rPr>
          <w:spacing w:val="1"/>
        </w:rPr>
        <w:t xml:space="preserve"> </w:t>
      </w:r>
      <w:r>
        <w:t>RA,</w:t>
      </w:r>
      <w:r>
        <w:rPr>
          <w:spacing w:val="1"/>
        </w:rPr>
        <w:t xml:space="preserve"> </w:t>
      </w:r>
      <w:r>
        <w:t>Nwosu</w:t>
      </w:r>
      <w:r>
        <w:rPr>
          <w:spacing w:val="1"/>
        </w:rPr>
        <w:t xml:space="preserve"> </w:t>
      </w:r>
      <w:r>
        <w:t>UM,</w:t>
      </w:r>
      <w:r>
        <w:rPr>
          <w:spacing w:val="1"/>
        </w:rPr>
        <w:t xml:space="preserve"> </w:t>
      </w:r>
      <w:r>
        <w:t>Enwereji</w:t>
      </w:r>
      <w:r>
        <w:rPr>
          <w:spacing w:val="1"/>
        </w:rPr>
        <w:t xml:space="preserve"> </w:t>
      </w:r>
      <w:r>
        <w:t>EE,</w:t>
      </w:r>
      <w:r>
        <w:rPr>
          <w:spacing w:val="1"/>
        </w:rPr>
        <w:t xml:space="preserve"> </w:t>
      </w:r>
      <w:r>
        <w:t>Emerole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re-emergence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Nigeria: Predisposing factors and recommendations for early intervention and everlasting</w:t>
      </w:r>
      <w:r>
        <w:rPr>
          <w:spacing w:val="-57"/>
        </w:rPr>
        <w:t xml:space="preserve"> </w:t>
      </w:r>
      <w:r>
        <w:t>eradication</w:t>
      </w:r>
      <w:r>
        <w:rPr>
          <w:spacing w:val="59"/>
        </w:rPr>
        <w:t xml:space="preserve"> </w:t>
      </w:r>
      <w:r>
        <w:t>Infectious Disease.2013</w:t>
      </w:r>
      <w:r>
        <w:rPr>
          <w:spacing w:val="3"/>
        </w:rPr>
        <w:t xml:space="preserve"> </w:t>
      </w:r>
      <w:r>
        <w:t>(21013)</w:t>
      </w:r>
    </w:p>
    <w:p>
      <w:pPr>
        <w:pStyle w:val="8"/>
        <w:spacing w:before="208" w:line="271" w:lineRule="auto"/>
        <w:ind w:left="1680" w:right="1203" w:hanging="720"/>
        <w:jc w:val="both"/>
      </w:pPr>
      <w:r>
        <w:t>Eke RA, Enwereji</w:t>
      </w:r>
      <w:r>
        <w:rPr>
          <w:spacing w:val="1"/>
        </w:rPr>
        <w:t xml:space="preserve"> </w:t>
      </w:r>
      <w:r>
        <w:t>EE, (2010). Re-emergence of paragonimiasis in Nigeria: a case report and</w:t>
      </w:r>
      <w:r>
        <w:rPr>
          <w:spacing w:val="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challenges.</w:t>
      </w:r>
      <w:r>
        <w:rPr>
          <w:spacing w:val="2"/>
        </w:rPr>
        <w:t xml:space="preserve"> </w:t>
      </w:r>
      <w:r>
        <w:t>TAF</w:t>
      </w:r>
      <w:r>
        <w:rPr>
          <w:spacing w:val="-4"/>
        </w:rPr>
        <w:t xml:space="preserve"> </w:t>
      </w:r>
      <w:r>
        <w:t>Preventive</w:t>
      </w:r>
      <w:r>
        <w:rPr>
          <w:spacing w:val="-1"/>
        </w:rPr>
        <w:t xml:space="preserve"> </w:t>
      </w:r>
      <w:r>
        <w:t>Medicine</w:t>
      </w:r>
      <w:r>
        <w:rPr>
          <w:spacing w:val="-1"/>
        </w:rPr>
        <w:t xml:space="preserve"> </w:t>
      </w:r>
      <w:r>
        <w:t>bulletin,</w:t>
      </w:r>
      <w:r>
        <w:rPr>
          <w:spacing w:val="7"/>
        </w:rPr>
        <w:t xml:space="preserve"> </w:t>
      </w:r>
      <w:r>
        <w:t>Ankara,</w:t>
      </w:r>
      <w:r>
        <w:rPr>
          <w:spacing w:val="3"/>
        </w:rPr>
        <w:t xml:space="preserve"> </w:t>
      </w:r>
      <w:r>
        <w:t>Turkey.</w:t>
      </w:r>
      <w:r>
        <w:rPr>
          <w:spacing w:val="3"/>
        </w:rPr>
        <w:t xml:space="preserve"> </w:t>
      </w:r>
      <w:r>
        <w:t>9 (6):</w:t>
      </w:r>
      <w:r>
        <w:rPr>
          <w:spacing w:val="1"/>
        </w:rPr>
        <w:t xml:space="preserve"> </w:t>
      </w:r>
      <w:r>
        <w:t>703</w:t>
      </w:r>
    </w:p>
    <w:p>
      <w:pPr>
        <w:pStyle w:val="8"/>
        <w:spacing w:before="212" w:line="271" w:lineRule="auto"/>
        <w:ind w:left="1680" w:right="1203" w:hanging="720"/>
        <w:jc w:val="both"/>
      </w:pPr>
      <w:r>
        <w:t>Furst T, Keiser J, Utzinger J (2012). Global burden of human borne trematodiasis : a systemic</w:t>
      </w:r>
      <w:r>
        <w:rPr>
          <w:spacing w:val="1"/>
        </w:rPr>
        <w:t xml:space="preserve"> </w:t>
      </w:r>
      <w:r>
        <w:t>review and</w:t>
      </w:r>
      <w:r>
        <w:rPr>
          <w:spacing w:val="5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Lancet</w:t>
      </w:r>
      <w:r>
        <w:rPr>
          <w:spacing w:val="4"/>
        </w:rPr>
        <w:t xml:space="preserve"> </w:t>
      </w:r>
      <w:r>
        <w:t>Infectious Disease.</w:t>
      </w:r>
      <w:r>
        <w:rPr>
          <w:spacing w:val="3"/>
        </w:rPr>
        <w:t xml:space="preserve"> </w:t>
      </w:r>
      <w:r>
        <w:t>12:</w:t>
      </w:r>
      <w:r>
        <w:rPr>
          <w:spacing w:val="2"/>
        </w:rPr>
        <w:t xml:space="preserve"> </w:t>
      </w:r>
      <w:r>
        <w:t>210-221.</w:t>
      </w:r>
    </w:p>
    <w:p>
      <w:pPr>
        <w:pStyle w:val="8"/>
        <w:spacing w:before="211" w:line="271" w:lineRule="auto"/>
        <w:ind w:left="1680" w:right="1194" w:hanging="720"/>
        <w:jc w:val="both"/>
      </w:pPr>
      <w:r>
        <w:t>Han</w:t>
      </w:r>
      <w:r>
        <w:rPr>
          <w:spacing w:val="1"/>
        </w:rPr>
        <w:t xml:space="preserve"> </w:t>
      </w:r>
      <w:r>
        <w:t>ST,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SH,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CY,</w:t>
      </w:r>
      <w:r>
        <w:rPr>
          <w:spacing w:val="1"/>
        </w:rPr>
        <w:t xml:space="preserve"> </w:t>
      </w:r>
      <w:r>
        <w:t>Shim</w:t>
      </w:r>
      <w:r>
        <w:rPr>
          <w:spacing w:val="1"/>
        </w:rPr>
        <w:t xml:space="preserve"> </w:t>
      </w:r>
      <w:r>
        <w:t>KS</w:t>
      </w:r>
      <w:r>
        <w:rPr>
          <w:spacing w:val="1"/>
        </w:rPr>
        <w:t xml:space="preserve"> </w:t>
      </w:r>
      <w:r>
        <w:t>(1999).</w:t>
      </w:r>
      <w:r>
        <w:rPr>
          <w:spacing w:val="1"/>
        </w:rPr>
        <w:t xml:space="preserve"> </w:t>
      </w:r>
      <w:r>
        <w:t>Adrenal paragonimiaisis</w:t>
      </w:r>
      <w:r>
        <w:rPr>
          <w:spacing w:val="1"/>
        </w:rPr>
        <w:t xml:space="preserve"> </w:t>
      </w:r>
      <w:r>
        <w:t>simulating</w:t>
      </w:r>
      <w:r>
        <w:rPr>
          <w:spacing w:val="1"/>
        </w:rPr>
        <w:t xml:space="preserve"> </w:t>
      </w:r>
      <w:r>
        <w:t>adrenal</w:t>
      </w:r>
      <w:r>
        <w:rPr>
          <w:spacing w:val="1"/>
        </w:rPr>
        <w:t xml:space="preserve"> </w:t>
      </w:r>
      <w:r>
        <w:t>tumour-a case</w:t>
      </w:r>
      <w:r>
        <w:rPr>
          <w:spacing w:val="1"/>
        </w:rPr>
        <w:t xml:space="preserve"> </w:t>
      </w:r>
      <w:r>
        <w:t>report.</w:t>
      </w:r>
      <w:r>
        <w:rPr>
          <w:spacing w:val="5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Korean</w:t>
      </w:r>
      <w:r>
        <w:rPr>
          <w:spacing w:val="-4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(3):</w:t>
      </w:r>
      <w:r>
        <w:rPr>
          <w:spacing w:val="-3"/>
        </w:rPr>
        <w:t xml:space="preserve"> </w:t>
      </w:r>
      <w:r>
        <w:t>275-277.</w:t>
      </w:r>
    </w:p>
    <w:p>
      <w:pPr>
        <w:pStyle w:val="8"/>
        <w:spacing w:before="212"/>
        <w:ind w:left="960"/>
      </w:pPr>
      <w:r>
        <w:t>Haswell-Elkins</w:t>
      </w:r>
      <w:r>
        <w:rPr>
          <w:spacing w:val="37"/>
        </w:rPr>
        <w:t xml:space="preserve"> </w:t>
      </w:r>
      <w:r>
        <w:t>MR,</w:t>
      </w:r>
      <w:r>
        <w:rPr>
          <w:spacing w:val="38"/>
        </w:rPr>
        <w:t xml:space="preserve"> </w:t>
      </w:r>
      <w:r>
        <w:t>Levi</w:t>
      </w:r>
      <w:r>
        <w:rPr>
          <w:spacing w:val="31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(2003).</w:t>
      </w:r>
      <w:r>
        <w:rPr>
          <w:spacing w:val="36"/>
        </w:rPr>
        <w:t xml:space="preserve"> </w:t>
      </w:r>
      <w:r>
        <w:t>Food</w:t>
      </w:r>
      <w:r>
        <w:rPr>
          <w:spacing w:val="35"/>
        </w:rPr>
        <w:t xml:space="preserve"> </w:t>
      </w:r>
      <w:r>
        <w:t>borne</w:t>
      </w:r>
      <w:r>
        <w:rPr>
          <w:spacing w:val="33"/>
        </w:rPr>
        <w:t xml:space="preserve"> </w:t>
      </w:r>
      <w:r>
        <w:t>trematodes.</w:t>
      </w:r>
      <w:r>
        <w:rPr>
          <w:spacing w:val="37"/>
        </w:rPr>
        <w:t xml:space="preserve"> </w:t>
      </w:r>
      <w:r>
        <w:t>In:</w:t>
      </w:r>
      <w:r>
        <w:rPr>
          <w:spacing w:val="34"/>
        </w:rPr>
        <w:t xml:space="preserve"> </w:t>
      </w:r>
      <w:r>
        <w:t>Cook</w:t>
      </w:r>
      <w:r>
        <w:rPr>
          <w:spacing w:val="35"/>
        </w:rPr>
        <w:t xml:space="preserve"> </w:t>
      </w:r>
      <w:r>
        <w:t>CC,</w:t>
      </w:r>
      <w:r>
        <w:rPr>
          <w:spacing w:val="36"/>
        </w:rPr>
        <w:t xml:space="preserve"> </w:t>
      </w:r>
      <w:r>
        <w:t>Zumla</w:t>
      </w:r>
      <w:r>
        <w:rPr>
          <w:spacing w:val="39"/>
        </w:rPr>
        <w:t xml:space="preserve"> </w:t>
      </w:r>
      <w:r>
        <w:t>A,</w:t>
      </w:r>
      <w:r>
        <w:rPr>
          <w:spacing w:val="36"/>
        </w:rPr>
        <w:t xml:space="preserve"> </w:t>
      </w:r>
      <w:r>
        <w:t>editors.</w:t>
      </w:r>
    </w:p>
    <w:p>
      <w:pPr>
        <w:pStyle w:val="8"/>
        <w:spacing w:before="36"/>
        <w:ind w:left="1680"/>
      </w:pPr>
      <w:r>
        <w:t>Manson’s</w:t>
      </w:r>
      <w:r>
        <w:rPr>
          <w:spacing w:val="-3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diseases.</w:t>
      </w:r>
      <w:r>
        <w:rPr>
          <w:spacing w:val="1"/>
        </w:rPr>
        <w:t xml:space="preserve"> </w:t>
      </w:r>
      <w:r>
        <w:t>1471-1486.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before="1" w:line="271" w:lineRule="auto"/>
        <w:ind w:left="1680" w:right="1199" w:hanging="720"/>
        <w:jc w:val="both"/>
      </w:pPr>
      <w:r>
        <w:t>Hosseni M, Vazinzade A, Parsa Y, Mansort A (2012). Sex ratio, size distribution and sexual</w:t>
      </w:r>
      <w:r>
        <w:rPr>
          <w:spacing w:val="1"/>
        </w:rPr>
        <w:t xml:space="preserve"> </w:t>
      </w:r>
      <w:r>
        <w:t>abundance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blue</w:t>
      </w:r>
      <w:r>
        <w:rPr>
          <w:spacing w:val="-1"/>
        </w:rPr>
        <w:t xml:space="preserve"> </w:t>
      </w:r>
      <w:r>
        <w:t>swimming</w:t>
      </w:r>
      <w:r>
        <w:rPr>
          <w:spacing w:val="-1"/>
        </w:rPr>
        <w:t xml:space="preserve"> </w:t>
      </w:r>
      <w:r>
        <w:t>crab.</w:t>
      </w:r>
      <w:r>
        <w:rPr>
          <w:spacing w:val="2"/>
        </w:rPr>
        <w:t xml:space="preserve"> </w:t>
      </w:r>
      <w:r>
        <w:t>World</w:t>
      </w:r>
      <w:r>
        <w:rPr>
          <w:spacing w:val="5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Journal.</w:t>
      </w:r>
      <w:r>
        <w:rPr>
          <w:spacing w:val="2"/>
        </w:rPr>
        <w:t xml:space="preserve"> </w:t>
      </w:r>
      <w:r>
        <w:t>17(7): 919-925.</w:t>
      </w:r>
    </w:p>
    <w:p>
      <w:pPr>
        <w:pStyle w:val="8"/>
        <w:spacing w:before="211" w:line="273" w:lineRule="auto"/>
        <w:ind w:left="1680" w:right="1198" w:hanging="720"/>
        <w:jc w:val="both"/>
      </w:pPr>
      <w:r>
        <w:t>Ibanga ES, Arene FOI, Asor JE (1997). Association of pulmonary paragonimiasis with active</w:t>
      </w:r>
      <w:r>
        <w:rPr>
          <w:spacing w:val="1"/>
        </w:rPr>
        <w:t xml:space="preserve"> </w:t>
      </w:r>
      <w:r>
        <w:t>pulmonary tuberculosis in rural Yakurr community in Cross River Basin, Nigeria. Mary</w:t>
      </w:r>
      <w:r>
        <w:rPr>
          <w:spacing w:val="1"/>
        </w:rPr>
        <w:t xml:space="preserve"> </w:t>
      </w:r>
      <w:r>
        <w:t>Slessor</w:t>
      </w:r>
      <w:r>
        <w:rPr>
          <w:spacing w:val="3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Medicine.,</w:t>
      </w:r>
      <w:r>
        <w:rPr>
          <w:spacing w:val="4"/>
        </w:rPr>
        <w:t xml:space="preserve"> </w:t>
      </w:r>
      <w:r>
        <w:t>3:</w:t>
      </w:r>
      <w:r>
        <w:rPr>
          <w:spacing w:val="3"/>
        </w:rPr>
        <w:t xml:space="preserve"> </w:t>
      </w:r>
      <w:r>
        <w:t>19-21.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Ikeda T, Kawa YO, Neshiyama T (1996). Enzyme Linked Immunosorbent Assay using cystine</w:t>
      </w:r>
      <w:r>
        <w:rPr>
          <w:spacing w:val="1"/>
        </w:rPr>
        <w:t xml:space="preserve"> </w:t>
      </w:r>
      <w:r>
        <w:t>protinase antigens for diagnosis of human paragonimiasis. American Journal of Tropical</w:t>
      </w:r>
      <w:r>
        <w:rPr>
          <w:spacing w:val="1"/>
        </w:rPr>
        <w:t xml:space="preserve"> </w:t>
      </w:r>
      <w:r>
        <w:t>Medicine and</w:t>
      </w:r>
      <w:r>
        <w:rPr>
          <w:spacing w:val="2"/>
        </w:rPr>
        <w:t xml:space="preserve"> </w:t>
      </w:r>
      <w:r>
        <w:t>Hygiene.</w:t>
      </w:r>
      <w:r>
        <w:rPr>
          <w:spacing w:val="4"/>
        </w:rPr>
        <w:t xml:space="preserve"> </w:t>
      </w:r>
      <w:r>
        <w:t>55(4):</w:t>
      </w:r>
      <w:r>
        <w:rPr>
          <w:spacing w:val="3"/>
        </w:rPr>
        <w:t xml:space="preserve"> </w:t>
      </w:r>
      <w:r>
        <w:t>434-437.</w:t>
      </w:r>
    </w:p>
    <w:p>
      <w:pPr>
        <w:pStyle w:val="8"/>
        <w:spacing w:before="208" w:line="273" w:lineRule="auto"/>
        <w:ind w:left="1680" w:right="1202" w:hanging="720"/>
        <w:jc w:val="both"/>
      </w:pPr>
      <w:r>
        <w:t>Ikehara M,</w:t>
      </w:r>
      <w:r>
        <w:rPr>
          <w:spacing w:val="1"/>
        </w:rPr>
        <w:t xml:space="preserve"> </w:t>
      </w:r>
      <w:r>
        <w:t>Kamase Y,</w:t>
      </w:r>
      <w:r>
        <w:rPr>
          <w:spacing w:val="1"/>
        </w:rPr>
        <w:t xml:space="preserve"> </w:t>
      </w:r>
      <w:r>
        <w:t>Morita A, Yamaguchi</w:t>
      </w:r>
      <w:r>
        <w:rPr>
          <w:spacing w:val="1"/>
        </w:rPr>
        <w:t xml:space="preserve"> </w:t>
      </w:r>
      <w:r>
        <w:t>H, Yamamoto</w:t>
      </w:r>
      <w:r>
        <w:rPr>
          <w:spacing w:val="1"/>
        </w:rPr>
        <w:t xml:space="preserve"> </w:t>
      </w:r>
      <w:r>
        <w:t>T (2010). Paragonimiasis</w:t>
      </w:r>
      <w:r>
        <w:rPr>
          <w:spacing w:val="60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person whose symptoms were shown 22</w:t>
      </w:r>
      <w:r>
        <w:rPr>
          <w:spacing w:val="1"/>
        </w:rPr>
        <w:t xml:space="preserve"> </w:t>
      </w:r>
      <w:r>
        <w:t>years after emigration to</w:t>
      </w:r>
      <w:r>
        <w:rPr>
          <w:spacing w:val="1"/>
        </w:rPr>
        <w:t xml:space="preserve"> </w:t>
      </w:r>
      <w:r>
        <w:t>Japan from Laos.</w:t>
      </w:r>
      <w:r>
        <w:rPr>
          <w:spacing w:val="1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Chemotherapy</w:t>
      </w:r>
      <w:r>
        <w:rPr>
          <w:spacing w:val="-7"/>
        </w:rPr>
        <w:t xml:space="preserve"> </w:t>
      </w:r>
      <w:r>
        <w:t>16(1):</w:t>
      </w:r>
      <w:r>
        <w:rPr>
          <w:spacing w:val="3"/>
        </w:rPr>
        <w:t xml:space="preserve"> </w:t>
      </w:r>
      <w:r>
        <w:t>49-52.</w:t>
      </w:r>
    </w:p>
    <w:p>
      <w:pPr>
        <w:spacing w:after="0" w:line="273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1680" w:right="1193" w:hanging="720"/>
        <w:jc w:val="both"/>
      </w:pPr>
      <w:r>
        <w:t>Im</w:t>
      </w:r>
      <w:r>
        <w:rPr>
          <w:spacing w:val="1"/>
        </w:rPr>
        <w:t xml:space="preserve"> </w:t>
      </w:r>
      <w:r>
        <w:t>GC,</w:t>
      </w:r>
      <w:r>
        <w:rPr>
          <w:spacing w:val="1"/>
        </w:rPr>
        <w:t xml:space="preserve"> </w:t>
      </w:r>
      <w:r>
        <w:t>Whang</w:t>
      </w:r>
      <w:r>
        <w:rPr>
          <w:spacing w:val="1"/>
        </w:rPr>
        <w:t xml:space="preserve"> </w:t>
      </w:r>
      <w:r>
        <w:t>HY,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WS,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MC,</w:t>
      </w:r>
      <w:r>
        <w:rPr>
          <w:spacing w:val="1"/>
        </w:rPr>
        <w:t xml:space="preserve"> </w:t>
      </w:r>
      <w:r>
        <w:t>Shim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SY</w:t>
      </w:r>
      <w:r>
        <w:rPr>
          <w:spacing w:val="1"/>
        </w:rPr>
        <w:t xml:space="preserve"> </w:t>
      </w:r>
      <w:r>
        <w:t>(1992).</w:t>
      </w:r>
      <w:r>
        <w:rPr>
          <w:spacing w:val="1"/>
        </w:rPr>
        <w:t xml:space="preserve"> </w:t>
      </w:r>
      <w:r>
        <w:t>Plueropulmonary</w:t>
      </w:r>
      <w:r>
        <w:rPr>
          <w:spacing w:val="1"/>
        </w:rPr>
        <w:t xml:space="preserve"> </w:t>
      </w:r>
      <w:r>
        <w:t>paragonimiasis; radiologic findings in 71 patients American Journal of Roentgenology.</w:t>
      </w:r>
      <w:r>
        <w:rPr>
          <w:spacing w:val="1"/>
        </w:rPr>
        <w:t xml:space="preserve"> </w:t>
      </w:r>
      <w:r>
        <w:t>159(1);</w:t>
      </w:r>
      <w:r>
        <w:rPr>
          <w:spacing w:val="-2"/>
        </w:rPr>
        <w:t xml:space="preserve"> </w:t>
      </w:r>
      <w:r>
        <w:t>39-43.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Im GJ, Kong Y, Shim YM, Yang SO, Song JG, Han MC, Kim CW, Cho SY, Ham EK (1993).</w:t>
      </w:r>
      <w:r>
        <w:rPr>
          <w:spacing w:val="1"/>
        </w:rPr>
        <w:t xml:space="preserve"> </w:t>
      </w:r>
      <w:r>
        <w:t>Pulmonary paragonimiasis; clinical and experimental studies. Radiographics 13 (3): 576-</w:t>
      </w:r>
      <w:r>
        <w:rPr>
          <w:spacing w:val="1"/>
        </w:rPr>
        <w:t xml:space="preserve"> </w:t>
      </w:r>
      <w:r>
        <w:t>586</w:t>
      </w:r>
    </w:p>
    <w:p>
      <w:pPr>
        <w:pStyle w:val="8"/>
        <w:spacing w:before="208" w:line="273" w:lineRule="auto"/>
        <w:ind w:left="1680" w:right="1198" w:hanging="720"/>
        <w:jc w:val="both"/>
      </w:pPr>
      <w:r>
        <w:t>Intapan PM,</w:t>
      </w:r>
      <w:r>
        <w:rPr>
          <w:spacing w:val="60"/>
        </w:rPr>
        <w:t xml:space="preserve"> </w:t>
      </w:r>
      <w:r>
        <w:t>Wonghkam C, Intawil KJ, Pumidoning W, Prasongdee TK et al (2000). Detection</w:t>
      </w:r>
      <w:r>
        <w:rPr>
          <w:spacing w:val="1"/>
        </w:rPr>
        <w:t xml:space="preserve"> </w:t>
      </w:r>
      <w:r>
        <w:t>of paragonimus heterotremus eggs in experimentally infected cats by a polymerase chain</w:t>
      </w:r>
      <w:r>
        <w:rPr>
          <w:spacing w:val="1"/>
        </w:rPr>
        <w:t xml:space="preserve"> </w:t>
      </w:r>
      <w:r>
        <w:t>reaction-based</w:t>
      </w:r>
      <w:r>
        <w:rPr>
          <w:spacing w:val="5"/>
        </w:rPr>
        <w:t xml:space="preserve"> </w:t>
      </w:r>
      <w:r>
        <w:t>method.</w:t>
      </w:r>
      <w:r>
        <w:rPr>
          <w:spacing w:val="5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Parasitology.</w:t>
      </w:r>
      <w:r>
        <w:rPr>
          <w:spacing w:val="4"/>
        </w:rPr>
        <w:t xml:space="preserve"> </w:t>
      </w:r>
      <w:r>
        <w:t>91:</w:t>
      </w:r>
      <w:r>
        <w:rPr>
          <w:spacing w:val="3"/>
        </w:rPr>
        <w:t xml:space="preserve"> </w:t>
      </w:r>
      <w:r>
        <w:t>195-198.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Jeong</w:t>
      </w:r>
      <w:r>
        <w:rPr>
          <w:spacing w:val="1"/>
        </w:rPr>
        <w:t xml:space="preserve"> </w:t>
      </w:r>
      <w:r>
        <w:t>WK,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YS,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DW,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CK,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HT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Heterotropic</w:t>
      </w:r>
      <w:r>
        <w:rPr>
          <w:spacing w:val="1"/>
        </w:rPr>
        <w:t xml:space="preserve"> </w:t>
      </w:r>
      <w:r>
        <w:t>paragonimiasis in the omentum. Journal of Computer Assisted Tomography. 26: 1019-</w:t>
      </w:r>
      <w:r>
        <w:rPr>
          <w:spacing w:val="1"/>
        </w:rPr>
        <w:t xml:space="preserve"> </w:t>
      </w:r>
      <w:r>
        <w:t>1021.</w:t>
      </w:r>
    </w:p>
    <w:p>
      <w:pPr>
        <w:pStyle w:val="8"/>
        <w:spacing w:before="208"/>
        <w:ind w:left="960"/>
      </w:pPr>
      <w:r>
        <w:t>Kaw</w:t>
      </w:r>
      <w:r>
        <w:rPr>
          <w:spacing w:val="17"/>
        </w:rPr>
        <w:t xml:space="preserve"> </w:t>
      </w:r>
      <w:r>
        <w:t>GJ,</w:t>
      </w:r>
      <w:r>
        <w:rPr>
          <w:spacing w:val="17"/>
        </w:rPr>
        <w:t xml:space="preserve"> </w:t>
      </w:r>
      <w:r>
        <w:t>Sitoh</w:t>
      </w:r>
      <w:r>
        <w:rPr>
          <w:spacing w:val="10"/>
        </w:rPr>
        <w:t xml:space="preserve"> </w:t>
      </w:r>
      <w:r>
        <w:t>YY</w:t>
      </w:r>
      <w:r>
        <w:rPr>
          <w:spacing w:val="14"/>
        </w:rPr>
        <w:t xml:space="preserve"> </w:t>
      </w:r>
      <w:r>
        <w:t>(2001)</w:t>
      </w:r>
      <w:r>
        <w:rPr>
          <w:spacing w:val="17"/>
        </w:rPr>
        <w:t xml:space="preserve"> </w:t>
      </w:r>
      <w:r>
        <w:t>Clinics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diagnostic</w:t>
      </w:r>
      <w:r>
        <w:rPr>
          <w:spacing w:val="18"/>
        </w:rPr>
        <w:t xml:space="preserve"> </w:t>
      </w:r>
      <w:r>
        <w:t>imaging</w:t>
      </w:r>
      <w:r>
        <w:rPr>
          <w:spacing w:val="14"/>
        </w:rPr>
        <w:t xml:space="preserve"> </w:t>
      </w:r>
      <w:r>
        <w:t>(58).</w:t>
      </w:r>
      <w:r>
        <w:rPr>
          <w:spacing w:val="17"/>
        </w:rPr>
        <w:t xml:space="preserve"> </w:t>
      </w:r>
      <w:r>
        <w:t>Chronic</w:t>
      </w:r>
      <w:r>
        <w:rPr>
          <w:spacing w:val="14"/>
        </w:rPr>
        <w:t xml:space="preserve"> </w:t>
      </w:r>
      <w:r>
        <w:t>cerebral</w:t>
      </w:r>
      <w:r>
        <w:rPr>
          <w:spacing w:val="10"/>
        </w:rPr>
        <w:t xml:space="preserve"> </w:t>
      </w:r>
      <w:r>
        <w:t>paragonimiasis.</w:t>
      </w:r>
    </w:p>
    <w:p>
      <w:pPr>
        <w:pStyle w:val="8"/>
        <w:spacing w:before="36"/>
        <w:ind w:left="1680"/>
      </w:pPr>
      <w:r>
        <w:t>Singapore</w:t>
      </w:r>
      <w:r>
        <w:rPr>
          <w:spacing w:val="-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(2):</w:t>
      </w:r>
      <w:r>
        <w:rPr>
          <w:spacing w:val="2"/>
        </w:rPr>
        <w:t xml:space="preserve"> </w:t>
      </w:r>
      <w:r>
        <w:t>89-97.</w:t>
      </w:r>
    </w:p>
    <w:p>
      <w:pPr>
        <w:pStyle w:val="8"/>
        <w:spacing w:before="6"/>
        <w:rPr>
          <w:sz w:val="21"/>
        </w:rPr>
      </w:pPr>
    </w:p>
    <w:p>
      <w:pPr>
        <w:pStyle w:val="8"/>
        <w:spacing w:line="271" w:lineRule="auto"/>
        <w:ind w:left="1680" w:right="1196" w:hanging="720"/>
        <w:jc w:val="both"/>
      </w:pPr>
      <w:r>
        <w:t>Keiser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Utzinger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borne</w:t>
      </w:r>
      <w:r>
        <w:rPr>
          <w:spacing w:val="1"/>
        </w:rPr>
        <w:t xml:space="preserve"> </w:t>
      </w:r>
      <w:r>
        <w:t>trematodiasis.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diseases.</w:t>
      </w:r>
      <w:r>
        <w:rPr>
          <w:spacing w:val="3"/>
        </w:rPr>
        <w:t xml:space="preserve"> </w:t>
      </w:r>
      <w:r>
        <w:t>11(10)</w:t>
      </w:r>
      <w:r>
        <w:rPr>
          <w:spacing w:val="4"/>
        </w:rPr>
        <w:t xml:space="preserve"> </w:t>
      </w:r>
      <w:r>
        <w:t>1507-1514.</w:t>
      </w:r>
    </w:p>
    <w:p>
      <w:pPr>
        <w:pStyle w:val="8"/>
        <w:spacing w:before="212" w:line="271" w:lineRule="auto"/>
        <w:ind w:left="1680" w:right="1195" w:hanging="720"/>
        <w:jc w:val="both"/>
      </w:pPr>
      <w:r>
        <w:t>Kim EA, Juheng SK, Kim HW, Kim GD, Lee YW, Cho HJ, Won JJ(2004).Imaging findings of</w:t>
      </w:r>
      <w:r>
        <w:rPr>
          <w:spacing w:val="1"/>
        </w:rPr>
        <w:t xml:space="preserve"> </w:t>
      </w:r>
      <w:r>
        <w:t>paragonimiasis: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report.</w:t>
      </w:r>
      <w:r>
        <w:rPr>
          <w:spacing w:val="4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Korean Medical</w:t>
      </w:r>
      <w:r>
        <w:rPr>
          <w:spacing w:val="-7"/>
        </w:rPr>
        <w:t xml:space="preserve"> </w:t>
      </w:r>
      <w:r>
        <w:t>Sciences.</w:t>
      </w:r>
      <w:r>
        <w:rPr>
          <w:spacing w:val="4"/>
        </w:rPr>
        <w:t xml:space="preserve"> </w:t>
      </w:r>
      <w:r>
        <w:t>19:759-62.</w:t>
      </w:r>
    </w:p>
    <w:p>
      <w:pPr>
        <w:pStyle w:val="8"/>
        <w:spacing w:before="211" w:line="271" w:lineRule="auto"/>
        <w:ind w:left="1680" w:right="1194" w:hanging="720"/>
        <w:jc w:val="both"/>
      </w:pPr>
      <w:r>
        <w:t>Kim</w:t>
      </w:r>
      <w:r>
        <w:rPr>
          <w:spacing w:val="1"/>
        </w:rPr>
        <w:t xml:space="preserve"> </w:t>
      </w:r>
      <w:r>
        <w:t>MK,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BM,</w:t>
      </w:r>
      <w:r>
        <w:rPr>
          <w:spacing w:val="1"/>
        </w:rPr>
        <w:t xml:space="preserve"> </w:t>
      </w:r>
      <w:r>
        <w:t>Yoon</w:t>
      </w:r>
      <w:r>
        <w:rPr>
          <w:spacing w:val="1"/>
        </w:rPr>
        <w:t xml:space="preserve"> </w:t>
      </w:r>
      <w:r>
        <w:t>DY,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intradural</w:t>
      </w:r>
      <w:r>
        <w:rPr>
          <w:spacing w:val="1"/>
        </w:rPr>
        <w:t xml:space="preserve"> </w:t>
      </w:r>
      <w:r>
        <w:t>spinal</w:t>
      </w:r>
      <w:r>
        <w:rPr>
          <w:spacing w:val="1"/>
        </w:rPr>
        <w:t xml:space="preserve"> </w:t>
      </w:r>
      <w:r>
        <w:t>paragonimiasis: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case report.</w:t>
      </w:r>
      <w:r>
        <w:rPr>
          <w:spacing w:val="5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Radiology.</w:t>
      </w:r>
      <w:r>
        <w:rPr>
          <w:spacing w:val="4"/>
        </w:rPr>
        <w:t xml:space="preserve"> </w:t>
      </w:r>
      <w:r>
        <w:t>84:</w:t>
      </w:r>
      <w:r>
        <w:rPr>
          <w:spacing w:val="2"/>
        </w:rPr>
        <w:t xml:space="preserve"> </w:t>
      </w:r>
      <w:r>
        <w:t>e72-e74.</w:t>
      </w:r>
    </w:p>
    <w:p>
      <w:pPr>
        <w:pStyle w:val="8"/>
        <w:spacing w:before="212" w:line="273" w:lineRule="auto"/>
        <w:ind w:left="1680" w:right="1193" w:hanging="720"/>
        <w:jc w:val="both"/>
      </w:pPr>
      <w:r>
        <w:t>Koh EJ,</w:t>
      </w:r>
      <w:r>
        <w:rPr>
          <w:spacing w:val="1"/>
        </w:rPr>
        <w:t xml:space="preserve"> </w:t>
      </w:r>
      <w:r>
        <w:t>Kim SK,</w:t>
      </w:r>
      <w:r>
        <w:rPr>
          <w:spacing w:val="1"/>
        </w:rPr>
        <w:t xml:space="preserve"> </w:t>
      </w:r>
      <w:r>
        <w:t>Wang KC, Chai JY, Chong S,</w:t>
      </w:r>
      <w:r>
        <w:rPr>
          <w:spacing w:val="60"/>
        </w:rPr>
        <w:t xml:space="preserve"> </w:t>
      </w:r>
      <w:r>
        <w:t>Park SH, Cheon JE et al (2012). The return of</w:t>
      </w:r>
      <w:r>
        <w:rPr>
          <w:spacing w:val="1"/>
        </w:rPr>
        <w:t xml:space="preserve"> </w:t>
      </w:r>
      <w:r>
        <w:t>an old worm: Cerebral paragonimiasis presenting with intracerebral haemorrhage. Journal</w:t>
      </w:r>
      <w:r>
        <w:rPr>
          <w:spacing w:val="-5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Korean</w:t>
      </w:r>
      <w:r>
        <w:rPr>
          <w:spacing w:val="-4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Sciences.</w:t>
      </w:r>
      <w:r>
        <w:rPr>
          <w:spacing w:val="4"/>
        </w:rPr>
        <w:t xml:space="preserve"> </w:t>
      </w:r>
      <w:r>
        <w:t>27:</w:t>
      </w:r>
      <w:r>
        <w:rPr>
          <w:spacing w:val="3"/>
        </w:rPr>
        <w:t xml:space="preserve"> </w:t>
      </w:r>
      <w:r>
        <w:t>1428-1432.</w:t>
      </w:r>
    </w:p>
    <w:p>
      <w:pPr>
        <w:pStyle w:val="8"/>
        <w:spacing w:before="208" w:line="273" w:lineRule="auto"/>
        <w:ind w:left="1680" w:right="1198" w:hanging="720"/>
        <w:jc w:val="both"/>
      </w:pPr>
      <w:r>
        <w:t>Konus OL, Ozdemir, Akkaya A, Erba G, Celic H, Isik S (1998). Normal liver, spleen and kidney</w:t>
      </w:r>
      <w:r>
        <w:rPr>
          <w:spacing w:val="-57"/>
        </w:rPr>
        <w:t xml:space="preserve"> </w:t>
      </w:r>
      <w:r>
        <w:t>dimensions in neonates, infants and children: Evaluation with sonography. American</w:t>
      </w:r>
      <w:r>
        <w:rPr>
          <w:spacing w:val="1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Roentgnology.</w:t>
      </w:r>
      <w:r>
        <w:rPr>
          <w:spacing w:val="4"/>
        </w:rPr>
        <w:t xml:space="preserve"> </w:t>
      </w:r>
      <w:r>
        <w:t>171:</w:t>
      </w:r>
      <w:r>
        <w:rPr>
          <w:spacing w:val="3"/>
        </w:rPr>
        <w:t xml:space="preserve"> </w:t>
      </w:r>
      <w:r>
        <w:t>1693-1698.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Lamb PM, Lend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Kanagasabay RR, Martin A,</w:t>
      </w:r>
      <w:r>
        <w:rPr>
          <w:spacing w:val="1"/>
        </w:rPr>
        <w:t xml:space="preserve"> </w:t>
      </w:r>
      <w:r>
        <w:t>Web JAW,</w:t>
      </w:r>
      <w:r>
        <w:rPr>
          <w:spacing w:val="1"/>
        </w:rPr>
        <w:t xml:space="preserve"> </w:t>
      </w:r>
      <w:r>
        <w:t>Reznek RH (2002).</w:t>
      </w:r>
      <w:r>
        <w:rPr>
          <w:spacing w:val="60"/>
        </w:rPr>
        <w:t xml:space="preserve"> </w:t>
      </w:r>
      <w:r>
        <w:t>Spleen size;</w:t>
      </w:r>
      <w:r>
        <w:rPr>
          <w:spacing w:val="1"/>
        </w:rPr>
        <w:t xml:space="preserve"> </w:t>
      </w:r>
      <w:r>
        <w:t>how well do linear ultrasound measurements correlate with three dimensional CT volume</w:t>
      </w:r>
      <w:r>
        <w:rPr>
          <w:spacing w:val="-57"/>
        </w:rPr>
        <w:t xml:space="preserve"> </w:t>
      </w:r>
      <w:r>
        <w:t>assessments?</w:t>
      </w:r>
      <w:r>
        <w:rPr>
          <w:spacing w:val="-4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Radiology.</w:t>
      </w:r>
      <w:r>
        <w:rPr>
          <w:spacing w:val="4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(2002):</w:t>
      </w:r>
      <w:r>
        <w:rPr>
          <w:spacing w:val="3"/>
        </w:rPr>
        <w:t xml:space="preserve"> </w:t>
      </w:r>
      <w:r>
        <w:t>573-577.</w:t>
      </w:r>
    </w:p>
    <w:p>
      <w:pPr>
        <w:pStyle w:val="8"/>
        <w:spacing w:before="208" w:line="271" w:lineRule="auto"/>
        <w:ind w:left="1680" w:right="1203" w:hanging="720"/>
        <w:jc w:val="both"/>
      </w:pPr>
      <w:r>
        <w:t>Lamos AC, Coelho JC,</w:t>
      </w:r>
      <w:r>
        <w:rPr>
          <w:spacing w:val="1"/>
        </w:rPr>
        <w:t xml:space="preserve"> </w:t>
      </w:r>
      <w:r>
        <w:t>Matos EG, Montal G, Aquar F, Badaro R (2007). Paragonimiais: First</w:t>
      </w:r>
      <w:r>
        <w:rPr>
          <w:spacing w:val="1"/>
        </w:rPr>
        <w:t xml:space="preserve"> </w:t>
      </w:r>
      <w:r>
        <w:t>case reported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Brazil.</w:t>
      </w:r>
      <w:r>
        <w:rPr>
          <w:spacing w:val="4"/>
        </w:rPr>
        <w:t xml:space="preserve"> </w:t>
      </w:r>
      <w:r>
        <w:t>Brazilian</w:t>
      </w:r>
      <w:r>
        <w:rPr>
          <w:spacing w:val="-3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Infectious Disease.</w:t>
      </w:r>
      <w:r>
        <w:rPr>
          <w:spacing w:val="3"/>
        </w:rPr>
        <w:t xml:space="preserve"> </w:t>
      </w:r>
      <w:r>
        <w:t>11:</w:t>
      </w:r>
      <w:r>
        <w:rPr>
          <w:spacing w:val="3"/>
        </w:rPr>
        <w:t xml:space="preserve"> </w:t>
      </w:r>
      <w:r>
        <w:t>153-156.</w:t>
      </w:r>
    </w:p>
    <w:p>
      <w:pPr>
        <w:spacing w:after="0" w:line="271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1680" w:right="1198" w:hanging="720"/>
        <w:jc w:val="both"/>
      </w:pPr>
      <w:r>
        <w:t>Lane MA,</w:t>
      </w:r>
      <w:r>
        <w:rPr>
          <w:spacing w:val="1"/>
        </w:rPr>
        <w:t xml:space="preserve"> </w:t>
      </w:r>
      <w:r>
        <w:t>Barsanti MC, Santos MY, Lubner</w:t>
      </w:r>
      <w:r>
        <w:rPr>
          <w:spacing w:val="1"/>
        </w:rPr>
        <w:t xml:space="preserve"> </w:t>
      </w:r>
      <w:r>
        <w:t>SJ,</w:t>
      </w:r>
      <w:r>
        <w:rPr>
          <w:spacing w:val="1"/>
        </w:rPr>
        <w:t xml:space="preserve"> </w:t>
      </w:r>
      <w:r>
        <w:t>Weil GJ (2009).</w:t>
      </w:r>
      <w:r>
        <w:rPr>
          <w:spacing w:val="1"/>
        </w:rPr>
        <w:t xml:space="preserve"> </w:t>
      </w:r>
      <w:r>
        <w:t>Human paragonimiasis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North America following the ingestion of raw crayfish. Clinical Infectious Disease 49:</w:t>
      </w:r>
      <w:r>
        <w:rPr>
          <w:spacing w:val="1"/>
        </w:rPr>
        <w:t xml:space="preserve"> </w:t>
      </w:r>
      <w:r>
        <w:t>e55-e61.</w:t>
      </w:r>
    </w:p>
    <w:p>
      <w:pPr>
        <w:pStyle w:val="8"/>
        <w:spacing w:before="208" w:line="273" w:lineRule="auto"/>
        <w:ind w:left="1680" w:right="1193" w:hanging="720"/>
        <w:jc w:val="both"/>
      </w:pPr>
      <w:r>
        <w:t>Lane MA, Marcos LA, Onen NF, Damertzis LM, Hayes EV, Davia SZ, Nurutdinova DR, et al</w:t>
      </w:r>
      <w:r>
        <w:rPr>
          <w:spacing w:val="1"/>
        </w:rPr>
        <w:t xml:space="preserve"> </w:t>
      </w:r>
      <w:r>
        <w:t>(2012). Paragonimus kellikotti flukes in Missouri, USA. Emerging Infectious Disease 18</w:t>
      </w:r>
      <w:r>
        <w:rPr>
          <w:spacing w:val="1"/>
        </w:rPr>
        <w:t xml:space="preserve"> </w:t>
      </w:r>
      <w:r>
        <w:t>(8):</w:t>
      </w:r>
      <w:r>
        <w:rPr>
          <w:spacing w:val="2"/>
        </w:rPr>
        <w:t xml:space="preserve"> </w:t>
      </w:r>
      <w:r>
        <w:t>1263-1267.</w:t>
      </w:r>
    </w:p>
    <w:p>
      <w:pPr>
        <w:pStyle w:val="8"/>
        <w:spacing w:before="208" w:line="273" w:lineRule="auto"/>
        <w:ind w:left="1680" w:right="1195" w:hanging="720"/>
        <w:jc w:val="both"/>
      </w:pPr>
      <w:r>
        <w:t>Lee JS, Lee L, Kim SH, Yong TS (2007). Molecular cloning and characterization of a major egg</w:t>
      </w:r>
      <w:r>
        <w:rPr>
          <w:spacing w:val="1"/>
        </w:rPr>
        <w:t xml:space="preserve"> </w:t>
      </w:r>
      <w:r>
        <w:t>antigen in paragonimus westermani and its use in ELISA for the immunodiagnosis of</w:t>
      </w:r>
      <w:r>
        <w:rPr>
          <w:spacing w:val="1"/>
        </w:rPr>
        <w:t xml:space="preserve"> </w:t>
      </w:r>
      <w:r>
        <w:t>paragonimiasis.</w:t>
      </w:r>
      <w:r>
        <w:rPr>
          <w:spacing w:val="3"/>
        </w:rPr>
        <w:t xml:space="preserve"> </w:t>
      </w:r>
      <w:r>
        <w:t>Parasitol</w:t>
      </w:r>
      <w:r>
        <w:rPr>
          <w:spacing w:val="-7"/>
        </w:rPr>
        <w:t xml:space="preserve"> </w:t>
      </w:r>
      <w:r>
        <w:t>Res.</w:t>
      </w:r>
      <w:r>
        <w:rPr>
          <w:spacing w:val="4"/>
        </w:rPr>
        <w:t xml:space="preserve"> </w:t>
      </w:r>
      <w:r>
        <w:t>100:</w:t>
      </w:r>
      <w:r>
        <w:rPr>
          <w:spacing w:val="3"/>
        </w:rPr>
        <w:t xml:space="preserve"> </w:t>
      </w:r>
      <w:r>
        <w:t>677-681.</w:t>
      </w:r>
    </w:p>
    <w:p>
      <w:pPr>
        <w:pStyle w:val="8"/>
        <w:spacing w:before="208" w:line="273" w:lineRule="auto"/>
        <w:ind w:left="1680" w:right="1195" w:hanging="720"/>
        <w:jc w:val="both"/>
      </w:pPr>
      <w:r>
        <w:t>Li XM, Yu JQ, Yang ZA, Chu ZA, Peng LQ, Kushwaha S (2012). Correlations between MDCT</w:t>
      </w:r>
      <w:r>
        <w:rPr>
          <w:spacing w:val="1"/>
        </w:rPr>
        <w:t xml:space="preserve"> </w:t>
      </w:r>
      <w:r>
        <w:t>features and clincopatholigical findings of hepatic paragonimiasis. European Journal of</w:t>
      </w:r>
      <w:r>
        <w:rPr>
          <w:spacing w:val="1"/>
        </w:rPr>
        <w:t xml:space="preserve"> </w:t>
      </w:r>
      <w:r>
        <w:t>Radiology.</w:t>
      </w:r>
      <w:r>
        <w:rPr>
          <w:spacing w:val="3"/>
        </w:rPr>
        <w:t xml:space="preserve"> </w:t>
      </w:r>
      <w:r>
        <w:t>81:</w:t>
      </w:r>
      <w:r>
        <w:rPr>
          <w:spacing w:val="3"/>
        </w:rPr>
        <w:t xml:space="preserve"> </w:t>
      </w:r>
      <w:r>
        <w:t>e421-e425.</w:t>
      </w:r>
    </w:p>
    <w:p>
      <w:pPr>
        <w:pStyle w:val="8"/>
        <w:spacing w:before="208" w:line="273" w:lineRule="auto"/>
        <w:ind w:left="1680" w:right="1199" w:hanging="720"/>
        <w:jc w:val="both"/>
      </w:pPr>
      <w:r>
        <w:t>Liu GJ, Lu MD, Xie XY, XU HX, Xu ZF, Zhang YL, Liang JY et al (2008). Real time contrast</w:t>
      </w:r>
      <w:r>
        <w:rPr>
          <w:spacing w:val="1"/>
        </w:rPr>
        <w:t xml:space="preserve"> </w:t>
      </w:r>
      <w:r>
        <w:t>enhanced ultrasound imaging of infected focal lesions. Journal of Ultrasound in Medicine</w:t>
      </w:r>
      <w:r>
        <w:rPr>
          <w:spacing w:val="-57"/>
        </w:rPr>
        <w:t xml:space="preserve"> </w:t>
      </w:r>
      <w:r>
        <w:t>27:</w:t>
      </w:r>
      <w:r>
        <w:rPr>
          <w:spacing w:val="2"/>
        </w:rPr>
        <w:t xml:space="preserve"> </w:t>
      </w:r>
      <w:r>
        <w:t>657-666.</w:t>
      </w:r>
    </w:p>
    <w:p>
      <w:pPr>
        <w:pStyle w:val="8"/>
        <w:spacing w:before="208" w:line="273" w:lineRule="auto"/>
        <w:ind w:left="1680" w:right="1200" w:hanging="720"/>
        <w:jc w:val="both"/>
      </w:pPr>
      <w:r>
        <w:t>Maleewong W, Pariyanonda S, Wongkhan C, Intapan P, Daenseegaew W, Morakote N. (1990).</w:t>
      </w:r>
      <w:r>
        <w:rPr>
          <w:spacing w:val="1"/>
        </w:rPr>
        <w:t xml:space="preserve"> </w:t>
      </w:r>
      <w:r>
        <w:t>Comparson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somatic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excretory-secretory</w:t>
      </w:r>
      <w:r>
        <w:rPr>
          <w:spacing w:val="1"/>
        </w:rPr>
        <w:t xml:space="preserve"> </w:t>
      </w:r>
      <w:r>
        <w:t>antigens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immunosorbent</w:t>
      </w:r>
      <w:r>
        <w:rPr>
          <w:spacing w:val="1"/>
        </w:rPr>
        <w:t xml:space="preserve"> </w:t>
      </w:r>
      <w:r>
        <w:t>assay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serodiagnosis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heterotremus.</w:t>
      </w:r>
      <w:r>
        <w:rPr>
          <w:spacing w:val="1"/>
        </w:rPr>
        <w:t xml:space="preserve"> </w:t>
      </w:r>
      <w:r>
        <w:t>Transactions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-2"/>
        </w:rPr>
        <w:t xml:space="preserve"> </w:t>
      </w:r>
      <w:r>
        <w:t>Society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Tropical</w:t>
      </w:r>
      <w:r>
        <w:rPr>
          <w:spacing w:val="-7"/>
        </w:rPr>
        <w:t xml:space="preserve"> </w:t>
      </w:r>
      <w:r>
        <w:t>Medicine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84:</w:t>
      </w:r>
      <w:r>
        <w:rPr>
          <w:spacing w:val="3"/>
        </w:rPr>
        <w:t xml:space="preserve"> </w:t>
      </w:r>
      <w:r>
        <w:t>840-1.</w:t>
      </w:r>
    </w:p>
    <w:p>
      <w:pPr>
        <w:pStyle w:val="8"/>
        <w:spacing w:before="211" w:line="271" w:lineRule="auto"/>
        <w:ind w:left="1680" w:right="1195" w:hanging="663"/>
        <w:jc w:val="both"/>
      </w:pPr>
      <w:r>
        <w:t>Mahajan RC (2005). Paragonimiasis: an emerging public health problem in India. Journal of</w:t>
      </w:r>
      <w:r>
        <w:rPr>
          <w:spacing w:val="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Research.</w:t>
      </w:r>
      <w:r>
        <w:rPr>
          <w:spacing w:val="4"/>
        </w:rPr>
        <w:t xml:space="preserve"> </w:t>
      </w:r>
      <w:r>
        <w:t>121(6):</w:t>
      </w:r>
      <w:r>
        <w:rPr>
          <w:spacing w:val="3"/>
        </w:rPr>
        <w:t xml:space="preserve"> </w:t>
      </w:r>
      <w:r>
        <w:t>716-718.</w:t>
      </w:r>
    </w:p>
    <w:p>
      <w:pPr>
        <w:pStyle w:val="8"/>
        <w:spacing w:before="206"/>
        <w:ind w:left="960"/>
      </w:pPr>
      <w:r>
        <w:t>Markell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Voges</w:t>
      </w:r>
      <w:r>
        <w:rPr>
          <w:spacing w:val="-2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Parasitology</w:t>
      </w:r>
      <w:r>
        <w:rPr>
          <w:spacing w:val="-9"/>
        </w:rPr>
        <w:t xml:space="preserve"> </w:t>
      </w:r>
      <w:r>
        <w:t>9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Edition.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2006.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P.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200.</w:t>
      </w:r>
    </w:p>
    <w:p>
      <w:pPr>
        <w:pStyle w:val="8"/>
        <w:spacing w:before="248" w:line="271" w:lineRule="auto"/>
        <w:ind w:left="1680" w:right="1205" w:hanging="720"/>
        <w:jc w:val="both"/>
      </w:pPr>
      <w:r>
        <w:t>Megrimis SD, Vlachorickidis IG, Tsilgmigaki AM (2004). Spleen length in childhood with US:</w:t>
      </w:r>
      <w:r>
        <w:rPr>
          <w:spacing w:val="1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age,</w:t>
      </w:r>
      <w:r>
        <w:rPr>
          <w:spacing w:val="1"/>
        </w:rPr>
        <w:t xml:space="preserve"> </w:t>
      </w:r>
      <w:r>
        <w:t>sex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somatometric</w:t>
      </w:r>
      <w:r>
        <w:rPr>
          <w:spacing w:val="4"/>
        </w:rPr>
        <w:t xml:space="preserve"> </w:t>
      </w:r>
      <w:r>
        <w:t>parameters.</w:t>
      </w:r>
      <w:r>
        <w:rPr>
          <w:spacing w:val="1"/>
        </w:rPr>
        <w:t xml:space="preserve"> </w:t>
      </w:r>
      <w:r>
        <w:t>Radiology.</w:t>
      </w:r>
      <w:r>
        <w:rPr>
          <w:spacing w:val="1"/>
        </w:rPr>
        <w:t xml:space="preserve"> </w:t>
      </w:r>
      <w:r>
        <w:t>231: 129-134.</w:t>
      </w:r>
    </w:p>
    <w:p>
      <w:pPr>
        <w:pStyle w:val="8"/>
        <w:spacing w:before="211" w:line="273" w:lineRule="auto"/>
        <w:ind w:left="1680" w:right="1194" w:hanging="720"/>
        <w:jc w:val="both"/>
      </w:pPr>
      <w:r>
        <w:t>Minch VD, Engle P, Greenwood YR, Prendergest TJ, Salness K, St Clair R (1981). Pleural</w:t>
      </w:r>
      <w:r>
        <w:rPr>
          <w:spacing w:val="1"/>
        </w:rPr>
        <w:t xml:space="preserve"> </w:t>
      </w:r>
      <w:r>
        <w:t>paragonimiasis in a south east Asian refugee. American Review of Respiratory Disease</w:t>
      </w:r>
      <w:r>
        <w:rPr>
          <w:spacing w:val="1"/>
        </w:rPr>
        <w:t xml:space="preserve"> </w:t>
      </w:r>
      <w:r>
        <w:t>124:</w:t>
      </w:r>
      <w:r>
        <w:rPr>
          <w:spacing w:val="2"/>
        </w:rPr>
        <w:t xml:space="preserve"> </w:t>
      </w:r>
      <w:r>
        <w:t>186-188.</w:t>
      </w:r>
    </w:p>
    <w:p>
      <w:pPr>
        <w:pStyle w:val="8"/>
        <w:spacing w:before="208" w:line="273" w:lineRule="auto"/>
        <w:ind w:left="1680" w:right="1196" w:hanging="663"/>
        <w:jc w:val="both"/>
      </w:pPr>
      <w:r>
        <w:t>Mukae H, Taniguchi H, Matsumoto N, Liboshi H, Ashitani J, Matsukura S, Nawa Y (2001).</w:t>
      </w:r>
      <w:r>
        <w:rPr>
          <w:spacing w:val="1"/>
        </w:rPr>
        <w:t xml:space="preserve"> </w:t>
      </w:r>
      <w:r>
        <w:t>Clinico radiological features of pulmonary paragonimiasis westermani on Kyusyu Island,</w:t>
      </w:r>
      <w:r>
        <w:rPr>
          <w:spacing w:val="-57"/>
        </w:rPr>
        <w:t xml:space="preserve"> </w:t>
      </w:r>
      <w:r>
        <w:t>Japan.</w:t>
      </w:r>
      <w:r>
        <w:rPr>
          <w:spacing w:val="3"/>
        </w:rPr>
        <w:t xml:space="preserve"> </w:t>
      </w:r>
      <w:r>
        <w:t>Chest.</w:t>
      </w:r>
      <w:r>
        <w:rPr>
          <w:spacing w:val="4"/>
        </w:rPr>
        <w:t xml:space="preserve"> </w:t>
      </w:r>
      <w:r>
        <w:t>120:</w:t>
      </w:r>
      <w:r>
        <w:rPr>
          <w:spacing w:val="-2"/>
        </w:rPr>
        <w:t xml:space="preserve"> </w:t>
      </w:r>
      <w:r>
        <w:t>514-520.</w:t>
      </w:r>
    </w:p>
    <w:p>
      <w:pPr>
        <w:pStyle w:val="8"/>
        <w:spacing w:before="204"/>
        <w:ind w:left="960"/>
      </w:pPr>
      <w:r>
        <w:t>Moore</w:t>
      </w:r>
      <w:r>
        <w:rPr>
          <w:spacing w:val="-2"/>
        </w:rPr>
        <w:t xml:space="preserve"> </w:t>
      </w:r>
      <w:r>
        <w:t>KL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Dalley</w:t>
      </w:r>
      <w:r>
        <w:rPr>
          <w:spacing w:val="-5"/>
        </w:rPr>
        <w:t xml:space="preserve"> </w:t>
      </w:r>
      <w:r>
        <w:t>AF</w:t>
      </w:r>
      <w:r>
        <w:rPr>
          <w:spacing w:val="-4"/>
        </w:rPr>
        <w:t xml:space="preserve"> </w:t>
      </w:r>
      <w:r>
        <w:t>(199).</w:t>
      </w:r>
      <w:r>
        <w:rPr>
          <w:spacing w:val="1"/>
        </w:rPr>
        <w:t xml:space="preserve"> </w:t>
      </w:r>
      <w:r>
        <w:t>Clinically</w:t>
      </w:r>
      <w:r>
        <w:rPr>
          <w:spacing w:val="-4"/>
        </w:rPr>
        <w:t xml:space="preserve"> </w:t>
      </w:r>
      <w:r>
        <w:t>Oriented</w:t>
      </w:r>
      <w:r>
        <w:rPr>
          <w:spacing w:val="-1"/>
        </w:rPr>
        <w:t xml:space="preserve"> </w:t>
      </w:r>
      <w:r>
        <w:t>Anatomy.</w:t>
      </w:r>
      <w:r>
        <w:rPr>
          <w:spacing w:val="2"/>
        </w:rPr>
        <w:t xml:space="preserve"> </w:t>
      </w:r>
      <w:r>
        <w:t>4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Edition.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95;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97;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264;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285.</w:t>
      </w:r>
    </w:p>
    <w:p>
      <w:pPr>
        <w:pStyle w:val="8"/>
        <w:spacing w:before="9"/>
      </w:pPr>
    </w:p>
    <w:p>
      <w:pPr>
        <w:pStyle w:val="8"/>
        <w:spacing w:line="271" w:lineRule="auto"/>
        <w:ind w:left="1680" w:right="1203" w:hanging="720"/>
        <w:jc w:val="both"/>
      </w:pPr>
      <w:r>
        <w:t>Myou-Somo R, Tagni ZD (2003). Paragonimiasis in Cameroon: Clinicoradiological features and</w:t>
      </w:r>
      <w:r>
        <w:rPr>
          <w:spacing w:val="1"/>
        </w:rPr>
        <w:t xml:space="preserve"> </w:t>
      </w:r>
      <w:r>
        <w:t>treatment</w:t>
      </w:r>
      <w:r>
        <w:rPr>
          <w:spacing w:val="2"/>
        </w:rPr>
        <w:t xml:space="preserve"> </w:t>
      </w:r>
      <w:r>
        <w:t>outcome.</w:t>
      </w:r>
      <w:r>
        <w:rPr>
          <w:spacing w:val="4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Trop</w:t>
      </w:r>
      <w:r>
        <w:rPr>
          <w:spacing w:val="-3"/>
        </w:rPr>
        <w:t xml:space="preserve"> </w:t>
      </w:r>
      <w:r>
        <w:t>(mas).</w:t>
      </w:r>
      <w:r>
        <w:rPr>
          <w:spacing w:val="3"/>
        </w:rPr>
        <w:t xml:space="preserve"> </w:t>
      </w:r>
      <w:r>
        <w:t>63(2):</w:t>
      </w:r>
      <w:r>
        <w:rPr>
          <w:spacing w:val="3"/>
        </w:rPr>
        <w:t xml:space="preserve"> </w:t>
      </w:r>
      <w:r>
        <w:t>163-167.</w:t>
      </w:r>
    </w:p>
    <w:p>
      <w:pPr>
        <w:spacing w:after="0" w:line="271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1" w:lineRule="auto"/>
        <w:ind w:left="1680" w:right="1200" w:hanging="720"/>
        <w:jc w:val="both"/>
      </w:pPr>
      <w:r>
        <w:t>Nakamura-Uchiyama F, Mukae F, Nawa Y(2002). Paragonimiasis: a Japanese perspective, Clin</w:t>
      </w:r>
      <w:r>
        <w:rPr>
          <w:spacing w:val="1"/>
        </w:rPr>
        <w:t xml:space="preserve"> </w:t>
      </w:r>
      <w:r>
        <w:t>Chest</w:t>
      </w:r>
      <w:r>
        <w:rPr>
          <w:spacing w:val="6"/>
        </w:rPr>
        <w:t xml:space="preserve"> </w:t>
      </w:r>
      <w:r>
        <w:t>Med 23:</w:t>
      </w:r>
      <w:r>
        <w:rPr>
          <w:spacing w:val="3"/>
        </w:rPr>
        <w:t xml:space="preserve"> </w:t>
      </w:r>
      <w:r>
        <w:t>409-420.</w:t>
      </w:r>
    </w:p>
    <w:p>
      <w:pPr>
        <w:pStyle w:val="8"/>
        <w:spacing w:before="8"/>
        <w:rPr>
          <w:sz w:val="21"/>
        </w:rPr>
      </w:pPr>
    </w:p>
    <w:p>
      <w:pPr>
        <w:pStyle w:val="8"/>
        <w:spacing w:line="273" w:lineRule="auto"/>
        <w:ind w:left="1680" w:right="1194" w:hanging="720"/>
        <w:jc w:val="both"/>
      </w:pPr>
      <w:r>
        <w:t>Narain K, Devi KR, Mahanata J (2005). Development of enzyme linked immunosorbent</w:t>
      </w:r>
      <w:r>
        <w:rPr>
          <w:spacing w:val="60"/>
        </w:rPr>
        <w:t xml:space="preserve"> </w:t>
      </w:r>
      <w:r>
        <w:t>assay</w:t>
      </w:r>
      <w:r>
        <w:rPr>
          <w:spacing w:val="1"/>
        </w:rPr>
        <w:t xml:space="preserve"> </w:t>
      </w:r>
      <w:r>
        <w:t>for serodiagnosis of human paragonimiasis. Indian Journal of Medical Research. 121:</w:t>
      </w:r>
      <w:r>
        <w:rPr>
          <w:spacing w:val="1"/>
        </w:rPr>
        <w:t xml:space="preserve"> </w:t>
      </w:r>
      <w:r>
        <w:t>716-718.</w:t>
      </w:r>
    </w:p>
    <w:p>
      <w:pPr>
        <w:pStyle w:val="8"/>
        <w:spacing w:before="5"/>
        <w:rPr>
          <w:sz w:val="21"/>
        </w:rPr>
      </w:pPr>
    </w:p>
    <w:p>
      <w:pPr>
        <w:pStyle w:val="8"/>
        <w:ind w:left="960"/>
      </w:pPr>
      <w:r>
        <w:t>Nawa</w:t>
      </w:r>
      <w:r>
        <w:rPr>
          <w:spacing w:val="-3"/>
        </w:rPr>
        <w:t xml:space="preserve"> </w:t>
      </w:r>
      <w:r>
        <w:t>Y (2000).</w:t>
      </w:r>
      <w:r>
        <w:rPr>
          <w:spacing w:val="1"/>
        </w:rPr>
        <w:t xml:space="preserve"> </w:t>
      </w:r>
      <w:r>
        <w:t>Re-emergence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paragonimiasis.</w:t>
      </w:r>
      <w:r>
        <w:rPr>
          <w:spacing w:val="2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Medicine.</w:t>
      </w:r>
      <w:r>
        <w:rPr>
          <w:spacing w:val="1"/>
        </w:rPr>
        <w:t xml:space="preserve"> </w:t>
      </w:r>
      <w:r>
        <w:t>39: 353-354.</w:t>
      </w:r>
    </w:p>
    <w:p>
      <w:pPr>
        <w:pStyle w:val="8"/>
        <w:spacing w:before="1"/>
        <w:rPr>
          <w:sz w:val="21"/>
        </w:rPr>
      </w:pPr>
    </w:p>
    <w:p>
      <w:pPr>
        <w:pStyle w:val="8"/>
        <w:spacing w:line="276" w:lineRule="auto"/>
        <w:ind w:left="1680" w:right="1193" w:hanging="720"/>
        <w:jc w:val="both"/>
      </w:pPr>
      <w:r>
        <w:t>Nkouawa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Okanoto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Mabou</w:t>
      </w:r>
      <w:r>
        <w:rPr>
          <w:spacing w:val="1"/>
        </w:rPr>
        <w:t xml:space="preserve"> </w:t>
      </w:r>
      <w:r>
        <w:t>AK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Cameroon: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identification,</w:t>
      </w:r>
      <w:r>
        <w:rPr>
          <w:spacing w:val="1"/>
        </w:rPr>
        <w:t xml:space="preserve"> </w:t>
      </w:r>
      <w:r>
        <w:t>serodiagnosis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manifestations.</w:t>
      </w:r>
      <w:r>
        <w:rPr>
          <w:spacing w:val="1"/>
        </w:rPr>
        <w:t xml:space="preserve"> </w:t>
      </w:r>
      <w:r>
        <w:t>Transactions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Society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Tropical</w:t>
      </w:r>
      <w:r>
        <w:rPr>
          <w:spacing w:val="-3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Hygiene</w:t>
      </w:r>
      <w:r>
        <w:rPr>
          <w:spacing w:val="2"/>
        </w:rPr>
        <w:t xml:space="preserve"> </w:t>
      </w:r>
      <w:r>
        <w:t>103(3):</w:t>
      </w:r>
      <w:r>
        <w:rPr>
          <w:spacing w:val="-2"/>
        </w:rPr>
        <w:t xml:space="preserve"> </w:t>
      </w:r>
      <w:r>
        <w:t>255-261.</w:t>
      </w:r>
    </w:p>
    <w:p>
      <w:pPr>
        <w:pStyle w:val="8"/>
        <w:spacing w:before="8"/>
        <w:rPr>
          <w:sz w:val="20"/>
        </w:rPr>
      </w:pPr>
    </w:p>
    <w:p>
      <w:pPr>
        <w:pStyle w:val="8"/>
        <w:ind w:left="951" w:right="1197"/>
        <w:jc w:val="center"/>
      </w:pPr>
      <w:r>
        <w:t>Nguyen</w:t>
      </w:r>
      <w:r>
        <w:rPr>
          <w:spacing w:val="52"/>
        </w:rPr>
        <w:t xml:space="preserve"> </w:t>
      </w:r>
      <w:r>
        <w:t>VD</w:t>
      </w:r>
      <w:r>
        <w:rPr>
          <w:spacing w:val="57"/>
        </w:rPr>
        <w:t xml:space="preserve"> </w:t>
      </w:r>
      <w:r>
        <w:t>(2004).</w:t>
      </w:r>
      <w:r>
        <w:rPr>
          <w:spacing w:val="59"/>
        </w:rPr>
        <w:t xml:space="preserve"> </w:t>
      </w:r>
      <w:r>
        <w:t>Epidemiology,  pathology</w:t>
      </w:r>
      <w:r>
        <w:rPr>
          <w:spacing w:val="4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treatment</w:t>
      </w:r>
      <w:r>
        <w:rPr>
          <w:spacing w:val="3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paragonimiasis</w:t>
      </w:r>
      <w:r>
        <w:rPr>
          <w:spacing w:val="64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Vietnam.</w:t>
      </w:r>
    </w:p>
    <w:p>
      <w:pPr>
        <w:pStyle w:val="8"/>
        <w:spacing w:before="41"/>
        <w:ind w:left="926" w:right="1197"/>
        <w:jc w:val="center"/>
      </w:pPr>
      <w:r>
        <w:t>South</w:t>
      </w:r>
      <w:r>
        <w:rPr>
          <w:spacing w:val="-4"/>
        </w:rPr>
        <w:t xml:space="preserve"> </w:t>
      </w:r>
      <w:r>
        <w:t>east</w:t>
      </w:r>
      <w:r>
        <w:rPr>
          <w:spacing w:val="2"/>
        </w:rPr>
        <w:t xml:space="preserve"> </w:t>
      </w:r>
      <w:r>
        <w:t>Asian</w:t>
      </w:r>
      <w:r>
        <w:rPr>
          <w:spacing w:val="-4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Tropical</w:t>
      </w:r>
      <w:r>
        <w:rPr>
          <w:spacing w:val="-3"/>
        </w:rPr>
        <w:t xml:space="preserve"> </w:t>
      </w:r>
      <w:r>
        <w:t>Medicine and</w:t>
      </w:r>
      <w:r>
        <w:rPr>
          <w:spacing w:val="7"/>
        </w:rPr>
        <w:t xml:space="preserve"> </w:t>
      </w:r>
      <w:r>
        <w:t>Public Health</w:t>
      </w:r>
      <w:r>
        <w:rPr>
          <w:spacing w:val="-4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(1):</w:t>
      </w:r>
      <w:r>
        <w:rPr>
          <w:spacing w:val="3"/>
        </w:rPr>
        <w:t xml:space="preserve"> </w:t>
      </w:r>
      <w:r>
        <w:t>331-336.</w:t>
      </w:r>
    </w:p>
    <w:p>
      <w:pPr>
        <w:pStyle w:val="8"/>
        <w:spacing w:before="10"/>
      </w:pPr>
    </w:p>
    <w:p>
      <w:pPr>
        <w:pStyle w:val="8"/>
        <w:ind w:left="960"/>
      </w:pPr>
      <w:r>
        <w:t>Nwokolo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(1972).</w:t>
      </w:r>
      <w:r>
        <w:rPr>
          <w:spacing w:val="1"/>
        </w:rPr>
        <w:t xml:space="preserve"> </w:t>
      </w:r>
      <w:r>
        <w:t>Outbreak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paragonimiasis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Eastern</w:t>
      </w:r>
      <w:r>
        <w:rPr>
          <w:spacing w:val="-6"/>
        </w:rPr>
        <w:t xml:space="preserve"> </w:t>
      </w:r>
      <w:r>
        <w:t>Nigeria.</w:t>
      </w:r>
      <w:r>
        <w:rPr>
          <w:spacing w:val="1"/>
        </w:rPr>
        <w:t xml:space="preserve"> </w:t>
      </w:r>
      <w:r>
        <w:t>Lancet.</w:t>
      </w:r>
      <w:r>
        <w:rPr>
          <w:spacing w:val="2"/>
        </w:rPr>
        <w:t xml:space="preserve"> </w:t>
      </w:r>
      <w:r>
        <w:t>1: 32-33.</w:t>
      </w:r>
    </w:p>
    <w:p>
      <w:pPr>
        <w:pStyle w:val="8"/>
        <w:spacing w:before="5"/>
      </w:pPr>
    </w:p>
    <w:p>
      <w:pPr>
        <w:pStyle w:val="8"/>
        <w:ind w:left="952" w:right="1193"/>
        <w:jc w:val="center"/>
      </w:pPr>
      <w:r>
        <w:t>Nworie</w:t>
      </w:r>
      <w:r>
        <w:rPr>
          <w:spacing w:val="17"/>
        </w:rPr>
        <w:t xml:space="preserve"> </w:t>
      </w:r>
      <w:r>
        <w:t>O,</w:t>
      </w:r>
      <w:r>
        <w:rPr>
          <w:spacing w:val="79"/>
        </w:rPr>
        <w:t xml:space="preserve"> </w:t>
      </w:r>
      <w:r>
        <w:t>Onyeagba</w:t>
      </w:r>
      <w:r>
        <w:rPr>
          <w:spacing w:val="76"/>
        </w:rPr>
        <w:t xml:space="preserve"> </w:t>
      </w:r>
      <w:r>
        <w:t>RA,</w:t>
      </w:r>
      <w:r>
        <w:rPr>
          <w:spacing w:val="84"/>
        </w:rPr>
        <w:t xml:space="preserve"> </w:t>
      </w:r>
      <w:r>
        <w:t>Anyim</w:t>
      </w:r>
      <w:r>
        <w:rPr>
          <w:spacing w:val="73"/>
        </w:rPr>
        <w:t xml:space="preserve"> </w:t>
      </w:r>
      <w:r>
        <w:t>C,</w:t>
      </w:r>
      <w:r>
        <w:rPr>
          <w:spacing w:val="78"/>
        </w:rPr>
        <w:t xml:space="preserve"> </w:t>
      </w:r>
      <w:r>
        <w:t>Eda</w:t>
      </w:r>
      <w:r>
        <w:rPr>
          <w:spacing w:val="76"/>
        </w:rPr>
        <w:t xml:space="preserve"> </w:t>
      </w:r>
      <w:r>
        <w:t>OE,</w:t>
      </w:r>
      <w:r>
        <w:rPr>
          <w:spacing w:val="79"/>
        </w:rPr>
        <w:t xml:space="preserve"> </w:t>
      </w:r>
      <w:r>
        <w:t>Okoli</w:t>
      </w:r>
      <w:r>
        <w:rPr>
          <w:spacing w:val="73"/>
        </w:rPr>
        <w:t xml:space="preserve"> </w:t>
      </w:r>
      <w:r>
        <w:t>CS,</w:t>
      </w:r>
      <w:r>
        <w:rPr>
          <w:spacing w:val="79"/>
        </w:rPr>
        <w:t xml:space="preserve"> </w:t>
      </w:r>
      <w:r>
        <w:t>Orji</w:t>
      </w:r>
      <w:r>
        <w:rPr>
          <w:spacing w:val="74"/>
        </w:rPr>
        <w:t xml:space="preserve"> </w:t>
      </w:r>
      <w:r>
        <w:t>C,</w:t>
      </w:r>
      <w:r>
        <w:rPr>
          <w:spacing w:val="78"/>
        </w:rPr>
        <w:t xml:space="preserve"> </w:t>
      </w:r>
      <w:r>
        <w:t>Okonkwo</w:t>
      </w:r>
      <w:r>
        <w:rPr>
          <w:spacing w:val="82"/>
        </w:rPr>
        <w:t xml:space="preserve"> </w:t>
      </w:r>
      <w:r>
        <w:t>EC</w:t>
      </w:r>
      <w:r>
        <w:rPr>
          <w:spacing w:val="75"/>
        </w:rPr>
        <w:t xml:space="preserve"> </w:t>
      </w:r>
      <w:r>
        <w:t>(2013).</w:t>
      </w:r>
    </w:p>
    <w:p>
      <w:pPr>
        <w:pStyle w:val="8"/>
        <w:spacing w:before="36" w:line="487" w:lineRule="auto"/>
        <w:ind w:left="1680" w:right="1577"/>
        <w:jc w:val="both"/>
      </w:pPr>
      <w:r>
        <w:t>Prevalence of paragonimus Infection. American Journal of Infectious Diseases. 9(91);</w:t>
      </w:r>
      <w:r>
        <w:rPr>
          <w:spacing w:val="-57"/>
        </w:rPr>
        <w:t xml:space="preserve"> </w:t>
      </w:r>
      <w:r>
        <w:t>17-23.</w:t>
      </w:r>
    </w:p>
    <w:p>
      <w:pPr>
        <w:pStyle w:val="8"/>
        <w:spacing w:line="276" w:lineRule="auto"/>
        <w:ind w:left="1680" w:right="1200" w:hanging="720"/>
        <w:jc w:val="both"/>
      </w:pPr>
      <w:r>
        <w:t>Ochigbo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Ekanem</w:t>
      </w:r>
      <w:r>
        <w:rPr>
          <w:spacing w:val="1"/>
        </w:rPr>
        <w:t xml:space="preserve"> </w:t>
      </w:r>
      <w:r>
        <w:t>EE,</w:t>
      </w:r>
      <w:r>
        <w:rPr>
          <w:spacing w:val="1"/>
        </w:rPr>
        <w:t xml:space="preserve"> </w:t>
      </w:r>
      <w:r>
        <w:t>Udoh</w:t>
      </w:r>
      <w:r>
        <w:rPr>
          <w:spacing w:val="1"/>
        </w:rPr>
        <w:t xml:space="preserve"> </w:t>
      </w:r>
      <w:r>
        <w:t>JJ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intensity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uterobilateralis infection among school children in Oban village, South eastern Nigeria.</w:t>
      </w:r>
      <w:r>
        <w:rPr>
          <w:spacing w:val="1"/>
        </w:rPr>
        <w:t xml:space="preserve"> </w:t>
      </w:r>
      <w:r>
        <w:t>Tropical</w:t>
      </w:r>
      <w:r>
        <w:rPr>
          <w:spacing w:val="-3"/>
        </w:rPr>
        <w:t xml:space="preserve"> </w:t>
      </w:r>
      <w:r>
        <w:t>Doctor.</w:t>
      </w:r>
      <w:r>
        <w:rPr>
          <w:spacing w:val="4"/>
        </w:rPr>
        <w:t xml:space="preserve"> </w:t>
      </w:r>
      <w:r>
        <w:t>37(4):</w:t>
      </w:r>
      <w:r>
        <w:rPr>
          <w:spacing w:val="-2"/>
        </w:rPr>
        <w:t xml:space="preserve"> </w:t>
      </w:r>
      <w:r>
        <w:t>224-226.</w:t>
      </w:r>
    </w:p>
    <w:p>
      <w:pPr>
        <w:pStyle w:val="8"/>
        <w:spacing w:before="6"/>
        <w:rPr>
          <w:sz w:val="20"/>
        </w:rPr>
      </w:pPr>
    </w:p>
    <w:p>
      <w:pPr>
        <w:pStyle w:val="8"/>
        <w:spacing w:line="276" w:lineRule="auto"/>
        <w:ind w:left="1680" w:right="1201" w:hanging="720"/>
        <w:jc w:val="both"/>
      </w:pPr>
      <w:r>
        <w:t>Oloyede P, Ina GB, Bassey DE, Ekanem EE (2014). Comparative study of radiological findings</w:t>
      </w:r>
      <w:r>
        <w:rPr>
          <w:spacing w:val="1"/>
        </w:rPr>
        <w:t xml:space="preserve"> </w:t>
      </w:r>
      <w:r>
        <w:t>in pulmonary tuberculosis and paragonimiasis in children in a southern Nigeria fishing</w:t>
      </w:r>
      <w:r>
        <w:rPr>
          <w:spacing w:val="1"/>
        </w:rPr>
        <w:t xml:space="preserve"> </w:t>
      </w:r>
      <w:r>
        <w:t>community.</w:t>
      </w:r>
      <w:r>
        <w:rPr>
          <w:spacing w:val="8"/>
        </w:rPr>
        <w:t xml:space="preserve"> </w:t>
      </w:r>
      <w:r>
        <w:t>West</w:t>
      </w:r>
      <w:r>
        <w:rPr>
          <w:spacing w:val="7"/>
        </w:rPr>
        <w:t xml:space="preserve"> </w:t>
      </w:r>
      <w:r>
        <w:t>African</w:t>
      </w:r>
      <w:r>
        <w:rPr>
          <w:spacing w:val="-3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Radiology</w:t>
      </w:r>
      <w:r>
        <w:rPr>
          <w:spacing w:val="-3"/>
        </w:rPr>
        <w:t xml:space="preserve"> </w:t>
      </w:r>
      <w:r>
        <w:t>12(1):</w:t>
      </w:r>
      <w:r>
        <w:rPr>
          <w:spacing w:val="2"/>
        </w:rPr>
        <w:t xml:space="preserve"> </w:t>
      </w:r>
      <w:r>
        <w:t>17-20.</w:t>
      </w:r>
    </w:p>
    <w:p>
      <w:pPr>
        <w:pStyle w:val="8"/>
        <w:spacing w:before="205" w:line="273" w:lineRule="auto"/>
        <w:ind w:left="1680" w:right="1194" w:hanging="720"/>
        <w:jc w:val="both"/>
      </w:pPr>
      <w:r>
        <w:t>Pariyanonda S, Maleewong W, PiptgoolV, Wongkham C, Morakote N, Intapan P, et al. (1990):</w:t>
      </w:r>
      <w:r>
        <w:rPr>
          <w:spacing w:val="1"/>
        </w:rPr>
        <w:t xml:space="preserve"> </w:t>
      </w:r>
      <w:r>
        <w:t>Serodiagnosis of human paragonimiasis caused by paragonimus heterotremus. Southeast</w:t>
      </w:r>
      <w:r>
        <w:rPr>
          <w:spacing w:val="1"/>
        </w:rPr>
        <w:t xml:space="preserve"> </w:t>
      </w:r>
      <w:r>
        <w:t>Asian</w:t>
      </w:r>
      <w:r>
        <w:rPr>
          <w:spacing w:val="-4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Tropical</w:t>
      </w:r>
      <w:r>
        <w:rPr>
          <w:spacing w:val="-2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Health;</w:t>
      </w:r>
      <w:r>
        <w:rPr>
          <w:spacing w:val="-2"/>
        </w:rPr>
        <w:t xml:space="preserve"> </w:t>
      </w:r>
      <w:r>
        <w:t>21:</w:t>
      </w:r>
      <w:r>
        <w:rPr>
          <w:spacing w:val="3"/>
        </w:rPr>
        <w:t xml:space="preserve"> </w:t>
      </w:r>
      <w:r>
        <w:t>103-7.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3" w:lineRule="auto"/>
        <w:ind w:left="1680" w:right="1200" w:hanging="720"/>
        <w:jc w:val="both"/>
      </w:pPr>
      <w:r>
        <w:t>Park CW, Ching WJ, Kwon YL, Kim YJ, Kim ES,Jang BK, Park KS et al (2012). Consecutive</w:t>
      </w:r>
      <w:r>
        <w:rPr>
          <w:spacing w:val="1"/>
        </w:rPr>
        <w:t xml:space="preserve"> </w:t>
      </w:r>
      <w:r>
        <w:t>extrapulmonary paragonimiasis involving liver and colon. Journal of Digestive Disease.</w:t>
      </w:r>
      <w:r>
        <w:rPr>
          <w:spacing w:val="1"/>
        </w:rPr>
        <w:t xml:space="preserve"> </w:t>
      </w:r>
      <w:r>
        <w:t>13:</w:t>
      </w:r>
      <w:r>
        <w:rPr>
          <w:spacing w:val="2"/>
        </w:rPr>
        <w:t xml:space="preserve"> </w:t>
      </w:r>
      <w:r>
        <w:t>186-189.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6" w:lineRule="auto"/>
        <w:ind w:left="1680" w:right="1194" w:hanging="720"/>
        <w:jc w:val="both"/>
      </w:pPr>
      <w:r>
        <w:t>Procop GW (2009). North American Paragonimiasis (caused by kellicotti) in the contex of global</w:t>
      </w:r>
      <w:r>
        <w:rPr>
          <w:spacing w:val="-57"/>
        </w:rPr>
        <w:t xml:space="preserve"> </w:t>
      </w:r>
      <w:r>
        <w:t>paragonimiasis.</w:t>
      </w:r>
      <w:r>
        <w:rPr>
          <w:spacing w:val="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Microbiology</w:t>
      </w:r>
      <w:r>
        <w:rPr>
          <w:spacing w:val="-8"/>
        </w:rPr>
        <w:t xml:space="preserve"> </w:t>
      </w:r>
      <w:r>
        <w:t>Reviews.</w:t>
      </w:r>
      <w:r>
        <w:rPr>
          <w:spacing w:val="3"/>
        </w:rPr>
        <w:t xml:space="preserve"> </w:t>
      </w:r>
      <w:r>
        <w:t>22(3):</w:t>
      </w:r>
      <w:r>
        <w:rPr>
          <w:spacing w:val="3"/>
        </w:rPr>
        <w:t xml:space="preserve"> </w:t>
      </w:r>
      <w:r>
        <w:t>415-446.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before="1"/>
        <w:ind w:left="952" w:right="1197"/>
        <w:jc w:val="center"/>
      </w:pPr>
      <w:r>
        <w:t>Razque</w:t>
      </w:r>
      <w:r>
        <w:rPr>
          <w:spacing w:val="36"/>
        </w:rPr>
        <w:t xml:space="preserve"> </w:t>
      </w:r>
      <w:r>
        <w:t>MA,</w:t>
      </w:r>
      <w:r>
        <w:rPr>
          <w:spacing w:val="38"/>
        </w:rPr>
        <w:t xml:space="preserve"> </w:t>
      </w:r>
      <w:r>
        <w:t>Mutum</w:t>
      </w:r>
      <w:r>
        <w:rPr>
          <w:spacing w:val="32"/>
        </w:rPr>
        <w:t xml:space="preserve"> </w:t>
      </w:r>
      <w:r>
        <w:t>SS,</w:t>
      </w:r>
      <w:r>
        <w:rPr>
          <w:spacing w:val="40"/>
        </w:rPr>
        <w:t xml:space="preserve"> </w:t>
      </w:r>
      <w:r>
        <w:t>Singh</w:t>
      </w:r>
      <w:r>
        <w:rPr>
          <w:spacing w:val="31"/>
        </w:rPr>
        <w:t xml:space="preserve"> </w:t>
      </w:r>
      <w:r>
        <w:t>TS</w:t>
      </w:r>
      <w:r>
        <w:rPr>
          <w:spacing w:val="37"/>
        </w:rPr>
        <w:t xml:space="preserve"> </w:t>
      </w:r>
      <w:r>
        <w:t>(1991).</w:t>
      </w:r>
      <w:r>
        <w:rPr>
          <w:spacing w:val="38"/>
        </w:rPr>
        <w:t xml:space="preserve"> </w:t>
      </w:r>
      <w:r>
        <w:t>Recurrent</w:t>
      </w:r>
      <w:r>
        <w:rPr>
          <w:spacing w:val="41"/>
        </w:rPr>
        <w:t xml:space="preserve"> </w:t>
      </w:r>
      <w:r>
        <w:t>haemoptysis?</w:t>
      </w:r>
      <w:r>
        <w:rPr>
          <w:spacing w:val="35"/>
        </w:rPr>
        <w:t xml:space="preserve"> </w:t>
      </w:r>
      <w:r>
        <w:t>Think</w:t>
      </w:r>
      <w:r>
        <w:rPr>
          <w:spacing w:val="3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paragonimiasis.</w:t>
      </w:r>
    </w:p>
    <w:p>
      <w:pPr>
        <w:pStyle w:val="8"/>
        <w:spacing w:before="40"/>
        <w:ind w:left="1680"/>
        <w:jc w:val="both"/>
      </w:pPr>
      <w:r>
        <w:t>Tropical</w:t>
      </w:r>
      <w:r>
        <w:rPr>
          <w:spacing w:val="-4"/>
        </w:rPr>
        <w:t xml:space="preserve"> </w:t>
      </w:r>
      <w:r>
        <w:t>Doctor.</w:t>
      </w:r>
      <w:r>
        <w:rPr>
          <w:spacing w:val="3"/>
        </w:rPr>
        <w:t xml:space="preserve"> </w:t>
      </w:r>
      <w:r>
        <w:t>21:</w:t>
      </w:r>
      <w:r>
        <w:rPr>
          <w:spacing w:val="-4"/>
        </w:rPr>
        <w:t xml:space="preserve"> </w:t>
      </w:r>
      <w:r>
        <w:t>153-155.</w:t>
      </w:r>
    </w:p>
    <w:p>
      <w:pPr>
        <w:spacing w:after="0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1" w:lineRule="auto"/>
        <w:ind w:left="1680" w:right="1203" w:hanging="720"/>
        <w:jc w:val="both"/>
      </w:pPr>
      <w:r>
        <w:t>Requena A, Dominique MA, Santin M (2008) An African-born man with chronic recurrent</w:t>
      </w:r>
      <w:r>
        <w:rPr>
          <w:spacing w:val="1"/>
        </w:rPr>
        <w:t xml:space="preserve"> </w:t>
      </w:r>
      <w:r>
        <w:t>haemoptysis.</w:t>
      </w:r>
      <w:r>
        <w:rPr>
          <w:spacing w:val="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Infectious Diseas</w:t>
      </w:r>
      <w:r>
        <w:rPr>
          <w:spacing w:val="-3"/>
        </w:rPr>
        <w:t xml:space="preserve"> </w:t>
      </w:r>
      <w:r>
        <w:t>46</w:t>
      </w:r>
      <w:r>
        <w:rPr>
          <w:spacing w:val="2"/>
        </w:rPr>
        <w:t xml:space="preserve"> </w:t>
      </w:r>
      <w:r>
        <w:t>(8):</w:t>
      </w:r>
      <w:r>
        <w:rPr>
          <w:spacing w:val="2"/>
        </w:rPr>
        <w:t xml:space="preserve"> </w:t>
      </w:r>
      <w:r>
        <w:t>1253,</w:t>
      </w:r>
      <w:r>
        <w:rPr>
          <w:spacing w:val="4"/>
        </w:rPr>
        <w:t xml:space="preserve"> </w:t>
      </w:r>
      <w:r>
        <w:t>1319-1320.</w:t>
      </w:r>
    </w:p>
    <w:p>
      <w:pPr>
        <w:pStyle w:val="8"/>
        <w:spacing w:before="211" w:line="271" w:lineRule="auto"/>
        <w:ind w:left="1680" w:right="1202" w:hanging="720"/>
        <w:jc w:val="both"/>
      </w:pPr>
      <w:r>
        <w:t>Rosen MJ. (2006): Chronic cough due to tuberculosis and other infections; Accp evidence based</w:t>
      </w:r>
      <w:r>
        <w:rPr>
          <w:spacing w:val="1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practice guidelines.</w:t>
      </w:r>
      <w:r>
        <w:rPr>
          <w:spacing w:val="4"/>
        </w:rPr>
        <w:t xml:space="preserve"> </w:t>
      </w:r>
      <w:r>
        <w:t>Chest.</w:t>
      </w:r>
      <w:r>
        <w:rPr>
          <w:spacing w:val="4"/>
        </w:rPr>
        <w:t xml:space="preserve"> </w:t>
      </w:r>
      <w:r>
        <w:t>129:1975-2015.</w:t>
      </w:r>
    </w:p>
    <w:p>
      <w:pPr>
        <w:pStyle w:val="8"/>
        <w:spacing w:before="8"/>
        <w:rPr>
          <w:sz w:val="21"/>
        </w:rPr>
      </w:pPr>
    </w:p>
    <w:p>
      <w:pPr>
        <w:pStyle w:val="8"/>
        <w:spacing w:before="1" w:line="273" w:lineRule="auto"/>
        <w:ind w:left="1680" w:right="1203" w:hanging="720"/>
        <w:jc w:val="both"/>
      </w:pPr>
      <w:r>
        <w:t>Safak</w:t>
      </w:r>
      <w:r>
        <w:rPr>
          <w:spacing w:val="1"/>
        </w:rPr>
        <w:t xml:space="preserve"> </w:t>
      </w:r>
      <w:r>
        <w:t>AA,</w:t>
      </w:r>
      <w:r>
        <w:rPr>
          <w:spacing w:val="1"/>
        </w:rPr>
        <w:t xml:space="preserve"> </w:t>
      </w:r>
      <w:r>
        <w:t>Simsek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Bahcebasi(2005).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percentile curves of liver, spleen and kidney dimensions in healthy school-aged children.</w:t>
      </w:r>
      <w:r>
        <w:rPr>
          <w:spacing w:val="1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Ultrasound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(10):</w:t>
      </w:r>
      <w:r>
        <w:rPr>
          <w:spacing w:val="3"/>
        </w:rPr>
        <w:t xml:space="preserve"> </w:t>
      </w:r>
      <w:r>
        <w:t>1359-1364.</w:t>
      </w:r>
    </w:p>
    <w:p>
      <w:pPr>
        <w:pStyle w:val="8"/>
        <w:spacing w:before="4"/>
        <w:rPr>
          <w:sz w:val="21"/>
        </w:rPr>
      </w:pPr>
    </w:p>
    <w:p>
      <w:pPr>
        <w:pStyle w:val="8"/>
        <w:spacing w:before="1" w:line="276" w:lineRule="auto"/>
        <w:ind w:left="1680" w:right="1195" w:hanging="720"/>
        <w:jc w:val="both"/>
      </w:pPr>
      <w:r>
        <w:t>Sarac K, Kutlu R, Yakinci C, Durmaz Y, Baysal T, Ozgen U (2000). Sonographic evaluation of</w:t>
      </w:r>
      <w:r>
        <w:rPr>
          <w:spacing w:val="1"/>
        </w:rPr>
        <w:t xml:space="preserve"> </w:t>
      </w:r>
      <w:r>
        <w:t>liver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school-age children.</w:t>
      </w:r>
      <w:r>
        <w:rPr>
          <w:spacing w:val="3"/>
        </w:rPr>
        <w:t xml:space="preserve"> </w:t>
      </w:r>
      <w:r>
        <w:t>Turkish</w:t>
      </w:r>
      <w:r>
        <w:rPr>
          <w:spacing w:val="-3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Sciences</w:t>
      </w:r>
      <w:r>
        <w:rPr>
          <w:spacing w:val="-1"/>
        </w:rPr>
        <w:t xml:space="preserve"> </w:t>
      </w:r>
      <w:r>
        <w:t>30:</w:t>
      </w:r>
      <w:r>
        <w:rPr>
          <w:spacing w:val="3"/>
        </w:rPr>
        <w:t xml:space="preserve"> </w:t>
      </w:r>
      <w:r>
        <w:t>187-190.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line="276" w:lineRule="auto"/>
        <w:ind w:left="1680" w:right="1198" w:hanging="720"/>
        <w:jc w:val="both"/>
      </w:pPr>
      <w:r>
        <w:t>Shantikumar T, Sing HS, Rangsiruji A (2012). Paragonimus and paragonimiasis in India. Indian</w:t>
      </w:r>
      <w:r>
        <w:rPr>
          <w:spacing w:val="1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Research.136:</w:t>
      </w:r>
      <w:r>
        <w:rPr>
          <w:spacing w:val="3"/>
        </w:rPr>
        <w:t xml:space="preserve"> </w:t>
      </w:r>
      <w:r>
        <w:t>92-204.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before="1" w:line="273" w:lineRule="auto"/>
        <w:ind w:left="1680" w:right="1194" w:hanging="720"/>
        <w:jc w:val="both"/>
      </w:pPr>
      <w:r>
        <w:t>Shim</w:t>
      </w:r>
      <w:r>
        <w:rPr>
          <w:spacing w:val="1"/>
        </w:rPr>
        <w:t xml:space="preserve"> </w:t>
      </w:r>
      <w:r>
        <w:t>SS,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JK,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JH,</w:t>
      </w:r>
      <w:r>
        <w:rPr>
          <w:spacing w:val="1"/>
        </w:rPr>
        <w:t xml:space="preserve"> </w:t>
      </w:r>
      <w:r>
        <w:t>Song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Pleuropulmonary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paragonimiasis: CT</w:t>
      </w:r>
      <w:r>
        <w:rPr>
          <w:spacing w:val="1"/>
        </w:rPr>
        <w:t xml:space="preserve"> </w:t>
      </w:r>
      <w:r>
        <w:t>and Ultrasound</w:t>
      </w:r>
      <w:r>
        <w:rPr>
          <w:spacing w:val="60"/>
        </w:rPr>
        <w:t xml:space="preserve"> </w:t>
      </w:r>
      <w:r>
        <w:t>findings. British Journal of Radiology 8591012).</w:t>
      </w:r>
      <w:r>
        <w:rPr>
          <w:spacing w:val="1"/>
        </w:rPr>
        <w:t xml:space="preserve"> </w:t>
      </w:r>
      <w:r>
        <w:t>403.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1" w:lineRule="auto"/>
        <w:ind w:left="1680" w:right="1201" w:hanging="720"/>
        <w:jc w:val="both"/>
      </w:pPr>
      <w:r>
        <w:t>Sim YS, Lee JH, Hong SC, Chang JH, Kang SR, Yang HJ, Sung SH (2010). Paragonimus</w:t>
      </w:r>
      <w:r>
        <w:rPr>
          <w:spacing w:val="1"/>
        </w:rPr>
        <w:t xml:space="preserve"> </w:t>
      </w:r>
      <w:r>
        <w:t>westermani</w:t>
      </w:r>
      <w:r>
        <w:rPr>
          <w:spacing w:val="-4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finger.</w:t>
      </w:r>
      <w:r>
        <w:rPr>
          <w:spacing w:val="2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Medicine.</w:t>
      </w:r>
      <w:r>
        <w:rPr>
          <w:spacing w:val="2"/>
        </w:rPr>
        <w:t xml:space="preserve"> </w:t>
      </w:r>
      <w:r>
        <w:t>49(15):</w:t>
      </w:r>
      <w:r>
        <w:rPr>
          <w:spacing w:val="1"/>
        </w:rPr>
        <w:t xml:space="preserve"> </w:t>
      </w:r>
      <w:r>
        <w:t>1645-1648.</w:t>
      </w:r>
    </w:p>
    <w:p>
      <w:pPr>
        <w:pStyle w:val="8"/>
        <w:spacing w:before="8"/>
        <w:rPr>
          <w:sz w:val="21"/>
        </w:rPr>
      </w:pPr>
    </w:p>
    <w:p>
      <w:pPr>
        <w:pStyle w:val="8"/>
        <w:spacing w:line="276" w:lineRule="auto"/>
        <w:ind w:left="1680" w:right="1193" w:hanging="720"/>
        <w:jc w:val="both"/>
      </w:pPr>
      <w:r>
        <w:t>Singh J, Hong G, Seng JU, Kim W, Han SG, Ko Y, Chang B, et al (2011). A case of pulmonary</w:t>
      </w:r>
      <w:r>
        <w:rPr>
          <w:spacing w:val="1"/>
        </w:rPr>
        <w:t xml:space="preserve"> </w:t>
      </w:r>
      <w:r>
        <w:t>paragonimiasis confused with tuberculos-pleurisy. Tuberculosis and Respiratory Disease</w:t>
      </w:r>
      <w:r>
        <w:rPr>
          <w:spacing w:val="1"/>
        </w:rPr>
        <w:t xml:space="preserve"> </w:t>
      </w:r>
      <w:r>
        <w:t>(seoul)</w:t>
      </w:r>
      <w:r>
        <w:rPr>
          <w:spacing w:val="3"/>
        </w:rPr>
        <w:t xml:space="preserve"> </w:t>
      </w:r>
      <w:r>
        <w:t>76</w:t>
      </w:r>
      <w:r>
        <w:rPr>
          <w:spacing w:val="2"/>
        </w:rPr>
        <w:t xml:space="preserve"> </w:t>
      </w:r>
      <w:r>
        <w:t>(4):</w:t>
      </w:r>
      <w:r>
        <w:rPr>
          <w:spacing w:val="-2"/>
        </w:rPr>
        <w:t xml:space="preserve"> </w:t>
      </w:r>
      <w:r>
        <w:t>175-178.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3" w:lineRule="auto"/>
        <w:ind w:left="1680" w:right="1193" w:hanging="720"/>
        <w:jc w:val="both"/>
      </w:pPr>
      <w:r>
        <w:t>Singh</w:t>
      </w:r>
      <w:r>
        <w:rPr>
          <w:spacing w:val="1"/>
        </w:rPr>
        <w:t xml:space="preserve"> </w:t>
      </w:r>
      <w:r>
        <w:t>TU,</w:t>
      </w:r>
      <w:r>
        <w:rPr>
          <w:spacing w:val="1"/>
        </w:rPr>
        <w:t xml:space="preserve"> </w:t>
      </w:r>
      <w:r>
        <w:t>Chin</w:t>
      </w:r>
      <w:r>
        <w:rPr>
          <w:spacing w:val="1"/>
        </w:rPr>
        <w:t xml:space="preserve"> </w:t>
      </w:r>
      <w:r>
        <w:t>SW,</w:t>
      </w:r>
      <w:r>
        <w:rPr>
          <w:spacing w:val="1"/>
        </w:rPr>
        <w:t xml:space="preserve"> </w:t>
      </w:r>
      <w:r>
        <w:t>Koh</w:t>
      </w:r>
      <w:r>
        <w:rPr>
          <w:spacing w:val="1"/>
        </w:rPr>
        <w:t xml:space="preserve"> </w:t>
      </w:r>
      <w:r>
        <w:t>WJ,</w:t>
      </w:r>
      <w:r>
        <w:rPr>
          <w:spacing w:val="1"/>
        </w:rPr>
        <w:t xml:space="preserve"> </w:t>
      </w:r>
      <w:r>
        <w:t>Suh</w:t>
      </w:r>
      <w:r>
        <w:rPr>
          <w:spacing w:val="1"/>
        </w:rPr>
        <w:t xml:space="preserve"> </w:t>
      </w:r>
      <w:r>
        <w:t>GY,</w:t>
      </w:r>
      <w:r>
        <w:rPr>
          <w:spacing w:val="1"/>
        </w:rPr>
        <w:t xml:space="preserve"> </w:t>
      </w:r>
      <w:r>
        <w:t>Chung</w:t>
      </w:r>
      <w:r>
        <w:rPr>
          <w:spacing w:val="1"/>
        </w:rPr>
        <w:t xml:space="preserve"> </w:t>
      </w:r>
      <w:r>
        <w:t>MP,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paragonimiasis mimicking lung cancer in a tertiary referral center in Korea. International</w:t>
      </w:r>
      <w:r>
        <w:rPr>
          <w:spacing w:val="1"/>
        </w:rPr>
        <w:t xml:space="preserve"> </w:t>
      </w:r>
      <w:r>
        <w:t>Journal</w:t>
      </w:r>
      <w:r>
        <w:rPr>
          <w:spacing w:val="54"/>
        </w:rPr>
        <w:t xml:space="preserve"> </w:t>
      </w:r>
      <w:r>
        <w:t>Tuberculosis and</w:t>
      </w:r>
      <w:r>
        <w:rPr>
          <w:spacing w:val="2"/>
        </w:rPr>
        <w:t xml:space="preserve"> </w:t>
      </w:r>
      <w:r>
        <w:t>Lung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15:</w:t>
      </w:r>
      <w:r>
        <w:rPr>
          <w:spacing w:val="3"/>
        </w:rPr>
        <w:t xml:space="preserve"> </w:t>
      </w:r>
      <w:r>
        <w:t>674-679.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6" w:lineRule="auto"/>
        <w:ind w:left="1680" w:right="1203" w:hanging="720"/>
        <w:jc w:val="both"/>
      </w:pPr>
      <w:r>
        <w:t>Singh</w:t>
      </w:r>
      <w:r>
        <w:rPr>
          <w:spacing w:val="1"/>
        </w:rPr>
        <w:t xml:space="preserve"> </w:t>
      </w:r>
      <w:r>
        <w:t>TN,</w:t>
      </w:r>
      <w:r>
        <w:rPr>
          <w:spacing w:val="1"/>
        </w:rPr>
        <w:t xml:space="preserve"> </w:t>
      </w:r>
      <w:r>
        <w:t>Kananbala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Devi</w:t>
      </w:r>
      <w:r>
        <w:rPr>
          <w:spacing w:val="1"/>
        </w:rPr>
        <w:t xml:space="preserve"> </w:t>
      </w:r>
      <w:r>
        <w:t>KS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Pleuropulmonary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mimicking</w:t>
      </w:r>
      <w:r>
        <w:rPr>
          <w:spacing w:val="1"/>
        </w:rPr>
        <w:t xml:space="preserve"> </w:t>
      </w:r>
      <w:r>
        <w:t>pulmonary tuberculosis: A report of three cases. Indian Journal of Medical Microbiology.</w:t>
      </w:r>
      <w:r>
        <w:rPr>
          <w:spacing w:val="-57"/>
        </w:rPr>
        <w:t xml:space="preserve"> </w:t>
      </w:r>
      <w:r>
        <w:t>23:</w:t>
      </w:r>
      <w:r>
        <w:rPr>
          <w:spacing w:val="2"/>
        </w:rPr>
        <w:t xml:space="preserve"> </w:t>
      </w:r>
      <w:r>
        <w:t>131-134.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line="276" w:lineRule="auto"/>
        <w:ind w:left="1680" w:right="1198" w:hanging="720"/>
        <w:jc w:val="both"/>
      </w:pPr>
      <w:r>
        <w:t>Singh TS,</w:t>
      </w:r>
      <w:r>
        <w:rPr>
          <w:spacing w:val="1"/>
        </w:rPr>
        <w:t xml:space="preserve"> </w:t>
      </w:r>
      <w:r>
        <w:t>Sugiyama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Rangsiruji</w:t>
      </w:r>
      <w:r>
        <w:rPr>
          <w:spacing w:val="1"/>
        </w:rPr>
        <w:t xml:space="preserve"> </w:t>
      </w:r>
      <w:r>
        <w:t>A (2012).</w:t>
      </w:r>
      <w:r>
        <w:rPr>
          <w:spacing w:val="1"/>
        </w:rPr>
        <w:t xml:space="preserve"> </w:t>
      </w:r>
      <w:r>
        <w:t>Paragonimus and</w:t>
      </w:r>
      <w:r>
        <w:rPr>
          <w:spacing w:val="1"/>
        </w:rPr>
        <w:t xml:space="preserve"> </w:t>
      </w:r>
      <w:r>
        <w:t>paragonimiasis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India.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 article</w:t>
      </w:r>
      <w:r>
        <w:rPr>
          <w:spacing w:val="1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Research.</w:t>
      </w:r>
      <w:r>
        <w:rPr>
          <w:spacing w:val="4"/>
        </w:rPr>
        <w:t xml:space="preserve"> </w:t>
      </w:r>
      <w:r>
        <w:t>136:</w:t>
      </w:r>
      <w:r>
        <w:rPr>
          <w:spacing w:val="3"/>
        </w:rPr>
        <w:t xml:space="preserve"> </w:t>
      </w:r>
      <w:r>
        <w:t>192-204.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3" w:lineRule="auto"/>
        <w:ind w:left="1680" w:right="1198" w:hanging="720"/>
        <w:jc w:val="both"/>
      </w:pPr>
      <w:r>
        <w:t>Singh TS,</w:t>
      </w:r>
      <w:r>
        <w:rPr>
          <w:spacing w:val="1"/>
        </w:rPr>
        <w:t xml:space="preserve"> </w:t>
      </w:r>
      <w:r>
        <w:t>Sugiyama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Umehara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Hiese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Khalo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heterotremus</w:t>
      </w:r>
      <w:r>
        <w:rPr>
          <w:spacing w:val="1"/>
        </w:rPr>
        <w:t xml:space="preserve"> </w:t>
      </w:r>
      <w:r>
        <w:t>infection in Nagaland. A new focus of paragonimiasis in India. Indian Journal of Medical</w:t>
      </w:r>
      <w:r>
        <w:rPr>
          <w:spacing w:val="-57"/>
        </w:rPr>
        <w:t xml:space="preserve"> </w:t>
      </w:r>
      <w:r>
        <w:t>Microbiology</w:t>
      </w:r>
      <w:r>
        <w:rPr>
          <w:spacing w:val="-7"/>
        </w:rPr>
        <w:t xml:space="preserve"> </w:t>
      </w:r>
      <w:r>
        <w:t>27(27):</w:t>
      </w:r>
      <w:r>
        <w:rPr>
          <w:spacing w:val="2"/>
        </w:rPr>
        <w:t xml:space="preserve"> </w:t>
      </w:r>
      <w:r>
        <w:t>123-127.</w:t>
      </w:r>
    </w:p>
    <w:p>
      <w:pPr>
        <w:spacing w:after="0" w:line="273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1680" w:right="1200" w:hanging="720"/>
        <w:jc w:val="both"/>
      </w:pPr>
      <w:r>
        <w:t>Sohn W W, Ryu JS, Min DY (2009)Indochinamonou (Crustacea; potamidae) as a new second</w:t>
      </w:r>
      <w:r>
        <w:rPr>
          <w:spacing w:val="1"/>
        </w:rPr>
        <w:t xml:space="preserve"> </w:t>
      </w:r>
      <w:r>
        <w:t>intermediate host for paragonimus harishinatu in Luang prabang province, Lao DPR.</w:t>
      </w:r>
      <w:r>
        <w:rPr>
          <w:spacing w:val="1"/>
        </w:rPr>
        <w:t xml:space="preserve"> </w:t>
      </w:r>
      <w:r>
        <w:t>Korean</w:t>
      </w:r>
      <w:r>
        <w:rPr>
          <w:spacing w:val="-4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Parasitology.</w:t>
      </w:r>
      <w:r>
        <w:rPr>
          <w:spacing w:val="4"/>
        </w:rPr>
        <w:t xml:space="preserve"> </w:t>
      </w:r>
      <w:r>
        <w:t>47(1):</w:t>
      </w:r>
      <w:r>
        <w:rPr>
          <w:spacing w:val="3"/>
        </w:rPr>
        <w:t xml:space="preserve"> </w:t>
      </w:r>
      <w:r>
        <w:t>25-29.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1" w:lineRule="auto"/>
        <w:ind w:left="1680" w:right="1198" w:hanging="720"/>
        <w:jc w:val="both"/>
      </w:pPr>
      <w:r>
        <w:t>Strobel M, Veasna D, Saykham M, Wei Z,Tran DS Valy K et al (2005). Pleuro-pleumonary</w:t>
      </w:r>
      <w:r>
        <w:rPr>
          <w:spacing w:val="1"/>
        </w:rPr>
        <w:t xml:space="preserve"> </w:t>
      </w:r>
      <w:r>
        <w:t>paragonimiasis.</w:t>
      </w:r>
      <w:r>
        <w:rPr>
          <w:spacing w:val="4"/>
        </w:rPr>
        <w:t xml:space="preserve"> </w:t>
      </w:r>
      <w:r>
        <w:t>Med Mal</w:t>
      </w:r>
      <w:r>
        <w:rPr>
          <w:spacing w:val="-2"/>
        </w:rPr>
        <w:t xml:space="preserve"> </w:t>
      </w:r>
      <w:r>
        <w:t>Infect.</w:t>
      </w:r>
      <w:r>
        <w:rPr>
          <w:spacing w:val="3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(10):</w:t>
      </w:r>
      <w:r>
        <w:rPr>
          <w:spacing w:val="3"/>
        </w:rPr>
        <w:t xml:space="preserve"> </w:t>
      </w:r>
      <w:r>
        <w:t>476-481.</w:t>
      </w:r>
    </w:p>
    <w:p>
      <w:pPr>
        <w:pStyle w:val="8"/>
        <w:spacing w:before="8"/>
        <w:rPr>
          <w:sz w:val="21"/>
        </w:rPr>
      </w:pPr>
    </w:p>
    <w:p>
      <w:pPr>
        <w:pStyle w:val="8"/>
        <w:spacing w:line="276" w:lineRule="auto"/>
        <w:ind w:left="1680" w:right="1194" w:hanging="720"/>
        <w:jc w:val="both"/>
      </w:pPr>
      <w:r>
        <w:t>Sugiyama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Umehara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Morishima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Yanasaki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Kawamaka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Detection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metacercariae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Japanese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crab,</w:t>
      </w:r>
      <w:r>
        <w:rPr>
          <w:spacing w:val="1"/>
        </w:rPr>
        <w:t xml:space="preserve"> </w:t>
      </w:r>
      <w:r>
        <w:t>Geothelphusa</w:t>
      </w:r>
      <w:r>
        <w:rPr>
          <w:spacing w:val="60"/>
        </w:rPr>
        <w:t xml:space="preserve"> </w:t>
      </w:r>
      <w:r>
        <w:t>dehaani</w:t>
      </w:r>
      <w:r>
        <w:rPr>
          <w:spacing w:val="1"/>
        </w:rPr>
        <w:t xml:space="preserve"> </w:t>
      </w:r>
      <w:r>
        <w:t>bought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Fish markets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Japan.</w:t>
      </w:r>
      <w:r>
        <w:rPr>
          <w:spacing w:val="2"/>
        </w:rPr>
        <w:t xml:space="preserve"> </w:t>
      </w:r>
      <w:r>
        <w:t>Japan</w:t>
      </w:r>
      <w:r>
        <w:rPr>
          <w:spacing w:val="-4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Infectious</w:t>
      </w:r>
      <w:r>
        <w:rPr>
          <w:spacing w:val="-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62:</w:t>
      </w:r>
      <w:r>
        <w:rPr>
          <w:spacing w:val="2"/>
        </w:rPr>
        <w:t xml:space="preserve"> </w:t>
      </w:r>
      <w:r>
        <w:t>324-325.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3" w:lineRule="auto"/>
        <w:ind w:left="1680" w:right="1195" w:hanging="720"/>
        <w:jc w:val="both"/>
      </w:pPr>
      <w:r>
        <w:t>Sugiyama H, Morishima Y, Kameoka Y, Arakawa K, Kawanaka M (2004). Paragonimus ohirai</w:t>
      </w:r>
      <w:r>
        <w:rPr>
          <w:spacing w:val="1"/>
        </w:rPr>
        <w:t xml:space="preserve"> </w:t>
      </w:r>
      <w:r>
        <w:t>metacercariae in crabs collected along the Arakawa River in Tokyo Japan. Journal of</w:t>
      </w:r>
      <w:r>
        <w:rPr>
          <w:spacing w:val="1"/>
        </w:rPr>
        <w:t xml:space="preserve"> </w:t>
      </w:r>
      <w:r>
        <w:t>Veterinary</w:t>
      </w:r>
      <w:r>
        <w:rPr>
          <w:spacing w:val="-4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Science 66</w:t>
      </w:r>
      <w:r>
        <w:rPr>
          <w:spacing w:val="2"/>
        </w:rPr>
        <w:t xml:space="preserve"> </w:t>
      </w:r>
      <w:r>
        <w:t>(8):</w:t>
      </w:r>
      <w:r>
        <w:rPr>
          <w:spacing w:val="3"/>
        </w:rPr>
        <w:t xml:space="preserve"> </w:t>
      </w:r>
      <w:r>
        <w:t>927-931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6" w:lineRule="auto"/>
        <w:ind w:left="1680" w:right="1201" w:hanging="720"/>
        <w:jc w:val="both"/>
      </w:pPr>
      <w:r>
        <w:t>Thaenkham</w:t>
      </w:r>
      <w:r>
        <w:rPr>
          <w:spacing w:val="1"/>
        </w:rPr>
        <w:t xml:space="preserve"> </w:t>
      </w:r>
      <w:r>
        <w:t>U,</w:t>
      </w:r>
      <w:r>
        <w:rPr>
          <w:spacing w:val="1"/>
        </w:rPr>
        <w:t xml:space="preserve"> </w:t>
      </w:r>
      <w:r>
        <w:t>Waikagul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phylogenic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pseudoheterotremus.</w:t>
      </w:r>
      <w:r>
        <w:rPr>
          <w:spacing w:val="1"/>
        </w:rPr>
        <w:t xml:space="preserve"> </w:t>
      </w:r>
      <w:r>
        <w:t>Southeast</w:t>
      </w:r>
      <w:r>
        <w:rPr>
          <w:spacing w:val="1"/>
        </w:rPr>
        <w:t xml:space="preserve"> </w:t>
      </w:r>
      <w:r>
        <w:t>Asian Journal of Tropical Medicine</w:t>
      </w:r>
      <w:r>
        <w:rPr>
          <w:spacing w:val="1"/>
        </w:rPr>
        <w:t xml:space="preserve"> </w:t>
      </w:r>
      <w:r>
        <w:t>and Public</w:t>
      </w:r>
      <w:r>
        <w:rPr>
          <w:spacing w:val="60"/>
        </w:rPr>
        <w:t xml:space="preserve"> </w:t>
      </w:r>
      <w:r>
        <w:t>Health.</w:t>
      </w:r>
      <w:r>
        <w:rPr>
          <w:spacing w:val="1"/>
        </w:rPr>
        <w:t xml:space="preserve"> </w:t>
      </w:r>
      <w:r>
        <w:t>39:</w:t>
      </w:r>
      <w:r>
        <w:rPr>
          <w:spacing w:val="2"/>
        </w:rPr>
        <w:t xml:space="preserve"> </w:t>
      </w:r>
      <w:r>
        <w:t>217.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line="276" w:lineRule="auto"/>
        <w:ind w:left="1680" w:right="1202" w:hanging="720"/>
        <w:jc w:val="both"/>
      </w:pPr>
      <w:r>
        <w:t>Tonita M, Matsuzaki Y, Nawa Y, Onitsuka T (2000). Pulmonary paragonimiasis referred to 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surgery.</w:t>
      </w:r>
      <w:r>
        <w:rPr>
          <w:spacing w:val="7"/>
        </w:rPr>
        <w:t xml:space="preserve"> </w:t>
      </w:r>
      <w:r>
        <w:t>Annals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Thoracic</w:t>
      </w:r>
      <w:r>
        <w:rPr>
          <w:spacing w:val="-1"/>
        </w:rPr>
        <w:t xml:space="preserve"> </w:t>
      </w:r>
      <w:r>
        <w:t>and Cardiovascular</w:t>
      </w:r>
      <w:r>
        <w:rPr>
          <w:spacing w:val="1"/>
        </w:rPr>
        <w:t xml:space="preserve"> </w:t>
      </w:r>
      <w:r>
        <w:t>Surgery.</w:t>
      </w:r>
      <w:r>
        <w:rPr>
          <w:spacing w:val="2"/>
        </w:rPr>
        <w:t xml:space="preserve"> </w:t>
      </w:r>
      <w:r>
        <w:t>6(5):</w:t>
      </w:r>
      <w:r>
        <w:rPr>
          <w:spacing w:val="1"/>
        </w:rPr>
        <w:t xml:space="preserve"> </w:t>
      </w:r>
      <w:r>
        <w:t>295-298.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1" w:lineRule="auto"/>
        <w:ind w:left="1680" w:right="1204" w:hanging="720"/>
        <w:jc w:val="both"/>
      </w:pPr>
      <w:r>
        <w:t>Tsang KW, File TM Jr (2008). Respiratory infections unique to Asia. Respirology: 13 (7): 937-</w:t>
      </w:r>
      <w:r>
        <w:rPr>
          <w:spacing w:val="1"/>
        </w:rPr>
        <w:t xml:space="preserve"> </w:t>
      </w:r>
      <w:r>
        <w:t>949.</w:t>
      </w:r>
    </w:p>
    <w:p>
      <w:pPr>
        <w:pStyle w:val="8"/>
        <w:spacing w:before="9"/>
        <w:rPr>
          <w:sz w:val="21"/>
        </w:rPr>
      </w:pPr>
    </w:p>
    <w:p>
      <w:pPr>
        <w:pStyle w:val="8"/>
        <w:ind w:left="960"/>
      </w:pPr>
      <w:r>
        <w:t>Uchiyama</w:t>
      </w:r>
      <w:r>
        <w:rPr>
          <w:spacing w:val="21"/>
        </w:rPr>
        <w:t xml:space="preserve"> </w:t>
      </w:r>
      <w:r>
        <w:t>F,</w:t>
      </w:r>
      <w:r>
        <w:rPr>
          <w:spacing w:val="20"/>
        </w:rPr>
        <w:t xml:space="preserve"> </w:t>
      </w:r>
      <w:r>
        <w:t>Morimoto</w:t>
      </w:r>
      <w:r>
        <w:rPr>
          <w:spacing w:val="22"/>
        </w:rPr>
        <w:t xml:space="preserve"> </w:t>
      </w:r>
      <w:r>
        <w:t>Y,</w:t>
      </w:r>
      <w:r>
        <w:rPr>
          <w:spacing w:val="20"/>
        </w:rPr>
        <w:t xml:space="preserve"> </w:t>
      </w:r>
      <w:r>
        <w:t>Nawa</w:t>
      </w:r>
      <w:r>
        <w:rPr>
          <w:spacing w:val="15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(1999)</w:t>
      </w:r>
      <w:r>
        <w:rPr>
          <w:spacing w:val="19"/>
        </w:rPr>
        <w:t xml:space="preserve"> </w:t>
      </w:r>
      <w:r>
        <w:t>Re-emergence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paragonimiasis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Kyushu,</w:t>
      </w:r>
      <w:r>
        <w:rPr>
          <w:spacing w:val="20"/>
        </w:rPr>
        <w:t xml:space="preserve"> </w:t>
      </w:r>
      <w:r>
        <w:t>Japan.</w:t>
      </w:r>
    </w:p>
    <w:p>
      <w:pPr>
        <w:pStyle w:val="8"/>
        <w:spacing w:before="36"/>
        <w:ind w:left="1680"/>
      </w:pPr>
      <w:r>
        <w:t>Southeast</w:t>
      </w:r>
      <w:r>
        <w:rPr>
          <w:spacing w:val="5"/>
        </w:rPr>
        <w:t xml:space="preserve"> </w:t>
      </w:r>
      <w:r>
        <w:t>Asian</w:t>
      </w:r>
      <w:r>
        <w:rPr>
          <w:spacing w:val="-4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Tropical</w:t>
      </w:r>
      <w:r>
        <w:rPr>
          <w:spacing w:val="-3"/>
        </w:rPr>
        <w:t xml:space="preserve"> </w:t>
      </w:r>
      <w:r>
        <w:t>Medicine and</w:t>
      </w:r>
      <w:r>
        <w:rPr>
          <w:spacing w:val="6"/>
        </w:rPr>
        <w:t xml:space="preserve"> </w:t>
      </w:r>
      <w:r>
        <w:t>Public Health</w:t>
      </w:r>
      <w:r>
        <w:rPr>
          <w:spacing w:val="-4"/>
        </w:rPr>
        <w:t xml:space="preserve"> </w:t>
      </w:r>
      <w:r>
        <w:t>(30):</w:t>
      </w:r>
      <w:r>
        <w:rPr>
          <w:spacing w:val="1"/>
        </w:rPr>
        <w:t xml:space="preserve"> </w:t>
      </w:r>
      <w:r>
        <w:t>686-691</w:t>
      </w:r>
    </w:p>
    <w:p>
      <w:pPr>
        <w:pStyle w:val="8"/>
        <w:spacing w:before="9"/>
      </w:pPr>
    </w:p>
    <w:p>
      <w:pPr>
        <w:pStyle w:val="8"/>
        <w:spacing w:line="276" w:lineRule="auto"/>
        <w:ind w:left="1680" w:right="1195" w:hanging="720"/>
        <w:jc w:val="both"/>
      </w:pPr>
      <w:r>
        <w:t>Udonsi JK, (1987). Endemic paragonimus infection in upper Igwun Basin, Nigeria: a preliminary</w:t>
      </w:r>
      <w:r>
        <w:rPr>
          <w:spacing w:val="-57"/>
        </w:rPr>
        <w:t xml:space="preserve"> </w:t>
      </w:r>
      <w:r>
        <w:t>report on a renewed outbreak. Annals of Tropical Medicine and Parasitology. 81 (1): 57-</w:t>
      </w:r>
      <w:r>
        <w:rPr>
          <w:spacing w:val="1"/>
        </w:rPr>
        <w:t xml:space="preserve"> </w:t>
      </w:r>
      <w:r>
        <w:t>62.</w:t>
      </w:r>
    </w:p>
    <w:p>
      <w:pPr>
        <w:pStyle w:val="8"/>
        <w:spacing w:before="8"/>
        <w:rPr>
          <w:sz w:val="20"/>
        </w:rPr>
      </w:pPr>
    </w:p>
    <w:p>
      <w:pPr>
        <w:pStyle w:val="8"/>
        <w:spacing w:before="1" w:line="276" w:lineRule="auto"/>
        <w:ind w:left="1680" w:right="1194" w:hanging="720"/>
        <w:jc w:val="both"/>
      </w:pPr>
      <w:r>
        <w:t>Uttah EC, (2013). Paragonimiasis and renewed crab eating behaviour in six communities from</w:t>
      </w:r>
      <w:r>
        <w:rPr>
          <w:spacing w:val="1"/>
        </w:rPr>
        <w:t xml:space="preserve"> </w:t>
      </w:r>
      <w:r>
        <w:t>two ethnocultural</w:t>
      </w:r>
      <w:r>
        <w:rPr>
          <w:spacing w:val="-9"/>
        </w:rPr>
        <w:t xml:space="preserve"> </w:t>
      </w:r>
      <w:r>
        <w:t>clusters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Southeastern</w:t>
      </w:r>
      <w:r>
        <w:rPr>
          <w:spacing w:val="-4"/>
        </w:rPr>
        <w:t xml:space="preserve"> </w:t>
      </w:r>
      <w:r>
        <w:t>Nigeria.</w:t>
      </w:r>
      <w:r>
        <w:rPr>
          <w:spacing w:val="3"/>
        </w:rPr>
        <w:t xml:space="preserve"> </w:t>
      </w:r>
      <w:r>
        <w:t>Infectious</w:t>
      </w:r>
      <w:r>
        <w:rPr>
          <w:spacing w:val="-1"/>
        </w:rPr>
        <w:t xml:space="preserve"> </w:t>
      </w:r>
      <w:r>
        <w:t>Disease.</w:t>
      </w:r>
      <w:r>
        <w:rPr>
          <w:spacing w:val="2"/>
        </w:rPr>
        <w:t xml:space="preserve"> </w:t>
      </w:r>
      <w:r>
        <w:t>56948:</w:t>
      </w:r>
      <w:r>
        <w:rPr>
          <w:spacing w:val="3"/>
        </w:rPr>
        <w:t xml:space="preserve"> </w:t>
      </w:r>
      <w:r>
        <w:t>1-5.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3" w:lineRule="auto"/>
        <w:ind w:left="1680" w:right="1202" w:hanging="720"/>
        <w:jc w:val="both"/>
      </w:pPr>
      <w:r>
        <w:t>Uttah EC, Etim SE, Ibe DC (2013). Familial occupational clustering of paragonimiasis in a</w:t>
      </w:r>
      <w:r>
        <w:rPr>
          <w:spacing w:val="1"/>
        </w:rPr>
        <w:t xml:space="preserve"> </w:t>
      </w:r>
      <w:r>
        <w:t>riverine community in eastern Nigeria. Transnational Journal of Science and Technology,</w:t>
      </w:r>
      <w:r>
        <w:rPr>
          <w:spacing w:val="-57"/>
        </w:rPr>
        <w:t xml:space="preserve"> </w:t>
      </w:r>
      <w:r>
        <w:t>3:</w:t>
      </w:r>
      <w:r>
        <w:rPr>
          <w:spacing w:val="3"/>
        </w:rPr>
        <w:t xml:space="preserve"> </w:t>
      </w:r>
      <w:r>
        <w:t>25-35.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1" w:lineRule="auto"/>
        <w:ind w:left="1680" w:right="1201" w:hanging="720"/>
        <w:jc w:val="both"/>
      </w:pPr>
      <w:r>
        <w:t>Uttah EC (2013). Prevalence of human edible crabs infected with paragonimus uterobilateralis</w:t>
      </w:r>
      <w:r>
        <w:rPr>
          <w:spacing w:val="1"/>
        </w:rPr>
        <w:t xml:space="preserve"> </w:t>
      </w:r>
      <w:r>
        <w:t>metacercariae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Southeas</w:t>
      </w:r>
      <w:r>
        <w:rPr>
          <w:spacing w:val="-3"/>
        </w:rPr>
        <w:t xml:space="preserve"> </w:t>
      </w:r>
      <w:r>
        <w:t>Nigeria.</w:t>
      </w:r>
      <w:r>
        <w:rPr>
          <w:spacing w:val="3"/>
        </w:rPr>
        <w:t xml:space="preserve"> </w:t>
      </w:r>
      <w:r>
        <w:t>Pacific Journal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Sciences.</w:t>
      </w:r>
      <w:r>
        <w:rPr>
          <w:spacing w:val="3"/>
        </w:rPr>
        <w:t xml:space="preserve"> </w:t>
      </w:r>
      <w:r>
        <w:t>11(1):</w:t>
      </w:r>
      <w:r>
        <w:rPr>
          <w:spacing w:val="2"/>
        </w:rPr>
        <w:t xml:space="preserve"> </w:t>
      </w:r>
      <w:r>
        <w:t>12-20.</w:t>
      </w:r>
    </w:p>
    <w:p>
      <w:pPr>
        <w:spacing w:after="0" w:line="271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pStyle w:val="8"/>
        <w:spacing w:before="72" w:line="273" w:lineRule="auto"/>
        <w:ind w:left="1680" w:right="1200" w:hanging="720"/>
        <w:jc w:val="both"/>
      </w:pPr>
      <w:r>
        <w:t>Vidamaly S, Chonmivong K, Keohaung-khot V, Vannaung N, KampitaYa J. Strobel M, (2009).</w:t>
      </w:r>
      <w:r>
        <w:rPr>
          <w:spacing w:val="1"/>
        </w:rPr>
        <w:t xml:space="preserve"> </w:t>
      </w:r>
      <w:r>
        <w:t>Pargonimiasis: A common cause of persistent pleural effusion in Lao PDR. Transactions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-2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Tropical</w:t>
      </w:r>
      <w:r>
        <w:rPr>
          <w:spacing w:val="-2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(10):1019-23.</w:t>
      </w:r>
    </w:p>
    <w:p>
      <w:pPr>
        <w:pStyle w:val="8"/>
        <w:spacing w:before="208" w:line="271" w:lineRule="auto"/>
        <w:ind w:left="1680" w:right="1201" w:hanging="720"/>
        <w:jc w:val="both"/>
      </w:pPr>
      <w:r>
        <w:t>Volker J, Nwokolo C. (1974): Human paragonimiasis in Eastern Nigeria caused by paragonimus</w:t>
      </w:r>
      <w:r>
        <w:rPr>
          <w:spacing w:val="1"/>
        </w:rPr>
        <w:t xml:space="preserve"> </w:t>
      </w:r>
      <w:r>
        <w:t>uterobilateralis.</w:t>
      </w:r>
      <w:r>
        <w:rPr>
          <w:spacing w:val="3"/>
        </w:rPr>
        <w:t xml:space="preserve"> </w:t>
      </w:r>
      <w:r>
        <w:t>Z Tropenmed</w:t>
      </w:r>
      <w:r>
        <w:rPr>
          <w:spacing w:val="1"/>
        </w:rPr>
        <w:t xml:space="preserve"> </w:t>
      </w:r>
      <w:r>
        <w:t>parasitol</w:t>
      </w:r>
      <w:r>
        <w:rPr>
          <w:spacing w:val="-7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24:</w:t>
      </w:r>
      <w:r>
        <w:rPr>
          <w:spacing w:val="2"/>
        </w:rPr>
        <w:t xml:space="preserve"> </w:t>
      </w:r>
      <w:r>
        <w:t>323-328.</w:t>
      </w:r>
    </w:p>
    <w:p>
      <w:pPr>
        <w:pStyle w:val="8"/>
        <w:spacing w:before="211" w:line="273" w:lineRule="auto"/>
        <w:ind w:left="1680" w:right="1191" w:hanging="720"/>
        <w:jc w:val="both"/>
      </w:pPr>
      <w:r>
        <w:t>Volker</w:t>
      </w:r>
      <w:r>
        <w:rPr>
          <w:spacing w:val="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Vogel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(1965):</w:t>
      </w:r>
      <w:r>
        <w:rPr>
          <w:spacing w:val="1"/>
        </w:rPr>
        <w:t xml:space="preserve"> </w:t>
      </w:r>
      <w:r>
        <w:t>Zwei</w:t>
      </w:r>
      <w:r>
        <w:rPr>
          <w:spacing w:val="1"/>
        </w:rPr>
        <w:t xml:space="preserve"> </w:t>
      </w:r>
      <w:r>
        <w:t>neue</w:t>
      </w:r>
      <w:r>
        <w:rPr>
          <w:spacing w:val="1"/>
        </w:rPr>
        <w:t xml:space="preserve"> </w:t>
      </w:r>
      <w:r>
        <w:t>paragonimus-Arten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Africa.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africanus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Paragonimus</w:t>
      </w:r>
      <w:r>
        <w:rPr>
          <w:spacing w:val="1"/>
        </w:rPr>
        <w:t xml:space="preserve"> </w:t>
      </w:r>
      <w:r>
        <w:t>uterobilateralis</w:t>
      </w:r>
      <w:r>
        <w:rPr>
          <w:spacing w:val="1"/>
        </w:rPr>
        <w:t xml:space="preserve"> </w:t>
      </w:r>
      <w:r>
        <w:t>(Troglotrematidae;</w:t>
      </w:r>
      <w:r>
        <w:rPr>
          <w:spacing w:val="1"/>
        </w:rPr>
        <w:t xml:space="preserve"> </w:t>
      </w:r>
      <w:r>
        <w:t>Trematoda)</w:t>
      </w:r>
      <w:r>
        <w:rPr>
          <w:spacing w:val="1"/>
        </w:rPr>
        <w:t xml:space="preserve"> </w:t>
      </w:r>
      <w:r>
        <w:t>:</w:t>
      </w:r>
      <w:r>
        <w:rPr>
          <w:spacing w:val="6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Tropenmed parasitol.</w:t>
      </w:r>
      <w:r>
        <w:rPr>
          <w:spacing w:val="4"/>
        </w:rPr>
        <w:t xml:space="preserve"> </w:t>
      </w:r>
      <w:r>
        <w:t>16:</w:t>
      </w:r>
      <w:r>
        <w:rPr>
          <w:spacing w:val="3"/>
        </w:rPr>
        <w:t xml:space="preserve"> </w:t>
      </w:r>
      <w:r>
        <w:t>125-148.</w:t>
      </w:r>
    </w:p>
    <w:p>
      <w:pPr>
        <w:pStyle w:val="8"/>
        <w:spacing w:before="208" w:line="271" w:lineRule="auto"/>
        <w:ind w:left="1680" w:right="1194" w:hanging="720"/>
        <w:jc w:val="both"/>
      </w:pPr>
      <w:r>
        <w:t>Wright RS, Jean M, Rochelle K, Fisk D (2011). Chylothorax caused by paragonimus westermani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Californian.</w:t>
      </w:r>
      <w:r>
        <w:rPr>
          <w:spacing w:val="3"/>
        </w:rPr>
        <w:t xml:space="preserve"> </w:t>
      </w:r>
      <w:r>
        <w:t>Chest</w:t>
      </w:r>
      <w:r>
        <w:rPr>
          <w:spacing w:val="7"/>
        </w:rPr>
        <w:t xml:space="preserve"> </w:t>
      </w:r>
      <w:r>
        <w:t>140(4):</w:t>
      </w:r>
      <w:r>
        <w:rPr>
          <w:spacing w:val="-2"/>
        </w:rPr>
        <w:t xml:space="preserve"> </w:t>
      </w:r>
      <w:r>
        <w:t>1064-1066.</w:t>
      </w:r>
    </w:p>
    <w:p>
      <w:pPr>
        <w:pStyle w:val="8"/>
        <w:spacing w:before="212" w:line="271" w:lineRule="auto"/>
        <w:ind w:left="1680" w:right="1201" w:hanging="720"/>
        <w:jc w:val="both"/>
      </w:pPr>
      <w:r>
        <w:t>Xu HZ, Tang LF, Zheng XP, Chun ZM (2012). Paragonimiasis in Chinese children: 58 cases</w:t>
      </w:r>
      <w:r>
        <w:rPr>
          <w:spacing w:val="1"/>
        </w:rPr>
        <w:t xml:space="preserve"> </w:t>
      </w:r>
      <w:r>
        <w:t>analysis.</w:t>
      </w:r>
      <w:r>
        <w:rPr>
          <w:spacing w:val="3"/>
        </w:rPr>
        <w:t xml:space="preserve"> </w:t>
      </w:r>
      <w:r>
        <w:t>Iran</w:t>
      </w:r>
      <w:r>
        <w:rPr>
          <w:spacing w:val="-3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Pediatrics.</w:t>
      </w:r>
      <w:r>
        <w:rPr>
          <w:spacing w:val="4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(4):</w:t>
      </w:r>
      <w:r>
        <w:rPr>
          <w:spacing w:val="-2"/>
        </w:rPr>
        <w:t xml:space="preserve"> </w:t>
      </w:r>
      <w:r>
        <w:t>505-511.</w:t>
      </w:r>
    </w:p>
    <w:p>
      <w:pPr>
        <w:pStyle w:val="8"/>
        <w:spacing w:before="8"/>
        <w:rPr>
          <w:sz w:val="21"/>
        </w:rPr>
      </w:pPr>
    </w:p>
    <w:p>
      <w:pPr>
        <w:pStyle w:val="8"/>
        <w:spacing w:line="273" w:lineRule="auto"/>
        <w:ind w:left="1680" w:right="1199" w:hanging="720"/>
        <w:jc w:val="both"/>
      </w:pPr>
      <w:r>
        <w:t>Xue-Ming LI, Jian Qun YU, Du HE, Li QP, Ziu GC, Dong-Dong C, Yi LUO (2012). CT</w:t>
      </w:r>
      <w:r>
        <w:rPr>
          <w:spacing w:val="1"/>
        </w:rPr>
        <w:t xml:space="preserve"> </w:t>
      </w:r>
      <w:r>
        <w:t>Evaluation of hepatic paragonimiasis with simultaneous duodenal or splenic involvement.</w:t>
      </w:r>
      <w:r>
        <w:rPr>
          <w:spacing w:val="-58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Imaging.</w:t>
      </w:r>
      <w:r>
        <w:rPr>
          <w:spacing w:val="5"/>
        </w:rPr>
        <w:t xml:space="preserve"> </w:t>
      </w:r>
      <w:r>
        <w:t>36(4):</w:t>
      </w:r>
      <w:r>
        <w:rPr>
          <w:spacing w:val="3"/>
        </w:rPr>
        <w:t xml:space="preserve"> </w:t>
      </w:r>
      <w:r>
        <w:t>394-397.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6" w:lineRule="auto"/>
        <w:ind w:left="1680" w:right="1201" w:hanging="720"/>
        <w:jc w:val="both"/>
      </w:pPr>
      <w:r>
        <w:t>Yang SP, Chang HL, Kyeong AK, Cheol MP (2013). Imaging findings of splenic paragonimiasis</w:t>
      </w:r>
      <w:r>
        <w:rPr>
          <w:spacing w:val="-57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Ultrasonography.</w:t>
      </w:r>
      <w:r>
        <w:rPr>
          <w:spacing w:val="4"/>
        </w:rPr>
        <w:t xml:space="preserve"> </w:t>
      </w:r>
      <w:r>
        <w:t>Journal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Ultrasound.</w:t>
      </w:r>
      <w:r>
        <w:rPr>
          <w:spacing w:val="4"/>
        </w:rPr>
        <w:t xml:space="preserve"> </w:t>
      </w:r>
      <w:r>
        <w:t>21(1):</w:t>
      </w:r>
      <w:r>
        <w:rPr>
          <w:spacing w:val="3"/>
        </w:rPr>
        <w:t xml:space="preserve"> </w:t>
      </w:r>
      <w:r>
        <w:t>36-38.</w:t>
      </w:r>
    </w:p>
    <w:p>
      <w:pPr>
        <w:pStyle w:val="8"/>
        <w:spacing w:before="9"/>
        <w:rPr>
          <w:sz w:val="20"/>
        </w:rPr>
      </w:pPr>
    </w:p>
    <w:p>
      <w:pPr>
        <w:pStyle w:val="8"/>
        <w:spacing w:line="276" w:lineRule="auto"/>
        <w:ind w:left="1680" w:right="1198" w:hanging="720"/>
        <w:jc w:val="both"/>
      </w:pPr>
      <w:r>
        <w:t>Yao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Hammond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Alasadi</w:t>
      </w:r>
      <w:r>
        <w:rPr>
          <w:spacing w:val="1"/>
        </w:rPr>
        <w:t xml:space="preserve"> </w:t>
      </w:r>
      <w:r>
        <w:t>R,</w:t>
      </w:r>
      <w:r>
        <w:rPr>
          <w:spacing w:val="1"/>
        </w:rPr>
        <w:t xml:space="preserve"> </w:t>
      </w:r>
      <w:r>
        <w:t>Nikolaidis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hepatic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paragonimiasis: appearance on CT and MRI. American Journal of Roentgenology. 187:</w:t>
      </w:r>
      <w:r>
        <w:rPr>
          <w:spacing w:val="1"/>
        </w:rPr>
        <w:t xml:space="preserve"> </w:t>
      </w:r>
      <w:r>
        <w:t>w236-w237.</w:t>
      </w:r>
    </w:p>
    <w:p>
      <w:pPr>
        <w:pStyle w:val="8"/>
        <w:spacing w:before="2"/>
        <w:rPr>
          <w:sz w:val="21"/>
        </w:rPr>
      </w:pPr>
    </w:p>
    <w:p>
      <w:pPr>
        <w:pStyle w:val="8"/>
        <w:spacing w:line="273" w:lineRule="auto"/>
        <w:ind w:left="1680" w:right="1193" w:hanging="720"/>
        <w:jc w:val="both"/>
      </w:pPr>
      <w:r>
        <w:t>Yoo naun T, Vanvnitchai Y, Dekunyoy P et al (2008). Paragonimiasis prevalence in Sarahuri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Thailand,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apart.</w:t>
      </w:r>
      <w:r>
        <w:rPr>
          <w:spacing w:val="1"/>
        </w:rPr>
        <w:t xml:space="preserve"> </w:t>
      </w:r>
      <w:r>
        <w:t>Southeast</w:t>
      </w:r>
      <w:r>
        <w:rPr>
          <w:spacing w:val="1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Medicine and</w:t>
      </w:r>
      <w:r>
        <w:rPr>
          <w:spacing w:val="2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Health.</w:t>
      </w:r>
      <w:r>
        <w:rPr>
          <w:spacing w:val="3"/>
        </w:rPr>
        <w:t xml:space="preserve"> </w:t>
      </w:r>
      <w:r>
        <w:t>39</w:t>
      </w:r>
      <w:r>
        <w:rPr>
          <w:spacing w:val="2"/>
        </w:rPr>
        <w:t xml:space="preserve"> </w:t>
      </w:r>
      <w:r>
        <w:t>(4):</w:t>
      </w:r>
      <w:r>
        <w:rPr>
          <w:spacing w:val="3"/>
        </w:rPr>
        <w:t xml:space="preserve"> </w:t>
      </w:r>
      <w:r>
        <w:t>593-600</w:t>
      </w:r>
    </w:p>
    <w:p>
      <w:pPr>
        <w:pStyle w:val="8"/>
        <w:spacing w:before="5"/>
        <w:rPr>
          <w:sz w:val="21"/>
        </w:rPr>
      </w:pPr>
    </w:p>
    <w:p>
      <w:pPr>
        <w:pStyle w:val="8"/>
        <w:spacing w:line="276" w:lineRule="auto"/>
        <w:ind w:left="1680" w:right="1198" w:hanging="720"/>
        <w:jc w:val="both"/>
      </w:pPr>
      <w:r>
        <w:t>Yong TS, Seo JH, Yeo IS (1993). Serodiagnosis of human paragonimiasis by ELISA-inhibition</w:t>
      </w:r>
      <w:r>
        <w:rPr>
          <w:spacing w:val="1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monoclonal</w:t>
      </w:r>
      <w:r>
        <w:rPr>
          <w:spacing w:val="-7"/>
        </w:rPr>
        <w:t xml:space="preserve"> </w:t>
      </w:r>
      <w:r>
        <w:t>antibodies.</w:t>
      </w:r>
      <w:r>
        <w:rPr>
          <w:spacing w:val="3"/>
        </w:rPr>
        <w:t xml:space="preserve"> </w:t>
      </w:r>
      <w:r>
        <w:t>Korean</w:t>
      </w:r>
      <w:r>
        <w:rPr>
          <w:spacing w:val="-5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Parasitol.</w:t>
      </w:r>
      <w:r>
        <w:rPr>
          <w:spacing w:val="4"/>
        </w:rPr>
        <w:t xml:space="preserve"> </w:t>
      </w:r>
      <w:r>
        <w:t>31:</w:t>
      </w:r>
      <w:r>
        <w:rPr>
          <w:spacing w:val="2"/>
        </w:rPr>
        <w:t xml:space="preserve"> </w:t>
      </w:r>
      <w:r>
        <w:t>141-147.</w:t>
      </w:r>
    </w:p>
    <w:p>
      <w:pPr>
        <w:spacing w:after="0" w:line="276" w:lineRule="auto"/>
        <w:jc w:val="both"/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p>
      <w:pPr>
        <w:spacing w:before="17" w:line="389" w:lineRule="exact"/>
        <w:ind w:left="2465" w:right="3645" w:firstLine="0"/>
        <w:jc w:val="center"/>
        <w:rPr>
          <w:rFonts w:ascii="Calibri"/>
          <w:b/>
          <w:sz w:val="32"/>
        </w:rPr>
      </w:pPr>
      <w:bookmarkStart w:id="19" w:name="_TOC_250000"/>
      <w:bookmarkEnd w:id="19"/>
      <w:r>
        <w:rPr>
          <w:rFonts w:ascii="Calibri"/>
          <w:b/>
          <w:sz w:val="32"/>
        </w:rPr>
        <w:t>APPENDICES</w:t>
      </w:r>
    </w:p>
    <w:p>
      <w:pPr>
        <w:pStyle w:val="4"/>
        <w:spacing w:line="316" w:lineRule="exact"/>
        <w:ind w:left="2459" w:right="3645"/>
        <w:jc w:val="center"/>
        <w:rPr>
          <w:rFonts w:ascii="Calibri"/>
          <w:b w:val="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283210</wp:posOffset>
            </wp:positionV>
            <wp:extent cx="5673725" cy="6745605"/>
            <wp:effectExtent l="0" t="0" r="0" b="0"/>
            <wp:wrapTopAndBottom/>
            <wp:docPr id="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6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697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APPENDIX</w:t>
      </w:r>
      <w:r>
        <w:rPr>
          <w:rFonts w:ascii="Calibri"/>
          <w:spacing w:val="54"/>
        </w:rPr>
        <w:t xml:space="preserve"> </w:t>
      </w:r>
      <w:r>
        <w:rPr>
          <w:rFonts w:ascii="Calibri"/>
          <w:b w:val="0"/>
        </w:rPr>
        <w:t>1</w:t>
      </w:r>
    </w:p>
    <w:p>
      <w:pPr>
        <w:spacing w:after="0" w:line="316" w:lineRule="exact"/>
        <w:jc w:val="center"/>
        <w:rPr>
          <w:rFonts w:ascii="Calibri"/>
        </w:rPr>
        <w:sectPr>
          <w:pgSz w:w="12240" w:h="15840"/>
          <w:pgMar w:top="580" w:right="240" w:bottom="1200" w:left="480" w:header="0" w:footer="922" w:gutter="0"/>
          <w:cols w:space="720" w:num="1"/>
        </w:sectPr>
      </w:pPr>
    </w:p>
    <w:p>
      <w:pPr>
        <w:pStyle w:val="5"/>
        <w:spacing w:before="76"/>
        <w:ind w:left="3403" w:right="3643"/>
        <w:jc w:val="center"/>
      </w:pPr>
      <w:r>
        <w:t>APPENDIX</w:t>
      </w:r>
      <w:r>
        <w:rPr>
          <w:spacing w:val="-1"/>
        </w:rPr>
        <w:t xml:space="preserve"> </w:t>
      </w:r>
      <w:r>
        <w:t>II</w:t>
      </w:r>
    </w:p>
    <w:p>
      <w:pPr>
        <w:spacing w:before="200"/>
        <w:ind w:left="952" w:right="1193" w:firstLine="0"/>
        <w:jc w:val="center"/>
        <w:rPr>
          <w:b/>
          <w:sz w:val="24"/>
        </w:rPr>
      </w:pPr>
      <w:r>
        <w:rPr>
          <w:b/>
          <w:sz w:val="24"/>
        </w:rPr>
        <w:t>SCORE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SHEET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ECHOTEXTURE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INFECTED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SUBJECTS</w:t>
      </w:r>
    </w:p>
    <w:p>
      <w:pPr>
        <w:pStyle w:val="8"/>
        <w:spacing w:before="6" w:after="1"/>
        <w:rPr>
          <w:b/>
          <w:sz w:val="17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62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L</w:t>
            </w:r>
          </w:p>
          <w:p>
            <w:pPr>
              <w:pStyle w:val="14"/>
              <w:spacing w:before="2" w:line="261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VE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LE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E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KI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DN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E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</w:t>
            </w:r>
          </w:p>
        </w:tc>
        <w:tc>
          <w:tcPr>
            <w:tcW w:w="269" w:type="dxa"/>
          </w:tcPr>
          <w:p>
            <w:pPr>
              <w:pStyle w:val="14"/>
              <w:spacing w:line="240" w:lineRule="auto"/>
              <w:ind w:left="105" w:right="31"/>
              <w:jc w:val="both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>
            <w:pPr>
              <w:pStyle w:val="14"/>
              <w:spacing w:line="261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echo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cyst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norm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echo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cyst</w:t>
            </w:r>
          </w:p>
        </w:tc>
        <w:tc>
          <w:tcPr>
            <w:tcW w:w="721" w:type="dxa"/>
          </w:tcPr>
          <w:p>
            <w:pPr>
              <w:pStyle w:val="14"/>
              <w:spacing w:line="242" w:lineRule="auto"/>
              <w:ind w:left="102" w:right="215"/>
              <w:rPr>
                <w:sz w:val="24"/>
              </w:rPr>
            </w:pPr>
            <w:r>
              <w:rPr>
                <w:sz w:val="24"/>
              </w:rPr>
              <w:t>Nor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673" w:type="dxa"/>
          </w:tcPr>
          <w:p>
            <w:pPr>
              <w:pStyle w:val="14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90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19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7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7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7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619" w:type="dxa"/>
          </w:tcPr>
          <w:p>
            <w:pPr>
              <w:pStyle w:val="14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14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619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619"/>
        <w:gridCol w:w="576"/>
        <w:gridCol w:w="1162"/>
        <w:gridCol w:w="269"/>
        <w:gridCol w:w="672"/>
        <w:gridCol w:w="600"/>
        <w:gridCol w:w="725"/>
        <w:gridCol w:w="658"/>
        <w:gridCol w:w="668"/>
        <w:gridCol w:w="606"/>
        <w:gridCol w:w="721"/>
        <w:gridCol w:w="659"/>
        <w:gridCol w:w="673"/>
        <w:gridCol w:w="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619" w:type="dxa"/>
          </w:tcPr>
          <w:p>
            <w:pPr>
              <w:pStyle w:val="14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14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68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68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619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6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spacing w:line="253" w:lineRule="exact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spacing w:line="253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619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9" w:type="dxa"/>
          </w:tcPr>
          <w:p>
            <w:pPr>
              <w:pStyle w:val="14"/>
              <w:ind w:left="0" w:right="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8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68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721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59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73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  <w:tc>
          <w:tcPr>
            <w:tcW w:w="659" w:type="dxa"/>
          </w:tcPr>
          <w:p>
            <w:pPr>
              <w:pStyle w:val="14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_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p>
      <w:pPr>
        <w:pStyle w:val="5"/>
        <w:spacing w:before="72"/>
        <w:ind w:left="3400" w:right="3645"/>
        <w:jc w:val="center"/>
      </w:pPr>
      <w:r>
        <w:t>APPENDIX</w:t>
      </w:r>
      <w:r>
        <w:rPr>
          <w:spacing w:val="-3"/>
        </w:rPr>
        <w:t xml:space="preserve"> </w:t>
      </w:r>
      <w:r>
        <w:t>III</w:t>
      </w:r>
    </w:p>
    <w:p>
      <w:pPr>
        <w:pStyle w:val="8"/>
        <w:rPr>
          <w:b/>
          <w:sz w:val="21"/>
        </w:rPr>
      </w:pPr>
    </w:p>
    <w:p>
      <w:pPr>
        <w:spacing w:before="1"/>
        <w:ind w:left="3403" w:right="3637" w:firstLine="0"/>
        <w:jc w:val="center"/>
        <w:rPr>
          <w:b/>
          <w:sz w:val="24"/>
        </w:rPr>
      </w:pPr>
      <w:r>
        <w:rPr>
          <w:b/>
          <w:sz w:val="24"/>
        </w:rPr>
        <w:t>LOAD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PARAGONIMUS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CRABS</w:t>
      </w:r>
    </w:p>
    <w:p>
      <w:pPr>
        <w:pStyle w:val="8"/>
        <w:spacing w:before="8" w:after="1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0"/>
        <w:gridCol w:w="47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Metercariae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7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90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7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90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360" w:right="240" w:bottom="1120" w:left="480" w:header="0" w:footer="922" w:gutter="0"/>
          <w:cols w:space="720" w:num="1"/>
        </w:sectPr>
      </w:pPr>
    </w:p>
    <w:p>
      <w:pPr>
        <w:pStyle w:val="5"/>
        <w:spacing w:before="72"/>
        <w:ind w:left="3403" w:right="3645"/>
        <w:jc w:val="center"/>
      </w:pPr>
      <w:r>
        <w:t>APPENDIX</w:t>
      </w:r>
      <w:r>
        <w:rPr>
          <w:spacing w:val="-4"/>
        </w:rPr>
        <w:t xml:space="preserve"> </w:t>
      </w:r>
      <w:r>
        <w:t>IV</w:t>
      </w:r>
    </w:p>
    <w:p>
      <w:pPr>
        <w:pStyle w:val="8"/>
        <w:rPr>
          <w:b/>
          <w:sz w:val="21"/>
        </w:rPr>
      </w:pPr>
    </w:p>
    <w:p>
      <w:pPr>
        <w:spacing w:before="1"/>
        <w:ind w:left="950" w:right="1197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RESULT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LABORATORY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INVESTIGATION</w:t>
      </w:r>
    </w:p>
    <w:p>
      <w:pPr>
        <w:pStyle w:val="8"/>
        <w:spacing w:before="8" w:after="1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643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07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Age(yrs)</w:t>
            </w:r>
          </w:p>
        </w:tc>
        <w:tc>
          <w:tcPr>
            <w:tcW w:w="657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372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Weight(Kg)</w:t>
            </w:r>
          </w:p>
        </w:tc>
        <w:tc>
          <w:tcPr>
            <w:tcW w:w="1377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Height(Cm)</w:t>
            </w:r>
          </w:p>
        </w:tc>
        <w:tc>
          <w:tcPr>
            <w:tcW w:w="806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  <w:tc>
          <w:tcPr>
            <w:tcW w:w="969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Sputum</w:t>
            </w:r>
          </w:p>
        </w:tc>
        <w:tc>
          <w:tcPr>
            <w:tcW w:w="777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Stool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Specie</w:t>
            </w:r>
          </w:p>
        </w:tc>
        <w:tc>
          <w:tcPr>
            <w:tcW w:w="979" w:type="dxa"/>
          </w:tcPr>
          <w:p>
            <w:pPr>
              <w:pStyle w:val="14"/>
              <w:spacing w:line="237" w:lineRule="auto"/>
              <w:ind w:left="114" w:right="281"/>
              <w:rPr>
                <w:sz w:val="24"/>
              </w:rPr>
            </w:pPr>
            <w:r>
              <w:rPr>
                <w:sz w:val="24"/>
              </w:rPr>
              <w:t>No 0f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Eggs</w:t>
            </w:r>
          </w:p>
          <w:p>
            <w:pPr>
              <w:pStyle w:val="14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Yielded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P.utreo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360" w:right="240" w:bottom="120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15.21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15.16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13.13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18.51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19.78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13.74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22.47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19.20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24.72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24.84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23.61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21.91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22.84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22.49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23.23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24.38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28.13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22.73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22.83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23.59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21.72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23.39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27.33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25.18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27.48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25.95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24.51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23.44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21.97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P.utreo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15.21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15.16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24.72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24.84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23.61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23.39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1070"/>
        <w:gridCol w:w="657"/>
        <w:gridCol w:w="1372"/>
        <w:gridCol w:w="1377"/>
        <w:gridCol w:w="806"/>
        <w:gridCol w:w="969"/>
        <w:gridCol w:w="777"/>
        <w:gridCol w:w="926"/>
        <w:gridCol w:w="9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23.39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43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07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7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7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806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969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3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07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7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7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77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06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969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+ve</w:t>
            </w:r>
          </w:p>
        </w:tc>
        <w:tc>
          <w:tcPr>
            <w:tcW w:w="777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-ve</w:t>
            </w:r>
          </w:p>
        </w:tc>
        <w:tc>
          <w:tcPr>
            <w:tcW w:w="926" w:type="dxa"/>
          </w:tcPr>
          <w:p>
            <w:pPr>
              <w:pStyle w:val="14"/>
              <w:ind w:left="109"/>
              <w:rPr>
                <w:sz w:val="24"/>
              </w:rPr>
            </w:pPr>
            <w:r>
              <w:rPr>
                <w:sz w:val="24"/>
              </w:rPr>
              <w:t>p.utero</w:t>
            </w:r>
          </w:p>
        </w:tc>
        <w:tc>
          <w:tcPr>
            <w:tcW w:w="97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p>
      <w:pPr>
        <w:pStyle w:val="5"/>
        <w:spacing w:before="72" w:after="7" w:line="451" w:lineRule="auto"/>
        <w:ind w:left="4113" w:right="4363" w:firstLine="2"/>
        <w:jc w:val="center"/>
      </w:pPr>
      <w:r>
        <w:t>APPENDIX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SONOGRAPHIC</w:t>
      </w:r>
      <w:r>
        <w:rPr>
          <w:spacing w:val="-8"/>
        </w:rPr>
        <w:t xml:space="preserve"> </w:t>
      </w:r>
      <w:r>
        <w:t>FINDINGS</w:t>
      </w: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26"/>
        <w:gridCol w:w="576"/>
        <w:gridCol w:w="1210"/>
        <w:gridCol w:w="1224"/>
        <w:gridCol w:w="758"/>
        <w:gridCol w:w="1915"/>
        <w:gridCol w:w="2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Wt(Kg)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Ht(Cm)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4" w:right="76"/>
              <w:jc w:val="center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Echotexture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effusion+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Hepatosplenomegaly+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enlarged organ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RT.Pleural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enlarged organ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Coarse,echogenic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Coarse,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Coarse,echogenic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Coarse,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Noemal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36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26"/>
        <w:gridCol w:w="576"/>
        <w:gridCol w:w="1210"/>
        <w:gridCol w:w="1224"/>
        <w:gridCol w:w="758"/>
        <w:gridCol w:w="1915"/>
        <w:gridCol w:w="2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15.21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15.16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13.13</w:t>
            </w:r>
          </w:p>
        </w:tc>
        <w:tc>
          <w:tcPr>
            <w:tcW w:w="1915" w:type="dxa"/>
          </w:tcPr>
          <w:p>
            <w:pPr>
              <w:pStyle w:val="14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Coarse</w:t>
            </w:r>
          </w:p>
          <w:p>
            <w:pPr>
              <w:pStyle w:val="14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ecchogenic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18.51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Rt.pleural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effusion+Hepaosplen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19.78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26"/>
        <w:gridCol w:w="576"/>
        <w:gridCol w:w="1210"/>
        <w:gridCol w:w="1224"/>
        <w:gridCol w:w="758"/>
        <w:gridCol w:w="1915"/>
        <w:gridCol w:w="2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13.74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24.47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22.47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24.72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24.84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23.61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21.91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22.84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22.49</w:t>
            </w:r>
          </w:p>
        </w:tc>
        <w:tc>
          <w:tcPr>
            <w:tcW w:w="1915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23.23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24.38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28.13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22.13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22.83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23.59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21.72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echog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23.37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26"/>
        <w:gridCol w:w="576"/>
        <w:gridCol w:w="1210"/>
        <w:gridCol w:w="1224"/>
        <w:gridCol w:w="758"/>
        <w:gridCol w:w="1915"/>
        <w:gridCol w:w="2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effusion/liver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22.65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27.33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25.18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Hepatomegaly+Liver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27.48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25.95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23.31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23.44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Echogenic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6" w:type="dxa"/>
          </w:tcPr>
          <w:p>
            <w:pPr>
              <w:pStyle w:val="14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21.97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effusion+</w:t>
            </w:r>
          </w:p>
          <w:p>
            <w:pPr>
              <w:pStyle w:val="14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26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58" w:type="dxa"/>
          </w:tcPr>
          <w:p>
            <w:pPr>
              <w:pStyle w:val="14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1915" w:type="dxa"/>
          </w:tcPr>
          <w:p>
            <w:pPr>
              <w:pStyle w:val="14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Hepatosplenomegaly+</w:t>
            </w:r>
          </w:p>
          <w:p>
            <w:pPr>
              <w:pStyle w:val="14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pleural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enlarged organ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26"/>
        <w:gridCol w:w="576"/>
        <w:gridCol w:w="1210"/>
        <w:gridCol w:w="1224"/>
        <w:gridCol w:w="758"/>
        <w:gridCol w:w="1915"/>
        <w:gridCol w:w="2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RT.Pleural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enlarged organ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Coarse,echogenic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Coarse,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Coarse,echogenic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Coarse,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echogenic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Noemal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90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926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0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4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58" w:type="dxa"/>
          </w:tcPr>
          <w:p>
            <w:pPr>
              <w:pStyle w:val="14"/>
              <w:spacing w:line="27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915" w:type="dxa"/>
          </w:tcPr>
          <w:p>
            <w:pPr>
              <w:pStyle w:val="14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74" w:lineRule="exact"/>
              <w:ind w:left="111" w:right="687"/>
              <w:rPr>
                <w:sz w:val="24"/>
              </w:rPr>
            </w:pPr>
            <w:r>
              <w:rPr>
                <w:sz w:val="24"/>
              </w:rPr>
              <w:t>Bilateral pleural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926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24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58" w:type="dxa"/>
          </w:tcPr>
          <w:p>
            <w:pPr>
              <w:pStyle w:val="14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915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Hepatosplenomegaly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26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0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24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758" w:type="dxa"/>
          </w:tcPr>
          <w:p>
            <w:pPr>
              <w:pStyle w:val="1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915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381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sz w:val="24"/>
              </w:rPr>
              <w:t>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effusion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p>
      <w:pPr>
        <w:spacing w:before="72"/>
        <w:ind w:left="3403" w:right="364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</w:t>
      </w:r>
    </w:p>
    <w:p>
      <w:pPr>
        <w:pStyle w:val="8"/>
        <w:rPr>
          <w:b/>
          <w:sz w:val="21"/>
        </w:rPr>
      </w:pPr>
    </w:p>
    <w:p>
      <w:pPr>
        <w:pStyle w:val="5"/>
        <w:spacing w:before="1"/>
        <w:ind w:left="3399" w:right="3645"/>
        <w:jc w:val="center"/>
      </w:pPr>
      <w:r>
        <w:t>ORGAN SIZE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INFECTED</w:t>
      </w:r>
      <w:r>
        <w:rPr>
          <w:spacing w:val="-5"/>
        </w:rPr>
        <w:t xml:space="preserve"> </w:t>
      </w:r>
      <w:r>
        <w:t>SUBJECTS</w:t>
      </w:r>
    </w:p>
    <w:p>
      <w:pPr>
        <w:pStyle w:val="8"/>
        <w:spacing w:before="8" w:after="1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797"/>
        <w:gridCol w:w="802"/>
        <w:gridCol w:w="797"/>
        <w:gridCol w:w="797"/>
        <w:gridCol w:w="802"/>
        <w:gridCol w:w="797"/>
        <w:gridCol w:w="797"/>
        <w:gridCol w:w="797"/>
        <w:gridCol w:w="8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Wt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Ht(m)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spl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RKL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RKW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LKL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LKW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36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797"/>
        <w:gridCol w:w="802"/>
        <w:gridCol w:w="797"/>
        <w:gridCol w:w="797"/>
        <w:gridCol w:w="802"/>
        <w:gridCol w:w="797"/>
        <w:gridCol w:w="797"/>
        <w:gridCol w:w="797"/>
        <w:gridCol w:w="8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15.21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15.16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797" w:type="dxa"/>
          </w:tcPr>
          <w:p>
            <w:pPr>
              <w:pStyle w:val="14"/>
              <w:ind w:left="91" w:right="116"/>
              <w:jc w:val="center"/>
              <w:rPr>
                <w:sz w:val="24"/>
              </w:rPr>
            </w:pPr>
            <w:r>
              <w:rPr>
                <w:sz w:val="24"/>
              </w:rPr>
              <w:t>12.22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13.13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18.51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19.78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13.74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22.47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19.20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797" w:type="dxa"/>
          </w:tcPr>
          <w:p>
            <w:pPr>
              <w:pStyle w:val="14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797"/>
        <w:gridCol w:w="802"/>
        <w:gridCol w:w="797"/>
        <w:gridCol w:w="797"/>
        <w:gridCol w:w="802"/>
        <w:gridCol w:w="797"/>
        <w:gridCol w:w="797"/>
        <w:gridCol w:w="797"/>
        <w:gridCol w:w="8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24.72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24.84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23.61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21.91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22.84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22.49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23.23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28.13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22.13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22.83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23.59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21.72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23.39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02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97" w:type="dxa"/>
          </w:tcPr>
          <w:p>
            <w:pPr>
              <w:pStyle w:val="14"/>
              <w:spacing w:before="5" w:line="240" w:lineRule="auto"/>
              <w:ind w:left="0"/>
              <w:rPr>
                <w:b/>
                <w:sz w:val="23"/>
              </w:rPr>
            </w:pPr>
          </w:p>
          <w:p>
            <w:pPr>
              <w:pStyle w:val="14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02" w:type="dxa"/>
          </w:tcPr>
          <w:p>
            <w:pPr>
              <w:pStyle w:val="14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97" w:type="dxa"/>
          </w:tcPr>
          <w:p>
            <w:pPr>
              <w:pStyle w:val="14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02" w:type="dxa"/>
          </w:tcPr>
          <w:p>
            <w:pPr>
              <w:pStyle w:val="14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22.56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27.33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797"/>
        <w:gridCol w:w="802"/>
        <w:gridCol w:w="797"/>
        <w:gridCol w:w="797"/>
        <w:gridCol w:w="802"/>
        <w:gridCol w:w="797"/>
        <w:gridCol w:w="797"/>
        <w:gridCol w:w="797"/>
        <w:gridCol w:w="8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25.18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27.48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25.95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24.51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23.31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23.34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21.92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90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797"/>
        <w:gridCol w:w="802"/>
        <w:gridCol w:w="797"/>
        <w:gridCol w:w="797"/>
        <w:gridCol w:w="802"/>
        <w:gridCol w:w="797"/>
        <w:gridCol w:w="797"/>
        <w:gridCol w:w="797"/>
        <w:gridCol w:w="8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02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79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2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797" w:type="dxa"/>
          </w:tcPr>
          <w:p>
            <w:pPr>
              <w:pStyle w:val="14"/>
              <w:ind w:left="104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797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02" w:type="dxa"/>
          </w:tcPr>
          <w:p>
            <w:pPr>
              <w:pStyle w:val="14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97" w:type="dxa"/>
          </w:tcPr>
          <w:p>
            <w:pPr>
              <w:pStyle w:val="14"/>
              <w:ind w:left="103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97" w:type="dxa"/>
          </w:tcPr>
          <w:p>
            <w:pPr>
              <w:pStyle w:val="14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7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2" w:type="dxa"/>
          </w:tcPr>
          <w:p>
            <w:pPr>
              <w:pStyle w:val="14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02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97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02" w:type="dxa"/>
          </w:tcPr>
          <w:p>
            <w:pPr>
              <w:pStyle w:val="14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p>
      <w:pPr>
        <w:spacing w:before="72"/>
        <w:ind w:left="3403" w:right="364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VII</w:t>
      </w:r>
    </w:p>
    <w:p>
      <w:pPr>
        <w:pStyle w:val="8"/>
        <w:rPr>
          <w:b/>
          <w:sz w:val="21"/>
        </w:rPr>
      </w:pPr>
    </w:p>
    <w:p>
      <w:pPr>
        <w:pStyle w:val="5"/>
        <w:spacing w:before="1"/>
        <w:ind w:left="3403" w:right="3634"/>
        <w:jc w:val="center"/>
      </w:pPr>
      <w:r>
        <w:t>ORGAN SIZE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SUBJECTS</w:t>
      </w:r>
    </w:p>
    <w:p>
      <w:pPr>
        <w:pStyle w:val="8"/>
        <w:spacing w:before="8" w:after="1"/>
        <w:rPr>
          <w:b/>
          <w:sz w:val="21"/>
        </w:r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17"/>
        <w:gridCol w:w="561"/>
        <w:gridCol w:w="892"/>
        <w:gridCol w:w="916"/>
        <w:gridCol w:w="772"/>
        <w:gridCol w:w="738"/>
        <w:gridCol w:w="848"/>
        <w:gridCol w:w="709"/>
        <w:gridCol w:w="709"/>
        <w:gridCol w:w="709"/>
        <w:gridCol w:w="1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5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017" w:type="dxa"/>
          </w:tcPr>
          <w:p>
            <w:pPr>
              <w:pStyle w:val="14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Age(yrs</w:t>
            </w:r>
          </w:p>
          <w:p>
            <w:pPr>
              <w:pStyle w:val="14"/>
              <w:spacing w:line="26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1" w:type="dxa"/>
          </w:tcPr>
          <w:p>
            <w:pPr>
              <w:pStyle w:val="14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Se</w:t>
            </w:r>
          </w:p>
          <w:p>
            <w:pPr>
              <w:pStyle w:val="14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92" w:type="dxa"/>
          </w:tcPr>
          <w:p>
            <w:pPr>
              <w:pStyle w:val="14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Wt(Kg</w:t>
            </w:r>
          </w:p>
          <w:p>
            <w:pPr>
              <w:pStyle w:val="14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916" w:type="dxa"/>
          </w:tcPr>
          <w:p>
            <w:pPr>
              <w:pStyle w:val="14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Ht(Cm</w:t>
            </w:r>
          </w:p>
          <w:p>
            <w:pPr>
              <w:pStyle w:val="14"/>
              <w:spacing w:line="26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772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  <w:tc>
          <w:tcPr>
            <w:tcW w:w="738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Lth</w:t>
            </w:r>
          </w:p>
        </w:tc>
        <w:tc>
          <w:tcPr>
            <w:tcW w:w="848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70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KL</w:t>
            </w:r>
          </w:p>
        </w:tc>
        <w:tc>
          <w:tcPr>
            <w:tcW w:w="709" w:type="dxa"/>
          </w:tcPr>
          <w:p>
            <w:pPr>
              <w:pStyle w:val="14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KW</w:t>
            </w:r>
          </w:p>
        </w:tc>
        <w:tc>
          <w:tcPr>
            <w:tcW w:w="709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KLL</w:t>
            </w:r>
          </w:p>
        </w:tc>
        <w:tc>
          <w:tcPr>
            <w:tcW w:w="1103" w:type="dxa"/>
          </w:tcPr>
          <w:p>
            <w:pPr>
              <w:pStyle w:val="14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Width(C</w:t>
            </w:r>
          </w:p>
          <w:p>
            <w:pPr>
              <w:pStyle w:val="14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17.83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15.90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15.38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18.33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16.93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16.31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14.91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18.20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12.72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72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36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17"/>
        <w:gridCol w:w="561"/>
        <w:gridCol w:w="892"/>
        <w:gridCol w:w="916"/>
        <w:gridCol w:w="772"/>
        <w:gridCol w:w="738"/>
        <w:gridCol w:w="848"/>
        <w:gridCol w:w="709"/>
        <w:gridCol w:w="709"/>
        <w:gridCol w:w="709"/>
        <w:gridCol w:w="1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15.91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16.41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15.41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15.83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14.74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15.92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15.52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15.61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16.62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13.81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20.17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18.90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17.71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18.35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17.58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23.59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17"/>
        <w:gridCol w:w="561"/>
        <w:gridCol w:w="892"/>
        <w:gridCol w:w="916"/>
        <w:gridCol w:w="772"/>
        <w:gridCol w:w="738"/>
        <w:gridCol w:w="848"/>
        <w:gridCol w:w="709"/>
        <w:gridCol w:w="709"/>
        <w:gridCol w:w="709"/>
        <w:gridCol w:w="1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23.62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21.74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23.14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22.31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23.51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21.63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21.63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24.08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23.30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24.76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23.73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23.46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22.90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23.46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23.46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23.66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25.51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25.71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23.88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25.26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26.26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24.27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25.35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24.49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24.62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28.34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25.35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26.35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17"/>
        <w:gridCol w:w="561"/>
        <w:gridCol w:w="892"/>
        <w:gridCol w:w="916"/>
        <w:gridCol w:w="772"/>
        <w:gridCol w:w="738"/>
        <w:gridCol w:w="848"/>
        <w:gridCol w:w="709"/>
        <w:gridCol w:w="709"/>
        <w:gridCol w:w="709"/>
        <w:gridCol w:w="1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26.44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26.30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24.15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27.68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24.15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25.95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27.68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27.68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25.86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23.68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26.37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24.27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24.76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24.76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26.17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25.40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5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17" w:type="dxa"/>
          </w:tcPr>
          <w:p>
            <w:pPr>
              <w:pStyle w:val="14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61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2" w:type="dxa"/>
          </w:tcPr>
          <w:p>
            <w:pPr>
              <w:pStyle w:val="14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772" w:type="dxa"/>
          </w:tcPr>
          <w:p>
            <w:pPr>
              <w:pStyle w:val="14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25.39</w:t>
            </w:r>
          </w:p>
        </w:tc>
        <w:tc>
          <w:tcPr>
            <w:tcW w:w="738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70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09" w:type="dxa"/>
          </w:tcPr>
          <w:p>
            <w:pPr>
              <w:pStyle w:val="14"/>
              <w:ind w:left="1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9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03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5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17" w:type="dxa"/>
          </w:tcPr>
          <w:p>
            <w:pPr>
              <w:pStyle w:val="14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61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2" w:type="dxa"/>
          </w:tcPr>
          <w:p>
            <w:pPr>
              <w:pStyle w:val="14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1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72" w:type="dxa"/>
          </w:tcPr>
          <w:p>
            <w:pPr>
              <w:pStyle w:val="14"/>
              <w:spacing w:line="25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738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48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9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03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p>
      <w:pPr>
        <w:spacing w:before="72" w:after="7" w:line="451" w:lineRule="auto"/>
        <w:ind w:left="3576" w:right="3804" w:firstLine="1185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OBSERVED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SIGNS 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SYMPTOMS</w:t>
      </w: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88"/>
        <w:gridCol w:w="575"/>
        <w:gridCol w:w="1276"/>
        <w:gridCol w:w="1295"/>
        <w:gridCol w:w="877"/>
        <w:gridCol w:w="1223"/>
        <w:gridCol w:w="2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Wt(Kg)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Ht(Cm)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BMI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Temp.(0c)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Signs/Symptoms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Abd.pain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Abd.pain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Headache,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abd.pain&amp;fever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39.0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Abd.pain,fever,cough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15.94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Fever,cough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Abd.pain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diarrhoea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Fever,malaise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Abd.pain,fever&amp;Cough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13.23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Malaise,fever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Abd.pain,fever&amp;headache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15.34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Abd.pain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Fever,chest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pain&amp;cough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114.11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13.88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  <w:p>
            <w:pPr>
              <w:pStyle w:val="14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&amp;malaise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&amp;malaise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headache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0"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0"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fever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36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88"/>
        <w:gridCol w:w="575"/>
        <w:gridCol w:w="1276"/>
        <w:gridCol w:w="1295"/>
        <w:gridCol w:w="877"/>
        <w:gridCol w:w="1223"/>
        <w:gridCol w:w="2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15.54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13.22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abd.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14.31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Malaise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sweats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&amp;chest</w:t>
            </w:r>
          </w:p>
          <w:p>
            <w:pPr>
              <w:pStyle w:val="14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&amp;abdominal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cough&amp;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15.21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16.23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sweats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15.16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15.31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Malaise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13.13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18.51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19.78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88"/>
        <w:gridCol w:w="575"/>
        <w:gridCol w:w="1276"/>
        <w:gridCol w:w="1295"/>
        <w:gridCol w:w="877"/>
        <w:gridCol w:w="1223"/>
        <w:gridCol w:w="2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13.74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24.47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17.67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22.47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24.32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24.72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90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88" w:type="dxa"/>
          </w:tcPr>
          <w:p>
            <w:pPr>
              <w:pStyle w:val="14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5" w:type="dxa"/>
          </w:tcPr>
          <w:p>
            <w:pPr>
              <w:pStyle w:val="14"/>
              <w:spacing w:line="27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5" w:type="dxa"/>
          </w:tcPr>
          <w:p>
            <w:pPr>
              <w:pStyle w:val="14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77" w:type="dxa"/>
          </w:tcPr>
          <w:p>
            <w:pPr>
              <w:pStyle w:val="14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1223" w:type="dxa"/>
          </w:tcPr>
          <w:p>
            <w:pPr>
              <w:pStyle w:val="14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36.9</w:t>
            </w:r>
          </w:p>
        </w:tc>
        <w:tc>
          <w:tcPr>
            <w:tcW w:w="2749" w:type="dxa"/>
          </w:tcPr>
          <w:p>
            <w:pPr>
              <w:pStyle w:val="14"/>
              <w:spacing w:line="274" w:lineRule="exact"/>
              <w:ind w:left="116" w:right="593"/>
              <w:rPr>
                <w:sz w:val="24"/>
              </w:rPr>
            </w:pPr>
            <w:r>
              <w:rPr>
                <w:sz w:val="24"/>
              </w:rPr>
              <w:t>Cough.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24.54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23.61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21.91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malaise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22.84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22.49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23.23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24.38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28.13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22.13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22.83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24.23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23.59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Headache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abd.pain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21.72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23.53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36.9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right="240" w:bottom="1120" w:left="480" w:header="0" w:footer="922" w:gutter="0"/>
          <w:cols w:space="720" w:num="1"/>
        </w:sectPr>
      </w:pPr>
    </w:p>
    <w:tbl>
      <w:tblPr>
        <w:tblStyle w:val="7"/>
        <w:tblW w:w="0" w:type="auto"/>
        <w:tblInd w:w="8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988"/>
        <w:gridCol w:w="575"/>
        <w:gridCol w:w="1276"/>
        <w:gridCol w:w="1295"/>
        <w:gridCol w:w="877"/>
        <w:gridCol w:w="1223"/>
        <w:gridCol w:w="2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24.22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23.37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27.43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23.94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22.53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Malaise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Asymptomayic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37.2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27.33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25.18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Fever,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27.48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Asymptomatic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25.95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0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988" w:type="dxa"/>
          </w:tcPr>
          <w:p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5" w:type="dxa"/>
          </w:tcPr>
          <w:p>
            <w:pPr>
              <w:pStyle w:val="14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77" w:type="dxa"/>
          </w:tcPr>
          <w:p>
            <w:pPr>
              <w:pStyle w:val="14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24.51</w:t>
            </w:r>
          </w:p>
        </w:tc>
        <w:tc>
          <w:tcPr>
            <w:tcW w:w="1223" w:type="dxa"/>
          </w:tcPr>
          <w:p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2749" w:type="dxa"/>
          </w:tcPr>
          <w:p>
            <w:pPr>
              <w:pStyle w:val="14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Cough, chest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>
            <w:pPr>
              <w:pStyle w:val="14"/>
              <w:spacing w:before="2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dyspnoea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cough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Fever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23.31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swollen leg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90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988" w:type="dxa"/>
          </w:tcPr>
          <w:p>
            <w:pPr>
              <w:pStyle w:val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5" w:type="dxa"/>
          </w:tcPr>
          <w:p>
            <w:pPr>
              <w:pStyle w:val="1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76" w:type="dxa"/>
          </w:tcPr>
          <w:p>
            <w:pPr>
              <w:pStyle w:val="14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5" w:type="dxa"/>
          </w:tcPr>
          <w:p>
            <w:pPr>
              <w:pStyle w:val="14"/>
              <w:ind w:left="11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77" w:type="dxa"/>
          </w:tcPr>
          <w:p>
            <w:pPr>
              <w:pStyle w:val="14"/>
              <w:ind w:left="114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1223" w:type="dxa"/>
          </w:tcPr>
          <w:p>
            <w:pPr>
              <w:pStyle w:val="14"/>
              <w:ind w:left="115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2749" w:type="dxa"/>
          </w:tcPr>
          <w:p>
            <w:pPr>
              <w:pStyle w:val="14"/>
              <w:ind w:left="116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90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88" w:type="dxa"/>
          </w:tcPr>
          <w:p>
            <w:pPr>
              <w:pStyle w:val="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5" w:type="dxa"/>
          </w:tcPr>
          <w:p>
            <w:pPr>
              <w:pStyle w:val="14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6" w:type="dxa"/>
          </w:tcPr>
          <w:p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5" w:type="dxa"/>
          </w:tcPr>
          <w:p>
            <w:pPr>
              <w:pStyle w:val="14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877" w:type="dxa"/>
          </w:tcPr>
          <w:p>
            <w:pPr>
              <w:pStyle w:val="14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21.97</w:t>
            </w:r>
          </w:p>
        </w:tc>
        <w:tc>
          <w:tcPr>
            <w:tcW w:w="1223" w:type="dxa"/>
          </w:tcPr>
          <w:p>
            <w:pPr>
              <w:pStyle w:val="14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2749" w:type="dxa"/>
          </w:tcPr>
          <w:p>
            <w:pPr>
              <w:pStyle w:val="14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haemoptysis</w:t>
            </w:r>
          </w:p>
        </w:tc>
      </w:tr>
    </w:tbl>
    <w:p/>
    <w:sectPr>
      <w:pgSz w:w="12240" w:h="15840"/>
      <w:pgMar w:top="1440" w:right="240" w:bottom="1120" w:left="480" w:header="0" w:footer="92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4"/>
      </w:rPr>
    </w:pPr>
    <w:r>
      <w:pict>
        <v:shape id="_x0000_s2049" o:spid="_x0000_s2049" o:spt="202" type="#_x0000_t202" style="position:absolute;left:0pt;margin-left:294.6pt;margin-top:730.85pt;height:13.05pt;width:22.65pt;mso-position-horizontal-relative:page;mso-position-vertical-relative:page;z-index:-2516285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5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B5372"/>
    <w:multiLevelType w:val="multilevel"/>
    <w:tmpl w:val="845B5372"/>
    <w:lvl w:ilvl="0" w:tentative="0">
      <w:start w:val="1"/>
      <w:numFmt w:val="decimal"/>
      <w:lvlText w:val="%1"/>
      <w:lvlJc w:val="left"/>
      <w:pPr>
        <w:ind w:left="960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60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72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28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4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52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423"/>
      </w:pPr>
      <w:rPr>
        <w:rFonts w:hint="default"/>
        <w:lang w:val="en-US" w:eastAsia="en-US" w:bidi="ar-SA"/>
      </w:rPr>
    </w:lvl>
  </w:abstractNum>
  <w:abstractNum w:abstractNumId="1">
    <w:nsid w:val="8CAEB125"/>
    <w:multiLevelType w:val="multilevel"/>
    <w:tmpl w:val="8CAEB125"/>
    <w:lvl w:ilvl="0" w:tentative="0">
      <w:start w:val="3"/>
      <w:numFmt w:val="decimal"/>
      <w:lvlText w:val="%1"/>
      <w:lvlJc w:val="left"/>
      <w:pPr>
        <w:ind w:left="960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60" w:hanging="423"/>
        <w:jc w:val="left"/>
      </w:pPr>
      <w:rPr>
        <w:rFonts w:hint="default"/>
        <w:b/>
        <w:bCs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72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28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4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52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423"/>
      </w:pPr>
      <w:rPr>
        <w:rFonts w:hint="default"/>
        <w:lang w:val="en-US" w:eastAsia="en-US" w:bidi="ar-SA"/>
      </w:rPr>
    </w:lvl>
  </w:abstractNum>
  <w:abstractNum w:abstractNumId="2">
    <w:nsid w:val="B53F3350"/>
    <w:multiLevelType w:val="multilevel"/>
    <w:tmpl w:val="B53F3350"/>
    <w:lvl w:ilvl="0" w:tentative="0">
      <w:start w:val="5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6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3">
    <w:nsid w:val="D7D140E4"/>
    <w:multiLevelType w:val="multilevel"/>
    <w:tmpl w:val="D7D140E4"/>
    <w:lvl w:ilvl="0" w:tentative="0">
      <w:start w:val="2"/>
      <w:numFmt w:val="decimal"/>
      <w:lvlText w:val="%1"/>
      <w:lvlJc w:val="left"/>
      <w:pPr>
        <w:ind w:left="1263" w:hanging="304"/>
        <w:jc w:val="left"/>
      </w:pPr>
      <w:rPr>
        <w:rFonts w:hint="default"/>
        <w:lang w:val="en-US" w:eastAsia="en-US" w:bidi="ar-SA"/>
      </w:rPr>
    </w:lvl>
    <w:lvl w:ilvl="1" w:tentative="0">
      <w:start w:val="7"/>
      <w:numFmt w:val="decimal"/>
      <w:lvlText w:val="%1.%2"/>
      <w:lvlJc w:val="left"/>
      <w:pPr>
        <w:ind w:left="1263" w:hanging="30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12" w:hanging="30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38" w:hanging="30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364" w:hanging="30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90" w:hanging="30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16" w:hanging="30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42" w:hanging="30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68" w:hanging="304"/>
      </w:pPr>
      <w:rPr>
        <w:rFonts w:hint="default"/>
        <w:lang w:val="en-US" w:eastAsia="en-US" w:bidi="ar-SA"/>
      </w:rPr>
    </w:lvl>
  </w:abstractNum>
  <w:abstractNum w:abstractNumId="4">
    <w:nsid w:val="F0E89278"/>
    <w:multiLevelType w:val="multilevel"/>
    <w:tmpl w:val="F0E89278"/>
    <w:lvl w:ilvl="0" w:tentative="0">
      <w:start w:val="1"/>
      <w:numFmt w:val="decimal"/>
      <w:lvlText w:val="%1."/>
      <w:lvlJc w:val="left"/>
      <w:pPr>
        <w:ind w:left="1204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1"/>
      <w:numFmt w:val="lowerRoman"/>
      <w:lvlText w:val="%2."/>
      <w:lvlJc w:val="left"/>
      <w:pPr>
        <w:ind w:left="1147" w:hanging="188"/>
        <w:jc w:val="lef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46" w:hanging="18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93" w:hanging="18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18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86" w:hanging="18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33" w:hanging="18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80" w:hanging="18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6" w:hanging="188"/>
      </w:pPr>
      <w:rPr>
        <w:rFonts w:hint="default"/>
        <w:lang w:val="en-US" w:eastAsia="en-US" w:bidi="ar-SA"/>
      </w:rPr>
    </w:lvl>
  </w:abstractNum>
  <w:abstractNum w:abstractNumId="5">
    <w:nsid w:val="0709FD3E"/>
    <w:multiLevelType w:val="multilevel"/>
    <w:tmpl w:val="0709FD3E"/>
    <w:lvl w:ilvl="0" w:tentative="0">
      <w:start w:val="1"/>
      <w:numFmt w:val="decimal"/>
      <w:lvlText w:val="%1."/>
      <w:lvlJc w:val="left"/>
      <w:pPr>
        <w:ind w:left="1204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63" w:hanging="304"/>
        <w:jc w:val="right"/>
      </w:pPr>
      <w:rPr>
        <w:rFonts w:hint="default"/>
        <w:b/>
        <w:bCs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00" w:hanging="30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40" w:hanging="30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80" w:hanging="30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20" w:hanging="30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60" w:hanging="30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00" w:hanging="30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0" w:hanging="304"/>
      </w:pPr>
      <w:rPr>
        <w:rFonts w:hint="default"/>
        <w:lang w:val="en-US" w:eastAsia="en-US" w:bidi="ar-SA"/>
      </w:rPr>
    </w:lvl>
  </w:abstractNum>
  <w:abstractNum w:abstractNumId="6">
    <w:nsid w:val="0CEF100B"/>
    <w:multiLevelType w:val="multilevel"/>
    <w:tmpl w:val="0CEF100B"/>
    <w:lvl w:ilvl="0" w:tentative="0">
      <w:start w:val="4"/>
      <w:numFmt w:val="decimal"/>
      <w:lvlText w:val="%1."/>
      <w:lvlJc w:val="left"/>
      <w:pPr>
        <w:ind w:left="960" w:hanging="183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16" w:hanging="18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72" w:hanging="18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28" w:hanging="18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4" w:hanging="18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18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18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52" w:hanging="18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183"/>
      </w:pPr>
      <w:rPr>
        <w:rFonts w:hint="default"/>
        <w:lang w:val="en-US" w:eastAsia="en-US" w:bidi="ar-SA"/>
      </w:rPr>
    </w:lvl>
  </w:abstractNum>
  <w:abstractNum w:abstractNumId="7">
    <w:nsid w:val="1ACDE60F"/>
    <w:multiLevelType w:val="multilevel"/>
    <w:tmpl w:val="1ACDE60F"/>
    <w:lvl w:ilvl="0" w:tentative="0">
      <w:start w:val="2"/>
      <w:numFmt w:val="decimal"/>
      <w:lvlText w:val="%1"/>
      <w:lvlJc w:val="left"/>
      <w:pPr>
        <w:ind w:left="1382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82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08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422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36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5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64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78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92" w:hanging="423"/>
      </w:pPr>
      <w:rPr>
        <w:rFonts w:hint="default"/>
        <w:lang w:val="en-US" w:eastAsia="en-US" w:bidi="ar-SA"/>
      </w:rPr>
    </w:lvl>
  </w:abstractNum>
  <w:abstractNum w:abstractNumId="8">
    <w:nsid w:val="1C257C7B"/>
    <w:multiLevelType w:val="multilevel"/>
    <w:tmpl w:val="1C257C7B"/>
    <w:lvl w:ilvl="0" w:tentative="0">
      <w:start w:val="0"/>
      <w:numFmt w:val="bullet"/>
      <w:lvlText w:val="o"/>
      <w:lvlJc w:val="left"/>
      <w:pPr>
        <w:ind w:left="960" w:hanging="360"/>
      </w:pPr>
      <w:rPr>
        <w:rFonts w:hint="default" w:ascii="Courier New" w:hAnsi="Courier New" w:eastAsia="Courier New" w:cs="Courier New"/>
        <w:w w:val="100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9">
    <w:nsid w:val="23E97754"/>
    <w:multiLevelType w:val="multilevel"/>
    <w:tmpl w:val="23E97754"/>
    <w:lvl w:ilvl="0" w:tentative="0">
      <w:start w:val="1"/>
      <w:numFmt w:val="decimal"/>
      <w:lvlText w:val="%1"/>
      <w:lvlJc w:val="left"/>
      <w:pPr>
        <w:ind w:left="960" w:hanging="423"/>
        <w:jc w:val="left"/>
      </w:pPr>
      <w:rPr>
        <w:rFonts w:hint="default"/>
        <w:lang w:val="en-US" w:eastAsia="en-US" w:bidi="ar-SA"/>
      </w:rPr>
    </w:lvl>
    <w:lvl w:ilvl="1" w:tentative="0">
      <w:start w:val="10"/>
      <w:numFmt w:val="decimal"/>
      <w:lvlText w:val="%1.%2"/>
      <w:lvlJc w:val="left"/>
      <w:pPr>
        <w:ind w:left="960" w:hanging="423"/>
        <w:jc w:val="left"/>
      </w:pPr>
      <w:rPr>
        <w:rFonts w:hint="default"/>
        <w:b/>
        <w:bCs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72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28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4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52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423"/>
      </w:pPr>
      <w:rPr>
        <w:rFonts w:hint="default"/>
        <w:lang w:val="en-US" w:eastAsia="en-US" w:bidi="ar-SA"/>
      </w:rPr>
    </w:lvl>
  </w:abstractNum>
  <w:abstractNum w:abstractNumId="10">
    <w:nsid w:val="322D85CA"/>
    <w:multiLevelType w:val="multilevel"/>
    <w:tmpl w:val="322D85CA"/>
    <w:lvl w:ilvl="0" w:tentative="0">
      <w:start w:val="3"/>
      <w:numFmt w:val="decimal"/>
      <w:lvlText w:val="%1."/>
      <w:lvlJc w:val="left"/>
      <w:pPr>
        <w:ind w:left="1320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40" w:hanging="26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60" w:hanging="26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80" w:hanging="26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00" w:hanging="26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20" w:hanging="26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40" w:hanging="26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60" w:hanging="26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80" w:hanging="264"/>
      </w:pPr>
      <w:rPr>
        <w:rFonts w:hint="default"/>
        <w:lang w:val="en-US" w:eastAsia="en-US" w:bidi="ar-SA"/>
      </w:rPr>
    </w:lvl>
  </w:abstractNum>
  <w:abstractNum w:abstractNumId="11">
    <w:nsid w:val="32A7AF2D"/>
    <w:multiLevelType w:val="multilevel"/>
    <w:tmpl w:val="32A7AF2D"/>
    <w:lvl w:ilvl="0" w:tentative="0">
      <w:start w:val="3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41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372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03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833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064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295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526" w:hanging="720"/>
      </w:pPr>
      <w:rPr>
        <w:rFonts w:hint="default"/>
        <w:lang w:val="en-US" w:eastAsia="en-US" w:bidi="ar-SA"/>
      </w:rPr>
    </w:lvl>
  </w:abstractNum>
  <w:abstractNum w:abstractNumId="12">
    <w:nsid w:val="40B249F9"/>
    <w:multiLevelType w:val="multilevel"/>
    <w:tmpl w:val="40B249F9"/>
    <w:lvl w:ilvl="0" w:tentative="0">
      <w:start w:val="5"/>
      <w:numFmt w:val="decimal"/>
      <w:lvlText w:val="%1"/>
      <w:lvlJc w:val="left"/>
      <w:pPr>
        <w:ind w:left="1263" w:hanging="304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1263" w:hanging="30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809" w:hanging="49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5" w:hanging="49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30" w:hanging="49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45" w:hanging="49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0" w:hanging="49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875" w:hanging="49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90" w:hanging="490"/>
      </w:pPr>
      <w:rPr>
        <w:rFonts w:hint="default"/>
        <w:lang w:val="en-US" w:eastAsia="en-US" w:bidi="ar-SA"/>
      </w:rPr>
    </w:lvl>
  </w:abstractNum>
  <w:abstractNum w:abstractNumId="13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960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33" w:hanging="360"/>
      </w:pPr>
      <w:rPr>
        <w:rFonts w:hint="default"/>
        <w:lang w:val="en-US" w:eastAsia="en-US" w:bidi="ar-SA"/>
      </w:rPr>
    </w:lvl>
  </w:abstractNum>
  <w:abstractNum w:abstractNumId="14">
    <w:nsid w:val="5FFFB1A7"/>
    <w:multiLevelType w:val="multilevel"/>
    <w:tmpl w:val="5FFFB1A7"/>
    <w:lvl w:ilvl="0" w:tentative="0">
      <w:start w:val="5"/>
      <w:numFmt w:val="decimal"/>
      <w:lvlText w:val="%1"/>
      <w:lvlJc w:val="left"/>
      <w:pPr>
        <w:ind w:left="1382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82" w:hanging="4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08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422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36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5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64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78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92" w:hanging="423"/>
      </w:pPr>
      <w:rPr>
        <w:rFonts w:hint="default"/>
        <w:lang w:val="en-US" w:eastAsia="en-US" w:bidi="ar-SA"/>
      </w:rPr>
    </w:lvl>
  </w:abstractNum>
  <w:abstractNum w:abstractNumId="15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1588" w:hanging="60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574" w:hanging="60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568" w:hanging="60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62" w:hanging="60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56" w:hanging="60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50" w:hanging="60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44" w:hanging="60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38" w:hanging="60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32" w:hanging="600"/>
      </w:pPr>
      <w:rPr>
        <w:rFonts w:hint="default"/>
        <w:lang w:val="en-US" w:eastAsia="en-US" w:bidi="ar-SA"/>
      </w:rPr>
    </w:lvl>
  </w:abstractNum>
  <w:abstractNum w:abstractNumId="16">
    <w:nsid w:val="74C28B35"/>
    <w:multiLevelType w:val="multilevel"/>
    <w:tmpl w:val="74C28B35"/>
    <w:lvl w:ilvl="0" w:tentative="0">
      <w:start w:val="1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33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4"/>
  </w:num>
  <w:num w:numId="5">
    <w:abstractNumId w:val="16"/>
  </w:num>
  <w:num w:numId="6">
    <w:abstractNumId w:val="13"/>
  </w:num>
  <w:num w:numId="7">
    <w:abstractNumId w:val="10"/>
  </w:num>
  <w:num w:numId="8">
    <w:abstractNumId w:val="15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8"/>
  </w:num>
  <w:num w:numId="14">
    <w:abstractNumId w:val="4"/>
  </w:num>
  <w:num w:numId="15">
    <w:abstractNumId w:val="9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A1065B4"/>
    <w:rsid w:val="76C05B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3403" w:right="239"/>
      <w:jc w:val="center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ind w:left="1992"/>
      <w:outlineLvl w:val="2"/>
    </w:pPr>
    <w:rPr>
      <w:rFonts w:ascii="Cambria" w:hAnsi="Cambria" w:eastAsia="Cambria" w:cs="Cambria"/>
      <w:b/>
      <w:bCs/>
      <w:i/>
      <w:iCs/>
      <w:sz w:val="30"/>
      <w:szCs w:val="30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spacing w:line="298" w:lineRule="exact"/>
      <w:ind w:left="960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type="paragraph" w:styleId="5">
    <w:name w:val="heading 4"/>
    <w:basedOn w:val="1"/>
    <w:next w:val="1"/>
    <w:qFormat/>
    <w:uiPriority w:val="1"/>
    <w:pPr>
      <w:ind w:left="96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9">
    <w:name w:val="toc 1"/>
    <w:basedOn w:val="1"/>
    <w:next w:val="1"/>
    <w:qFormat/>
    <w:uiPriority w:val="1"/>
    <w:pPr>
      <w:spacing w:before="213"/>
      <w:ind w:left="96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type="paragraph" w:styleId="10">
    <w:name w:val="toc 2"/>
    <w:basedOn w:val="1"/>
    <w:next w:val="1"/>
    <w:qFormat/>
    <w:uiPriority w:val="1"/>
    <w:pPr>
      <w:spacing w:before="213"/>
      <w:ind w:left="960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type="paragraph" w:styleId="11">
    <w:name w:val="toc 3"/>
    <w:basedOn w:val="1"/>
    <w:next w:val="1"/>
    <w:qFormat/>
    <w:uiPriority w:val="1"/>
    <w:pPr>
      <w:spacing w:before="258"/>
      <w:ind w:left="960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type="table" w:customStyle="1" w:styleId="12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96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4">
    <w:name w:val="Table Paragraph"/>
    <w:basedOn w:val="1"/>
    <w:qFormat/>
    <w:uiPriority w:val="1"/>
    <w:pPr>
      <w:spacing w:line="258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3"/>
    <customShpInfo spid="_x0000_s1034"/>
    <customShpInfo spid="_x0000_s1035"/>
    <customShpInfo spid="_x0000_s1032"/>
    <customShpInfo spid="_x0000_s1036"/>
    <customShpInfo spid="_x0000_s1038"/>
    <customShpInfo spid="_x0000_s1039"/>
    <customShpInfo spid="_x0000_s1037"/>
    <customShpInfo spid="_x0000_s1041"/>
    <customShpInfo spid="_x0000_s1040"/>
    <customShpInfo spid="_x0000_s1043"/>
    <customShpInfo spid="_x0000_s1042"/>
    <customShpInfo spid="_x0000_s1044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45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57"/>
    <customShpInfo spid="_x0000_s1070"/>
    <customShpInfo spid="_x0000_s1071"/>
    <customShpInfo spid="_x0000_s1073"/>
    <customShpInfo spid="_x0000_s1074"/>
    <customShpInfo spid="_x0000_s1072"/>
    <customShpInfo spid="_x0000_s1076"/>
    <customShpInfo spid="_x0000_s1077"/>
    <customShpInfo spid="_x0000_s1078"/>
    <customShpInfo spid="_x0000_s1075"/>
    <customShpInfo spid="_x0000_s1080"/>
    <customShpInfo spid="_x0000_s1079"/>
    <customShpInfo spid="_x0000_s1082"/>
    <customShpInfo spid="_x0000_s1081"/>
    <customShpInfo spid="_x0000_s1083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84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092"/>
    <customShpInfo spid="_x0000_s1105"/>
    <customShpInfo spid="_x0000_s1106"/>
    <customShpInfo spid="_x0000_s1108"/>
    <customShpInfo spid="_x0000_s1107"/>
    <customShpInfo spid="_x0000_s1110"/>
    <customShpInfo spid="_x0000_s1109"/>
    <customShpInfo spid="_x0000_s1111"/>
    <customShpInfo spid="_x0000_s1112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13"/>
    <customShpInfo spid="_x0000_s1128"/>
    <customShpInfo spid="_x0000_s1129"/>
    <customShpInfo spid="_x0000_s1130"/>
    <customShpInfo spid="_x0000_s1127"/>
    <customShpInfo spid="_x0000_s1132"/>
    <customShpInfo spid="_x0000_s1133"/>
    <customShpInfo spid="_x0000_s1131"/>
    <customShpInfo spid="_x0000_s1135"/>
    <customShpInfo spid="_x0000_s1136"/>
    <customShpInfo spid="_x0000_s1137"/>
    <customShpInfo spid="_x0000_s1134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38"/>
    <customShpInfo spid="_x0000_s1151"/>
    <customShpInfo spid="_x0000_s1152"/>
    <customShpInfo spid="_x0000_s1153"/>
    <customShpInfo spid="_x0000_s1154"/>
    <customShpInfo spid="_x0000_s1155"/>
    <customShpInfo spid="_x0000_s1157"/>
    <customShpInfo spid="_x0000_s1158"/>
    <customShpInfo spid="_x0000_s1156"/>
    <customShpInfo spid="_x0000_s1160"/>
    <customShpInfo spid="_x0000_s1161"/>
    <customShpInfo spid="_x0000_s1159"/>
    <customShpInfo spid="_x0000_s1163"/>
    <customShpInfo spid="_x0000_s1164"/>
    <customShpInfo spid="_x0000_s1165"/>
    <customShpInfo spid="_x0000_s1162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66"/>
    <customShpInfo spid="_x0000_s1179"/>
    <customShpInfo spid="_x0000_s1180"/>
    <customShpInfo spid="_x0000_s1181"/>
    <customShpInfo spid="_x0000_s1182"/>
    <customShpInfo spid="_x0000_s1184"/>
    <customShpInfo spid="_x0000_s1185"/>
    <customShpInfo spid="_x0000_s1183"/>
    <customShpInfo spid="_x0000_s1187"/>
    <customShpInfo spid="_x0000_s1188"/>
    <customShpInfo spid="_x0000_s1189"/>
    <customShpInfo spid="_x0000_s1186"/>
    <customShpInfo spid="_x0000_s1191"/>
    <customShpInfo spid="_x0000_s1190"/>
    <customShpInfo spid="_x0000_s1193"/>
    <customShpInfo spid="_x0000_s1192"/>
    <customShpInfo spid="_x0000_s1194"/>
    <customShpInfo spid="_x0000_s1196"/>
    <customShpInfo spid="_x0000_s1197"/>
    <customShpInfo spid="_x0000_s1198"/>
    <customShpInfo spid="_x0000_s1195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199"/>
    <customShpInfo spid="_x0000_s121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2024-02-23T10:20:00Z</dcterms:created>
  <dc:creator>user</dc:creator>
  <cp:lastModifiedBy>user</cp:lastModifiedBy>
  <dcterms:modified xsi:type="dcterms:W3CDTF">2024-02-23T13:32:53Z</dcterms:modified>
  <dc:title>Microsoft Word - JOSEPH CHUKWUEMEKA EZE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2024-02-23T00:00:00Z</vt:filetime>
  </property>
  <property fmtid="{D5CDD505-2E9C-101B-9397-08002B2CF9AE}" pid="4" name="KSOProductBuildVer">
    <vt:lpwstr>1033-11.2.0.11225</vt:lpwstr>
  </property>
  <property fmtid="{D5CDD505-2E9C-101B-9397-08002B2CF9AE}" pid="5" name="ICV">
    <vt:lpwstr>8D7DCA02CA2145BEB1FE363F6C454296</vt:lpwstr>
  </property>
</Properties>
</file>