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8"/>
        </w:rPr>
      </w:pPr>
    </w:p>
    <w:p>
      <w:pPr>
        <w:pStyle w:val="BodyText"/>
        <w:spacing w:before="123"/>
        <w:rPr>
          <w:sz w:val="28"/>
        </w:rPr>
      </w:pPr>
    </w:p>
    <w:p>
      <w:pPr>
        <w:pStyle w:val="Heading1"/>
        <w:spacing w:before="1"/>
      </w:pPr>
      <w:r>
        <w:rPr/>
        <w:t>EFFECTS</w:t>
      </w:r>
      <w:r>
        <w:rPr>
          <w:spacing w:val="-7"/>
        </w:rPr>
        <w:t> </w:t>
      </w:r>
      <w:r>
        <w:rPr/>
        <w:t>OF</w:t>
      </w:r>
      <w:r>
        <w:rPr>
          <w:spacing w:val="-5"/>
        </w:rPr>
        <w:t> </w:t>
      </w:r>
      <w:r>
        <w:rPr/>
        <w:t>FERTILIZER</w:t>
      </w:r>
      <w:r>
        <w:rPr>
          <w:spacing w:val="-3"/>
        </w:rPr>
        <w:t> </w:t>
      </w:r>
      <w:r>
        <w:rPr/>
        <w:t>TYPE</w:t>
      </w:r>
      <w:r>
        <w:rPr>
          <w:spacing w:val="-4"/>
        </w:rPr>
        <w:t> </w:t>
      </w:r>
      <w:r>
        <w:rPr/>
        <w:t>AND</w:t>
      </w:r>
      <w:r>
        <w:rPr>
          <w:spacing w:val="-6"/>
        </w:rPr>
        <w:t> </w:t>
      </w:r>
      <w:r>
        <w:rPr/>
        <w:t>HARVESTING</w:t>
      </w:r>
      <w:r>
        <w:rPr>
          <w:spacing w:val="-4"/>
        </w:rPr>
        <w:t> </w:t>
      </w:r>
      <w:r>
        <w:rPr/>
        <w:t>TIME</w:t>
      </w:r>
      <w:r>
        <w:rPr>
          <w:spacing w:val="-6"/>
        </w:rPr>
        <w:t> </w:t>
      </w:r>
      <w:r>
        <w:rPr>
          <w:spacing w:val="-5"/>
        </w:rPr>
        <w:t>ON</w:t>
      </w:r>
    </w:p>
    <w:p>
      <w:pPr>
        <w:spacing w:line="482" w:lineRule="auto" w:before="321"/>
        <w:ind w:left="930" w:right="489" w:firstLine="0"/>
        <w:jc w:val="center"/>
        <w:rPr>
          <w:b/>
          <w:sz w:val="28"/>
        </w:rPr>
      </w:pPr>
      <w:r>
        <w:rPr/>
        <w:drawing>
          <wp:anchor distT="0" distB="0" distL="0" distR="0" allowOverlap="1" layoutInCell="1" locked="0" behindDoc="1" simplePos="0" relativeHeight="480847872">
            <wp:simplePos x="0" y="0"/>
            <wp:positionH relativeFrom="page">
              <wp:posOffset>1503044</wp:posOffset>
            </wp:positionH>
            <wp:positionV relativeFrom="paragraph">
              <wp:posOffset>666802</wp:posOffset>
            </wp:positionV>
            <wp:extent cx="5084699" cy="502710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084699" cy="5027104"/>
                    </a:xfrm>
                    <a:prstGeom prst="rect">
                      <a:avLst/>
                    </a:prstGeom>
                  </pic:spPr>
                </pic:pic>
              </a:graphicData>
            </a:graphic>
          </wp:anchor>
        </w:drawing>
      </w:r>
      <w:r>
        <w:rPr>
          <w:b/>
          <w:sz w:val="28"/>
        </w:rPr>
        <w:t>YIELD</w:t>
      </w:r>
      <w:r>
        <w:rPr>
          <w:b/>
          <w:spacing w:val="-7"/>
          <w:sz w:val="28"/>
        </w:rPr>
        <w:t> </w:t>
      </w:r>
      <w:r>
        <w:rPr>
          <w:b/>
          <w:sz w:val="28"/>
        </w:rPr>
        <w:t>OF</w:t>
      </w:r>
      <w:r>
        <w:rPr>
          <w:b/>
          <w:spacing w:val="-7"/>
          <w:sz w:val="28"/>
        </w:rPr>
        <w:t> </w:t>
      </w:r>
      <w:r>
        <w:rPr>
          <w:b/>
          <w:sz w:val="28"/>
        </w:rPr>
        <w:t>CASSAVA</w:t>
      </w:r>
      <w:r>
        <w:rPr>
          <w:b/>
          <w:spacing w:val="-6"/>
          <w:sz w:val="28"/>
        </w:rPr>
        <w:t> </w:t>
      </w:r>
      <w:r>
        <w:rPr>
          <w:b/>
          <w:sz w:val="28"/>
        </w:rPr>
        <w:t>(</w:t>
      </w:r>
      <w:r>
        <w:rPr>
          <w:b/>
          <w:i/>
          <w:sz w:val="28"/>
        </w:rPr>
        <w:t>Manihot</w:t>
      </w:r>
      <w:r>
        <w:rPr>
          <w:b/>
          <w:i/>
          <w:spacing w:val="-4"/>
          <w:sz w:val="28"/>
        </w:rPr>
        <w:t> </w:t>
      </w:r>
      <w:r>
        <w:rPr>
          <w:b/>
          <w:i/>
          <w:sz w:val="28"/>
        </w:rPr>
        <w:t>esculenta</w:t>
      </w:r>
      <w:r>
        <w:rPr>
          <w:b/>
          <w:i/>
          <w:spacing w:val="-2"/>
          <w:sz w:val="28"/>
        </w:rPr>
        <w:t> </w:t>
      </w:r>
      <w:r>
        <w:rPr>
          <w:b/>
          <w:sz w:val="28"/>
        </w:rPr>
        <w:t>Crantz)</w:t>
      </w:r>
      <w:r>
        <w:rPr>
          <w:b/>
          <w:spacing w:val="-8"/>
          <w:sz w:val="28"/>
        </w:rPr>
        <w:t> </w:t>
      </w:r>
      <w:r>
        <w:rPr>
          <w:b/>
          <w:sz w:val="28"/>
        </w:rPr>
        <w:t>IN</w:t>
      </w:r>
      <w:r>
        <w:rPr>
          <w:b/>
          <w:spacing w:val="-6"/>
          <w:sz w:val="28"/>
        </w:rPr>
        <w:t> </w:t>
      </w:r>
      <w:r>
        <w:rPr>
          <w:b/>
          <w:sz w:val="28"/>
        </w:rPr>
        <w:t>IBADAN, </w:t>
      </w:r>
      <w:r>
        <w:rPr>
          <w:b/>
          <w:spacing w:val="-2"/>
          <w:sz w:val="28"/>
        </w:rPr>
        <w:t>NIGERIA</w:t>
      </w:r>
    </w:p>
    <w:p>
      <w:pPr>
        <w:pStyle w:val="BodyText"/>
        <w:spacing w:before="311"/>
        <w:rPr>
          <w:b/>
          <w:sz w:val="28"/>
        </w:rPr>
      </w:pPr>
    </w:p>
    <w:p>
      <w:pPr>
        <w:spacing w:before="0"/>
        <w:ind w:left="932" w:right="489" w:firstLine="0"/>
        <w:jc w:val="center"/>
        <w:rPr>
          <w:sz w:val="28"/>
        </w:rPr>
      </w:pPr>
      <w:r>
        <w:rPr>
          <w:spacing w:val="-5"/>
          <w:sz w:val="28"/>
        </w:rPr>
        <w:t>BY</w:t>
      </w:r>
    </w:p>
    <w:p>
      <w:pPr>
        <w:pStyle w:val="BodyText"/>
        <w:rPr>
          <w:sz w:val="28"/>
        </w:rPr>
      </w:pPr>
    </w:p>
    <w:p>
      <w:pPr>
        <w:pStyle w:val="BodyText"/>
        <w:spacing w:before="162"/>
        <w:rPr>
          <w:sz w:val="28"/>
        </w:rPr>
      </w:pPr>
    </w:p>
    <w:p>
      <w:pPr>
        <w:spacing w:before="0"/>
        <w:ind w:left="930" w:right="490" w:firstLine="0"/>
        <w:jc w:val="center"/>
        <w:rPr>
          <w:sz w:val="28"/>
        </w:rPr>
      </w:pPr>
      <w:r>
        <w:rPr>
          <w:sz w:val="28"/>
        </w:rPr>
        <w:t>MICHAEL</w:t>
      </w:r>
      <w:r>
        <w:rPr>
          <w:spacing w:val="-6"/>
          <w:sz w:val="28"/>
        </w:rPr>
        <w:t> </w:t>
      </w:r>
      <w:r>
        <w:rPr>
          <w:sz w:val="28"/>
        </w:rPr>
        <w:t>ASUQUO</w:t>
      </w:r>
      <w:r>
        <w:rPr>
          <w:spacing w:val="-6"/>
          <w:sz w:val="28"/>
        </w:rPr>
        <w:t> </w:t>
      </w:r>
      <w:r>
        <w:rPr>
          <w:spacing w:val="-4"/>
          <w:sz w:val="28"/>
        </w:rPr>
        <w:t>EDET</w:t>
      </w:r>
    </w:p>
    <w:p>
      <w:pPr>
        <w:spacing w:before="161"/>
        <w:ind w:left="930" w:right="494" w:firstLine="0"/>
        <w:jc w:val="center"/>
        <w:rPr>
          <w:sz w:val="28"/>
        </w:rPr>
      </w:pPr>
      <w:r>
        <w:rPr>
          <w:sz w:val="28"/>
        </w:rPr>
        <w:t>B.Agric.(Hons)</w:t>
      </w:r>
      <w:r>
        <w:rPr>
          <w:spacing w:val="-7"/>
          <w:sz w:val="28"/>
        </w:rPr>
        <w:t> </w:t>
      </w:r>
      <w:r>
        <w:rPr>
          <w:sz w:val="28"/>
        </w:rPr>
        <w:t>(Uyo).,</w:t>
      </w:r>
      <w:r>
        <w:rPr>
          <w:spacing w:val="-6"/>
          <w:sz w:val="28"/>
        </w:rPr>
        <w:t> </w:t>
      </w:r>
      <w:r>
        <w:rPr>
          <w:sz w:val="28"/>
        </w:rPr>
        <w:t>M.Sc.</w:t>
      </w:r>
      <w:r>
        <w:rPr>
          <w:spacing w:val="-6"/>
          <w:sz w:val="28"/>
        </w:rPr>
        <w:t> </w:t>
      </w:r>
      <w:r>
        <w:rPr>
          <w:sz w:val="28"/>
        </w:rPr>
        <w:t>Agronomy</w:t>
      </w:r>
      <w:r>
        <w:rPr>
          <w:spacing w:val="-9"/>
          <w:sz w:val="28"/>
        </w:rPr>
        <w:t> </w:t>
      </w:r>
      <w:r>
        <w:rPr>
          <w:sz w:val="28"/>
        </w:rPr>
        <w:t>(Crop</w:t>
      </w:r>
      <w:r>
        <w:rPr>
          <w:spacing w:val="-3"/>
          <w:sz w:val="28"/>
        </w:rPr>
        <w:t> </w:t>
      </w:r>
      <w:r>
        <w:rPr>
          <w:spacing w:val="-2"/>
          <w:sz w:val="28"/>
        </w:rPr>
        <w:t>Science)(Ibadan)</w:t>
      </w:r>
    </w:p>
    <w:p>
      <w:pPr>
        <w:pStyle w:val="BodyText"/>
        <w:rPr>
          <w:sz w:val="28"/>
        </w:rPr>
      </w:pPr>
    </w:p>
    <w:p>
      <w:pPr>
        <w:pStyle w:val="BodyText"/>
        <w:spacing w:before="253"/>
        <w:rPr>
          <w:sz w:val="28"/>
        </w:rPr>
      </w:pPr>
    </w:p>
    <w:p>
      <w:pPr>
        <w:spacing w:line="360" w:lineRule="auto" w:before="0"/>
        <w:ind w:left="2388" w:right="1949" w:firstLine="0"/>
        <w:jc w:val="center"/>
        <w:rPr>
          <w:sz w:val="28"/>
        </w:rPr>
      </w:pPr>
      <w:r>
        <w:rPr>
          <w:sz w:val="28"/>
        </w:rPr>
        <w:t>A Thesis in the Department of Agronomy</w:t>
      </w:r>
      <w:r>
        <w:rPr>
          <w:spacing w:val="80"/>
          <w:sz w:val="28"/>
        </w:rPr>
        <w:t> </w:t>
      </w:r>
      <w:r>
        <w:rPr>
          <w:sz w:val="28"/>
        </w:rPr>
        <w:t>Submitted</w:t>
      </w:r>
      <w:r>
        <w:rPr>
          <w:spacing w:val="-7"/>
          <w:sz w:val="28"/>
        </w:rPr>
        <w:t> </w:t>
      </w:r>
      <w:r>
        <w:rPr>
          <w:sz w:val="28"/>
        </w:rPr>
        <w:t>to</w:t>
      </w:r>
      <w:r>
        <w:rPr>
          <w:spacing w:val="-8"/>
          <w:sz w:val="28"/>
        </w:rPr>
        <w:t> </w:t>
      </w:r>
      <w:r>
        <w:rPr>
          <w:sz w:val="28"/>
        </w:rPr>
        <w:t>the</w:t>
      </w:r>
      <w:r>
        <w:rPr>
          <w:spacing w:val="-5"/>
          <w:sz w:val="28"/>
        </w:rPr>
        <w:t> </w:t>
      </w:r>
      <w:r>
        <w:rPr>
          <w:sz w:val="28"/>
        </w:rPr>
        <w:t>Faculty</w:t>
      </w:r>
      <w:r>
        <w:rPr>
          <w:spacing w:val="-9"/>
          <w:sz w:val="28"/>
        </w:rPr>
        <w:t> </w:t>
      </w:r>
      <w:r>
        <w:rPr>
          <w:sz w:val="28"/>
        </w:rPr>
        <w:t>of</w:t>
      </w:r>
      <w:r>
        <w:rPr>
          <w:spacing w:val="-5"/>
          <w:sz w:val="28"/>
        </w:rPr>
        <w:t> </w:t>
      </w:r>
      <w:r>
        <w:rPr>
          <w:sz w:val="28"/>
        </w:rPr>
        <w:t>Agriculture</w:t>
      </w:r>
      <w:r>
        <w:rPr>
          <w:spacing w:val="-5"/>
          <w:sz w:val="28"/>
        </w:rPr>
        <w:t> </w:t>
      </w:r>
      <w:r>
        <w:rPr>
          <w:sz w:val="28"/>
        </w:rPr>
        <w:t>and</w:t>
      </w:r>
      <w:r>
        <w:rPr>
          <w:spacing w:val="-4"/>
          <w:sz w:val="28"/>
        </w:rPr>
        <w:t> </w:t>
      </w:r>
      <w:r>
        <w:rPr>
          <w:sz w:val="28"/>
        </w:rPr>
        <w:t>Forestry</w:t>
      </w:r>
    </w:p>
    <w:p>
      <w:pPr>
        <w:spacing w:line="321" w:lineRule="exact" w:before="0"/>
        <w:ind w:left="930" w:right="497" w:firstLine="0"/>
        <w:jc w:val="center"/>
        <w:rPr>
          <w:sz w:val="28"/>
        </w:rPr>
      </w:pPr>
      <w:r>
        <w:rPr>
          <w:sz w:val="28"/>
        </w:rPr>
        <w:t>in</w:t>
      </w:r>
      <w:r>
        <w:rPr>
          <w:spacing w:val="-8"/>
          <w:sz w:val="28"/>
        </w:rPr>
        <w:t> </w:t>
      </w:r>
      <w:r>
        <w:rPr>
          <w:sz w:val="28"/>
        </w:rPr>
        <w:t>partial</w:t>
      </w:r>
      <w:r>
        <w:rPr>
          <w:spacing w:val="-4"/>
          <w:sz w:val="28"/>
        </w:rPr>
        <w:t> </w:t>
      </w:r>
      <w:r>
        <w:rPr>
          <w:sz w:val="28"/>
        </w:rPr>
        <w:t>fulfillment</w:t>
      </w:r>
      <w:r>
        <w:rPr>
          <w:spacing w:val="-7"/>
          <w:sz w:val="28"/>
        </w:rPr>
        <w:t> </w:t>
      </w:r>
      <w:r>
        <w:rPr>
          <w:sz w:val="28"/>
        </w:rPr>
        <w:t>of</w:t>
      </w:r>
      <w:r>
        <w:rPr>
          <w:spacing w:val="-5"/>
          <w:sz w:val="28"/>
        </w:rPr>
        <w:t> </w:t>
      </w:r>
      <w:r>
        <w:rPr>
          <w:sz w:val="28"/>
        </w:rPr>
        <w:t>the</w:t>
      </w:r>
      <w:r>
        <w:rPr>
          <w:spacing w:val="-5"/>
          <w:sz w:val="28"/>
        </w:rPr>
        <w:t> </w:t>
      </w:r>
      <w:r>
        <w:rPr>
          <w:sz w:val="28"/>
        </w:rPr>
        <w:t>requirements</w:t>
      </w:r>
      <w:r>
        <w:rPr>
          <w:spacing w:val="-4"/>
          <w:sz w:val="28"/>
        </w:rPr>
        <w:t> </w:t>
      </w:r>
      <w:r>
        <w:rPr>
          <w:sz w:val="28"/>
        </w:rPr>
        <w:t>for</w:t>
      </w:r>
      <w:r>
        <w:rPr>
          <w:spacing w:val="-4"/>
          <w:sz w:val="28"/>
        </w:rPr>
        <w:t> </w:t>
      </w:r>
      <w:r>
        <w:rPr>
          <w:sz w:val="28"/>
        </w:rPr>
        <w:t>the</w:t>
      </w:r>
      <w:r>
        <w:rPr>
          <w:spacing w:val="-5"/>
          <w:sz w:val="28"/>
        </w:rPr>
        <w:t> </w:t>
      </w:r>
      <w:r>
        <w:rPr>
          <w:sz w:val="28"/>
        </w:rPr>
        <w:t>Degree</w:t>
      </w:r>
      <w:r>
        <w:rPr>
          <w:spacing w:val="-7"/>
          <w:sz w:val="28"/>
        </w:rPr>
        <w:t> </w:t>
      </w:r>
      <w:r>
        <w:rPr>
          <w:spacing w:val="-5"/>
          <w:sz w:val="28"/>
        </w:rPr>
        <w:t>of</w:t>
      </w:r>
    </w:p>
    <w:p>
      <w:pPr>
        <w:pStyle w:val="BodyText"/>
        <w:rPr>
          <w:sz w:val="28"/>
        </w:rPr>
      </w:pPr>
    </w:p>
    <w:p>
      <w:pPr>
        <w:pStyle w:val="BodyText"/>
        <w:spacing w:before="162"/>
        <w:rPr>
          <w:sz w:val="28"/>
        </w:rPr>
      </w:pPr>
    </w:p>
    <w:p>
      <w:pPr>
        <w:spacing w:before="0"/>
        <w:ind w:left="930" w:right="491" w:firstLine="0"/>
        <w:jc w:val="center"/>
        <w:rPr>
          <w:sz w:val="28"/>
        </w:rPr>
      </w:pPr>
      <w:r>
        <w:rPr>
          <w:sz w:val="28"/>
        </w:rPr>
        <w:t>DOCTOR</w:t>
      </w:r>
      <w:r>
        <w:rPr>
          <w:spacing w:val="-5"/>
          <w:sz w:val="28"/>
        </w:rPr>
        <w:t> </w:t>
      </w:r>
      <w:r>
        <w:rPr>
          <w:sz w:val="28"/>
        </w:rPr>
        <w:t>OF</w:t>
      </w:r>
      <w:r>
        <w:rPr>
          <w:spacing w:val="-5"/>
          <w:sz w:val="28"/>
        </w:rPr>
        <w:t> </w:t>
      </w:r>
      <w:r>
        <w:rPr>
          <w:spacing w:val="-2"/>
          <w:sz w:val="28"/>
        </w:rPr>
        <w:t>PHILOSOPHY</w:t>
      </w:r>
    </w:p>
    <w:p>
      <w:pPr>
        <w:spacing w:line="482" w:lineRule="auto" w:before="321"/>
        <w:ind w:left="3709" w:right="2917" w:firstLine="1308"/>
        <w:jc w:val="left"/>
        <w:rPr>
          <w:sz w:val="28"/>
        </w:rPr>
      </w:pPr>
      <w:r>
        <w:rPr>
          <w:sz w:val="28"/>
        </w:rPr>
        <w:t>of the UNIVERSITY</w:t>
      </w:r>
      <w:r>
        <w:rPr>
          <w:spacing w:val="-18"/>
          <w:sz w:val="28"/>
        </w:rPr>
        <w:t> </w:t>
      </w:r>
      <w:r>
        <w:rPr>
          <w:sz w:val="28"/>
        </w:rPr>
        <w:t>OF</w:t>
      </w:r>
      <w:r>
        <w:rPr>
          <w:spacing w:val="-17"/>
          <w:sz w:val="28"/>
        </w:rPr>
        <w:t> </w:t>
      </w:r>
      <w:r>
        <w:rPr>
          <w:sz w:val="28"/>
        </w:rPr>
        <w:t>IBADAN</w:t>
      </w:r>
    </w:p>
    <w:p>
      <w:pPr>
        <w:pStyle w:val="BodyText"/>
        <w:rPr>
          <w:sz w:val="28"/>
        </w:rPr>
      </w:pPr>
    </w:p>
    <w:p>
      <w:pPr>
        <w:pStyle w:val="BodyText"/>
        <w:rPr>
          <w:sz w:val="28"/>
        </w:rPr>
      </w:pPr>
    </w:p>
    <w:p>
      <w:pPr>
        <w:pStyle w:val="BodyText"/>
        <w:spacing w:before="318"/>
        <w:rPr>
          <w:sz w:val="28"/>
        </w:rPr>
      </w:pPr>
    </w:p>
    <w:p>
      <w:pPr>
        <w:spacing w:before="0"/>
        <w:ind w:left="6781" w:right="0" w:firstLine="0"/>
        <w:jc w:val="left"/>
        <w:rPr>
          <w:sz w:val="28"/>
        </w:rPr>
      </w:pPr>
      <w:r>
        <w:rPr>
          <w:sz w:val="28"/>
        </w:rPr>
        <w:t>FEBRUARY,</w:t>
      </w:r>
      <w:r>
        <w:rPr>
          <w:spacing w:val="-9"/>
          <w:sz w:val="28"/>
        </w:rPr>
        <w:t> </w:t>
      </w:r>
      <w:r>
        <w:rPr>
          <w:spacing w:val="-4"/>
          <w:sz w:val="28"/>
        </w:rPr>
        <w:t>2014</w:t>
      </w:r>
    </w:p>
    <w:p>
      <w:pPr>
        <w:spacing w:after="0"/>
        <w:jc w:val="left"/>
        <w:rPr>
          <w:sz w:val="28"/>
        </w:rPr>
        <w:sectPr>
          <w:type w:val="continuous"/>
          <w:pgSz w:w="12240" w:h="15840"/>
          <w:pgMar w:top="1820" w:bottom="280" w:left="1140" w:right="860"/>
        </w:sectPr>
      </w:pPr>
    </w:p>
    <w:p>
      <w:pPr>
        <w:pStyle w:val="BodyText"/>
      </w:pPr>
    </w:p>
    <w:p>
      <w:pPr>
        <w:pStyle w:val="BodyText"/>
      </w:pPr>
    </w:p>
    <w:p>
      <w:pPr>
        <w:pStyle w:val="BodyText"/>
        <w:spacing w:before="32"/>
      </w:pPr>
    </w:p>
    <w:p>
      <w:pPr>
        <w:pStyle w:val="Heading3"/>
        <w:ind w:right="491"/>
      </w:pPr>
      <w:bookmarkStart w:name="_TOC_250018" w:id="1"/>
      <w:bookmarkEnd w:id="1"/>
      <w:r>
        <w:rPr>
          <w:spacing w:val="-2"/>
        </w:rPr>
        <w:t>ABSTRACT</w:t>
      </w:r>
    </w:p>
    <w:p>
      <w:pPr>
        <w:pStyle w:val="BodyText"/>
        <w:spacing w:line="360" w:lineRule="auto" w:before="168"/>
        <w:ind w:left="1020" w:right="575" w:firstLine="720"/>
        <w:jc w:val="both"/>
      </w:pPr>
      <w:r>
        <w:rPr/>
        <w:drawing>
          <wp:anchor distT="0" distB="0" distL="0" distR="0" allowOverlap="1" layoutInCell="1" locked="0" behindDoc="1" simplePos="0" relativeHeight="480848384">
            <wp:simplePos x="0" y="0"/>
            <wp:positionH relativeFrom="page">
              <wp:posOffset>1503044</wp:posOffset>
            </wp:positionH>
            <wp:positionV relativeFrom="paragraph">
              <wp:posOffset>637599</wp:posOffset>
            </wp:positionV>
            <wp:extent cx="5084699" cy="502710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084699" cy="5027104"/>
                    </a:xfrm>
                    <a:prstGeom prst="rect">
                      <a:avLst/>
                    </a:prstGeom>
                  </pic:spPr>
                </pic:pic>
              </a:graphicData>
            </a:graphic>
          </wp:anchor>
        </w:drawing>
      </w:r>
      <w:r>
        <w:rPr/>
        <w:t>Cassava productivity is limited by soil fertility status and maturity period. Frequently used mineral fertilizer is expensive and detrimental to soil health and productivity while information on specific harvest period is scarce. Thus, studies were conducted to assess the influence of Organomineral Fertilizer (OF) and harvesting period on cassava yield.</w:t>
      </w:r>
    </w:p>
    <w:p>
      <w:pPr>
        <w:pStyle w:val="BodyText"/>
        <w:spacing w:line="360" w:lineRule="auto" w:before="2"/>
        <w:ind w:left="1020" w:right="574" w:firstLine="720"/>
        <w:jc w:val="both"/>
      </w:pPr>
      <w:r>
        <w:rPr/>
        <w:t>Field</w:t>
      </w:r>
      <w:r>
        <w:rPr>
          <w:spacing w:val="-3"/>
        </w:rPr>
        <w:t> </w:t>
      </w:r>
      <w:r>
        <w:rPr/>
        <w:t>experiments</w:t>
      </w:r>
      <w:r>
        <w:rPr>
          <w:spacing w:val="-3"/>
        </w:rPr>
        <w:t> </w:t>
      </w:r>
      <w:r>
        <w:rPr/>
        <w:t>were</w:t>
      </w:r>
      <w:r>
        <w:rPr>
          <w:spacing w:val="-3"/>
        </w:rPr>
        <w:t> </w:t>
      </w:r>
      <w:r>
        <w:rPr/>
        <w:t>conducted</w:t>
      </w:r>
      <w:r>
        <w:rPr>
          <w:spacing w:val="-3"/>
        </w:rPr>
        <w:t> </w:t>
      </w:r>
      <w:r>
        <w:rPr/>
        <w:t>at</w:t>
      </w:r>
      <w:r>
        <w:rPr>
          <w:spacing w:val="-2"/>
        </w:rPr>
        <w:t> </w:t>
      </w:r>
      <w:r>
        <w:rPr/>
        <w:t>Ajibode</w:t>
      </w:r>
      <w:r>
        <w:rPr>
          <w:spacing w:val="-4"/>
        </w:rPr>
        <w:t> </w:t>
      </w:r>
      <w:r>
        <w:rPr/>
        <w:t>and Oluana</w:t>
      </w:r>
      <w:r>
        <w:rPr>
          <w:spacing w:val="-4"/>
        </w:rPr>
        <w:t> </w:t>
      </w:r>
      <w:r>
        <w:rPr/>
        <w:t>in Ibadan.</w:t>
      </w:r>
      <w:r>
        <w:rPr>
          <w:spacing w:val="-2"/>
        </w:rPr>
        <w:t> </w:t>
      </w:r>
      <w:r>
        <w:rPr/>
        <w:t>Five</w:t>
      </w:r>
      <w:r>
        <w:rPr>
          <w:spacing w:val="-3"/>
        </w:rPr>
        <w:t> </w:t>
      </w:r>
      <w:r>
        <w:rPr/>
        <w:t>OF</w:t>
      </w:r>
      <w:r>
        <w:rPr>
          <w:spacing w:val="-5"/>
        </w:rPr>
        <w:t> </w:t>
      </w:r>
      <w:r>
        <w:rPr/>
        <w:t>rates (1.5,</w:t>
      </w:r>
      <w:r>
        <w:rPr>
          <w:spacing w:val="-1"/>
        </w:rPr>
        <w:t> </w:t>
      </w:r>
      <w:r>
        <w:rPr/>
        <w:t>2.5, 3.5, 4.5, 6.0 t/ha), NPK</w:t>
      </w:r>
      <w:r>
        <w:rPr>
          <w:spacing w:val="-1"/>
        </w:rPr>
        <w:t> </w:t>
      </w:r>
      <w:r>
        <w:rPr/>
        <w:t>15:15:15 at 600 kg/ha and No</w:t>
      </w:r>
      <w:r>
        <w:rPr>
          <w:spacing w:val="-1"/>
        </w:rPr>
        <w:t> </w:t>
      </w:r>
      <w:r>
        <w:rPr/>
        <w:t>Fertilizer</w:t>
      </w:r>
      <w:r>
        <w:rPr>
          <w:spacing w:val="-1"/>
        </w:rPr>
        <w:t> </w:t>
      </w:r>
      <w:r>
        <w:rPr/>
        <w:t>(NF)</w:t>
      </w:r>
      <w:r>
        <w:rPr>
          <w:spacing w:val="-1"/>
        </w:rPr>
        <w:t> </w:t>
      </w:r>
      <w:r>
        <w:rPr/>
        <w:t>treatments were evaluated on the performance of two cassava varieties: TMS 30572 (V1) and TMS 92/0326 (V2). Cassava (main plot) was planted at 10,000 plants per hectare and fertilizer (sub-plot) applied at planting using a split-plot arrangement in a randomized complete block design with three replicates. After harvest at 12 Months After Planting (MAP), cassava</w:t>
      </w:r>
      <w:r>
        <w:rPr>
          <w:spacing w:val="-3"/>
        </w:rPr>
        <w:t> </w:t>
      </w:r>
      <w:r>
        <w:rPr/>
        <w:t>was</w:t>
      </w:r>
      <w:r>
        <w:rPr>
          <w:spacing w:val="-2"/>
        </w:rPr>
        <w:t> </w:t>
      </w:r>
      <w:r>
        <w:rPr/>
        <w:t>replanted</w:t>
      </w:r>
      <w:r>
        <w:rPr>
          <w:spacing w:val="-1"/>
        </w:rPr>
        <w:t> </w:t>
      </w:r>
      <w:r>
        <w:rPr>
          <w:i/>
        </w:rPr>
        <w:t>in-situ</w:t>
      </w:r>
      <w:r>
        <w:rPr>
          <w:i/>
          <w:spacing w:val="-2"/>
        </w:rPr>
        <w:t> </w:t>
      </w:r>
      <w:r>
        <w:rPr/>
        <w:t>without</w:t>
      </w:r>
      <w:r>
        <w:rPr>
          <w:spacing w:val="-3"/>
        </w:rPr>
        <w:t> </w:t>
      </w:r>
      <w:r>
        <w:rPr/>
        <w:t>fertilizer</w:t>
      </w:r>
      <w:r>
        <w:rPr>
          <w:spacing w:val="-3"/>
        </w:rPr>
        <w:t> </w:t>
      </w:r>
      <w:r>
        <w:rPr/>
        <w:t>application</w:t>
      </w:r>
      <w:r>
        <w:rPr>
          <w:spacing w:val="-2"/>
        </w:rPr>
        <w:t> </w:t>
      </w:r>
      <w:r>
        <w:rPr/>
        <w:t>to</w:t>
      </w:r>
      <w:r>
        <w:rPr>
          <w:spacing w:val="-2"/>
        </w:rPr>
        <w:t> </w:t>
      </w:r>
      <w:r>
        <w:rPr/>
        <w:t>assess</w:t>
      </w:r>
      <w:r>
        <w:rPr>
          <w:spacing w:val="-2"/>
        </w:rPr>
        <w:t> </w:t>
      </w:r>
      <w:r>
        <w:rPr/>
        <w:t>the</w:t>
      </w:r>
      <w:r>
        <w:rPr>
          <w:spacing w:val="-3"/>
        </w:rPr>
        <w:t> </w:t>
      </w:r>
      <w:r>
        <w:rPr/>
        <w:t>residual</w:t>
      </w:r>
      <w:r>
        <w:rPr>
          <w:spacing w:val="-2"/>
        </w:rPr>
        <w:t> </w:t>
      </w:r>
      <w:r>
        <w:rPr/>
        <w:t>effects</w:t>
      </w:r>
      <w:r>
        <w:rPr>
          <w:spacing w:val="-2"/>
        </w:rPr>
        <w:t> </w:t>
      </w:r>
      <w:r>
        <w:rPr/>
        <w:t>of fertilizer. Optimum fertilizer rate was selected based on cassava performance and subsequently used to assess the best period of harvest at 9, 12, 15 and 18 MAP. Data on Plant Height (PH) and Number of Leaves (NL) at 1-6 MAP, Shoot Yield (SY), Root Yield</w:t>
      </w:r>
      <w:r>
        <w:rPr>
          <w:spacing w:val="-3"/>
        </w:rPr>
        <w:t> </w:t>
      </w:r>
      <w:r>
        <w:rPr/>
        <w:t>(RY),</w:t>
      </w:r>
      <w:r>
        <w:rPr>
          <w:spacing w:val="-3"/>
        </w:rPr>
        <w:t> </w:t>
      </w:r>
      <w:r>
        <w:rPr/>
        <w:t>Harvest</w:t>
      </w:r>
      <w:r>
        <w:rPr>
          <w:spacing w:val="-1"/>
        </w:rPr>
        <w:t> </w:t>
      </w:r>
      <w:r>
        <w:rPr/>
        <w:t>Index</w:t>
      </w:r>
      <w:r>
        <w:rPr>
          <w:spacing w:val="-1"/>
        </w:rPr>
        <w:t> </w:t>
      </w:r>
      <w:r>
        <w:rPr/>
        <w:t>(HI)</w:t>
      </w:r>
      <w:r>
        <w:rPr>
          <w:spacing w:val="-2"/>
        </w:rPr>
        <w:t> </w:t>
      </w:r>
      <w:r>
        <w:rPr/>
        <w:t>and</w:t>
      </w:r>
      <w:r>
        <w:rPr>
          <w:spacing w:val="-3"/>
        </w:rPr>
        <w:t> </w:t>
      </w:r>
      <w:r>
        <w:rPr/>
        <w:t>Root</w:t>
      </w:r>
      <w:r>
        <w:rPr>
          <w:spacing w:val="-3"/>
        </w:rPr>
        <w:t> </w:t>
      </w:r>
      <w:r>
        <w:rPr/>
        <w:t>Dry</w:t>
      </w:r>
      <w:r>
        <w:rPr>
          <w:spacing w:val="-8"/>
        </w:rPr>
        <w:t> </w:t>
      </w:r>
      <w:r>
        <w:rPr/>
        <w:t>Matter</w:t>
      </w:r>
      <w:r>
        <w:rPr>
          <w:spacing w:val="-5"/>
        </w:rPr>
        <w:t> </w:t>
      </w:r>
      <w:r>
        <w:rPr/>
        <w:t>Yield</w:t>
      </w:r>
      <w:r>
        <w:rPr>
          <w:spacing w:val="-3"/>
        </w:rPr>
        <w:t> </w:t>
      </w:r>
      <w:r>
        <w:rPr/>
        <w:t>(RDMY) were</w:t>
      </w:r>
      <w:r>
        <w:rPr>
          <w:spacing w:val="-2"/>
        </w:rPr>
        <w:t> </w:t>
      </w:r>
      <w:r>
        <w:rPr/>
        <w:t>analysed</w:t>
      </w:r>
      <w:r>
        <w:rPr>
          <w:spacing w:val="-3"/>
        </w:rPr>
        <w:t> </w:t>
      </w:r>
      <w:r>
        <w:rPr/>
        <w:t>using ANOVA at</w:t>
      </w:r>
      <w:r>
        <w:rPr>
          <w:spacing w:val="40"/>
        </w:rPr>
        <w:t> </w:t>
      </w:r>
      <w:r>
        <w:rPr/>
        <w:t>p= 0.05.</w:t>
      </w:r>
    </w:p>
    <w:p>
      <w:pPr>
        <w:pStyle w:val="BodyText"/>
        <w:spacing w:line="360" w:lineRule="auto" w:before="35"/>
        <w:ind w:left="1020" w:right="577" w:firstLine="720"/>
        <w:jc w:val="both"/>
      </w:pPr>
      <w:r>
        <w:rPr/>
        <w:t>The mean NL (118 ± 0.37) at 6 MAP obtained with 3.5 t OF/ha was significantly higher than that of NF (82) treatment. Similar result was obtained for SY and PH while RY (36.5, 31.8 ± 0.49 t/ha) recorded in 2.5 and 3.5 t OF/ha treatments respectively were significantly higher than NF (21.5 t/ha). The same results were obtained for RDMY and HI.</w:t>
      </w:r>
      <w:r>
        <w:rPr>
          <w:spacing w:val="-2"/>
        </w:rPr>
        <w:t> </w:t>
      </w:r>
      <w:r>
        <w:rPr/>
        <w:t>The</w:t>
      </w:r>
      <w:r>
        <w:rPr>
          <w:spacing w:val="-4"/>
        </w:rPr>
        <w:t> </w:t>
      </w:r>
      <w:r>
        <w:rPr/>
        <w:t>RDMY</w:t>
      </w:r>
      <w:r>
        <w:rPr>
          <w:spacing w:val="-3"/>
        </w:rPr>
        <w:t> </w:t>
      </w:r>
      <w:r>
        <w:rPr/>
        <w:t>of</w:t>
      </w:r>
      <w:r>
        <w:rPr>
          <w:spacing w:val="-2"/>
        </w:rPr>
        <w:t> </w:t>
      </w:r>
      <w:r>
        <w:rPr/>
        <w:t>V2 (12.3</w:t>
      </w:r>
      <w:r>
        <w:rPr>
          <w:spacing w:val="-1"/>
        </w:rPr>
        <w:t> </w:t>
      </w:r>
      <w:r>
        <w:rPr/>
        <w:t>±</w:t>
      </w:r>
      <w:r>
        <w:rPr>
          <w:spacing w:val="-2"/>
        </w:rPr>
        <w:t> </w:t>
      </w:r>
      <w:r>
        <w:rPr/>
        <w:t>0.67</w:t>
      </w:r>
      <w:r>
        <w:rPr>
          <w:spacing w:val="-2"/>
        </w:rPr>
        <w:t> </w:t>
      </w:r>
      <w:r>
        <w:rPr/>
        <w:t>t/ha)</w:t>
      </w:r>
      <w:r>
        <w:rPr>
          <w:spacing w:val="-2"/>
        </w:rPr>
        <w:t> </w:t>
      </w:r>
      <w:r>
        <w:rPr/>
        <w:t>was</w:t>
      </w:r>
      <w:r>
        <w:rPr>
          <w:spacing w:val="-2"/>
        </w:rPr>
        <w:t> </w:t>
      </w:r>
      <w:r>
        <w:rPr/>
        <w:t>significantly</w:t>
      </w:r>
      <w:r>
        <w:rPr>
          <w:spacing w:val="-5"/>
        </w:rPr>
        <w:t> </w:t>
      </w:r>
      <w:r>
        <w:rPr/>
        <w:t>higher</w:t>
      </w:r>
      <w:r>
        <w:rPr>
          <w:spacing w:val="-2"/>
        </w:rPr>
        <w:t> </w:t>
      </w:r>
      <w:r>
        <w:rPr/>
        <w:t>than for</w:t>
      </w:r>
      <w:r>
        <w:rPr>
          <w:spacing w:val="-2"/>
        </w:rPr>
        <w:t> </w:t>
      </w:r>
      <w:r>
        <w:rPr/>
        <w:t>V1</w:t>
      </w:r>
      <w:r>
        <w:rPr>
          <w:spacing w:val="-2"/>
        </w:rPr>
        <w:t> </w:t>
      </w:r>
      <w:r>
        <w:rPr/>
        <w:t>(10.5</w:t>
      </w:r>
      <w:r>
        <w:rPr>
          <w:spacing w:val="-2"/>
        </w:rPr>
        <w:t> </w:t>
      </w:r>
      <w:r>
        <w:rPr/>
        <w:t>±</w:t>
      </w:r>
      <w:r>
        <w:rPr>
          <w:spacing w:val="-2"/>
        </w:rPr>
        <w:t> </w:t>
      </w:r>
      <w:r>
        <w:rPr/>
        <w:t>0.41 t/ha). Highest RDMY (13.2 t/ha) obtained with 2.5 t OF/ha was comparable with yields</w:t>
      </w:r>
      <w:r>
        <w:rPr>
          <w:spacing w:val="40"/>
        </w:rPr>
        <w:t> </w:t>
      </w:r>
      <w:r>
        <w:rPr/>
        <w:t>of higher rates of OF and NPK. Residual effects of OF rates above 1.5 t/ha produced significantly</w:t>
      </w:r>
      <w:r>
        <w:rPr>
          <w:spacing w:val="8"/>
        </w:rPr>
        <w:t> </w:t>
      </w:r>
      <w:r>
        <w:rPr/>
        <w:t>higher</w:t>
      </w:r>
      <w:r>
        <w:rPr>
          <w:spacing w:val="15"/>
        </w:rPr>
        <w:t> </w:t>
      </w:r>
      <w:r>
        <w:rPr/>
        <w:t>RY</w:t>
      </w:r>
      <w:r>
        <w:rPr>
          <w:spacing w:val="20"/>
        </w:rPr>
        <w:t> </w:t>
      </w:r>
      <w:r>
        <w:rPr/>
        <w:t>of</w:t>
      </w:r>
      <w:r>
        <w:rPr>
          <w:spacing w:val="15"/>
        </w:rPr>
        <w:t> </w:t>
      </w:r>
      <w:r>
        <w:rPr/>
        <w:t>36.8</w:t>
      </w:r>
      <w:r>
        <w:rPr>
          <w:spacing w:val="15"/>
        </w:rPr>
        <w:t> </w:t>
      </w:r>
      <w:r>
        <w:rPr/>
        <w:t>t/ha</w:t>
      </w:r>
      <w:r>
        <w:rPr>
          <w:spacing w:val="15"/>
        </w:rPr>
        <w:t> </w:t>
      </w:r>
      <w:r>
        <w:rPr/>
        <w:t>(4.5</w:t>
      </w:r>
      <w:r>
        <w:rPr>
          <w:spacing w:val="15"/>
        </w:rPr>
        <w:t> </w:t>
      </w:r>
      <w:r>
        <w:rPr/>
        <w:t>t/ha)</w:t>
      </w:r>
      <w:r>
        <w:rPr>
          <w:spacing w:val="15"/>
        </w:rPr>
        <w:t> </w:t>
      </w:r>
      <w:r>
        <w:rPr/>
        <w:t>&gt;</w:t>
      </w:r>
      <w:r>
        <w:rPr>
          <w:spacing w:val="17"/>
        </w:rPr>
        <w:t> </w:t>
      </w:r>
      <w:r>
        <w:rPr/>
        <w:t>36.7</w:t>
      </w:r>
      <w:r>
        <w:rPr>
          <w:spacing w:val="16"/>
        </w:rPr>
        <w:t> </w:t>
      </w:r>
      <w:r>
        <w:rPr/>
        <w:t>t/ha</w:t>
      </w:r>
      <w:r>
        <w:rPr>
          <w:spacing w:val="15"/>
        </w:rPr>
        <w:t> </w:t>
      </w:r>
      <w:r>
        <w:rPr/>
        <w:t>(6.0</w:t>
      </w:r>
      <w:r>
        <w:rPr>
          <w:spacing w:val="15"/>
        </w:rPr>
        <w:t> </w:t>
      </w:r>
      <w:r>
        <w:rPr/>
        <w:t>t/ha)</w:t>
      </w:r>
      <w:r>
        <w:rPr>
          <w:spacing w:val="14"/>
        </w:rPr>
        <w:t> </w:t>
      </w:r>
      <w:r>
        <w:rPr/>
        <w:t>&gt;35.9</w:t>
      </w:r>
      <w:r>
        <w:rPr>
          <w:spacing w:val="16"/>
        </w:rPr>
        <w:t> </w:t>
      </w:r>
      <w:r>
        <w:rPr/>
        <w:t>t/ha</w:t>
      </w:r>
      <w:r>
        <w:rPr>
          <w:spacing w:val="15"/>
        </w:rPr>
        <w:t> </w:t>
      </w:r>
      <w:r>
        <w:rPr/>
        <w:t>(3.5</w:t>
      </w:r>
      <w:r>
        <w:rPr>
          <w:spacing w:val="15"/>
        </w:rPr>
        <w:t> </w:t>
      </w:r>
      <w:r>
        <w:rPr>
          <w:spacing w:val="-2"/>
        </w:rPr>
        <w:t>t/ha)</w:t>
      </w:r>
    </w:p>
    <w:p>
      <w:pPr>
        <w:pStyle w:val="BodyText"/>
        <w:spacing w:line="360" w:lineRule="auto"/>
        <w:ind w:left="1020" w:right="575"/>
        <w:jc w:val="both"/>
      </w:pPr>
      <w:r>
        <w:rPr/>
        <w:t>&gt;31.6 t/ha (2.5 t/ha) than NPK (19.8 t/ha) and NF (18.9 t/ha) in the first season. Similar trend</w:t>
      </w:r>
      <w:r>
        <w:rPr>
          <w:spacing w:val="16"/>
        </w:rPr>
        <w:t> </w:t>
      </w:r>
      <w:r>
        <w:rPr/>
        <w:t>was</w:t>
      </w:r>
      <w:r>
        <w:rPr>
          <w:spacing w:val="18"/>
        </w:rPr>
        <w:t> </w:t>
      </w:r>
      <w:r>
        <w:rPr/>
        <w:t>observed</w:t>
      </w:r>
      <w:r>
        <w:rPr>
          <w:spacing w:val="16"/>
        </w:rPr>
        <w:t> </w:t>
      </w:r>
      <w:r>
        <w:rPr/>
        <w:t>in</w:t>
      </w:r>
      <w:r>
        <w:rPr>
          <w:spacing w:val="17"/>
        </w:rPr>
        <w:t> </w:t>
      </w:r>
      <w:r>
        <w:rPr/>
        <w:t>the</w:t>
      </w:r>
      <w:r>
        <w:rPr>
          <w:spacing w:val="15"/>
        </w:rPr>
        <w:t> </w:t>
      </w:r>
      <w:r>
        <w:rPr/>
        <w:t>following</w:t>
      </w:r>
      <w:r>
        <w:rPr>
          <w:spacing w:val="14"/>
        </w:rPr>
        <w:t> </w:t>
      </w:r>
      <w:r>
        <w:rPr/>
        <w:t>season</w:t>
      </w:r>
      <w:r>
        <w:rPr>
          <w:spacing w:val="16"/>
        </w:rPr>
        <w:t> </w:t>
      </w:r>
      <w:r>
        <w:rPr/>
        <w:t>on</w:t>
      </w:r>
      <w:r>
        <w:rPr>
          <w:spacing w:val="16"/>
        </w:rPr>
        <w:t> </w:t>
      </w:r>
      <w:r>
        <w:rPr/>
        <w:t>RDMY</w:t>
      </w:r>
      <w:r>
        <w:rPr>
          <w:spacing w:val="15"/>
        </w:rPr>
        <w:t> </w:t>
      </w:r>
      <w:r>
        <w:rPr/>
        <w:t>and</w:t>
      </w:r>
      <w:r>
        <w:rPr>
          <w:spacing w:val="18"/>
        </w:rPr>
        <w:t> </w:t>
      </w:r>
      <w:r>
        <w:rPr/>
        <w:t>HI.</w:t>
      </w:r>
      <w:r>
        <w:rPr>
          <w:spacing w:val="16"/>
        </w:rPr>
        <w:t> </w:t>
      </w:r>
      <w:r>
        <w:rPr/>
        <w:t>The</w:t>
      </w:r>
      <w:r>
        <w:rPr>
          <w:spacing w:val="15"/>
        </w:rPr>
        <w:t> </w:t>
      </w:r>
      <w:r>
        <w:rPr/>
        <w:t>RDMY</w:t>
      </w:r>
      <w:r>
        <w:rPr>
          <w:spacing w:val="22"/>
        </w:rPr>
        <w:t> </w:t>
      </w:r>
      <w:r>
        <w:rPr/>
        <w:t>of</w:t>
      </w:r>
      <w:r>
        <w:rPr>
          <w:spacing w:val="15"/>
        </w:rPr>
        <w:t> </w:t>
      </w:r>
      <w:r>
        <w:rPr/>
        <w:t>17.6</w:t>
      </w:r>
      <w:r>
        <w:rPr>
          <w:spacing w:val="16"/>
        </w:rPr>
        <w:t> </w:t>
      </w:r>
      <w:r>
        <w:rPr>
          <w:spacing w:val="-4"/>
        </w:rPr>
        <w:t>t/ha</w:t>
      </w:r>
    </w:p>
    <w:p>
      <w:pPr>
        <w:spacing w:after="0" w:line="360" w:lineRule="auto"/>
        <w:jc w:val="both"/>
        <w:sectPr>
          <w:footerReference w:type="default" r:id="rId6"/>
          <w:pgSz w:w="12240" w:h="15840"/>
          <w:pgMar w:header="0" w:footer="792" w:top="1820" w:bottom="980" w:left="1140" w:right="860"/>
          <w:pgNumType w:start="2"/>
        </w:sectPr>
      </w:pPr>
    </w:p>
    <w:p>
      <w:pPr>
        <w:pStyle w:val="BodyText"/>
        <w:spacing w:line="360" w:lineRule="auto" w:before="74"/>
        <w:ind w:left="1020" w:right="576"/>
        <w:jc w:val="both"/>
      </w:pPr>
      <w:r>
        <w:rPr/>
        <w:t>and 17.2 t/ha obtained at 15 MAP (V2 and V1 respectively) were significantly higher</w:t>
      </w:r>
      <w:r>
        <w:rPr>
          <w:spacing w:val="40"/>
        </w:rPr>
        <w:t> </w:t>
      </w:r>
      <w:r>
        <w:rPr/>
        <w:t>than that obtained at 9 MAP (6.6, 10.9 t/ha) and 12 MAP (7.1, 11.8 t/ha) in V1 and V2 respectively. The RDMY of V1 (18.8 t/ha) and V2 (13.2 t/ha) at 18 MAP were comparable with that obtained at 15 MAP. Application of OF at 2.5 t/ha and NPK produced RDMY of 15.0 t/ha and 14.2 t/ha respectively which were significantly higher than that of NF (7.8 ± 0.54 t/ha).</w:t>
      </w:r>
    </w:p>
    <w:p>
      <w:pPr>
        <w:pStyle w:val="BodyText"/>
        <w:spacing w:line="360" w:lineRule="auto" w:before="34"/>
        <w:ind w:left="1054" w:right="574" w:firstLine="686"/>
        <w:jc w:val="both"/>
      </w:pPr>
      <w:r>
        <w:rPr/>
        <w:drawing>
          <wp:anchor distT="0" distB="0" distL="0" distR="0" allowOverlap="1" layoutInCell="1" locked="0" behindDoc="1" simplePos="0" relativeHeight="480848896">
            <wp:simplePos x="0" y="0"/>
            <wp:positionH relativeFrom="page">
              <wp:posOffset>1503044</wp:posOffset>
            </wp:positionH>
            <wp:positionV relativeFrom="paragraph">
              <wp:posOffset>26803</wp:posOffset>
            </wp:positionV>
            <wp:extent cx="5084699" cy="502710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5084699" cy="5027104"/>
                    </a:xfrm>
                    <a:prstGeom prst="rect">
                      <a:avLst/>
                    </a:prstGeom>
                  </pic:spPr>
                </pic:pic>
              </a:graphicData>
            </a:graphic>
          </wp:anchor>
        </w:drawing>
      </w:r>
      <w:r>
        <w:rPr/>
        <w:t>Optimum root yield of cassava was obtained with application of 2.5 t/ha of organomineral fertilizer.</w:t>
      </w:r>
      <w:r>
        <w:rPr>
          <w:spacing w:val="-1"/>
        </w:rPr>
        <w:t> </w:t>
      </w:r>
      <w:r>
        <w:rPr/>
        <w:t>One</w:t>
      </w:r>
      <w:r>
        <w:rPr>
          <w:spacing w:val="-1"/>
        </w:rPr>
        <w:t> </w:t>
      </w:r>
      <w:r>
        <w:rPr/>
        <w:t>application supported optimum crop yields in two cropping seasons. The best time to harvest TMS 30572 and 92/0326 in Ibadan was at 15 months after planting.</w:t>
      </w:r>
    </w:p>
    <w:p>
      <w:pPr>
        <w:pStyle w:val="BodyText"/>
        <w:spacing w:before="140"/>
      </w:pPr>
    </w:p>
    <w:p>
      <w:pPr>
        <w:pStyle w:val="BodyText"/>
        <w:ind w:left="1020"/>
        <w:jc w:val="both"/>
      </w:pPr>
      <w:r>
        <w:rPr>
          <w:b/>
        </w:rPr>
        <w:t>Keywords:</w:t>
      </w:r>
      <w:r>
        <w:rPr>
          <w:b/>
          <w:spacing w:val="-3"/>
        </w:rPr>
        <w:t> </w:t>
      </w:r>
      <w:r>
        <w:rPr/>
        <w:t>Organomineral</w:t>
      </w:r>
      <w:r>
        <w:rPr>
          <w:spacing w:val="-2"/>
        </w:rPr>
        <w:t> </w:t>
      </w:r>
      <w:r>
        <w:rPr/>
        <w:t>fertilizer,</w:t>
      </w:r>
      <w:r>
        <w:rPr>
          <w:spacing w:val="-2"/>
        </w:rPr>
        <w:t> </w:t>
      </w:r>
      <w:r>
        <w:rPr/>
        <w:t>Cassava</w:t>
      </w:r>
      <w:r>
        <w:rPr>
          <w:spacing w:val="-2"/>
        </w:rPr>
        <w:t> </w:t>
      </w:r>
      <w:r>
        <w:rPr/>
        <w:t>root yield,</w:t>
      </w:r>
      <w:r>
        <w:rPr>
          <w:spacing w:val="-2"/>
        </w:rPr>
        <w:t> </w:t>
      </w:r>
      <w:r>
        <w:rPr/>
        <w:t>Harvest</w:t>
      </w:r>
      <w:r>
        <w:rPr>
          <w:spacing w:val="-2"/>
        </w:rPr>
        <w:t> index.</w:t>
      </w:r>
    </w:p>
    <w:p>
      <w:pPr>
        <w:pStyle w:val="Heading4"/>
        <w:spacing w:before="137"/>
        <w:ind w:left="1020"/>
        <w:rPr>
          <w:b w:val="0"/>
        </w:rPr>
      </w:pPr>
      <w:r>
        <w:rPr/>
        <w:t>Word</w:t>
      </w:r>
      <w:r>
        <w:rPr>
          <w:spacing w:val="-1"/>
        </w:rPr>
        <w:t> </w:t>
      </w:r>
      <w:r>
        <w:rPr/>
        <w:t>count:</w:t>
      </w:r>
      <w:r>
        <w:rPr>
          <w:spacing w:val="-2"/>
        </w:rPr>
        <w:t> </w:t>
      </w:r>
      <w:r>
        <w:rPr>
          <w:b w:val="0"/>
          <w:spacing w:val="-5"/>
        </w:rPr>
        <w:t>492</w:t>
      </w:r>
    </w:p>
    <w:p>
      <w:pPr>
        <w:spacing w:after="0"/>
        <w:sectPr>
          <w:pgSz w:w="12240" w:h="15840"/>
          <w:pgMar w:header="0" w:footer="792" w:top="1360" w:bottom="980" w:left="1140" w:right="860"/>
        </w:sectPr>
      </w:pPr>
    </w:p>
    <w:p>
      <w:pPr>
        <w:pStyle w:val="BodyText"/>
        <w:rPr>
          <w:sz w:val="26"/>
        </w:rPr>
      </w:pPr>
    </w:p>
    <w:p>
      <w:pPr>
        <w:pStyle w:val="BodyText"/>
        <w:rPr>
          <w:sz w:val="26"/>
        </w:rPr>
      </w:pPr>
    </w:p>
    <w:p>
      <w:pPr>
        <w:pStyle w:val="BodyText"/>
        <w:rPr>
          <w:sz w:val="26"/>
        </w:rPr>
      </w:pPr>
    </w:p>
    <w:p>
      <w:pPr>
        <w:pStyle w:val="BodyText"/>
        <w:spacing w:before="80"/>
        <w:rPr>
          <w:sz w:val="26"/>
        </w:rPr>
      </w:pPr>
    </w:p>
    <w:p>
      <w:pPr>
        <w:pStyle w:val="Heading2"/>
      </w:pPr>
      <w:bookmarkStart w:name="_TOC_250017" w:id="2"/>
      <w:bookmarkEnd w:id="2"/>
      <w:r>
        <w:rPr>
          <w:spacing w:val="-2"/>
        </w:rPr>
        <w:t>ACKNOWLEDGEMENTS</w:t>
      </w:r>
    </w:p>
    <w:p>
      <w:pPr>
        <w:pStyle w:val="BodyText"/>
        <w:spacing w:line="360" w:lineRule="auto" w:before="144"/>
        <w:ind w:left="1020" w:right="347" w:firstLine="720"/>
      </w:pPr>
      <w:r>
        <w:rPr/>
        <w:drawing>
          <wp:anchor distT="0" distB="0" distL="0" distR="0" allowOverlap="1" layoutInCell="1" locked="0" behindDoc="1" simplePos="0" relativeHeight="480849408">
            <wp:simplePos x="0" y="0"/>
            <wp:positionH relativeFrom="page">
              <wp:posOffset>1503044</wp:posOffset>
            </wp:positionH>
            <wp:positionV relativeFrom="paragraph">
              <wp:posOffset>358855</wp:posOffset>
            </wp:positionV>
            <wp:extent cx="5084699" cy="502710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5084699" cy="5027104"/>
                    </a:xfrm>
                    <a:prstGeom prst="rect">
                      <a:avLst/>
                    </a:prstGeom>
                  </pic:spPr>
                </pic:pic>
              </a:graphicData>
            </a:graphic>
          </wp:anchor>
        </w:drawing>
      </w:r>
      <w:r>
        <w:rPr/>
        <w:t>I give all the glory to the Almighty God for His grace and</w:t>
      </w:r>
      <w:r>
        <w:rPr>
          <w:spacing w:val="22"/>
        </w:rPr>
        <w:t> </w:t>
      </w:r>
      <w:r>
        <w:rPr/>
        <w:t>guidance which have</w:t>
      </w:r>
      <w:r>
        <w:rPr>
          <w:spacing w:val="40"/>
        </w:rPr>
        <w:t> </w:t>
      </w:r>
      <w:r>
        <w:rPr/>
        <w:t>made it possible for me to complete this programme.</w:t>
      </w:r>
    </w:p>
    <w:p>
      <w:pPr>
        <w:pStyle w:val="BodyText"/>
        <w:spacing w:before="104"/>
        <w:ind w:left="1020"/>
      </w:pPr>
      <w:r>
        <w:rPr/>
        <w:t>My</w:t>
      </w:r>
      <w:r>
        <w:rPr>
          <w:spacing w:val="-4"/>
        </w:rPr>
        <w:t> </w:t>
      </w:r>
      <w:r>
        <w:rPr/>
        <w:t>sincere</w:t>
      </w:r>
      <w:r>
        <w:rPr>
          <w:spacing w:val="5"/>
        </w:rPr>
        <w:t> </w:t>
      </w:r>
      <w:r>
        <w:rPr/>
        <w:t>gratitude</w:t>
      </w:r>
      <w:r>
        <w:rPr>
          <w:spacing w:val="3"/>
        </w:rPr>
        <w:t> </w:t>
      </w:r>
      <w:r>
        <w:rPr/>
        <w:t>and</w:t>
      </w:r>
      <w:r>
        <w:rPr>
          <w:spacing w:val="6"/>
        </w:rPr>
        <w:t> </w:t>
      </w:r>
      <w:r>
        <w:rPr/>
        <w:t>appreciation</w:t>
      </w:r>
      <w:r>
        <w:rPr>
          <w:spacing w:val="3"/>
        </w:rPr>
        <w:t> </w:t>
      </w:r>
      <w:r>
        <w:rPr/>
        <w:t>go</w:t>
      </w:r>
      <w:r>
        <w:rPr>
          <w:spacing w:val="3"/>
        </w:rPr>
        <w:t> </w:t>
      </w:r>
      <w:r>
        <w:rPr/>
        <w:t>to</w:t>
      </w:r>
      <w:r>
        <w:rPr>
          <w:spacing w:val="5"/>
        </w:rPr>
        <w:t> </w:t>
      </w:r>
      <w:r>
        <w:rPr/>
        <w:t>my</w:t>
      </w:r>
      <w:r>
        <w:rPr>
          <w:spacing w:val="-3"/>
        </w:rPr>
        <w:t> </w:t>
      </w:r>
      <w:r>
        <w:rPr/>
        <w:t>Supervisor,</w:t>
      </w:r>
      <w:r>
        <w:rPr>
          <w:spacing w:val="3"/>
        </w:rPr>
        <w:t> </w:t>
      </w:r>
      <w:r>
        <w:rPr/>
        <w:t>Mentor</w:t>
      </w:r>
      <w:r>
        <w:rPr>
          <w:spacing w:val="3"/>
        </w:rPr>
        <w:t> </w:t>
      </w:r>
      <w:r>
        <w:rPr/>
        <w:t>and</w:t>
      </w:r>
      <w:r>
        <w:rPr>
          <w:spacing w:val="5"/>
        </w:rPr>
        <w:t> </w:t>
      </w:r>
      <w:r>
        <w:rPr/>
        <w:t>Father,</w:t>
      </w:r>
      <w:r>
        <w:rPr>
          <w:spacing w:val="4"/>
        </w:rPr>
        <w:t> </w:t>
      </w:r>
      <w:r>
        <w:rPr>
          <w:spacing w:val="-2"/>
        </w:rPr>
        <w:t>Professor</w:t>
      </w:r>
    </w:p>
    <w:p>
      <w:pPr>
        <w:pStyle w:val="BodyText"/>
        <w:spacing w:line="362" w:lineRule="auto" w:before="136"/>
        <w:ind w:left="1020" w:right="583"/>
      </w:pPr>
      <w:r>
        <w:rPr/>
        <w:t>H. Tijani-Eniola</w:t>
      </w:r>
      <w:r>
        <w:rPr>
          <w:spacing w:val="-1"/>
        </w:rPr>
        <w:t> </w:t>
      </w:r>
      <w:r>
        <w:rPr/>
        <w:t>for</w:t>
      </w:r>
      <w:r>
        <w:rPr>
          <w:spacing w:val="-1"/>
        </w:rPr>
        <w:t> </w:t>
      </w:r>
      <w:r>
        <w:rPr/>
        <w:t>his love, patience</w:t>
      </w:r>
      <w:r>
        <w:rPr>
          <w:spacing w:val="-1"/>
        </w:rPr>
        <w:t> </w:t>
      </w:r>
      <w:r>
        <w:rPr/>
        <w:t>and counsel which I</w:t>
      </w:r>
      <w:r>
        <w:rPr>
          <w:spacing w:val="-4"/>
        </w:rPr>
        <w:t> </w:t>
      </w:r>
      <w:r>
        <w:rPr/>
        <w:t>enjoyed throughout the period of this programme.</w:t>
      </w:r>
    </w:p>
    <w:p>
      <w:pPr>
        <w:pStyle w:val="BodyText"/>
        <w:spacing w:line="360" w:lineRule="auto"/>
        <w:ind w:left="1020" w:right="583"/>
      </w:pPr>
      <w:r>
        <w:rPr/>
        <w:t>I really appreciate Professors S. T. O. Lagoke, J. A. Fagbayide and E. A. Akinrinde for</w:t>
      </w:r>
      <w:r>
        <w:rPr>
          <w:spacing w:val="80"/>
        </w:rPr>
        <w:t> </w:t>
      </w:r>
      <w:r>
        <w:rPr/>
        <w:t>their guidance at crucial stages of this work.</w:t>
      </w:r>
    </w:p>
    <w:p>
      <w:pPr>
        <w:pStyle w:val="BodyText"/>
        <w:spacing w:line="360" w:lineRule="auto"/>
        <w:ind w:left="1020" w:right="583" w:firstLine="720"/>
        <w:jc w:val="both"/>
      </w:pPr>
      <w:r>
        <w:rPr/>
        <w:t>I also appreciate Professor V. O. Adetimirin, Head, Department of Agronomy for his valuable contributions to the success of this work.</w:t>
      </w:r>
    </w:p>
    <w:p>
      <w:pPr>
        <w:pStyle w:val="BodyText"/>
        <w:spacing w:line="360" w:lineRule="auto" w:before="32"/>
        <w:ind w:left="1020" w:right="578" w:firstLine="720"/>
        <w:jc w:val="both"/>
      </w:pPr>
      <w:r>
        <w:rPr/>
        <w:t>Special thanks to my late Father and Father-in-law, Emeritus Professor (Sir) Matthew Olapade Ojo, for his immense contributions, whom death had prevented from witnessing my success, his dream come true, with regard to my education. May his soul rest in peace.</w:t>
      </w:r>
    </w:p>
    <w:p>
      <w:pPr>
        <w:pStyle w:val="BodyText"/>
        <w:spacing w:line="360" w:lineRule="auto" w:before="34"/>
        <w:ind w:left="1020" w:right="577" w:firstLine="720"/>
        <w:jc w:val="both"/>
      </w:pPr>
      <w:r>
        <w:rPr/>
        <w:t>I also express my deep gratitude to the academic staff of the Department of Agronomy, Professors M. E. Aken’Ova, J. A. I. Omueti, G. O. Obigbesan, A. O. Ogunkunle, G. O. Adeoye, M. O. Akoroda, E. A. Aiyelari, G. E. Akinbola, Drs. O. Fagbola, K. O. Oluwasemire, O. O. AdeOluwa, S. O. Oshunsanya, Dr. (Mrs.) Lydia A. Babatola, Dr. (Mrs.) Bola Olaniyan,</w:t>
      </w:r>
      <w:r>
        <w:rPr>
          <w:spacing w:val="40"/>
        </w:rPr>
        <w:t> </w:t>
      </w:r>
      <w:r>
        <w:rPr/>
        <w:t>Drs. O. Olaniyi and A. Abe,</w:t>
      </w:r>
      <w:r>
        <w:rPr>
          <w:spacing w:val="40"/>
        </w:rPr>
        <w:t> </w:t>
      </w:r>
      <w:r>
        <w:rPr/>
        <w:t>Mr. O. A. Sadiku and Mrs. Eunice Y. Thomas for their contributions at various stages of this work.</w:t>
      </w:r>
    </w:p>
    <w:p>
      <w:pPr>
        <w:pStyle w:val="BodyText"/>
        <w:spacing w:line="360" w:lineRule="auto"/>
        <w:ind w:left="1020" w:right="579" w:firstLine="720"/>
        <w:jc w:val="both"/>
      </w:pPr>
      <w:r>
        <w:rPr/>
        <w:t>I am indebted to Mr. Richard Adeola, T. B. Akinrinola, Olufemi AyanfeOluwa and all the non-teaching staff of the Department of Agronomy for their support throughout the period of this programme.</w:t>
      </w:r>
    </w:p>
    <w:p>
      <w:pPr>
        <w:pStyle w:val="BodyText"/>
        <w:spacing w:line="360" w:lineRule="auto" w:before="36"/>
        <w:ind w:left="1020" w:right="581" w:firstLine="720"/>
        <w:jc w:val="both"/>
      </w:pPr>
      <w:r>
        <w:rPr/>
        <w:t>I</w:t>
      </w:r>
      <w:r>
        <w:rPr>
          <w:spacing w:val="-2"/>
        </w:rPr>
        <w:t> </w:t>
      </w:r>
      <w:r>
        <w:rPr/>
        <w:t>am</w:t>
      </w:r>
      <w:r>
        <w:rPr>
          <w:spacing w:val="-1"/>
        </w:rPr>
        <w:t> </w:t>
      </w:r>
      <w:r>
        <w:rPr/>
        <w:t>particularly</w:t>
      </w:r>
      <w:r>
        <w:rPr>
          <w:spacing w:val="-4"/>
        </w:rPr>
        <w:t> </w:t>
      </w:r>
      <w:r>
        <w:rPr/>
        <w:t>grateful to</w:t>
      </w:r>
      <w:r>
        <w:rPr>
          <w:spacing w:val="-1"/>
        </w:rPr>
        <w:t> </w:t>
      </w:r>
      <w:r>
        <w:rPr/>
        <w:t>my</w:t>
      </w:r>
      <w:r>
        <w:rPr>
          <w:spacing w:val="-6"/>
        </w:rPr>
        <w:t> </w:t>
      </w:r>
      <w:r>
        <w:rPr/>
        <w:t>wife,</w:t>
      </w:r>
      <w:r>
        <w:rPr>
          <w:spacing w:val="-1"/>
        </w:rPr>
        <w:t> </w:t>
      </w:r>
      <w:r>
        <w:rPr/>
        <w:t>Mrs. Aronke</w:t>
      </w:r>
      <w:r>
        <w:rPr>
          <w:spacing w:val="-2"/>
        </w:rPr>
        <w:t> </w:t>
      </w:r>
      <w:r>
        <w:rPr/>
        <w:t>O.</w:t>
      </w:r>
      <w:r>
        <w:rPr>
          <w:spacing w:val="-2"/>
        </w:rPr>
        <w:t> </w:t>
      </w:r>
      <w:r>
        <w:rPr/>
        <w:t>Edet,</w:t>
      </w:r>
      <w:r>
        <w:rPr>
          <w:spacing w:val="-1"/>
        </w:rPr>
        <w:t> </w:t>
      </w:r>
      <w:r>
        <w:rPr/>
        <w:t>for</w:t>
      </w:r>
      <w:r>
        <w:rPr>
          <w:spacing w:val="-3"/>
        </w:rPr>
        <w:t> </w:t>
      </w:r>
      <w:r>
        <w:rPr/>
        <w:t>her</w:t>
      </w:r>
      <w:r>
        <w:rPr>
          <w:spacing w:val="-2"/>
        </w:rPr>
        <w:t> </w:t>
      </w:r>
      <w:r>
        <w:rPr/>
        <w:t>understanding, support and encouragements all along. I also thank my lovely children, Emem and Anietie, for their love and support.</w:t>
      </w:r>
    </w:p>
    <w:p>
      <w:pPr>
        <w:spacing w:after="0" w:line="360" w:lineRule="auto"/>
        <w:jc w:val="both"/>
        <w:sectPr>
          <w:pgSz w:w="12240" w:h="15840"/>
          <w:pgMar w:header="0" w:footer="792" w:top="1820" w:bottom="980" w:left="1140" w:right="860"/>
        </w:sectPr>
      </w:pPr>
    </w:p>
    <w:p>
      <w:pPr>
        <w:pStyle w:val="BodyText"/>
        <w:spacing w:line="360" w:lineRule="auto" w:before="74"/>
        <w:ind w:left="1020" w:right="576" w:firstLine="720"/>
        <w:jc w:val="both"/>
      </w:pPr>
      <w:r>
        <w:rPr/>
        <w:t>I</w:t>
      </w:r>
      <w:r>
        <w:rPr>
          <w:spacing w:val="-4"/>
        </w:rPr>
        <w:t> </w:t>
      </w:r>
      <w:r>
        <w:rPr/>
        <w:t>am</w:t>
      </w:r>
      <w:r>
        <w:rPr>
          <w:spacing w:val="-1"/>
        </w:rPr>
        <w:t> </w:t>
      </w:r>
      <w:r>
        <w:rPr/>
        <w:t>also</w:t>
      </w:r>
      <w:r>
        <w:rPr>
          <w:spacing w:val="-1"/>
        </w:rPr>
        <w:t> </w:t>
      </w:r>
      <w:r>
        <w:rPr/>
        <w:t>thankful</w:t>
      </w:r>
      <w:r>
        <w:rPr>
          <w:spacing w:val="-1"/>
        </w:rPr>
        <w:t> </w:t>
      </w:r>
      <w:r>
        <w:rPr/>
        <w:t>to</w:t>
      </w:r>
      <w:r>
        <w:rPr>
          <w:spacing w:val="-1"/>
        </w:rPr>
        <w:t> </w:t>
      </w:r>
      <w:r>
        <w:rPr/>
        <w:t>my</w:t>
      </w:r>
      <w:r>
        <w:rPr>
          <w:spacing w:val="-4"/>
        </w:rPr>
        <w:t> </w:t>
      </w:r>
      <w:r>
        <w:rPr/>
        <w:t>friends</w:t>
      </w:r>
      <w:r>
        <w:rPr>
          <w:spacing w:val="-2"/>
        </w:rPr>
        <w:t> </w:t>
      </w:r>
      <w:r>
        <w:rPr/>
        <w:t>and</w:t>
      </w:r>
      <w:r>
        <w:rPr>
          <w:spacing w:val="-1"/>
        </w:rPr>
        <w:t> </w:t>
      </w:r>
      <w:r>
        <w:rPr/>
        <w:t>colleagues</w:t>
      </w:r>
      <w:r>
        <w:rPr>
          <w:spacing w:val="-1"/>
        </w:rPr>
        <w:t> </w:t>
      </w:r>
      <w:r>
        <w:rPr/>
        <w:t>for</w:t>
      </w:r>
      <w:r>
        <w:rPr>
          <w:spacing w:val="-2"/>
        </w:rPr>
        <w:t> </w:t>
      </w:r>
      <w:r>
        <w:rPr/>
        <w:t>their</w:t>
      </w:r>
      <w:r>
        <w:rPr>
          <w:spacing w:val="-2"/>
        </w:rPr>
        <w:t> </w:t>
      </w:r>
      <w:r>
        <w:rPr/>
        <w:t>encouragements. Notable among them are Drs. R. U. Okechukwu, A. Efisue, M. N. Itek, N. Ndaeyo, and J. Ogunremi, Mr</w:t>
      </w:r>
      <w:r>
        <w:rPr>
          <w:b/>
        </w:rPr>
        <w:t>. </w:t>
      </w:r>
      <w:r>
        <w:rPr/>
        <w:t>C. C. Okonkwo, Paul Ilona and Hon</w:t>
      </w:r>
      <w:r>
        <w:rPr>
          <w:b/>
        </w:rPr>
        <w:t>. </w:t>
      </w:r>
      <w:r>
        <w:rPr/>
        <w:t>Allahmagani Yohanna, Mr. Yarama Ndirpaya, Mr Tolu Akintoye, Engr, Bode Akinluyi and Dcn. Olasoji Akinola, Dcn Christian Ugochukwu, Senior Pastor S. Akinjole,</w:t>
      </w:r>
      <w:r>
        <w:rPr>
          <w:spacing w:val="40"/>
        </w:rPr>
        <w:t> </w:t>
      </w:r>
      <w:r>
        <w:rPr/>
        <w:t>Pastors Austin O., Prosper Nnamdi, Paul Oyekunle,</w:t>
      </w:r>
      <w:r>
        <w:rPr>
          <w:spacing w:val="40"/>
        </w:rPr>
        <w:t> </w:t>
      </w:r>
      <w:r>
        <w:rPr/>
        <w:t>Audu Wadinga and K. Sanga.</w:t>
      </w:r>
    </w:p>
    <w:p>
      <w:pPr>
        <w:pStyle w:val="BodyText"/>
        <w:spacing w:line="360" w:lineRule="auto" w:before="1"/>
        <w:ind w:left="1020" w:right="574" w:firstLine="720"/>
        <w:jc w:val="both"/>
      </w:pPr>
      <w:r>
        <w:rPr/>
        <w:drawing>
          <wp:anchor distT="0" distB="0" distL="0" distR="0" allowOverlap="1" layoutInCell="1" locked="0" behindDoc="1" simplePos="0" relativeHeight="480849920">
            <wp:simplePos x="0" y="0"/>
            <wp:positionH relativeFrom="page">
              <wp:posOffset>1503044</wp:posOffset>
            </wp:positionH>
            <wp:positionV relativeFrom="paragraph">
              <wp:posOffset>26803</wp:posOffset>
            </wp:positionV>
            <wp:extent cx="5084699" cy="5027104"/>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5084699" cy="5027104"/>
                    </a:xfrm>
                    <a:prstGeom prst="rect">
                      <a:avLst/>
                    </a:prstGeom>
                  </pic:spPr>
                </pic:pic>
              </a:graphicData>
            </a:graphic>
          </wp:anchor>
        </w:drawing>
      </w:r>
      <w:r>
        <w:rPr/>
        <w:t>My appreciation goes to my Father, Mr. Asuquo Edet, my late mother, Mrs. Nkoyo Asuquo Edet, my sisters; Alice, Mary, Affiong, Akon, Theresa, my brothers Eti and Aniekan, My mother-in-law (Lady) Mrs. A. B. Ojo and my inlaws, Mrs Temitola Olapade, Mr. Omoniyi Ojo and Mr.Abiodun Ojo.</w:t>
      </w:r>
    </w:p>
    <w:p>
      <w:pPr>
        <w:pStyle w:val="BodyText"/>
        <w:ind w:left="1740"/>
        <w:jc w:val="both"/>
      </w:pPr>
      <w:r>
        <w:rPr/>
        <w:t>May</w:t>
      </w:r>
      <w:r>
        <w:rPr>
          <w:spacing w:val="-4"/>
        </w:rPr>
        <w:t> </w:t>
      </w:r>
      <w:r>
        <w:rPr/>
        <w:t>God</w:t>
      </w:r>
      <w:r>
        <w:rPr>
          <w:spacing w:val="-1"/>
        </w:rPr>
        <w:t> </w:t>
      </w:r>
      <w:r>
        <w:rPr/>
        <w:t>reward</w:t>
      </w:r>
      <w:r>
        <w:rPr>
          <w:spacing w:val="-1"/>
        </w:rPr>
        <w:t> </w:t>
      </w:r>
      <w:r>
        <w:rPr/>
        <w:t>them</w:t>
      </w:r>
      <w:r>
        <w:rPr>
          <w:spacing w:val="1"/>
        </w:rPr>
        <w:t> </w:t>
      </w:r>
      <w:r>
        <w:rPr>
          <w:spacing w:val="-2"/>
        </w:rPr>
        <w:t>abundantly.</w:t>
      </w:r>
    </w:p>
    <w:p>
      <w:pPr>
        <w:spacing w:after="0"/>
        <w:jc w:val="both"/>
        <w:sectPr>
          <w:pgSz w:w="12240" w:h="15840"/>
          <w:pgMar w:header="0" w:footer="792" w:top="1360" w:bottom="980" w:left="1140" w:right="860"/>
        </w:sectPr>
      </w:pPr>
    </w:p>
    <w:p>
      <w:pPr>
        <w:pStyle w:val="BodyText"/>
        <w:rPr>
          <w:sz w:val="28"/>
        </w:rPr>
      </w:pPr>
    </w:p>
    <w:p>
      <w:pPr>
        <w:pStyle w:val="BodyText"/>
        <w:rPr>
          <w:sz w:val="28"/>
        </w:rPr>
      </w:pPr>
    </w:p>
    <w:p>
      <w:pPr>
        <w:pStyle w:val="BodyText"/>
        <w:spacing w:before="32"/>
        <w:rPr>
          <w:sz w:val="28"/>
        </w:rPr>
      </w:pPr>
    </w:p>
    <w:p>
      <w:pPr>
        <w:pStyle w:val="Heading1"/>
        <w:ind w:left="931"/>
      </w:pPr>
      <w:bookmarkStart w:name="_TOC_250016" w:id="3"/>
      <w:bookmarkEnd w:id="3"/>
      <w:r>
        <w:rPr>
          <w:spacing w:val="-2"/>
        </w:rPr>
        <w:t>CERTIFICATION</w:t>
      </w:r>
    </w:p>
    <w:p>
      <w:pPr>
        <w:pStyle w:val="BodyText"/>
        <w:spacing w:line="362" w:lineRule="auto" w:before="313"/>
        <w:ind w:left="1020"/>
      </w:pPr>
      <w:r>
        <w:rPr/>
        <mc:AlternateContent>
          <mc:Choice Requires="wps">
            <w:drawing>
              <wp:anchor distT="0" distB="0" distL="0" distR="0" allowOverlap="1" layoutInCell="1" locked="0" behindDoc="1" simplePos="0" relativeHeight="480850432">
                <wp:simplePos x="0" y="0"/>
                <wp:positionH relativeFrom="page">
                  <wp:posOffset>1503044</wp:posOffset>
                </wp:positionH>
                <wp:positionV relativeFrom="paragraph">
                  <wp:posOffset>520769</wp:posOffset>
                </wp:positionV>
                <wp:extent cx="5085080" cy="502729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5085080" cy="5027295"/>
                          <a:chExt cx="5085080" cy="5027295"/>
                        </a:xfrm>
                      </wpg:grpSpPr>
                      <pic:pic>
                        <pic:nvPicPr>
                          <pic:cNvPr id="8" name="Image 8"/>
                          <pic:cNvPicPr/>
                        </pic:nvPicPr>
                        <pic:blipFill>
                          <a:blip r:embed="rId5" cstate="print"/>
                          <a:stretch>
                            <a:fillRect/>
                          </a:stretch>
                        </pic:blipFill>
                        <pic:spPr>
                          <a:xfrm>
                            <a:off x="0" y="0"/>
                            <a:ext cx="5084699" cy="5027104"/>
                          </a:xfrm>
                          <a:prstGeom prst="rect">
                            <a:avLst/>
                          </a:prstGeom>
                        </pic:spPr>
                      </pic:pic>
                      <wps:wsp>
                        <wps:cNvPr id="9" name="Graphic 9"/>
                        <wps:cNvSpPr/>
                        <wps:spPr>
                          <a:xfrm>
                            <a:off x="1493774" y="1925490"/>
                            <a:ext cx="2233930" cy="1270"/>
                          </a:xfrm>
                          <a:custGeom>
                            <a:avLst/>
                            <a:gdLst/>
                            <a:ahLst/>
                            <a:cxnLst/>
                            <a:rect l="l" t="t" r="r" b="b"/>
                            <a:pathLst>
                              <a:path w="2233930" h="0">
                                <a:moveTo>
                                  <a:pt x="0" y="0"/>
                                </a:moveTo>
                                <a:lnTo>
                                  <a:pt x="2233868" y="0"/>
                                </a:lnTo>
                              </a:path>
                            </a:pathLst>
                          </a:custGeom>
                          <a:ln w="822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8.349998pt;margin-top:41.005470pt;width:400.4pt;height:395.85pt;mso-position-horizontal-relative:page;mso-position-vertical-relative:paragraph;z-index:-22466048" id="docshapegroup2" coordorigin="2367,820" coordsize="8008,7917">
                <v:shape style="position:absolute;left:2367;top:820;width:8008;height:7917" type="#_x0000_t75" id="docshape3" stroked="false">
                  <v:imagedata r:id="rId5" o:title=""/>
                </v:shape>
                <v:line style="position:absolute" from="4719,3852" to="8237,3852" stroked="true" strokeweight=".647876pt" strokecolor="#000000">
                  <v:stroke dashstyle="solid"/>
                </v:line>
                <w10:wrap type="none"/>
              </v:group>
            </w:pict>
          </mc:Fallback>
        </mc:AlternateContent>
      </w:r>
      <w:r>
        <w:rPr>
          <w:sz w:val="32"/>
        </w:rPr>
        <w:t>I</w:t>
      </w:r>
      <w:r>
        <w:rPr>
          <w:spacing w:val="-5"/>
          <w:sz w:val="32"/>
        </w:rPr>
        <w:t> </w:t>
      </w:r>
      <w:r>
        <w:rPr/>
        <w:t>certify</w:t>
      </w:r>
      <w:r>
        <w:rPr>
          <w:spacing w:val="-7"/>
        </w:rPr>
        <w:t> </w:t>
      </w:r>
      <w:r>
        <w:rPr/>
        <w:t>that</w:t>
      </w:r>
      <w:r>
        <w:rPr>
          <w:spacing w:val="-2"/>
        </w:rPr>
        <w:t> </w:t>
      </w:r>
      <w:r>
        <w:rPr/>
        <w:t>this</w:t>
      </w:r>
      <w:r>
        <w:rPr>
          <w:spacing w:val="-2"/>
        </w:rPr>
        <w:t> </w:t>
      </w:r>
      <w:r>
        <w:rPr/>
        <w:t>work</w:t>
      </w:r>
      <w:r>
        <w:rPr>
          <w:spacing w:val="-2"/>
        </w:rPr>
        <w:t> </w:t>
      </w:r>
      <w:r>
        <w:rPr/>
        <w:t>was</w:t>
      </w:r>
      <w:r>
        <w:rPr>
          <w:spacing w:val="-2"/>
        </w:rPr>
        <w:t> </w:t>
      </w:r>
      <w:r>
        <w:rPr/>
        <w:t>carried</w:t>
      </w:r>
      <w:r>
        <w:rPr>
          <w:spacing w:val="-2"/>
        </w:rPr>
        <w:t> </w:t>
      </w:r>
      <w:r>
        <w:rPr/>
        <w:t>out</w:t>
      </w:r>
      <w:r>
        <w:rPr>
          <w:spacing w:val="-2"/>
        </w:rPr>
        <w:t> </w:t>
      </w:r>
      <w:r>
        <w:rPr/>
        <w:t>by</w:t>
      </w:r>
      <w:r>
        <w:rPr>
          <w:spacing w:val="-7"/>
        </w:rPr>
        <w:t> </w:t>
      </w:r>
      <w:r>
        <w:rPr/>
        <w:t>Mr.</w:t>
      </w:r>
      <w:r>
        <w:rPr>
          <w:spacing w:val="-2"/>
        </w:rPr>
        <w:t> </w:t>
      </w:r>
      <w:r>
        <w:rPr/>
        <w:t>Michael</w:t>
      </w:r>
      <w:r>
        <w:rPr>
          <w:spacing w:val="-2"/>
        </w:rPr>
        <w:t> </w:t>
      </w:r>
      <w:r>
        <w:rPr/>
        <w:t>Asuquo</w:t>
      </w:r>
      <w:r>
        <w:rPr>
          <w:spacing w:val="-2"/>
        </w:rPr>
        <w:t> </w:t>
      </w:r>
      <w:r>
        <w:rPr/>
        <w:t>Edet</w:t>
      </w:r>
      <w:r>
        <w:rPr>
          <w:spacing w:val="-2"/>
        </w:rPr>
        <w:t> </w:t>
      </w:r>
      <w:r>
        <w:rPr/>
        <w:t>in</w:t>
      </w:r>
      <w:r>
        <w:rPr>
          <w:spacing w:val="-2"/>
        </w:rPr>
        <w:t> </w:t>
      </w:r>
      <w:r>
        <w:rPr/>
        <w:t>the Department</w:t>
      </w:r>
      <w:r>
        <w:rPr>
          <w:spacing w:val="-2"/>
        </w:rPr>
        <w:t> </w:t>
      </w:r>
      <w:r>
        <w:rPr/>
        <w:t>of Agronomy, University of Ibadan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3"/>
      </w:pPr>
    </w:p>
    <w:p>
      <w:pPr>
        <w:pStyle w:val="BodyText"/>
        <w:spacing w:line="360" w:lineRule="auto"/>
        <w:ind w:left="4585" w:right="4140" w:hanging="3"/>
        <w:jc w:val="center"/>
      </w:pPr>
      <w:r>
        <w:rPr>
          <w:spacing w:val="-2"/>
        </w:rPr>
        <w:t>Supervisor H.Tijani-Eniola</w:t>
      </w:r>
    </w:p>
    <w:p>
      <w:pPr>
        <w:pStyle w:val="BodyText"/>
        <w:spacing w:line="360" w:lineRule="auto"/>
        <w:ind w:left="3599" w:right="3161"/>
        <w:jc w:val="center"/>
      </w:pPr>
      <w:r>
        <w:rPr/>
        <w:t>B.Sc.</w:t>
      </w:r>
      <w:r>
        <w:rPr>
          <w:spacing w:val="-11"/>
        </w:rPr>
        <w:t> </w:t>
      </w:r>
      <w:r>
        <w:rPr/>
        <w:t>(Ife);</w:t>
      </w:r>
      <w:r>
        <w:rPr>
          <w:spacing w:val="-11"/>
        </w:rPr>
        <w:t> </w:t>
      </w:r>
      <w:r>
        <w:rPr/>
        <w:t>M.Sc.,</w:t>
      </w:r>
      <w:r>
        <w:rPr>
          <w:spacing w:val="-11"/>
        </w:rPr>
        <w:t> </w:t>
      </w:r>
      <w:r>
        <w:rPr/>
        <w:t>Ph.D.</w:t>
      </w:r>
      <w:r>
        <w:rPr>
          <w:spacing w:val="-10"/>
        </w:rPr>
        <w:t> </w:t>
      </w:r>
      <w:r>
        <w:rPr/>
        <w:t>(Ibadan) Professor, Department of Agronomy, University</w:t>
      </w:r>
      <w:r>
        <w:rPr>
          <w:spacing w:val="-6"/>
        </w:rPr>
        <w:t> </w:t>
      </w:r>
      <w:r>
        <w:rPr/>
        <w:t>of Ibadan.</w:t>
      </w:r>
    </w:p>
    <w:p>
      <w:pPr>
        <w:spacing w:after="0" w:line="360" w:lineRule="auto"/>
        <w:jc w:val="center"/>
        <w:sectPr>
          <w:pgSz w:w="12240" w:h="15840"/>
          <w:pgMar w:header="0" w:footer="792" w:top="1820" w:bottom="980" w:left="1140" w:right="860"/>
        </w:sectPr>
      </w:pPr>
    </w:p>
    <w:p>
      <w:pPr>
        <w:pStyle w:val="BodyText"/>
        <w:rPr>
          <w:sz w:val="28"/>
        </w:rPr>
      </w:pPr>
    </w:p>
    <w:p>
      <w:pPr>
        <w:pStyle w:val="BodyText"/>
        <w:rPr>
          <w:sz w:val="28"/>
        </w:rPr>
      </w:pPr>
    </w:p>
    <w:p>
      <w:pPr>
        <w:pStyle w:val="BodyText"/>
        <w:spacing w:before="123"/>
        <w:rPr>
          <w:sz w:val="28"/>
        </w:rPr>
      </w:pPr>
    </w:p>
    <w:p>
      <w:pPr>
        <w:pStyle w:val="Heading1"/>
        <w:ind w:right="490"/>
      </w:pPr>
      <w:bookmarkStart w:name="_TOC_250015" w:id="4"/>
      <w:bookmarkEnd w:id="4"/>
      <w:r>
        <w:rPr>
          <w:spacing w:val="-2"/>
        </w:rPr>
        <w:t>DEDICATION</w:t>
      </w:r>
    </w:p>
    <w:p>
      <w:pPr>
        <w:pStyle w:val="BodyText"/>
        <w:spacing w:line="360" w:lineRule="auto" w:before="320"/>
        <w:ind w:left="1651" w:right="583"/>
      </w:pPr>
      <w:r>
        <w:rPr/>
        <w:drawing>
          <wp:anchor distT="0" distB="0" distL="0" distR="0" allowOverlap="1" layoutInCell="1" locked="0" behindDoc="1" simplePos="0" relativeHeight="480850944">
            <wp:simplePos x="0" y="0"/>
            <wp:positionH relativeFrom="page">
              <wp:posOffset>1503044</wp:posOffset>
            </wp:positionH>
            <wp:positionV relativeFrom="paragraph">
              <wp:posOffset>462984</wp:posOffset>
            </wp:positionV>
            <wp:extent cx="5084699" cy="5027104"/>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5084699" cy="5027104"/>
                    </a:xfrm>
                    <a:prstGeom prst="rect">
                      <a:avLst/>
                    </a:prstGeom>
                  </pic:spPr>
                </pic:pic>
              </a:graphicData>
            </a:graphic>
          </wp:anchor>
        </w:drawing>
      </w:r>
      <w:r>
        <w:rPr/>
        <w:t>This</w:t>
      </w:r>
      <w:r>
        <w:rPr>
          <w:spacing w:val="-4"/>
        </w:rPr>
        <w:t> </w:t>
      </w:r>
      <w:r>
        <w:rPr/>
        <w:t>Thesis</w:t>
      </w:r>
      <w:r>
        <w:rPr>
          <w:spacing w:val="-4"/>
        </w:rPr>
        <w:t> </w:t>
      </w:r>
      <w:r>
        <w:rPr/>
        <w:t>is</w:t>
      </w:r>
      <w:r>
        <w:rPr>
          <w:spacing w:val="-4"/>
        </w:rPr>
        <w:t> </w:t>
      </w:r>
      <w:r>
        <w:rPr/>
        <w:t>dedicated</w:t>
      </w:r>
      <w:r>
        <w:rPr>
          <w:spacing w:val="-4"/>
        </w:rPr>
        <w:t> </w:t>
      </w:r>
      <w:r>
        <w:rPr/>
        <w:t>to</w:t>
      </w:r>
      <w:r>
        <w:rPr>
          <w:spacing w:val="-4"/>
        </w:rPr>
        <w:t> </w:t>
      </w:r>
      <w:r>
        <w:rPr/>
        <w:t>God</w:t>
      </w:r>
      <w:r>
        <w:rPr>
          <w:spacing w:val="-4"/>
        </w:rPr>
        <w:t> </w:t>
      </w:r>
      <w:r>
        <w:rPr/>
        <w:t>Almighty,</w:t>
      </w:r>
      <w:r>
        <w:rPr>
          <w:spacing w:val="-4"/>
        </w:rPr>
        <w:t> </w:t>
      </w:r>
      <w:r>
        <w:rPr/>
        <w:t>the</w:t>
      </w:r>
      <w:r>
        <w:rPr>
          <w:spacing w:val="-4"/>
        </w:rPr>
        <w:t> </w:t>
      </w:r>
      <w:r>
        <w:rPr/>
        <w:t>Omnipotent,</w:t>
      </w:r>
      <w:r>
        <w:rPr>
          <w:spacing w:val="-4"/>
        </w:rPr>
        <w:t> </w:t>
      </w:r>
      <w:r>
        <w:rPr/>
        <w:t>Omniscient</w:t>
      </w:r>
      <w:r>
        <w:rPr>
          <w:spacing w:val="-4"/>
        </w:rPr>
        <w:t> </w:t>
      </w:r>
      <w:r>
        <w:rPr/>
        <w:t>and </w:t>
      </w:r>
      <w:r>
        <w:rPr>
          <w:spacing w:val="-2"/>
        </w:rPr>
        <w:t>Omnipresent.</w:t>
      </w:r>
    </w:p>
    <w:p>
      <w:pPr>
        <w:spacing w:after="0" w:line="360" w:lineRule="auto"/>
        <w:sectPr>
          <w:pgSz w:w="12240" w:h="15840"/>
          <w:pgMar w:header="0" w:footer="792" w:top="1820" w:bottom="980" w:left="1140" w:right="860"/>
        </w:sectPr>
      </w:pPr>
    </w:p>
    <w:p>
      <w:pPr>
        <w:pStyle w:val="BodyText"/>
      </w:pPr>
    </w:p>
    <w:p>
      <w:pPr>
        <w:pStyle w:val="BodyText"/>
      </w:pPr>
    </w:p>
    <w:p>
      <w:pPr>
        <w:pStyle w:val="BodyText"/>
      </w:pPr>
    </w:p>
    <w:p>
      <w:pPr>
        <w:pStyle w:val="BodyText"/>
        <w:spacing w:before="171"/>
      </w:pPr>
    </w:p>
    <w:p>
      <w:pPr>
        <w:pStyle w:val="Heading3"/>
        <w:ind w:right="489"/>
      </w:pPr>
      <w:bookmarkStart w:name="_TOC_250014" w:id="5"/>
      <w:r>
        <w:rPr/>
        <w:t>TABLE OF</w:t>
      </w:r>
      <w:r>
        <w:rPr>
          <w:spacing w:val="-3"/>
        </w:rPr>
        <w:t> </w:t>
      </w:r>
      <w:bookmarkEnd w:id="5"/>
      <w:r>
        <w:rPr>
          <w:spacing w:val="-2"/>
        </w:rPr>
        <w:t>CONTENTS</w:t>
      </w:r>
    </w:p>
    <w:p>
      <w:pPr>
        <w:pStyle w:val="BodyText"/>
        <w:spacing w:before="271"/>
        <w:rPr>
          <w:b/>
        </w:rPr>
      </w:pPr>
    </w:p>
    <w:p>
      <w:pPr>
        <w:pStyle w:val="BodyText"/>
        <w:tabs>
          <w:tab w:pos="8941" w:val="left" w:leader="none"/>
        </w:tabs>
        <w:spacing w:before="1"/>
        <w:ind w:left="1020"/>
      </w:pPr>
      <w:r>
        <w:rPr/>
        <w:drawing>
          <wp:anchor distT="0" distB="0" distL="0" distR="0" allowOverlap="1" layoutInCell="1" locked="0" behindDoc="1" simplePos="0" relativeHeight="480851456">
            <wp:simplePos x="0" y="0"/>
            <wp:positionH relativeFrom="page">
              <wp:posOffset>1503044</wp:posOffset>
            </wp:positionH>
            <wp:positionV relativeFrom="paragraph">
              <wp:posOffset>26759</wp:posOffset>
            </wp:positionV>
            <wp:extent cx="5084699" cy="5027104"/>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5084699" cy="5027104"/>
                    </a:xfrm>
                    <a:prstGeom prst="rect">
                      <a:avLst/>
                    </a:prstGeom>
                  </pic:spPr>
                </pic:pic>
              </a:graphicData>
            </a:graphic>
          </wp:anchor>
        </w:drawing>
      </w:r>
      <w:r>
        <w:rPr/>
        <w:t>TITLE</w:t>
      </w:r>
      <w:r>
        <w:rPr>
          <w:spacing w:val="-4"/>
        </w:rPr>
        <w:t> PAGE</w:t>
      </w:r>
      <w:r>
        <w:rPr/>
        <w:tab/>
      </w:r>
      <w:r>
        <w:rPr>
          <w:spacing w:val="-10"/>
        </w:rPr>
        <w:t>i</w:t>
      </w:r>
    </w:p>
    <w:p>
      <w:pPr>
        <w:spacing w:after="0"/>
        <w:sectPr>
          <w:pgSz w:w="12240" w:h="15840"/>
          <w:pgMar w:header="0" w:footer="792" w:top="1820" w:bottom="1654" w:left="1140" w:right="860"/>
        </w:sectPr>
      </w:pPr>
    </w:p>
    <w:sdt>
      <w:sdtPr>
        <w:docPartObj>
          <w:docPartGallery w:val="Table of Contents"/>
          <w:docPartUnique/>
        </w:docPartObj>
      </w:sdtPr>
      <w:sdtEndPr/>
      <w:sdtContent>
        <w:p>
          <w:pPr>
            <w:pStyle w:val="TOC1"/>
            <w:tabs>
              <w:tab w:pos="9076" w:val="right" w:leader="none"/>
            </w:tabs>
            <w:spacing w:before="136"/>
            <w:ind w:left="1020" w:firstLine="0"/>
          </w:pPr>
          <w:hyperlink w:history="true" w:anchor="_TOC_250018">
            <w:r>
              <w:rPr>
                <w:spacing w:val="-2"/>
              </w:rPr>
              <w:t>ABSTRACT</w:t>
            </w:r>
            <w:r>
              <w:rPr/>
              <w:tab/>
            </w:r>
            <w:r>
              <w:rPr>
                <w:spacing w:val="-5"/>
              </w:rPr>
              <w:t>ii</w:t>
            </w:r>
          </w:hyperlink>
        </w:p>
        <w:p>
          <w:pPr>
            <w:pStyle w:val="TOC1"/>
            <w:tabs>
              <w:tab w:pos="9129" w:val="right" w:leader="none"/>
            </w:tabs>
            <w:spacing w:before="140"/>
            <w:ind w:left="1020" w:firstLine="0"/>
          </w:pPr>
          <w:hyperlink w:history="true" w:anchor="_TOC_250017">
            <w:r>
              <w:rPr>
                <w:spacing w:val="-2"/>
              </w:rPr>
              <w:t>ACKNOWLEDGEMENTS</w:t>
            </w:r>
            <w:r>
              <w:rPr/>
              <w:tab/>
            </w:r>
            <w:r>
              <w:rPr>
                <w:spacing w:val="-5"/>
              </w:rPr>
              <w:t>iv</w:t>
            </w:r>
          </w:hyperlink>
        </w:p>
        <w:p>
          <w:pPr>
            <w:pStyle w:val="TOC1"/>
            <w:tabs>
              <w:tab w:pos="9128" w:val="right" w:leader="none"/>
            </w:tabs>
            <w:ind w:left="1020" w:firstLine="0"/>
          </w:pPr>
          <w:hyperlink w:history="true" w:anchor="_TOC_250016">
            <w:r>
              <w:rPr>
                <w:spacing w:val="-2"/>
              </w:rPr>
              <w:t>CERTIFICATION</w:t>
            </w:r>
            <w:r>
              <w:rPr/>
              <w:tab/>
            </w:r>
            <w:r>
              <w:rPr>
                <w:spacing w:val="-5"/>
              </w:rPr>
              <w:t>vi</w:t>
            </w:r>
          </w:hyperlink>
        </w:p>
        <w:p>
          <w:pPr>
            <w:pStyle w:val="TOC1"/>
            <w:tabs>
              <w:tab w:pos="9195" w:val="right" w:leader="none"/>
            </w:tabs>
            <w:spacing w:before="139"/>
            <w:ind w:left="1020" w:firstLine="0"/>
          </w:pPr>
          <w:hyperlink w:history="true" w:anchor="_TOC_250015">
            <w:r>
              <w:rPr>
                <w:spacing w:val="-2"/>
              </w:rPr>
              <w:t>DEDICATION</w:t>
            </w:r>
            <w:r>
              <w:rPr/>
              <w:tab/>
            </w:r>
            <w:r>
              <w:rPr>
                <w:spacing w:val="-5"/>
              </w:rPr>
              <w:t>vii</w:t>
            </w:r>
          </w:hyperlink>
        </w:p>
        <w:p>
          <w:pPr>
            <w:pStyle w:val="TOC1"/>
            <w:tabs>
              <w:tab w:pos="9262" w:val="right" w:leader="none"/>
            </w:tabs>
            <w:ind w:left="1020" w:firstLine="0"/>
          </w:pPr>
          <w:hyperlink w:history="true" w:anchor="_TOC_250014">
            <w:r>
              <w:rPr/>
              <w:t>TABLE</w:t>
            </w:r>
            <w:r>
              <w:rPr>
                <w:spacing w:val="-2"/>
              </w:rPr>
              <w:t> </w:t>
            </w:r>
            <w:r>
              <w:rPr/>
              <w:t>OF</w:t>
            </w:r>
            <w:r>
              <w:rPr>
                <w:spacing w:val="-2"/>
              </w:rPr>
              <w:t> CONTENTS</w:t>
            </w:r>
            <w:r>
              <w:rPr/>
              <w:tab/>
            </w:r>
            <w:r>
              <w:rPr>
                <w:spacing w:val="-4"/>
              </w:rPr>
              <w:t>viii</w:t>
            </w:r>
          </w:hyperlink>
        </w:p>
        <w:p>
          <w:pPr>
            <w:pStyle w:val="TOC1"/>
            <w:tabs>
              <w:tab w:pos="9061" w:val="right" w:leader="none"/>
            </w:tabs>
            <w:spacing w:before="139"/>
            <w:ind w:left="1020" w:firstLine="0"/>
          </w:pPr>
          <w:r>
            <w:rPr/>
            <w:t>LIST</w:t>
          </w:r>
          <w:r>
            <w:rPr>
              <w:spacing w:val="-2"/>
            </w:rPr>
            <w:t> </w:t>
          </w:r>
          <w:r>
            <w:rPr/>
            <w:t>OF</w:t>
          </w:r>
          <w:r>
            <w:rPr>
              <w:spacing w:val="-3"/>
            </w:rPr>
            <w:t> </w:t>
          </w:r>
          <w:r>
            <w:rPr>
              <w:spacing w:val="-2"/>
            </w:rPr>
            <w:t>TABLES</w:t>
          </w:r>
          <w:r>
            <w:rPr/>
            <w:tab/>
          </w:r>
          <w:r>
            <w:rPr>
              <w:spacing w:val="-10"/>
            </w:rPr>
            <w:t>x</w:t>
          </w:r>
        </w:p>
        <w:p>
          <w:pPr>
            <w:pStyle w:val="TOC1"/>
            <w:tabs>
              <w:tab w:pos="9250" w:val="right" w:leader="none"/>
            </w:tabs>
            <w:ind w:left="1020" w:firstLine="0"/>
          </w:pPr>
          <w:r>
            <w:rPr/>
            <w:t>LIST</w:t>
          </w:r>
          <w:r>
            <w:rPr>
              <w:spacing w:val="-2"/>
            </w:rPr>
            <w:t> </w:t>
          </w:r>
          <w:r>
            <w:rPr/>
            <w:t>OF</w:t>
          </w:r>
          <w:r>
            <w:rPr>
              <w:spacing w:val="-1"/>
            </w:rPr>
            <w:t> </w:t>
          </w:r>
          <w:r>
            <w:rPr>
              <w:spacing w:val="-2"/>
            </w:rPr>
            <w:t>FIGURES</w:t>
          </w:r>
          <w:r>
            <w:rPr/>
            <w:tab/>
          </w:r>
          <w:r>
            <w:rPr>
              <w:spacing w:val="-5"/>
            </w:rPr>
            <w:t>xiv</w:t>
          </w:r>
        </w:p>
        <w:p>
          <w:pPr>
            <w:pStyle w:val="TOC1"/>
            <w:tabs>
              <w:tab w:pos="9061" w:val="right" w:leader="none"/>
            </w:tabs>
            <w:spacing w:before="139"/>
            <w:ind w:left="1020" w:firstLine="0"/>
          </w:pPr>
          <w:hyperlink w:history="true" w:anchor="_TOC_250013">
            <w:r>
              <w:rPr/>
              <w:t>CHAPTER</w:t>
            </w:r>
            <w:r>
              <w:rPr>
                <w:spacing w:val="-1"/>
              </w:rPr>
              <w:t> </w:t>
            </w:r>
            <w:r>
              <w:rPr/>
              <w:t>1.</w:t>
            </w:r>
            <w:r>
              <w:rPr>
                <w:spacing w:val="2"/>
              </w:rPr>
              <w:t> </w:t>
            </w:r>
            <w:r>
              <w:rPr>
                <w:spacing w:val="-2"/>
              </w:rPr>
              <w:t>INTRODUCTION</w:t>
            </w:r>
            <w:r>
              <w:rPr/>
              <w:tab/>
            </w:r>
            <w:r>
              <w:rPr>
                <w:spacing w:val="-10"/>
              </w:rPr>
              <w:t>1</w:t>
            </w:r>
          </w:hyperlink>
        </w:p>
        <w:p>
          <w:pPr>
            <w:pStyle w:val="TOC1"/>
            <w:tabs>
              <w:tab w:pos="9061" w:val="right" w:leader="none"/>
            </w:tabs>
            <w:ind w:left="1020" w:firstLine="0"/>
          </w:pPr>
          <w:hyperlink w:history="true" w:anchor="_TOC_250012">
            <w:r>
              <w:rPr/>
              <w:t>CHAPTER</w:t>
            </w:r>
            <w:r>
              <w:rPr>
                <w:spacing w:val="-3"/>
              </w:rPr>
              <w:t> </w:t>
            </w:r>
            <w:r>
              <w:rPr/>
              <w:t>2. LITERATURE</w:t>
            </w:r>
            <w:r>
              <w:rPr>
                <w:spacing w:val="-2"/>
              </w:rPr>
              <w:t> REVIEW</w:t>
            </w:r>
            <w:r>
              <w:rPr/>
              <w:tab/>
            </w:r>
            <w:r>
              <w:rPr>
                <w:spacing w:val="-10"/>
              </w:rPr>
              <w:t>6</w:t>
            </w:r>
          </w:hyperlink>
        </w:p>
        <w:p>
          <w:pPr>
            <w:pStyle w:val="TOC1"/>
            <w:numPr>
              <w:ilvl w:val="1"/>
              <w:numId w:val="1"/>
            </w:numPr>
            <w:tabs>
              <w:tab w:pos="1740" w:val="left" w:leader="none"/>
              <w:tab w:pos="9061" w:val="right" w:leader="none"/>
            </w:tabs>
            <w:spacing w:line="240" w:lineRule="auto" w:before="139" w:after="0"/>
            <w:ind w:left="1740" w:right="0" w:hanging="720"/>
            <w:jc w:val="left"/>
          </w:pPr>
          <w:hyperlink w:history="true" w:anchor="_TOC_250011">
            <w:r>
              <w:rPr/>
              <w:t>Morphology</w:t>
            </w:r>
            <w:r>
              <w:rPr>
                <w:spacing w:val="-5"/>
              </w:rPr>
              <w:t> </w:t>
            </w:r>
            <w:r>
              <w:rPr/>
              <w:t>and</w:t>
            </w:r>
            <w:r>
              <w:rPr>
                <w:spacing w:val="2"/>
              </w:rPr>
              <w:t> </w:t>
            </w:r>
            <w:r>
              <w:rPr/>
              <w:t>growth</w:t>
            </w:r>
            <w:r>
              <w:rPr>
                <w:spacing w:val="2"/>
              </w:rPr>
              <w:t> </w:t>
            </w:r>
            <w:r>
              <w:rPr/>
              <w:t>of</w:t>
            </w:r>
            <w:r>
              <w:rPr>
                <w:spacing w:val="-1"/>
              </w:rPr>
              <w:t> </w:t>
            </w:r>
            <w:r>
              <w:rPr>
                <w:spacing w:val="-2"/>
              </w:rPr>
              <w:t>cassava</w:t>
            </w:r>
            <w:r>
              <w:rPr/>
              <w:tab/>
            </w:r>
            <w:r>
              <w:rPr>
                <w:spacing w:val="-10"/>
              </w:rPr>
              <w:t>6</w:t>
            </w:r>
          </w:hyperlink>
        </w:p>
        <w:p>
          <w:pPr>
            <w:pStyle w:val="TOC1"/>
            <w:numPr>
              <w:ilvl w:val="1"/>
              <w:numId w:val="1"/>
            </w:numPr>
            <w:tabs>
              <w:tab w:pos="1740" w:val="left" w:leader="none"/>
              <w:tab w:pos="9061" w:val="right" w:leader="none"/>
            </w:tabs>
            <w:spacing w:line="240" w:lineRule="auto" w:before="138" w:after="0"/>
            <w:ind w:left="1740" w:right="0" w:hanging="720"/>
            <w:jc w:val="left"/>
          </w:pPr>
          <w:hyperlink w:history="true" w:anchor="_TOC_250010">
            <w:r>
              <w:rPr/>
              <w:t>Varietal</w:t>
            </w:r>
            <w:r>
              <w:rPr>
                <w:spacing w:val="-2"/>
              </w:rPr>
              <w:t> </w:t>
            </w:r>
            <w:r>
              <w:rPr/>
              <w:t>differences</w:t>
            </w:r>
            <w:r>
              <w:rPr>
                <w:spacing w:val="-2"/>
              </w:rPr>
              <w:t> </w:t>
            </w:r>
            <w:r>
              <w:rPr/>
              <w:t>in</w:t>
            </w:r>
            <w:r>
              <w:rPr>
                <w:spacing w:val="-2"/>
              </w:rPr>
              <w:t> cassava</w:t>
            </w:r>
            <w:r>
              <w:rPr/>
              <w:tab/>
            </w:r>
            <w:r>
              <w:rPr>
                <w:spacing w:val="-10"/>
              </w:rPr>
              <w:t>7</w:t>
            </w:r>
          </w:hyperlink>
        </w:p>
        <w:p>
          <w:pPr>
            <w:pStyle w:val="TOC1"/>
            <w:numPr>
              <w:ilvl w:val="1"/>
              <w:numId w:val="1"/>
            </w:numPr>
            <w:tabs>
              <w:tab w:pos="1740" w:val="left" w:leader="none"/>
              <w:tab w:pos="9061" w:val="right" w:leader="none"/>
            </w:tabs>
            <w:spacing w:line="240" w:lineRule="auto" w:before="139" w:after="0"/>
            <w:ind w:left="1740" w:right="0" w:hanging="720"/>
            <w:jc w:val="left"/>
          </w:pPr>
          <w:hyperlink w:history="true" w:anchor="_TOC_250009">
            <w:r>
              <w:rPr/>
              <w:t>Nutrient</w:t>
            </w:r>
            <w:r>
              <w:rPr>
                <w:spacing w:val="-2"/>
              </w:rPr>
              <w:t> </w:t>
            </w:r>
            <w:r>
              <w:rPr/>
              <w:t>requirements</w:t>
            </w:r>
            <w:r>
              <w:rPr>
                <w:spacing w:val="-2"/>
              </w:rPr>
              <w:t> </w:t>
            </w:r>
            <w:r>
              <w:rPr/>
              <w:t>of</w:t>
            </w:r>
            <w:r>
              <w:rPr>
                <w:spacing w:val="1"/>
              </w:rPr>
              <w:t> </w:t>
            </w:r>
            <w:r>
              <w:rPr>
                <w:spacing w:val="-2"/>
              </w:rPr>
              <w:t>cassava</w:t>
            </w:r>
            <w:r>
              <w:rPr/>
              <w:tab/>
            </w:r>
            <w:r>
              <w:rPr>
                <w:spacing w:val="-10"/>
              </w:rPr>
              <w:t>8</w:t>
            </w:r>
          </w:hyperlink>
        </w:p>
        <w:p>
          <w:pPr>
            <w:pStyle w:val="TOC1"/>
            <w:numPr>
              <w:ilvl w:val="1"/>
              <w:numId w:val="1"/>
            </w:numPr>
            <w:tabs>
              <w:tab w:pos="1740" w:val="left" w:leader="none"/>
              <w:tab w:pos="9181" w:val="right" w:leader="none"/>
            </w:tabs>
            <w:spacing w:line="240" w:lineRule="auto" w:before="137" w:after="0"/>
            <w:ind w:left="1740" w:right="0" w:hanging="720"/>
            <w:jc w:val="left"/>
          </w:pPr>
          <w:hyperlink w:history="true" w:anchor="_TOC_250008">
            <w:r>
              <w:rPr/>
              <w:t>Response</w:t>
            </w:r>
            <w:r>
              <w:rPr>
                <w:spacing w:val="-1"/>
              </w:rPr>
              <w:t> </w:t>
            </w:r>
            <w:r>
              <w:rPr/>
              <w:t>of</w:t>
            </w:r>
            <w:r>
              <w:rPr>
                <w:spacing w:val="-2"/>
              </w:rPr>
              <w:t> </w:t>
            </w:r>
            <w:r>
              <w:rPr/>
              <w:t>cassava</w:t>
            </w:r>
            <w:r>
              <w:rPr>
                <w:spacing w:val="-2"/>
              </w:rPr>
              <w:t> </w:t>
            </w:r>
            <w:r>
              <w:rPr/>
              <w:t>to fertilizer </w:t>
            </w:r>
            <w:r>
              <w:rPr>
                <w:spacing w:val="-2"/>
              </w:rPr>
              <w:t>application</w:t>
            </w:r>
            <w:r>
              <w:rPr/>
              <w:tab/>
            </w:r>
            <w:r>
              <w:rPr>
                <w:spacing w:val="-5"/>
              </w:rPr>
              <w:t>10</w:t>
            </w:r>
          </w:hyperlink>
        </w:p>
        <w:p>
          <w:pPr>
            <w:pStyle w:val="TOC1"/>
            <w:numPr>
              <w:ilvl w:val="1"/>
              <w:numId w:val="1"/>
            </w:numPr>
            <w:tabs>
              <w:tab w:pos="1740" w:val="left" w:leader="none"/>
              <w:tab w:pos="9181" w:val="right" w:leader="none"/>
            </w:tabs>
            <w:spacing w:line="240" w:lineRule="auto" w:before="139" w:after="0"/>
            <w:ind w:left="1740" w:right="0" w:hanging="720"/>
            <w:jc w:val="left"/>
          </w:pPr>
          <w:hyperlink w:history="true" w:anchor="_TOC_250007">
            <w:r>
              <w:rPr/>
              <w:t>Organic</w:t>
            </w:r>
            <w:r>
              <w:rPr>
                <w:spacing w:val="-1"/>
              </w:rPr>
              <w:t> </w:t>
            </w:r>
            <w:r>
              <w:rPr/>
              <w:t>fertilizer</w:t>
            </w:r>
            <w:r>
              <w:rPr>
                <w:spacing w:val="-1"/>
              </w:rPr>
              <w:t> </w:t>
            </w:r>
            <w:r>
              <w:rPr/>
              <w:t>use</w:t>
            </w:r>
            <w:r>
              <w:rPr>
                <w:spacing w:val="-3"/>
              </w:rPr>
              <w:t> </w:t>
            </w:r>
            <w:r>
              <w:rPr/>
              <w:t>in</w:t>
            </w:r>
            <w:r>
              <w:rPr>
                <w:spacing w:val="-1"/>
              </w:rPr>
              <w:t> </w:t>
            </w:r>
            <w:r>
              <w:rPr/>
              <w:t>crop </w:t>
            </w:r>
            <w:r>
              <w:rPr>
                <w:spacing w:val="-2"/>
              </w:rPr>
              <w:t>production</w:t>
            </w:r>
            <w:r>
              <w:rPr/>
              <w:tab/>
            </w:r>
            <w:r>
              <w:rPr>
                <w:spacing w:val="-5"/>
              </w:rPr>
              <w:t>11</w:t>
            </w:r>
          </w:hyperlink>
        </w:p>
        <w:p>
          <w:pPr>
            <w:pStyle w:val="TOC1"/>
            <w:numPr>
              <w:ilvl w:val="1"/>
              <w:numId w:val="1"/>
            </w:numPr>
            <w:tabs>
              <w:tab w:pos="1740" w:val="left" w:leader="none"/>
              <w:tab w:pos="9181" w:val="right" w:leader="none"/>
            </w:tabs>
            <w:spacing w:line="240" w:lineRule="auto" w:before="137" w:after="0"/>
            <w:ind w:left="1740" w:right="0" w:hanging="720"/>
            <w:jc w:val="left"/>
          </w:pPr>
          <w:hyperlink w:history="true" w:anchor="_TOC_250006">
            <w:r>
              <w:rPr/>
              <w:t>Organomineral</w:t>
            </w:r>
            <w:r>
              <w:rPr>
                <w:spacing w:val="-4"/>
              </w:rPr>
              <w:t> </w:t>
            </w:r>
            <w:r>
              <w:rPr/>
              <w:t>fertilizer</w:t>
            </w:r>
            <w:r>
              <w:rPr>
                <w:spacing w:val="-1"/>
              </w:rPr>
              <w:t> </w:t>
            </w:r>
            <w:r>
              <w:rPr/>
              <w:t>use</w:t>
            </w:r>
            <w:r>
              <w:rPr>
                <w:spacing w:val="-1"/>
              </w:rPr>
              <w:t> </w:t>
            </w:r>
            <w:r>
              <w:rPr/>
              <w:t>in</w:t>
            </w:r>
            <w:r>
              <w:rPr>
                <w:spacing w:val="-2"/>
              </w:rPr>
              <w:t> </w:t>
            </w:r>
            <w:r>
              <w:rPr/>
              <w:t>crop</w:t>
            </w:r>
            <w:r>
              <w:rPr>
                <w:spacing w:val="-2"/>
              </w:rPr>
              <w:t> </w:t>
            </w:r>
            <w:r>
              <w:rPr/>
              <w:t>production</w:t>
            </w:r>
            <w:r>
              <w:rPr>
                <w:spacing w:val="-1"/>
              </w:rPr>
              <w:t> </w:t>
            </w:r>
            <w:r>
              <w:rPr/>
              <w:t>and</w:t>
            </w:r>
            <w:r>
              <w:rPr>
                <w:spacing w:val="-2"/>
              </w:rPr>
              <w:t> </w:t>
            </w:r>
            <w:r>
              <w:rPr/>
              <w:t>residual</w:t>
            </w:r>
            <w:r>
              <w:rPr>
                <w:spacing w:val="-1"/>
              </w:rPr>
              <w:t> </w:t>
            </w:r>
            <w:r>
              <w:rPr>
                <w:spacing w:val="-2"/>
              </w:rPr>
              <w:t>effects</w:t>
            </w:r>
            <w:r>
              <w:rPr/>
              <w:tab/>
            </w:r>
            <w:r>
              <w:rPr>
                <w:spacing w:val="-5"/>
              </w:rPr>
              <w:t>13</w:t>
            </w:r>
          </w:hyperlink>
        </w:p>
        <w:p>
          <w:pPr>
            <w:pStyle w:val="TOC1"/>
            <w:numPr>
              <w:ilvl w:val="1"/>
              <w:numId w:val="1"/>
            </w:numPr>
            <w:tabs>
              <w:tab w:pos="1740" w:val="left" w:leader="none"/>
              <w:tab w:pos="9181" w:val="right" w:leader="none"/>
            </w:tabs>
            <w:spacing w:line="240" w:lineRule="auto" w:before="173" w:after="0"/>
            <w:ind w:left="1740" w:right="0" w:hanging="720"/>
            <w:jc w:val="left"/>
          </w:pPr>
          <w:hyperlink w:history="true" w:anchor="_TOC_250005">
            <w:r>
              <w:rPr/>
              <w:t>Effects</w:t>
            </w:r>
            <w:r>
              <w:rPr>
                <w:spacing w:val="-3"/>
              </w:rPr>
              <w:t> </w:t>
            </w:r>
            <w:r>
              <w:rPr/>
              <w:t>of</w:t>
            </w:r>
            <w:r>
              <w:rPr>
                <w:spacing w:val="-1"/>
              </w:rPr>
              <w:t> </w:t>
            </w:r>
            <w:r>
              <w:rPr/>
              <w:t>harvesting</w:t>
            </w:r>
            <w:r>
              <w:rPr>
                <w:spacing w:val="-3"/>
              </w:rPr>
              <w:t> </w:t>
            </w:r>
            <w:r>
              <w:rPr/>
              <w:t>time</w:t>
            </w:r>
            <w:r>
              <w:rPr>
                <w:spacing w:val="-1"/>
              </w:rPr>
              <w:t> </w:t>
            </w:r>
            <w:r>
              <w:rPr/>
              <w:t>of cassava</w:t>
            </w:r>
            <w:r>
              <w:rPr>
                <w:spacing w:val="-2"/>
              </w:rPr>
              <w:t> </w:t>
            </w:r>
            <w:r>
              <w:rPr/>
              <w:t>on</w:t>
            </w:r>
            <w:r>
              <w:rPr>
                <w:spacing w:val="4"/>
              </w:rPr>
              <w:t> </w:t>
            </w:r>
            <w:r>
              <w:rPr>
                <w:spacing w:val="-2"/>
              </w:rPr>
              <w:t>yield</w:t>
            </w:r>
            <w:r>
              <w:rPr/>
              <w:tab/>
            </w:r>
            <w:r>
              <w:rPr>
                <w:spacing w:val="-5"/>
              </w:rPr>
              <w:t>15</w:t>
            </w:r>
          </w:hyperlink>
        </w:p>
        <w:p>
          <w:pPr>
            <w:pStyle w:val="TOC1"/>
            <w:tabs>
              <w:tab w:pos="9181" w:val="right" w:leader="none"/>
            </w:tabs>
            <w:spacing w:before="139"/>
            <w:ind w:left="1020" w:firstLine="0"/>
          </w:pPr>
          <w:r>
            <w:rPr/>
            <w:t>CHAPTER</w:t>
          </w:r>
          <w:r>
            <w:rPr>
              <w:spacing w:val="-2"/>
            </w:rPr>
            <w:t> </w:t>
          </w:r>
          <w:r>
            <w:rPr/>
            <w:t>3.</w:t>
          </w:r>
          <w:r>
            <w:rPr>
              <w:spacing w:val="-2"/>
            </w:rPr>
            <w:t> </w:t>
          </w:r>
          <w:r>
            <w:rPr/>
            <w:t>MATERIALS</w:t>
          </w:r>
          <w:r>
            <w:rPr>
              <w:spacing w:val="-2"/>
            </w:rPr>
            <w:t> </w:t>
          </w:r>
          <w:r>
            <w:rPr/>
            <w:t>AND</w:t>
          </w:r>
          <w:r>
            <w:rPr>
              <w:spacing w:val="-1"/>
            </w:rPr>
            <w:t> </w:t>
          </w:r>
          <w:r>
            <w:rPr>
              <w:spacing w:val="-2"/>
            </w:rPr>
            <w:t>METHODS</w:t>
          </w:r>
          <w:r>
            <w:rPr/>
            <w:tab/>
          </w:r>
          <w:r>
            <w:rPr>
              <w:spacing w:val="-5"/>
            </w:rPr>
            <w:t>17</w:t>
          </w:r>
        </w:p>
        <w:p>
          <w:pPr>
            <w:pStyle w:val="TOC1"/>
            <w:numPr>
              <w:ilvl w:val="1"/>
              <w:numId w:val="2"/>
            </w:numPr>
            <w:tabs>
              <w:tab w:pos="1740" w:val="left" w:leader="none"/>
              <w:tab w:pos="9181" w:val="right" w:leader="none"/>
            </w:tabs>
            <w:spacing w:line="240" w:lineRule="auto" w:before="137" w:after="0"/>
            <w:ind w:left="1740" w:right="0" w:hanging="720"/>
            <w:jc w:val="left"/>
          </w:pPr>
          <w:hyperlink w:history="true" w:anchor="_TOC_250004">
            <w:r>
              <w:rPr/>
              <w:t>Description</w:t>
            </w:r>
            <w:r>
              <w:rPr>
                <w:spacing w:val="-3"/>
              </w:rPr>
              <w:t> </w:t>
            </w:r>
            <w:r>
              <w:rPr/>
              <w:t>of</w:t>
            </w:r>
            <w:r>
              <w:rPr>
                <w:spacing w:val="-1"/>
              </w:rPr>
              <w:t> </w:t>
            </w:r>
            <w:r>
              <w:rPr/>
              <w:t>experimental </w:t>
            </w:r>
            <w:r>
              <w:rPr>
                <w:spacing w:val="-2"/>
              </w:rPr>
              <w:t>sites</w:t>
            </w:r>
            <w:r>
              <w:rPr/>
              <w:tab/>
            </w:r>
            <w:r>
              <w:rPr>
                <w:spacing w:val="-5"/>
              </w:rPr>
              <w:t>17</w:t>
            </w:r>
          </w:hyperlink>
        </w:p>
        <w:p>
          <w:pPr>
            <w:pStyle w:val="TOC1"/>
            <w:numPr>
              <w:ilvl w:val="1"/>
              <w:numId w:val="2"/>
            </w:numPr>
            <w:tabs>
              <w:tab w:pos="1740" w:val="left" w:leader="none"/>
              <w:tab w:pos="9181" w:val="right" w:leader="none"/>
            </w:tabs>
            <w:spacing w:line="240" w:lineRule="auto" w:before="139" w:after="0"/>
            <w:ind w:left="1740" w:right="0" w:hanging="720"/>
            <w:jc w:val="left"/>
          </w:pPr>
          <w:r>
            <w:rPr/>
            <w:t>Experimental</w:t>
          </w:r>
          <w:r>
            <w:rPr>
              <w:spacing w:val="-1"/>
            </w:rPr>
            <w:t> </w:t>
          </w:r>
          <w:r>
            <w:rPr>
              <w:spacing w:val="-2"/>
            </w:rPr>
            <w:t>materials</w:t>
          </w:r>
          <w:r>
            <w:rPr/>
            <w:tab/>
          </w:r>
          <w:r>
            <w:rPr>
              <w:spacing w:val="-5"/>
            </w:rPr>
            <w:t>18</w:t>
          </w:r>
        </w:p>
        <w:p>
          <w:pPr>
            <w:pStyle w:val="TOC1"/>
            <w:numPr>
              <w:ilvl w:val="2"/>
              <w:numId w:val="2"/>
            </w:numPr>
            <w:tabs>
              <w:tab w:pos="1740" w:val="left" w:leader="none"/>
              <w:tab w:pos="9181" w:val="right" w:leader="none"/>
            </w:tabs>
            <w:spacing w:line="240" w:lineRule="auto" w:before="137" w:after="0"/>
            <w:ind w:left="1740" w:right="0" w:hanging="720"/>
            <w:jc w:val="left"/>
          </w:pPr>
          <w:hyperlink w:history="true" w:anchor="_TOC_250003">
            <w:r>
              <w:rPr/>
              <w:t>Cassava</w:t>
            </w:r>
            <w:r>
              <w:rPr>
                <w:spacing w:val="-3"/>
              </w:rPr>
              <w:t> </w:t>
            </w:r>
            <w:r>
              <w:rPr>
                <w:spacing w:val="-2"/>
              </w:rPr>
              <w:t>varieties</w:t>
            </w:r>
            <w:r>
              <w:rPr/>
              <w:tab/>
            </w:r>
            <w:r>
              <w:rPr>
                <w:spacing w:val="-7"/>
              </w:rPr>
              <w:t>18</w:t>
            </w:r>
          </w:hyperlink>
        </w:p>
        <w:p>
          <w:pPr>
            <w:pStyle w:val="TOC1"/>
            <w:numPr>
              <w:ilvl w:val="2"/>
              <w:numId w:val="2"/>
            </w:numPr>
            <w:tabs>
              <w:tab w:pos="1740" w:val="left" w:leader="none"/>
              <w:tab w:pos="9181" w:val="right" w:leader="none"/>
            </w:tabs>
            <w:spacing w:line="240" w:lineRule="auto" w:before="137" w:after="0"/>
            <w:ind w:left="1740" w:right="0" w:hanging="720"/>
            <w:jc w:val="left"/>
          </w:pPr>
          <w:r>
            <w:rPr/>
            <w:t>Organomineral</w:t>
          </w:r>
          <w:r>
            <w:rPr>
              <w:spacing w:val="-5"/>
            </w:rPr>
            <w:t> </w:t>
          </w:r>
          <w:r>
            <w:rPr>
              <w:spacing w:val="-2"/>
            </w:rPr>
            <w:t>fertilizer</w:t>
          </w:r>
          <w:r>
            <w:rPr/>
            <w:tab/>
          </w:r>
          <w:r>
            <w:rPr>
              <w:spacing w:val="-5"/>
            </w:rPr>
            <w:t>18</w:t>
          </w:r>
        </w:p>
        <w:p>
          <w:pPr>
            <w:pStyle w:val="TOC1"/>
            <w:numPr>
              <w:ilvl w:val="2"/>
              <w:numId w:val="2"/>
            </w:numPr>
            <w:tabs>
              <w:tab w:pos="1740" w:val="left" w:leader="none"/>
              <w:tab w:pos="9181" w:val="right" w:leader="none"/>
            </w:tabs>
            <w:spacing w:line="240" w:lineRule="auto" w:before="139" w:after="0"/>
            <w:ind w:left="1740" w:right="0" w:hanging="720"/>
            <w:jc w:val="left"/>
          </w:pPr>
          <w:r>
            <w:rPr/>
            <w:t>Chemical</w:t>
          </w:r>
          <w:r>
            <w:rPr>
              <w:spacing w:val="-2"/>
            </w:rPr>
            <w:t> </w:t>
          </w:r>
          <w:r>
            <w:rPr/>
            <w:t>analysis</w:t>
          </w:r>
          <w:r>
            <w:rPr>
              <w:spacing w:val="-2"/>
            </w:rPr>
            <w:t> </w:t>
          </w:r>
          <w:r>
            <w:rPr/>
            <w:t>of</w:t>
          </w:r>
          <w:r>
            <w:rPr>
              <w:spacing w:val="-1"/>
            </w:rPr>
            <w:t> </w:t>
          </w:r>
          <w:r>
            <w:rPr/>
            <w:t>organomineral</w:t>
          </w:r>
          <w:r>
            <w:rPr>
              <w:spacing w:val="-2"/>
            </w:rPr>
            <w:t> fertilizer</w:t>
          </w:r>
          <w:r>
            <w:rPr/>
            <w:tab/>
          </w:r>
          <w:r>
            <w:rPr>
              <w:spacing w:val="-5"/>
            </w:rPr>
            <w:t>18</w:t>
          </w:r>
        </w:p>
        <w:p>
          <w:pPr>
            <w:pStyle w:val="TOC1"/>
            <w:numPr>
              <w:ilvl w:val="1"/>
              <w:numId w:val="2"/>
            </w:numPr>
            <w:tabs>
              <w:tab w:pos="1740" w:val="left" w:leader="none"/>
              <w:tab w:pos="9181" w:val="right" w:leader="none"/>
            </w:tabs>
            <w:spacing w:line="240" w:lineRule="auto" w:before="137" w:after="0"/>
            <w:ind w:left="1740" w:right="0" w:hanging="720"/>
            <w:jc w:val="left"/>
          </w:pPr>
          <w:hyperlink w:history="true" w:anchor="_TOC_250002">
            <w:r>
              <w:rPr/>
              <w:t>Soil</w:t>
            </w:r>
            <w:r>
              <w:rPr>
                <w:spacing w:val="-1"/>
              </w:rPr>
              <w:t> </w:t>
            </w:r>
            <w:r>
              <w:rPr/>
              <w:t>sampling</w:t>
            </w:r>
            <w:r>
              <w:rPr>
                <w:spacing w:val="-3"/>
              </w:rPr>
              <w:t> </w:t>
            </w:r>
            <w:r>
              <w:rPr/>
              <w:t>and </w:t>
            </w:r>
            <w:r>
              <w:rPr>
                <w:spacing w:val="-2"/>
              </w:rPr>
              <w:t>analysis</w:t>
            </w:r>
            <w:r>
              <w:rPr/>
              <w:tab/>
            </w:r>
            <w:r>
              <w:rPr>
                <w:spacing w:val="-5"/>
              </w:rPr>
              <w:t>19</w:t>
            </w:r>
          </w:hyperlink>
        </w:p>
        <w:p>
          <w:pPr>
            <w:pStyle w:val="TOC1"/>
            <w:numPr>
              <w:ilvl w:val="1"/>
              <w:numId w:val="2"/>
            </w:numPr>
            <w:tabs>
              <w:tab w:pos="1740" w:val="left" w:leader="none"/>
              <w:tab w:pos="9181" w:val="right" w:leader="none"/>
            </w:tabs>
            <w:spacing w:line="240" w:lineRule="auto" w:before="139" w:after="20"/>
            <w:ind w:left="1740" w:right="0" w:hanging="720"/>
            <w:jc w:val="left"/>
          </w:pPr>
          <w:r>
            <w:rPr/>
            <w:t>Cultural</w:t>
          </w:r>
          <w:r>
            <w:rPr>
              <w:spacing w:val="-2"/>
            </w:rPr>
            <w:t> Practices</w:t>
          </w:r>
          <w:r>
            <w:rPr/>
            <w:tab/>
          </w:r>
          <w:r>
            <w:rPr>
              <w:spacing w:val="-5"/>
            </w:rPr>
            <w:t>19</w:t>
          </w:r>
        </w:p>
        <w:p>
          <w:pPr>
            <w:pStyle w:val="TOC1"/>
            <w:numPr>
              <w:ilvl w:val="2"/>
              <w:numId w:val="2"/>
            </w:numPr>
            <w:tabs>
              <w:tab w:pos="1740" w:val="left" w:leader="none"/>
              <w:tab w:pos="9181" w:val="right" w:leader="none"/>
            </w:tabs>
            <w:spacing w:line="240" w:lineRule="auto" w:before="74" w:after="0"/>
            <w:ind w:left="1740" w:right="0" w:hanging="720"/>
            <w:jc w:val="left"/>
          </w:pPr>
          <w:r>
            <w:rPr/>
            <w:t>Experiment</w:t>
          </w:r>
          <w:r>
            <w:rPr>
              <w:spacing w:val="-4"/>
            </w:rPr>
            <w:t> </w:t>
          </w:r>
          <w:r>
            <w:rPr/>
            <w:t>1:</w:t>
          </w:r>
          <w:r>
            <w:rPr>
              <w:spacing w:val="-2"/>
            </w:rPr>
            <w:t> </w:t>
          </w:r>
          <w:r>
            <w:rPr/>
            <w:t>Effects</w:t>
          </w:r>
          <w:r>
            <w:rPr>
              <w:spacing w:val="-1"/>
            </w:rPr>
            <w:t> </w:t>
          </w:r>
          <w:r>
            <w:rPr/>
            <w:t>of organomineral</w:t>
          </w:r>
          <w:r>
            <w:rPr>
              <w:spacing w:val="-1"/>
            </w:rPr>
            <w:t> </w:t>
          </w:r>
          <w:r>
            <w:rPr/>
            <w:t>fertilizer</w:t>
          </w:r>
          <w:r>
            <w:rPr>
              <w:spacing w:val="-2"/>
            </w:rPr>
            <w:t> </w:t>
          </w:r>
          <w:r>
            <w:rPr/>
            <w:t>rates</w:t>
          </w:r>
          <w:r>
            <w:rPr>
              <w:spacing w:val="-1"/>
            </w:rPr>
            <w:t> </w:t>
          </w:r>
          <w:r>
            <w:rPr>
              <w:spacing w:val="-5"/>
            </w:rPr>
            <w:t>on</w:t>
          </w:r>
          <w:r>
            <w:rPr/>
            <w:tab/>
          </w:r>
          <w:r>
            <w:rPr>
              <w:spacing w:val="-5"/>
            </w:rPr>
            <w:t>19</w:t>
          </w:r>
        </w:p>
        <w:p>
          <w:pPr>
            <w:pStyle w:val="TOC3"/>
            <w:spacing w:before="137"/>
          </w:pPr>
          <w:r>
            <w:rPr/>
            <w:t>the</w:t>
          </w:r>
          <w:r>
            <w:rPr>
              <w:spacing w:val="-2"/>
            </w:rPr>
            <w:t> </w:t>
          </w:r>
          <w:r>
            <w:rPr/>
            <w:t>growth</w:t>
          </w:r>
          <w:r>
            <w:rPr>
              <w:spacing w:val="-2"/>
            </w:rPr>
            <w:t> </w:t>
          </w:r>
          <w:r>
            <w:rPr/>
            <w:t>and</w:t>
          </w:r>
          <w:r>
            <w:rPr>
              <w:spacing w:val="3"/>
            </w:rPr>
            <w:t> </w:t>
          </w:r>
          <w:r>
            <w:rPr/>
            <w:t>yield</w:t>
          </w:r>
          <w:r>
            <w:rPr>
              <w:spacing w:val="-2"/>
            </w:rPr>
            <w:t> </w:t>
          </w:r>
          <w:r>
            <w:rPr/>
            <w:t>of </w:t>
          </w:r>
          <w:r>
            <w:rPr>
              <w:spacing w:val="-2"/>
            </w:rPr>
            <w:t>cassava</w:t>
          </w:r>
        </w:p>
        <w:p>
          <w:pPr>
            <w:pStyle w:val="TOC1"/>
            <w:numPr>
              <w:ilvl w:val="2"/>
              <w:numId w:val="2"/>
            </w:numPr>
            <w:tabs>
              <w:tab w:pos="1740" w:val="left" w:leader="none"/>
              <w:tab w:pos="9181" w:val="right" w:leader="none"/>
            </w:tabs>
            <w:spacing w:line="240" w:lineRule="auto" w:before="137" w:after="0"/>
            <w:ind w:left="1740" w:right="0" w:hanging="720"/>
            <w:jc w:val="left"/>
          </w:pPr>
          <w:r>
            <w:rPr/>
            <w:t>Experiment</w:t>
          </w:r>
          <w:r>
            <w:rPr>
              <w:spacing w:val="-4"/>
            </w:rPr>
            <w:t> </w:t>
          </w:r>
          <w:r>
            <w:rPr/>
            <w:t>2:</w:t>
          </w:r>
          <w:r>
            <w:rPr>
              <w:spacing w:val="-1"/>
            </w:rPr>
            <w:t> </w:t>
          </w:r>
          <w:r>
            <w:rPr/>
            <w:t>Residual</w:t>
          </w:r>
          <w:r>
            <w:rPr>
              <w:spacing w:val="-1"/>
            </w:rPr>
            <w:t> </w:t>
          </w:r>
          <w:r>
            <w:rPr/>
            <w:t>effects</w:t>
          </w:r>
          <w:r>
            <w:rPr>
              <w:spacing w:val="-2"/>
            </w:rPr>
            <w:t> </w:t>
          </w:r>
          <w:r>
            <w:rPr/>
            <w:t>of</w:t>
          </w:r>
          <w:r>
            <w:rPr>
              <w:spacing w:val="1"/>
            </w:rPr>
            <w:t> </w:t>
          </w:r>
          <w:r>
            <w:rPr/>
            <w:t>fertilizer</w:t>
          </w:r>
          <w:r>
            <w:rPr>
              <w:spacing w:val="-1"/>
            </w:rPr>
            <w:t> </w:t>
          </w:r>
          <w:r>
            <w:rPr/>
            <w:t>application</w:t>
          </w:r>
          <w:r>
            <w:rPr>
              <w:spacing w:val="-1"/>
            </w:rPr>
            <w:t> </w:t>
          </w:r>
          <w:r>
            <w:rPr>
              <w:spacing w:val="-5"/>
            </w:rPr>
            <w:t>on</w:t>
          </w:r>
          <w:r>
            <w:rPr/>
            <w:tab/>
          </w:r>
          <w:r>
            <w:rPr>
              <w:spacing w:val="-5"/>
            </w:rPr>
            <w:t>21</w:t>
          </w:r>
        </w:p>
        <w:p>
          <w:pPr>
            <w:pStyle w:val="TOC3"/>
          </w:pPr>
          <w:r>
            <w:rPr/>
            <w:t>the</w:t>
          </w:r>
          <w:r>
            <w:rPr>
              <w:spacing w:val="-2"/>
            </w:rPr>
            <w:t> </w:t>
          </w:r>
          <w:r>
            <w:rPr/>
            <w:t>growth</w:t>
          </w:r>
          <w:r>
            <w:rPr>
              <w:spacing w:val="-2"/>
            </w:rPr>
            <w:t> </w:t>
          </w:r>
          <w:r>
            <w:rPr/>
            <w:t>and</w:t>
          </w:r>
          <w:r>
            <w:rPr>
              <w:spacing w:val="3"/>
            </w:rPr>
            <w:t> </w:t>
          </w:r>
          <w:r>
            <w:rPr/>
            <w:t>yield</w:t>
          </w:r>
          <w:r>
            <w:rPr>
              <w:spacing w:val="-2"/>
            </w:rPr>
            <w:t> </w:t>
          </w:r>
          <w:r>
            <w:rPr/>
            <w:t>of </w:t>
          </w:r>
          <w:r>
            <w:rPr>
              <w:spacing w:val="-2"/>
            </w:rPr>
            <w:t>cassava</w:t>
          </w:r>
        </w:p>
        <w:p>
          <w:pPr>
            <w:pStyle w:val="TOC1"/>
            <w:numPr>
              <w:ilvl w:val="2"/>
              <w:numId w:val="2"/>
            </w:numPr>
            <w:tabs>
              <w:tab w:pos="1740" w:val="left" w:leader="none"/>
              <w:tab w:pos="9181" w:val="right" w:leader="none"/>
            </w:tabs>
            <w:spacing w:line="240" w:lineRule="auto" w:before="139" w:after="0"/>
            <w:ind w:left="1740" w:right="0" w:hanging="720"/>
            <w:jc w:val="left"/>
          </w:pPr>
          <w:r>
            <w:rPr/>
            <w:t>Effects</w:t>
          </w:r>
          <w:r>
            <w:rPr>
              <w:spacing w:val="-2"/>
            </w:rPr>
            <w:t> </w:t>
          </w:r>
          <w:r>
            <w:rPr/>
            <w:t>of</w:t>
          </w:r>
          <w:r>
            <w:rPr>
              <w:spacing w:val="1"/>
            </w:rPr>
            <w:t> </w:t>
          </w:r>
          <w:r>
            <w:rPr/>
            <w:t>fertilizer</w:t>
          </w:r>
          <w:r>
            <w:rPr>
              <w:spacing w:val="-1"/>
            </w:rPr>
            <w:t> </w:t>
          </w:r>
          <w:r>
            <w:rPr/>
            <w:t>and</w:t>
          </w:r>
          <w:r>
            <w:rPr>
              <w:spacing w:val="-1"/>
            </w:rPr>
            <w:t> </w:t>
          </w:r>
          <w:r>
            <w:rPr/>
            <w:t>harvesting</w:t>
          </w:r>
          <w:r>
            <w:rPr>
              <w:spacing w:val="-4"/>
            </w:rPr>
            <w:t> </w:t>
          </w:r>
          <w:r>
            <w:rPr/>
            <w:t>time</w:t>
          </w:r>
          <w:r>
            <w:rPr>
              <w:spacing w:val="-1"/>
            </w:rPr>
            <w:t> </w:t>
          </w:r>
          <w:r>
            <w:rPr/>
            <w:t>on</w:t>
          </w:r>
          <w:r>
            <w:rPr>
              <w:spacing w:val="-1"/>
            </w:rPr>
            <w:t> </w:t>
          </w:r>
          <w:r>
            <w:rPr/>
            <w:t>cassava </w:t>
          </w:r>
          <w:r>
            <w:rPr>
              <w:spacing w:val="-2"/>
            </w:rPr>
            <w:t>yield</w:t>
          </w:r>
          <w:r>
            <w:rPr/>
            <w:tab/>
          </w:r>
          <w:r>
            <w:rPr>
              <w:spacing w:val="-5"/>
            </w:rPr>
            <w:t>22</w:t>
          </w:r>
        </w:p>
        <w:p>
          <w:pPr>
            <w:pStyle w:val="TOC1"/>
            <w:numPr>
              <w:ilvl w:val="1"/>
              <w:numId w:val="2"/>
            </w:numPr>
            <w:tabs>
              <w:tab w:pos="1740" w:val="left" w:leader="none"/>
              <w:tab w:pos="9181" w:val="right" w:leader="none"/>
            </w:tabs>
            <w:spacing w:line="240" w:lineRule="auto" w:before="140" w:after="0"/>
            <w:ind w:left="1740" w:right="0" w:hanging="720"/>
            <w:jc w:val="left"/>
          </w:pPr>
          <w:hyperlink w:history="true" w:anchor="_TOC_250001">
            <w:r>
              <w:rPr/>
              <w:t>Data</w:t>
            </w:r>
            <w:r>
              <w:rPr>
                <w:spacing w:val="-2"/>
              </w:rPr>
              <w:t> collection</w:t>
            </w:r>
            <w:r>
              <w:rPr/>
              <w:tab/>
            </w:r>
            <w:r>
              <w:rPr>
                <w:spacing w:val="-5"/>
              </w:rPr>
              <w:t>24</w:t>
            </w:r>
          </w:hyperlink>
        </w:p>
        <w:p>
          <w:pPr>
            <w:pStyle w:val="TOC1"/>
            <w:numPr>
              <w:ilvl w:val="1"/>
              <w:numId w:val="2"/>
            </w:numPr>
            <w:tabs>
              <w:tab w:pos="1740" w:val="left" w:leader="none"/>
              <w:tab w:pos="9181" w:val="right" w:leader="none"/>
            </w:tabs>
            <w:spacing w:line="240" w:lineRule="auto" w:before="136" w:after="0"/>
            <w:ind w:left="1740" w:right="0" w:hanging="720"/>
            <w:jc w:val="left"/>
          </w:pPr>
          <w:r>
            <w:rPr/>
            <w:drawing>
              <wp:anchor distT="0" distB="0" distL="0" distR="0" allowOverlap="1" layoutInCell="1" locked="0" behindDoc="1" simplePos="0" relativeHeight="480851968">
                <wp:simplePos x="0" y="0"/>
                <wp:positionH relativeFrom="page">
                  <wp:posOffset>1503044</wp:posOffset>
                </wp:positionH>
                <wp:positionV relativeFrom="paragraph">
                  <wp:posOffset>201384</wp:posOffset>
                </wp:positionV>
                <wp:extent cx="5084699" cy="502710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5" cstate="print"/>
                        <a:stretch>
                          <a:fillRect/>
                        </a:stretch>
                      </pic:blipFill>
                      <pic:spPr>
                        <a:xfrm>
                          <a:off x="0" y="0"/>
                          <a:ext cx="5084699" cy="5027104"/>
                        </a:xfrm>
                        <a:prstGeom prst="rect">
                          <a:avLst/>
                        </a:prstGeom>
                      </pic:spPr>
                    </pic:pic>
                  </a:graphicData>
                </a:graphic>
              </wp:anchor>
            </w:drawing>
          </w:r>
          <w:hyperlink w:history="true" w:anchor="_TOC_250000">
            <w:r>
              <w:rPr/>
              <w:t>Data</w:t>
            </w:r>
            <w:r>
              <w:rPr>
                <w:spacing w:val="-2"/>
              </w:rPr>
              <w:t> analyses</w:t>
            </w:r>
            <w:r>
              <w:rPr/>
              <w:tab/>
            </w:r>
            <w:r>
              <w:rPr>
                <w:spacing w:val="-5"/>
              </w:rPr>
              <w:t>25</w:t>
            </w:r>
          </w:hyperlink>
        </w:p>
        <w:p>
          <w:pPr>
            <w:pStyle w:val="TOC2"/>
            <w:tabs>
              <w:tab w:pos="9181" w:val="right" w:leader="none"/>
            </w:tabs>
            <w:rPr>
              <w:b w:val="0"/>
              <w:i w:val="0"/>
              <w:sz w:val="24"/>
            </w:rPr>
          </w:pPr>
          <w:r>
            <w:rPr>
              <w:b w:val="0"/>
              <w:i w:val="0"/>
              <w:sz w:val="28"/>
            </w:rPr>
            <w:t>CHAPTER</w:t>
          </w:r>
          <w:r>
            <w:rPr>
              <w:b w:val="0"/>
              <w:i w:val="0"/>
              <w:spacing w:val="-5"/>
              <w:sz w:val="28"/>
            </w:rPr>
            <w:t> </w:t>
          </w:r>
          <w:r>
            <w:rPr>
              <w:b w:val="0"/>
              <w:i w:val="0"/>
              <w:sz w:val="28"/>
            </w:rPr>
            <w:t>4.</w:t>
          </w:r>
          <w:r>
            <w:rPr>
              <w:b w:val="0"/>
              <w:i w:val="0"/>
              <w:spacing w:val="-4"/>
              <w:sz w:val="28"/>
            </w:rPr>
            <w:t> </w:t>
          </w:r>
          <w:r>
            <w:rPr>
              <w:b w:val="0"/>
              <w:i w:val="0"/>
              <w:spacing w:val="-2"/>
              <w:sz w:val="24"/>
            </w:rPr>
            <w:t>RESULTS</w:t>
          </w:r>
          <w:r>
            <w:rPr>
              <w:b w:val="0"/>
              <w:i w:val="0"/>
              <w:sz w:val="24"/>
            </w:rPr>
            <w:tab/>
          </w:r>
          <w:r>
            <w:rPr>
              <w:b w:val="0"/>
              <w:i w:val="0"/>
              <w:spacing w:val="-5"/>
              <w:sz w:val="24"/>
            </w:rPr>
            <w:t>26</w:t>
          </w:r>
        </w:p>
      </w:sdtContent>
    </w:sdt>
    <w:p>
      <w:pPr>
        <w:spacing w:after="0"/>
        <w:rPr>
          <w:sz w:val="24"/>
        </w:rPr>
        <w:sectPr>
          <w:type w:val="continuous"/>
          <w:pgSz w:w="12240" w:h="15840"/>
          <w:pgMar w:header="0" w:footer="792" w:top="1360" w:bottom="1654" w:left="1140" w:right="860"/>
        </w:sectPr>
      </w:pPr>
    </w:p>
    <w:p>
      <w:pPr>
        <w:pStyle w:val="BodyText"/>
        <w:rPr>
          <w:sz w:val="15"/>
        </w:rPr>
      </w:pPr>
    </w:p>
    <w:tbl>
      <w:tblPr>
        <w:tblW w:w="0" w:type="auto"/>
        <w:jc w:val="left"/>
        <w:tblInd w:w="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7112"/>
        <w:gridCol w:w="499"/>
      </w:tblGrid>
      <w:tr>
        <w:trPr>
          <w:trHeight w:val="340" w:hRule="atLeast"/>
        </w:trPr>
        <w:tc>
          <w:tcPr>
            <w:tcW w:w="650" w:type="dxa"/>
          </w:tcPr>
          <w:p>
            <w:pPr>
              <w:pStyle w:val="TableParagraph"/>
              <w:spacing w:line="266" w:lineRule="exact"/>
              <w:ind w:left="50"/>
              <w:rPr>
                <w:sz w:val="24"/>
              </w:rPr>
            </w:pPr>
            <w:r>
              <w:rPr>
                <w:spacing w:val="-5"/>
                <w:sz w:val="24"/>
              </w:rPr>
              <w:t>4.1</w:t>
            </w:r>
          </w:p>
        </w:tc>
        <w:tc>
          <w:tcPr>
            <w:tcW w:w="7112" w:type="dxa"/>
          </w:tcPr>
          <w:p>
            <w:pPr>
              <w:pStyle w:val="TableParagraph"/>
              <w:spacing w:line="266" w:lineRule="exact"/>
              <w:ind w:left="120"/>
              <w:rPr>
                <w:sz w:val="24"/>
              </w:rPr>
            </w:pPr>
            <w:r>
              <w:rPr>
                <w:sz w:val="24"/>
              </w:rPr>
              <w:t>Experimental</w:t>
            </w:r>
            <w:r>
              <w:rPr>
                <w:spacing w:val="-1"/>
                <w:sz w:val="24"/>
              </w:rPr>
              <w:t> </w:t>
            </w:r>
            <w:r>
              <w:rPr>
                <w:spacing w:val="-2"/>
                <w:sz w:val="24"/>
              </w:rPr>
              <w:t>location</w:t>
            </w:r>
          </w:p>
        </w:tc>
        <w:tc>
          <w:tcPr>
            <w:tcW w:w="499" w:type="dxa"/>
          </w:tcPr>
          <w:p>
            <w:pPr>
              <w:pStyle w:val="TableParagraph"/>
              <w:spacing w:line="266" w:lineRule="exact"/>
              <w:ind w:right="47"/>
              <w:jc w:val="right"/>
              <w:rPr>
                <w:sz w:val="24"/>
              </w:rPr>
            </w:pPr>
            <w:r>
              <w:rPr>
                <w:spacing w:val="-5"/>
                <w:sz w:val="24"/>
              </w:rPr>
              <w:t>26</w:t>
            </w:r>
          </w:p>
        </w:tc>
      </w:tr>
      <w:tr>
        <w:trPr>
          <w:trHeight w:val="414" w:hRule="atLeast"/>
        </w:trPr>
        <w:tc>
          <w:tcPr>
            <w:tcW w:w="650" w:type="dxa"/>
          </w:tcPr>
          <w:p>
            <w:pPr>
              <w:pStyle w:val="TableParagraph"/>
              <w:spacing w:before="65"/>
              <w:ind w:left="50"/>
              <w:rPr>
                <w:sz w:val="24"/>
              </w:rPr>
            </w:pPr>
            <w:r>
              <w:rPr>
                <w:spacing w:val="-2"/>
                <w:sz w:val="24"/>
              </w:rPr>
              <w:t>4.1.1</w:t>
            </w:r>
          </w:p>
        </w:tc>
        <w:tc>
          <w:tcPr>
            <w:tcW w:w="7112" w:type="dxa"/>
          </w:tcPr>
          <w:p>
            <w:pPr>
              <w:pStyle w:val="TableParagraph"/>
              <w:spacing w:before="65"/>
              <w:ind w:left="120"/>
              <w:rPr>
                <w:sz w:val="24"/>
              </w:rPr>
            </w:pPr>
            <w:r>
              <w:rPr>
                <w:sz w:val="24"/>
              </w:rPr>
              <w:t>Meteorological</w:t>
            </w:r>
            <w:r>
              <w:rPr>
                <w:spacing w:val="-6"/>
                <w:sz w:val="24"/>
              </w:rPr>
              <w:t> </w:t>
            </w:r>
            <w:r>
              <w:rPr>
                <w:spacing w:val="-4"/>
                <w:sz w:val="24"/>
              </w:rPr>
              <w:t>data</w:t>
            </w:r>
          </w:p>
        </w:tc>
        <w:tc>
          <w:tcPr>
            <w:tcW w:w="499" w:type="dxa"/>
          </w:tcPr>
          <w:p>
            <w:pPr>
              <w:pStyle w:val="TableParagraph"/>
              <w:spacing w:before="65"/>
              <w:ind w:right="47"/>
              <w:jc w:val="right"/>
              <w:rPr>
                <w:sz w:val="24"/>
              </w:rPr>
            </w:pPr>
            <w:r>
              <w:rPr>
                <w:spacing w:val="-5"/>
                <w:sz w:val="24"/>
              </w:rPr>
              <w:t>26</w:t>
            </w:r>
          </w:p>
        </w:tc>
      </w:tr>
      <w:tr>
        <w:trPr>
          <w:trHeight w:val="413" w:hRule="atLeast"/>
        </w:trPr>
        <w:tc>
          <w:tcPr>
            <w:tcW w:w="650" w:type="dxa"/>
          </w:tcPr>
          <w:p>
            <w:pPr>
              <w:pStyle w:val="TableParagraph"/>
              <w:spacing w:before="63"/>
              <w:ind w:left="50"/>
              <w:rPr>
                <w:sz w:val="24"/>
              </w:rPr>
            </w:pPr>
            <w:r>
              <w:rPr>
                <w:spacing w:val="-2"/>
                <w:sz w:val="24"/>
              </w:rPr>
              <w:t>4.1.2</w:t>
            </w:r>
          </w:p>
        </w:tc>
        <w:tc>
          <w:tcPr>
            <w:tcW w:w="7112" w:type="dxa"/>
          </w:tcPr>
          <w:p>
            <w:pPr>
              <w:pStyle w:val="TableParagraph"/>
              <w:spacing w:before="63"/>
              <w:ind w:left="120"/>
              <w:rPr>
                <w:sz w:val="24"/>
              </w:rPr>
            </w:pPr>
            <w:r>
              <w:rPr>
                <w:sz w:val="24"/>
              </w:rPr>
              <w:t>Physico-chemical</w:t>
            </w:r>
            <w:r>
              <w:rPr>
                <w:spacing w:val="-4"/>
                <w:sz w:val="24"/>
              </w:rPr>
              <w:t> </w:t>
            </w:r>
            <w:r>
              <w:rPr>
                <w:sz w:val="24"/>
              </w:rPr>
              <w:t>characteristics</w:t>
            </w:r>
            <w:r>
              <w:rPr>
                <w:spacing w:val="-1"/>
                <w:sz w:val="24"/>
              </w:rPr>
              <w:t> </w:t>
            </w:r>
            <w:r>
              <w:rPr>
                <w:sz w:val="24"/>
              </w:rPr>
              <w:t>of</w:t>
            </w:r>
            <w:r>
              <w:rPr>
                <w:spacing w:val="-2"/>
                <w:sz w:val="24"/>
              </w:rPr>
              <w:t> </w:t>
            </w:r>
            <w:r>
              <w:rPr>
                <w:sz w:val="24"/>
              </w:rPr>
              <w:t>soil</w:t>
            </w:r>
            <w:r>
              <w:rPr>
                <w:spacing w:val="-2"/>
                <w:sz w:val="24"/>
              </w:rPr>
              <w:t> </w:t>
            </w:r>
            <w:r>
              <w:rPr>
                <w:sz w:val="24"/>
              </w:rPr>
              <w:t>at</w:t>
            </w:r>
            <w:r>
              <w:rPr>
                <w:spacing w:val="-1"/>
                <w:sz w:val="24"/>
              </w:rPr>
              <w:t> </w:t>
            </w:r>
            <w:r>
              <w:rPr>
                <w:sz w:val="24"/>
              </w:rPr>
              <w:t>experimental</w:t>
            </w:r>
            <w:r>
              <w:rPr>
                <w:spacing w:val="-1"/>
                <w:sz w:val="24"/>
              </w:rPr>
              <w:t> </w:t>
            </w:r>
            <w:r>
              <w:rPr>
                <w:spacing w:val="-4"/>
                <w:sz w:val="24"/>
              </w:rPr>
              <w:t>site</w:t>
            </w:r>
          </w:p>
        </w:tc>
        <w:tc>
          <w:tcPr>
            <w:tcW w:w="499" w:type="dxa"/>
          </w:tcPr>
          <w:p>
            <w:pPr>
              <w:pStyle w:val="TableParagraph"/>
              <w:spacing w:before="63"/>
              <w:ind w:right="47"/>
              <w:jc w:val="right"/>
              <w:rPr>
                <w:sz w:val="24"/>
              </w:rPr>
            </w:pPr>
            <w:r>
              <w:rPr>
                <w:spacing w:val="-5"/>
                <w:sz w:val="24"/>
              </w:rPr>
              <w:t>26</w:t>
            </w:r>
          </w:p>
        </w:tc>
      </w:tr>
      <w:tr>
        <w:trPr>
          <w:trHeight w:val="412" w:hRule="atLeast"/>
        </w:trPr>
        <w:tc>
          <w:tcPr>
            <w:tcW w:w="650" w:type="dxa"/>
          </w:tcPr>
          <w:p>
            <w:pPr>
              <w:pStyle w:val="TableParagraph"/>
              <w:spacing w:before="64"/>
              <w:ind w:left="50"/>
              <w:rPr>
                <w:sz w:val="24"/>
              </w:rPr>
            </w:pPr>
            <w:r>
              <w:rPr>
                <w:spacing w:val="-2"/>
                <w:sz w:val="24"/>
              </w:rPr>
              <w:t>4.1.3</w:t>
            </w:r>
          </w:p>
        </w:tc>
        <w:tc>
          <w:tcPr>
            <w:tcW w:w="7112" w:type="dxa"/>
          </w:tcPr>
          <w:p>
            <w:pPr>
              <w:pStyle w:val="TableParagraph"/>
              <w:spacing w:before="64"/>
              <w:ind w:left="120"/>
              <w:rPr>
                <w:sz w:val="24"/>
              </w:rPr>
            </w:pPr>
            <w:r>
              <w:rPr>
                <w:sz w:val="24"/>
              </w:rPr>
              <w:t>Nutrient</w:t>
            </w:r>
            <w:r>
              <w:rPr>
                <w:spacing w:val="-3"/>
                <w:sz w:val="24"/>
              </w:rPr>
              <w:t> </w:t>
            </w:r>
            <w:r>
              <w:rPr>
                <w:sz w:val="24"/>
              </w:rPr>
              <w:t>content</w:t>
            </w:r>
            <w:r>
              <w:rPr>
                <w:spacing w:val="-1"/>
                <w:sz w:val="24"/>
              </w:rPr>
              <w:t> </w:t>
            </w:r>
            <w:r>
              <w:rPr>
                <w:sz w:val="24"/>
              </w:rPr>
              <w:t>of</w:t>
            </w:r>
            <w:r>
              <w:rPr>
                <w:spacing w:val="-1"/>
                <w:sz w:val="24"/>
              </w:rPr>
              <w:t> </w:t>
            </w:r>
            <w:r>
              <w:rPr>
                <w:sz w:val="24"/>
              </w:rPr>
              <w:t>organomineral</w:t>
            </w:r>
            <w:r>
              <w:rPr>
                <w:spacing w:val="-1"/>
                <w:sz w:val="24"/>
              </w:rPr>
              <w:t> </w:t>
            </w:r>
            <w:r>
              <w:rPr>
                <w:sz w:val="24"/>
              </w:rPr>
              <w:t>fertilizer</w:t>
            </w:r>
            <w:r>
              <w:rPr>
                <w:spacing w:val="-1"/>
                <w:sz w:val="24"/>
              </w:rPr>
              <w:t> </w:t>
            </w:r>
            <w:r>
              <w:rPr>
                <w:sz w:val="24"/>
              </w:rPr>
              <w:t>used</w:t>
            </w:r>
            <w:r>
              <w:rPr>
                <w:spacing w:val="-1"/>
                <w:sz w:val="24"/>
              </w:rPr>
              <w:t> </w:t>
            </w:r>
            <w:r>
              <w:rPr>
                <w:sz w:val="24"/>
              </w:rPr>
              <w:t>for</w:t>
            </w:r>
            <w:r>
              <w:rPr>
                <w:spacing w:val="-2"/>
                <w:sz w:val="24"/>
              </w:rPr>
              <w:t> </w:t>
            </w:r>
            <w:r>
              <w:rPr>
                <w:sz w:val="24"/>
              </w:rPr>
              <w:t>the </w:t>
            </w:r>
            <w:r>
              <w:rPr>
                <w:spacing w:val="-2"/>
                <w:sz w:val="24"/>
              </w:rPr>
              <w:t>experiment</w:t>
            </w:r>
          </w:p>
        </w:tc>
        <w:tc>
          <w:tcPr>
            <w:tcW w:w="499" w:type="dxa"/>
          </w:tcPr>
          <w:p>
            <w:pPr>
              <w:pStyle w:val="TableParagraph"/>
              <w:spacing w:before="64"/>
              <w:ind w:right="47"/>
              <w:jc w:val="right"/>
              <w:rPr>
                <w:sz w:val="24"/>
              </w:rPr>
            </w:pPr>
            <w:r>
              <w:rPr>
                <w:spacing w:val="-5"/>
                <w:sz w:val="24"/>
              </w:rPr>
              <w:t>29</w:t>
            </w:r>
          </w:p>
        </w:tc>
      </w:tr>
      <w:tr>
        <w:trPr>
          <w:trHeight w:val="700" w:hRule="atLeast"/>
        </w:trPr>
        <w:tc>
          <w:tcPr>
            <w:tcW w:w="650" w:type="dxa"/>
          </w:tcPr>
          <w:p>
            <w:pPr>
              <w:pStyle w:val="TableParagraph"/>
              <w:spacing w:before="62"/>
              <w:ind w:left="50"/>
              <w:rPr>
                <w:sz w:val="24"/>
              </w:rPr>
            </w:pPr>
            <w:r>
              <w:rPr>
                <w:spacing w:val="-5"/>
                <w:sz w:val="24"/>
              </w:rPr>
              <w:t>4.2</w:t>
            </w:r>
          </w:p>
        </w:tc>
        <w:tc>
          <w:tcPr>
            <w:tcW w:w="7112" w:type="dxa"/>
          </w:tcPr>
          <w:p>
            <w:pPr>
              <w:pStyle w:val="TableParagraph"/>
              <w:spacing w:before="62"/>
              <w:ind w:left="120" w:right="985"/>
              <w:rPr>
                <w:sz w:val="24"/>
              </w:rPr>
            </w:pPr>
            <w:r>
              <w:rPr>
                <w:sz w:val="24"/>
              </w:rPr>
              <w:t>Effect</w:t>
            </w:r>
            <w:r>
              <w:rPr>
                <w:spacing w:val="-5"/>
                <w:sz w:val="24"/>
              </w:rPr>
              <w:t> </w:t>
            </w:r>
            <w:r>
              <w:rPr>
                <w:sz w:val="24"/>
              </w:rPr>
              <w:t>of</w:t>
            </w:r>
            <w:r>
              <w:rPr>
                <w:spacing w:val="-5"/>
                <w:sz w:val="24"/>
              </w:rPr>
              <w:t> </w:t>
            </w:r>
            <w:r>
              <w:rPr>
                <w:sz w:val="24"/>
              </w:rPr>
              <w:t>fertilizer</w:t>
            </w:r>
            <w:r>
              <w:rPr>
                <w:spacing w:val="-5"/>
                <w:sz w:val="24"/>
              </w:rPr>
              <w:t> </w:t>
            </w:r>
            <w:r>
              <w:rPr>
                <w:sz w:val="24"/>
              </w:rPr>
              <w:t>application</w:t>
            </w:r>
            <w:r>
              <w:rPr>
                <w:spacing w:val="-5"/>
                <w:sz w:val="24"/>
              </w:rPr>
              <w:t> </w:t>
            </w:r>
            <w:r>
              <w:rPr>
                <w:sz w:val="24"/>
              </w:rPr>
              <w:t>on</w:t>
            </w:r>
            <w:r>
              <w:rPr>
                <w:spacing w:val="-5"/>
                <w:sz w:val="24"/>
              </w:rPr>
              <w:t> </w:t>
            </w:r>
            <w:r>
              <w:rPr>
                <w:sz w:val="24"/>
              </w:rPr>
              <w:t>growth</w:t>
            </w:r>
            <w:r>
              <w:rPr>
                <w:spacing w:val="-5"/>
                <w:sz w:val="24"/>
              </w:rPr>
              <w:t> </w:t>
            </w:r>
            <w:r>
              <w:rPr>
                <w:sz w:val="24"/>
              </w:rPr>
              <w:t>and</w:t>
            </w:r>
            <w:r>
              <w:rPr>
                <w:spacing w:val="-1"/>
                <w:sz w:val="24"/>
              </w:rPr>
              <w:t> </w:t>
            </w:r>
            <w:r>
              <w:rPr>
                <w:sz w:val="24"/>
              </w:rPr>
              <w:t>yield</w:t>
            </w:r>
            <w:r>
              <w:rPr>
                <w:spacing w:val="-5"/>
                <w:sz w:val="24"/>
              </w:rPr>
              <w:t> </w:t>
            </w:r>
            <w:r>
              <w:rPr>
                <w:sz w:val="24"/>
              </w:rPr>
              <w:t>of</w:t>
            </w:r>
            <w:r>
              <w:rPr>
                <w:spacing w:val="-2"/>
                <w:sz w:val="24"/>
              </w:rPr>
              <w:t> </w:t>
            </w:r>
            <w:r>
              <w:rPr>
                <w:sz w:val="24"/>
              </w:rPr>
              <w:t>the</w:t>
            </w:r>
            <w:r>
              <w:rPr>
                <w:spacing w:val="-5"/>
                <w:sz w:val="24"/>
              </w:rPr>
              <w:t> </w:t>
            </w:r>
            <w:r>
              <w:rPr>
                <w:sz w:val="24"/>
              </w:rPr>
              <w:t>two cassava varieties</w:t>
            </w:r>
          </w:p>
        </w:tc>
        <w:tc>
          <w:tcPr>
            <w:tcW w:w="499" w:type="dxa"/>
          </w:tcPr>
          <w:p>
            <w:pPr>
              <w:pStyle w:val="TableParagraph"/>
              <w:spacing w:before="62"/>
              <w:ind w:right="47"/>
              <w:jc w:val="right"/>
              <w:rPr>
                <w:sz w:val="24"/>
              </w:rPr>
            </w:pPr>
            <w:r>
              <w:rPr>
                <w:spacing w:val="-5"/>
                <w:sz w:val="24"/>
              </w:rPr>
              <w:t>29</w:t>
            </w:r>
          </w:p>
        </w:tc>
      </w:tr>
      <w:tr>
        <w:trPr>
          <w:trHeight w:val="427" w:hRule="atLeast"/>
        </w:trPr>
        <w:tc>
          <w:tcPr>
            <w:tcW w:w="650" w:type="dxa"/>
          </w:tcPr>
          <w:p>
            <w:pPr>
              <w:pStyle w:val="TableParagraph"/>
              <w:spacing w:before="76"/>
              <w:ind w:left="50"/>
              <w:rPr>
                <w:sz w:val="24"/>
              </w:rPr>
            </w:pPr>
            <w:r>
              <w:rPr>
                <w:spacing w:val="-2"/>
                <w:sz w:val="24"/>
              </w:rPr>
              <w:t>4.2.1</w:t>
            </w:r>
          </w:p>
        </w:tc>
        <w:tc>
          <w:tcPr>
            <w:tcW w:w="7112" w:type="dxa"/>
          </w:tcPr>
          <w:p>
            <w:pPr>
              <w:pStyle w:val="TableParagraph"/>
              <w:spacing w:before="76"/>
              <w:ind w:left="120"/>
              <w:rPr>
                <w:sz w:val="24"/>
              </w:rPr>
            </w:pPr>
            <w:r>
              <w:rPr>
                <w:sz w:val="24"/>
              </w:rPr>
              <w:t>Plant</w:t>
            </w:r>
            <w:r>
              <w:rPr>
                <w:spacing w:val="-2"/>
                <w:sz w:val="24"/>
              </w:rPr>
              <w:t> height</w:t>
            </w:r>
          </w:p>
        </w:tc>
        <w:tc>
          <w:tcPr>
            <w:tcW w:w="499" w:type="dxa"/>
          </w:tcPr>
          <w:p>
            <w:pPr>
              <w:pStyle w:val="TableParagraph"/>
              <w:spacing w:before="76"/>
              <w:ind w:right="47"/>
              <w:jc w:val="right"/>
              <w:rPr>
                <w:sz w:val="24"/>
              </w:rPr>
            </w:pPr>
            <w:r>
              <w:rPr>
                <w:spacing w:val="-5"/>
                <w:sz w:val="24"/>
              </w:rPr>
              <w:t>29</w:t>
            </w:r>
          </w:p>
        </w:tc>
      </w:tr>
      <w:tr>
        <w:trPr>
          <w:trHeight w:val="414" w:hRule="atLeast"/>
        </w:trPr>
        <w:tc>
          <w:tcPr>
            <w:tcW w:w="650" w:type="dxa"/>
          </w:tcPr>
          <w:p>
            <w:pPr>
              <w:pStyle w:val="TableParagraph"/>
              <w:spacing w:before="64"/>
              <w:ind w:left="50"/>
              <w:rPr>
                <w:sz w:val="24"/>
              </w:rPr>
            </w:pPr>
            <w:r>
              <w:rPr>
                <w:spacing w:val="-2"/>
                <w:sz w:val="24"/>
              </w:rPr>
              <w:t>4.2.2</w:t>
            </w:r>
          </w:p>
        </w:tc>
        <w:tc>
          <w:tcPr>
            <w:tcW w:w="7112" w:type="dxa"/>
          </w:tcPr>
          <w:p>
            <w:pPr>
              <w:pStyle w:val="TableParagraph"/>
              <w:spacing w:before="64"/>
              <w:ind w:left="120"/>
              <w:rPr>
                <w:sz w:val="24"/>
              </w:rPr>
            </w:pPr>
            <w:r>
              <w:rPr>
                <w:sz w:val="24"/>
              </w:rPr>
              <w:t>Number</w:t>
            </w:r>
            <w:r>
              <w:rPr>
                <w:spacing w:val="-1"/>
                <w:sz w:val="24"/>
              </w:rPr>
              <w:t> </w:t>
            </w:r>
            <w:r>
              <w:rPr>
                <w:sz w:val="24"/>
              </w:rPr>
              <w:t>of</w:t>
            </w:r>
            <w:r>
              <w:rPr>
                <w:spacing w:val="-2"/>
                <w:sz w:val="24"/>
              </w:rPr>
              <w:t> </w:t>
            </w:r>
            <w:r>
              <w:rPr>
                <w:sz w:val="24"/>
              </w:rPr>
              <w:t>leaves per </w:t>
            </w:r>
            <w:r>
              <w:rPr>
                <w:spacing w:val="-2"/>
                <w:sz w:val="24"/>
              </w:rPr>
              <w:t>plant</w:t>
            </w:r>
          </w:p>
        </w:tc>
        <w:tc>
          <w:tcPr>
            <w:tcW w:w="499" w:type="dxa"/>
          </w:tcPr>
          <w:p>
            <w:pPr>
              <w:pStyle w:val="TableParagraph"/>
              <w:spacing w:before="64"/>
              <w:ind w:right="47"/>
              <w:jc w:val="right"/>
              <w:rPr>
                <w:sz w:val="24"/>
              </w:rPr>
            </w:pPr>
            <w:r>
              <w:rPr>
                <w:spacing w:val="-5"/>
                <w:sz w:val="24"/>
              </w:rPr>
              <w:t>29</w:t>
            </w:r>
          </w:p>
        </w:tc>
      </w:tr>
      <w:tr>
        <w:trPr>
          <w:trHeight w:val="413" w:hRule="atLeast"/>
        </w:trPr>
        <w:tc>
          <w:tcPr>
            <w:tcW w:w="650" w:type="dxa"/>
          </w:tcPr>
          <w:p>
            <w:pPr>
              <w:pStyle w:val="TableParagraph"/>
              <w:spacing w:before="63"/>
              <w:ind w:left="50"/>
              <w:rPr>
                <w:sz w:val="24"/>
              </w:rPr>
            </w:pPr>
            <w:r>
              <w:rPr>
                <w:spacing w:val="-2"/>
                <w:sz w:val="24"/>
              </w:rPr>
              <w:t>4.2.3</w:t>
            </w:r>
          </w:p>
        </w:tc>
        <w:tc>
          <w:tcPr>
            <w:tcW w:w="7112" w:type="dxa"/>
          </w:tcPr>
          <w:p>
            <w:pPr>
              <w:pStyle w:val="TableParagraph"/>
              <w:spacing w:before="63"/>
              <w:ind w:left="120"/>
              <w:rPr>
                <w:sz w:val="24"/>
              </w:rPr>
            </w:pPr>
            <w:r>
              <w:rPr>
                <w:sz w:val="24"/>
              </w:rPr>
              <w:t>Leaf</w:t>
            </w:r>
            <w:r>
              <w:rPr>
                <w:spacing w:val="-2"/>
                <w:sz w:val="24"/>
              </w:rPr>
              <w:t> </w:t>
            </w:r>
            <w:r>
              <w:rPr>
                <w:sz w:val="24"/>
              </w:rPr>
              <w:t>area</w:t>
            </w:r>
            <w:r>
              <w:rPr>
                <w:spacing w:val="-2"/>
                <w:sz w:val="24"/>
              </w:rPr>
              <w:t> index</w:t>
            </w:r>
          </w:p>
        </w:tc>
        <w:tc>
          <w:tcPr>
            <w:tcW w:w="499" w:type="dxa"/>
          </w:tcPr>
          <w:p>
            <w:pPr>
              <w:pStyle w:val="TableParagraph"/>
              <w:spacing w:before="63"/>
              <w:ind w:right="47"/>
              <w:jc w:val="right"/>
              <w:rPr>
                <w:sz w:val="24"/>
              </w:rPr>
            </w:pPr>
            <w:r>
              <w:rPr>
                <w:spacing w:val="-5"/>
                <w:sz w:val="24"/>
              </w:rPr>
              <w:t>35</w:t>
            </w:r>
          </w:p>
        </w:tc>
      </w:tr>
      <w:tr>
        <w:trPr>
          <w:trHeight w:val="413" w:hRule="atLeast"/>
        </w:trPr>
        <w:tc>
          <w:tcPr>
            <w:tcW w:w="650" w:type="dxa"/>
          </w:tcPr>
          <w:p>
            <w:pPr>
              <w:pStyle w:val="TableParagraph"/>
              <w:spacing w:before="64"/>
              <w:ind w:left="50"/>
              <w:rPr>
                <w:sz w:val="24"/>
              </w:rPr>
            </w:pPr>
            <w:r>
              <w:rPr>
                <w:spacing w:val="-2"/>
                <w:sz w:val="24"/>
              </w:rPr>
              <w:t>4.2.4</w:t>
            </w:r>
          </w:p>
        </w:tc>
        <w:tc>
          <w:tcPr>
            <w:tcW w:w="7112" w:type="dxa"/>
          </w:tcPr>
          <w:p>
            <w:pPr>
              <w:pStyle w:val="TableParagraph"/>
              <w:spacing w:before="64"/>
              <w:ind w:left="120"/>
              <w:rPr>
                <w:sz w:val="24"/>
              </w:rPr>
            </w:pPr>
            <w:r>
              <w:rPr>
                <w:sz w:val="24"/>
              </w:rPr>
              <w:t>Yield</w:t>
            </w:r>
            <w:r>
              <w:rPr>
                <w:spacing w:val="-3"/>
                <w:sz w:val="24"/>
              </w:rPr>
              <w:t> </w:t>
            </w:r>
            <w:r>
              <w:rPr>
                <w:sz w:val="24"/>
              </w:rPr>
              <w:t>and yield</w:t>
            </w:r>
            <w:r>
              <w:rPr>
                <w:spacing w:val="-2"/>
                <w:sz w:val="24"/>
              </w:rPr>
              <w:t> components</w:t>
            </w:r>
          </w:p>
        </w:tc>
        <w:tc>
          <w:tcPr>
            <w:tcW w:w="499" w:type="dxa"/>
          </w:tcPr>
          <w:p>
            <w:pPr>
              <w:pStyle w:val="TableParagraph"/>
              <w:spacing w:before="64"/>
              <w:ind w:right="47"/>
              <w:jc w:val="right"/>
              <w:rPr>
                <w:sz w:val="24"/>
              </w:rPr>
            </w:pPr>
            <w:r>
              <w:rPr>
                <w:spacing w:val="-5"/>
                <w:sz w:val="24"/>
              </w:rPr>
              <w:t>44</w:t>
            </w:r>
          </w:p>
        </w:tc>
      </w:tr>
      <w:tr>
        <w:trPr>
          <w:trHeight w:val="708" w:hRule="atLeast"/>
        </w:trPr>
        <w:tc>
          <w:tcPr>
            <w:tcW w:w="650" w:type="dxa"/>
          </w:tcPr>
          <w:p>
            <w:pPr>
              <w:pStyle w:val="TableParagraph"/>
              <w:spacing w:before="62"/>
              <w:ind w:left="50"/>
              <w:rPr>
                <w:sz w:val="24"/>
              </w:rPr>
            </w:pPr>
            <w:r>
              <w:rPr>
                <w:spacing w:val="-5"/>
                <w:sz w:val="24"/>
              </w:rPr>
              <w:t>4.3</w:t>
            </w:r>
          </w:p>
        </w:tc>
        <w:tc>
          <w:tcPr>
            <w:tcW w:w="7112" w:type="dxa"/>
          </w:tcPr>
          <w:p>
            <w:pPr>
              <w:pStyle w:val="TableParagraph"/>
              <w:spacing w:line="242" w:lineRule="auto" w:before="62"/>
              <w:ind w:left="120" w:right="1151"/>
              <w:rPr>
                <w:sz w:val="24"/>
              </w:rPr>
            </w:pPr>
            <w:r>
              <w:rPr>
                <w:sz w:val="24"/>
              </w:rPr>
              <w:t>Residual</w:t>
            </w:r>
            <w:r>
              <w:rPr>
                <w:spacing w:val="-6"/>
                <w:sz w:val="24"/>
              </w:rPr>
              <w:t> </w:t>
            </w:r>
            <w:r>
              <w:rPr>
                <w:sz w:val="24"/>
              </w:rPr>
              <w:t>effect</w:t>
            </w:r>
            <w:r>
              <w:rPr>
                <w:spacing w:val="-5"/>
                <w:sz w:val="24"/>
              </w:rPr>
              <w:t> </w:t>
            </w:r>
            <w:r>
              <w:rPr>
                <w:sz w:val="24"/>
              </w:rPr>
              <w:t>of</w:t>
            </w:r>
            <w:r>
              <w:rPr>
                <w:spacing w:val="-7"/>
                <w:sz w:val="24"/>
              </w:rPr>
              <w:t> </w:t>
            </w:r>
            <w:r>
              <w:rPr>
                <w:sz w:val="24"/>
              </w:rPr>
              <w:t>fertilizer</w:t>
            </w:r>
            <w:r>
              <w:rPr>
                <w:spacing w:val="-6"/>
                <w:sz w:val="24"/>
              </w:rPr>
              <w:t> </w:t>
            </w:r>
            <w:r>
              <w:rPr>
                <w:sz w:val="24"/>
              </w:rPr>
              <w:t>application</w:t>
            </w:r>
            <w:r>
              <w:rPr>
                <w:spacing w:val="-6"/>
                <w:sz w:val="24"/>
              </w:rPr>
              <w:t> </w:t>
            </w:r>
            <w:r>
              <w:rPr>
                <w:sz w:val="24"/>
              </w:rPr>
              <w:t>on</w:t>
            </w:r>
            <w:r>
              <w:rPr>
                <w:spacing w:val="-4"/>
                <w:sz w:val="24"/>
              </w:rPr>
              <w:t> </w:t>
            </w:r>
            <w:r>
              <w:rPr>
                <w:sz w:val="24"/>
              </w:rPr>
              <w:t>growth</w:t>
            </w:r>
            <w:r>
              <w:rPr>
                <w:spacing w:val="-6"/>
                <w:sz w:val="24"/>
              </w:rPr>
              <w:t> </w:t>
            </w:r>
            <w:r>
              <w:rPr>
                <w:sz w:val="24"/>
              </w:rPr>
              <w:t>and</w:t>
            </w:r>
            <w:r>
              <w:rPr>
                <w:spacing w:val="-4"/>
                <w:sz w:val="24"/>
              </w:rPr>
              <w:t> </w:t>
            </w:r>
            <w:r>
              <w:rPr>
                <w:sz w:val="24"/>
              </w:rPr>
              <w:t>yield of cassava</w:t>
            </w:r>
          </w:p>
        </w:tc>
        <w:tc>
          <w:tcPr>
            <w:tcW w:w="499" w:type="dxa"/>
          </w:tcPr>
          <w:p>
            <w:pPr>
              <w:pStyle w:val="TableParagraph"/>
              <w:spacing w:before="62"/>
              <w:ind w:right="47"/>
              <w:jc w:val="right"/>
              <w:rPr>
                <w:sz w:val="24"/>
              </w:rPr>
            </w:pPr>
            <w:r>
              <w:rPr>
                <w:spacing w:val="-5"/>
                <w:sz w:val="24"/>
              </w:rPr>
              <w:t>47</w:t>
            </w:r>
          </w:p>
        </w:tc>
      </w:tr>
      <w:tr>
        <w:trPr>
          <w:trHeight w:val="430" w:hRule="atLeast"/>
        </w:trPr>
        <w:tc>
          <w:tcPr>
            <w:tcW w:w="650" w:type="dxa"/>
          </w:tcPr>
          <w:p>
            <w:pPr>
              <w:pStyle w:val="TableParagraph"/>
              <w:spacing w:before="81"/>
              <w:ind w:left="50"/>
              <w:rPr>
                <w:sz w:val="24"/>
              </w:rPr>
            </w:pPr>
            <w:r>
              <w:rPr>
                <w:spacing w:val="-2"/>
                <w:sz w:val="24"/>
              </w:rPr>
              <w:t>4.3.1</w:t>
            </w:r>
          </w:p>
        </w:tc>
        <w:tc>
          <w:tcPr>
            <w:tcW w:w="7112" w:type="dxa"/>
          </w:tcPr>
          <w:p>
            <w:pPr>
              <w:pStyle w:val="TableParagraph"/>
              <w:spacing w:before="81"/>
              <w:ind w:left="120"/>
              <w:rPr>
                <w:sz w:val="24"/>
              </w:rPr>
            </w:pPr>
            <w:r>
              <w:rPr>
                <w:sz w:val="24"/>
              </w:rPr>
              <w:t>Plant</w:t>
            </w:r>
            <w:r>
              <w:rPr>
                <w:spacing w:val="-2"/>
                <w:sz w:val="24"/>
              </w:rPr>
              <w:t> height</w:t>
            </w:r>
          </w:p>
        </w:tc>
        <w:tc>
          <w:tcPr>
            <w:tcW w:w="499" w:type="dxa"/>
          </w:tcPr>
          <w:p>
            <w:pPr>
              <w:pStyle w:val="TableParagraph"/>
              <w:spacing w:before="81"/>
              <w:ind w:right="47"/>
              <w:jc w:val="right"/>
              <w:rPr>
                <w:sz w:val="24"/>
              </w:rPr>
            </w:pPr>
            <w:r>
              <w:rPr>
                <w:spacing w:val="-5"/>
                <w:sz w:val="24"/>
              </w:rPr>
              <w:t>47</w:t>
            </w:r>
          </w:p>
        </w:tc>
      </w:tr>
      <w:tr>
        <w:trPr>
          <w:trHeight w:val="414" w:hRule="atLeast"/>
        </w:trPr>
        <w:tc>
          <w:tcPr>
            <w:tcW w:w="650" w:type="dxa"/>
          </w:tcPr>
          <w:p>
            <w:pPr>
              <w:pStyle w:val="TableParagraph"/>
              <w:spacing w:before="63"/>
              <w:ind w:left="50"/>
              <w:rPr>
                <w:sz w:val="24"/>
              </w:rPr>
            </w:pPr>
            <w:r>
              <w:rPr>
                <w:spacing w:val="-2"/>
                <w:sz w:val="24"/>
              </w:rPr>
              <w:t>4.3.2</w:t>
            </w:r>
          </w:p>
        </w:tc>
        <w:tc>
          <w:tcPr>
            <w:tcW w:w="7112" w:type="dxa"/>
          </w:tcPr>
          <w:p>
            <w:pPr>
              <w:pStyle w:val="TableParagraph"/>
              <w:spacing w:before="63"/>
              <w:ind w:left="120"/>
              <w:rPr>
                <w:sz w:val="24"/>
              </w:rPr>
            </w:pPr>
            <w:r>
              <w:rPr>
                <w:sz w:val="24"/>
              </w:rPr>
              <w:t>Number</w:t>
            </w:r>
            <w:r>
              <w:rPr>
                <w:spacing w:val="-1"/>
                <w:sz w:val="24"/>
              </w:rPr>
              <w:t> </w:t>
            </w:r>
            <w:r>
              <w:rPr>
                <w:sz w:val="24"/>
              </w:rPr>
              <w:t>of</w:t>
            </w:r>
            <w:r>
              <w:rPr>
                <w:spacing w:val="-2"/>
                <w:sz w:val="24"/>
              </w:rPr>
              <w:t> </w:t>
            </w:r>
            <w:r>
              <w:rPr>
                <w:sz w:val="24"/>
              </w:rPr>
              <w:t>leaves</w:t>
            </w:r>
            <w:r>
              <w:rPr>
                <w:spacing w:val="1"/>
                <w:sz w:val="24"/>
              </w:rPr>
              <w:t> </w:t>
            </w:r>
            <w:r>
              <w:rPr>
                <w:sz w:val="24"/>
              </w:rPr>
              <w:t>per </w:t>
            </w:r>
            <w:r>
              <w:rPr>
                <w:spacing w:val="-2"/>
                <w:sz w:val="24"/>
              </w:rPr>
              <w:t>plant</w:t>
            </w:r>
          </w:p>
        </w:tc>
        <w:tc>
          <w:tcPr>
            <w:tcW w:w="499" w:type="dxa"/>
          </w:tcPr>
          <w:p>
            <w:pPr>
              <w:pStyle w:val="TableParagraph"/>
              <w:spacing w:before="63"/>
              <w:ind w:right="47"/>
              <w:jc w:val="right"/>
              <w:rPr>
                <w:sz w:val="24"/>
              </w:rPr>
            </w:pPr>
            <w:r>
              <w:rPr>
                <w:spacing w:val="-5"/>
                <w:sz w:val="24"/>
              </w:rPr>
              <w:t>51</w:t>
            </w:r>
          </w:p>
        </w:tc>
      </w:tr>
      <w:tr>
        <w:trPr>
          <w:trHeight w:val="413" w:hRule="atLeast"/>
        </w:trPr>
        <w:tc>
          <w:tcPr>
            <w:tcW w:w="650" w:type="dxa"/>
          </w:tcPr>
          <w:p>
            <w:pPr>
              <w:pStyle w:val="TableParagraph"/>
              <w:spacing w:before="64"/>
              <w:ind w:left="50"/>
              <w:rPr>
                <w:sz w:val="24"/>
              </w:rPr>
            </w:pPr>
            <w:r>
              <w:rPr>
                <w:spacing w:val="-2"/>
                <w:sz w:val="24"/>
              </w:rPr>
              <w:t>4.3.3</w:t>
            </w:r>
          </w:p>
        </w:tc>
        <w:tc>
          <w:tcPr>
            <w:tcW w:w="7112" w:type="dxa"/>
          </w:tcPr>
          <w:p>
            <w:pPr>
              <w:pStyle w:val="TableParagraph"/>
              <w:spacing w:before="64"/>
              <w:ind w:left="120"/>
              <w:rPr>
                <w:sz w:val="24"/>
              </w:rPr>
            </w:pPr>
            <w:r>
              <w:rPr>
                <w:sz w:val="24"/>
              </w:rPr>
              <w:t>Leaf</w:t>
            </w:r>
            <w:r>
              <w:rPr>
                <w:spacing w:val="-2"/>
                <w:sz w:val="24"/>
              </w:rPr>
              <w:t> </w:t>
            </w:r>
            <w:r>
              <w:rPr>
                <w:sz w:val="24"/>
              </w:rPr>
              <w:t>area</w:t>
            </w:r>
            <w:r>
              <w:rPr>
                <w:spacing w:val="-2"/>
                <w:sz w:val="24"/>
              </w:rPr>
              <w:t> index</w:t>
            </w:r>
          </w:p>
        </w:tc>
        <w:tc>
          <w:tcPr>
            <w:tcW w:w="499" w:type="dxa"/>
          </w:tcPr>
          <w:p>
            <w:pPr>
              <w:pStyle w:val="TableParagraph"/>
              <w:spacing w:before="64"/>
              <w:ind w:right="47"/>
              <w:jc w:val="right"/>
              <w:rPr>
                <w:sz w:val="24"/>
              </w:rPr>
            </w:pPr>
            <w:r>
              <w:rPr>
                <w:spacing w:val="-5"/>
                <w:sz w:val="24"/>
              </w:rPr>
              <w:t>55</w:t>
            </w:r>
          </w:p>
        </w:tc>
      </w:tr>
      <w:tr>
        <w:trPr>
          <w:trHeight w:val="429" w:hRule="atLeast"/>
        </w:trPr>
        <w:tc>
          <w:tcPr>
            <w:tcW w:w="650" w:type="dxa"/>
          </w:tcPr>
          <w:p>
            <w:pPr>
              <w:pStyle w:val="TableParagraph"/>
              <w:spacing w:before="63"/>
              <w:ind w:left="50"/>
              <w:rPr>
                <w:sz w:val="24"/>
              </w:rPr>
            </w:pPr>
            <w:r>
              <w:rPr>
                <w:spacing w:val="-2"/>
                <w:sz w:val="24"/>
              </w:rPr>
              <w:t>4.3.4</w:t>
            </w:r>
          </w:p>
        </w:tc>
        <w:tc>
          <w:tcPr>
            <w:tcW w:w="7112" w:type="dxa"/>
          </w:tcPr>
          <w:p>
            <w:pPr>
              <w:pStyle w:val="TableParagraph"/>
              <w:spacing w:before="63"/>
              <w:ind w:left="120"/>
              <w:rPr>
                <w:sz w:val="24"/>
              </w:rPr>
            </w:pPr>
            <w:r>
              <w:rPr>
                <w:sz w:val="24"/>
              </w:rPr>
              <w:t>Yield</w:t>
            </w:r>
            <w:r>
              <w:rPr>
                <w:spacing w:val="-2"/>
                <w:sz w:val="24"/>
              </w:rPr>
              <w:t> </w:t>
            </w:r>
            <w:r>
              <w:rPr>
                <w:sz w:val="24"/>
              </w:rPr>
              <w:t>and</w:t>
            </w:r>
            <w:r>
              <w:rPr>
                <w:spacing w:val="3"/>
                <w:sz w:val="24"/>
              </w:rPr>
              <w:t> </w:t>
            </w:r>
            <w:r>
              <w:rPr>
                <w:sz w:val="24"/>
              </w:rPr>
              <w:t>yield</w:t>
            </w:r>
            <w:r>
              <w:rPr>
                <w:spacing w:val="-2"/>
                <w:sz w:val="24"/>
              </w:rPr>
              <w:t> </w:t>
            </w:r>
            <w:r>
              <w:rPr>
                <w:sz w:val="24"/>
              </w:rPr>
              <w:t>components</w:t>
            </w:r>
            <w:r>
              <w:rPr>
                <w:spacing w:val="-1"/>
                <w:sz w:val="24"/>
              </w:rPr>
              <w:t> </w:t>
            </w:r>
            <w:r>
              <w:rPr>
                <w:sz w:val="24"/>
              </w:rPr>
              <w:t>of</w:t>
            </w:r>
            <w:r>
              <w:rPr>
                <w:spacing w:val="-1"/>
                <w:sz w:val="24"/>
              </w:rPr>
              <w:t> </w:t>
            </w:r>
            <w:r>
              <w:rPr>
                <w:spacing w:val="-2"/>
                <w:sz w:val="24"/>
              </w:rPr>
              <w:t>cassava</w:t>
            </w:r>
          </w:p>
        </w:tc>
        <w:tc>
          <w:tcPr>
            <w:tcW w:w="499" w:type="dxa"/>
          </w:tcPr>
          <w:p>
            <w:pPr>
              <w:pStyle w:val="TableParagraph"/>
              <w:spacing w:before="63"/>
              <w:ind w:right="47"/>
              <w:jc w:val="right"/>
              <w:rPr>
                <w:sz w:val="24"/>
              </w:rPr>
            </w:pPr>
            <w:r>
              <w:rPr>
                <w:spacing w:val="-5"/>
                <w:sz w:val="24"/>
              </w:rPr>
              <w:t>55</w:t>
            </w:r>
          </w:p>
        </w:tc>
      </w:tr>
      <w:tr>
        <w:trPr>
          <w:trHeight w:val="706" w:hRule="atLeast"/>
        </w:trPr>
        <w:tc>
          <w:tcPr>
            <w:tcW w:w="650" w:type="dxa"/>
          </w:tcPr>
          <w:p>
            <w:pPr>
              <w:pStyle w:val="TableParagraph"/>
              <w:spacing w:before="80"/>
              <w:ind w:left="50"/>
              <w:rPr>
                <w:sz w:val="24"/>
              </w:rPr>
            </w:pPr>
            <w:r>
              <w:rPr>
                <w:spacing w:val="-5"/>
                <w:sz w:val="24"/>
              </w:rPr>
              <w:t>4.4</w:t>
            </w:r>
          </w:p>
        </w:tc>
        <w:tc>
          <w:tcPr>
            <w:tcW w:w="7112" w:type="dxa"/>
          </w:tcPr>
          <w:p>
            <w:pPr>
              <w:pStyle w:val="TableParagraph"/>
              <w:spacing w:before="80"/>
              <w:ind w:left="120" w:right="985"/>
              <w:rPr>
                <w:sz w:val="24"/>
              </w:rPr>
            </w:pPr>
            <w:r>
              <w:rPr>
                <w:sz w:val="24"/>
              </w:rPr>
              <w:t>Effect</w:t>
            </w:r>
            <w:r>
              <w:rPr>
                <w:spacing w:val="-5"/>
                <w:sz w:val="24"/>
              </w:rPr>
              <w:t> </w:t>
            </w:r>
            <w:r>
              <w:rPr>
                <w:sz w:val="24"/>
              </w:rPr>
              <w:t>of</w:t>
            </w:r>
            <w:r>
              <w:rPr>
                <w:spacing w:val="-5"/>
                <w:sz w:val="24"/>
              </w:rPr>
              <w:t> </w:t>
            </w:r>
            <w:r>
              <w:rPr>
                <w:sz w:val="24"/>
              </w:rPr>
              <w:t>fertilizer</w:t>
            </w:r>
            <w:r>
              <w:rPr>
                <w:spacing w:val="-5"/>
                <w:sz w:val="24"/>
              </w:rPr>
              <w:t> </w:t>
            </w:r>
            <w:r>
              <w:rPr>
                <w:sz w:val="24"/>
              </w:rPr>
              <w:t>and</w:t>
            </w:r>
            <w:r>
              <w:rPr>
                <w:spacing w:val="-5"/>
                <w:sz w:val="24"/>
              </w:rPr>
              <w:t> </w:t>
            </w:r>
            <w:r>
              <w:rPr>
                <w:sz w:val="24"/>
              </w:rPr>
              <w:t>harvesting</w:t>
            </w:r>
            <w:r>
              <w:rPr>
                <w:spacing w:val="-6"/>
                <w:sz w:val="24"/>
              </w:rPr>
              <w:t> </w:t>
            </w:r>
            <w:r>
              <w:rPr>
                <w:sz w:val="24"/>
              </w:rPr>
              <w:t>time</w:t>
            </w:r>
            <w:r>
              <w:rPr>
                <w:spacing w:val="-5"/>
                <w:sz w:val="24"/>
              </w:rPr>
              <w:t> </w:t>
            </w:r>
            <w:r>
              <w:rPr>
                <w:sz w:val="24"/>
              </w:rPr>
              <w:t>on</w:t>
            </w:r>
            <w:r>
              <w:rPr>
                <w:spacing w:val="-5"/>
                <w:sz w:val="24"/>
              </w:rPr>
              <w:t> </w:t>
            </w:r>
            <w:r>
              <w:rPr>
                <w:sz w:val="24"/>
              </w:rPr>
              <w:t>the</w:t>
            </w:r>
            <w:r>
              <w:rPr>
                <w:spacing w:val="-4"/>
                <w:sz w:val="24"/>
              </w:rPr>
              <w:t> </w:t>
            </w:r>
            <w:r>
              <w:rPr>
                <w:sz w:val="24"/>
              </w:rPr>
              <w:t>growth</w:t>
            </w:r>
            <w:r>
              <w:rPr>
                <w:spacing w:val="-4"/>
                <w:sz w:val="24"/>
              </w:rPr>
              <w:t> </w:t>
            </w:r>
            <w:r>
              <w:rPr>
                <w:sz w:val="24"/>
              </w:rPr>
              <w:t>of cassava varieties</w:t>
            </w:r>
          </w:p>
        </w:tc>
        <w:tc>
          <w:tcPr>
            <w:tcW w:w="499" w:type="dxa"/>
          </w:tcPr>
          <w:p>
            <w:pPr>
              <w:pStyle w:val="TableParagraph"/>
              <w:spacing w:before="80"/>
              <w:ind w:right="47"/>
              <w:jc w:val="right"/>
              <w:rPr>
                <w:sz w:val="24"/>
              </w:rPr>
            </w:pPr>
            <w:r>
              <w:rPr>
                <w:spacing w:val="-5"/>
                <w:sz w:val="24"/>
              </w:rPr>
              <w:t>62</w:t>
            </w:r>
          </w:p>
        </w:tc>
      </w:tr>
      <w:tr>
        <w:trPr>
          <w:trHeight w:val="346" w:hRule="atLeast"/>
        </w:trPr>
        <w:tc>
          <w:tcPr>
            <w:tcW w:w="650" w:type="dxa"/>
          </w:tcPr>
          <w:p>
            <w:pPr>
              <w:pStyle w:val="TableParagraph"/>
              <w:spacing w:line="262" w:lineRule="exact" w:before="64"/>
              <w:ind w:left="50"/>
              <w:rPr>
                <w:sz w:val="24"/>
              </w:rPr>
            </w:pPr>
            <w:r>
              <w:rPr>
                <w:spacing w:val="-2"/>
                <w:sz w:val="24"/>
              </w:rPr>
              <w:t>4.4.1</w:t>
            </w:r>
          </w:p>
        </w:tc>
        <w:tc>
          <w:tcPr>
            <w:tcW w:w="7112" w:type="dxa"/>
          </w:tcPr>
          <w:p>
            <w:pPr>
              <w:pStyle w:val="TableParagraph"/>
              <w:spacing w:line="262" w:lineRule="exact" w:before="64"/>
              <w:ind w:left="120"/>
              <w:rPr>
                <w:sz w:val="24"/>
              </w:rPr>
            </w:pPr>
            <w:r>
              <w:rPr>
                <w:sz w:val="24"/>
              </w:rPr>
              <w:t>Plant</w:t>
            </w:r>
            <w:r>
              <w:rPr>
                <w:spacing w:val="-2"/>
                <w:sz w:val="24"/>
              </w:rPr>
              <w:t> height</w:t>
            </w:r>
          </w:p>
        </w:tc>
        <w:tc>
          <w:tcPr>
            <w:tcW w:w="499" w:type="dxa"/>
          </w:tcPr>
          <w:p>
            <w:pPr>
              <w:pStyle w:val="TableParagraph"/>
              <w:spacing w:line="262" w:lineRule="exact" w:before="64"/>
              <w:ind w:right="47"/>
              <w:jc w:val="right"/>
              <w:rPr>
                <w:sz w:val="24"/>
              </w:rPr>
            </w:pPr>
            <w:r>
              <w:rPr>
                <w:spacing w:val="-5"/>
                <w:sz w:val="24"/>
              </w:rPr>
              <w:t>62</w:t>
            </w:r>
          </w:p>
        </w:tc>
      </w:tr>
      <w:tr>
        <w:trPr>
          <w:trHeight w:val="482" w:hRule="atLeast"/>
        </w:trPr>
        <w:tc>
          <w:tcPr>
            <w:tcW w:w="650" w:type="dxa"/>
          </w:tcPr>
          <w:p>
            <w:pPr>
              <w:pStyle w:val="TableParagraph"/>
              <w:spacing w:line="158" w:lineRule="exact"/>
              <w:ind w:left="50"/>
              <w:rPr>
                <w:sz w:val="14"/>
              </w:rPr>
            </w:pPr>
            <w:r>
              <w:rPr>
                <w:spacing w:val="-10"/>
                <w:sz w:val="14"/>
              </w:rPr>
              <w:t>,</w:t>
            </w:r>
          </w:p>
          <w:p>
            <w:pPr>
              <w:pStyle w:val="TableParagraph"/>
              <w:spacing w:line="274" w:lineRule="exact"/>
              <w:ind w:left="50"/>
              <w:rPr>
                <w:sz w:val="24"/>
              </w:rPr>
            </w:pPr>
            <w:r>
              <w:rPr>
                <w:spacing w:val="-2"/>
                <w:sz w:val="24"/>
              </w:rPr>
              <w:t>4.4.2</w:t>
            </w:r>
          </w:p>
        </w:tc>
        <w:tc>
          <w:tcPr>
            <w:tcW w:w="7112" w:type="dxa"/>
          </w:tcPr>
          <w:p>
            <w:pPr>
              <w:pStyle w:val="TableParagraph"/>
              <w:spacing w:before="155"/>
              <w:ind w:left="120"/>
              <w:rPr>
                <w:sz w:val="24"/>
              </w:rPr>
            </w:pPr>
            <w:r>
              <w:rPr>
                <w:sz w:val="24"/>
              </w:rPr>
              <w:t>Number</w:t>
            </w:r>
            <w:r>
              <w:rPr>
                <w:spacing w:val="-1"/>
                <w:sz w:val="24"/>
              </w:rPr>
              <w:t> </w:t>
            </w:r>
            <w:r>
              <w:rPr>
                <w:sz w:val="24"/>
              </w:rPr>
              <w:t>of</w:t>
            </w:r>
            <w:r>
              <w:rPr>
                <w:spacing w:val="-2"/>
                <w:sz w:val="24"/>
              </w:rPr>
              <w:t> </w:t>
            </w:r>
            <w:r>
              <w:rPr>
                <w:sz w:val="24"/>
              </w:rPr>
              <w:t>leaves per </w:t>
            </w:r>
            <w:r>
              <w:rPr>
                <w:spacing w:val="-2"/>
                <w:sz w:val="24"/>
              </w:rPr>
              <w:t>plant</w:t>
            </w:r>
          </w:p>
        </w:tc>
        <w:tc>
          <w:tcPr>
            <w:tcW w:w="499" w:type="dxa"/>
          </w:tcPr>
          <w:p>
            <w:pPr>
              <w:pStyle w:val="TableParagraph"/>
              <w:spacing w:before="155"/>
              <w:ind w:right="47"/>
              <w:jc w:val="right"/>
              <w:rPr>
                <w:sz w:val="24"/>
              </w:rPr>
            </w:pPr>
            <w:r>
              <w:rPr>
                <w:spacing w:val="-5"/>
                <w:sz w:val="24"/>
              </w:rPr>
              <w:t>62</w:t>
            </w:r>
          </w:p>
        </w:tc>
      </w:tr>
      <w:tr>
        <w:trPr>
          <w:trHeight w:val="391" w:hRule="atLeast"/>
        </w:trPr>
        <w:tc>
          <w:tcPr>
            <w:tcW w:w="650" w:type="dxa"/>
          </w:tcPr>
          <w:p>
            <w:pPr>
              <w:pStyle w:val="TableParagraph"/>
              <w:spacing w:before="40"/>
              <w:ind w:left="50"/>
              <w:rPr>
                <w:sz w:val="24"/>
              </w:rPr>
            </w:pPr>
            <w:r>
              <w:rPr>
                <w:spacing w:val="-2"/>
                <w:sz w:val="24"/>
              </w:rPr>
              <w:t>4.4.3</w:t>
            </w:r>
          </w:p>
        </w:tc>
        <w:tc>
          <w:tcPr>
            <w:tcW w:w="7112" w:type="dxa"/>
          </w:tcPr>
          <w:p>
            <w:pPr>
              <w:pStyle w:val="TableParagraph"/>
              <w:spacing w:before="40"/>
              <w:ind w:left="120"/>
              <w:rPr>
                <w:sz w:val="24"/>
              </w:rPr>
            </w:pPr>
            <w:r>
              <w:rPr>
                <w:sz w:val="24"/>
              </w:rPr>
              <w:t>Leaf</w:t>
            </w:r>
            <w:r>
              <w:rPr>
                <w:spacing w:val="-2"/>
                <w:sz w:val="24"/>
              </w:rPr>
              <w:t> </w:t>
            </w:r>
            <w:r>
              <w:rPr>
                <w:sz w:val="24"/>
              </w:rPr>
              <w:t>area</w:t>
            </w:r>
            <w:r>
              <w:rPr>
                <w:spacing w:val="-2"/>
                <w:sz w:val="24"/>
              </w:rPr>
              <w:t> index</w:t>
            </w:r>
          </w:p>
        </w:tc>
        <w:tc>
          <w:tcPr>
            <w:tcW w:w="499" w:type="dxa"/>
          </w:tcPr>
          <w:p>
            <w:pPr>
              <w:pStyle w:val="TableParagraph"/>
              <w:spacing w:before="40"/>
              <w:ind w:right="47"/>
              <w:jc w:val="right"/>
              <w:rPr>
                <w:sz w:val="24"/>
              </w:rPr>
            </w:pPr>
            <w:r>
              <w:rPr>
                <w:spacing w:val="-5"/>
                <w:sz w:val="24"/>
              </w:rPr>
              <w:t>69</w:t>
            </w:r>
          </w:p>
        </w:tc>
      </w:tr>
      <w:tr>
        <w:trPr>
          <w:trHeight w:val="340" w:hRule="atLeast"/>
        </w:trPr>
        <w:tc>
          <w:tcPr>
            <w:tcW w:w="650" w:type="dxa"/>
          </w:tcPr>
          <w:p>
            <w:pPr>
              <w:pStyle w:val="TableParagraph"/>
              <w:spacing w:line="256" w:lineRule="exact" w:before="64"/>
              <w:ind w:left="50"/>
              <w:rPr>
                <w:sz w:val="24"/>
              </w:rPr>
            </w:pPr>
            <w:r>
              <w:rPr>
                <w:spacing w:val="-5"/>
                <w:sz w:val="24"/>
              </w:rPr>
              <w:t>4.5</w:t>
            </w:r>
          </w:p>
        </w:tc>
        <w:tc>
          <w:tcPr>
            <w:tcW w:w="7112" w:type="dxa"/>
          </w:tcPr>
          <w:p>
            <w:pPr>
              <w:pStyle w:val="TableParagraph"/>
              <w:spacing w:line="256" w:lineRule="exact" w:before="64"/>
              <w:ind w:left="120"/>
              <w:rPr>
                <w:sz w:val="24"/>
              </w:rPr>
            </w:pPr>
            <w:r>
              <w:rPr>
                <w:sz w:val="24"/>
              </w:rPr>
              <w:t>Effects</w:t>
            </w:r>
            <w:r>
              <w:rPr>
                <w:spacing w:val="-4"/>
                <w:sz w:val="24"/>
              </w:rPr>
              <w:t> </w:t>
            </w:r>
            <w:r>
              <w:rPr>
                <w:sz w:val="24"/>
              </w:rPr>
              <w:t>of</w:t>
            </w:r>
            <w:r>
              <w:rPr>
                <w:spacing w:val="1"/>
                <w:sz w:val="24"/>
              </w:rPr>
              <w:t> </w:t>
            </w:r>
            <w:r>
              <w:rPr>
                <w:sz w:val="24"/>
              </w:rPr>
              <w:t>fertilizer</w:t>
            </w:r>
            <w:r>
              <w:rPr>
                <w:spacing w:val="-1"/>
                <w:sz w:val="24"/>
              </w:rPr>
              <w:t> </w:t>
            </w:r>
            <w:r>
              <w:rPr>
                <w:sz w:val="24"/>
              </w:rPr>
              <w:t>and</w:t>
            </w:r>
            <w:r>
              <w:rPr>
                <w:spacing w:val="-2"/>
                <w:sz w:val="24"/>
              </w:rPr>
              <w:t> </w:t>
            </w:r>
            <w:r>
              <w:rPr>
                <w:sz w:val="24"/>
              </w:rPr>
              <w:t>harvesting</w:t>
            </w:r>
            <w:r>
              <w:rPr>
                <w:spacing w:val="-4"/>
                <w:sz w:val="24"/>
              </w:rPr>
              <w:t> </w:t>
            </w:r>
            <w:r>
              <w:rPr>
                <w:sz w:val="24"/>
              </w:rPr>
              <w:t>time</w:t>
            </w:r>
            <w:r>
              <w:rPr>
                <w:spacing w:val="-1"/>
                <w:sz w:val="24"/>
              </w:rPr>
              <w:t> </w:t>
            </w:r>
            <w:r>
              <w:rPr>
                <w:sz w:val="24"/>
              </w:rPr>
              <w:t>on</w:t>
            </w:r>
            <w:r>
              <w:rPr>
                <w:spacing w:val="-1"/>
                <w:sz w:val="24"/>
              </w:rPr>
              <w:t> </w:t>
            </w:r>
            <w:r>
              <w:rPr>
                <w:sz w:val="24"/>
              </w:rPr>
              <w:t>yield</w:t>
            </w:r>
            <w:r>
              <w:rPr>
                <w:spacing w:val="-1"/>
                <w:sz w:val="24"/>
              </w:rPr>
              <w:t> </w:t>
            </w:r>
            <w:r>
              <w:rPr>
                <w:sz w:val="24"/>
              </w:rPr>
              <w:t>and</w:t>
            </w:r>
            <w:r>
              <w:rPr>
                <w:spacing w:val="1"/>
                <w:sz w:val="24"/>
              </w:rPr>
              <w:t> </w:t>
            </w:r>
            <w:r>
              <w:rPr>
                <w:sz w:val="24"/>
              </w:rPr>
              <w:t>yield</w:t>
            </w:r>
            <w:r>
              <w:rPr>
                <w:spacing w:val="-1"/>
                <w:sz w:val="24"/>
              </w:rPr>
              <w:t> </w:t>
            </w:r>
            <w:r>
              <w:rPr>
                <w:spacing w:val="-2"/>
                <w:sz w:val="24"/>
              </w:rPr>
              <w:t>components</w:t>
            </w:r>
          </w:p>
        </w:tc>
        <w:tc>
          <w:tcPr>
            <w:tcW w:w="499" w:type="dxa"/>
          </w:tcPr>
          <w:p>
            <w:pPr>
              <w:pStyle w:val="TableParagraph"/>
              <w:spacing w:line="256" w:lineRule="exact" w:before="64"/>
              <w:ind w:right="47"/>
              <w:jc w:val="right"/>
              <w:rPr>
                <w:sz w:val="24"/>
              </w:rPr>
            </w:pPr>
            <w:r>
              <w:rPr>
                <w:spacing w:val="-5"/>
                <w:sz w:val="24"/>
              </w:rPr>
              <w:t>69</w:t>
            </w:r>
          </w:p>
        </w:tc>
      </w:tr>
    </w:tbl>
    <w:p>
      <w:pPr>
        <w:spacing w:after="0" w:line="256" w:lineRule="exact"/>
        <w:jc w:val="right"/>
        <w:rPr>
          <w:sz w:val="24"/>
        </w:rPr>
        <w:sectPr>
          <w:type w:val="continuous"/>
          <w:pgSz w:w="12240" w:h="15840"/>
          <w:pgMar w:header="0" w:footer="792" w:top="1360" w:bottom="980" w:left="1140" w:right="860"/>
        </w:sectPr>
      </w:pPr>
    </w:p>
    <w:p>
      <w:pPr>
        <w:pStyle w:val="BodyText"/>
        <w:tabs>
          <w:tab w:pos="9181" w:val="right" w:leader="none"/>
        </w:tabs>
        <w:spacing w:before="61"/>
        <w:ind w:left="1020"/>
      </w:pPr>
      <w:r>
        <w:rPr/>
        <w:t>CHAPTER</w:t>
      </w:r>
      <w:r>
        <w:rPr>
          <w:spacing w:val="-1"/>
        </w:rPr>
        <w:t> </w:t>
      </w:r>
      <w:r>
        <w:rPr/>
        <w:t>5.</w:t>
      </w:r>
      <w:r>
        <w:rPr>
          <w:spacing w:val="60"/>
        </w:rPr>
        <w:t> </w:t>
      </w:r>
      <w:r>
        <w:rPr>
          <w:spacing w:val="-2"/>
        </w:rPr>
        <w:t>DISCUSSION</w:t>
      </w:r>
      <w:r>
        <w:rPr/>
        <w:tab/>
      </w:r>
      <w:r>
        <w:rPr>
          <w:spacing w:val="-5"/>
        </w:rPr>
        <w:t>95</w:t>
      </w:r>
    </w:p>
    <w:p>
      <w:pPr>
        <w:pStyle w:val="BodyText"/>
        <w:tabs>
          <w:tab w:pos="9301" w:val="right" w:leader="none"/>
        </w:tabs>
        <w:spacing w:before="139"/>
        <w:ind w:left="1020"/>
      </w:pPr>
      <w:r>
        <w:rPr/>
        <w:t>CHAPTER</w:t>
      </w:r>
      <w:r>
        <w:rPr>
          <w:spacing w:val="-1"/>
        </w:rPr>
        <w:t> </w:t>
      </w:r>
      <w:r>
        <w:rPr/>
        <w:t>6. SUMMARY</w:t>
      </w:r>
      <w:r>
        <w:rPr>
          <w:spacing w:val="-1"/>
        </w:rPr>
        <w:t> </w:t>
      </w:r>
      <w:r>
        <w:rPr/>
        <w:t>AND</w:t>
      </w:r>
      <w:r>
        <w:rPr>
          <w:spacing w:val="-1"/>
        </w:rPr>
        <w:t> </w:t>
      </w:r>
      <w:r>
        <w:rPr>
          <w:spacing w:val="-2"/>
        </w:rPr>
        <w:t>CONCLUSIONS</w:t>
      </w:r>
      <w:r>
        <w:rPr/>
        <w:tab/>
      </w:r>
      <w:r>
        <w:rPr>
          <w:spacing w:val="-5"/>
        </w:rPr>
        <w:t>100</w:t>
      </w:r>
    </w:p>
    <w:p>
      <w:pPr>
        <w:pStyle w:val="BodyText"/>
        <w:tabs>
          <w:tab w:pos="9301" w:val="right" w:leader="none"/>
        </w:tabs>
        <w:spacing w:before="137"/>
        <w:ind w:left="1020"/>
      </w:pPr>
      <w:r>
        <w:rPr/>
        <w:drawing>
          <wp:anchor distT="0" distB="0" distL="0" distR="0" allowOverlap="1" layoutInCell="1" locked="0" behindDoc="1" simplePos="0" relativeHeight="480852480">
            <wp:simplePos x="0" y="0"/>
            <wp:positionH relativeFrom="page">
              <wp:posOffset>1503044</wp:posOffset>
            </wp:positionH>
            <wp:positionV relativeFrom="paragraph">
              <wp:posOffset>1033809</wp:posOffset>
            </wp:positionV>
            <wp:extent cx="5084699" cy="502710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5" cstate="print"/>
                    <a:stretch>
                      <a:fillRect/>
                    </a:stretch>
                  </pic:blipFill>
                  <pic:spPr>
                    <a:xfrm>
                      <a:off x="0" y="0"/>
                      <a:ext cx="5084699" cy="5027104"/>
                    </a:xfrm>
                    <a:prstGeom prst="rect">
                      <a:avLst/>
                    </a:prstGeom>
                  </pic:spPr>
                </pic:pic>
              </a:graphicData>
            </a:graphic>
          </wp:anchor>
        </w:drawing>
      </w:r>
      <w:r>
        <w:rPr>
          <w:spacing w:val="-2"/>
        </w:rPr>
        <w:t>REFERENCES</w:t>
      </w:r>
      <w:r>
        <w:rPr/>
        <w:tab/>
      </w:r>
      <w:r>
        <w:rPr>
          <w:spacing w:val="-5"/>
        </w:rPr>
        <w:t>102</w:t>
      </w:r>
    </w:p>
    <w:p>
      <w:pPr>
        <w:spacing w:after="0"/>
        <w:sectPr>
          <w:pgSz w:w="12240" w:h="15840"/>
          <w:pgMar w:header="0" w:footer="792" w:top="1580" w:bottom="980" w:left="1140" w:right="860"/>
        </w:sectPr>
      </w:pPr>
    </w:p>
    <w:p>
      <w:pPr>
        <w:pStyle w:val="BodyText"/>
        <w:rPr>
          <w:sz w:val="20"/>
        </w:rPr>
      </w:pPr>
    </w:p>
    <w:p>
      <w:pPr>
        <w:pStyle w:val="BodyText"/>
        <w:rPr>
          <w:sz w:val="20"/>
        </w:rPr>
      </w:pPr>
    </w:p>
    <w:p>
      <w:pPr>
        <w:pStyle w:val="BodyText"/>
        <w:spacing w:before="180"/>
        <w:rPr>
          <w:sz w:val="20"/>
        </w:rPr>
      </w:pPr>
    </w:p>
    <w:tbl>
      <w:tblPr>
        <w:tblW w:w="0" w:type="auto"/>
        <w:jc w:val="left"/>
        <w:tblInd w:w="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4"/>
        <w:gridCol w:w="7082"/>
        <w:gridCol w:w="726"/>
      </w:tblGrid>
      <w:tr>
        <w:trPr>
          <w:trHeight w:val="340" w:hRule="atLeast"/>
        </w:trPr>
        <w:tc>
          <w:tcPr>
            <w:tcW w:w="704" w:type="dxa"/>
          </w:tcPr>
          <w:p>
            <w:pPr>
              <w:pStyle w:val="TableParagraph"/>
              <w:rPr>
                <w:sz w:val="24"/>
              </w:rPr>
            </w:pPr>
          </w:p>
        </w:tc>
        <w:tc>
          <w:tcPr>
            <w:tcW w:w="7082" w:type="dxa"/>
          </w:tcPr>
          <w:p>
            <w:pPr>
              <w:pStyle w:val="TableParagraph"/>
              <w:spacing w:line="266" w:lineRule="exact"/>
              <w:ind w:left="249"/>
              <w:jc w:val="center"/>
              <w:rPr>
                <w:b/>
                <w:sz w:val="24"/>
              </w:rPr>
            </w:pPr>
            <w:r>
              <w:rPr>
                <w:b/>
                <w:sz w:val="24"/>
              </w:rPr>
              <w:t>LIST OF</w:t>
            </w:r>
            <w:r>
              <w:rPr>
                <w:b/>
                <w:spacing w:val="-3"/>
                <w:sz w:val="24"/>
              </w:rPr>
              <w:t> </w:t>
            </w:r>
            <w:r>
              <w:rPr>
                <w:b/>
                <w:spacing w:val="-2"/>
                <w:sz w:val="24"/>
              </w:rPr>
              <w:t>TABLES</w:t>
            </w:r>
          </w:p>
        </w:tc>
        <w:tc>
          <w:tcPr>
            <w:tcW w:w="726" w:type="dxa"/>
          </w:tcPr>
          <w:p>
            <w:pPr>
              <w:pStyle w:val="TableParagraph"/>
              <w:rPr>
                <w:sz w:val="24"/>
              </w:rPr>
            </w:pPr>
          </w:p>
        </w:tc>
      </w:tr>
      <w:tr>
        <w:trPr>
          <w:trHeight w:val="411" w:hRule="atLeast"/>
        </w:trPr>
        <w:tc>
          <w:tcPr>
            <w:tcW w:w="704" w:type="dxa"/>
          </w:tcPr>
          <w:p>
            <w:pPr>
              <w:pStyle w:val="TableParagraph"/>
              <w:spacing w:before="64"/>
              <w:ind w:left="50"/>
              <w:rPr>
                <w:b/>
                <w:sz w:val="24"/>
              </w:rPr>
            </w:pPr>
            <w:r>
              <w:rPr>
                <w:b/>
                <w:spacing w:val="-2"/>
                <w:sz w:val="24"/>
              </w:rPr>
              <w:t>Table</w:t>
            </w:r>
          </w:p>
        </w:tc>
        <w:tc>
          <w:tcPr>
            <w:tcW w:w="7082" w:type="dxa"/>
          </w:tcPr>
          <w:p>
            <w:pPr>
              <w:pStyle w:val="TableParagraph"/>
              <w:rPr>
                <w:sz w:val="24"/>
              </w:rPr>
            </w:pPr>
          </w:p>
        </w:tc>
        <w:tc>
          <w:tcPr>
            <w:tcW w:w="726" w:type="dxa"/>
          </w:tcPr>
          <w:p>
            <w:pPr>
              <w:pStyle w:val="TableParagraph"/>
              <w:spacing w:before="64"/>
              <w:ind w:left="185"/>
              <w:rPr>
                <w:b/>
                <w:sz w:val="24"/>
              </w:rPr>
            </w:pPr>
            <w:r>
              <w:rPr>
                <w:b/>
                <w:spacing w:val="-4"/>
                <w:sz w:val="24"/>
              </w:rPr>
              <w:t>Page</w:t>
            </w:r>
          </w:p>
        </w:tc>
      </w:tr>
      <w:tr>
        <w:trPr>
          <w:trHeight w:val="410" w:hRule="atLeast"/>
        </w:trPr>
        <w:tc>
          <w:tcPr>
            <w:tcW w:w="704" w:type="dxa"/>
          </w:tcPr>
          <w:p>
            <w:pPr>
              <w:pStyle w:val="TableParagraph"/>
              <w:spacing w:before="61"/>
              <w:ind w:left="50"/>
              <w:rPr>
                <w:sz w:val="24"/>
              </w:rPr>
            </w:pPr>
            <w:r>
              <w:rPr>
                <w:spacing w:val="-5"/>
                <w:sz w:val="24"/>
              </w:rPr>
              <w:t>4.1</w:t>
            </w:r>
          </w:p>
        </w:tc>
        <w:tc>
          <w:tcPr>
            <w:tcW w:w="7082" w:type="dxa"/>
          </w:tcPr>
          <w:p>
            <w:pPr>
              <w:pStyle w:val="TableParagraph"/>
              <w:spacing w:before="61"/>
              <w:ind w:left="66"/>
              <w:rPr>
                <w:sz w:val="24"/>
              </w:rPr>
            </w:pPr>
            <w:r>
              <w:rPr>
                <w:sz w:val="24"/>
              </w:rPr>
              <w:t>Meteorological</w:t>
            </w:r>
            <w:r>
              <w:rPr>
                <w:spacing w:val="-1"/>
                <w:sz w:val="24"/>
              </w:rPr>
              <w:t> </w:t>
            </w:r>
            <w:r>
              <w:rPr>
                <w:sz w:val="24"/>
              </w:rPr>
              <w:t>data</w:t>
            </w:r>
            <w:r>
              <w:rPr>
                <w:spacing w:val="-1"/>
                <w:sz w:val="24"/>
              </w:rPr>
              <w:t> </w:t>
            </w:r>
            <w:r>
              <w:rPr>
                <w:sz w:val="24"/>
              </w:rPr>
              <w:t>at</w:t>
            </w:r>
            <w:r>
              <w:rPr>
                <w:spacing w:val="-1"/>
                <w:sz w:val="24"/>
              </w:rPr>
              <w:t> </w:t>
            </w:r>
            <w:r>
              <w:rPr>
                <w:sz w:val="24"/>
              </w:rPr>
              <w:t>Ajibode</w:t>
            </w:r>
            <w:r>
              <w:rPr>
                <w:spacing w:val="1"/>
                <w:sz w:val="24"/>
              </w:rPr>
              <w:t> </w:t>
            </w:r>
            <w:r>
              <w:rPr>
                <w:sz w:val="24"/>
              </w:rPr>
              <w:t>and</w:t>
            </w:r>
            <w:r>
              <w:rPr>
                <w:spacing w:val="-1"/>
                <w:sz w:val="24"/>
              </w:rPr>
              <w:t> </w:t>
            </w:r>
            <w:r>
              <w:rPr>
                <w:sz w:val="24"/>
              </w:rPr>
              <w:t>Oluana</w:t>
            </w:r>
            <w:r>
              <w:rPr>
                <w:spacing w:val="-1"/>
                <w:sz w:val="24"/>
              </w:rPr>
              <w:t> </w:t>
            </w:r>
            <w:r>
              <w:rPr>
                <w:sz w:val="24"/>
              </w:rPr>
              <w:t>in</w:t>
            </w:r>
            <w:r>
              <w:rPr>
                <w:spacing w:val="-1"/>
                <w:sz w:val="24"/>
              </w:rPr>
              <w:t> </w:t>
            </w:r>
            <w:r>
              <w:rPr>
                <w:sz w:val="24"/>
              </w:rPr>
              <w:t>2009 and </w:t>
            </w:r>
            <w:r>
              <w:rPr>
                <w:spacing w:val="-4"/>
                <w:sz w:val="24"/>
              </w:rPr>
              <w:t>2010</w:t>
            </w:r>
          </w:p>
        </w:tc>
        <w:tc>
          <w:tcPr>
            <w:tcW w:w="726" w:type="dxa"/>
          </w:tcPr>
          <w:p>
            <w:pPr>
              <w:pStyle w:val="TableParagraph"/>
              <w:spacing w:before="61"/>
              <w:ind w:left="185"/>
              <w:rPr>
                <w:sz w:val="24"/>
              </w:rPr>
            </w:pPr>
            <w:r>
              <w:rPr>
                <w:spacing w:val="-5"/>
                <w:sz w:val="24"/>
              </w:rPr>
              <w:t>27</w:t>
            </w:r>
          </w:p>
        </w:tc>
      </w:tr>
      <w:tr>
        <w:trPr>
          <w:trHeight w:val="690" w:hRule="atLeast"/>
        </w:trPr>
        <w:tc>
          <w:tcPr>
            <w:tcW w:w="704" w:type="dxa"/>
          </w:tcPr>
          <w:p>
            <w:pPr>
              <w:pStyle w:val="TableParagraph"/>
              <w:spacing w:before="63"/>
              <w:ind w:left="50"/>
              <w:rPr>
                <w:sz w:val="24"/>
              </w:rPr>
            </w:pPr>
            <w:r>
              <w:rPr/>
              <mc:AlternateContent>
                <mc:Choice Requires="wps">
                  <w:drawing>
                    <wp:anchor distT="0" distB="0" distL="0" distR="0" allowOverlap="1" layoutInCell="1" locked="0" behindDoc="1" simplePos="0" relativeHeight="480852992">
                      <wp:simplePos x="0" y="0"/>
                      <wp:positionH relativeFrom="column">
                        <wp:posOffset>162940</wp:posOffset>
                      </wp:positionH>
                      <wp:positionV relativeFrom="paragraph">
                        <wp:posOffset>67730</wp:posOffset>
                      </wp:positionV>
                      <wp:extent cx="5085080" cy="50272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5085080" cy="5027295"/>
                                <a:chExt cx="5085080" cy="5027295"/>
                              </a:xfrm>
                            </wpg:grpSpPr>
                            <pic:pic>
                              <pic:nvPicPr>
                                <pic:cNvPr id="15" name="Image 15"/>
                                <pic:cNvPicPr/>
                              </pic:nvPicPr>
                              <pic:blipFill>
                                <a:blip r:embed="rId5" cstate="print"/>
                                <a:stretch>
                                  <a:fillRect/>
                                </a:stretch>
                              </pic:blipFill>
                              <pic:spPr>
                                <a:xfrm>
                                  <a:off x="0" y="0"/>
                                  <a:ext cx="5084699" cy="5027104"/>
                                </a:xfrm>
                                <a:prstGeom prst="rect">
                                  <a:avLst/>
                                </a:prstGeom>
                              </pic:spPr>
                            </pic:pic>
                          </wpg:wgp>
                        </a:graphicData>
                      </a:graphic>
                    </wp:anchor>
                  </w:drawing>
                </mc:Choice>
                <mc:Fallback>
                  <w:pict>
                    <v:group style="position:absolute;margin-left:12.83pt;margin-top:5.333106pt;width:400.4pt;height:395.85pt;mso-position-horizontal-relative:column;mso-position-vertical-relative:paragraph;z-index:-22463488" id="docshapegroup4" coordorigin="257,107" coordsize="8008,7917">
                      <v:shape style="position:absolute;left:256;top:106;width:8008;height:7917" type="#_x0000_t75" id="docshape5" stroked="false">
                        <v:imagedata r:id="rId5" o:title=""/>
                      </v:shape>
                      <w10:wrap type="none"/>
                    </v:group>
                  </w:pict>
                </mc:Fallback>
              </mc:AlternateContent>
            </w:r>
            <w:r>
              <w:rPr>
                <w:spacing w:val="-5"/>
                <w:sz w:val="24"/>
              </w:rPr>
              <w:t>4.2</w:t>
            </w:r>
          </w:p>
        </w:tc>
        <w:tc>
          <w:tcPr>
            <w:tcW w:w="7082" w:type="dxa"/>
          </w:tcPr>
          <w:p>
            <w:pPr>
              <w:pStyle w:val="TableParagraph"/>
              <w:spacing w:line="242" w:lineRule="auto" w:before="63"/>
              <w:ind w:left="66" w:right="484"/>
              <w:rPr>
                <w:sz w:val="24"/>
              </w:rPr>
            </w:pPr>
            <w:r>
              <w:rPr>
                <w:sz w:val="24"/>
              </w:rPr>
              <w:t>Physical</w:t>
            </w:r>
            <w:r>
              <w:rPr>
                <w:spacing w:val="-5"/>
                <w:sz w:val="24"/>
              </w:rPr>
              <w:t> </w:t>
            </w:r>
            <w:r>
              <w:rPr>
                <w:sz w:val="24"/>
              </w:rPr>
              <w:t>and</w:t>
            </w:r>
            <w:r>
              <w:rPr>
                <w:spacing w:val="-4"/>
                <w:sz w:val="24"/>
              </w:rPr>
              <w:t> </w:t>
            </w:r>
            <w:r>
              <w:rPr>
                <w:sz w:val="24"/>
              </w:rPr>
              <w:t>chemical</w:t>
            </w:r>
            <w:r>
              <w:rPr>
                <w:spacing w:val="-3"/>
                <w:sz w:val="24"/>
              </w:rPr>
              <w:t> </w:t>
            </w:r>
            <w:r>
              <w:rPr>
                <w:sz w:val="24"/>
              </w:rPr>
              <w:t>characteristics</w:t>
            </w:r>
            <w:r>
              <w:rPr>
                <w:spacing w:val="-5"/>
                <w:sz w:val="24"/>
              </w:rPr>
              <w:t> </w:t>
            </w:r>
            <w:r>
              <w:rPr>
                <w:sz w:val="24"/>
              </w:rPr>
              <w:t>of</w:t>
            </w:r>
            <w:r>
              <w:rPr>
                <w:spacing w:val="-5"/>
                <w:sz w:val="24"/>
              </w:rPr>
              <w:t> </w:t>
            </w:r>
            <w:r>
              <w:rPr>
                <w:sz w:val="24"/>
              </w:rPr>
              <w:t>soils</w:t>
            </w:r>
            <w:r>
              <w:rPr>
                <w:spacing w:val="-5"/>
                <w:sz w:val="24"/>
              </w:rPr>
              <w:t> </w:t>
            </w:r>
            <w:r>
              <w:rPr>
                <w:sz w:val="24"/>
              </w:rPr>
              <w:t>at</w:t>
            </w:r>
            <w:r>
              <w:rPr>
                <w:spacing w:val="80"/>
                <w:sz w:val="24"/>
              </w:rPr>
              <w:t> </w:t>
            </w:r>
            <w:r>
              <w:rPr>
                <w:sz w:val="24"/>
              </w:rPr>
              <w:t>Ajibode</w:t>
            </w:r>
            <w:r>
              <w:rPr>
                <w:spacing w:val="-6"/>
                <w:sz w:val="24"/>
              </w:rPr>
              <w:t> </w:t>
            </w:r>
            <w:r>
              <w:rPr>
                <w:sz w:val="24"/>
              </w:rPr>
              <w:t>and Oluana in 2007 before planting</w:t>
            </w:r>
          </w:p>
        </w:tc>
        <w:tc>
          <w:tcPr>
            <w:tcW w:w="726" w:type="dxa"/>
          </w:tcPr>
          <w:p>
            <w:pPr>
              <w:pStyle w:val="TableParagraph"/>
              <w:spacing w:before="63"/>
              <w:ind w:left="185"/>
              <w:rPr>
                <w:sz w:val="24"/>
              </w:rPr>
            </w:pPr>
            <w:r>
              <w:rPr>
                <w:spacing w:val="-5"/>
                <w:sz w:val="24"/>
              </w:rPr>
              <w:t>28</w:t>
            </w:r>
          </w:p>
        </w:tc>
      </w:tr>
      <w:tr>
        <w:trPr>
          <w:trHeight w:val="707" w:hRule="atLeast"/>
        </w:trPr>
        <w:tc>
          <w:tcPr>
            <w:tcW w:w="704" w:type="dxa"/>
          </w:tcPr>
          <w:p>
            <w:pPr>
              <w:pStyle w:val="TableParagraph"/>
              <w:spacing w:before="62"/>
              <w:ind w:left="50"/>
              <w:rPr>
                <w:sz w:val="24"/>
              </w:rPr>
            </w:pPr>
            <w:r>
              <w:rPr>
                <w:spacing w:val="-5"/>
                <w:sz w:val="24"/>
              </w:rPr>
              <w:t>4.3</w:t>
            </w:r>
          </w:p>
        </w:tc>
        <w:tc>
          <w:tcPr>
            <w:tcW w:w="7082" w:type="dxa"/>
          </w:tcPr>
          <w:p>
            <w:pPr>
              <w:pStyle w:val="TableParagraph"/>
              <w:spacing w:line="242" w:lineRule="auto" w:before="62"/>
              <w:ind w:left="66" w:right="484"/>
              <w:rPr>
                <w:sz w:val="24"/>
              </w:rPr>
            </w:pPr>
            <w:r>
              <w:rPr>
                <w:sz w:val="24"/>
              </w:rPr>
              <w:t>Nutrient</w:t>
            </w:r>
            <w:r>
              <w:rPr>
                <w:spacing w:val="-6"/>
                <w:sz w:val="24"/>
              </w:rPr>
              <w:t> </w:t>
            </w:r>
            <w:r>
              <w:rPr>
                <w:sz w:val="24"/>
              </w:rPr>
              <w:t>contents</w:t>
            </w:r>
            <w:r>
              <w:rPr>
                <w:spacing w:val="-6"/>
                <w:sz w:val="24"/>
              </w:rPr>
              <w:t> </w:t>
            </w:r>
            <w:r>
              <w:rPr>
                <w:sz w:val="24"/>
              </w:rPr>
              <w:t>of</w:t>
            </w:r>
            <w:r>
              <w:rPr>
                <w:spacing w:val="-7"/>
                <w:sz w:val="24"/>
              </w:rPr>
              <w:t> </w:t>
            </w:r>
            <w:r>
              <w:rPr>
                <w:sz w:val="24"/>
              </w:rPr>
              <w:t>organomineral</w:t>
            </w:r>
            <w:r>
              <w:rPr>
                <w:spacing w:val="-6"/>
                <w:sz w:val="24"/>
              </w:rPr>
              <w:t> </w:t>
            </w:r>
            <w:r>
              <w:rPr>
                <w:sz w:val="24"/>
              </w:rPr>
              <w:t>fertilizer</w:t>
            </w:r>
            <w:r>
              <w:rPr>
                <w:spacing w:val="-6"/>
                <w:sz w:val="24"/>
              </w:rPr>
              <w:t> </w:t>
            </w:r>
            <w:r>
              <w:rPr>
                <w:sz w:val="24"/>
              </w:rPr>
              <w:t>(OF)</w:t>
            </w:r>
            <w:r>
              <w:rPr>
                <w:spacing w:val="-5"/>
                <w:sz w:val="24"/>
              </w:rPr>
              <w:t> </w:t>
            </w:r>
            <w:r>
              <w:rPr>
                <w:sz w:val="24"/>
              </w:rPr>
              <w:t>grade</w:t>
            </w:r>
            <w:r>
              <w:rPr>
                <w:spacing w:val="-7"/>
                <w:sz w:val="24"/>
              </w:rPr>
              <w:t> </w:t>
            </w:r>
            <w:r>
              <w:rPr>
                <w:sz w:val="24"/>
              </w:rPr>
              <w:t>A,</w:t>
            </w:r>
            <w:r>
              <w:rPr>
                <w:spacing w:val="-5"/>
                <w:sz w:val="24"/>
              </w:rPr>
              <w:t> </w:t>
            </w:r>
            <w:r>
              <w:rPr>
                <w:sz w:val="24"/>
              </w:rPr>
              <w:t>fortified with N and P.</w:t>
            </w:r>
          </w:p>
        </w:tc>
        <w:tc>
          <w:tcPr>
            <w:tcW w:w="726" w:type="dxa"/>
          </w:tcPr>
          <w:p>
            <w:pPr>
              <w:pStyle w:val="TableParagraph"/>
              <w:spacing w:before="62"/>
              <w:ind w:left="185"/>
              <w:rPr>
                <w:sz w:val="24"/>
              </w:rPr>
            </w:pPr>
            <w:r>
              <w:rPr>
                <w:spacing w:val="-5"/>
                <w:sz w:val="24"/>
              </w:rPr>
              <w:t>30</w:t>
            </w:r>
          </w:p>
        </w:tc>
      </w:tr>
      <w:tr>
        <w:trPr>
          <w:trHeight w:val="752" w:hRule="atLeast"/>
        </w:trPr>
        <w:tc>
          <w:tcPr>
            <w:tcW w:w="704" w:type="dxa"/>
          </w:tcPr>
          <w:p>
            <w:pPr>
              <w:pStyle w:val="TableParagraph"/>
              <w:spacing w:before="80"/>
              <w:ind w:left="50"/>
              <w:rPr>
                <w:sz w:val="24"/>
              </w:rPr>
            </w:pPr>
            <w:r>
              <w:rPr>
                <w:spacing w:val="-5"/>
                <w:sz w:val="24"/>
              </w:rPr>
              <w:t>4.4</w:t>
            </w:r>
          </w:p>
        </w:tc>
        <w:tc>
          <w:tcPr>
            <w:tcW w:w="7082" w:type="dxa"/>
          </w:tcPr>
          <w:p>
            <w:pPr>
              <w:pStyle w:val="TableParagraph"/>
              <w:spacing w:before="80"/>
              <w:ind w:left="66" w:right="484"/>
              <w:rPr>
                <w:sz w:val="24"/>
              </w:rPr>
            </w:pPr>
            <w:r>
              <w:rPr>
                <w:sz w:val="24"/>
              </w:rPr>
              <w:t>Effect</w:t>
            </w:r>
            <w:r>
              <w:rPr>
                <w:spacing w:val="-5"/>
                <w:sz w:val="24"/>
              </w:rPr>
              <w:t> </w:t>
            </w:r>
            <w:r>
              <w:rPr>
                <w:sz w:val="24"/>
              </w:rPr>
              <w:t>of</w:t>
            </w:r>
            <w:r>
              <w:rPr>
                <w:spacing w:val="-5"/>
                <w:sz w:val="24"/>
              </w:rPr>
              <w:t> </w:t>
            </w:r>
            <w:r>
              <w:rPr>
                <w:sz w:val="24"/>
              </w:rPr>
              <w:t>fertilizer</w:t>
            </w:r>
            <w:r>
              <w:rPr>
                <w:spacing w:val="-5"/>
                <w:sz w:val="24"/>
              </w:rPr>
              <w:t> </w:t>
            </w:r>
            <w:r>
              <w:rPr>
                <w:sz w:val="24"/>
              </w:rPr>
              <w:t>application</w:t>
            </w:r>
            <w:r>
              <w:rPr>
                <w:spacing w:val="-5"/>
                <w:sz w:val="24"/>
              </w:rPr>
              <w:t> </w:t>
            </w:r>
            <w:r>
              <w:rPr>
                <w:sz w:val="24"/>
              </w:rPr>
              <w:t>on</w:t>
            </w:r>
            <w:r>
              <w:rPr>
                <w:spacing w:val="-5"/>
                <w:sz w:val="24"/>
              </w:rPr>
              <w:t> </w:t>
            </w:r>
            <w:r>
              <w:rPr>
                <w:sz w:val="24"/>
              </w:rPr>
              <w:t>plant</w:t>
            </w:r>
            <w:r>
              <w:rPr>
                <w:spacing w:val="-5"/>
                <w:sz w:val="24"/>
              </w:rPr>
              <w:t> </w:t>
            </w:r>
            <w:r>
              <w:rPr>
                <w:sz w:val="24"/>
              </w:rPr>
              <w:t>height</w:t>
            </w:r>
            <w:r>
              <w:rPr>
                <w:spacing w:val="-5"/>
                <w:sz w:val="24"/>
              </w:rPr>
              <w:t> </w:t>
            </w:r>
            <w:r>
              <w:rPr>
                <w:sz w:val="24"/>
              </w:rPr>
              <w:t>(cm)</w:t>
            </w:r>
            <w:r>
              <w:rPr>
                <w:spacing w:val="-5"/>
                <w:sz w:val="24"/>
              </w:rPr>
              <w:t> </w:t>
            </w:r>
            <w:r>
              <w:rPr>
                <w:sz w:val="24"/>
              </w:rPr>
              <w:t>of</w:t>
            </w:r>
            <w:r>
              <w:rPr>
                <w:spacing w:val="-6"/>
                <w:sz w:val="24"/>
              </w:rPr>
              <w:t> </w:t>
            </w:r>
            <w:r>
              <w:rPr>
                <w:sz w:val="24"/>
              </w:rPr>
              <w:t>cassava varieties at Ajibode in 2007</w:t>
            </w:r>
          </w:p>
        </w:tc>
        <w:tc>
          <w:tcPr>
            <w:tcW w:w="726" w:type="dxa"/>
          </w:tcPr>
          <w:p>
            <w:pPr>
              <w:pStyle w:val="TableParagraph"/>
              <w:spacing w:before="80"/>
              <w:ind w:left="185"/>
              <w:rPr>
                <w:sz w:val="24"/>
              </w:rPr>
            </w:pPr>
            <w:r>
              <w:rPr>
                <w:spacing w:val="-5"/>
                <w:sz w:val="24"/>
              </w:rPr>
              <w:t>31</w:t>
            </w:r>
          </w:p>
        </w:tc>
      </w:tr>
      <w:tr>
        <w:trPr>
          <w:trHeight w:val="782" w:hRule="atLeast"/>
        </w:trPr>
        <w:tc>
          <w:tcPr>
            <w:tcW w:w="704" w:type="dxa"/>
          </w:tcPr>
          <w:p>
            <w:pPr>
              <w:pStyle w:val="TableParagraph"/>
              <w:spacing w:before="110"/>
              <w:ind w:left="50"/>
              <w:rPr>
                <w:sz w:val="24"/>
              </w:rPr>
            </w:pPr>
            <w:r>
              <w:rPr>
                <w:spacing w:val="-5"/>
                <w:sz w:val="24"/>
              </w:rPr>
              <w:t>4.5</w:t>
            </w:r>
          </w:p>
        </w:tc>
        <w:tc>
          <w:tcPr>
            <w:tcW w:w="7082" w:type="dxa"/>
          </w:tcPr>
          <w:p>
            <w:pPr>
              <w:pStyle w:val="TableParagraph"/>
              <w:spacing w:before="110"/>
              <w:ind w:left="66" w:right="484"/>
              <w:rPr>
                <w:sz w:val="24"/>
              </w:rPr>
            </w:pPr>
            <w:r>
              <w:rPr>
                <w:sz w:val="24"/>
              </w:rPr>
              <w:t>Effect</w:t>
            </w:r>
            <w:r>
              <w:rPr>
                <w:spacing w:val="-5"/>
                <w:sz w:val="24"/>
              </w:rPr>
              <w:t> </w:t>
            </w:r>
            <w:r>
              <w:rPr>
                <w:sz w:val="24"/>
              </w:rPr>
              <w:t>of</w:t>
            </w:r>
            <w:r>
              <w:rPr>
                <w:spacing w:val="-5"/>
                <w:sz w:val="24"/>
              </w:rPr>
              <w:t> </w:t>
            </w:r>
            <w:r>
              <w:rPr>
                <w:sz w:val="24"/>
              </w:rPr>
              <w:t>fertilizer</w:t>
            </w:r>
            <w:r>
              <w:rPr>
                <w:spacing w:val="-5"/>
                <w:sz w:val="24"/>
              </w:rPr>
              <w:t> </w:t>
            </w:r>
            <w:r>
              <w:rPr>
                <w:sz w:val="24"/>
              </w:rPr>
              <w:t>application</w:t>
            </w:r>
            <w:r>
              <w:rPr>
                <w:spacing w:val="-5"/>
                <w:sz w:val="24"/>
              </w:rPr>
              <w:t> </w:t>
            </w:r>
            <w:r>
              <w:rPr>
                <w:sz w:val="24"/>
              </w:rPr>
              <w:t>on</w:t>
            </w:r>
            <w:r>
              <w:rPr>
                <w:spacing w:val="-5"/>
                <w:sz w:val="24"/>
              </w:rPr>
              <w:t> </w:t>
            </w:r>
            <w:r>
              <w:rPr>
                <w:sz w:val="24"/>
              </w:rPr>
              <w:t>plant</w:t>
            </w:r>
            <w:r>
              <w:rPr>
                <w:spacing w:val="-5"/>
                <w:sz w:val="24"/>
              </w:rPr>
              <w:t> </w:t>
            </w:r>
            <w:r>
              <w:rPr>
                <w:sz w:val="24"/>
              </w:rPr>
              <w:t>height</w:t>
            </w:r>
            <w:r>
              <w:rPr>
                <w:spacing w:val="-5"/>
                <w:sz w:val="24"/>
              </w:rPr>
              <w:t> </w:t>
            </w:r>
            <w:r>
              <w:rPr>
                <w:sz w:val="24"/>
              </w:rPr>
              <w:t>(cm)</w:t>
            </w:r>
            <w:r>
              <w:rPr>
                <w:spacing w:val="-5"/>
                <w:sz w:val="24"/>
              </w:rPr>
              <w:t> </w:t>
            </w:r>
            <w:r>
              <w:rPr>
                <w:sz w:val="24"/>
              </w:rPr>
              <w:t>of</w:t>
            </w:r>
            <w:r>
              <w:rPr>
                <w:spacing w:val="-6"/>
                <w:sz w:val="24"/>
              </w:rPr>
              <w:t> </w:t>
            </w:r>
            <w:r>
              <w:rPr>
                <w:sz w:val="24"/>
              </w:rPr>
              <w:t>cassava varieties at Ajibode in 2008</w:t>
            </w:r>
          </w:p>
        </w:tc>
        <w:tc>
          <w:tcPr>
            <w:tcW w:w="726" w:type="dxa"/>
          </w:tcPr>
          <w:p>
            <w:pPr>
              <w:pStyle w:val="TableParagraph"/>
              <w:spacing w:before="110"/>
              <w:ind w:left="185"/>
              <w:rPr>
                <w:sz w:val="24"/>
              </w:rPr>
            </w:pPr>
            <w:r>
              <w:rPr>
                <w:spacing w:val="-5"/>
                <w:sz w:val="24"/>
              </w:rPr>
              <w:t>32</w:t>
            </w:r>
          </w:p>
        </w:tc>
      </w:tr>
      <w:tr>
        <w:trPr>
          <w:trHeight w:val="805" w:hRule="atLeast"/>
        </w:trPr>
        <w:tc>
          <w:tcPr>
            <w:tcW w:w="704" w:type="dxa"/>
          </w:tcPr>
          <w:p>
            <w:pPr>
              <w:pStyle w:val="TableParagraph"/>
              <w:spacing w:before="110"/>
              <w:ind w:left="50"/>
              <w:rPr>
                <w:sz w:val="24"/>
              </w:rPr>
            </w:pPr>
            <w:r>
              <w:rPr>
                <w:spacing w:val="-5"/>
                <w:sz w:val="24"/>
              </w:rPr>
              <w:t>4.6</w:t>
            </w:r>
          </w:p>
        </w:tc>
        <w:tc>
          <w:tcPr>
            <w:tcW w:w="7082" w:type="dxa"/>
          </w:tcPr>
          <w:p>
            <w:pPr>
              <w:pStyle w:val="TableParagraph"/>
              <w:spacing w:before="110"/>
              <w:ind w:left="66" w:right="484"/>
              <w:rPr>
                <w:sz w:val="24"/>
              </w:rPr>
            </w:pPr>
            <w:r>
              <w:rPr>
                <w:sz w:val="24"/>
              </w:rPr>
              <w:t>Effect</w:t>
            </w:r>
            <w:r>
              <w:rPr>
                <w:spacing w:val="-5"/>
                <w:sz w:val="24"/>
              </w:rPr>
              <w:t> </w:t>
            </w:r>
            <w:r>
              <w:rPr>
                <w:sz w:val="24"/>
              </w:rPr>
              <w:t>of</w:t>
            </w:r>
            <w:r>
              <w:rPr>
                <w:spacing w:val="40"/>
                <w:sz w:val="24"/>
              </w:rPr>
              <w:t> </w:t>
            </w:r>
            <w:r>
              <w:rPr>
                <w:sz w:val="24"/>
              </w:rPr>
              <w:t>fertilizer</w:t>
            </w:r>
            <w:r>
              <w:rPr>
                <w:spacing w:val="-5"/>
                <w:sz w:val="24"/>
              </w:rPr>
              <w:t> </w:t>
            </w:r>
            <w:r>
              <w:rPr>
                <w:sz w:val="24"/>
              </w:rPr>
              <w:t>application</w:t>
            </w:r>
            <w:r>
              <w:rPr>
                <w:spacing w:val="-5"/>
                <w:sz w:val="24"/>
              </w:rPr>
              <w:t> </w:t>
            </w:r>
            <w:r>
              <w:rPr>
                <w:sz w:val="24"/>
              </w:rPr>
              <w:t>on</w:t>
            </w:r>
            <w:r>
              <w:rPr>
                <w:spacing w:val="-5"/>
                <w:sz w:val="24"/>
              </w:rPr>
              <w:t> </w:t>
            </w:r>
            <w:r>
              <w:rPr>
                <w:sz w:val="24"/>
              </w:rPr>
              <w:t>plant</w:t>
            </w:r>
            <w:r>
              <w:rPr>
                <w:spacing w:val="-5"/>
                <w:sz w:val="24"/>
              </w:rPr>
              <w:t> </w:t>
            </w:r>
            <w:r>
              <w:rPr>
                <w:sz w:val="24"/>
              </w:rPr>
              <w:t>height</w:t>
            </w:r>
            <w:r>
              <w:rPr>
                <w:spacing w:val="-5"/>
                <w:sz w:val="24"/>
              </w:rPr>
              <w:t> </w:t>
            </w:r>
            <w:r>
              <w:rPr>
                <w:sz w:val="24"/>
              </w:rPr>
              <w:t>(cm)</w:t>
            </w:r>
            <w:r>
              <w:rPr>
                <w:spacing w:val="-5"/>
                <w:sz w:val="24"/>
              </w:rPr>
              <w:t> </w:t>
            </w:r>
            <w:r>
              <w:rPr>
                <w:sz w:val="24"/>
              </w:rPr>
              <w:t>of</w:t>
            </w:r>
            <w:r>
              <w:rPr>
                <w:spacing w:val="-5"/>
                <w:sz w:val="24"/>
              </w:rPr>
              <w:t> </w:t>
            </w:r>
            <w:r>
              <w:rPr>
                <w:sz w:val="24"/>
              </w:rPr>
              <w:t>cassava varieties at Oluana in 2007</w:t>
            </w:r>
          </w:p>
        </w:tc>
        <w:tc>
          <w:tcPr>
            <w:tcW w:w="726" w:type="dxa"/>
          </w:tcPr>
          <w:p>
            <w:pPr>
              <w:pStyle w:val="TableParagraph"/>
              <w:spacing w:before="110"/>
              <w:ind w:left="185"/>
              <w:rPr>
                <w:sz w:val="24"/>
              </w:rPr>
            </w:pPr>
            <w:r>
              <w:rPr>
                <w:spacing w:val="-5"/>
                <w:sz w:val="24"/>
              </w:rPr>
              <w:t>33</w:t>
            </w:r>
          </w:p>
        </w:tc>
      </w:tr>
      <w:tr>
        <w:trPr>
          <w:trHeight w:val="816" w:hRule="atLeast"/>
        </w:trPr>
        <w:tc>
          <w:tcPr>
            <w:tcW w:w="704" w:type="dxa"/>
          </w:tcPr>
          <w:p>
            <w:pPr>
              <w:pStyle w:val="TableParagraph"/>
              <w:spacing w:before="133"/>
              <w:ind w:left="50"/>
              <w:rPr>
                <w:sz w:val="24"/>
              </w:rPr>
            </w:pPr>
            <w:r>
              <w:rPr>
                <w:spacing w:val="-5"/>
                <w:sz w:val="24"/>
              </w:rPr>
              <w:t>4.7</w:t>
            </w:r>
          </w:p>
        </w:tc>
        <w:tc>
          <w:tcPr>
            <w:tcW w:w="7082" w:type="dxa"/>
          </w:tcPr>
          <w:p>
            <w:pPr>
              <w:pStyle w:val="TableParagraph"/>
              <w:spacing w:before="133"/>
              <w:ind w:left="66" w:right="484"/>
              <w:rPr>
                <w:sz w:val="24"/>
              </w:rPr>
            </w:pPr>
            <w:r>
              <w:rPr>
                <w:sz w:val="24"/>
              </w:rPr>
              <w:t>Effect</w:t>
            </w:r>
            <w:r>
              <w:rPr>
                <w:spacing w:val="-5"/>
                <w:sz w:val="24"/>
              </w:rPr>
              <w:t> </w:t>
            </w:r>
            <w:r>
              <w:rPr>
                <w:sz w:val="24"/>
              </w:rPr>
              <w:t>of</w:t>
            </w:r>
            <w:r>
              <w:rPr>
                <w:spacing w:val="-5"/>
                <w:sz w:val="24"/>
              </w:rPr>
              <w:t> </w:t>
            </w:r>
            <w:r>
              <w:rPr>
                <w:sz w:val="24"/>
              </w:rPr>
              <w:t>fertilizer</w:t>
            </w:r>
            <w:r>
              <w:rPr>
                <w:spacing w:val="-5"/>
                <w:sz w:val="24"/>
              </w:rPr>
              <w:t> </w:t>
            </w:r>
            <w:r>
              <w:rPr>
                <w:sz w:val="24"/>
              </w:rPr>
              <w:t>application</w:t>
            </w:r>
            <w:r>
              <w:rPr>
                <w:spacing w:val="-5"/>
                <w:sz w:val="24"/>
              </w:rPr>
              <w:t> </w:t>
            </w:r>
            <w:r>
              <w:rPr>
                <w:sz w:val="24"/>
              </w:rPr>
              <w:t>on</w:t>
            </w:r>
            <w:r>
              <w:rPr>
                <w:spacing w:val="-5"/>
                <w:sz w:val="24"/>
              </w:rPr>
              <w:t> </w:t>
            </w:r>
            <w:r>
              <w:rPr>
                <w:sz w:val="24"/>
              </w:rPr>
              <w:t>plant</w:t>
            </w:r>
            <w:r>
              <w:rPr>
                <w:spacing w:val="-5"/>
                <w:sz w:val="24"/>
              </w:rPr>
              <w:t> </w:t>
            </w:r>
            <w:r>
              <w:rPr>
                <w:sz w:val="24"/>
              </w:rPr>
              <w:t>height</w:t>
            </w:r>
            <w:r>
              <w:rPr>
                <w:spacing w:val="-5"/>
                <w:sz w:val="24"/>
              </w:rPr>
              <w:t> </w:t>
            </w:r>
            <w:r>
              <w:rPr>
                <w:sz w:val="24"/>
              </w:rPr>
              <w:t>(cm)</w:t>
            </w:r>
            <w:r>
              <w:rPr>
                <w:spacing w:val="-5"/>
                <w:sz w:val="24"/>
              </w:rPr>
              <w:t> </w:t>
            </w:r>
            <w:r>
              <w:rPr>
                <w:sz w:val="24"/>
              </w:rPr>
              <w:t>of</w:t>
            </w:r>
            <w:r>
              <w:rPr>
                <w:spacing w:val="-6"/>
                <w:sz w:val="24"/>
              </w:rPr>
              <w:t> </w:t>
            </w:r>
            <w:r>
              <w:rPr>
                <w:sz w:val="24"/>
              </w:rPr>
              <w:t>cassava varieties at Oluana in 2008</w:t>
            </w:r>
          </w:p>
        </w:tc>
        <w:tc>
          <w:tcPr>
            <w:tcW w:w="726" w:type="dxa"/>
          </w:tcPr>
          <w:p>
            <w:pPr>
              <w:pStyle w:val="TableParagraph"/>
              <w:spacing w:before="133"/>
              <w:ind w:left="185"/>
              <w:rPr>
                <w:sz w:val="24"/>
              </w:rPr>
            </w:pPr>
            <w:r>
              <w:rPr>
                <w:spacing w:val="-5"/>
                <w:sz w:val="24"/>
              </w:rPr>
              <w:t>34</w:t>
            </w:r>
          </w:p>
        </w:tc>
      </w:tr>
      <w:tr>
        <w:trPr>
          <w:trHeight w:val="805" w:hRule="atLeast"/>
        </w:trPr>
        <w:tc>
          <w:tcPr>
            <w:tcW w:w="704" w:type="dxa"/>
          </w:tcPr>
          <w:p>
            <w:pPr>
              <w:pStyle w:val="TableParagraph"/>
              <w:spacing w:before="121"/>
              <w:ind w:left="50"/>
              <w:rPr>
                <w:sz w:val="24"/>
              </w:rPr>
            </w:pPr>
            <w:r>
              <w:rPr>
                <w:spacing w:val="-5"/>
                <w:sz w:val="24"/>
              </w:rPr>
              <w:t>4.8</w:t>
            </w:r>
          </w:p>
        </w:tc>
        <w:tc>
          <w:tcPr>
            <w:tcW w:w="7082" w:type="dxa"/>
          </w:tcPr>
          <w:p>
            <w:pPr>
              <w:pStyle w:val="TableParagraph"/>
              <w:spacing w:before="121"/>
              <w:ind w:left="66"/>
              <w:rPr>
                <w:sz w:val="24"/>
              </w:rPr>
            </w:pPr>
            <w:r>
              <w:rPr>
                <w:sz w:val="24"/>
              </w:rPr>
              <w:t>Effect</w:t>
            </w:r>
            <w:r>
              <w:rPr>
                <w:spacing w:val="-4"/>
                <w:sz w:val="24"/>
              </w:rPr>
              <w:t> </w:t>
            </w:r>
            <w:r>
              <w:rPr>
                <w:sz w:val="24"/>
              </w:rPr>
              <w:t>of</w:t>
            </w:r>
            <w:r>
              <w:rPr>
                <w:spacing w:val="-4"/>
                <w:sz w:val="24"/>
              </w:rPr>
              <w:t> </w:t>
            </w:r>
            <w:r>
              <w:rPr>
                <w:sz w:val="24"/>
              </w:rPr>
              <w:t>fertilizer</w:t>
            </w:r>
            <w:r>
              <w:rPr>
                <w:spacing w:val="-4"/>
                <w:sz w:val="24"/>
              </w:rPr>
              <w:t> </w:t>
            </w:r>
            <w:r>
              <w:rPr>
                <w:sz w:val="24"/>
              </w:rPr>
              <w:t>application</w:t>
            </w:r>
            <w:r>
              <w:rPr>
                <w:spacing w:val="-4"/>
                <w:sz w:val="24"/>
              </w:rPr>
              <w:t> </w:t>
            </w:r>
            <w:r>
              <w:rPr>
                <w:sz w:val="24"/>
              </w:rPr>
              <w:t>on</w:t>
            </w:r>
            <w:r>
              <w:rPr>
                <w:spacing w:val="-4"/>
                <w:sz w:val="24"/>
              </w:rPr>
              <w:t> </w:t>
            </w:r>
            <w:r>
              <w:rPr>
                <w:sz w:val="24"/>
              </w:rPr>
              <w:t>number</w:t>
            </w:r>
            <w:r>
              <w:rPr>
                <w:spacing w:val="-6"/>
                <w:sz w:val="24"/>
              </w:rPr>
              <w:t> </w:t>
            </w:r>
            <w:r>
              <w:rPr>
                <w:sz w:val="24"/>
              </w:rPr>
              <w:t>of</w:t>
            </w:r>
            <w:r>
              <w:rPr>
                <w:spacing w:val="-4"/>
                <w:sz w:val="24"/>
              </w:rPr>
              <w:t> </w:t>
            </w:r>
            <w:r>
              <w:rPr>
                <w:sz w:val="24"/>
              </w:rPr>
              <w:t>leaves per</w:t>
            </w:r>
            <w:r>
              <w:rPr>
                <w:spacing w:val="-4"/>
                <w:sz w:val="24"/>
              </w:rPr>
              <w:t> </w:t>
            </w:r>
            <w:r>
              <w:rPr>
                <w:sz w:val="24"/>
              </w:rPr>
              <w:t>plant</w:t>
            </w:r>
            <w:r>
              <w:rPr>
                <w:spacing w:val="-4"/>
                <w:sz w:val="24"/>
              </w:rPr>
              <w:t> </w:t>
            </w:r>
            <w:r>
              <w:rPr>
                <w:sz w:val="24"/>
              </w:rPr>
              <w:t>of</w:t>
            </w:r>
            <w:r>
              <w:rPr>
                <w:spacing w:val="-5"/>
                <w:sz w:val="24"/>
              </w:rPr>
              <w:t> </w:t>
            </w:r>
            <w:r>
              <w:rPr>
                <w:sz w:val="24"/>
              </w:rPr>
              <w:t>cassava varieties at Ajibode in 2007</w:t>
            </w:r>
          </w:p>
        </w:tc>
        <w:tc>
          <w:tcPr>
            <w:tcW w:w="726" w:type="dxa"/>
          </w:tcPr>
          <w:p>
            <w:pPr>
              <w:pStyle w:val="TableParagraph"/>
              <w:spacing w:before="121"/>
              <w:ind w:left="185"/>
              <w:rPr>
                <w:sz w:val="24"/>
              </w:rPr>
            </w:pPr>
            <w:r>
              <w:rPr>
                <w:spacing w:val="-5"/>
                <w:sz w:val="24"/>
              </w:rPr>
              <w:t>36</w:t>
            </w:r>
          </w:p>
        </w:tc>
      </w:tr>
      <w:tr>
        <w:trPr>
          <w:trHeight w:val="805" w:hRule="atLeast"/>
        </w:trPr>
        <w:tc>
          <w:tcPr>
            <w:tcW w:w="704" w:type="dxa"/>
          </w:tcPr>
          <w:p>
            <w:pPr>
              <w:pStyle w:val="TableParagraph"/>
              <w:spacing w:before="122"/>
              <w:ind w:left="50"/>
              <w:rPr>
                <w:sz w:val="24"/>
              </w:rPr>
            </w:pPr>
            <w:r>
              <w:rPr>
                <w:spacing w:val="-5"/>
                <w:sz w:val="24"/>
              </w:rPr>
              <w:t>4.9</w:t>
            </w:r>
          </w:p>
        </w:tc>
        <w:tc>
          <w:tcPr>
            <w:tcW w:w="7082" w:type="dxa"/>
          </w:tcPr>
          <w:p>
            <w:pPr>
              <w:pStyle w:val="TableParagraph"/>
              <w:spacing w:before="122"/>
              <w:ind w:left="66"/>
              <w:rPr>
                <w:sz w:val="24"/>
              </w:rPr>
            </w:pPr>
            <w:r>
              <w:rPr>
                <w:sz w:val="24"/>
              </w:rPr>
              <w:t>Effect</w:t>
            </w:r>
            <w:r>
              <w:rPr>
                <w:spacing w:val="-4"/>
                <w:sz w:val="24"/>
              </w:rPr>
              <w:t> </w:t>
            </w:r>
            <w:r>
              <w:rPr>
                <w:sz w:val="24"/>
              </w:rPr>
              <w:t>of</w:t>
            </w:r>
            <w:r>
              <w:rPr>
                <w:spacing w:val="-4"/>
                <w:sz w:val="24"/>
              </w:rPr>
              <w:t> </w:t>
            </w:r>
            <w:r>
              <w:rPr>
                <w:sz w:val="24"/>
              </w:rPr>
              <w:t>fertilizer</w:t>
            </w:r>
            <w:r>
              <w:rPr>
                <w:spacing w:val="-4"/>
                <w:sz w:val="24"/>
              </w:rPr>
              <w:t> </w:t>
            </w:r>
            <w:r>
              <w:rPr>
                <w:sz w:val="24"/>
              </w:rPr>
              <w:t>application</w:t>
            </w:r>
            <w:r>
              <w:rPr>
                <w:spacing w:val="-4"/>
                <w:sz w:val="24"/>
              </w:rPr>
              <w:t> </w:t>
            </w:r>
            <w:r>
              <w:rPr>
                <w:sz w:val="24"/>
              </w:rPr>
              <w:t>on</w:t>
            </w:r>
            <w:r>
              <w:rPr>
                <w:spacing w:val="-4"/>
                <w:sz w:val="24"/>
              </w:rPr>
              <w:t> </w:t>
            </w:r>
            <w:r>
              <w:rPr>
                <w:sz w:val="24"/>
              </w:rPr>
              <w:t>number</w:t>
            </w:r>
            <w:r>
              <w:rPr>
                <w:spacing w:val="-6"/>
                <w:sz w:val="24"/>
              </w:rPr>
              <w:t> </w:t>
            </w:r>
            <w:r>
              <w:rPr>
                <w:sz w:val="24"/>
              </w:rPr>
              <w:t>of</w:t>
            </w:r>
            <w:r>
              <w:rPr>
                <w:spacing w:val="-4"/>
                <w:sz w:val="24"/>
              </w:rPr>
              <w:t> </w:t>
            </w:r>
            <w:r>
              <w:rPr>
                <w:sz w:val="24"/>
              </w:rPr>
              <w:t>leaves per</w:t>
            </w:r>
            <w:r>
              <w:rPr>
                <w:spacing w:val="-4"/>
                <w:sz w:val="24"/>
              </w:rPr>
              <w:t> </w:t>
            </w:r>
            <w:r>
              <w:rPr>
                <w:sz w:val="24"/>
              </w:rPr>
              <w:t>plant</w:t>
            </w:r>
            <w:r>
              <w:rPr>
                <w:spacing w:val="-4"/>
                <w:sz w:val="24"/>
              </w:rPr>
              <w:t> </w:t>
            </w:r>
            <w:r>
              <w:rPr>
                <w:sz w:val="24"/>
              </w:rPr>
              <w:t>of</w:t>
            </w:r>
            <w:r>
              <w:rPr>
                <w:spacing w:val="-5"/>
                <w:sz w:val="24"/>
              </w:rPr>
              <w:t> </w:t>
            </w:r>
            <w:r>
              <w:rPr>
                <w:sz w:val="24"/>
              </w:rPr>
              <w:t>cassava varieties at Ajibode in 2008</w:t>
            </w:r>
          </w:p>
        </w:tc>
        <w:tc>
          <w:tcPr>
            <w:tcW w:w="726" w:type="dxa"/>
          </w:tcPr>
          <w:p>
            <w:pPr>
              <w:pStyle w:val="TableParagraph"/>
              <w:spacing w:before="122"/>
              <w:ind w:left="185"/>
              <w:rPr>
                <w:sz w:val="24"/>
              </w:rPr>
            </w:pPr>
            <w:r>
              <w:rPr>
                <w:spacing w:val="-5"/>
                <w:sz w:val="24"/>
              </w:rPr>
              <w:t>37</w:t>
            </w:r>
          </w:p>
        </w:tc>
      </w:tr>
      <w:tr>
        <w:trPr>
          <w:trHeight w:val="816" w:hRule="atLeast"/>
        </w:trPr>
        <w:tc>
          <w:tcPr>
            <w:tcW w:w="704" w:type="dxa"/>
          </w:tcPr>
          <w:p>
            <w:pPr>
              <w:pStyle w:val="TableParagraph"/>
              <w:spacing w:before="121"/>
              <w:ind w:left="50"/>
              <w:rPr>
                <w:sz w:val="24"/>
              </w:rPr>
            </w:pPr>
            <w:r>
              <w:rPr>
                <w:spacing w:val="-4"/>
                <w:sz w:val="24"/>
              </w:rPr>
              <w:t>4.10</w:t>
            </w:r>
          </w:p>
        </w:tc>
        <w:tc>
          <w:tcPr>
            <w:tcW w:w="7082" w:type="dxa"/>
          </w:tcPr>
          <w:p>
            <w:pPr>
              <w:pStyle w:val="TableParagraph"/>
              <w:spacing w:before="121"/>
              <w:ind w:left="66"/>
              <w:rPr>
                <w:sz w:val="24"/>
              </w:rPr>
            </w:pPr>
            <w:r>
              <w:rPr>
                <w:sz w:val="24"/>
              </w:rPr>
              <w:t>Effect</w:t>
            </w:r>
            <w:r>
              <w:rPr>
                <w:spacing w:val="-4"/>
                <w:sz w:val="24"/>
              </w:rPr>
              <w:t> </w:t>
            </w:r>
            <w:r>
              <w:rPr>
                <w:sz w:val="24"/>
              </w:rPr>
              <w:t>of</w:t>
            </w:r>
            <w:r>
              <w:rPr>
                <w:spacing w:val="-4"/>
                <w:sz w:val="24"/>
              </w:rPr>
              <w:t> </w:t>
            </w:r>
            <w:r>
              <w:rPr>
                <w:sz w:val="24"/>
              </w:rPr>
              <w:t>fertilizer</w:t>
            </w:r>
            <w:r>
              <w:rPr>
                <w:spacing w:val="-4"/>
                <w:sz w:val="24"/>
              </w:rPr>
              <w:t> </w:t>
            </w:r>
            <w:r>
              <w:rPr>
                <w:sz w:val="24"/>
              </w:rPr>
              <w:t>application</w:t>
            </w:r>
            <w:r>
              <w:rPr>
                <w:spacing w:val="-4"/>
                <w:sz w:val="24"/>
              </w:rPr>
              <w:t> </w:t>
            </w:r>
            <w:r>
              <w:rPr>
                <w:sz w:val="24"/>
              </w:rPr>
              <w:t>on</w:t>
            </w:r>
            <w:r>
              <w:rPr>
                <w:spacing w:val="-4"/>
                <w:sz w:val="24"/>
              </w:rPr>
              <w:t> </w:t>
            </w:r>
            <w:r>
              <w:rPr>
                <w:sz w:val="24"/>
              </w:rPr>
              <w:t>number</w:t>
            </w:r>
            <w:r>
              <w:rPr>
                <w:spacing w:val="-6"/>
                <w:sz w:val="24"/>
              </w:rPr>
              <w:t> </w:t>
            </w:r>
            <w:r>
              <w:rPr>
                <w:sz w:val="24"/>
              </w:rPr>
              <w:t>of</w:t>
            </w:r>
            <w:r>
              <w:rPr>
                <w:spacing w:val="-4"/>
                <w:sz w:val="24"/>
              </w:rPr>
              <w:t> </w:t>
            </w:r>
            <w:r>
              <w:rPr>
                <w:sz w:val="24"/>
              </w:rPr>
              <w:t>leaves per</w:t>
            </w:r>
            <w:r>
              <w:rPr>
                <w:spacing w:val="-4"/>
                <w:sz w:val="24"/>
              </w:rPr>
              <w:t> </w:t>
            </w:r>
            <w:r>
              <w:rPr>
                <w:sz w:val="24"/>
              </w:rPr>
              <w:t>plant</w:t>
            </w:r>
            <w:r>
              <w:rPr>
                <w:spacing w:val="-4"/>
                <w:sz w:val="24"/>
              </w:rPr>
              <w:t> </w:t>
            </w:r>
            <w:r>
              <w:rPr>
                <w:sz w:val="24"/>
              </w:rPr>
              <w:t>of</w:t>
            </w:r>
            <w:r>
              <w:rPr>
                <w:spacing w:val="-5"/>
                <w:sz w:val="24"/>
              </w:rPr>
              <w:t> </w:t>
            </w:r>
            <w:r>
              <w:rPr>
                <w:sz w:val="24"/>
              </w:rPr>
              <w:t>cassava varieties at Ajibode in 2008</w:t>
            </w:r>
          </w:p>
        </w:tc>
        <w:tc>
          <w:tcPr>
            <w:tcW w:w="726" w:type="dxa"/>
          </w:tcPr>
          <w:p>
            <w:pPr>
              <w:pStyle w:val="TableParagraph"/>
              <w:spacing w:before="121"/>
              <w:ind w:left="185"/>
              <w:rPr>
                <w:sz w:val="24"/>
              </w:rPr>
            </w:pPr>
            <w:r>
              <w:rPr>
                <w:spacing w:val="-5"/>
                <w:sz w:val="24"/>
              </w:rPr>
              <w:t>38</w:t>
            </w:r>
          </w:p>
        </w:tc>
      </w:tr>
      <w:tr>
        <w:trPr>
          <w:trHeight w:val="828" w:hRule="atLeast"/>
        </w:trPr>
        <w:tc>
          <w:tcPr>
            <w:tcW w:w="704" w:type="dxa"/>
          </w:tcPr>
          <w:p>
            <w:pPr>
              <w:pStyle w:val="TableParagraph"/>
              <w:spacing w:before="133"/>
              <w:ind w:left="50"/>
              <w:rPr>
                <w:sz w:val="24"/>
              </w:rPr>
            </w:pPr>
            <w:r>
              <w:rPr>
                <w:spacing w:val="-4"/>
                <w:sz w:val="24"/>
              </w:rPr>
              <w:t>4.11</w:t>
            </w:r>
          </w:p>
        </w:tc>
        <w:tc>
          <w:tcPr>
            <w:tcW w:w="7082" w:type="dxa"/>
          </w:tcPr>
          <w:p>
            <w:pPr>
              <w:pStyle w:val="TableParagraph"/>
              <w:spacing w:before="133"/>
              <w:ind w:left="66"/>
              <w:rPr>
                <w:sz w:val="24"/>
              </w:rPr>
            </w:pPr>
            <w:r>
              <w:rPr>
                <w:sz w:val="24"/>
              </w:rPr>
              <w:t>Effect</w:t>
            </w:r>
            <w:r>
              <w:rPr>
                <w:spacing w:val="-4"/>
                <w:sz w:val="24"/>
              </w:rPr>
              <w:t> </w:t>
            </w:r>
            <w:r>
              <w:rPr>
                <w:sz w:val="24"/>
              </w:rPr>
              <w:t>of</w:t>
            </w:r>
            <w:r>
              <w:rPr>
                <w:spacing w:val="-4"/>
                <w:sz w:val="24"/>
              </w:rPr>
              <w:t> </w:t>
            </w:r>
            <w:r>
              <w:rPr>
                <w:sz w:val="24"/>
              </w:rPr>
              <w:t>fertilizer</w:t>
            </w:r>
            <w:r>
              <w:rPr>
                <w:spacing w:val="-4"/>
                <w:sz w:val="24"/>
              </w:rPr>
              <w:t> </w:t>
            </w:r>
            <w:r>
              <w:rPr>
                <w:sz w:val="24"/>
              </w:rPr>
              <w:t>application</w:t>
            </w:r>
            <w:r>
              <w:rPr>
                <w:spacing w:val="-4"/>
                <w:sz w:val="24"/>
              </w:rPr>
              <w:t> </w:t>
            </w:r>
            <w:r>
              <w:rPr>
                <w:sz w:val="24"/>
              </w:rPr>
              <w:t>on</w:t>
            </w:r>
            <w:r>
              <w:rPr>
                <w:spacing w:val="-4"/>
                <w:sz w:val="24"/>
              </w:rPr>
              <w:t> </w:t>
            </w:r>
            <w:r>
              <w:rPr>
                <w:sz w:val="24"/>
              </w:rPr>
              <w:t>number</w:t>
            </w:r>
            <w:r>
              <w:rPr>
                <w:spacing w:val="-6"/>
                <w:sz w:val="24"/>
              </w:rPr>
              <w:t> </w:t>
            </w:r>
            <w:r>
              <w:rPr>
                <w:sz w:val="24"/>
              </w:rPr>
              <w:t>of</w:t>
            </w:r>
            <w:r>
              <w:rPr>
                <w:spacing w:val="-4"/>
                <w:sz w:val="24"/>
              </w:rPr>
              <w:t> </w:t>
            </w:r>
            <w:r>
              <w:rPr>
                <w:sz w:val="24"/>
              </w:rPr>
              <w:t>leaves</w:t>
            </w:r>
            <w:r>
              <w:rPr>
                <w:spacing w:val="-3"/>
                <w:sz w:val="24"/>
              </w:rPr>
              <w:t> </w:t>
            </w:r>
            <w:r>
              <w:rPr>
                <w:sz w:val="24"/>
              </w:rPr>
              <w:t>per</w:t>
            </w:r>
            <w:r>
              <w:rPr>
                <w:spacing w:val="-4"/>
                <w:sz w:val="24"/>
              </w:rPr>
              <w:t> </w:t>
            </w:r>
            <w:r>
              <w:rPr>
                <w:sz w:val="24"/>
              </w:rPr>
              <w:t>plant</w:t>
            </w:r>
            <w:r>
              <w:rPr>
                <w:spacing w:val="-4"/>
                <w:sz w:val="24"/>
              </w:rPr>
              <w:t> </w:t>
            </w:r>
            <w:r>
              <w:rPr>
                <w:sz w:val="24"/>
              </w:rPr>
              <w:t>of</w:t>
            </w:r>
            <w:r>
              <w:rPr>
                <w:spacing w:val="-5"/>
                <w:sz w:val="24"/>
              </w:rPr>
              <w:t> </w:t>
            </w:r>
            <w:r>
              <w:rPr>
                <w:sz w:val="24"/>
              </w:rPr>
              <w:t>cassava varieties at Oluana in 2008</w:t>
            </w:r>
          </w:p>
        </w:tc>
        <w:tc>
          <w:tcPr>
            <w:tcW w:w="726" w:type="dxa"/>
          </w:tcPr>
          <w:p>
            <w:pPr>
              <w:pStyle w:val="TableParagraph"/>
              <w:spacing w:before="133"/>
              <w:ind w:left="185"/>
              <w:rPr>
                <w:sz w:val="24"/>
              </w:rPr>
            </w:pPr>
            <w:r>
              <w:rPr>
                <w:spacing w:val="-5"/>
                <w:sz w:val="24"/>
              </w:rPr>
              <w:t>39</w:t>
            </w:r>
          </w:p>
        </w:tc>
      </w:tr>
      <w:tr>
        <w:trPr>
          <w:trHeight w:val="793" w:hRule="atLeast"/>
        </w:trPr>
        <w:tc>
          <w:tcPr>
            <w:tcW w:w="704" w:type="dxa"/>
          </w:tcPr>
          <w:p>
            <w:pPr>
              <w:pStyle w:val="TableParagraph"/>
              <w:spacing w:before="133"/>
              <w:ind w:left="50"/>
              <w:rPr>
                <w:sz w:val="24"/>
              </w:rPr>
            </w:pPr>
            <w:r>
              <w:rPr>
                <w:spacing w:val="-4"/>
                <w:sz w:val="24"/>
              </w:rPr>
              <w:t>4.12</w:t>
            </w:r>
          </w:p>
        </w:tc>
        <w:tc>
          <w:tcPr>
            <w:tcW w:w="7082" w:type="dxa"/>
          </w:tcPr>
          <w:p>
            <w:pPr>
              <w:pStyle w:val="TableParagraph"/>
              <w:spacing w:before="133"/>
              <w:ind w:left="66" w:right="357"/>
              <w:rPr>
                <w:sz w:val="24"/>
              </w:rPr>
            </w:pPr>
            <w:r>
              <w:rPr>
                <w:sz w:val="24"/>
              </w:rPr>
              <w:t>Effect</w:t>
            </w:r>
            <w:r>
              <w:rPr>
                <w:spacing w:val="-5"/>
                <w:sz w:val="24"/>
              </w:rPr>
              <w:t> </w:t>
            </w:r>
            <w:r>
              <w:rPr>
                <w:sz w:val="24"/>
              </w:rPr>
              <w:t>of</w:t>
            </w:r>
            <w:r>
              <w:rPr>
                <w:spacing w:val="-5"/>
                <w:sz w:val="24"/>
              </w:rPr>
              <w:t> </w:t>
            </w:r>
            <w:r>
              <w:rPr>
                <w:sz w:val="24"/>
              </w:rPr>
              <w:t>fertilizer</w:t>
            </w:r>
            <w:r>
              <w:rPr>
                <w:spacing w:val="-5"/>
                <w:sz w:val="24"/>
              </w:rPr>
              <w:t> </w:t>
            </w:r>
            <w:r>
              <w:rPr>
                <w:sz w:val="24"/>
              </w:rPr>
              <w:t>application</w:t>
            </w:r>
            <w:r>
              <w:rPr>
                <w:spacing w:val="-5"/>
                <w:sz w:val="24"/>
              </w:rPr>
              <w:t> </w:t>
            </w:r>
            <w:r>
              <w:rPr>
                <w:sz w:val="24"/>
              </w:rPr>
              <w:t>on</w:t>
            </w:r>
            <w:r>
              <w:rPr>
                <w:spacing w:val="-5"/>
                <w:sz w:val="24"/>
              </w:rPr>
              <w:t> </w:t>
            </w:r>
            <w:r>
              <w:rPr>
                <w:sz w:val="24"/>
              </w:rPr>
              <w:t>leaf</w:t>
            </w:r>
            <w:r>
              <w:rPr>
                <w:spacing w:val="-5"/>
                <w:sz w:val="24"/>
              </w:rPr>
              <w:t> </w:t>
            </w:r>
            <w:r>
              <w:rPr>
                <w:sz w:val="24"/>
              </w:rPr>
              <w:t>area</w:t>
            </w:r>
            <w:r>
              <w:rPr>
                <w:spacing w:val="-6"/>
                <w:sz w:val="24"/>
              </w:rPr>
              <w:t> </w:t>
            </w:r>
            <w:r>
              <w:rPr>
                <w:sz w:val="24"/>
              </w:rPr>
              <w:t>index</w:t>
            </w:r>
            <w:r>
              <w:rPr>
                <w:spacing w:val="-4"/>
                <w:sz w:val="24"/>
              </w:rPr>
              <w:t> </w:t>
            </w:r>
            <w:r>
              <w:rPr>
                <w:sz w:val="24"/>
              </w:rPr>
              <w:t>of</w:t>
            </w:r>
            <w:r>
              <w:rPr>
                <w:spacing w:val="-5"/>
                <w:sz w:val="24"/>
              </w:rPr>
              <w:t> </w:t>
            </w:r>
            <w:r>
              <w:rPr>
                <w:sz w:val="24"/>
              </w:rPr>
              <w:t>cassava</w:t>
            </w:r>
            <w:r>
              <w:rPr>
                <w:spacing w:val="-6"/>
                <w:sz w:val="24"/>
              </w:rPr>
              <w:t> </w:t>
            </w:r>
            <w:r>
              <w:rPr>
                <w:sz w:val="24"/>
              </w:rPr>
              <w:t>varieties at Ajibode in 2007</w:t>
            </w:r>
          </w:p>
        </w:tc>
        <w:tc>
          <w:tcPr>
            <w:tcW w:w="726" w:type="dxa"/>
          </w:tcPr>
          <w:p>
            <w:pPr>
              <w:pStyle w:val="TableParagraph"/>
              <w:spacing w:before="133"/>
              <w:ind w:left="185"/>
              <w:rPr>
                <w:sz w:val="24"/>
              </w:rPr>
            </w:pPr>
            <w:r>
              <w:rPr>
                <w:spacing w:val="-5"/>
                <w:sz w:val="24"/>
              </w:rPr>
              <w:t>40</w:t>
            </w:r>
          </w:p>
        </w:tc>
      </w:tr>
      <w:tr>
        <w:trPr>
          <w:trHeight w:val="758" w:hRule="atLeast"/>
        </w:trPr>
        <w:tc>
          <w:tcPr>
            <w:tcW w:w="704" w:type="dxa"/>
          </w:tcPr>
          <w:p>
            <w:pPr>
              <w:pStyle w:val="TableParagraph"/>
              <w:spacing w:before="98"/>
              <w:ind w:left="50"/>
              <w:rPr>
                <w:sz w:val="24"/>
              </w:rPr>
            </w:pPr>
            <w:r>
              <w:rPr>
                <w:spacing w:val="-4"/>
                <w:sz w:val="24"/>
              </w:rPr>
              <w:t>4.13</w:t>
            </w:r>
          </w:p>
        </w:tc>
        <w:tc>
          <w:tcPr>
            <w:tcW w:w="7082" w:type="dxa"/>
          </w:tcPr>
          <w:p>
            <w:pPr>
              <w:pStyle w:val="TableParagraph"/>
              <w:spacing w:before="98"/>
              <w:ind w:left="66" w:right="357"/>
              <w:rPr>
                <w:sz w:val="24"/>
              </w:rPr>
            </w:pPr>
            <w:r>
              <w:rPr>
                <w:sz w:val="24"/>
              </w:rPr>
              <w:t>Effect</w:t>
            </w:r>
            <w:r>
              <w:rPr>
                <w:spacing w:val="-4"/>
                <w:sz w:val="24"/>
              </w:rPr>
              <w:t> </w:t>
            </w:r>
            <w:r>
              <w:rPr>
                <w:sz w:val="24"/>
              </w:rPr>
              <w:t>of</w:t>
            </w:r>
            <w:r>
              <w:rPr>
                <w:spacing w:val="-4"/>
                <w:sz w:val="24"/>
              </w:rPr>
              <w:t> </w:t>
            </w:r>
            <w:r>
              <w:rPr>
                <w:sz w:val="24"/>
              </w:rPr>
              <w:t>fertilizer</w:t>
            </w:r>
            <w:r>
              <w:rPr>
                <w:spacing w:val="-4"/>
                <w:sz w:val="24"/>
              </w:rPr>
              <w:t> </w:t>
            </w:r>
            <w:r>
              <w:rPr>
                <w:sz w:val="24"/>
              </w:rPr>
              <w:t>application</w:t>
            </w:r>
            <w:r>
              <w:rPr>
                <w:spacing w:val="-4"/>
                <w:sz w:val="24"/>
              </w:rPr>
              <w:t> </w:t>
            </w:r>
            <w:r>
              <w:rPr>
                <w:sz w:val="24"/>
              </w:rPr>
              <w:t>on</w:t>
            </w:r>
            <w:r>
              <w:rPr>
                <w:spacing w:val="-4"/>
                <w:sz w:val="24"/>
              </w:rPr>
              <w:t> </w:t>
            </w:r>
            <w:r>
              <w:rPr>
                <w:sz w:val="24"/>
              </w:rPr>
              <w:t>leaf</w:t>
            </w:r>
            <w:r>
              <w:rPr>
                <w:spacing w:val="-4"/>
                <w:sz w:val="24"/>
              </w:rPr>
              <w:t> </w:t>
            </w:r>
            <w:r>
              <w:rPr>
                <w:sz w:val="24"/>
              </w:rPr>
              <w:t>area</w:t>
            </w:r>
            <w:r>
              <w:rPr>
                <w:spacing w:val="-5"/>
                <w:sz w:val="24"/>
              </w:rPr>
              <w:t> </w:t>
            </w:r>
            <w:r>
              <w:rPr>
                <w:sz w:val="24"/>
              </w:rPr>
              <w:t>index</w:t>
            </w:r>
            <w:r>
              <w:rPr>
                <w:spacing w:val="-3"/>
                <w:sz w:val="24"/>
              </w:rPr>
              <w:t> </w:t>
            </w:r>
            <w:r>
              <w:rPr>
                <w:sz w:val="24"/>
              </w:rPr>
              <w:t>of</w:t>
            </w:r>
            <w:r>
              <w:rPr>
                <w:spacing w:val="-4"/>
                <w:sz w:val="24"/>
              </w:rPr>
              <w:t> </w:t>
            </w:r>
            <w:r>
              <w:rPr>
                <w:sz w:val="24"/>
              </w:rPr>
              <w:t>cassava</w:t>
            </w:r>
            <w:r>
              <w:rPr>
                <w:spacing w:val="-5"/>
                <w:sz w:val="24"/>
              </w:rPr>
              <w:t> </w:t>
            </w:r>
            <w:r>
              <w:rPr>
                <w:sz w:val="24"/>
              </w:rPr>
              <w:t>varieties at Ajibode in 2008</w:t>
            </w:r>
          </w:p>
        </w:tc>
        <w:tc>
          <w:tcPr>
            <w:tcW w:w="726" w:type="dxa"/>
          </w:tcPr>
          <w:p>
            <w:pPr>
              <w:pStyle w:val="TableParagraph"/>
              <w:spacing w:before="98"/>
              <w:ind w:left="185"/>
              <w:rPr>
                <w:sz w:val="24"/>
              </w:rPr>
            </w:pPr>
            <w:r>
              <w:rPr>
                <w:spacing w:val="-5"/>
                <w:sz w:val="24"/>
              </w:rPr>
              <w:t>41</w:t>
            </w:r>
          </w:p>
        </w:tc>
      </w:tr>
      <w:tr>
        <w:trPr>
          <w:trHeight w:val="650" w:hRule="atLeast"/>
        </w:trPr>
        <w:tc>
          <w:tcPr>
            <w:tcW w:w="704" w:type="dxa"/>
          </w:tcPr>
          <w:p>
            <w:pPr>
              <w:pStyle w:val="TableParagraph"/>
              <w:spacing w:before="98"/>
              <w:ind w:left="50"/>
              <w:rPr>
                <w:sz w:val="24"/>
              </w:rPr>
            </w:pPr>
            <w:r>
              <w:rPr>
                <w:spacing w:val="-4"/>
                <w:sz w:val="24"/>
              </w:rPr>
              <w:t>4.14</w:t>
            </w:r>
          </w:p>
        </w:tc>
        <w:tc>
          <w:tcPr>
            <w:tcW w:w="7082" w:type="dxa"/>
          </w:tcPr>
          <w:p>
            <w:pPr>
              <w:pStyle w:val="TableParagraph"/>
              <w:spacing w:line="270" w:lineRule="atLeast" w:before="78"/>
              <w:ind w:left="66" w:right="357"/>
              <w:rPr>
                <w:sz w:val="24"/>
              </w:rPr>
            </w:pPr>
            <w:r>
              <w:rPr>
                <w:sz w:val="24"/>
              </w:rPr>
              <w:t>Effect</w:t>
            </w:r>
            <w:r>
              <w:rPr>
                <w:spacing w:val="-5"/>
                <w:sz w:val="24"/>
              </w:rPr>
              <w:t> </w:t>
            </w:r>
            <w:r>
              <w:rPr>
                <w:sz w:val="24"/>
              </w:rPr>
              <w:t>of</w:t>
            </w:r>
            <w:r>
              <w:rPr>
                <w:spacing w:val="-5"/>
                <w:sz w:val="24"/>
              </w:rPr>
              <w:t> </w:t>
            </w:r>
            <w:r>
              <w:rPr>
                <w:sz w:val="24"/>
              </w:rPr>
              <w:t>fertilizer</w:t>
            </w:r>
            <w:r>
              <w:rPr>
                <w:spacing w:val="-5"/>
                <w:sz w:val="24"/>
              </w:rPr>
              <w:t> </w:t>
            </w:r>
            <w:r>
              <w:rPr>
                <w:sz w:val="24"/>
              </w:rPr>
              <w:t>application</w:t>
            </w:r>
            <w:r>
              <w:rPr>
                <w:spacing w:val="-5"/>
                <w:sz w:val="24"/>
              </w:rPr>
              <w:t> </w:t>
            </w:r>
            <w:r>
              <w:rPr>
                <w:sz w:val="24"/>
              </w:rPr>
              <w:t>on</w:t>
            </w:r>
            <w:r>
              <w:rPr>
                <w:spacing w:val="-5"/>
                <w:sz w:val="24"/>
              </w:rPr>
              <w:t> </w:t>
            </w:r>
            <w:r>
              <w:rPr>
                <w:sz w:val="24"/>
              </w:rPr>
              <w:t>leaf</w:t>
            </w:r>
            <w:r>
              <w:rPr>
                <w:spacing w:val="-5"/>
                <w:sz w:val="24"/>
              </w:rPr>
              <w:t> </w:t>
            </w:r>
            <w:r>
              <w:rPr>
                <w:sz w:val="24"/>
              </w:rPr>
              <w:t>area</w:t>
            </w:r>
            <w:r>
              <w:rPr>
                <w:spacing w:val="-6"/>
                <w:sz w:val="24"/>
              </w:rPr>
              <w:t> </w:t>
            </w:r>
            <w:r>
              <w:rPr>
                <w:sz w:val="24"/>
              </w:rPr>
              <w:t>index</w:t>
            </w:r>
            <w:r>
              <w:rPr>
                <w:spacing w:val="-4"/>
                <w:sz w:val="24"/>
              </w:rPr>
              <w:t> </w:t>
            </w:r>
            <w:r>
              <w:rPr>
                <w:sz w:val="24"/>
              </w:rPr>
              <w:t>of</w:t>
            </w:r>
            <w:r>
              <w:rPr>
                <w:spacing w:val="-5"/>
                <w:sz w:val="24"/>
              </w:rPr>
              <w:t> </w:t>
            </w:r>
            <w:r>
              <w:rPr>
                <w:sz w:val="24"/>
              </w:rPr>
              <w:t>cassava</w:t>
            </w:r>
            <w:r>
              <w:rPr>
                <w:spacing w:val="-6"/>
                <w:sz w:val="24"/>
              </w:rPr>
              <w:t> </w:t>
            </w:r>
            <w:r>
              <w:rPr>
                <w:sz w:val="24"/>
              </w:rPr>
              <w:t>varieties at Oluana in 2007</w:t>
            </w:r>
          </w:p>
        </w:tc>
        <w:tc>
          <w:tcPr>
            <w:tcW w:w="726" w:type="dxa"/>
          </w:tcPr>
          <w:p>
            <w:pPr>
              <w:pStyle w:val="TableParagraph"/>
              <w:spacing w:before="98"/>
              <w:ind w:left="185"/>
              <w:rPr>
                <w:sz w:val="24"/>
              </w:rPr>
            </w:pPr>
            <w:r>
              <w:rPr>
                <w:spacing w:val="-5"/>
                <w:sz w:val="24"/>
              </w:rPr>
              <w:t>42</w:t>
            </w:r>
          </w:p>
        </w:tc>
      </w:tr>
    </w:tbl>
    <w:p>
      <w:pPr>
        <w:spacing w:after="0"/>
        <w:rPr>
          <w:sz w:val="24"/>
        </w:rPr>
        <w:sectPr>
          <w:pgSz w:w="12240" w:h="15840"/>
          <w:pgMar w:header="0" w:footer="792" w:top="1820" w:bottom="980" w:left="1140" w:right="860"/>
        </w:sectPr>
      </w:pPr>
    </w:p>
    <w:p>
      <w:pPr>
        <w:pStyle w:val="ListParagraph"/>
        <w:numPr>
          <w:ilvl w:val="1"/>
          <w:numId w:val="3"/>
        </w:numPr>
        <w:tabs>
          <w:tab w:pos="1740" w:val="left" w:leader="none"/>
          <w:tab w:pos="9181" w:val="right" w:leader="none"/>
        </w:tabs>
        <w:spacing w:line="240" w:lineRule="auto" w:before="72" w:after="0"/>
        <w:ind w:left="1740" w:right="0" w:hanging="720"/>
        <w:jc w:val="left"/>
        <w:rPr>
          <w:sz w:val="24"/>
        </w:rPr>
      </w:pPr>
      <w:r>
        <w:rPr>
          <w:sz w:val="24"/>
        </w:rPr>
        <w:t>Effect</w:t>
      </w:r>
      <w:r>
        <w:rPr>
          <w:spacing w:val="-4"/>
          <w:sz w:val="24"/>
        </w:rPr>
        <w:t> </w:t>
      </w:r>
      <w:r>
        <w:rPr>
          <w:sz w:val="24"/>
        </w:rPr>
        <w:t>of</w:t>
      </w:r>
      <w:r>
        <w:rPr>
          <w:spacing w:val="-1"/>
          <w:sz w:val="24"/>
        </w:rPr>
        <w:t> </w:t>
      </w:r>
      <w:r>
        <w:rPr>
          <w:sz w:val="24"/>
        </w:rPr>
        <w:t>fertilizer</w:t>
      </w:r>
      <w:r>
        <w:rPr>
          <w:spacing w:val="-1"/>
          <w:sz w:val="24"/>
        </w:rPr>
        <w:t> </w:t>
      </w:r>
      <w:r>
        <w:rPr>
          <w:sz w:val="24"/>
        </w:rPr>
        <w:t>application</w:t>
      </w:r>
      <w:r>
        <w:rPr>
          <w:spacing w:val="-1"/>
          <w:sz w:val="24"/>
        </w:rPr>
        <w:t> </w:t>
      </w:r>
      <w:r>
        <w:rPr>
          <w:sz w:val="24"/>
        </w:rPr>
        <w:t>on</w:t>
      </w:r>
      <w:r>
        <w:rPr>
          <w:spacing w:val="-1"/>
          <w:sz w:val="24"/>
        </w:rPr>
        <w:t> </w:t>
      </w:r>
      <w:r>
        <w:rPr>
          <w:sz w:val="24"/>
        </w:rPr>
        <w:t>leaf</w:t>
      </w:r>
      <w:r>
        <w:rPr>
          <w:spacing w:val="-1"/>
          <w:sz w:val="24"/>
        </w:rPr>
        <w:t> </w:t>
      </w:r>
      <w:r>
        <w:rPr>
          <w:sz w:val="24"/>
        </w:rPr>
        <w:t>area</w:t>
      </w:r>
      <w:r>
        <w:rPr>
          <w:spacing w:val="-2"/>
          <w:sz w:val="24"/>
        </w:rPr>
        <w:t> </w:t>
      </w:r>
      <w:r>
        <w:rPr>
          <w:sz w:val="24"/>
        </w:rPr>
        <w:t>index of</w:t>
      </w:r>
      <w:r>
        <w:rPr>
          <w:spacing w:val="-1"/>
          <w:sz w:val="24"/>
        </w:rPr>
        <w:t> </w:t>
      </w:r>
      <w:r>
        <w:rPr>
          <w:sz w:val="24"/>
        </w:rPr>
        <w:t>cassava</w:t>
      </w:r>
      <w:r>
        <w:rPr>
          <w:spacing w:val="-2"/>
          <w:sz w:val="24"/>
        </w:rPr>
        <w:t> varieties</w:t>
      </w:r>
      <w:r>
        <w:rPr>
          <w:sz w:val="24"/>
        </w:rPr>
        <w:tab/>
      </w:r>
      <w:r>
        <w:rPr>
          <w:spacing w:val="-5"/>
          <w:sz w:val="24"/>
        </w:rPr>
        <w:t>43</w:t>
      </w:r>
    </w:p>
    <w:p>
      <w:pPr>
        <w:pStyle w:val="BodyText"/>
        <w:ind w:left="1740"/>
      </w:pPr>
      <w:r>
        <w:rPr/>
        <w:t>at</w:t>
      </w:r>
      <w:r>
        <w:rPr>
          <w:spacing w:val="-1"/>
        </w:rPr>
        <w:t> </w:t>
      </w:r>
      <w:r>
        <w:rPr/>
        <w:t>Oluana</w:t>
      </w:r>
      <w:r>
        <w:rPr>
          <w:spacing w:val="-2"/>
        </w:rPr>
        <w:t> </w:t>
      </w:r>
      <w:r>
        <w:rPr/>
        <w:t>in </w:t>
      </w:r>
      <w:r>
        <w:rPr>
          <w:spacing w:val="-4"/>
        </w:rPr>
        <w:t>2008</w:t>
      </w:r>
    </w:p>
    <w:p>
      <w:pPr>
        <w:pStyle w:val="ListParagraph"/>
        <w:numPr>
          <w:ilvl w:val="1"/>
          <w:numId w:val="3"/>
        </w:numPr>
        <w:tabs>
          <w:tab w:pos="1740" w:val="left" w:leader="none"/>
          <w:tab w:pos="9181" w:val="right" w:leader="none"/>
        </w:tabs>
        <w:spacing w:line="240" w:lineRule="auto" w:before="322" w:after="0"/>
        <w:ind w:left="1740" w:right="0" w:hanging="720"/>
        <w:jc w:val="left"/>
        <w:rPr>
          <w:sz w:val="24"/>
        </w:rPr>
      </w:pPr>
      <w:r>
        <w:rPr>
          <w:sz w:val="24"/>
        </w:rPr>
        <w:t>Effect</w:t>
      </w:r>
      <w:r>
        <w:rPr>
          <w:spacing w:val="-2"/>
          <w:sz w:val="24"/>
        </w:rPr>
        <w:t> </w:t>
      </w:r>
      <w:r>
        <w:rPr>
          <w:sz w:val="24"/>
        </w:rPr>
        <w:t>of</w:t>
      </w:r>
      <w:r>
        <w:rPr>
          <w:spacing w:val="-2"/>
          <w:sz w:val="24"/>
        </w:rPr>
        <w:t> </w:t>
      </w:r>
      <w:r>
        <w:rPr>
          <w:sz w:val="24"/>
        </w:rPr>
        <w:t>fertilizer</w:t>
      </w:r>
      <w:r>
        <w:rPr>
          <w:spacing w:val="-2"/>
          <w:sz w:val="24"/>
        </w:rPr>
        <w:t> </w:t>
      </w:r>
      <w:r>
        <w:rPr>
          <w:sz w:val="24"/>
        </w:rPr>
        <w:t>application</w:t>
      </w:r>
      <w:r>
        <w:rPr>
          <w:spacing w:val="-2"/>
          <w:sz w:val="24"/>
        </w:rPr>
        <w:t> </w:t>
      </w:r>
      <w:r>
        <w:rPr>
          <w:sz w:val="24"/>
        </w:rPr>
        <w:t>on</w:t>
      </w:r>
      <w:r>
        <w:rPr>
          <w:spacing w:val="1"/>
          <w:sz w:val="24"/>
        </w:rPr>
        <w:t> </w:t>
      </w:r>
      <w:r>
        <w:rPr>
          <w:sz w:val="24"/>
        </w:rPr>
        <w:t>yield</w:t>
      </w:r>
      <w:r>
        <w:rPr>
          <w:spacing w:val="-2"/>
          <w:sz w:val="24"/>
        </w:rPr>
        <w:t> </w:t>
      </w:r>
      <w:r>
        <w:rPr>
          <w:sz w:val="24"/>
        </w:rPr>
        <w:t>and</w:t>
      </w:r>
      <w:r>
        <w:rPr>
          <w:spacing w:val="2"/>
          <w:sz w:val="24"/>
        </w:rPr>
        <w:t> </w:t>
      </w:r>
      <w:r>
        <w:rPr>
          <w:sz w:val="24"/>
        </w:rPr>
        <w:t>yield</w:t>
      </w:r>
      <w:r>
        <w:rPr>
          <w:spacing w:val="-2"/>
          <w:sz w:val="24"/>
        </w:rPr>
        <w:t> </w:t>
      </w:r>
      <w:r>
        <w:rPr>
          <w:sz w:val="24"/>
        </w:rPr>
        <w:t>components</w:t>
      </w:r>
      <w:r>
        <w:rPr>
          <w:spacing w:val="-1"/>
          <w:sz w:val="24"/>
        </w:rPr>
        <w:t> </w:t>
      </w:r>
      <w:r>
        <w:rPr>
          <w:spacing w:val="-5"/>
          <w:sz w:val="24"/>
        </w:rPr>
        <w:t>of</w:t>
      </w:r>
      <w:r>
        <w:rPr>
          <w:sz w:val="24"/>
        </w:rPr>
        <w:tab/>
      </w:r>
      <w:r>
        <w:rPr>
          <w:spacing w:val="-5"/>
          <w:sz w:val="24"/>
        </w:rPr>
        <w:t>45</w:t>
      </w:r>
    </w:p>
    <w:p>
      <w:pPr>
        <w:pStyle w:val="BodyText"/>
        <w:ind w:left="1740"/>
      </w:pPr>
      <w:r>
        <w:rPr/>
        <w:t>cassava</w:t>
      </w:r>
      <w:r>
        <w:rPr>
          <w:spacing w:val="-5"/>
        </w:rPr>
        <w:t> </w:t>
      </w:r>
      <w:r>
        <w:rPr/>
        <w:t>varieties</w:t>
      </w:r>
      <w:r>
        <w:rPr>
          <w:spacing w:val="1"/>
        </w:rPr>
        <w:t> </w:t>
      </w:r>
      <w:r>
        <w:rPr/>
        <w:t>at</w:t>
      </w:r>
      <w:r>
        <w:rPr>
          <w:spacing w:val="-1"/>
        </w:rPr>
        <w:t> </w:t>
      </w:r>
      <w:r>
        <w:rPr/>
        <w:t>Ajibode</w:t>
      </w:r>
      <w:r>
        <w:rPr>
          <w:spacing w:val="1"/>
        </w:rPr>
        <w:t> </w:t>
      </w:r>
      <w:r>
        <w:rPr/>
        <w:t>and</w:t>
      </w:r>
      <w:r>
        <w:rPr>
          <w:spacing w:val="-1"/>
        </w:rPr>
        <w:t> </w:t>
      </w:r>
      <w:r>
        <w:rPr/>
        <w:t>Oluana</w:t>
      </w:r>
      <w:r>
        <w:rPr>
          <w:spacing w:val="-2"/>
        </w:rPr>
        <w:t> </w:t>
      </w:r>
      <w:r>
        <w:rPr/>
        <w:t>in </w:t>
      </w:r>
      <w:r>
        <w:rPr>
          <w:spacing w:val="-4"/>
        </w:rPr>
        <w:t>2007</w:t>
      </w:r>
    </w:p>
    <w:p>
      <w:pPr>
        <w:pStyle w:val="ListParagraph"/>
        <w:numPr>
          <w:ilvl w:val="1"/>
          <w:numId w:val="3"/>
        </w:numPr>
        <w:tabs>
          <w:tab w:pos="1740" w:val="left" w:leader="none"/>
          <w:tab w:pos="9181" w:val="right" w:leader="none"/>
        </w:tabs>
        <w:spacing w:line="240" w:lineRule="auto" w:before="276" w:after="0"/>
        <w:ind w:left="1740" w:right="0" w:hanging="720"/>
        <w:jc w:val="left"/>
        <w:rPr>
          <w:sz w:val="24"/>
        </w:rPr>
      </w:pPr>
      <w:r>
        <w:rPr>
          <w:sz w:val="24"/>
        </w:rPr>
        <w:t>Effect</w:t>
      </w:r>
      <w:r>
        <w:rPr>
          <w:spacing w:val="-2"/>
          <w:sz w:val="24"/>
        </w:rPr>
        <w:t> </w:t>
      </w:r>
      <w:r>
        <w:rPr>
          <w:sz w:val="24"/>
        </w:rPr>
        <w:t>of</w:t>
      </w:r>
      <w:r>
        <w:rPr>
          <w:spacing w:val="-2"/>
          <w:sz w:val="24"/>
        </w:rPr>
        <w:t> </w:t>
      </w:r>
      <w:r>
        <w:rPr>
          <w:sz w:val="24"/>
        </w:rPr>
        <w:t>fertilizer</w:t>
      </w:r>
      <w:r>
        <w:rPr>
          <w:spacing w:val="-2"/>
          <w:sz w:val="24"/>
        </w:rPr>
        <w:t> </w:t>
      </w:r>
      <w:r>
        <w:rPr>
          <w:sz w:val="24"/>
        </w:rPr>
        <w:t>application</w:t>
      </w:r>
      <w:r>
        <w:rPr>
          <w:spacing w:val="-2"/>
          <w:sz w:val="24"/>
        </w:rPr>
        <w:t> </w:t>
      </w:r>
      <w:r>
        <w:rPr>
          <w:sz w:val="24"/>
        </w:rPr>
        <w:t>on</w:t>
      </w:r>
      <w:r>
        <w:rPr>
          <w:spacing w:val="1"/>
          <w:sz w:val="24"/>
        </w:rPr>
        <w:t> </w:t>
      </w:r>
      <w:r>
        <w:rPr>
          <w:sz w:val="24"/>
        </w:rPr>
        <w:t>yield</w:t>
      </w:r>
      <w:r>
        <w:rPr>
          <w:spacing w:val="-2"/>
          <w:sz w:val="24"/>
        </w:rPr>
        <w:t> </w:t>
      </w:r>
      <w:r>
        <w:rPr>
          <w:sz w:val="24"/>
        </w:rPr>
        <w:t>and</w:t>
      </w:r>
      <w:r>
        <w:rPr>
          <w:spacing w:val="2"/>
          <w:sz w:val="24"/>
        </w:rPr>
        <w:t> </w:t>
      </w:r>
      <w:r>
        <w:rPr>
          <w:sz w:val="24"/>
        </w:rPr>
        <w:t>yield</w:t>
      </w:r>
      <w:r>
        <w:rPr>
          <w:spacing w:val="-2"/>
          <w:sz w:val="24"/>
        </w:rPr>
        <w:t> </w:t>
      </w:r>
      <w:r>
        <w:rPr>
          <w:sz w:val="24"/>
        </w:rPr>
        <w:t>components</w:t>
      </w:r>
      <w:r>
        <w:rPr>
          <w:spacing w:val="-1"/>
          <w:sz w:val="24"/>
        </w:rPr>
        <w:t> </w:t>
      </w:r>
      <w:r>
        <w:rPr>
          <w:spacing w:val="-5"/>
          <w:sz w:val="24"/>
        </w:rPr>
        <w:t>of</w:t>
      </w:r>
      <w:r>
        <w:rPr>
          <w:sz w:val="24"/>
        </w:rPr>
        <w:tab/>
      </w:r>
      <w:r>
        <w:rPr>
          <w:spacing w:val="-5"/>
          <w:sz w:val="24"/>
        </w:rPr>
        <w:t>46</w:t>
      </w:r>
    </w:p>
    <w:p>
      <w:pPr>
        <w:pStyle w:val="BodyText"/>
        <w:ind w:left="1740"/>
      </w:pPr>
      <w:r>
        <w:rPr/>
        <w:t>cassava</w:t>
      </w:r>
      <w:r>
        <w:rPr>
          <w:spacing w:val="-5"/>
        </w:rPr>
        <w:t> </w:t>
      </w:r>
      <w:r>
        <w:rPr/>
        <w:t>varieties</w:t>
      </w:r>
      <w:r>
        <w:rPr>
          <w:spacing w:val="1"/>
        </w:rPr>
        <w:t> </w:t>
      </w:r>
      <w:r>
        <w:rPr/>
        <w:t>at</w:t>
      </w:r>
      <w:r>
        <w:rPr>
          <w:spacing w:val="-1"/>
        </w:rPr>
        <w:t> </w:t>
      </w:r>
      <w:r>
        <w:rPr/>
        <w:t>Ajibode</w:t>
      </w:r>
      <w:r>
        <w:rPr>
          <w:spacing w:val="1"/>
        </w:rPr>
        <w:t> </w:t>
      </w:r>
      <w:r>
        <w:rPr/>
        <w:t>and</w:t>
      </w:r>
      <w:r>
        <w:rPr>
          <w:spacing w:val="-1"/>
        </w:rPr>
        <w:t> </w:t>
      </w:r>
      <w:r>
        <w:rPr/>
        <w:t>Oluana</w:t>
      </w:r>
      <w:r>
        <w:rPr>
          <w:spacing w:val="-2"/>
        </w:rPr>
        <w:t> </w:t>
      </w:r>
      <w:r>
        <w:rPr/>
        <w:t>in </w:t>
      </w:r>
      <w:r>
        <w:rPr>
          <w:spacing w:val="-4"/>
        </w:rPr>
        <w:t>2008</w:t>
      </w:r>
    </w:p>
    <w:p>
      <w:pPr>
        <w:pStyle w:val="ListParagraph"/>
        <w:numPr>
          <w:ilvl w:val="1"/>
          <w:numId w:val="3"/>
        </w:numPr>
        <w:tabs>
          <w:tab w:pos="1740" w:val="left" w:leader="none"/>
          <w:tab w:pos="9181" w:val="right" w:leader="none"/>
        </w:tabs>
        <w:spacing w:line="240" w:lineRule="auto" w:before="345" w:after="0"/>
        <w:ind w:left="1740" w:right="0" w:hanging="720"/>
        <w:jc w:val="left"/>
        <w:rPr>
          <w:sz w:val="24"/>
        </w:rPr>
      </w:pPr>
      <w:r>
        <w:rPr/>
        <w:drawing>
          <wp:anchor distT="0" distB="0" distL="0" distR="0" allowOverlap="1" layoutInCell="1" locked="0" behindDoc="1" simplePos="0" relativeHeight="480853504">
            <wp:simplePos x="0" y="0"/>
            <wp:positionH relativeFrom="page">
              <wp:posOffset>1503044</wp:posOffset>
            </wp:positionH>
            <wp:positionV relativeFrom="paragraph">
              <wp:posOffset>174079</wp:posOffset>
            </wp:positionV>
            <wp:extent cx="5084699" cy="5027104"/>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Residual</w:t>
      </w:r>
      <w:r>
        <w:rPr>
          <w:spacing w:val="-2"/>
          <w:sz w:val="24"/>
        </w:rPr>
        <w:t> </w:t>
      </w:r>
      <w:r>
        <w:rPr>
          <w:sz w:val="24"/>
        </w:rPr>
        <w:t>effect</w:t>
      </w:r>
      <w:r>
        <w:rPr>
          <w:spacing w:val="-1"/>
          <w:sz w:val="24"/>
        </w:rPr>
        <w:t> </w:t>
      </w:r>
      <w:r>
        <w:rPr>
          <w:sz w:val="24"/>
        </w:rPr>
        <w:t>of</w:t>
      </w:r>
      <w:r>
        <w:rPr>
          <w:spacing w:val="-2"/>
          <w:sz w:val="24"/>
        </w:rPr>
        <w:t> </w:t>
      </w:r>
      <w:r>
        <w:rPr>
          <w:sz w:val="24"/>
        </w:rPr>
        <w:t>fertilizer</w:t>
      </w:r>
      <w:r>
        <w:rPr>
          <w:spacing w:val="-1"/>
          <w:sz w:val="24"/>
        </w:rPr>
        <w:t> </w:t>
      </w:r>
      <w:r>
        <w:rPr>
          <w:sz w:val="24"/>
        </w:rPr>
        <w:t>application</w:t>
      </w:r>
      <w:r>
        <w:rPr>
          <w:spacing w:val="-2"/>
          <w:sz w:val="24"/>
        </w:rPr>
        <w:t> </w:t>
      </w:r>
      <w:r>
        <w:rPr>
          <w:sz w:val="24"/>
        </w:rPr>
        <w:t>on</w:t>
      </w:r>
      <w:r>
        <w:rPr>
          <w:spacing w:val="-1"/>
          <w:sz w:val="24"/>
        </w:rPr>
        <w:t> </w:t>
      </w:r>
      <w:r>
        <w:rPr>
          <w:sz w:val="24"/>
        </w:rPr>
        <w:t>plant</w:t>
      </w:r>
      <w:r>
        <w:rPr>
          <w:spacing w:val="-2"/>
          <w:sz w:val="24"/>
        </w:rPr>
        <w:t> </w:t>
      </w:r>
      <w:r>
        <w:rPr>
          <w:sz w:val="24"/>
        </w:rPr>
        <w:t>height</w:t>
      </w:r>
      <w:r>
        <w:rPr>
          <w:spacing w:val="-1"/>
          <w:sz w:val="24"/>
        </w:rPr>
        <w:t> </w:t>
      </w:r>
      <w:r>
        <w:rPr>
          <w:sz w:val="24"/>
        </w:rPr>
        <w:t>(cm)</w:t>
      </w:r>
      <w:r>
        <w:rPr>
          <w:spacing w:val="-1"/>
          <w:sz w:val="24"/>
        </w:rPr>
        <w:t> </w:t>
      </w:r>
      <w:r>
        <w:rPr>
          <w:spacing w:val="-5"/>
          <w:sz w:val="24"/>
        </w:rPr>
        <w:t>of</w:t>
      </w:r>
      <w:r>
        <w:rPr>
          <w:sz w:val="24"/>
        </w:rPr>
        <w:tab/>
      </w:r>
      <w:r>
        <w:rPr>
          <w:spacing w:val="-5"/>
          <w:sz w:val="24"/>
        </w:rPr>
        <w:t>48</w:t>
      </w:r>
    </w:p>
    <w:p>
      <w:pPr>
        <w:pStyle w:val="BodyText"/>
        <w:ind w:left="1740"/>
      </w:pPr>
      <w:r>
        <w:rPr/>
        <w:t>cassava</w:t>
      </w:r>
      <w:r>
        <w:rPr>
          <w:spacing w:val="-3"/>
        </w:rPr>
        <w:t> </w:t>
      </w:r>
      <w:r>
        <w:rPr/>
        <w:t>varieties</w:t>
      </w:r>
      <w:r>
        <w:rPr>
          <w:spacing w:val="1"/>
        </w:rPr>
        <w:t> </w:t>
      </w:r>
      <w:r>
        <w:rPr/>
        <w:t>at</w:t>
      </w:r>
      <w:r>
        <w:rPr>
          <w:spacing w:val="-2"/>
        </w:rPr>
        <w:t> </w:t>
      </w:r>
      <w:r>
        <w:rPr/>
        <w:t>Ajibode</w:t>
      </w:r>
      <w:r>
        <w:rPr>
          <w:spacing w:val="-1"/>
        </w:rPr>
        <w:t> </w:t>
      </w:r>
      <w:r>
        <w:rPr/>
        <w:t>in</w:t>
      </w:r>
      <w:r>
        <w:rPr>
          <w:spacing w:val="-1"/>
        </w:rPr>
        <w:t> </w:t>
      </w:r>
      <w:r>
        <w:rPr>
          <w:spacing w:val="-4"/>
        </w:rPr>
        <w:t>2008</w:t>
      </w:r>
    </w:p>
    <w:p>
      <w:pPr>
        <w:pStyle w:val="ListParagraph"/>
        <w:numPr>
          <w:ilvl w:val="1"/>
          <w:numId w:val="3"/>
        </w:numPr>
        <w:tabs>
          <w:tab w:pos="1680" w:val="left" w:leader="none"/>
          <w:tab w:pos="9181" w:val="right" w:leader="none"/>
        </w:tabs>
        <w:spacing w:line="240" w:lineRule="auto" w:before="252" w:after="0"/>
        <w:ind w:left="1680" w:right="0" w:hanging="660"/>
        <w:jc w:val="left"/>
        <w:rPr>
          <w:sz w:val="24"/>
        </w:rPr>
      </w:pPr>
      <w:r>
        <w:rPr>
          <w:sz w:val="24"/>
        </w:rPr>
        <w:t>Residual</w:t>
      </w:r>
      <w:r>
        <w:rPr>
          <w:spacing w:val="-2"/>
          <w:sz w:val="24"/>
        </w:rPr>
        <w:t> </w:t>
      </w:r>
      <w:r>
        <w:rPr>
          <w:sz w:val="24"/>
        </w:rPr>
        <w:t>effect</w:t>
      </w:r>
      <w:r>
        <w:rPr>
          <w:spacing w:val="-1"/>
          <w:sz w:val="24"/>
        </w:rPr>
        <w:t> </w:t>
      </w:r>
      <w:r>
        <w:rPr>
          <w:sz w:val="24"/>
        </w:rPr>
        <w:t>of fertilizer</w:t>
      </w:r>
      <w:r>
        <w:rPr>
          <w:spacing w:val="-1"/>
          <w:sz w:val="24"/>
        </w:rPr>
        <w:t> </w:t>
      </w:r>
      <w:r>
        <w:rPr>
          <w:sz w:val="24"/>
        </w:rPr>
        <w:t>application</w:t>
      </w:r>
      <w:r>
        <w:rPr>
          <w:spacing w:val="-2"/>
          <w:sz w:val="24"/>
        </w:rPr>
        <w:t> </w:t>
      </w:r>
      <w:r>
        <w:rPr>
          <w:sz w:val="24"/>
        </w:rPr>
        <w:t>on</w:t>
      </w:r>
      <w:r>
        <w:rPr>
          <w:spacing w:val="-1"/>
          <w:sz w:val="24"/>
        </w:rPr>
        <w:t> </w:t>
      </w:r>
      <w:r>
        <w:rPr>
          <w:sz w:val="24"/>
        </w:rPr>
        <w:t>plant</w:t>
      </w:r>
      <w:r>
        <w:rPr>
          <w:spacing w:val="-1"/>
          <w:sz w:val="24"/>
        </w:rPr>
        <w:t> </w:t>
      </w:r>
      <w:r>
        <w:rPr>
          <w:sz w:val="24"/>
        </w:rPr>
        <w:t>height</w:t>
      </w:r>
      <w:r>
        <w:rPr>
          <w:spacing w:val="-1"/>
          <w:sz w:val="24"/>
        </w:rPr>
        <w:t> </w:t>
      </w:r>
      <w:r>
        <w:rPr>
          <w:sz w:val="24"/>
        </w:rPr>
        <w:t>(cm)</w:t>
      </w:r>
      <w:r>
        <w:rPr>
          <w:spacing w:val="-1"/>
          <w:sz w:val="24"/>
        </w:rPr>
        <w:t> </w:t>
      </w:r>
      <w:r>
        <w:rPr>
          <w:spacing w:val="-5"/>
          <w:sz w:val="24"/>
        </w:rPr>
        <w:t>of</w:t>
      </w:r>
      <w:r>
        <w:rPr>
          <w:sz w:val="24"/>
        </w:rPr>
        <w:tab/>
      </w:r>
      <w:r>
        <w:rPr>
          <w:spacing w:val="-5"/>
          <w:sz w:val="24"/>
        </w:rPr>
        <w:t>49</w:t>
      </w:r>
    </w:p>
    <w:p>
      <w:pPr>
        <w:pStyle w:val="BodyText"/>
        <w:spacing w:before="1"/>
        <w:ind w:left="1740"/>
      </w:pPr>
      <w:r>
        <w:rPr/>
        <w:t>cassava</w:t>
      </w:r>
      <w:r>
        <w:rPr>
          <w:spacing w:val="-3"/>
        </w:rPr>
        <w:t> </w:t>
      </w:r>
      <w:r>
        <w:rPr/>
        <w:t>varieties</w:t>
      </w:r>
      <w:r>
        <w:rPr>
          <w:spacing w:val="1"/>
        </w:rPr>
        <w:t> </w:t>
      </w:r>
      <w:r>
        <w:rPr/>
        <w:t>at</w:t>
      </w:r>
      <w:r>
        <w:rPr>
          <w:spacing w:val="-1"/>
        </w:rPr>
        <w:t> </w:t>
      </w:r>
      <w:r>
        <w:rPr/>
        <w:t>Oluana</w:t>
      </w:r>
      <w:r>
        <w:rPr>
          <w:spacing w:val="-2"/>
        </w:rPr>
        <w:t> </w:t>
      </w:r>
      <w:r>
        <w:rPr/>
        <w:t>in </w:t>
      </w:r>
      <w:r>
        <w:rPr>
          <w:spacing w:val="-4"/>
        </w:rPr>
        <w:t>2009</w:t>
      </w:r>
    </w:p>
    <w:p>
      <w:pPr>
        <w:pStyle w:val="ListParagraph"/>
        <w:numPr>
          <w:ilvl w:val="1"/>
          <w:numId w:val="3"/>
        </w:numPr>
        <w:tabs>
          <w:tab w:pos="1740" w:val="left" w:leader="none"/>
          <w:tab w:pos="9181" w:val="right" w:leader="none"/>
        </w:tabs>
        <w:spacing w:line="240" w:lineRule="auto" w:before="254" w:after="0"/>
        <w:ind w:left="1740" w:right="0" w:hanging="720"/>
        <w:jc w:val="left"/>
        <w:rPr>
          <w:sz w:val="24"/>
        </w:rPr>
      </w:pPr>
      <w:r>
        <w:rPr>
          <w:sz w:val="24"/>
        </w:rPr>
        <w:t>Residual</w:t>
      </w:r>
      <w:r>
        <w:rPr>
          <w:spacing w:val="-2"/>
          <w:sz w:val="24"/>
        </w:rPr>
        <w:t> </w:t>
      </w:r>
      <w:r>
        <w:rPr>
          <w:sz w:val="24"/>
        </w:rPr>
        <w:t>effect</w:t>
      </w:r>
      <w:r>
        <w:rPr>
          <w:spacing w:val="-1"/>
          <w:sz w:val="24"/>
        </w:rPr>
        <w:t> </w:t>
      </w:r>
      <w:r>
        <w:rPr>
          <w:sz w:val="24"/>
        </w:rPr>
        <w:t>of</w:t>
      </w:r>
      <w:r>
        <w:rPr>
          <w:spacing w:val="-1"/>
          <w:sz w:val="24"/>
        </w:rPr>
        <w:t> </w:t>
      </w:r>
      <w:r>
        <w:rPr>
          <w:sz w:val="24"/>
        </w:rPr>
        <w:t>fertilizer</w:t>
      </w:r>
      <w:r>
        <w:rPr>
          <w:spacing w:val="-1"/>
          <w:sz w:val="24"/>
        </w:rPr>
        <w:t> </w:t>
      </w:r>
      <w:r>
        <w:rPr>
          <w:sz w:val="24"/>
        </w:rPr>
        <w:t>application</w:t>
      </w:r>
      <w:r>
        <w:rPr>
          <w:spacing w:val="-2"/>
          <w:sz w:val="24"/>
        </w:rPr>
        <w:t> </w:t>
      </w:r>
      <w:r>
        <w:rPr>
          <w:sz w:val="24"/>
        </w:rPr>
        <w:t>on</w:t>
      </w:r>
      <w:r>
        <w:rPr>
          <w:spacing w:val="-1"/>
          <w:sz w:val="24"/>
        </w:rPr>
        <w:t> </w:t>
      </w:r>
      <w:r>
        <w:rPr>
          <w:sz w:val="24"/>
        </w:rPr>
        <w:t>plant</w:t>
      </w:r>
      <w:r>
        <w:rPr>
          <w:spacing w:val="-1"/>
          <w:sz w:val="24"/>
        </w:rPr>
        <w:t> </w:t>
      </w:r>
      <w:r>
        <w:rPr>
          <w:sz w:val="24"/>
        </w:rPr>
        <w:t>height</w:t>
      </w:r>
      <w:r>
        <w:rPr>
          <w:spacing w:val="-1"/>
          <w:sz w:val="24"/>
        </w:rPr>
        <w:t> </w:t>
      </w:r>
      <w:r>
        <w:rPr>
          <w:sz w:val="24"/>
        </w:rPr>
        <w:t>(cm)</w:t>
      </w:r>
      <w:r>
        <w:rPr>
          <w:spacing w:val="-1"/>
          <w:sz w:val="24"/>
        </w:rPr>
        <w:t> </w:t>
      </w:r>
      <w:r>
        <w:rPr>
          <w:spacing w:val="-5"/>
          <w:sz w:val="24"/>
        </w:rPr>
        <w:t>of</w:t>
      </w:r>
      <w:r>
        <w:rPr>
          <w:sz w:val="24"/>
        </w:rPr>
        <w:tab/>
      </w:r>
      <w:r>
        <w:rPr>
          <w:spacing w:val="-5"/>
          <w:sz w:val="24"/>
        </w:rPr>
        <w:t>50</w:t>
      </w:r>
    </w:p>
    <w:p>
      <w:pPr>
        <w:pStyle w:val="BodyText"/>
        <w:ind w:left="1740"/>
      </w:pPr>
      <w:r>
        <w:rPr/>
        <w:t>cassava</w:t>
      </w:r>
      <w:r>
        <w:rPr>
          <w:spacing w:val="-5"/>
        </w:rPr>
        <w:t> </w:t>
      </w:r>
      <w:r>
        <w:rPr/>
        <w:t>varieties</w:t>
      </w:r>
      <w:r>
        <w:rPr>
          <w:spacing w:val="1"/>
        </w:rPr>
        <w:t> </w:t>
      </w:r>
      <w:r>
        <w:rPr/>
        <w:t>at</w:t>
      </w:r>
      <w:r>
        <w:rPr>
          <w:spacing w:val="1"/>
        </w:rPr>
        <w:t> </w:t>
      </w:r>
      <w:r>
        <w:rPr/>
        <w:t>Oluana</w:t>
      </w:r>
      <w:r>
        <w:rPr>
          <w:spacing w:val="-2"/>
        </w:rPr>
        <w:t> </w:t>
      </w:r>
      <w:r>
        <w:rPr/>
        <w:t>in </w:t>
      </w:r>
      <w:r>
        <w:rPr>
          <w:spacing w:val="-4"/>
        </w:rPr>
        <w:t>2008</w:t>
      </w:r>
    </w:p>
    <w:p>
      <w:pPr>
        <w:pStyle w:val="ListParagraph"/>
        <w:numPr>
          <w:ilvl w:val="1"/>
          <w:numId w:val="3"/>
        </w:numPr>
        <w:tabs>
          <w:tab w:pos="1740" w:val="left" w:leader="none"/>
          <w:tab w:pos="9181" w:val="right" w:leader="none"/>
        </w:tabs>
        <w:spacing w:line="240" w:lineRule="auto" w:before="161" w:after="0"/>
        <w:ind w:left="1740" w:right="0" w:hanging="720"/>
        <w:jc w:val="left"/>
        <w:rPr>
          <w:sz w:val="24"/>
        </w:rPr>
      </w:pPr>
      <w:r>
        <w:rPr>
          <w:sz w:val="24"/>
        </w:rPr>
        <w:t>Residual</w:t>
      </w:r>
      <w:r>
        <w:rPr>
          <w:spacing w:val="-2"/>
          <w:sz w:val="24"/>
        </w:rPr>
        <w:t> </w:t>
      </w:r>
      <w:r>
        <w:rPr>
          <w:sz w:val="24"/>
        </w:rPr>
        <w:t>effect</w:t>
      </w:r>
      <w:r>
        <w:rPr>
          <w:spacing w:val="-1"/>
          <w:sz w:val="24"/>
        </w:rPr>
        <w:t> </w:t>
      </w:r>
      <w:r>
        <w:rPr>
          <w:sz w:val="24"/>
        </w:rPr>
        <w:t>of</w:t>
      </w:r>
      <w:r>
        <w:rPr>
          <w:spacing w:val="-1"/>
          <w:sz w:val="24"/>
        </w:rPr>
        <w:t> </w:t>
      </w:r>
      <w:r>
        <w:rPr>
          <w:sz w:val="24"/>
        </w:rPr>
        <w:t>fertilizer</w:t>
      </w:r>
      <w:r>
        <w:rPr>
          <w:spacing w:val="-2"/>
          <w:sz w:val="24"/>
        </w:rPr>
        <w:t> </w:t>
      </w:r>
      <w:r>
        <w:rPr>
          <w:sz w:val="24"/>
        </w:rPr>
        <w:t>application</w:t>
      </w:r>
      <w:r>
        <w:rPr>
          <w:spacing w:val="-1"/>
          <w:sz w:val="24"/>
        </w:rPr>
        <w:t> </w:t>
      </w:r>
      <w:r>
        <w:rPr>
          <w:sz w:val="24"/>
        </w:rPr>
        <w:t>on</w:t>
      </w:r>
      <w:r>
        <w:rPr>
          <w:spacing w:val="-1"/>
          <w:sz w:val="24"/>
        </w:rPr>
        <w:t> </w:t>
      </w:r>
      <w:r>
        <w:rPr>
          <w:sz w:val="24"/>
        </w:rPr>
        <w:t>number of</w:t>
      </w:r>
      <w:r>
        <w:rPr>
          <w:spacing w:val="-2"/>
          <w:sz w:val="24"/>
        </w:rPr>
        <w:t> </w:t>
      </w:r>
      <w:r>
        <w:rPr>
          <w:sz w:val="24"/>
        </w:rPr>
        <w:t>leaves</w:t>
      </w:r>
      <w:r>
        <w:rPr>
          <w:spacing w:val="3"/>
          <w:sz w:val="24"/>
        </w:rPr>
        <w:t> </w:t>
      </w:r>
      <w:r>
        <w:rPr>
          <w:sz w:val="24"/>
        </w:rPr>
        <w:t>per</w:t>
      </w:r>
      <w:r>
        <w:rPr>
          <w:spacing w:val="-1"/>
          <w:sz w:val="24"/>
        </w:rPr>
        <w:t> </w:t>
      </w:r>
      <w:r>
        <w:rPr>
          <w:sz w:val="24"/>
        </w:rPr>
        <w:t>plant </w:t>
      </w:r>
      <w:r>
        <w:rPr>
          <w:spacing w:val="-5"/>
          <w:sz w:val="24"/>
        </w:rPr>
        <w:t>of</w:t>
      </w:r>
      <w:r>
        <w:rPr>
          <w:sz w:val="24"/>
        </w:rPr>
        <w:tab/>
      </w:r>
      <w:r>
        <w:rPr>
          <w:spacing w:val="-5"/>
          <w:sz w:val="24"/>
        </w:rPr>
        <w:t>52</w:t>
      </w:r>
    </w:p>
    <w:p>
      <w:pPr>
        <w:pStyle w:val="BodyText"/>
        <w:ind w:left="1740"/>
      </w:pPr>
      <w:r>
        <w:rPr/>
        <w:t>cassava</w:t>
      </w:r>
      <w:r>
        <w:rPr>
          <w:spacing w:val="-3"/>
        </w:rPr>
        <w:t> </w:t>
      </w:r>
      <w:r>
        <w:rPr/>
        <w:t>varieties</w:t>
      </w:r>
      <w:r>
        <w:rPr>
          <w:spacing w:val="1"/>
        </w:rPr>
        <w:t> </w:t>
      </w:r>
      <w:r>
        <w:rPr/>
        <w:t>at</w:t>
      </w:r>
      <w:r>
        <w:rPr>
          <w:spacing w:val="-2"/>
        </w:rPr>
        <w:t> </w:t>
      </w:r>
      <w:r>
        <w:rPr/>
        <w:t>Ajibode</w:t>
      </w:r>
      <w:r>
        <w:rPr>
          <w:spacing w:val="-1"/>
        </w:rPr>
        <w:t> </w:t>
      </w:r>
      <w:r>
        <w:rPr/>
        <w:t>in</w:t>
      </w:r>
      <w:r>
        <w:rPr>
          <w:spacing w:val="-1"/>
        </w:rPr>
        <w:t> </w:t>
      </w:r>
      <w:r>
        <w:rPr>
          <w:spacing w:val="-4"/>
        </w:rPr>
        <w:t>2008</w:t>
      </w:r>
    </w:p>
    <w:p>
      <w:pPr>
        <w:pStyle w:val="ListParagraph"/>
        <w:numPr>
          <w:ilvl w:val="1"/>
          <w:numId w:val="3"/>
        </w:numPr>
        <w:tabs>
          <w:tab w:pos="1740" w:val="left" w:leader="none"/>
          <w:tab w:pos="9181" w:val="right" w:leader="none"/>
        </w:tabs>
        <w:spacing w:line="240" w:lineRule="auto" w:before="252" w:after="0"/>
        <w:ind w:left="1740" w:right="0" w:hanging="720"/>
        <w:jc w:val="left"/>
        <w:rPr>
          <w:sz w:val="24"/>
        </w:rPr>
      </w:pPr>
      <w:r>
        <w:rPr>
          <w:sz w:val="24"/>
        </w:rPr>
        <w:t>Residual</w:t>
      </w:r>
      <w:r>
        <w:rPr>
          <w:spacing w:val="-2"/>
          <w:sz w:val="24"/>
        </w:rPr>
        <w:t> </w:t>
      </w:r>
      <w:r>
        <w:rPr>
          <w:sz w:val="24"/>
        </w:rPr>
        <w:t>effect</w:t>
      </w:r>
      <w:r>
        <w:rPr>
          <w:spacing w:val="-1"/>
          <w:sz w:val="24"/>
        </w:rPr>
        <w:t> </w:t>
      </w:r>
      <w:r>
        <w:rPr>
          <w:sz w:val="24"/>
        </w:rPr>
        <w:t>of</w:t>
      </w:r>
      <w:r>
        <w:rPr>
          <w:spacing w:val="-1"/>
          <w:sz w:val="24"/>
        </w:rPr>
        <w:t> </w:t>
      </w:r>
      <w:r>
        <w:rPr>
          <w:sz w:val="24"/>
        </w:rPr>
        <w:t>fertilizer</w:t>
      </w:r>
      <w:r>
        <w:rPr>
          <w:spacing w:val="-2"/>
          <w:sz w:val="24"/>
        </w:rPr>
        <w:t> </w:t>
      </w:r>
      <w:r>
        <w:rPr>
          <w:sz w:val="24"/>
        </w:rPr>
        <w:t>application</w:t>
      </w:r>
      <w:r>
        <w:rPr>
          <w:spacing w:val="-1"/>
          <w:sz w:val="24"/>
        </w:rPr>
        <w:t> </w:t>
      </w:r>
      <w:r>
        <w:rPr>
          <w:sz w:val="24"/>
        </w:rPr>
        <w:t>on</w:t>
      </w:r>
      <w:r>
        <w:rPr>
          <w:spacing w:val="-1"/>
          <w:sz w:val="24"/>
        </w:rPr>
        <w:t> </w:t>
      </w:r>
      <w:r>
        <w:rPr>
          <w:sz w:val="24"/>
        </w:rPr>
        <w:t>number of</w:t>
      </w:r>
      <w:r>
        <w:rPr>
          <w:spacing w:val="-2"/>
          <w:sz w:val="24"/>
        </w:rPr>
        <w:t> </w:t>
      </w:r>
      <w:r>
        <w:rPr>
          <w:sz w:val="24"/>
        </w:rPr>
        <w:t>leaves</w:t>
      </w:r>
      <w:r>
        <w:rPr>
          <w:spacing w:val="3"/>
          <w:sz w:val="24"/>
        </w:rPr>
        <w:t> </w:t>
      </w:r>
      <w:r>
        <w:rPr>
          <w:sz w:val="24"/>
        </w:rPr>
        <w:t>per</w:t>
      </w:r>
      <w:r>
        <w:rPr>
          <w:spacing w:val="-1"/>
          <w:sz w:val="24"/>
        </w:rPr>
        <w:t> </w:t>
      </w:r>
      <w:r>
        <w:rPr>
          <w:sz w:val="24"/>
        </w:rPr>
        <w:t>plant </w:t>
      </w:r>
      <w:r>
        <w:rPr>
          <w:spacing w:val="-5"/>
          <w:sz w:val="24"/>
        </w:rPr>
        <w:t>of</w:t>
      </w:r>
      <w:r>
        <w:rPr>
          <w:sz w:val="24"/>
        </w:rPr>
        <w:tab/>
      </w:r>
      <w:r>
        <w:rPr>
          <w:spacing w:val="-5"/>
          <w:sz w:val="24"/>
        </w:rPr>
        <w:t>53</w:t>
      </w:r>
    </w:p>
    <w:p>
      <w:pPr>
        <w:pStyle w:val="BodyText"/>
        <w:ind w:left="1740"/>
      </w:pPr>
      <w:r>
        <w:rPr/>
        <w:t>cassava</w:t>
      </w:r>
      <w:r>
        <w:rPr>
          <w:spacing w:val="-3"/>
        </w:rPr>
        <w:t> </w:t>
      </w:r>
      <w:r>
        <w:rPr/>
        <w:t>varieties</w:t>
      </w:r>
      <w:r>
        <w:rPr>
          <w:spacing w:val="1"/>
        </w:rPr>
        <w:t> </w:t>
      </w:r>
      <w:r>
        <w:rPr/>
        <w:t>at</w:t>
      </w:r>
      <w:r>
        <w:rPr>
          <w:spacing w:val="-1"/>
        </w:rPr>
        <w:t> </w:t>
      </w:r>
      <w:r>
        <w:rPr/>
        <w:t>Oluana</w:t>
      </w:r>
      <w:r>
        <w:rPr>
          <w:spacing w:val="-2"/>
        </w:rPr>
        <w:t> </w:t>
      </w:r>
      <w:r>
        <w:rPr/>
        <w:t>in </w:t>
      </w:r>
      <w:r>
        <w:rPr>
          <w:spacing w:val="-4"/>
        </w:rPr>
        <w:t>2008</w:t>
      </w:r>
    </w:p>
    <w:p>
      <w:pPr>
        <w:pStyle w:val="ListParagraph"/>
        <w:numPr>
          <w:ilvl w:val="1"/>
          <w:numId w:val="3"/>
        </w:numPr>
        <w:tabs>
          <w:tab w:pos="1740" w:val="left" w:leader="none"/>
          <w:tab w:pos="9181" w:val="right" w:leader="none"/>
        </w:tabs>
        <w:spacing w:line="240" w:lineRule="auto" w:before="252" w:after="0"/>
        <w:ind w:left="1740" w:right="0" w:hanging="720"/>
        <w:jc w:val="left"/>
        <w:rPr>
          <w:sz w:val="24"/>
        </w:rPr>
      </w:pPr>
      <w:r>
        <w:rPr>
          <w:sz w:val="24"/>
        </w:rPr>
        <w:t>Residual</w:t>
      </w:r>
      <w:r>
        <w:rPr>
          <w:spacing w:val="-2"/>
          <w:sz w:val="24"/>
        </w:rPr>
        <w:t> </w:t>
      </w:r>
      <w:r>
        <w:rPr>
          <w:sz w:val="24"/>
        </w:rPr>
        <w:t>effect</w:t>
      </w:r>
      <w:r>
        <w:rPr>
          <w:spacing w:val="-1"/>
          <w:sz w:val="24"/>
        </w:rPr>
        <w:t> </w:t>
      </w:r>
      <w:r>
        <w:rPr>
          <w:sz w:val="24"/>
        </w:rPr>
        <w:t>of</w:t>
      </w:r>
      <w:r>
        <w:rPr>
          <w:spacing w:val="-1"/>
          <w:sz w:val="24"/>
        </w:rPr>
        <w:t> </w:t>
      </w:r>
      <w:r>
        <w:rPr>
          <w:sz w:val="24"/>
        </w:rPr>
        <w:t>fertilizer</w:t>
      </w:r>
      <w:r>
        <w:rPr>
          <w:spacing w:val="-2"/>
          <w:sz w:val="24"/>
        </w:rPr>
        <w:t> </w:t>
      </w:r>
      <w:r>
        <w:rPr>
          <w:sz w:val="24"/>
        </w:rPr>
        <w:t>application</w:t>
      </w:r>
      <w:r>
        <w:rPr>
          <w:spacing w:val="-1"/>
          <w:sz w:val="24"/>
        </w:rPr>
        <w:t> </w:t>
      </w:r>
      <w:r>
        <w:rPr>
          <w:sz w:val="24"/>
        </w:rPr>
        <w:t>on</w:t>
      </w:r>
      <w:r>
        <w:rPr>
          <w:spacing w:val="-1"/>
          <w:sz w:val="24"/>
        </w:rPr>
        <w:t> </w:t>
      </w:r>
      <w:r>
        <w:rPr>
          <w:sz w:val="24"/>
        </w:rPr>
        <w:t>number of</w:t>
      </w:r>
      <w:r>
        <w:rPr>
          <w:spacing w:val="-2"/>
          <w:sz w:val="24"/>
        </w:rPr>
        <w:t> </w:t>
      </w:r>
      <w:r>
        <w:rPr>
          <w:sz w:val="24"/>
        </w:rPr>
        <w:t>leaves</w:t>
      </w:r>
      <w:r>
        <w:rPr>
          <w:spacing w:val="3"/>
          <w:sz w:val="24"/>
        </w:rPr>
        <w:t> </w:t>
      </w:r>
      <w:r>
        <w:rPr>
          <w:sz w:val="24"/>
        </w:rPr>
        <w:t>per</w:t>
      </w:r>
      <w:r>
        <w:rPr>
          <w:spacing w:val="-1"/>
          <w:sz w:val="24"/>
        </w:rPr>
        <w:t> </w:t>
      </w:r>
      <w:r>
        <w:rPr>
          <w:sz w:val="24"/>
        </w:rPr>
        <w:t>plant </w:t>
      </w:r>
      <w:r>
        <w:rPr>
          <w:spacing w:val="-5"/>
          <w:sz w:val="24"/>
        </w:rPr>
        <w:t>of</w:t>
      </w:r>
      <w:r>
        <w:rPr>
          <w:sz w:val="24"/>
        </w:rPr>
        <w:tab/>
      </w:r>
      <w:r>
        <w:rPr>
          <w:spacing w:val="-5"/>
          <w:sz w:val="24"/>
        </w:rPr>
        <w:t>54</w:t>
      </w:r>
    </w:p>
    <w:p>
      <w:pPr>
        <w:pStyle w:val="BodyText"/>
        <w:ind w:left="1740"/>
      </w:pPr>
      <w:r>
        <w:rPr/>
        <w:t>cassava</w:t>
      </w:r>
      <w:r>
        <w:rPr>
          <w:spacing w:val="-5"/>
        </w:rPr>
        <w:t> </w:t>
      </w:r>
      <w:r>
        <w:rPr/>
        <w:t>varieties</w:t>
      </w:r>
      <w:r>
        <w:rPr>
          <w:spacing w:val="1"/>
        </w:rPr>
        <w:t> </w:t>
      </w:r>
      <w:r>
        <w:rPr/>
        <w:t>at</w:t>
      </w:r>
      <w:r>
        <w:rPr>
          <w:spacing w:val="1"/>
        </w:rPr>
        <w:t> </w:t>
      </w:r>
      <w:r>
        <w:rPr/>
        <w:t>Oluana</w:t>
      </w:r>
      <w:r>
        <w:rPr>
          <w:spacing w:val="-2"/>
        </w:rPr>
        <w:t> </w:t>
      </w:r>
      <w:r>
        <w:rPr/>
        <w:t>in </w:t>
      </w:r>
      <w:r>
        <w:rPr>
          <w:spacing w:val="-4"/>
        </w:rPr>
        <w:t>2008</w:t>
      </w:r>
    </w:p>
    <w:p>
      <w:pPr>
        <w:pStyle w:val="ListParagraph"/>
        <w:numPr>
          <w:ilvl w:val="1"/>
          <w:numId w:val="3"/>
        </w:numPr>
        <w:tabs>
          <w:tab w:pos="1740" w:val="left" w:leader="none"/>
          <w:tab w:pos="9181" w:val="right" w:leader="none"/>
        </w:tabs>
        <w:spacing w:line="240" w:lineRule="auto" w:before="277" w:after="0"/>
        <w:ind w:left="1740" w:right="0" w:hanging="720"/>
        <w:jc w:val="left"/>
        <w:rPr>
          <w:sz w:val="24"/>
        </w:rPr>
      </w:pPr>
      <w:r>
        <w:rPr>
          <w:sz w:val="24"/>
        </w:rPr>
        <w:t>Residual</w:t>
      </w:r>
      <w:r>
        <w:rPr>
          <w:spacing w:val="-1"/>
          <w:sz w:val="24"/>
        </w:rPr>
        <w:t> </w:t>
      </w:r>
      <w:r>
        <w:rPr>
          <w:sz w:val="24"/>
        </w:rPr>
        <w:t>effect</w:t>
      </w:r>
      <w:r>
        <w:rPr>
          <w:spacing w:val="-1"/>
          <w:sz w:val="24"/>
        </w:rPr>
        <w:t> </w:t>
      </w:r>
      <w:r>
        <w:rPr>
          <w:sz w:val="24"/>
        </w:rPr>
        <w:t>of</w:t>
      </w:r>
      <w:r>
        <w:rPr>
          <w:spacing w:val="-1"/>
          <w:sz w:val="24"/>
        </w:rPr>
        <w:t> </w:t>
      </w:r>
      <w:r>
        <w:rPr>
          <w:sz w:val="24"/>
        </w:rPr>
        <w:t>fertilizer</w:t>
      </w:r>
      <w:r>
        <w:rPr>
          <w:spacing w:val="-1"/>
          <w:sz w:val="24"/>
        </w:rPr>
        <w:t> </w:t>
      </w:r>
      <w:r>
        <w:rPr>
          <w:sz w:val="24"/>
        </w:rPr>
        <w:t>application</w:t>
      </w:r>
      <w:r>
        <w:rPr>
          <w:spacing w:val="-1"/>
          <w:sz w:val="24"/>
        </w:rPr>
        <w:t> </w:t>
      </w:r>
      <w:r>
        <w:rPr>
          <w:sz w:val="24"/>
        </w:rPr>
        <w:t>on</w:t>
      </w:r>
      <w:r>
        <w:rPr>
          <w:spacing w:val="-1"/>
          <w:sz w:val="24"/>
        </w:rPr>
        <w:t> </w:t>
      </w:r>
      <w:r>
        <w:rPr>
          <w:sz w:val="24"/>
        </w:rPr>
        <w:t>leaf</w:t>
      </w:r>
      <w:r>
        <w:rPr>
          <w:spacing w:val="-1"/>
          <w:sz w:val="24"/>
        </w:rPr>
        <w:t> </w:t>
      </w:r>
      <w:r>
        <w:rPr>
          <w:sz w:val="24"/>
        </w:rPr>
        <w:t>area</w:t>
      </w:r>
      <w:r>
        <w:rPr>
          <w:spacing w:val="-2"/>
          <w:sz w:val="24"/>
        </w:rPr>
        <w:t> </w:t>
      </w:r>
      <w:r>
        <w:rPr>
          <w:sz w:val="24"/>
        </w:rPr>
        <w:t>index </w:t>
      </w:r>
      <w:r>
        <w:rPr>
          <w:spacing w:val="-5"/>
          <w:sz w:val="24"/>
        </w:rPr>
        <w:t>of</w:t>
      </w:r>
      <w:r>
        <w:rPr>
          <w:sz w:val="24"/>
        </w:rPr>
        <w:tab/>
      </w:r>
      <w:r>
        <w:rPr>
          <w:spacing w:val="-5"/>
          <w:sz w:val="24"/>
        </w:rPr>
        <w:t>56</w:t>
      </w:r>
    </w:p>
    <w:p>
      <w:pPr>
        <w:pStyle w:val="BodyText"/>
        <w:ind w:left="1740"/>
      </w:pPr>
      <w:r>
        <w:rPr/>
        <w:t>cassava</w:t>
      </w:r>
      <w:r>
        <w:rPr>
          <w:spacing w:val="-3"/>
        </w:rPr>
        <w:t> </w:t>
      </w:r>
      <w:r>
        <w:rPr/>
        <w:t>varieties</w:t>
      </w:r>
      <w:r>
        <w:rPr>
          <w:spacing w:val="1"/>
        </w:rPr>
        <w:t> </w:t>
      </w:r>
      <w:r>
        <w:rPr/>
        <w:t>at</w:t>
      </w:r>
      <w:r>
        <w:rPr>
          <w:spacing w:val="-2"/>
        </w:rPr>
        <w:t> </w:t>
      </w:r>
      <w:r>
        <w:rPr/>
        <w:t>Ajibode</w:t>
      </w:r>
      <w:r>
        <w:rPr>
          <w:spacing w:val="-1"/>
        </w:rPr>
        <w:t> </w:t>
      </w:r>
      <w:r>
        <w:rPr/>
        <w:t>in</w:t>
      </w:r>
      <w:r>
        <w:rPr>
          <w:spacing w:val="-1"/>
        </w:rPr>
        <w:t> </w:t>
      </w:r>
      <w:r>
        <w:rPr>
          <w:spacing w:val="-4"/>
        </w:rPr>
        <w:t>2008</w:t>
      </w:r>
    </w:p>
    <w:p>
      <w:pPr>
        <w:pStyle w:val="ListParagraph"/>
        <w:numPr>
          <w:ilvl w:val="1"/>
          <w:numId w:val="3"/>
        </w:numPr>
        <w:tabs>
          <w:tab w:pos="1740" w:val="left" w:leader="none"/>
          <w:tab w:pos="9181" w:val="right" w:leader="none"/>
        </w:tabs>
        <w:spacing w:line="240" w:lineRule="auto" w:before="276" w:after="0"/>
        <w:ind w:left="1740" w:right="0" w:hanging="720"/>
        <w:jc w:val="left"/>
        <w:rPr>
          <w:sz w:val="24"/>
        </w:rPr>
      </w:pPr>
      <w:r>
        <w:rPr>
          <w:sz w:val="24"/>
        </w:rPr>
        <w:t>Residual</w:t>
      </w:r>
      <w:r>
        <w:rPr>
          <w:spacing w:val="-2"/>
          <w:sz w:val="24"/>
        </w:rPr>
        <w:t> </w:t>
      </w:r>
      <w:r>
        <w:rPr>
          <w:sz w:val="24"/>
        </w:rPr>
        <w:t>effect</w:t>
      </w:r>
      <w:r>
        <w:rPr>
          <w:spacing w:val="-1"/>
          <w:sz w:val="24"/>
        </w:rPr>
        <w:t> </w:t>
      </w:r>
      <w:r>
        <w:rPr>
          <w:sz w:val="24"/>
        </w:rPr>
        <w:t>of</w:t>
      </w:r>
      <w:r>
        <w:rPr>
          <w:spacing w:val="-1"/>
          <w:sz w:val="24"/>
        </w:rPr>
        <w:t> </w:t>
      </w:r>
      <w:r>
        <w:rPr>
          <w:sz w:val="24"/>
        </w:rPr>
        <w:t>fertilizer</w:t>
      </w:r>
      <w:r>
        <w:rPr>
          <w:spacing w:val="-1"/>
          <w:sz w:val="24"/>
        </w:rPr>
        <w:t> </w:t>
      </w:r>
      <w:r>
        <w:rPr>
          <w:sz w:val="24"/>
        </w:rPr>
        <w:t>application</w:t>
      </w:r>
      <w:r>
        <w:rPr>
          <w:spacing w:val="-1"/>
          <w:sz w:val="24"/>
        </w:rPr>
        <w:t> </w:t>
      </w:r>
      <w:r>
        <w:rPr>
          <w:sz w:val="24"/>
        </w:rPr>
        <w:t>on</w:t>
      </w:r>
      <w:r>
        <w:rPr>
          <w:spacing w:val="-1"/>
          <w:sz w:val="24"/>
        </w:rPr>
        <w:t> </w:t>
      </w:r>
      <w:r>
        <w:rPr>
          <w:sz w:val="24"/>
        </w:rPr>
        <w:t>leaf</w:t>
      </w:r>
      <w:r>
        <w:rPr>
          <w:spacing w:val="-1"/>
          <w:sz w:val="24"/>
        </w:rPr>
        <w:t> </w:t>
      </w:r>
      <w:r>
        <w:rPr>
          <w:sz w:val="24"/>
        </w:rPr>
        <w:t>area</w:t>
      </w:r>
      <w:r>
        <w:rPr>
          <w:spacing w:val="-2"/>
          <w:sz w:val="24"/>
        </w:rPr>
        <w:t> </w:t>
      </w:r>
      <w:r>
        <w:rPr>
          <w:sz w:val="24"/>
        </w:rPr>
        <w:t>index </w:t>
      </w:r>
      <w:r>
        <w:rPr>
          <w:spacing w:val="-5"/>
          <w:sz w:val="24"/>
        </w:rPr>
        <w:t>of</w:t>
      </w:r>
      <w:r>
        <w:rPr>
          <w:sz w:val="24"/>
        </w:rPr>
        <w:tab/>
      </w:r>
      <w:r>
        <w:rPr>
          <w:spacing w:val="-5"/>
          <w:sz w:val="24"/>
        </w:rPr>
        <w:t>57</w:t>
      </w:r>
    </w:p>
    <w:p>
      <w:pPr>
        <w:pStyle w:val="BodyText"/>
        <w:ind w:left="1740"/>
      </w:pPr>
      <w:r>
        <w:rPr/>
        <w:t>cassava</w:t>
      </w:r>
      <w:r>
        <w:rPr>
          <w:spacing w:val="-3"/>
        </w:rPr>
        <w:t> </w:t>
      </w:r>
      <w:r>
        <w:rPr/>
        <w:t>varieties</w:t>
      </w:r>
      <w:r>
        <w:rPr>
          <w:spacing w:val="1"/>
        </w:rPr>
        <w:t> </w:t>
      </w:r>
      <w:r>
        <w:rPr/>
        <w:t>at Ajibode</w:t>
      </w:r>
      <w:r>
        <w:rPr>
          <w:spacing w:val="-1"/>
        </w:rPr>
        <w:t> </w:t>
      </w:r>
      <w:r>
        <w:rPr/>
        <w:t>in</w:t>
      </w:r>
      <w:r>
        <w:rPr>
          <w:spacing w:val="-1"/>
        </w:rPr>
        <w:t> </w:t>
      </w:r>
      <w:r>
        <w:rPr>
          <w:spacing w:val="-4"/>
        </w:rPr>
        <w:t>2009</w:t>
      </w:r>
    </w:p>
    <w:p>
      <w:pPr>
        <w:pStyle w:val="ListParagraph"/>
        <w:numPr>
          <w:ilvl w:val="1"/>
          <w:numId w:val="3"/>
        </w:numPr>
        <w:tabs>
          <w:tab w:pos="1740" w:val="left" w:leader="none"/>
          <w:tab w:pos="9181" w:val="right" w:leader="none"/>
        </w:tabs>
        <w:spacing w:line="240" w:lineRule="auto" w:before="276" w:after="0"/>
        <w:ind w:left="1740" w:right="0" w:hanging="720"/>
        <w:jc w:val="left"/>
        <w:rPr>
          <w:sz w:val="24"/>
        </w:rPr>
      </w:pPr>
      <w:r>
        <w:rPr>
          <w:sz w:val="24"/>
        </w:rPr>
        <w:t>Residual</w:t>
      </w:r>
      <w:r>
        <w:rPr>
          <w:spacing w:val="-2"/>
          <w:sz w:val="24"/>
        </w:rPr>
        <w:t> </w:t>
      </w:r>
      <w:r>
        <w:rPr>
          <w:sz w:val="24"/>
        </w:rPr>
        <w:t>effect</w:t>
      </w:r>
      <w:r>
        <w:rPr>
          <w:spacing w:val="-1"/>
          <w:sz w:val="24"/>
        </w:rPr>
        <w:t> </w:t>
      </w:r>
      <w:r>
        <w:rPr>
          <w:sz w:val="24"/>
        </w:rPr>
        <w:t>of</w:t>
      </w:r>
      <w:r>
        <w:rPr>
          <w:spacing w:val="-1"/>
          <w:sz w:val="24"/>
        </w:rPr>
        <w:t> </w:t>
      </w:r>
      <w:r>
        <w:rPr>
          <w:sz w:val="24"/>
        </w:rPr>
        <w:t>fertilizer</w:t>
      </w:r>
      <w:r>
        <w:rPr>
          <w:spacing w:val="-1"/>
          <w:sz w:val="24"/>
        </w:rPr>
        <w:t> </w:t>
      </w:r>
      <w:r>
        <w:rPr>
          <w:sz w:val="24"/>
        </w:rPr>
        <w:t>application</w:t>
      </w:r>
      <w:r>
        <w:rPr>
          <w:spacing w:val="-1"/>
          <w:sz w:val="24"/>
        </w:rPr>
        <w:t> </w:t>
      </w:r>
      <w:r>
        <w:rPr>
          <w:sz w:val="24"/>
        </w:rPr>
        <w:t>on</w:t>
      </w:r>
      <w:r>
        <w:rPr>
          <w:spacing w:val="-1"/>
          <w:sz w:val="24"/>
        </w:rPr>
        <w:t> </w:t>
      </w:r>
      <w:r>
        <w:rPr>
          <w:sz w:val="24"/>
        </w:rPr>
        <w:t>leaf</w:t>
      </w:r>
      <w:r>
        <w:rPr>
          <w:spacing w:val="-1"/>
          <w:sz w:val="24"/>
        </w:rPr>
        <w:t> </w:t>
      </w:r>
      <w:r>
        <w:rPr>
          <w:sz w:val="24"/>
        </w:rPr>
        <w:t>area</w:t>
      </w:r>
      <w:r>
        <w:rPr>
          <w:spacing w:val="-2"/>
          <w:sz w:val="24"/>
        </w:rPr>
        <w:t> </w:t>
      </w:r>
      <w:r>
        <w:rPr>
          <w:sz w:val="24"/>
        </w:rPr>
        <w:t>index </w:t>
      </w:r>
      <w:r>
        <w:rPr>
          <w:spacing w:val="-5"/>
          <w:sz w:val="24"/>
        </w:rPr>
        <w:t>of</w:t>
      </w:r>
      <w:r>
        <w:rPr>
          <w:sz w:val="24"/>
        </w:rPr>
        <w:tab/>
      </w:r>
      <w:r>
        <w:rPr>
          <w:spacing w:val="-5"/>
          <w:sz w:val="24"/>
        </w:rPr>
        <w:t>58</w:t>
      </w:r>
    </w:p>
    <w:p>
      <w:pPr>
        <w:pStyle w:val="BodyText"/>
        <w:ind w:left="1740"/>
      </w:pPr>
      <w:r>
        <w:rPr/>
        <w:t>cassava</w:t>
      </w:r>
      <w:r>
        <w:rPr>
          <w:spacing w:val="-3"/>
        </w:rPr>
        <w:t> </w:t>
      </w:r>
      <w:r>
        <w:rPr/>
        <w:t>varieties</w:t>
      </w:r>
      <w:r>
        <w:rPr>
          <w:spacing w:val="1"/>
        </w:rPr>
        <w:t> </w:t>
      </w:r>
      <w:r>
        <w:rPr/>
        <w:t>at Oluona</w:t>
      </w:r>
      <w:r>
        <w:rPr>
          <w:spacing w:val="-1"/>
        </w:rPr>
        <w:t> </w:t>
      </w:r>
      <w:r>
        <w:rPr/>
        <w:t>in</w:t>
      </w:r>
      <w:r>
        <w:rPr>
          <w:spacing w:val="-1"/>
        </w:rPr>
        <w:t> </w:t>
      </w:r>
      <w:r>
        <w:rPr>
          <w:spacing w:val="-4"/>
        </w:rPr>
        <w:t>2008</w:t>
      </w:r>
    </w:p>
    <w:p>
      <w:pPr>
        <w:pStyle w:val="ListParagraph"/>
        <w:numPr>
          <w:ilvl w:val="1"/>
          <w:numId w:val="3"/>
        </w:numPr>
        <w:tabs>
          <w:tab w:pos="1740" w:val="left" w:leader="none"/>
          <w:tab w:pos="9181" w:val="right" w:leader="none"/>
        </w:tabs>
        <w:spacing w:line="240" w:lineRule="auto" w:before="276" w:after="0"/>
        <w:ind w:left="1740" w:right="0" w:hanging="720"/>
        <w:jc w:val="left"/>
        <w:rPr>
          <w:sz w:val="24"/>
        </w:rPr>
      </w:pPr>
      <w:r>
        <w:rPr>
          <w:sz w:val="24"/>
        </w:rPr>
        <w:t>Residual</w:t>
      </w:r>
      <w:r>
        <w:rPr>
          <w:spacing w:val="-4"/>
          <w:sz w:val="24"/>
        </w:rPr>
        <w:t> </w:t>
      </w:r>
      <w:r>
        <w:rPr>
          <w:sz w:val="24"/>
        </w:rPr>
        <w:t>effect</w:t>
      </w:r>
      <w:r>
        <w:rPr>
          <w:spacing w:val="-2"/>
          <w:sz w:val="24"/>
        </w:rPr>
        <w:t> </w:t>
      </w:r>
      <w:r>
        <w:rPr>
          <w:sz w:val="24"/>
        </w:rPr>
        <w:t>of</w:t>
      </w:r>
      <w:r>
        <w:rPr>
          <w:spacing w:val="-2"/>
          <w:sz w:val="24"/>
        </w:rPr>
        <w:t> </w:t>
      </w:r>
      <w:r>
        <w:rPr>
          <w:sz w:val="24"/>
        </w:rPr>
        <w:t>fertilizer</w:t>
      </w:r>
      <w:r>
        <w:rPr>
          <w:spacing w:val="-1"/>
          <w:sz w:val="24"/>
        </w:rPr>
        <w:t> </w:t>
      </w:r>
      <w:r>
        <w:rPr>
          <w:sz w:val="24"/>
        </w:rPr>
        <w:t>application</w:t>
      </w:r>
      <w:r>
        <w:rPr>
          <w:spacing w:val="-2"/>
          <w:sz w:val="24"/>
        </w:rPr>
        <w:t> </w:t>
      </w:r>
      <w:r>
        <w:rPr>
          <w:sz w:val="24"/>
        </w:rPr>
        <w:t>on</w:t>
      </w:r>
      <w:r>
        <w:rPr>
          <w:spacing w:val="2"/>
          <w:sz w:val="24"/>
        </w:rPr>
        <w:t> </w:t>
      </w:r>
      <w:r>
        <w:rPr>
          <w:sz w:val="24"/>
        </w:rPr>
        <w:t>yield</w:t>
      </w:r>
      <w:r>
        <w:rPr>
          <w:spacing w:val="-2"/>
          <w:sz w:val="24"/>
        </w:rPr>
        <w:t> </w:t>
      </w:r>
      <w:r>
        <w:rPr>
          <w:sz w:val="24"/>
        </w:rPr>
        <w:t>and</w:t>
      </w:r>
      <w:r>
        <w:rPr>
          <w:spacing w:val="1"/>
          <w:sz w:val="24"/>
        </w:rPr>
        <w:t> </w:t>
      </w:r>
      <w:r>
        <w:rPr>
          <w:spacing w:val="-2"/>
          <w:sz w:val="24"/>
        </w:rPr>
        <w:t>yield</w:t>
      </w:r>
      <w:r>
        <w:rPr>
          <w:sz w:val="24"/>
        </w:rPr>
        <w:tab/>
      </w:r>
      <w:r>
        <w:rPr>
          <w:spacing w:val="-5"/>
          <w:sz w:val="24"/>
        </w:rPr>
        <w:t>59</w:t>
      </w:r>
    </w:p>
    <w:p>
      <w:pPr>
        <w:pStyle w:val="BodyText"/>
        <w:ind w:left="1740"/>
      </w:pPr>
      <w:r>
        <w:rPr/>
        <w:t>components</w:t>
      </w:r>
      <w:r>
        <w:rPr>
          <w:spacing w:val="-3"/>
        </w:rPr>
        <w:t> </w:t>
      </w:r>
      <w:r>
        <w:rPr/>
        <w:t>of</w:t>
      </w:r>
      <w:r>
        <w:rPr>
          <w:spacing w:val="-1"/>
        </w:rPr>
        <w:t> </w:t>
      </w:r>
      <w:r>
        <w:rPr/>
        <w:t>cassava</w:t>
      </w:r>
      <w:r>
        <w:rPr>
          <w:spacing w:val="-1"/>
        </w:rPr>
        <w:t> </w:t>
      </w:r>
      <w:r>
        <w:rPr/>
        <w:t>varieties</w:t>
      </w:r>
      <w:r>
        <w:rPr>
          <w:spacing w:val="-1"/>
        </w:rPr>
        <w:t> </w:t>
      </w:r>
      <w:r>
        <w:rPr/>
        <w:t>at</w:t>
      </w:r>
      <w:r>
        <w:rPr>
          <w:spacing w:val="-1"/>
        </w:rPr>
        <w:t> </w:t>
      </w:r>
      <w:r>
        <w:rPr/>
        <w:t>Ajibode</w:t>
      </w:r>
      <w:r>
        <w:rPr>
          <w:spacing w:val="2"/>
        </w:rPr>
        <w:t> </w:t>
      </w:r>
      <w:r>
        <w:rPr/>
        <w:t>and Oluana</w:t>
      </w:r>
      <w:r>
        <w:rPr>
          <w:spacing w:val="-3"/>
        </w:rPr>
        <w:t> </w:t>
      </w:r>
      <w:r>
        <w:rPr/>
        <w:t>in </w:t>
      </w:r>
      <w:r>
        <w:rPr>
          <w:spacing w:val="-4"/>
        </w:rPr>
        <w:t>2008</w:t>
      </w:r>
    </w:p>
    <w:p>
      <w:pPr>
        <w:pStyle w:val="ListParagraph"/>
        <w:numPr>
          <w:ilvl w:val="1"/>
          <w:numId w:val="3"/>
        </w:numPr>
        <w:tabs>
          <w:tab w:pos="1740" w:val="left" w:leader="none"/>
          <w:tab w:pos="9181" w:val="right" w:leader="none"/>
        </w:tabs>
        <w:spacing w:line="240" w:lineRule="auto" w:before="277" w:after="0"/>
        <w:ind w:left="1740" w:right="0" w:hanging="720"/>
        <w:jc w:val="left"/>
        <w:rPr>
          <w:sz w:val="24"/>
        </w:rPr>
      </w:pPr>
      <w:r>
        <w:rPr>
          <w:sz w:val="24"/>
        </w:rPr>
        <w:t>Residual</w:t>
      </w:r>
      <w:r>
        <w:rPr>
          <w:spacing w:val="-4"/>
          <w:sz w:val="24"/>
        </w:rPr>
        <w:t> </w:t>
      </w:r>
      <w:r>
        <w:rPr>
          <w:sz w:val="24"/>
        </w:rPr>
        <w:t>effect</w:t>
      </w:r>
      <w:r>
        <w:rPr>
          <w:spacing w:val="-2"/>
          <w:sz w:val="24"/>
        </w:rPr>
        <w:t> </w:t>
      </w:r>
      <w:r>
        <w:rPr>
          <w:sz w:val="24"/>
        </w:rPr>
        <w:t>of</w:t>
      </w:r>
      <w:r>
        <w:rPr>
          <w:spacing w:val="-2"/>
          <w:sz w:val="24"/>
        </w:rPr>
        <w:t> </w:t>
      </w:r>
      <w:r>
        <w:rPr>
          <w:sz w:val="24"/>
        </w:rPr>
        <w:t>fertilizer</w:t>
      </w:r>
      <w:r>
        <w:rPr>
          <w:spacing w:val="-1"/>
          <w:sz w:val="24"/>
        </w:rPr>
        <w:t> </w:t>
      </w:r>
      <w:r>
        <w:rPr>
          <w:sz w:val="24"/>
        </w:rPr>
        <w:t>application</w:t>
      </w:r>
      <w:r>
        <w:rPr>
          <w:spacing w:val="-2"/>
          <w:sz w:val="24"/>
        </w:rPr>
        <w:t> </w:t>
      </w:r>
      <w:r>
        <w:rPr>
          <w:sz w:val="24"/>
        </w:rPr>
        <w:t>on</w:t>
      </w:r>
      <w:r>
        <w:rPr>
          <w:spacing w:val="2"/>
          <w:sz w:val="24"/>
        </w:rPr>
        <w:t> </w:t>
      </w:r>
      <w:r>
        <w:rPr>
          <w:sz w:val="24"/>
        </w:rPr>
        <w:t>yield</w:t>
      </w:r>
      <w:r>
        <w:rPr>
          <w:spacing w:val="-2"/>
          <w:sz w:val="24"/>
        </w:rPr>
        <w:t> </w:t>
      </w:r>
      <w:r>
        <w:rPr>
          <w:sz w:val="24"/>
        </w:rPr>
        <w:t>and</w:t>
      </w:r>
      <w:r>
        <w:rPr>
          <w:spacing w:val="1"/>
          <w:sz w:val="24"/>
        </w:rPr>
        <w:t> </w:t>
      </w:r>
      <w:r>
        <w:rPr>
          <w:spacing w:val="-2"/>
          <w:sz w:val="24"/>
        </w:rPr>
        <w:t>yield</w:t>
      </w:r>
      <w:r>
        <w:rPr>
          <w:sz w:val="24"/>
        </w:rPr>
        <w:tab/>
      </w:r>
      <w:r>
        <w:rPr>
          <w:spacing w:val="-5"/>
          <w:sz w:val="24"/>
        </w:rPr>
        <w:t>60</w:t>
      </w:r>
    </w:p>
    <w:p>
      <w:pPr>
        <w:pStyle w:val="BodyText"/>
        <w:ind w:left="1740"/>
      </w:pPr>
      <w:r>
        <w:rPr/>
        <w:t>components</w:t>
      </w:r>
      <w:r>
        <w:rPr>
          <w:spacing w:val="-1"/>
        </w:rPr>
        <w:t> </w:t>
      </w:r>
      <w:r>
        <w:rPr/>
        <w:t>of</w:t>
      </w:r>
      <w:r>
        <w:rPr>
          <w:spacing w:val="-1"/>
        </w:rPr>
        <w:t> </w:t>
      </w:r>
      <w:r>
        <w:rPr/>
        <w:t>cassava</w:t>
      </w:r>
      <w:r>
        <w:rPr>
          <w:spacing w:val="-2"/>
        </w:rPr>
        <w:t> </w:t>
      </w:r>
      <w:r>
        <w:rPr/>
        <w:t>varieties at Ajibode</w:t>
      </w:r>
      <w:r>
        <w:rPr>
          <w:spacing w:val="-1"/>
        </w:rPr>
        <w:t> </w:t>
      </w:r>
      <w:r>
        <w:rPr/>
        <w:t>in </w:t>
      </w:r>
      <w:r>
        <w:rPr>
          <w:spacing w:val="-4"/>
        </w:rPr>
        <w:t>2009</w:t>
      </w:r>
    </w:p>
    <w:p>
      <w:pPr>
        <w:pStyle w:val="ListParagraph"/>
        <w:numPr>
          <w:ilvl w:val="1"/>
          <w:numId w:val="3"/>
        </w:numPr>
        <w:tabs>
          <w:tab w:pos="1740" w:val="left" w:leader="none"/>
          <w:tab w:pos="9181" w:val="right" w:leader="none"/>
        </w:tabs>
        <w:spacing w:line="240" w:lineRule="auto" w:before="276" w:after="0"/>
        <w:ind w:left="1740" w:right="0" w:hanging="720"/>
        <w:jc w:val="left"/>
        <w:rPr>
          <w:sz w:val="24"/>
        </w:rPr>
      </w:pPr>
      <w:r>
        <w:rPr>
          <w:sz w:val="24"/>
        </w:rPr>
        <w:t>Effect</w:t>
      </w:r>
      <w:r>
        <w:rPr>
          <w:spacing w:val="-2"/>
          <w:sz w:val="24"/>
        </w:rPr>
        <w:t> </w:t>
      </w:r>
      <w:r>
        <w:rPr>
          <w:sz w:val="24"/>
        </w:rPr>
        <w:t>of</w:t>
      </w:r>
      <w:r>
        <w:rPr>
          <w:spacing w:val="-1"/>
          <w:sz w:val="24"/>
        </w:rPr>
        <w:t> </w:t>
      </w:r>
      <w:r>
        <w:rPr>
          <w:sz w:val="24"/>
        </w:rPr>
        <w:t>fertilizer</w:t>
      </w:r>
      <w:r>
        <w:rPr>
          <w:spacing w:val="-1"/>
          <w:sz w:val="24"/>
        </w:rPr>
        <w:t> </w:t>
      </w:r>
      <w:r>
        <w:rPr>
          <w:sz w:val="24"/>
        </w:rPr>
        <w:t>application</w:t>
      </w:r>
      <w:r>
        <w:rPr>
          <w:spacing w:val="-1"/>
          <w:sz w:val="24"/>
        </w:rPr>
        <w:t> </w:t>
      </w:r>
      <w:r>
        <w:rPr>
          <w:sz w:val="24"/>
        </w:rPr>
        <w:t>on</w:t>
      </w:r>
      <w:r>
        <w:rPr>
          <w:spacing w:val="-1"/>
          <w:sz w:val="24"/>
        </w:rPr>
        <w:t> </w:t>
      </w:r>
      <w:r>
        <w:rPr>
          <w:sz w:val="24"/>
        </w:rPr>
        <w:t>plant</w:t>
      </w:r>
      <w:r>
        <w:rPr>
          <w:spacing w:val="-1"/>
          <w:sz w:val="24"/>
        </w:rPr>
        <w:t> </w:t>
      </w:r>
      <w:r>
        <w:rPr>
          <w:sz w:val="24"/>
        </w:rPr>
        <w:t>height</w:t>
      </w:r>
      <w:r>
        <w:rPr>
          <w:spacing w:val="-1"/>
          <w:sz w:val="24"/>
        </w:rPr>
        <w:t> </w:t>
      </w:r>
      <w:r>
        <w:rPr>
          <w:sz w:val="24"/>
        </w:rPr>
        <w:t>(cm)</w:t>
      </w:r>
      <w:r>
        <w:rPr>
          <w:spacing w:val="-1"/>
          <w:sz w:val="24"/>
        </w:rPr>
        <w:t> </w:t>
      </w:r>
      <w:r>
        <w:rPr>
          <w:sz w:val="24"/>
        </w:rPr>
        <w:t>of</w:t>
      </w:r>
      <w:r>
        <w:rPr>
          <w:spacing w:val="-2"/>
          <w:sz w:val="24"/>
        </w:rPr>
        <w:t> cassava</w:t>
      </w:r>
      <w:r>
        <w:rPr>
          <w:sz w:val="24"/>
        </w:rPr>
        <w:tab/>
      </w:r>
      <w:r>
        <w:rPr>
          <w:spacing w:val="-5"/>
          <w:sz w:val="24"/>
        </w:rPr>
        <w:t>63</w:t>
      </w:r>
    </w:p>
    <w:p>
      <w:pPr>
        <w:pStyle w:val="BodyText"/>
        <w:ind w:left="1740"/>
      </w:pPr>
      <w:r>
        <w:rPr/>
        <w:t>varieties</w:t>
      </w:r>
      <w:r>
        <w:rPr>
          <w:spacing w:val="-4"/>
        </w:rPr>
        <w:t> </w:t>
      </w:r>
      <w:r>
        <w:rPr/>
        <w:t>at</w:t>
      </w:r>
      <w:r>
        <w:rPr>
          <w:spacing w:val="-1"/>
        </w:rPr>
        <w:t> </w:t>
      </w:r>
      <w:r>
        <w:rPr/>
        <w:t>Ajibode</w:t>
      </w:r>
      <w:r>
        <w:rPr>
          <w:spacing w:val="-2"/>
        </w:rPr>
        <w:t> </w:t>
      </w:r>
      <w:r>
        <w:rPr/>
        <w:t>in</w:t>
      </w:r>
      <w:r>
        <w:rPr>
          <w:spacing w:val="-1"/>
        </w:rPr>
        <w:t> </w:t>
      </w:r>
      <w:r>
        <w:rPr>
          <w:spacing w:val="-4"/>
        </w:rPr>
        <w:t>2008</w:t>
      </w:r>
    </w:p>
    <w:p>
      <w:pPr>
        <w:pStyle w:val="ListParagraph"/>
        <w:numPr>
          <w:ilvl w:val="1"/>
          <w:numId w:val="3"/>
        </w:numPr>
        <w:tabs>
          <w:tab w:pos="1740" w:val="left" w:leader="none"/>
          <w:tab w:pos="9181" w:val="right" w:leader="none"/>
        </w:tabs>
        <w:spacing w:line="240" w:lineRule="auto" w:before="276" w:after="0"/>
        <w:ind w:left="1740" w:right="0" w:hanging="720"/>
        <w:jc w:val="left"/>
        <w:rPr>
          <w:sz w:val="24"/>
        </w:rPr>
      </w:pPr>
      <w:r>
        <w:rPr>
          <w:sz w:val="24"/>
        </w:rPr>
        <w:t>Interaction</w:t>
      </w:r>
      <w:r>
        <w:rPr>
          <w:spacing w:val="-1"/>
          <w:sz w:val="24"/>
        </w:rPr>
        <w:t> </w:t>
      </w:r>
      <w:r>
        <w:rPr>
          <w:sz w:val="24"/>
        </w:rPr>
        <w:t>of</w:t>
      </w:r>
      <w:r>
        <w:rPr>
          <w:spacing w:val="-1"/>
          <w:sz w:val="24"/>
        </w:rPr>
        <w:t> </w:t>
      </w:r>
      <w:r>
        <w:rPr>
          <w:sz w:val="24"/>
        </w:rPr>
        <w:t>fertilizer</w:t>
      </w:r>
      <w:r>
        <w:rPr>
          <w:spacing w:val="1"/>
          <w:sz w:val="24"/>
        </w:rPr>
        <w:t> </w:t>
      </w:r>
      <w:r>
        <w:rPr>
          <w:sz w:val="24"/>
        </w:rPr>
        <w:t>and</w:t>
      </w:r>
      <w:r>
        <w:rPr>
          <w:spacing w:val="-1"/>
          <w:sz w:val="24"/>
        </w:rPr>
        <w:t> </w:t>
      </w:r>
      <w:r>
        <w:rPr>
          <w:sz w:val="24"/>
        </w:rPr>
        <w:t>variety</w:t>
      </w:r>
      <w:r>
        <w:rPr>
          <w:spacing w:val="-5"/>
          <w:sz w:val="24"/>
        </w:rPr>
        <w:t> </w:t>
      </w:r>
      <w:r>
        <w:rPr>
          <w:sz w:val="24"/>
        </w:rPr>
        <w:t>on plant</w:t>
      </w:r>
      <w:r>
        <w:rPr>
          <w:spacing w:val="-1"/>
          <w:sz w:val="24"/>
        </w:rPr>
        <w:t> </w:t>
      </w:r>
      <w:r>
        <w:rPr>
          <w:sz w:val="24"/>
        </w:rPr>
        <w:t>height of </w:t>
      </w:r>
      <w:r>
        <w:rPr>
          <w:spacing w:val="-2"/>
          <w:sz w:val="24"/>
        </w:rPr>
        <w:t>cassava</w:t>
      </w:r>
      <w:r>
        <w:rPr>
          <w:sz w:val="24"/>
        </w:rPr>
        <w:tab/>
      </w:r>
      <w:r>
        <w:rPr>
          <w:spacing w:val="-5"/>
          <w:sz w:val="24"/>
        </w:rPr>
        <w:t>64</w:t>
      </w:r>
    </w:p>
    <w:p>
      <w:pPr>
        <w:pStyle w:val="BodyText"/>
        <w:ind w:left="1800"/>
      </w:pPr>
      <w:r>
        <w:rPr/>
        <w:t>at</w:t>
      </w:r>
      <w:r>
        <w:rPr>
          <w:spacing w:val="-1"/>
        </w:rPr>
        <w:t> </w:t>
      </w:r>
      <w:r>
        <w:rPr/>
        <w:t>3 and</w:t>
      </w:r>
      <w:r>
        <w:rPr>
          <w:spacing w:val="-1"/>
        </w:rPr>
        <w:t> </w:t>
      </w:r>
      <w:r>
        <w:rPr/>
        <w:t>4 MAP at</w:t>
      </w:r>
      <w:r>
        <w:rPr>
          <w:spacing w:val="-1"/>
        </w:rPr>
        <w:t> </w:t>
      </w:r>
      <w:r>
        <w:rPr/>
        <w:t>Ajibode</w:t>
      </w:r>
      <w:r>
        <w:rPr>
          <w:spacing w:val="-1"/>
        </w:rPr>
        <w:t> </w:t>
      </w:r>
      <w:r>
        <w:rPr/>
        <w:t>in </w:t>
      </w:r>
      <w:r>
        <w:rPr>
          <w:spacing w:val="-4"/>
        </w:rPr>
        <w:t>2008</w:t>
      </w:r>
    </w:p>
    <w:p>
      <w:pPr>
        <w:spacing w:after="0"/>
        <w:sectPr>
          <w:pgSz w:w="12240" w:h="15840"/>
          <w:pgMar w:header="0" w:footer="792" w:top="1360" w:bottom="980" w:left="1140" w:right="860"/>
        </w:sectPr>
      </w:pPr>
    </w:p>
    <w:p>
      <w:pPr>
        <w:pStyle w:val="ListParagraph"/>
        <w:numPr>
          <w:ilvl w:val="1"/>
          <w:numId w:val="3"/>
        </w:numPr>
        <w:tabs>
          <w:tab w:pos="1740" w:val="left" w:leader="none"/>
          <w:tab w:pos="8941" w:val="left" w:leader="none"/>
        </w:tabs>
        <w:spacing w:line="240" w:lineRule="auto" w:before="79" w:after="0"/>
        <w:ind w:left="1740" w:right="1057" w:hanging="720"/>
        <w:jc w:val="left"/>
        <w:rPr>
          <w:sz w:val="24"/>
        </w:rPr>
      </w:pPr>
      <w:r>
        <w:rPr>
          <w:sz w:val="24"/>
        </w:rPr>
        <w:t>Effect of fertilizer application on plant height (cm) of cassava varieties</w:t>
        <w:tab/>
      </w:r>
      <w:r>
        <w:rPr>
          <w:spacing w:val="-6"/>
          <w:sz w:val="24"/>
        </w:rPr>
        <w:t>65 </w:t>
      </w:r>
      <w:r>
        <w:rPr>
          <w:sz w:val="24"/>
        </w:rPr>
        <w:t>at Ajibode in 2009</w:t>
      </w:r>
    </w:p>
    <w:p>
      <w:pPr>
        <w:pStyle w:val="ListParagraph"/>
        <w:numPr>
          <w:ilvl w:val="1"/>
          <w:numId w:val="3"/>
        </w:numPr>
        <w:tabs>
          <w:tab w:pos="1740" w:val="left" w:leader="none"/>
          <w:tab w:pos="8941" w:val="left" w:leader="none"/>
        </w:tabs>
        <w:spacing w:line="240" w:lineRule="auto" w:before="255" w:after="0"/>
        <w:ind w:left="1740" w:right="0" w:hanging="720"/>
        <w:jc w:val="left"/>
        <w:rPr>
          <w:sz w:val="24"/>
        </w:rPr>
      </w:pPr>
      <w:r>
        <w:rPr>
          <w:sz w:val="24"/>
        </w:rPr>
        <w:t>Interaction</w:t>
      </w:r>
      <w:r>
        <w:rPr>
          <w:spacing w:val="-3"/>
          <w:sz w:val="24"/>
        </w:rPr>
        <w:t> </w:t>
      </w:r>
      <w:r>
        <w:rPr>
          <w:sz w:val="24"/>
        </w:rPr>
        <w:t>of</w:t>
      </w:r>
      <w:r>
        <w:rPr>
          <w:spacing w:val="-2"/>
          <w:sz w:val="24"/>
        </w:rPr>
        <w:t> </w:t>
      </w:r>
      <w:r>
        <w:rPr>
          <w:sz w:val="24"/>
        </w:rPr>
        <w:t>fertilizer and</w:t>
      </w:r>
      <w:r>
        <w:rPr>
          <w:spacing w:val="-1"/>
          <w:sz w:val="24"/>
        </w:rPr>
        <w:t> </w:t>
      </w:r>
      <w:r>
        <w:rPr>
          <w:sz w:val="24"/>
        </w:rPr>
        <w:t>variety</w:t>
      </w:r>
      <w:r>
        <w:rPr>
          <w:spacing w:val="-5"/>
          <w:sz w:val="24"/>
        </w:rPr>
        <w:t> </w:t>
      </w:r>
      <w:r>
        <w:rPr>
          <w:sz w:val="24"/>
        </w:rPr>
        <w:t>on</w:t>
      </w:r>
      <w:r>
        <w:rPr>
          <w:spacing w:val="-1"/>
          <w:sz w:val="24"/>
        </w:rPr>
        <w:t> </w:t>
      </w:r>
      <w:r>
        <w:rPr>
          <w:sz w:val="24"/>
        </w:rPr>
        <w:t>plant</w:t>
      </w:r>
      <w:r>
        <w:rPr>
          <w:spacing w:val="-1"/>
          <w:sz w:val="24"/>
        </w:rPr>
        <w:t> </w:t>
      </w:r>
      <w:r>
        <w:rPr>
          <w:sz w:val="24"/>
        </w:rPr>
        <w:t>height (cm)</w:t>
      </w:r>
      <w:r>
        <w:rPr>
          <w:spacing w:val="-1"/>
          <w:sz w:val="24"/>
        </w:rPr>
        <w:t> </w:t>
      </w:r>
      <w:r>
        <w:rPr>
          <w:sz w:val="24"/>
        </w:rPr>
        <w:t>of</w:t>
      </w:r>
      <w:r>
        <w:rPr>
          <w:spacing w:val="-1"/>
          <w:sz w:val="24"/>
        </w:rPr>
        <w:t> </w:t>
      </w:r>
      <w:r>
        <w:rPr>
          <w:spacing w:val="-2"/>
          <w:sz w:val="24"/>
        </w:rPr>
        <w:t>cassava</w:t>
      </w:r>
      <w:r>
        <w:rPr>
          <w:sz w:val="24"/>
        </w:rPr>
        <w:tab/>
      </w:r>
      <w:r>
        <w:rPr>
          <w:spacing w:val="-5"/>
          <w:sz w:val="24"/>
        </w:rPr>
        <w:t>66</w:t>
      </w:r>
    </w:p>
    <w:p>
      <w:pPr>
        <w:pStyle w:val="BodyText"/>
        <w:ind w:left="1740"/>
      </w:pPr>
      <w:r>
        <w:rPr/>
        <w:t>at</w:t>
      </w:r>
      <w:r>
        <w:rPr>
          <w:spacing w:val="-3"/>
        </w:rPr>
        <w:t> </w:t>
      </w:r>
      <w:r>
        <w:rPr/>
        <w:t>3 MAP at Ajibode in </w:t>
      </w:r>
      <w:r>
        <w:rPr>
          <w:spacing w:val="-4"/>
        </w:rPr>
        <w:t>2009</w:t>
      </w:r>
    </w:p>
    <w:p>
      <w:pPr>
        <w:pStyle w:val="ListParagraph"/>
        <w:numPr>
          <w:ilvl w:val="1"/>
          <w:numId w:val="3"/>
        </w:numPr>
        <w:tabs>
          <w:tab w:pos="1740" w:val="left" w:leader="none"/>
          <w:tab w:pos="8941" w:val="left" w:leader="none"/>
        </w:tabs>
        <w:spacing w:line="240" w:lineRule="auto" w:before="252" w:after="0"/>
        <w:ind w:left="1740" w:right="0" w:hanging="720"/>
        <w:jc w:val="left"/>
        <w:rPr>
          <w:sz w:val="24"/>
        </w:rPr>
      </w:pPr>
      <w:r>
        <w:rPr>
          <w:sz w:val="24"/>
        </w:rPr>
        <w:t>Effect</w:t>
      </w:r>
      <w:r>
        <w:rPr>
          <w:spacing w:val="-3"/>
          <w:sz w:val="24"/>
        </w:rPr>
        <w:t> </w:t>
      </w:r>
      <w:r>
        <w:rPr>
          <w:sz w:val="24"/>
        </w:rPr>
        <w:t>of</w:t>
      </w:r>
      <w:r>
        <w:rPr>
          <w:spacing w:val="-1"/>
          <w:sz w:val="24"/>
        </w:rPr>
        <w:t> </w:t>
      </w:r>
      <w:r>
        <w:rPr>
          <w:sz w:val="24"/>
        </w:rPr>
        <w:t>fertilizer</w:t>
      </w:r>
      <w:r>
        <w:rPr>
          <w:spacing w:val="-1"/>
          <w:sz w:val="24"/>
        </w:rPr>
        <w:t> </w:t>
      </w:r>
      <w:r>
        <w:rPr>
          <w:sz w:val="24"/>
        </w:rPr>
        <w:t>application</w:t>
      </w:r>
      <w:r>
        <w:rPr>
          <w:spacing w:val="-1"/>
          <w:sz w:val="24"/>
        </w:rPr>
        <w:t> </w:t>
      </w:r>
      <w:r>
        <w:rPr>
          <w:sz w:val="24"/>
        </w:rPr>
        <w:t>on</w:t>
      </w:r>
      <w:r>
        <w:rPr>
          <w:spacing w:val="-1"/>
          <w:sz w:val="24"/>
        </w:rPr>
        <w:t> </w:t>
      </w:r>
      <w:r>
        <w:rPr>
          <w:sz w:val="24"/>
        </w:rPr>
        <w:t>number</w:t>
      </w:r>
      <w:r>
        <w:rPr>
          <w:spacing w:val="-3"/>
          <w:sz w:val="24"/>
        </w:rPr>
        <w:t> </w:t>
      </w:r>
      <w:r>
        <w:rPr>
          <w:sz w:val="24"/>
        </w:rPr>
        <w:t>of</w:t>
      </w:r>
      <w:r>
        <w:rPr>
          <w:spacing w:val="-1"/>
          <w:sz w:val="24"/>
        </w:rPr>
        <w:t> </w:t>
      </w:r>
      <w:r>
        <w:rPr>
          <w:sz w:val="24"/>
        </w:rPr>
        <w:t>leaves</w:t>
      </w:r>
      <w:r>
        <w:rPr>
          <w:spacing w:val="3"/>
          <w:sz w:val="24"/>
        </w:rPr>
        <w:t> </w:t>
      </w:r>
      <w:r>
        <w:rPr>
          <w:sz w:val="24"/>
        </w:rPr>
        <w:t>per</w:t>
      </w:r>
      <w:r>
        <w:rPr>
          <w:spacing w:val="-1"/>
          <w:sz w:val="24"/>
        </w:rPr>
        <w:t> </w:t>
      </w:r>
      <w:r>
        <w:rPr>
          <w:sz w:val="24"/>
        </w:rPr>
        <w:t>plant</w:t>
      </w:r>
      <w:r>
        <w:rPr>
          <w:spacing w:val="-1"/>
          <w:sz w:val="24"/>
        </w:rPr>
        <w:t> </w:t>
      </w:r>
      <w:r>
        <w:rPr>
          <w:sz w:val="24"/>
        </w:rPr>
        <w:t>of</w:t>
      </w:r>
      <w:r>
        <w:rPr>
          <w:spacing w:val="-1"/>
          <w:sz w:val="24"/>
        </w:rPr>
        <w:t> </w:t>
      </w:r>
      <w:r>
        <w:rPr>
          <w:spacing w:val="-2"/>
          <w:sz w:val="24"/>
        </w:rPr>
        <w:t>cassava</w:t>
      </w:r>
      <w:r>
        <w:rPr>
          <w:sz w:val="24"/>
        </w:rPr>
        <w:tab/>
      </w:r>
      <w:r>
        <w:rPr>
          <w:spacing w:val="-5"/>
          <w:sz w:val="24"/>
        </w:rPr>
        <w:t>67</w:t>
      </w:r>
    </w:p>
    <w:p>
      <w:pPr>
        <w:pStyle w:val="BodyText"/>
        <w:ind w:left="1740"/>
      </w:pPr>
      <w:r>
        <w:rPr/>
        <w:drawing>
          <wp:anchor distT="0" distB="0" distL="0" distR="0" allowOverlap="1" layoutInCell="1" locked="0" behindDoc="1" simplePos="0" relativeHeight="480854016">
            <wp:simplePos x="0" y="0"/>
            <wp:positionH relativeFrom="page">
              <wp:posOffset>1503044</wp:posOffset>
            </wp:positionH>
            <wp:positionV relativeFrom="paragraph">
              <wp:posOffset>174064</wp:posOffset>
            </wp:positionV>
            <wp:extent cx="5084699" cy="5027104"/>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5" cstate="print"/>
                    <a:stretch>
                      <a:fillRect/>
                    </a:stretch>
                  </pic:blipFill>
                  <pic:spPr>
                    <a:xfrm>
                      <a:off x="0" y="0"/>
                      <a:ext cx="5084699" cy="5027104"/>
                    </a:xfrm>
                    <a:prstGeom prst="rect">
                      <a:avLst/>
                    </a:prstGeom>
                  </pic:spPr>
                </pic:pic>
              </a:graphicData>
            </a:graphic>
          </wp:anchor>
        </w:drawing>
      </w:r>
      <w:r>
        <w:rPr/>
        <w:t>varieties</w:t>
      </w:r>
      <w:r>
        <w:rPr>
          <w:spacing w:val="-4"/>
        </w:rPr>
        <w:t> </w:t>
      </w:r>
      <w:r>
        <w:rPr/>
        <w:t>at</w:t>
      </w:r>
      <w:r>
        <w:rPr>
          <w:spacing w:val="-1"/>
        </w:rPr>
        <w:t> </w:t>
      </w:r>
      <w:r>
        <w:rPr/>
        <w:t>Ajibode</w:t>
      </w:r>
      <w:r>
        <w:rPr>
          <w:spacing w:val="-2"/>
        </w:rPr>
        <w:t> </w:t>
      </w:r>
      <w:r>
        <w:rPr/>
        <w:t>in</w:t>
      </w:r>
      <w:r>
        <w:rPr>
          <w:spacing w:val="-1"/>
        </w:rPr>
        <w:t> </w:t>
      </w:r>
      <w:r>
        <w:rPr>
          <w:spacing w:val="-4"/>
        </w:rPr>
        <w:t>2008</w:t>
      </w:r>
    </w:p>
    <w:p>
      <w:pPr>
        <w:pStyle w:val="ListParagraph"/>
        <w:numPr>
          <w:ilvl w:val="1"/>
          <w:numId w:val="3"/>
        </w:numPr>
        <w:tabs>
          <w:tab w:pos="1740" w:val="left" w:leader="none"/>
          <w:tab w:pos="8941" w:val="left" w:leader="none"/>
        </w:tabs>
        <w:spacing w:line="240" w:lineRule="auto" w:before="252" w:after="0"/>
        <w:ind w:left="1740" w:right="0" w:hanging="720"/>
        <w:jc w:val="left"/>
        <w:rPr>
          <w:sz w:val="24"/>
        </w:rPr>
      </w:pPr>
      <w:r>
        <w:rPr>
          <w:sz w:val="24"/>
        </w:rPr>
        <w:t>Effect</w:t>
      </w:r>
      <w:r>
        <w:rPr>
          <w:spacing w:val="-3"/>
          <w:sz w:val="24"/>
        </w:rPr>
        <w:t> </w:t>
      </w:r>
      <w:r>
        <w:rPr>
          <w:sz w:val="24"/>
        </w:rPr>
        <w:t>of</w:t>
      </w:r>
      <w:r>
        <w:rPr>
          <w:spacing w:val="-1"/>
          <w:sz w:val="24"/>
        </w:rPr>
        <w:t> </w:t>
      </w:r>
      <w:r>
        <w:rPr>
          <w:sz w:val="24"/>
        </w:rPr>
        <w:t>fertilizer application</w:t>
      </w:r>
      <w:r>
        <w:rPr>
          <w:spacing w:val="-1"/>
          <w:sz w:val="24"/>
        </w:rPr>
        <w:t> </w:t>
      </w:r>
      <w:r>
        <w:rPr>
          <w:sz w:val="24"/>
        </w:rPr>
        <w:t>on</w:t>
      </w:r>
      <w:r>
        <w:rPr>
          <w:spacing w:val="-1"/>
          <w:sz w:val="24"/>
        </w:rPr>
        <w:t> </w:t>
      </w:r>
      <w:r>
        <w:rPr>
          <w:sz w:val="24"/>
        </w:rPr>
        <w:t>number</w:t>
      </w:r>
      <w:r>
        <w:rPr>
          <w:spacing w:val="-2"/>
          <w:sz w:val="24"/>
        </w:rPr>
        <w:t> </w:t>
      </w:r>
      <w:r>
        <w:rPr>
          <w:sz w:val="24"/>
        </w:rPr>
        <w:t>of</w:t>
      </w:r>
      <w:r>
        <w:rPr>
          <w:spacing w:val="-1"/>
          <w:sz w:val="24"/>
        </w:rPr>
        <w:t> </w:t>
      </w:r>
      <w:r>
        <w:rPr>
          <w:sz w:val="24"/>
        </w:rPr>
        <w:t>leaves</w:t>
      </w:r>
      <w:r>
        <w:rPr>
          <w:spacing w:val="1"/>
          <w:sz w:val="24"/>
        </w:rPr>
        <w:t> </w:t>
      </w:r>
      <w:r>
        <w:rPr>
          <w:sz w:val="24"/>
        </w:rPr>
        <w:t>per</w:t>
      </w:r>
      <w:r>
        <w:rPr>
          <w:spacing w:val="-1"/>
          <w:sz w:val="24"/>
        </w:rPr>
        <w:t> </w:t>
      </w:r>
      <w:r>
        <w:rPr>
          <w:sz w:val="24"/>
        </w:rPr>
        <w:t>plant</w:t>
      </w:r>
      <w:r>
        <w:rPr>
          <w:spacing w:val="-1"/>
          <w:sz w:val="24"/>
        </w:rPr>
        <w:t> </w:t>
      </w:r>
      <w:r>
        <w:rPr>
          <w:sz w:val="24"/>
        </w:rPr>
        <w:t>of</w:t>
      </w:r>
      <w:r>
        <w:rPr>
          <w:spacing w:val="-1"/>
          <w:sz w:val="24"/>
        </w:rPr>
        <w:t> </w:t>
      </w:r>
      <w:r>
        <w:rPr>
          <w:spacing w:val="-2"/>
          <w:sz w:val="24"/>
        </w:rPr>
        <w:t>cassava</w:t>
      </w:r>
      <w:r>
        <w:rPr>
          <w:sz w:val="24"/>
        </w:rPr>
        <w:tab/>
      </w:r>
      <w:r>
        <w:rPr>
          <w:spacing w:val="-5"/>
          <w:sz w:val="24"/>
        </w:rPr>
        <w:t>68</w:t>
      </w:r>
    </w:p>
    <w:p>
      <w:pPr>
        <w:pStyle w:val="BodyText"/>
        <w:ind w:left="1740"/>
      </w:pPr>
      <w:r>
        <w:rPr/>
        <w:t>varieties</w:t>
      </w:r>
      <w:r>
        <w:rPr>
          <w:spacing w:val="-4"/>
        </w:rPr>
        <w:t> </w:t>
      </w:r>
      <w:r>
        <w:rPr/>
        <w:t>at</w:t>
      </w:r>
      <w:r>
        <w:rPr>
          <w:spacing w:val="-1"/>
        </w:rPr>
        <w:t> </w:t>
      </w:r>
      <w:r>
        <w:rPr/>
        <w:t>Ajibode</w:t>
      </w:r>
      <w:r>
        <w:rPr>
          <w:spacing w:val="-2"/>
        </w:rPr>
        <w:t> </w:t>
      </w:r>
      <w:r>
        <w:rPr/>
        <w:t>in</w:t>
      </w:r>
      <w:r>
        <w:rPr>
          <w:spacing w:val="-1"/>
        </w:rPr>
        <w:t> </w:t>
      </w:r>
      <w:r>
        <w:rPr>
          <w:spacing w:val="-4"/>
        </w:rPr>
        <w:t>2009</w:t>
      </w:r>
    </w:p>
    <w:p>
      <w:pPr>
        <w:pStyle w:val="ListParagraph"/>
        <w:numPr>
          <w:ilvl w:val="1"/>
          <w:numId w:val="3"/>
        </w:numPr>
        <w:tabs>
          <w:tab w:pos="1740" w:val="left" w:leader="none"/>
          <w:tab w:pos="8941" w:val="left" w:leader="none"/>
        </w:tabs>
        <w:spacing w:line="240" w:lineRule="auto" w:before="276" w:after="0"/>
        <w:ind w:left="1740" w:right="0" w:hanging="720"/>
        <w:jc w:val="left"/>
        <w:rPr>
          <w:sz w:val="24"/>
        </w:rPr>
      </w:pPr>
      <w:r>
        <w:rPr>
          <w:sz w:val="24"/>
        </w:rPr>
        <w:t>Effect</w:t>
      </w:r>
      <w:r>
        <w:rPr>
          <w:spacing w:val="-4"/>
          <w:sz w:val="24"/>
        </w:rPr>
        <w:t> </w:t>
      </w:r>
      <w:r>
        <w:rPr>
          <w:sz w:val="24"/>
        </w:rPr>
        <w:t>of</w:t>
      </w:r>
      <w:r>
        <w:rPr>
          <w:spacing w:val="-1"/>
          <w:sz w:val="24"/>
        </w:rPr>
        <w:t> </w:t>
      </w:r>
      <w:r>
        <w:rPr>
          <w:sz w:val="24"/>
        </w:rPr>
        <w:t>fertilizer</w:t>
      </w:r>
      <w:r>
        <w:rPr>
          <w:spacing w:val="-1"/>
          <w:sz w:val="24"/>
        </w:rPr>
        <w:t> </w:t>
      </w:r>
      <w:r>
        <w:rPr>
          <w:sz w:val="24"/>
        </w:rPr>
        <w:t>application</w:t>
      </w:r>
      <w:r>
        <w:rPr>
          <w:spacing w:val="-1"/>
          <w:sz w:val="24"/>
        </w:rPr>
        <w:t> </w:t>
      </w:r>
      <w:r>
        <w:rPr>
          <w:sz w:val="24"/>
        </w:rPr>
        <w:t>on</w:t>
      </w:r>
      <w:r>
        <w:rPr>
          <w:spacing w:val="-1"/>
          <w:sz w:val="24"/>
        </w:rPr>
        <w:t> </w:t>
      </w:r>
      <w:r>
        <w:rPr>
          <w:sz w:val="24"/>
        </w:rPr>
        <w:t>leaf</w:t>
      </w:r>
      <w:r>
        <w:rPr>
          <w:spacing w:val="-1"/>
          <w:sz w:val="24"/>
        </w:rPr>
        <w:t> </w:t>
      </w:r>
      <w:r>
        <w:rPr>
          <w:sz w:val="24"/>
        </w:rPr>
        <w:t>area</w:t>
      </w:r>
      <w:r>
        <w:rPr>
          <w:spacing w:val="-2"/>
          <w:sz w:val="24"/>
        </w:rPr>
        <w:t> </w:t>
      </w:r>
      <w:r>
        <w:rPr>
          <w:sz w:val="24"/>
        </w:rPr>
        <w:t>index of</w:t>
      </w:r>
      <w:r>
        <w:rPr>
          <w:spacing w:val="-1"/>
          <w:sz w:val="24"/>
        </w:rPr>
        <w:t> </w:t>
      </w:r>
      <w:r>
        <w:rPr>
          <w:sz w:val="24"/>
        </w:rPr>
        <w:t>cassava</w:t>
      </w:r>
      <w:r>
        <w:rPr>
          <w:spacing w:val="-2"/>
          <w:sz w:val="24"/>
        </w:rPr>
        <w:t> varieties</w:t>
      </w:r>
      <w:r>
        <w:rPr>
          <w:sz w:val="24"/>
        </w:rPr>
        <w:tab/>
      </w:r>
      <w:r>
        <w:rPr>
          <w:spacing w:val="-5"/>
          <w:sz w:val="24"/>
        </w:rPr>
        <w:t>70</w:t>
      </w:r>
    </w:p>
    <w:p>
      <w:pPr>
        <w:pStyle w:val="BodyText"/>
        <w:ind w:left="1740"/>
      </w:pPr>
      <w:r>
        <w:rPr/>
        <w:t>at</w:t>
      </w:r>
      <w:r>
        <w:rPr>
          <w:spacing w:val="-1"/>
        </w:rPr>
        <w:t> </w:t>
      </w:r>
      <w:r>
        <w:rPr/>
        <w:t>Ajibode</w:t>
      </w:r>
      <w:r>
        <w:rPr>
          <w:spacing w:val="-1"/>
        </w:rPr>
        <w:t> </w:t>
      </w:r>
      <w:r>
        <w:rPr/>
        <w:t>in </w:t>
      </w:r>
      <w:r>
        <w:rPr>
          <w:spacing w:val="-4"/>
        </w:rPr>
        <w:t>2008</w:t>
      </w:r>
    </w:p>
    <w:p>
      <w:pPr>
        <w:pStyle w:val="ListParagraph"/>
        <w:numPr>
          <w:ilvl w:val="1"/>
          <w:numId w:val="3"/>
        </w:numPr>
        <w:tabs>
          <w:tab w:pos="1740" w:val="left" w:leader="none"/>
          <w:tab w:pos="8941" w:val="left" w:leader="none"/>
        </w:tabs>
        <w:spacing w:line="240" w:lineRule="auto" w:before="276" w:after="0"/>
        <w:ind w:left="1740" w:right="0" w:hanging="720"/>
        <w:jc w:val="left"/>
        <w:rPr>
          <w:sz w:val="24"/>
        </w:rPr>
      </w:pPr>
      <w:r>
        <w:rPr>
          <w:sz w:val="24"/>
        </w:rPr>
        <w:t>Interaction</w:t>
      </w:r>
      <w:r>
        <w:rPr>
          <w:spacing w:val="-3"/>
          <w:sz w:val="24"/>
        </w:rPr>
        <w:t> </w:t>
      </w:r>
      <w:r>
        <w:rPr>
          <w:sz w:val="24"/>
        </w:rPr>
        <w:t>of</w:t>
      </w:r>
      <w:r>
        <w:rPr>
          <w:spacing w:val="-1"/>
          <w:sz w:val="24"/>
        </w:rPr>
        <w:t> </w:t>
      </w:r>
      <w:r>
        <w:rPr>
          <w:sz w:val="24"/>
        </w:rPr>
        <w:t>fertilizer</w:t>
      </w:r>
      <w:r>
        <w:rPr>
          <w:spacing w:val="-1"/>
          <w:sz w:val="24"/>
        </w:rPr>
        <w:t> </w:t>
      </w:r>
      <w:r>
        <w:rPr>
          <w:sz w:val="24"/>
        </w:rPr>
        <w:t>and variety</w:t>
      </w:r>
      <w:r>
        <w:rPr>
          <w:spacing w:val="-6"/>
          <w:sz w:val="24"/>
        </w:rPr>
        <w:t> </w:t>
      </w:r>
      <w:r>
        <w:rPr>
          <w:sz w:val="24"/>
        </w:rPr>
        <w:t>on leaf</w:t>
      </w:r>
      <w:r>
        <w:rPr>
          <w:spacing w:val="-1"/>
          <w:sz w:val="24"/>
        </w:rPr>
        <w:t> </w:t>
      </w:r>
      <w:r>
        <w:rPr>
          <w:sz w:val="24"/>
        </w:rPr>
        <w:t>area</w:t>
      </w:r>
      <w:r>
        <w:rPr>
          <w:spacing w:val="-1"/>
          <w:sz w:val="24"/>
        </w:rPr>
        <w:t> </w:t>
      </w:r>
      <w:r>
        <w:rPr>
          <w:sz w:val="24"/>
        </w:rPr>
        <w:t>index</w:t>
      </w:r>
      <w:r>
        <w:rPr>
          <w:spacing w:val="1"/>
          <w:sz w:val="24"/>
        </w:rPr>
        <w:t> </w:t>
      </w:r>
      <w:r>
        <w:rPr>
          <w:sz w:val="24"/>
        </w:rPr>
        <w:t>of </w:t>
      </w:r>
      <w:r>
        <w:rPr>
          <w:spacing w:val="-2"/>
          <w:sz w:val="24"/>
        </w:rPr>
        <w:t>cassava</w:t>
      </w:r>
      <w:r>
        <w:rPr>
          <w:sz w:val="24"/>
        </w:rPr>
        <w:tab/>
      </w:r>
      <w:r>
        <w:rPr>
          <w:spacing w:val="-5"/>
          <w:sz w:val="24"/>
        </w:rPr>
        <w:t>71</w:t>
      </w:r>
    </w:p>
    <w:p>
      <w:pPr>
        <w:pStyle w:val="BodyText"/>
        <w:ind w:left="1800"/>
      </w:pPr>
      <w:r>
        <w:rPr/>
        <w:t>at</w:t>
      </w:r>
      <w:r>
        <w:rPr>
          <w:spacing w:val="-3"/>
        </w:rPr>
        <w:t> </w:t>
      </w:r>
      <w:r>
        <w:rPr/>
        <w:t>6 MAP at Ajibode in </w:t>
      </w:r>
      <w:r>
        <w:rPr>
          <w:spacing w:val="-4"/>
        </w:rPr>
        <w:t>2008</w:t>
      </w:r>
    </w:p>
    <w:p>
      <w:pPr>
        <w:pStyle w:val="ListParagraph"/>
        <w:numPr>
          <w:ilvl w:val="1"/>
          <w:numId w:val="3"/>
        </w:numPr>
        <w:tabs>
          <w:tab w:pos="1740" w:val="left" w:leader="none"/>
          <w:tab w:pos="8941" w:val="left" w:leader="none"/>
        </w:tabs>
        <w:spacing w:line="240" w:lineRule="auto" w:before="255" w:after="0"/>
        <w:ind w:left="1740" w:right="0" w:hanging="720"/>
        <w:jc w:val="left"/>
        <w:rPr>
          <w:sz w:val="24"/>
        </w:rPr>
      </w:pPr>
      <w:r>
        <w:rPr>
          <w:sz w:val="24"/>
        </w:rPr>
        <w:t>Effect</w:t>
      </w:r>
      <w:r>
        <w:rPr>
          <w:spacing w:val="-1"/>
          <w:sz w:val="24"/>
        </w:rPr>
        <w:t> </w:t>
      </w:r>
      <w:r>
        <w:rPr>
          <w:sz w:val="24"/>
        </w:rPr>
        <w:t>of</w:t>
      </w:r>
      <w:r>
        <w:rPr>
          <w:spacing w:val="-1"/>
          <w:sz w:val="24"/>
        </w:rPr>
        <w:t> </w:t>
      </w:r>
      <w:r>
        <w:rPr>
          <w:sz w:val="24"/>
        </w:rPr>
        <w:t>fertilizer</w:t>
      </w:r>
      <w:r>
        <w:rPr>
          <w:spacing w:val="-1"/>
          <w:sz w:val="24"/>
        </w:rPr>
        <w:t> </w:t>
      </w:r>
      <w:r>
        <w:rPr>
          <w:sz w:val="24"/>
        </w:rPr>
        <w:t>application</w:t>
      </w:r>
      <w:r>
        <w:rPr>
          <w:spacing w:val="-1"/>
          <w:sz w:val="24"/>
        </w:rPr>
        <w:t> </w:t>
      </w:r>
      <w:r>
        <w:rPr>
          <w:sz w:val="24"/>
        </w:rPr>
        <w:t>on</w:t>
      </w:r>
      <w:r>
        <w:rPr>
          <w:spacing w:val="-1"/>
          <w:sz w:val="24"/>
        </w:rPr>
        <w:t> </w:t>
      </w:r>
      <w:r>
        <w:rPr>
          <w:sz w:val="24"/>
        </w:rPr>
        <w:t>leaf</w:t>
      </w:r>
      <w:r>
        <w:rPr>
          <w:spacing w:val="-1"/>
          <w:sz w:val="24"/>
        </w:rPr>
        <w:t> </w:t>
      </w:r>
      <w:r>
        <w:rPr>
          <w:sz w:val="24"/>
        </w:rPr>
        <w:t>area</w:t>
      </w:r>
      <w:r>
        <w:rPr>
          <w:spacing w:val="-2"/>
          <w:sz w:val="24"/>
        </w:rPr>
        <w:t> </w:t>
      </w:r>
      <w:r>
        <w:rPr>
          <w:sz w:val="24"/>
        </w:rPr>
        <w:t>index of</w:t>
      </w:r>
      <w:r>
        <w:rPr>
          <w:spacing w:val="-1"/>
          <w:sz w:val="24"/>
        </w:rPr>
        <w:t> </w:t>
      </w:r>
      <w:r>
        <w:rPr>
          <w:spacing w:val="-2"/>
          <w:sz w:val="24"/>
        </w:rPr>
        <w:t>cassava</w:t>
      </w:r>
      <w:r>
        <w:rPr>
          <w:sz w:val="24"/>
        </w:rPr>
        <w:tab/>
      </w:r>
      <w:r>
        <w:rPr>
          <w:spacing w:val="-5"/>
          <w:sz w:val="24"/>
        </w:rPr>
        <w:t>72</w:t>
      </w:r>
    </w:p>
    <w:p>
      <w:pPr>
        <w:pStyle w:val="BodyText"/>
        <w:ind w:left="1740"/>
      </w:pPr>
      <w:r>
        <w:rPr/>
        <w:t>varieties</w:t>
      </w:r>
      <w:r>
        <w:rPr>
          <w:spacing w:val="-1"/>
        </w:rPr>
        <w:t> </w:t>
      </w:r>
      <w:r>
        <w:rPr/>
        <w:t>at</w:t>
      </w:r>
      <w:r>
        <w:rPr>
          <w:spacing w:val="-1"/>
        </w:rPr>
        <w:t> </w:t>
      </w:r>
      <w:r>
        <w:rPr/>
        <w:t>Ajibode</w:t>
      </w:r>
      <w:r>
        <w:rPr>
          <w:spacing w:val="-1"/>
        </w:rPr>
        <w:t> </w:t>
      </w:r>
      <w:r>
        <w:rPr/>
        <w:t>in</w:t>
      </w:r>
      <w:r>
        <w:rPr>
          <w:spacing w:val="-1"/>
        </w:rPr>
        <w:t> </w:t>
      </w:r>
      <w:r>
        <w:rPr>
          <w:spacing w:val="-4"/>
        </w:rPr>
        <w:t>2009</w:t>
      </w:r>
    </w:p>
    <w:p>
      <w:pPr>
        <w:pStyle w:val="ListParagraph"/>
        <w:numPr>
          <w:ilvl w:val="1"/>
          <w:numId w:val="3"/>
        </w:numPr>
        <w:tabs>
          <w:tab w:pos="1740" w:val="left" w:leader="none"/>
          <w:tab w:pos="8941" w:val="left" w:leader="none"/>
        </w:tabs>
        <w:spacing w:line="240" w:lineRule="auto" w:before="276" w:after="0"/>
        <w:ind w:left="1740" w:right="0" w:hanging="720"/>
        <w:jc w:val="left"/>
        <w:rPr>
          <w:sz w:val="24"/>
        </w:rPr>
      </w:pPr>
      <w:r>
        <w:rPr>
          <w:sz w:val="24"/>
        </w:rPr>
        <w:t>Interaction</w:t>
      </w:r>
      <w:r>
        <w:rPr>
          <w:spacing w:val="-1"/>
          <w:sz w:val="24"/>
        </w:rPr>
        <w:t> </w:t>
      </w:r>
      <w:r>
        <w:rPr>
          <w:sz w:val="24"/>
        </w:rPr>
        <w:t>of</w:t>
      </w:r>
      <w:r>
        <w:rPr>
          <w:spacing w:val="-1"/>
          <w:sz w:val="24"/>
        </w:rPr>
        <w:t> </w:t>
      </w:r>
      <w:r>
        <w:rPr>
          <w:sz w:val="24"/>
        </w:rPr>
        <w:t>fertilizer and variety</w:t>
      </w:r>
      <w:r>
        <w:rPr>
          <w:spacing w:val="-5"/>
          <w:sz w:val="24"/>
        </w:rPr>
        <w:t> </w:t>
      </w:r>
      <w:r>
        <w:rPr>
          <w:sz w:val="24"/>
        </w:rPr>
        <w:t>on</w:t>
      </w:r>
      <w:r>
        <w:rPr>
          <w:spacing w:val="-1"/>
          <w:sz w:val="24"/>
        </w:rPr>
        <w:t> </w:t>
      </w:r>
      <w:r>
        <w:rPr>
          <w:sz w:val="24"/>
        </w:rPr>
        <w:t>leaf area</w:t>
      </w:r>
      <w:r>
        <w:rPr>
          <w:spacing w:val="-1"/>
          <w:sz w:val="24"/>
        </w:rPr>
        <w:t> </w:t>
      </w:r>
      <w:r>
        <w:rPr>
          <w:sz w:val="24"/>
        </w:rPr>
        <w:t>index</w:t>
      </w:r>
      <w:r>
        <w:rPr>
          <w:spacing w:val="2"/>
          <w:sz w:val="24"/>
        </w:rPr>
        <w:t> </w:t>
      </w:r>
      <w:r>
        <w:rPr>
          <w:sz w:val="24"/>
        </w:rPr>
        <w:t>of </w:t>
      </w:r>
      <w:r>
        <w:rPr>
          <w:spacing w:val="-2"/>
          <w:sz w:val="24"/>
        </w:rPr>
        <w:t>cassava</w:t>
      </w:r>
      <w:r>
        <w:rPr>
          <w:sz w:val="24"/>
        </w:rPr>
        <w:tab/>
      </w:r>
      <w:r>
        <w:rPr>
          <w:spacing w:val="-5"/>
          <w:sz w:val="24"/>
        </w:rPr>
        <w:t>73</w:t>
      </w:r>
    </w:p>
    <w:p>
      <w:pPr>
        <w:pStyle w:val="BodyText"/>
        <w:ind w:left="1740"/>
      </w:pPr>
      <w:r>
        <w:rPr/>
        <w:t>at</w:t>
      </w:r>
      <w:r>
        <w:rPr>
          <w:spacing w:val="-3"/>
        </w:rPr>
        <w:t> </w:t>
      </w:r>
      <w:r>
        <w:rPr/>
        <w:t>3 MAP at Ajibode in </w:t>
      </w:r>
      <w:r>
        <w:rPr>
          <w:spacing w:val="-4"/>
        </w:rPr>
        <w:t>2009</w:t>
      </w:r>
    </w:p>
    <w:p>
      <w:pPr>
        <w:pStyle w:val="ListParagraph"/>
        <w:numPr>
          <w:ilvl w:val="1"/>
          <w:numId w:val="3"/>
        </w:numPr>
        <w:tabs>
          <w:tab w:pos="1740" w:val="left" w:leader="none"/>
          <w:tab w:pos="8941" w:val="left" w:leader="none"/>
        </w:tabs>
        <w:spacing w:line="240" w:lineRule="auto" w:before="230" w:after="0"/>
        <w:ind w:left="1740" w:right="0" w:hanging="720"/>
        <w:jc w:val="left"/>
        <w:rPr>
          <w:sz w:val="24"/>
        </w:rPr>
      </w:pPr>
      <w:r>
        <w:rPr>
          <w:sz w:val="24"/>
        </w:rPr>
        <w:t>Effects</w:t>
      </w:r>
      <w:r>
        <w:rPr>
          <w:spacing w:val="-3"/>
          <w:sz w:val="24"/>
        </w:rPr>
        <w:t> </w:t>
      </w:r>
      <w:r>
        <w:rPr>
          <w:sz w:val="24"/>
        </w:rPr>
        <w:t>of</w:t>
      </w:r>
      <w:r>
        <w:rPr>
          <w:spacing w:val="1"/>
          <w:sz w:val="24"/>
        </w:rPr>
        <w:t> </w:t>
      </w:r>
      <w:r>
        <w:rPr>
          <w:sz w:val="24"/>
        </w:rPr>
        <w:t>fertilizer</w:t>
      </w:r>
      <w:r>
        <w:rPr>
          <w:spacing w:val="-1"/>
          <w:sz w:val="24"/>
        </w:rPr>
        <w:t> </w:t>
      </w:r>
      <w:r>
        <w:rPr>
          <w:sz w:val="24"/>
        </w:rPr>
        <w:t>and</w:t>
      </w:r>
      <w:r>
        <w:rPr>
          <w:spacing w:val="-1"/>
          <w:sz w:val="24"/>
        </w:rPr>
        <w:t> </w:t>
      </w:r>
      <w:r>
        <w:rPr>
          <w:sz w:val="24"/>
        </w:rPr>
        <w:t>time</w:t>
      </w:r>
      <w:r>
        <w:rPr>
          <w:spacing w:val="-1"/>
          <w:sz w:val="24"/>
        </w:rPr>
        <w:t> </w:t>
      </w:r>
      <w:r>
        <w:rPr>
          <w:sz w:val="24"/>
        </w:rPr>
        <w:t>of</w:t>
      </w:r>
      <w:r>
        <w:rPr>
          <w:spacing w:val="-3"/>
          <w:sz w:val="24"/>
        </w:rPr>
        <w:t> </w:t>
      </w:r>
      <w:r>
        <w:rPr>
          <w:sz w:val="24"/>
        </w:rPr>
        <w:t>harvesting</w:t>
      </w:r>
      <w:r>
        <w:rPr>
          <w:spacing w:val="-4"/>
          <w:sz w:val="24"/>
        </w:rPr>
        <w:t> </w:t>
      </w:r>
      <w:r>
        <w:rPr>
          <w:sz w:val="24"/>
        </w:rPr>
        <w:t>on</w:t>
      </w:r>
      <w:r>
        <w:rPr>
          <w:spacing w:val="-1"/>
          <w:sz w:val="24"/>
        </w:rPr>
        <w:t> </w:t>
      </w:r>
      <w:r>
        <w:rPr>
          <w:sz w:val="24"/>
        </w:rPr>
        <w:t>the</w:t>
      </w:r>
      <w:r>
        <w:rPr>
          <w:spacing w:val="3"/>
          <w:sz w:val="24"/>
        </w:rPr>
        <w:t> </w:t>
      </w:r>
      <w:r>
        <w:rPr>
          <w:sz w:val="24"/>
        </w:rPr>
        <w:t>yield</w:t>
      </w:r>
      <w:r>
        <w:rPr>
          <w:spacing w:val="-1"/>
          <w:sz w:val="24"/>
        </w:rPr>
        <w:t> </w:t>
      </w:r>
      <w:r>
        <w:rPr>
          <w:sz w:val="24"/>
        </w:rPr>
        <w:t>and</w:t>
      </w:r>
      <w:r>
        <w:rPr>
          <w:spacing w:val="2"/>
          <w:sz w:val="24"/>
        </w:rPr>
        <w:t> </w:t>
      </w:r>
      <w:r>
        <w:rPr>
          <w:spacing w:val="-2"/>
          <w:sz w:val="24"/>
        </w:rPr>
        <w:t>yield</w:t>
      </w:r>
      <w:r>
        <w:rPr>
          <w:sz w:val="24"/>
        </w:rPr>
        <w:tab/>
      </w:r>
      <w:r>
        <w:rPr>
          <w:spacing w:val="-5"/>
          <w:sz w:val="24"/>
        </w:rPr>
        <w:t>75</w:t>
      </w:r>
    </w:p>
    <w:p>
      <w:pPr>
        <w:pStyle w:val="BodyText"/>
        <w:spacing w:before="1"/>
        <w:ind w:left="1740"/>
      </w:pPr>
      <w:r>
        <w:rPr/>
        <w:t>components</w:t>
      </w:r>
      <w:r>
        <w:rPr>
          <w:spacing w:val="-1"/>
        </w:rPr>
        <w:t> </w:t>
      </w:r>
      <w:r>
        <w:rPr/>
        <w:t>of</w:t>
      </w:r>
      <w:r>
        <w:rPr>
          <w:spacing w:val="-1"/>
        </w:rPr>
        <w:t> </w:t>
      </w:r>
      <w:r>
        <w:rPr/>
        <w:t>cassava</w:t>
      </w:r>
      <w:r>
        <w:rPr>
          <w:spacing w:val="-2"/>
        </w:rPr>
        <w:t> </w:t>
      </w:r>
      <w:r>
        <w:rPr/>
        <w:t>varieties</w:t>
      </w:r>
      <w:r>
        <w:rPr>
          <w:spacing w:val="-1"/>
        </w:rPr>
        <w:t> </w:t>
      </w:r>
      <w:r>
        <w:rPr/>
        <w:t>at</w:t>
      </w:r>
      <w:r>
        <w:rPr>
          <w:spacing w:val="-1"/>
        </w:rPr>
        <w:t> </w:t>
      </w:r>
      <w:r>
        <w:rPr/>
        <w:t>Ajibode</w:t>
      </w:r>
      <w:r>
        <w:rPr>
          <w:spacing w:val="-2"/>
        </w:rPr>
        <w:t> </w:t>
      </w:r>
      <w:r>
        <w:rPr/>
        <w:t>in </w:t>
      </w:r>
      <w:r>
        <w:rPr>
          <w:spacing w:val="-4"/>
        </w:rPr>
        <w:t>2008</w:t>
      </w:r>
    </w:p>
    <w:p>
      <w:pPr>
        <w:pStyle w:val="ListParagraph"/>
        <w:numPr>
          <w:ilvl w:val="1"/>
          <w:numId w:val="3"/>
        </w:numPr>
        <w:tabs>
          <w:tab w:pos="1740" w:val="left" w:leader="none"/>
          <w:tab w:pos="8941" w:val="left" w:leader="none"/>
        </w:tabs>
        <w:spacing w:line="240" w:lineRule="auto" w:before="228" w:after="0"/>
        <w:ind w:left="1740" w:right="0" w:hanging="720"/>
        <w:jc w:val="left"/>
        <w:rPr>
          <w:sz w:val="24"/>
        </w:rPr>
      </w:pPr>
      <w:r>
        <w:rPr>
          <w:sz w:val="24"/>
        </w:rPr>
        <w:t>Effects</w:t>
      </w:r>
      <w:r>
        <w:rPr>
          <w:spacing w:val="-3"/>
          <w:sz w:val="24"/>
        </w:rPr>
        <w:t> </w:t>
      </w:r>
      <w:r>
        <w:rPr>
          <w:sz w:val="24"/>
        </w:rPr>
        <w:t>of</w:t>
      </w:r>
      <w:r>
        <w:rPr>
          <w:spacing w:val="1"/>
          <w:sz w:val="24"/>
        </w:rPr>
        <w:t> </w:t>
      </w:r>
      <w:r>
        <w:rPr>
          <w:sz w:val="24"/>
        </w:rPr>
        <w:t>fertilizer</w:t>
      </w:r>
      <w:r>
        <w:rPr>
          <w:spacing w:val="-1"/>
          <w:sz w:val="24"/>
        </w:rPr>
        <w:t> </w:t>
      </w:r>
      <w:r>
        <w:rPr>
          <w:sz w:val="24"/>
        </w:rPr>
        <w:t>and</w:t>
      </w:r>
      <w:r>
        <w:rPr>
          <w:spacing w:val="-1"/>
          <w:sz w:val="24"/>
        </w:rPr>
        <w:t> </w:t>
      </w:r>
      <w:r>
        <w:rPr>
          <w:sz w:val="24"/>
        </w:rPr>
        <w:t>time</w:t>
      </w:r>
      <w:r>
        <w:rPr>
          <w:spacing w:val="-1"/>
          <w:sz w:val="24"/>
        </w:rPr>
        <w:t> </w:t>
      </w:r>
      <w:r>
        <w:rPr>
          <w:sz w:val="24"/>
        </w:rPr>
        <w:t>of</w:t>
      </w:r>
      <w:r>
        <w:rPr>
          <w:spacing w:val="-3"/>
          <w:sz w:val="24"/>
        </w:rPr>
        <w:t> </w:t>
      </w:r>
      <w:r>
        <w:rPr>
          <w:sz w:val="24"/>
        </w:rPr>
        <w:t>harvesting</w:t>
      </w:r>
      <w:r>
        <w:rPr>
          <w:spacing w:val="-4"/>
          <w:sz w:val="24"/>
        </w:rPr>
        <w:t> </w:t>
      </w:r>
      <w:r>
        <w:rPr>
          <w:sz w:val="24"/>
        </w:rPr>
        <w:t>on</w:t>
      </w:r>
      <w:r>
        <w:rPr>
          <w:spacing w:val="-1"/>
          <w:sz w:val="24"/>
        </w:rPr>
        <w:t> </w:t>
      </w:r>
      <w:r>
        <w:rPr>
          <w:sz w:val="24"/>
        </w:rPr>
        <w:t>the</w:t>
      </w:r>
      <w:r>
        <w:rPr>
          <w:spacing w:val="3"/>
          <w:sz w:val="24"/>
        </w:rPr>
        <w:t> </w:t>
      </w:r>
      <w:r>
        <w:rPr>
          <w:sz w:val="24"/>
        </w:rPr>
        <w:t>yield</w:t>
      </w:r>
      <w:r>
        <w:rPr>
          <w:spacing w:val="-1"/>
          <w:sz w:val="24"/>
        </w:rPr>
        <w:t> </w:t>
      </w:r>
      <w:r>
        <w:rPr>
          <w:sz w:val="24"/>
        </w:rPr>
        <w:t>and</w:t>
      </w:r>
      <w:r>
        <w:rPr>
          <w:spacing w:val="2"/>
          <w:sz w:val="24"/>
        </w:rPr>
        <w:t> </w:t>
      </w:r>
      <w:r>
        <w:rPr>
          <w:spacing w:val="-2"/>
          <w:sz w:val="24"/>
        </w:rPr>
        <w:t>yield</w:t>
      </w:r>
      <w:r>
        <w:rPr>
          <w:sz w:val="24"/>
        </w:rPr>
        <w:tab/>
      </w:r>
      <w:r>
        <w:rPr>
          <w:spacing w:val="-5"/>
          <w:sz w:val="24"/>
        </w:rPr>
        <w:t>76</w:t>
      </w:r>
    </w:p>
    <w:p>
      <w:pPr>
        <w:pStyle w:val="BodyText"/>
        <w:ind w:left="1740"/>
      </w:pPr>
      <w:r>
        <w:rPr/>
        <w:t>components</w:t>
      </w:r>
      <w:r>
        <w:rPr>
          <w:spacing w:val="-1"/>
        </w:rPr>
        <w:t> </w:t>
      </w:r>
      <w:r>
        <w:rPr/>
        <w:t>of</w:t>
      </w:r>
      <w:r>
        <w:rPr>
          <w:spacing w:val="-1"/>
        </w:rPr>
        <w:t> </w:t>
      </w:r>
      <w:r>
        <w:rPr/>
        <w:t>cassava</w:t>
      </w:r>
      <w:r>
        <w:rPr>
          <w:spacing w:val="-2"/>
        </w:rPr>
        <w:t> </w:t>
      </w:r>
      <w:r>
        <w:rPr/>
        <w:t>varieties at</w:t>
      </w:r>
      <w:r>
        <w:rPr>
          <w:spacing w:val="-1"/>
        </w:rPr>
        <w:t> </w:t>
      </w:r>
      <w:r>
        <w:rPr/>
        <w:t>Ajibode</w:t>
      </w:r>
      <w:r>
        <w:rPr>
          <w:spacing w:val="-2"/>
        </w:rPr>
        <w:t> </w:t>
      </w:r>
      <w:r>
        <w:rPr/>
        <w:t>in </w:t>
      </w:r>
      <w:r>
        <w:rPr>
          <w:spacing w:val="-4"/>
        </w:rPr>
        <w:t>2009</w:t>
      </w:r>
    </w:p>
    <w:p>
      <w:pPr>
        <w:pStyle w:val="ListParagraph"/>
        <w:numPr>
          <w:ilvl w:val="1"/>
          <w:numId w:val="3"/>
        </w:numPr>
        <w:tabs>
          <w:tab w:pos="1740" w:val="left" w:leader="none"/>
          <w:tab w:pos="8941" w:val="left" w:leader="none"/>
        </w:tabs>
        <w:spacing w:line="240" w:lineRule="auto" w:before="230" w:after="0"/>
        <w:ind w:left="1740" w:right="0" w:hanging="720"/>
        <w:jc w:val="left"/>
        <w:rPr>
          <w:sz w:val="24"/>
        </w:rPr>
      </w:pPr>
      <w:r>
        <w:rPr>
          <w:sz w:val="24"/>
        </w:rPr>
        <w:t>Interaction</w:t>
      </w:r>
      <w:r>
        <w:rPr>
          <w:spacing w:val="-1"/>
          <w:sz w:val="24"/>
        </w:rPr>
        <w:t> </w:t>
      </w:r>
      <w:r>
        <w:rPr>
          <w:sz w:val="24"/>
        </w:rPr>
        <w:t>of</w:t>
      </w:r>
      <w:r>
        <w:rPr>
          <w:spacing w:val="-1"/>
          <w:sz w:val="24"/>
        </w:rPr>
        <w:t> </w:t>
      </w:r>
      <w:r>
        <w:rPr>
          <w:sz w:val="24"/>
        </w:rPr>
        <w:t>variety</w:t>
      </w:r>
      <w:r>
        <w:rPr>
          <w:spacing w:val="-5"/>
          <w:sz w:val="24"/>
        </w:rPr>
        <w:t> </w:t>
      </w:r>
      <w:r>
        <w:rPr>
          <w:sz w:val="24"/>
        </w:rPr>
        <w:t>and</w:t>
      </w:r>
      <w:r>
        <w:rPr>
          <w:spacing w:val="2"/>
          <w:sz w:val="24"/>
        </w:rPr>
        <w:t> </w:t>
      </w:r>
      <w:r>
        <w:rPr>
          <w:sz w:val="24"/>
        </w:rPr>
        <w:t>time of</w:t>
      </w:r>
      <w:r>
        <w:rPr>
          <w:spacing w:val="-2"/>
          <w:sz w:val="24"/>
        </w:rPr>
        <w:t> </w:t>
      </w:r>
      <w:r>
        <w:rPr>
          <w:sz w:val="24"/>
        </w:rPr>
        <w:t>harvest on root dry</w:t>
      </w:r>
      <w:r>
        <w:rPr>
          <w:spacing w:val="-5"/>
          <w:sz w:val="24"/>
        </w:rPr>
        <w:t> </w:t>
      </w:r>
      <w:r>
        <w:rPr>
          <w:sz w:val="24"/>
        </w:rPr>
        <w:t>matter</w:t>
      </w:r>
      <w:r>
        <w:rPr>
          <w:spacing w:val="3"/>
          <w:sz w:val="24"/>
        </w:rPr>
        <w:t> </w:t>
      </w:r>
      <w:r>
        <w:rPr>
          <w:spacing w:val="-2"/>
          <w:sz w:val="24"/>
        </w:rPr>
        <w:t>yield</w:t>
      </w:r>
      <w:r>
        <w:rPr>
          <w:sz w:val="24"/>
        </w:rPr>
        <w:tab/>
      </w:r>
      <w:r>
        <w:rPr>
          <w:spacing w:val="-5"/>
          <w:sz w:val="24"/>
        </w:rPr>
        <w:t>77</w:t>
      </w:r>
    </w:p>
    <w:p>
      <w:pPr>
        <w:pStyle w:val="BodyText"/>
        <w:ind w:left="1740"/>
      </w:pPr>
      <w:r>
        <w:rPr/>
        <w:t>(t/ha)</w:t>
      </w:r>
      <w:r>
        <w:rPr>
          <w:spacing w:val="-3"/>
        </w:rPr>
        <w:t> </w:t>
      </w:r>
      <w:r>
        <w:rPr/>
        <w:t>of cassava at Ajibode</w:t>
      </w:r>
      <w:r>
        <w:rPr>
          <w:spacing w:val="-2"/>
        </w:rPr>
        <w:t> </w:t>
      </w:r>
      <w:r>
        <w:rPr/>
        <w:t>in 2008 and </w:t>
      </w:r>
      <w:r>
        <w:rPr>
          <w:spacing w:val="-4"/>
        </w:rPr>
        <w:t>2009</w:t>
      </w:r>
    </w:p>
    <w:p>
      <w:pPr>
        <w:pStyle w:val="ListParagraph"/>
        <w:numPr>
          <w:ilvl w:val="1"/>
          <w:numId w:val="3"/>
        </w:numPr>
        <w:tabs>
          <w:tab w:pos="1740" w:val="left" w:leader="none"/>
          <w:tab w:pos="8941" w:val="left" w:leader="none"/>
        </w:tabs>
        <w:spacing w:line="240" w:lineRule="auto" w:before="207" w:after="0"/>
        <w:ind w:left="1740" w:right="0" w:hanging="720"/>
        <w:jc w:val="left"/>
        <w:rPr>
          <w:sz w:val="24"/>
        </w:rPr>
      </w:pPr>
      <w:r>
        <w:rPr>
          <w:sz w:val="24"/>
        </w:rPr>
        <w:t>Interaction</w:t>
      </w:r>
      <w:r>
        <w:rPr>
          <w:spacing w:val="-1"/>
          <w:sz w:val="24"/>
        </w:rPr>
        <w:t> </w:t>
      </w:r>
      <w:r>
        <w:rPr>
          <w:sz w:val="24"/>
        </w:rPr>
        <w:t>of</w:t>
      </w:r>
      <w:r>
        <w:rPr>
          <w:spacing w:val="-2"/>
          <w:sz w:val="24"/>
        </w:rPr>
        <w:t> </w:t>
      </w:r>
      <w:r>
        <w:rPr>
          <w:sz w:val="24"/>
        </w:rPr>
        <w:t>fertilizer and</w:t>
      </w:r>
      <w:r>
        <w:rPr>
          <w:spacing w:val="-1"/>
          <w:sz w:val="24"/>
        </w:rPr>
        <w:t> </w:t>
      </w:r>
      <w:r>
        <w:rPr>
          <w:sz w:val="24"/>
        </w:rPr>
        <w:t>time of</w:t>
      </w:r>
      <w:r>
        <w:rPr>
          <w:spacing w:val="-3"/>
          <w:sz w:val="24"/>
        </w:rPr>
        <w:t> </w:t>
      </w:r>
      <w:r>
        <w:rPr>
          <w:sz w:val="24"/>
        </w:rPr>
        <w:t>harvest on</w:t>
      </w:r>
      <w:r>
        <w:rPr>
          <w:spacing w:val="-1"/>
          <w:sz w:val="24"/>
        </w:rPr>
        <w:t> </w:t>
      </w:r>
      <w:r>
        <w:rPr>
          <w:sz w:val="24"/>
        </w:rPr>
        <w:t>root dry</w:t>
      </w:r>
      <w:r>
        <w:rPr>
          <w:spacing w:val="-6"/>
          <w:sz w:val="24"/>
        </w:rPr>
        <w:t> </w:t>
      </w:r>
      <w:r>
        <w:rPr>
          <w:sz w:val="24"/>
        </w:rPr>
        <w:t>matter</w:t>
      </w:r>
      <w:r>
        <w:rPr>
          <w:spacing w:val="3"/>
          <w:sz w:val="24"/>
        </w:rPr>
        <w:t> </w:t>
      </w:r>
      <w:r>
        <w:rPr>
          <w:spacing w:val="-2"/>
          <w:sz w:val="24"/>
        </w:rPr>
        <w:t>yield</w:t>
      </w:r>
      <w:r>
        <w:rPr>
          <w:sz w:val="24"/>
        </w:rPr>
        <w:tab/>
      </w:r>
      <w:r>
        <w:rPr>
          <w:spacing w:val="-5"/>
          <w:sz w:val="24"/>
        </w:rPr>
        <w:t>78</w:t>
      </w:r>
    </w:p>
    <w:p>
      <w:pPr>
        <w:pStyle w:val="BodyText"/>
        <w:ind w:left="1740"/>
      </w:pPr>
      <w:r>
        <w:rPr/>
        <w:t>(t/ha)</w:t>
      </w:r>
      <w:r>
        <w:rPr>
          <w:spacing w:val="-3"/>
        </w:rPr>
        <w:t> </w:t>
      </w:r>
      <w:r>
        <w:rPr/>
        <w:t>of cassava</w:t>
      </w:r>
      <w:r>
        <w:rPr>
          <w:spacing w:val="-2"/>
        </w:rPr>
        <w:t> </w:t>
      </w:r>
      <w:r>
        <w:rPr/>
        <w:t>in</w:t>
      </w:r>
      <w:r>
        <w:rPr>
          <w:spacing w:val="-1"/>
        </w:rPr>
        <w:t> </w:t>
      </w:r>
      <w:r>
        <w:rPr/>
        <w:t>2008</w:t>
      </w:r>
      <w:r>
        <w:rPr>
          <w:spacing w:val="2"/>
        </w:rPr>
        <w:t> </w:t>
      </w:r>
      <w:r>
        <w:rPr/>
        <w:t>and </w:t>
      </w:r>
      <w:r>
        <w:rPr>
          <w:spacing w:val="-4"/>
        </w:rPr>
        <w:t>2009</w:t>
      </w:r>
    </w:p>
    <w:p>
      <w:pPr>
        <w:pStyle w:val="ListParagraph"/>
        <w:numPr>
          <w:ilvl w:val="1"/>
          <w:numId w:val="3"/>
        </w:numPr>
        <w:tabs>
          <w:tab w:pos="1740" w:val="left" w:leader="none"/>
          <w:tab w:pos="8941" w:val="left" w:leader="none"/>
        </w:tabs>
        <w:spacing w:line="240" w:lineRule="auto" w:before="185" w:after="0"/>
        <w:ind w:left="1740" w:right="0" w:hanging="720"/>
        <w:jc w:val="left"/>
        <w:rPr>
          <w:sz w:val="24"/>
        </w:rPr>
      </w:pPr>
      <w:r>
        <w:rPr>
          <w:sz w:val="24"/>
        </w:rPr>
        <w:t>Interaction</w:t>
      </w:r>
      <w:r>
        <w:rPr>
          <w:spacing w:val="-2"/>
          <w:sz w:val="24"/>
        </w:rPr>
        <w:t> </w:t>
      </w:r>
      <w:r>
        <w:rPr>
          <w:sz w:val="24"/>
        </w:rPr>
        <w:t>of</w:t>
      </w:r>
      <w:r>
        <w:rPr>
          <w:spacing w:val="-2"/>
          <w:sz w:val="24"/>
        </w:rPr>
        <w:t> </w:t>
      </w:r>
      <w:r>
        <w:rPr>
          <w:sz w:val="24"/>
        </w:rPr>
        <w:t>variety</w:t>
      </w:r>
      <w:r>
        <w:rPr>
          <w:spacing w:val="-6"/>
          <w:sz w:val="24"/>
        </w:rPr>
        <w:t> </w:t>
      </w:r>
      <w:r>
        <w:rPr>
          <w:sz w:val="24"/>
        </w:rPr>
        <w:t>and</w:t>
      </w:r>
      <w:r>
        <w:rPr>
          <w:spacing w:val="1"/>
          <w:sz w:val="24"/>
        </w:rPr>
        <w:t> </w:t>
      </w:r>
      <w:r>
        <w:rPr>
          <w:sz w:val="24"/>
        </w:rPr>
        <w:t>fertilizer</w:t>
      </w:r>
      <w:r>
        <w:rPr>
          <w:spacing w:val="-1"/>
          <w:sz w:val="24"/>
        </w:rPr>
        <w:t> </w:t>
      </w:r>
      <w:r>
        <w:rPr>
          <w:sz w:val="24"/>
        </w:rPr>
        <w:t>on</w:t>
      </w:r>
      <w:r>
        <w:rPr>
          <w:spacing w:val="-2"/>
          <w:sz w:val="24"/>
        </w:rPr>
        <w:t> </w:t>
      </w:r>
      <w:r>
        <w:rPr>
          <w:sz w:val="24"/>
        </w:rPr>
        <w:t>fresh</w:t>
      </w:r>
      <w:r>
        <w:rPr>
          <w:spacing w:val="-1"/>
          <w:sz w:val="24"/>
        </w:rPr>
        <w:t> </w:t>
      </w:r>
      <w:r>
        <w:rPr>
          <w:sz w:val="24"/>
        </w:rPr>
        <w:t>root</w:t>
      </w:r>
      <w:r>
        <w:rPr>
          <w:spacing w:val="3"/>
          <w:sz w:val="24"/>
        </w:rPr>
        <w:t> </w:t>
      </w:r>
      <w:r>
        <w:rPr>
          <w:sz w:val="24"/>
        </w:rPr>
        <w:t>yield</w:t>
      </w:r>
      <w:r>
        <w:rPr>
          <w:spacing w:val="-1"/>
          <w:sz w:val="24"/>
        </w:rPr>
        <w:t> </w:t>
      </w:r>
      <w:r>
        <w:rPr>
          <w:sz w:val="24"/>
        </w:rPr>
        <w:t>(t/ha)</w:t>
      </w:r>
      <w:r>
        <w:rPr>
          <w:spacing w:val="-1"/>
          <w:sz w:val="24"/>
        </w:rPr>
        <w:t> </w:t>
      </w:r>
      <w:r>
        <w:rPr>
          <w:spacing w:val="-5"/>
          <w:sz w:val="24"/>
        </w:rPr>
        <w:t>of</w:t>
      </w:r>
      <w:r>
        <w:rPr>
          <w:sz w:val="24"/>
        </w:rPr>
        <w:tab/>
      </w:r>
      <w:r>
        <w:rPr>
          <w:spacing w:val="-5"/>
          <w:sz w:val="24"/>
        </w:rPr>
        <w:t>79</w:t>
      </w:r>
    </w:p>
    <w:p>
      <w:pPr>
        <w:pStyle w:val="BodyText"/>
        <w:ind w:left="1740"/>
      </w:pPr>
      <w:r>
        <w:rPr/>
        <w:t>cassava</w:t>
      </w:r>
      <w:r>
        <w:rPr>
          <w:spacing w:val="-1"/>
        </w:rPr>
        <w:t> </w:t>
      </w:r>
      <w:r>
        <w:rPr/>
        <w:t>at</w:t>
      </w:r>
      <w:r>
        <w:rPr>
          <w:spacing w:val="-1"/>
        </w:rPr>
        <w:t> </w:t>
      </w:r>
      <w:r>
        <w:rPr/>
        <w:t>Ajibode</w:t>
      </w:r>
      <w:r>
        <w:rPr>
          <w:spacing w:val="-2"/>
        </w:rPr>
        <w:t> </w:t>
      </w:r>
      <w:r>
        <w:rPr/>
        <w:t>in </w:t>
      </w:r>
      <w:r>
        <w:rPr>
          <w:spacing w:val="-4"/>
        </w:rPr>
        <w:t>2008</w:t>
      </w:r>
    </w:p>
    <w:p>
      <w:pPr>
        <w:pStyle w:val="ListParagraph"/>
        <w:numPr>
          <w:ilvl w:val="1"/>
          <w:numId w:val="3"/>
        </w:numPr>
        <w:tabs>
          <w:tab w:pos="1740" w:val="left" w:leader="none"/>
          <w:tab w:pos="8941" w:val="left" w:leader="none"/>
        </w:tabs>
        <w:spacing w:line="240" w:lineRule="auto" w:before="276" w:after="0"/>
        <w:ind w:left="1740" w:right="0" w:hanging="720"/>
        <w:jc w:val="left"/>
        <w:rPr>
          <w:sz w:val="24"/>
        </w:rPr>
      </w:pPr>
      <w:r>
        <w:rPr>
          <w:sz w:val="24"/>
        </w:rPr>
        <w:t>Interaction</w:t>
      </w:r>
      <w:r>
        <w:rPr>
          <w:spacing w:val="-1"/>
          <w:sz w:val="24"/>
        </w:rPr>
        <w:t> </w:t>
      </w:r>
      <w:r>
        <w:rPr>
          <w:sz w:val="24"/>
        </w:rPr>
        <w:t>of</w:t>
      </w:r>
      <w:r>
        <w:rPr>
          <w:spacing w:val="-2"/>
          <w:sz w:val="24"/>
        </w:rPr>
        <w:t> </w:t>
      </w:r>
      <w:r>
        <w:rPr>
          <w:sz w:val="24"/>
        </w:rPr>
        <w:t>fertilizer</w:t>
      </w:r>
      <w:r>
        <w:rPr>
          <w:spacing w:val="-1"/>
          <w:sz w:val="24"/>
        </w:rPr>
        <w:t> </w:t>
      </w:r>
      <w:r>
        <w:rPr>
          <w:sz w:val="24"/>
        </w:rPr>
        <w:t>and</w:t>
      </w:r>
      <w:r>
        <w:rPr>
          <w:spacing w:val="-1"/>
          <w:sz w:val="24"/>
        </w:rPr>
        <w:t> </w:t>
      </w:r>
      <w:r>
        <w:rPr>
          <w:sz w:val="24"/>
        </w:rPr>
        <w:t>time</w:t>
      </w:r>
      <w:r>
        <w:rPr>
          <w:spacing w:val="-2"/>
          <w:sz w:val="24"/>
        </w:rPr>
        <w:t> </w:t>
      </w:r>
      <w:r>
        <w:rPr>
          <w:sz w:val="24"/>
        </w:rPr>
        <w:t>of</w:t>
      </w:r>
      <w:r>
        <w:rPr>
          <w:spacing w:val="-1"/>
          <w:sz w:val="24"/>
        </w:rPr>
        <w:t> </w:t>
      </w:r>
      <w:r>
        <w:rPr>
          <w:sz w:val="24"/>
        </w:rPr>
        <w:t>harvest</w:t>
      </w:r>
      <w:r>
        <w:rPr>
          <w:spacing w:val="-1"/>
          <w:sz w:val="24"/>
        </w:rPr>
        <w:t> </w:t>
      </w:r>
      <w:r>
        <w:rPr>
          <w:sz w:val="24"/>
        </w:rPr>
        <w:t>on</w:t>
      </w:r>
      <w:r>
        <w:rPr>
          <w:spacing w:val="-1"/>
          <w:sz w:val="24"/>
        </w:rPr>
        <w:t> </w:t>
      </w:r>
      <w:r>
        <w:rPr>
          <w:sz w:val="24"/>
        </w:rPr>
        <w:t>fresh</w:t>
      </w:r>
      <w:r>
        <w:rPr>
          <w:spacing w:val="-1"/>
          <w:sz w:val="24"/>
        </w:rPr>
        <w:t> </w:t>
      </w:r>
      <w:r>
        <w:rPr>
          <w:sz w:val="24"/>
        </w:rPr>
        <w:t>root</w:t>
      </w:r>
      <w:r>
        <w:rPr>
          <w:spacing w:val="1"/>
          <w:sz w:val="24"/>
        </w:rPr>
        <w:t> </w:t>
      </w:r>
      <w:r>
        <w:rPr>
          <w:sz w:val="24"/>
        </w:rPr>
        <w:t>yield</w:t>
      </w:r>
      <w:r>
        <w:rPr>
          <w:spacing w:val="-1"/>
          <w:sz w:val="24"/>
        </w:rPr>
        <w:t> </w:t>
      </w:r>
      <w:r>
        <w:rPr>
          <w:spacing w:val="-2"/>
          <w:sz w:val="24"/>
        </w:rPr>
        <w:t>(t/ha)</w:t>
      </w:r>
      <w:r>
        <w:rPr>
          <w:sz w:val="24"/>
        </w:rPr>
        <w:tab/>
      </w:r>
      <w:r>
        <w:rPr>
          <w:spacing w:val="-5"/>
          <w:sz w:val="24"/>
        </w:rPr>
        <w:t>80</w:t>
      </w:r>
    </w:p>
    <w:p>
      <w:pPr>
        <w:pStyle w:val="BodyText"/>
        <w:ind w:left="1740"/>
      </w:pPr>
      <w:r>
        <w:rPr/>
        <w:t>of</w:t>
      </w:r>
      <w:r>
        <w:rPr>
          <w:spacing w:val="-2"/>
        </w:rPr>
        <w:t> </w:t>
      </w:r>
      <w:r>
        <w:rPr/>
        <w:t>cassava</w:t>
      </w:r>
      <w:r>
        <w:rPr>
          <w:spacing w:val="-1"/>
        </w:rPr>
        <w:t> </w:t>
      </w:r>
      <w:r>
        <w:rPr/>
        <w:t>at</w:t>
      </w:r>
      <w:r>
        <w:rPr>
          <w:spacing w:val="-1"/>
        </w:rPr>
        <w:t> </w:t>
      </w:r>
      <w:r>
        <w:rPr/>
        <w:t>Ajibode</w:t>
      </w:r>
      <w:r>
        <w:rPr>
          <w:spacing w:val="-1"/>
        </w:rPr>
        <w:t> </w:t>
      </w:r>
      <w:r>
        <w:rPr/>
        <w:t>in</w:t>
      </w:r>
      <w:r>
        <w:rPr>
          <w:spacing w:val="2"/>
        </w:rPr>
        <w:t> </w:t>
      </w:r>
      <w:r>
        <w:rPr>
          <w:spacing w:val="-4"/>
        </w:rPr>
        <w:t>2008</w:t>
      </w:r>
    </w:p>
    <w:p>
      <w:pPr>
        <w:pStyle w:val="ListParagraph"/>
        <w:numPr>
          <w:ilvl w:val="1"/>
          <w:numId w:val="3"/>
        </w:numPr>
        <w:tabs>
          <w:tab w:pos="1740" w:val="left" w:leader="none"/>
          <w:tab w:pos="8941" w:val="left" w:leader="none"/>
        </w:tabs>
        <w:spacing w:line="240" w:lineRule="auto" w:before="207" w:after="0"/>
        <w:ind w:left="1740" w:right="0" w:hanging="720"/>
        <w:jc w:val="left"/>
        <w:rPr>
          <w:sz w:val="24"/>
        </w:rPr>
      </w:pPr>
      <w:r>
        <w:rPr>
          <w:sz w:val="24"/>
        </w:rPr>
        <w:t>Interaction</w:t>
      </w:r>
      <w:r>
        <w:rPr>
          <w:spacing w:val="-3"/>
          <w:sz w:val="24"/>
        </w:rPr>
        <w:t> </w:t>
      </w:r>
      <w:r>
        <w:rPr>
          <w:sz w:val="24"/>
        </w:rPr>
        <w:t>of</w:t>
      </w:r>
      <w:r>
        <w:rPr>
          <w:spacing w:val="-2"/>
          <w:sz w:val="24"/>
        </w:rPr>
        <w:t> </w:t>
      </w:r>
      <w:r>
        <w:rPr>
          <w:sz w:val="24"/>
        </w:rPr>
        <w:t>variety</w:t>
      </w:r>
      <w:r>
        <w:rPr>
          <w:spacing w:val="-6"/>
          <w:sz w:val="24"/>
        </w:rPr>
        <w:t> </w:t>
      </w:r>
      <w:r>
        <w:rPr>
          <w:sz w:val="24"/>
        </w:rPr>
        <w:t>and</w:t>
      </w:r>
      <w:r>
        <w:rPr>
          <w:spacing w:val="1"/>
          <w:sz w:val="24"/>
        </w:rPr>
        <w:t> </w:t>
      </w:r>
      <w:r>
        <w:rPr>
          <w:sz w:val="24"/>
        </w:rPr>
        <w:t>time</w:t>
      </w:r>
      <w:r>
        <w:rPr>
          <w:spacing w:val="-1"/>
          <w:sz w:val="24"/>
        </w:rPr>
        <w:t> </w:t>
      </w:r>
      <w:r>
        <w:rPr>
          <w:sz w:val="24"/>
        </w:rPr>
        <w:t>of</w:t>
      </w:r>
      <w:r>
        <w:rPr>
          <w:spacing w:val="-3"/>
          <w:sz w:val="24"/>
        </w:rPr>
        <w:t> </w:t>
      </w:r>
      <w:r>
        <w:rPr>
          <w:sz w:val="24"/>
        </w:rPr>
        <w:t>harvest</w:t>
      </w:r>
      <w:r>
        <w:rPr>
          <w:spacing w:val="-1"/>
          <w:sz w:val="24"/>
        </w:rPr>
        <w:t> </w:t>
      </w:r>
      <w:r>
        <w:rPr>
          <w:sz w:val="24"/>
        </w:rPr>
        <w:t>on</w:t>
      </w:r>
      <w:r>
        <w:rPr>
          <w:spacing w:val="-1"/>
          <w:sz w:val="24"/>
        </w:rPr>
        <w:t> </w:t>
      </w:r>
      <w:r>
        <w:rPr>
          <w:sz w:val="24"/>
        </w:rPr>
        <w:t>fresh</w:t>
      </w:r>
      <w:r>
        <w:rPr>
          <w:spacing w:val="1"/>
          <w:sz w:val="24"/>
        </w:rPr>
        <w:t> </w:t>
      </w:r>
      <w:r>
        <w:rPr>
          <w:sz w:val="24"/>
        </w:rPr>
        <w:t>root yield </w:t>
      </w:r>
      <w:r>
        <w:rPr>
          <w:spacing w:val="-2"/>
          <w:sz w:val="24"/>
        </w:rPr>
        <w:t>(t/ha)</w:t>
      </w:r>
      <w:r>
        <w:rPr>
          <w:sz w:val="24"/>
        </w:rPr>
        <w:tab/>
      </w:r>
      <w:r>
        <w:rPr>
          <w:spacing w:val="-5"/>
          <w:sz w:val="24"/>
        </w:rPr>
        <w:t>81</w:t>
      </w:r>
    </w:p>
    <w:p>
      <w:pPr>
        <w:pStyle w:val="BodyText"/>
        <w:ind w:left="1740"/>
      </w:pPr>
      <w:r>
        <w:rPr/>
        <w:t>of</w:t>
      </w:r>
      <w:r>
        <w:rPr>
          <w:spacing w:val="-2"/>
        </w:rPr>
        <w:t> </w:t>
      </w:r>
      <w:r>
        <w:rPr/>
        <w:t>cassava</w:t>
      </w:r>
      <w:r>
        <w:rPr>
          <w:spacing w:val="-1"/>
        </w:rPr>
        <w:t> </w:t>
      </w:r>
      <w:r>
        <w:rPr/>
        <w:t>at</w:t>
      </w:r>
      <w:r>
        <w:rPr>
          <w:spacing w:val="-1"/>
        </w:rPr>
        <w:t> </w:t>
      </w:r>
      <w:r>
        <w:rPr/>
        <w:t>Ajibode</w:t>
      </w:r>
      <w:r>
        <w:rPr>
          <w:spacing w:val="-1"/>
        </w:rPr>
        <w:t> </w:t>
      </w:r>
      <w:r>
        <w:rPr/>
        <w:t>in</w:t>
      </w:r>
      <w:r>
        <w:rPr>
          <w:spacing w:val="1"/>
        </w:rPr>
        <w:t> </w:t>
      </w:r>
      <w:r>
        <w:rPr/>
        <w:t>2008 and </w:t>
      </w:r>
      <w:r>
        <w:rPr>
          <w:spacing w:val="-4"/>
        </w:rPr>
        <w:t>2009</w:t>
      </w:r>
    </w:p>
    <w:p>
      <w:pPr>
        <w:pStyle w:val="ListParagraph"/>
        <w:numPr>
          <w:ilvl w:val="1"/>
          <w:numId w:val="3"/>
        </w:numPr>
        <w:tabs>
          <w:tab w:pos="1740" w:val="left" w:leader="none"/>
          <w:tab w:pos="8941" w:val="left" w:leader="none"/>
        </w:tabs>
        <w:spacing w:line="240" w:lineRule="auto" w:before="184" w:after="0"/>
        <w:ind w:left="1740" w:right="0" w:hanging="720"/>
        <w:jc w:val="left"/>
        <w:rPr>
          <w:sz w:val="24"/>
        </w:rPr>
      </w:pPr>
      <w:r>
        <w:rPr>
          <w:sz w:val="24"/>
        </w:rPr>
        <w:t>Interaction</w:t>
      </w:r>
      <w:r>
        <w:rPr>
          <w:spacing w:val="-1"/>
          <w:sz w:val="24"/>
        </w:rPr>
        <w:t> </w:t>
      </w:r>
      <w:r>
        <w:rPr>
          <w:sz w:val="24"/>
        </w:rPr>
        <w:t>of</w:t>
      </w:r>
      <w:r>
        <w:rPr>
          <w:spacing w:val="-2"/>
          <w:sz w:val="24"/>
        </w:rPr>
        <w:t> </w:t>
      </w:r>
      <w:r>
        <w:rPr>
          <w:sz w:val="24"/>
        </w:rPr>
        <w:t>variety,</w:t>
      </w:r>
      <w:r>
        <w:rPr>
          <w:spacing w:val="-1"/>
          <w:sz w:val="24"/>
        </w:rPr>
        <w:t> </w:t>
      </w:r>
      <w:r>
        <w:rPr>
          <w:sz w:val="24"/>
        </w:rPr>
        <w:t>fertilizer</w:t>
      </w:r>
      <w:r>
        <w:rPr>
          <w:spacing w:val="-1"/>
          <w:sz w:val="24"/>
        </w:rPr>
        <w:t> </w:t>
      </w:r>
      <w:r>
        <w:rPr>
          <w:sz w:val="24"/>
        </w:rPr>
        <w:t>and</w:t>
      </w:r>
      <w:r>
        <w:rPr>
          <w:spacing w:val="-1"/>
          <w:sz w:val="24"/>
        </w:rPr>
        <w:t> </w:t>
      </w:r>
      <w:r>
        <w:rPr>
          <w:sz w:val="24"/>
        </w:rPr>
        <w:t>time</w:t>
      </w:r>
      <w:r>
        <w:rPr>
          <w:spacing w:val="-1"/>
          <w:sz w:val="24"/>
        </w:rPr>
        <w:t> </w:t>
      </w:r>
      <w:r>
        <w:rPr>
          <w:sz w:val="24"/>
        </w:rPr>
        <w:t>of</w:t>
      </w:r>
      <w:r>
        <w:rPr>
          <w:spacing w:val="-2"/>
          <w:sz w:val="24"/>
        </w:rPr>
        <w:t> </w:t>
      </w:r>
      <w:r>
        <w:rPr>
          <w:sz w:val="24"/>
        </w:rPr>
        <w:t>harvest</w:t>
      </w:r>
      <w:r>
        <w:rPr>
          <w:spacing w:val="-1"/>
          <w:sz w:val="24"/>
        </w:rPr>
        <w:t> </w:t>
      </w:r>
      <w:r>
        <w:rPr>
          <w:sz w:val="24"/>
        </w:rPr>
        <w:t>on</w:t>
      </w:r>
      <w:r>
        <w:rPr>
          <w:spacing w:val="-1"/>
          <w:sz w:val="24"/>
        </w:rPr>
        <w:t> </w:t>
      </w:r>
      <w:r>
        <w:rPr>
          <w:spacing w:val="-2"/>
          <w:sz w:val="24"/>
        </w:rPr>
        <w:t>fresh</w:t>
      </w:r>
      <w:r>
        <w:rPr>
          <w:sz w:val="24"/>
        </w:rPr>
        <w:tab/>
      </w:r>
      <w:r>
        <w:rPr>
          <w:spacing w:val="-5"/>
          <w:sz w:val="24"/>
        </w:rPr>
        <w:t>83</w:t>
      </w:r>
    </w:p>
    <w:p>
      <w:pPr>
        <w:pStyle w:val="BodyText"/>
        <w:ind w:left="1740"/>
      </w:pPr>
      <w:r>
        <w:rPr/>
        <w:t>and</w:t>
      </w:r>
      <w:r>
        <w:rPr>
          <w:spacing w:val="-3"/>
        </w:rPr>
        <w:t> </w:t>
      </w:r>
      <w:r>
        <w:rPr/>
        <w:t>dry</w:t>
      </w:r>
      <w:r>
        <w:rPr>
          <w:spacing w:val="-6"/>
        </w:rPr>
        <w:t> </w:t>
      </w:r>
      <w:r>
        <w:rPr/>
        <w:t>root</w:t>
      </w:r>
      <w:r>
        <w:rPr>
          <w:spacing w:val="5"/>
        </w:rPr>
        <w:t> </w:t>
      </w:r>
      <w:r>
        <w:rPr/>
        <w:t>yields</w:t>
      </w:r>
      <w:r>
        <w:rPr>
          <w:spacing w:val="-1"/>
        </w:rPr>
        <w:t> </w:t>
      </w:r>
      <w:r>
        <w:rPr/>
        <w:t>(t/ha) of</w:t>
      </w:r>
      <w:r>
        <w:rPr>
          <w:spacing w:val="-2"/>
        </w:rPr>
        <w:t> </w:t>
      </w:r>
      <w:r>
        <w:rPr/>
        <w:t>cassava</w:t>
      </w:r>
      <w:r>
        <w:rPr>
          <w:spacing w:val="-2"/>
        </w:rPr>
        <w:t> </w:t>
      </w:r>
      <w:r>
        <w:rPr/>
        <w:t>at Ajibode</w:t>
      </w:r>
      <w:r>
        <w:rPr>
          <w:spacing w:val="-2"/>
        </w:rPr>
        <w:t> </w:t>
      </w:r>
      <w:r>
        <w:rPr/>
        <w:t>in</w:t>
      </w:r>
      <w:r>
        <w:rPr>
          <w:spacing w:val="2"/>
        </w:rPr>
        <w:t> </w:t>
      </w:r>
      <w:r>
        <w:rPr>
          <w:spacing w:val="-4"/>
        </w:rPr>
        <w:t>2008</w:t>
      </w:r>
    </w:p>
    <w:p>
      <w:pPr>
        <w:spacing w:after="0"/>
        <w:sectPr>
          <w:pgSz w:w="12240" w:h="15840"/>
          <w:pgMar w:header="0" w:footer="792" w:top="1720" w:bottom="980" w:left="1140" w:right="860"/>
        </w:sectPr>
      </w:pPr>
    </w:p>
    <w:p>
      <w:pPr>
        <w:pStyle w:val="ListParagraph"/>
        <w:numPr>
          <w:ilvl w:val="1"/>
          <w:numId w:val="3"/>
        </w:numPr>
        <w:tabs>
          <w:tab w:pos="1740" w:val="left" w:leader="none"/>
          <w:tab w:pos="9181" w:val="right" w:leader="none"/>
        </w:tabs>
        <w:spacing w:line="240" w:lineRule="auto" w:before="62" w:after="0"/>
        <w:ind w:left="1740" w:right="0" w:hanging="720"/>
        <w:jc w:val="left"/>
        <w:rPr>
          <w:sz w:val="24"/>
        </w:rPr>
      </w:pPr>
      <w:r>
        <w:rPr>
          <w:sz w:val="24"/>
        </w:rPr>
        <w:t>Interaction</w:t>
      </w:r>
      <w:r>
        <w:rPr>
          <w:spacing w:val="-1"/>
          <w:sz w:val="24"/>
        </w:rPr>
        <w:t> </w:t>
      </w:r>
      <w:r>
        <w:rPr>
          <w:sz w:val="24"/>
        </w:rPr>
        <w:t>of</w:t>
      </w:r>
      <w:r>
        <w:rPr>
          <w:spacing w:val="-2"/>
          <w:sz w:val="24"/>
        </w:rPr>
        <w:t> </w:t>
      </w:r>
      <w:r>
        <w:rPr>
          <w:sz w:val="24"/>
        </w:rPr>
        <w:t>fertilizer</w:t>
      </w:r>
      <w:r>
        <w:rPr>
          <w:spacing w:val="-1"/>
          <w:sz w:val="24"/>
        </w:rPr>
        <w:t> </w:t>
      </w:r>
      <w:r>
        <w:rPr>
          <w:sz w:val="24"/>
        </w:rPr>
        <w:t>and</w:t>
      </w:r>
      <w:r>
        <w:rPr>
          <w:spacing w:val="-1"/>
          <w:sz w:val="24"/>
        </w:rPr>
        <w:t> </w:t>
      </w:r>
      <w:r>
        <w:rPr>
          <w:sz w:val="24"/>
        </w:rPr>
        <w:t>variety</w:t>
      </w:r>
      <w:r>
        <w:rPr>
          <w:spacing w:val="-5"/>
          <w:sz w:val="24"/>
        </w:rPr>
        <w:t> </w:t>
      </w:r>
      <w:r>
        <w:rPr>
          <w:sz w:val="24"/>
        </w:rPr>
        <w:t>on</w:t>
      </w:r>
      <w:r>
        <w:rPr>
          <w:spacing w:val="-1"/>
          <w:sz w:val="24"/>
        </w:rPr>
        <w:t> </w:t>
      </w:r>
      <w:r>
        <w:rPr>
          <w:sz w:val="24"/>
        </w:rPr>
        <w:t>fresh</w:t>
      </w:r>
      <w:r>
        <w:rPr>
          <w:spacing w:val="-1"/>
          <w:sz w:val="24"/>
        </w:rPr>
        <w:t> </w:t>
      </w:r>
      <w:r>
        <w:rPr>
          <w:sz w:val="24"/>
        </w:rPr>
        <w:t>shoot</w:t>
      </w:r>
      <w:r>
        <w:rPr>
          <w:spacing w:val="-1"/>
          <w:sz w:val="24"/>
        </w:rPr>
        <w:t> </w:t>
      </w:r>
      <w:r>
        <w:rPr>
          <w:sz w:val="24"/>
        </w:rPr>
        <w:t>weight</w:t>
      </w:r>
      <w:r>
        <w:rPr>
          <w:spacing w:val="-1"/>
          <w:sz w:val="24"/>
        </w:rPr>
        <w:t> </w:t>
      </w:r>
      <w:r>
        <w:rPr>
          <w:sz w:val="24"/>
        </w:rPr>
        <w:t>(t/ha) </w:t>
      </w:r>
      <w:r>
        <w:rPr>
          <w:spacing w:val="-5"/>
          <w:sz w:val="24"/>
        </w:rPr>
        <w:t>of</w:t>
      </w:r>
      <w:r>
        <w:rPr>
          <w:sz w:val="24"/>
        </w:rPr>
        <w:tab/>
      </w:r>
      <w:r>
        <w:rPr>
          <w:spacing w:val="-5"/>
          <w:sz w:val="24"/>
        </w:rPr>
        <w:t>84</w:t>
      </w:r>
    </w:p>
    <w:p>
      <w:pPr>
        <w:pStyle w:val="BodyText"/>
        <w:ind w:left="1740"/>
      </w:pPr>
      <w:r>
        <w:rPr/>
        <w:t>cassava</w:t>
      </w:r>
      <w:r>
        <w:rPr>
          <w:spacing w:val="-1"/>
        </w:rPr>
        <w:t> </w:t>
      </w:r>
      <w:r>
        <w:rPr/>
        <w:t>at</w:t>
      </w:r>
      <w:r>
        <w:rPr>
          <w:spacing w:val="-1"/>
        </w:rPr>
        <w:t> </w:t>
      </w:r>
      <w:r>
        <w:rPr/>
        <w:t>Ajibode</w:t>
      </w:r>
      <w:r>
        <w:rPr>
          <w:spacing w:val="-2"/>
        </w:rPr>
        <w:t> </w:t>
      </w:r>
      <w:r>
        <w:rPr/>
        <w:t>in </w:t>
      </w:r>
      <w:r>
        <w:rPr>
          <w:spacing w:val="-4"/>
        </w:rPr>
        <w:t>2009</w:t>
      </w:r>
    </w:p>
    <w:p>
      <w:pPr>
        <w:pStyle w:val="ListParagraph"/>
        <w:numPr>
          <w:ilvl w:val="1"/>
          <w:numId w:val="3"/>
        </w:numPr>
        <w:tabs>
          <w:tab w:pos="1740" w:val="left" w:leader="none"/>
          <w:tab w:pos="9181" w:val="right" w:leader="none"/>
        </w:tabs>
        <w:spacing w:line="240" w:lineRule="auto" w:before="231" w:after="0"/>
        <w:ind w:left="1740" w:right="0" w:hanging="720"/>
        <w:jc w:val="left"/>
        <w:rPr>
          <w:sz w:val="24"/>
        </w:rPr>
      </w:pPr>
      <w:r>
        <w:rPr>
          <w:sz w:val="24"/>
        </w:rPr>
        <w:t>Interaction</w:t>
      </w:r>
      <w:r>
        <w:rPr>
          <w:spacing w:val="-3"/>
          <w:sz w:val="24"/>
        </w:rPr>
        <w:t> </w:t>
      </w:r>
      <w:r>
        <w:rPr>
          <w:sz w:val="24"/>
        </w:rPr>
        <w:t>of</w:t>
      </w:r>
      <w:r>
        <w:rPr>
          <w:spacing w:val="-1"/>
          <w:sz w:val="24"/>
        </w:rPr>
        <w:t> </w:t>
      </w:r>
      <w:r>
        <w:rPr>
          <w:sz w:val="24"/>
        </w:rPr>
        <w:t>variety</w:t>
      </w:r>
      <w:r>
        <w:rPr>
          <w:spacing w:val="-5"/>
          <w:sz w:val="24"/>
        </w:rPr>
        <w:t> </w:t>
      </w:r>
      <w:r>
        <w:rPr>
          <w:sz w:val="24"/>
        </w:rPr>
        <w:t>and</w:t>
      </w:r>
      <w:r>
        <w:rPr>
          <w:spacing w:val="1"/>
          <w:sz w:val="24"/>
        </w:rPr>
        <w:t> </w:t>
      </w:r>
      <w:r>
        <w:rPr>
          <w:sz w:val="24"/>
        </w:rPr>
        <w:t>time of</w:t>
      </w:r>
      <w:r>
        <w:rPr>
          <w:spacing w:val="-2"/>
          <w:sz w:val="24"/>
        </w:rPr>
        <w:t> </w:t>
      </w:r>
      <w:r>
        <w:rPr>
          <w:sz w:val="24"/>
        </w:rPr>
        <w:t>harvest</w:t>
      </w:r>
      <w:r>
        <w:rPr>
          <w:spacing w:val="-1"/>
          <w:sz w:val="24"/>
        </w:rPr>
        <w:t> </w:t>
      </w:r>
      <w:r>
        <w:rPr>
          <w:sz w:val="24"/>
        </w:rPr>
        <w:t>on fresh</w:t>
      </w:r>
      <w:r>
        <w:rPr>
          <w:spacing w:val="2"/>
          <w:sz w:val="24"/>
        </w:rPr>
        <w:t> </w:t>
      </w:r>
      <w:r>
        <w:rPr>
          <w:sz w:val="24"/>
        </w:rPr>
        <w:t>shoot </w:t>
      </w:r>
      <w:r>
        <w:rPr>
          <w:spacing w:val="-2"/>
          <w:sz w:val="24"/>
        </w:rPr>
        <w:t>weight</w:t>
      </w:r>
      <w:r>
        <w:rPr>
          <w:sz w:val="24"/>
        </w:rPr>
        <w:tab/>
      </w:r>
      <w:r>
        <w:rPr>
          <w:spacing w:val="-5"/>
          <w:sz w:val="24"/>
        </w:rPr>
        <w:t>85</w:t>
      </w:r>
    </w:p>
    <w:p>
      <w:pPr>
        <w:pStyle w:val="BodyText"/>
        <w:ind w:left="1740"/>
      </w:pPr>
      <w:r>
        <w:rPr/>
        <w:t>(t/ha)</w:t>
      </w:r>
      <w:r>
        <w:rPr>
          <w:spacing w:val="-3"/>
        </w:rPr>
        <w:t> </w:t>
      </w:r>
      <w:r>
        <w:rPr/>
        <w:t>of cassava at Ajibode</w:t>
      </w:r>
      <w:r>
        <w:rPr>
          <w:spacing w:val="-2"/>
        </w:rPr>
        <w:t> </w:t>
      </w:r>
      <w:r>
        <w:rPr/>
        <w:t>in 2008 and </w:t>
      </w:r>
      <w:r>
        <w:rPr>
          <w:spacing w:val="-4"/>
        </w:rPr>
        <w:t>2009</w:t>
      </w:r>
    </w:p>
    <w:p>
      <w:pPr>
        <w:pStyle w:val="ListParagraph"/>
        <w:numPr>
          <w:ilvl w:val="1"/>
          <w:numId w:val="3"/>
        </w:numPr>
        <w:tabs>
          <w:tab w:pos="1740" w:val="left" w:leader="none"/>
          <w:tab w:pos="9181" w:val="right" w:leader="none"/>
        </w:tabs>
        <w:spacing w:line="240" w:lineRule="auto" w:before="228" w:after="0"/>
        <w:ind w:left="1740" w:right="0" w:hanging="720"/>
        <w:jc w:val="left"/>
        <w:rPr>
          <w:sz w:val="24"/>
        </w:rPr>
      </w:pPr>
      <w:r>
        <w:rPr>
          <w:sz w:val="24"/>
        </w:rPr>
        <w:t>Interaction</w:t>
      </w:r>
      <w:r>
        <w:rPr>
          <w:spacing w:val="-3"/>
          <w:sz w:val="24"/>
        </w:rPr>
        <w:t> </w:t>
      </w:r>
      <w:r>
        <w:rPr>
          <w:sz w:val="24"/>
        </w:rPr>
        <w:t>of</w:t>
      </w:r>
      <w:r>
        <w:rPr>
          <w:spacing w:val="-2"/>
          <w:sz w:val="24"/>
        </w:rPr>
        <w:t> </w:t>
      </w:r>
      <w:r>
        <w:rPr>
          <w:sz w:val="24"/>
        </w:rPr>
        <w:t>fertilizer and</w:t>
      </w:r>
      <w:r>
        <w:rPr>
          <w:spacing w:val="-1"/>
          <w:sz w:val="24"/>
        </w:rPr>
        <w:t> </w:t>
      </w:r>
      <w:r>
        <w:rPr>
          <w:sz w:val="24"/>
        </w:rPr>
        <w:t>variety</w:t>
      </w:r>
      <w:r>
        <w:rPr>
          <w:spacing w:val="-6"/>
          <w:sz w:val="24"/>
        </w:rPr>
        <w:t> </w:t>
      </w:r>
      <w:r>
        <w:rPr>
          <w:sz w:val="24"/>
        </w:rPr>
        <w:t>on harvest</w:t>
      </w:r>
      <w:r>
        <w:rPr>
          <w:spacing w:val="-1"/>
          <w:sz w:val="24"/>
        </w:rPr>
        <w:t> </w:t>
      </w:r>
      <w:r>
        <w:rPr>
          <w:sz w:val="24"/>
        </w:rPr>
        <w:t>index</w:t>
      </w:r>
      <w:r>
        <w:rPr>
          <w:spacing w:val="1"/>
          <w:sz w:val="24"/>
        </w:rPr>
        <w:t> </w:t>
      </w:r>
      <w:r>
        <w:rPr>
          <w:sz w:val="24"/>
        </w:rPr>
        <w:t>of </w:t>
      </w:r>
      <w:r>
        <w:rPr>
          <w:spacing w:val="-2"/>
          <w:sz w:val="24"/>
        </w:rPr>
        <w:t>cassava</w:t>
      </w:r>
      <w:r>
        <w:rPr>
          <w:sz w:val="24"/>
        </w:rPr>
        <w:tab/>
      </w:r>
      <w:r>
        <w:rPr>
          <w:spacing w:val="-5"/>
          <w:sz w:val="24"/>
        </w:rPr>
        <w:t>87</w:t>
      </w:r>
    </w:p>
    <w:p>
      <w:pPr>
        <w:pStyle w:val="BodyText"/>
        <w:ind w:left="1740"/>
      </w:pPr>
      <w:r>
        <w:rPr/>
        <w:t>at</w:t>
      </w:r>
      <w:r>
        <w:rPr>
          <w:spacing w:val="-1"/>
        </w:rPr>
        <w:t> </w:t>
      </w:r>
      <w:r>
        <w:rPr/>
        <w:t>Ajibode</w:t>
      </w:r>
      <w:r>
        <w:rPr>
          <w:spacing w:val="-1"/>
        </w:rPr>
        <w:t> </w:t>
      </w:r>
      <w:r>
        <w:rPr/>
        <w:t>in </w:t>
      </w:r>
      <w:r>
        <w:rPr>
          <w:spacing w:val="-4"/>
        </w:rPr>
        <w:t>2008</w:t>
      </w:r>
    </w:p>
    <w:p>
      <w:pPr>
        <w:pStyle w:val="ListParagraph"/>
        <w:numPr>
          <w:ilvl w:val="1"/>
          <w:numId w:val="3"/>
        </w:numPr>
        <w:tabs>
          <w:tab w:pos="1740" w:val="left" w:leader="none"/>
          <w:tab w:pos="9181" w:val="right" w:leader="none"/>
        </w:tabs>
        <w:spacing w:line="240" w:lineRule="auto" w:before="230" w:after="0"/>
        <w:ind w:left="1740" w:right="0" w:hanging="720"/>
        <w:jc w:val="left"/>
        <w:rPr>
          <w:sz w:val="24"/>
        </w:rPr>
      </w:pPr>
      <w:r>
        <w:rPr/>
        <w:drawing>
          <wp:anchor distT="0" distB="0" distL="0" distR="0" allowOverlap="1" layoutInCell="1" locked="0" behindDoc="1" simplePos="0" relativeHeight="480854528">
            <wp:simplePos x="0" y="0"/>
            <wp:positionH relativeFrom="page">
              <wp:posOffset>1503044</wp:posOffset>
            </wp:positionH>
            <wp:positionV relativeFrom="paragraph">
              <wp:posOffset>116294</wp:posOffset>
            </wp:positionV>
            <wp:extent cx="5084699" cy="5027104"/>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Relationship</w:t>
      </w:r>
      <w:r>
        <w:rPr>
          <w:spacing w:val="-4"/>
          <w:sz w:val="24"/>
        </w:rPr>
        <w:t> </w:t>
      </w:r>
      <w:r>
        <w:rPr>
          <w:sz w:val="24"/>
        </w:rPr>
        <w:t>of</w:t>
      </w:r>
      <w:r>
        <w:rPr>
          <w:spacing w:val="-2"/>
          <w:sz w:val="24"/>
        </w:rPr>
        <w:t> </w:t>
      </w:r>
      <w:r>
        <w:rPr>
          <w:sz w:val="24"/>
        </w:rPr>
        <w:t>cassava</w:t>
      </w:r>
      <w:r>
        <w:rPr>
          <w:spacing w:val="-1"/>
          <w:sz w:val="24"/>
        </w:rPr>
        <w:t> </w:t>
      </w:r>
      <w:r>
        <w:rPr>
          <w:sz w:val="24"/>
        </w:rPr>
        <w:t>growth</w:t>
      </w:r>
      <w:r>
        <w:rPr>
          <w:spacing w:val="-2"/>
          <w:sz w:val="24"/>
        </w:rPr>
        <w:t> </w:t>
      </w:r>
      <w:r>
        <w:rPr>
          <w:sz w:val="24"/>
        </w:rPr>
        <w:t>parameters</w:t>
      </w:r>
      <w:r>
        <w:rPr>
          <w:spacing w:val="-1"/>
          <w:sz w:val="24"/>
        </w:rPr>
        <w:t> </w:t>
      </w:r>
      <w:r>
        <w:rPr>
          <w:sz w:val="24"/>
        </w:rPr>
        <w:t>with</w:t>
      </w:r>
      <w:r>
        <w:rPr>
          <w:spacing w:val="3"/>
          <w:sz w:val="24"/>
        </w:rPr>
        <w:t> </w:t>
      </w:r>
      <w:r>
        <w:rPr>
          <w:sz w:val="24"/>
        </w:rPr>
        <w:t>yield</w:t>
      </w:r>
      <w:r>
        <w:rPr>
          <w:spacing w:val="-2"/>
          <w:sz w:val="24"/>
        </w:rPr>
        <w:t> </w:t>
      </w:r>
      <w:r>
        <w:rPr>
          <w:sz w:val="24"/>
        </w:rPr>
        <w:t>and</w:t>
      </w:r>
      <w:r>
        <w:rPr>
          <w:spacing w:val="3"/>
          <w:sz w:val="24"/>
        </w:rPr>
        <w:t> </w:t>
      </w:r>
      <w:r>
        <w:rPr>
          <w:spacing w:val="-2"/>
          <w:sz w:val="24"/>
        </w:rPr>
        <w:t>yield</w:t>
      </w:r>
      <w:r>
        <w:rPr>
          <w:sz w:val="24"/>
        </w:rPr>
        <w:tab/>
      </w:r>
      <w:r>
        <w:rPr>
          <w:spacing w:val="-5"/>
          <w:sz w:val="24"/>
        </w:rPr>
        <w:t>89</w:t>
      </w:r>
    </w:p>
    <w:p>
      <w:pPr>
        <w:pStyle w:val="BodyText"/>
        <w:ind w:left="1740"/>
      </w:pPr>
      <w:r>
        <w:rPr/>
        <w:t>components</w:t>
      </w:r>
      <w:r>
        <w:rPr>
          <w:spacing w:val="-1"/>
        </w:rPr>
        <w:t> </w:t>
      </w:r>
      <w:r>
        <w:rPr/>
        <w:t>in </w:t>
      </w:r>
      <w:r>
        <w:rPr>
          <w:spacing w:val="-4"/>
        </w:rPr>
        <w:t>2007</w:t>
      </w:r>
    </w:p>
    <w:p>
      <w:pPr>
        <w:pStyle w:val="ListParagraph"/>
        <w:numPr>
          <w:ilvl w:val="1"/>
          <w:numId w:val="3"/>
        </w:numPr>
        <w:tabs>
          <w:tab w:pos="1740" w:val="left" w:leader="none"/>
          <w:tab w:pos="9181" w:val="right" w:leader="none"/>
        </w:tabs>
        <w:spacing w:line="240" w:lineRule="auto" w:before="231" w:after="0"/>
        <w:ind w:left="1740" w:right="0" w:hanging="720"/>
        <w:jc w:val="left"/>
        <w:rPr>
          <w:sz w:val="24"/>
        </w:rPr>
      </w:pPr>
      <w:r>
        <w:rPr>
          <w:sz w:val="24"/>
        </w:rPr>
        <w:t>Relationship</w:t>
      </w:r>
      <w:r>
        <w:rPr>
          <w:spacing w:val="-4"/>
          <w:sz w:val="24"/>
        </w:rPr>
        <w:t> </w:t>
      </w:r>
      <w:r>
        <w:rPr>
          <w:sz w:val="24"/>
        </w:rPr>
        <w:t>of</w:t>
      </w:r>
      <w:r>
        <w:rPr>
          <w:spacing w:val="-2"/>
          <w:sz w:val="24"/>
        </w:rPr>
        <w:t> </w:t>
      </w:r>
      <w:r>
        <w:rPr>
          <w:sz w:val="24"/>
        </w:rPr>
        <w:t>cassava</w:t>
      </w:r>
      <w:r>
        <w:rPr>
          <w:spacing w:val="-1"/>
          <w:sz w:val="24"/>
        </w:rPr>
        <w:t> </w:t>
      </w:r>
      <w:r>
        <w:rPr>
          <w:sz w:val="24"/>
        </w:rPr>
        <w:t>growth</w:t>
      </w:r>
      <w:r>
        <w:rPr>
          <w:spacing w:val="-2"/>
          <w:sz w:val="24"/>
        </w:rPr>
        <w:t> </w:t>
      </w:r>
      <w:r>
        <w:rPr>
          <w:sz w:val="24"/>
        </w:rPr>
        <w:t>parameters</w:t>
      </w:r>
      <w:r>
        <w:rPr>
          <w:spacing w:val="-1"/>
          <w:sz w:val="24"/>
        </w:rPr>
        <w:t> </w:t>
      </w:r>
      <w:r>
        <w:rPr>
          <w:sz w:val="24"/>
        </w:rPr>
        <w:t>with</w:t>
      </w:r>
      <w:r>
        <w:rPr>
          <w:spacing w:val="3"/>
          <w:sz w:val="24"/>
        </w:rPr>
        <w:t> </w:t>
      </w:r>
      <w:r>
        <w:rPr>
          <w:sz w:val="24"/>
        </w:rPr>
        <w:t>yield</w:t>
      </w:r>
      <w:r>
        <w:rPr>
          <w:spacing w:val="-2"/>
          <w:sz w:val="24"/>
        </w:rPr>
        <w:t> </w:t>
      </w:r>
      <w:r>
        <w:rPr>
          <w:sz w:val="24"/>
        </w:rPr>
        <w:t>and</w:t>
      </w:r>
      <w:r>
        <w:rPr>
          <w:spacing w:val="3"/>
          <w:sz w:val="24"/>
        </w:rPr>
        <w:t> </w:t>
      </w:r>
      <w:r>
        <w:rPr>
          <w:spacing w:val="-2"/>
          <w:sz w:val="24"/>
        </w:rPr>
        <w:t>yield</w:t>
      </w:r>
      <w:r>
        <w:rPr>
          <w:sz w:val="24"/>
        </w:rPr>
        <w:tab/>
      </w:r>
      <w:r>
        <w:rPr>
          <w:spacing w:val="-5"/>
          <w:sz w:val="24"/>
        </w:rPr>
        <w:t>90</w:t>
      </w:r>
    </w:p>
    <w:p>
      <w:pPr>
        <w:pStyle w:val="BodyText"/>
        <w:ind w:left="1740"/>
      </w:pPr>
      <w:r>
        <w:rPr/>
        <w:t>components</w:t>
      </w:r>
      <w:r>
        <w:rPr>
          <w:spacing w:val="-1"/>
        </w:rPr>
        <w:t> </w:t>
      </w:r>
      <w:r>
        <w:rPr/>
        <w:t>in </w:t>
      </w:r>
      <w:r>
        <w:rPr>
          <w:spacing w:val="-4"/>
        </w:rPr>
        <w:t>2008</w:t>
      </w:r>
    </w:p>
    <w:p>
      <w:pPr>
        <w:pStyle w:val="ListParagraph"/>
        <w:numPr>
          <w:ilvl w:val="1"/>
          <w:numId w:val="3"/>
        </w:numPr>
        <w:tabs>
          <w:tab w:pos="1740" w:val="left" w:leader="none"/>
          <w:tab w:pos="9181" w:val="right" w:leader="none"/>
        </w:tabs>
        <w:spacing w:line="240" w:lineRule="auto" w:before="231" w:after="0"/>
        <w:ind w:left="1740" w:right="0" w:hanging="720"/>
        <w:jc w:val="left"/>
        <w:rPr>
          <w:sz w:val="24"/>
        </w:rPr>
      </w:pPr>
      <w:r>
        <w:rPr>
          <w:sz w:val="24"/>
        </w:rPr>
        <w:t>Relationship</w:t>
      </w:r>
      <w:r>
        <w:rPr>
          <w:spacing w:val="-4"/>
          <w:sz w:val="24"/>
        </w:rPr>
        <w:t> </w:t>
      </w:r>
      <w:r>
        <w:rPr>
          <w:sz w:val="24"/>
        </w:rPr>
        <w:t>of</w:t>
      </w:r>
      <w:r>
        <w:rPr>
          <w:spacing w:val="-2"/>
          <w:sz w:val="24"/>
        </w:rPr>
        <w:t> </w:t>
      </w:r>
      <w:r>
        <w:rPr>
          <w:sz w:val="24"/>
        </w:rPr>
        <w:t>cassava</w:t>
      </w:r>
      <w:r>
        <w:rPr>
          <w:spacing w:val="-1"/>
          <w:sz w:val="24"/>
        </w:rPr>
        <w:t> </w:t>
      </w:r>
      <w:r>
        <w:rPr>
          <w:sz w:val="24"/>
        </w:rPr>
        <w:t>growth</w:t>
      </w:r>
      <w:r>
        <w:rPr>
          <w:spacing w:val="-2"/>
          <w:sz w:val="24"/>
        </w:rPr>
        <w:t> </w:t>
      </w:r>
      <w:r>
        <w:rPr>
          <w:sz w:val="24"/>
        </w:rPr>
        <w:t>parameters</w:t>
      </w:r>
      <w:r>
        <w:rPr>
          <w:spacing w:val="-1"/>
          <w:sz w:val="24"/>
        </w:rPr>
        <w:t> </w:t>
      </w:r>
      <w:r>
        <w:rPr>
          <w:sz w:val="24"/>
        </w:rPr>
        <w:t>with</w:t>
      </w:r>
      <w:r>
        <w:rPr>
          <w:spacing w:val="3"/>
          <w:sz w:val="24"/>
        </w:rPr>
        <w:t> </w:t>
      </w:r>
      <w:r>
        <w:rPr>
          <w:sz w:val="24"/>
        </w:rPr>
        <w:t>yield</w:t>
      </w:r>
      <w:r>
        <w:rPr>
          <w:spacing w:val="-2"/>
          <w:sz w:val="24"/>
        </w:rPr>
        <w:t> </w:t>
      </w:r>
      <w:r>
        <w:rPr>
          <w:sz w:val="24"/>
        </w:rPr>
        <w:t>and</w:t>
      </w:r>
      <w:r>
        <w:rPr>
          <w:spacing w:val="3"/>
          <w:sz w:val="24"/>
        </w:rPr>
        <w:t> </w:t>
      </w:r>
      <w:r>
        <w:rPr>
          <w:spacing w:val="-2"/>
          <w:sz w:val="24"/>
        </w:rPr>
        <w:t>yield</w:t>
      </w:r>
      <w:r>
        <w:rPr>
          <w:sz w:val="24"/>
        </w:rPr>
        <w:tab/>
      </w:r>
      <w:r>
        <w:rPr>
          <w:spacing w:val="-5"/>
          <w:sz w:val="24"/>
        </w:rPr>
        <w:t>91</w:t>
      </w:r>
    </w:p>
    <w:p>
      <w:pPr>
        <w:pStyle w:val="BodyText"/>
        <w:ind w:left="1740"/>
      </w:pPr>
      <w:r>
        <w:rPr/>
        <w:t>component</w:t>
      </w:r>
      <w:r>
        <w:rPr>
          <w:spacing w:val="-2"/>
        </w:rPr>
        <w:t> </w:t>
      </w:r>
      <w:r>
        <w:rPr/>
        <w:t>(residual</w:t>
      </w:r>
      <w:r>
        <w:rPr>
          <w:spacing w:val="1"/>
        </w:rPr>
        <w:t> </w:t>
      </w:r>
      <w:r>
        <w:rPr/>
        <w:t>effect</w:t>
      </w:r>
      <w:r>
        <w:rPr>
          <w:spacing w:val="-1"/>
        </w:rPr>
        <w:t> </w:t>
      </w:r>
      <w:r>
        <w:rPr/>
        <w:t>of</w:t>
      </w:r>
      <w:r>
        <w:rPr>
          <w:spacing w:val="-1"/>
        </w:rPr>
        <w:t> </w:t>
      </w:r>
      <w:r>
        <w:rPr/>
        <w:t>fertilizer)</w:t>
      </w:r>
      <w:r>
        <w:rPr>
          <w:spacing w:val="-3"/>
        </w:rPr>
        <w:t> </w:t>
      </w:r>
      <w:r>
        <w:rPr/>
        <w:t>in</w:t>
      </w:r>
      <w:r>
        <w:rPr>
          <w:spacing w:val="-1"/>
        </w:rPr>
        <w:t> </w:t>
      </w:r>
      <w:r>
        <w:rPr>
          <w:spacing w:val="-4"/>
        </w:rPr>
        <w:t>2008</w:t>
      </w:r>
    </w:p>
    <w:p>
      <w:pPr>
        <w:pStyle w:val="ListParagraph"/>
        <w:numPr>
          <w:ilvl w:val="1"/>
          <w:numId w:val="3"/>
        </w:numPr>
        <w:tabs>
          <w:tab w:pos="1740" w:val="left" w:leader="none"/>
          <w:tab w:pos="9181" w:val="right" w:leader="none"/>
        </w:tabs>
        <w:spacing w:line="240" w:lineRule="auto" w:before="230" w:after="0"/>
        <w:ind w:left="1740" w:right="0" w:hanging="720"/>
        <w:jc w:val="left"/>
        <w:rPr>
          <w:sz w:val="24"/>
        </w:rPr>
      </w:pPr>
      <w:r>
        <w:rPr>
          <w:sz w:val="24"/>
        </w:rPr>
        <w:t>Relationship</w:t>
      </w:r>
      <w:r>
        <w:rPr>
          <w:spacing w:val="-4"/>
          <w:sz w:val="24"/>
        </w:rPr>
        <w:t> </w:t>
      </w:r>
      <w:r>
        <w:rPr>
          <w:sz w:val="24"/>
        </w:rPr>
        <w:t>of</w:t>
      </w:r>
      <w:r>
        <w:rPr>
          <w:spacing w:val="-2"/>
          <w:sz w:val="24"/>
        </w:rPr>
        <w:t> </w:t>
      </w:r>
      <w:r>
        <w:rPr>
          <w:sz w:val="24"/>
        </w:rPr>
        <w:t>cassava</w:t>
      </w:r>
      <w:r>
        <w:rPr>
          <w:spacing w:val="-1"/>
          <w:sz w:val="24"/>
        </w:rPr>
        <w:t> </w:t>
      </w:r>
      <w:r>
        <w:rPr>
          <w:sz w:val="24"/>
        </w:rPr>
        <w:t>growth</w:t>
      </w:r>
      <w:r>
        <w:rPr>
          <w:spacing w:val="-2"/>
          <w:sz w:val="24"/>
        </w:rPr>
        <w:t> </w:t>
      </w:r>
      <w:r>
        <w:rPr>
          <w:sz w:val="24"/>
        </w:rPr>
        <w:t>parameters</w:t>
      </w:r>
      <w:r>
        <w:rPr>
          <w:spacing w:val="-1"/>
          <w:sz w:val="24"/>
        </w:rPr>
        <w:t> </w:t>
      </w:r>
      <w:r>
        <w:rPr>
          <w:sz w:val="24"/>
        </w:rPr>
        <w:t>with</w:t>
      </w:r>
      <w:r>
        <w:rPr>
          <w:spacing w:val="3"/>
          <w:sz w:val="24"/>
        </w:rPr>
        <w:t> </w:t>
      </w:r>
      <w:r>
        <w:rPr>
          <w:sz w:val="24"/>
        </w:rPr>
        <w:t>yield</w:t>
      </w:r>
      <w:r>
        <w:rPr>
          <w:spacing w:val="-2"/>
          <w:sz w:val="24"/>
        </w:rPr>
        <w:t> </w:t>
      </w:r>
      <w:r>
        <w:rPr>
          <w:sz w:val="24"/>
        </w:rPr>
        <w:t>and</w:t>
      </w:r>
      <w:r>
        <w:rPr>
          <w:spacing w:val="3"/>
          <w:sz w:val="24"/>
        </w:rPr>
        <w:t> </w:t>
      </w:r>
      <w:r>
        <w:rPr>
          <w:spacing w:val="-2"/>
          <w:sz w:val="24"/>
        </w:rPr>
        <w:t>yield</w:t>
      </w:r>
      <w:r>
        <w:rPr>
          <w:sz w:val="24"/>
        </w:rPr>
        <w:tab/>
      </w:r>
      <w:r>
        <w:rPr>
          <w:spacing w:val="-5"/>
          <w:sz w:val="24"/>
        </w:rPr>
        <w:t>92</w:t>
      </w:r>
    </w:p>
    <w:p>
      <w:pPr>
        <w:pStyle w:val="BodyText"/>
        <w:ind w:left="1740"/>
      </w:pPr>
      <w:r>
        <w:rPr/>
        <w:t>components</w:t>
      </w:r>
      <w:r>
        <w:rPr>
          <w:spacing w:val="-2"/>
        </w:rPr>
        <w:t> </w:t>
      </w:r>
      <w:r>
        <w:rPr/>
        <w:t>(residual</w:t>
      </w:r>
      <w:r>
        <w:rPr>
          <w:spacing w:val="1"/>
        </w:rPr>
        <w:t> </w:t>
      </w:r>
      <w:r>
        <w:rPr/>
        <w:t>effect</w:t>
      </w:r>
      <w:r>
        <w:rPr>
          <w:spacing w:val="-1"/>
        </w:rPr>
        <w:t> </w:t>
      </w:r>
      <w:r>
        <w:rPr/>
        <w:t>of</w:t>
      </w:r>
      <w:r>
        <w:rPr>
          <w:spacing w:val="-1"/>
        </w:rPr>
        <w:t> </w:t>
      </w:r>
      <w:r>
        <w:rPr/>
        <w:t>fertilizer)</w:t>
      </w:r>
      <w:r>
        <w:rPr>
          <w:spacing w:val="-3"/>
        </w:rPr>
        <w:t> </w:t>
      </w:r>
      <w:r>
        <w:rPr/>
        <w:t>in</w:t>
      </w:r>
      <w:r>
        <w:rPr>
          <w:spacing w:val="-1"/>
        </w:rPr>
        <w:t> </w:t>
      </w:r>
      <w:r>
        <w:rPr>
          <w:spacing w:val="-4"/>
        </w:rPr>
        <w:t>2009</w:t>
      </w:r>
    </w:p>
    <w:p>
      <w:pPr>
        <w:pStyle w:val="ListParagraph"/>
        <w:numPr>
          <w:ilvl w:val="1"/>
          <w:numId w:val="3"/>
        </w:numPr>
        <w:tabs>
          <w:tab w:pos="1740" w:val="left" w:leader="none"/>
          <w:tab w:pos="9181" w:val="right" w:leader="none"/>
        </w:tabs>
        <w:spacing w:line="240" w:lineRule="auto" w:before="161" w:after="0"/>
        <w:ind w:left="1740" w:right="0" w:hanging="720"/>
        <w:jc w:val="left"/>
        <w:rPr>
          <w:sz w:val="24"/>
        </w:rPr>
      </w:pPr>
      <w:r>
        <w:rPr>
          <w:sz w:val="24"/>
        </w:rPr>
        <w:t>Relationship</w:t>
      </w:r>
      <w:r>
        <w:rPr>
          <w:spacing w:val="-2"/>
          <w:sz w:val="24"/>
        </w:rPr>
        <w:t> </w:t>
      </w:r>
      <w:r>
        <w:rPr>
          <w:sz w:val="24"/>
        </w:rPr>
        <w:t>of</w:t>
      </w:r>
      <w:r>
        <w:rPr>
          <w:spacing w:val="-2"/>
          <w:sz w:val="24"/>
        </w:rPr>
        <w:t> </w:t>
      </w:r>
      <w:r>
        <w:rPr>
          <w:sz w:val="24"/>
        </w:rPr>
        <w:t>cassava</w:t>
      </w:r>
      <w:r>
        <w:rPr>
          <w:spacing w:val="-1"/>
          <w:sz w:val="24"/>
        </w:rPr>
        <w:t> </w:t>
      </w:r>
      <w:r>
        <w:rPr>
          <w:sz w:val="24"/>
        </w:rPr>
        <w:t>growth</w:t>
      </w:r>
      <w:r>
        <w:rPr>
          <w:spacing w:val="-2"/>
          <w:sz w:val="24"/>
        </w:rPr>
        <w:t> </w:t>
      </w:r>
      <w:r>
        <w:rPr>
          <w:sz w:val="24"/>
        </w:rPr>
        <w:t>parameters</w:t>
      </w:r>
      <w:r>
        <w:rPr>
          <w:spacing w:val="-2"/>
          <w:sz w:val="24"/>
        </w:rPr>
        <w:t> </w:t>
      </w:r>
      <w:r>
        <w:rPr>
          <w:sz w:val="24"/>
        </w:rPr>
        <w:t>with</w:t>
      </w:r>
      <w:r>
        <w:rPr>
          <w:spacing w:val="4"/>
          <w:sz w:val="24"/>
        </w:rPr>
        <w:t> </w:t>
      </w:r>
      <w:r>
        <w:rPr>
          <w:sz w:val="24"/>
        </w:rPr>
        <w:t>yield</w:t>
      </w:r>
      <w:r>
        <w:rPr>
          <w:spacing w:val="-2"/>
          <w:sz w:val="24"/>
        </w:rPr>
        <w:t> </w:t>
      </w:r>
      <w:r>
        <w:rPr>
          <w:sz w:val="24"/>
        </w:rPr>
        <w:t>and</w:t>
      </w:r>
      <w:r>
        <w:rPr>
          <w:spacing w:val="-1"/>
          <w:sz w:val="24"/>
        </w:rPr>
        <w:t> </w:t>
      </w:r>
      <w:r>
        <w:rPr>
          <w:spacing w:val="-4"/>
          <w:sz w:val="24"/>
        </w:rPr>
        <w:t>time</w:t>
      </w:r>
      <w:r>
        <w:rPr>
          <w:sz w:val="24"/>
        </w:rPr>
        <w:tab/>
      </w:r>
      <w:r>
        <w:rPr>
          <w:spacing w:val="-5"/>
          <w:sz w:val="24"/>
        </w:rPr>
        <w:t>93</w:t>
      </w:r>
    </w:p>
    <w:p>
      <w:pPr>
        <w:pStyle w:val="BodyText"/>
        <w:ind w:left="1740"/>
      </w:pPr>
      <w:r>
        <w:rPr/>
        <w:t>of</w:t>
      </w:r>
      <w:r>
        <w:rPr>
          <w:spacing w:val="-2"/>
        </w:rPr>
        <w:t> </w:t>
      </w:r>
      <w:r>
        <w:rPr/>
        <w:t>harvest</w:t>
      </w:r>
      <w:r>
        <w:rPr>
          <w:spacing w:val="-1"/>
        </w:rPr>
        <w:t> </w:t>
      </w:r>
      <w:r>
        <w:rPr/>
        <w:t>in</w:t>
      </w:r>
      <w:r>
        <w:rPr>
          <w:spacing w:val="-1"/>
        </w:rPr>
        <w:t> </w:t>
      </w:r>
      <w:r>
        <w:rPr>
          <w:spacing w:val="-4"/>
        </w:rPr>
        <w:t>2008</w:t>
      </w:r>
    </w:p>
    <w:p>
      <w:pPr>
        <w:pStyle w:val="ListParagraph"/>
        <w:numPr>
          <w:ilvl w:val="1"/>
          <w:numId w:val="3"/>
        </w:numPr>
        <w:tabs>
          <w:tab w:pos="1740" w:val="left" w:leader="none"/>
          <w:tab w:pos="9181" w:val="right" w:leader="none"/>
        </w:tabs>
        <w:spacing w:line="240" w:lineRule="auto" w:before="161" w:after="0"/>
        <w:ind w:left="1740" w:right="0" w:hanging="720"/>
        <w:jc w:val="left"/>
        <w:rPr>
          <w:sz w:val="24"/>
        </w:rPr>
      </w:pPr>
      <w:r>
        <w:rPr>
          <w:sz w:val="24"/>
        </w:rPr>
        <w:t>Relationship</w:t>
      </w:r>
      <w:r>
        <w:rPr>
          <w:spacing w:val="-4"/>
          <w:sz w:val="24"/>
        </w:rPr>
        <w:t> </w:t>
      </w:r>
      <w:r>
        <w:rPr>
          <w:sz w:val="24"/>
        </w:rPr>
        <w:t>of</w:t>
      </w:r>
      <w:r>
        <w:rPr>
          <w:spacing w:val="-2"/>
          <w:sz w:val="24"/>
        </w:rPr>
        <w:t> </w:t>
      </w:r>
      <w:r>
        <w:rPr>
          <w:sz w:val="24"/>
        </w:rPr>
        <w:t>cassava</w:t>
      </w:r>
      <w:r>
        <w:rPr>
          <w:spacing w:val="-1"/>
          <w:sz w:val="24"/>
        </w:rPr>
        <w:t> </w:t>
      </w:r>
      <w:r>
        <w:rPr>
          <w:sz w:val="24"/>
        </w:rPr>
        <w:t>growth</w:t>
      </w:r>
      <w:r>
        <w:rPr>
          <w:spacing w:val="-2"/>
          <w:sz w:val="24"/>
        </w:rPr>
        <w:t> </w:t>
      </w:r>
      <w:r>
        <w:rPr>
          <w:sz w:val="24"/>
        </w:rPr>
        <w:t>parameters</w:t>
      </w:r>
      <w:r>
        <w:rPr>
          <w:spacing w:val="-1"/>
          <w:sz w:val="24"/>
        </w:rPr>
        <w:t> </w:t>
      </w:r>
      <w:r>
        <w:rPr>
          <w:sz w:val="24"/>
        </w:rPr>
        <w:t>with</w:t>
      </w:r>
      <w:r>
        <w:rPr>
          <w:spacing w:val="5"/>
          <w:sz w:val="24"/>
        </w:rPr>
        <w:t> </w:t>
      </w:r>
      <w:r>
        <w:rPr>
          <w:sz w:val="24"/>
        </w:rPr>
        <w:t>yield</w:t>
      </w:r>
      <w:r>
        <w:rPr>
          <w:spacing w:val="-2"/>
          <w:sz w:val="24"/>
        </w:rPr>
        <w:t> </w:t>
      </w:r>
      <w:r>
        <w:rPr>
          <w:sz w:val="24"/>
        </w:rPr>
        <w:t>and</w:t>
      </w:r>
      <w:r>
        <w:rPr>
          <w:spacing w:val="-1"/>
          <w:sz w:val="24"/>
        </w:rPr>
        <w:t> </w:t>
      </w:r>
      <w:r>
        <w:rPr>
          <w:spacing w:val="-4"/>
          <w:sz w:val="24"/>
        </w:rPr>
        <w:t>time</w:t>
      </w:r>
      <w:r>
        <w:rPr>
          <w:sz w:val="24"/>
        </w:rPr>
        <w:tab/>
      </w:r>
      <w:r>
        <w:rPr>
          <w:spacing w:val="-5"/>
          <w:sz w:val="24"/>
        </w:rPr>
        <w:t>94</w:t>
      </w:r>
    </w:p>
    <w:p>
      <w:pPr>
        <w:pStyle w:val="BodyText"/>
        <w:ind w:left="1740"/>
      </w:pPr>
      <w:r>
        <w:rPr/>
        <w:t>of</w:t>
      </w:r>
      <w:r>
        <w:rPr>
          <w:spacing w:val="-2"/>
        </w:rPr>
        <w:t> </w:t>
      </w:r>
      <w:r>
        <w:rPr/>
        <w:t>harvest</w:t>
      </w:r>
      <w:r>
        <w:rPr>
          <w:spacing w:val="-1"/>
        </w:rPr>
        <w:t> </w:t>
      </w:r>
      <w:r>
        <w:rPr/>
        <w:t>in</w:t>
      </w:r>
      <w:r>
        <w:rPr>
          <w:spacing w:val="-1"/>
        </w:rPr>
        <w:t> </w:t>
      </w:r>
      <w:r>
        <w:rPr>
          <w:spacing w:val="-4"/>
        </w:rPr>
        <w:t>2009</w:t>
      </w:r>
    </w:p>
    <w:p>
      <w:pPr>
        <w:spacing w:after="0"/>
        <w:sectPr>
          <w:pgSz w:w="12240" w:h="15840"/>
          <w:pgMar w:header="0" w:footer="792" w:top="1600" w:bottom="980" w:left="1140" w:right="860"/>
        </w:sectPr>
      </w:pPr>
    </w:p>
    <w:p>
      <w:pPr>
        <w:pStyle w:val="BodyText"/>
        <w:rPr>
          <w:sz w:val="20"/>
        </w:rPr>
      </w:pPr>
      <w:r>
        <w:rPr/>
        <w:drawing>
          <wp:anchor distT="0" distB="0" distL="0" distR="0" allowOverlap="1" layoutInCell="1" locked="0" behindDoc="1" simplePos="0" relativeHeight="480855040">
            <wp:simplePos x="0" y="0"/>
            <wp:positionH relativeFrom="page">
              <wp:posOffset>1503044</wp:posOffset>
            </wp:positionH>
            <wp:positionV relativeFrom="page">
              <wp:posOffset>2514600</wp:posOffset>
            </wp:positionV>
            <wp:extent cx="5084699" cy="5027104"/>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5084699" cy="5027104"/>
                    </a:xfrm>
                    <a:prstGeom prst="rect">
                      <a:avLst/>
                    </a:prstGeom>
                  </pic:spPr>
                </pic:pic>
              </a:graphicData>
            </a:graphic>
          </wp:anchor>
        </w:drawing>
      </w:r>
    </w:p>
    <w:p>
      <w:pPr>
        <w:pStyle w:val="BodyText"/>
        <w:rPr>
          <w:sz w:val="20"/>
        </w:rPr>
      </w:pPr>
    </w:p>
    <w:p>
      <w:pPr>
        <w:pStyle w:val="BodyText"/>
        <w:spacing w:before="180"/>
        <w:rPr>
          <w:sz w:val="20"/>
        </w:rPr>
      </w:pPr>
    </w:p>
    <w:tbl>
      <w:tblPr>
        <w:tblW w:w="0" w:type="auto"/>
        <w:jc w:val="left"/>
        <w:tblInd w:w="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9"/>
        <w:gridCol w:w="5908"/>
        <w:gridCol w:w="1827"/>
      </w:tblGrid>
      <w:tr>
        <w:trPr>
          <w:trHeight w:val="340" w:hRule="atLeast"/>
        </w:trPr>
        <w:tc>
          <w:tcPr>
            <w:tcW w:w="779" w:type="dxa"/>
          </w:tcPr>
          <w:p>
            <w:pPr>
              <w:pStyle w:val="TableParagraph"/>
              <w:rPr>
                <w:sz w:val="24"/>
              </w:rPr>
            </w:pPr>
          </w:p>
        </w:tc>
        <w:tc>
          <w:tcPr>
            <w:tcW w:w="5908" w:type="dxa"/>
          </w:tcPr>
          <w:p>
            <w:pPr>
              <w:pStyle w:val="TableParagraph"/>
              <w:spacing w:line="266" w:lineRule="exact"/>
              <w:ind w:left="2557"/>
              <w:rPr>
                <w:b/>
                <w:sz w:val="24"/>
              </w:rPr>
            </w:pPr>
            <w:r>
              <w:rPr>
                <w:b/>
                <w:sz w:val="24"/>
              </w:rPr>
              <w:t>LIST OF</w:t>
            </w:r>
            <w:r>
              <w:rPr>
                <w:b/>
                <w:spacing w:val="-3"/>
                <w:sz w:val="24"/>
              </w:rPr>
              <w:t> </w:t>
            </w:r>
            <w:r>
              <w:rPr>
                <w:b/>
                <w:spacing w:val="-2"/>
                <w:sz w:val="24"/>
              </w:rPr>
              <w:t>FIGURES</w:t>
            </w:r>
          </w:p>
        </w:tc>
        <w:tc>
          <w:tcPr>
            <w:tcW w:w="1827" w:type="dxa"/>
          </w:tcPr>
          <w:p>
            <w:pPr>
              <w:pStyle w:val="TableParagraph"/>
              <w:rPr>
                <w:sz w:val="24"/>
              </w:rPr>
            </w:pPr>
          </w:p>
        </w:tc>
      </w:tr>
      <w:tr>
        <w:trPr>
          <w:trHeight w:val="823" w:hRule="atLeast"/>
        </w:trPr>
        <w:tc>
          <w:tcPr>
            <w:tcW w:w="779" w:type="dxa"/>
          </w:tcPr>
          <w:p>
            <w:pPr>
              <w:pStyle w:val="TableParagraph"/>
              <w:spacing w:before="64"/>
              <w:ind w:left="50"/>
              <w:rPr>
                <w:b/>
                <w:sz w:val="24"/>
              </w:rPr>
            </w:pPr>
            <w:r>
              <w:rPr>
                <w:b/>
                <w:spacing w:val="-2"/>
                <w:sz w:val="24"/>
              </w:rPr>
              <w:t>Figure</w:t>
            </w:r>
          </w:p>
          <w:p>
            <w:pPr>
              <w:pStyle w:val="TableParagraph"/>
              <w:spacing w:before="132"/>
              <w:ind w:left="50"/>
              <w:rPr>
                <w:sz w:val="24"/>
              </w:rPr>
            </w:pPr>
            <w:r>
              <w:rPr>
                <w:spacing w:val="-5"/>
                <w:sz w:val="24"/>
              </w:rPr>
              <w:t>3.1</w:t>
            </w:r>
          </w:p>
        </w:tc>
        <w:tc>
          <w:tcPr>
            <w:tcW w:w="5908" w:type="dxa"/>
          </w:tcPr>
          <w:p>
            <w:pPr>
              <w:pStyle w:val="TableParagraph"/>
              <w:spacing w:before="196"/>
              <w:rPr>
                <w:sz w:val="24"/>
              </w:rPr>
            </w:pPr>
          </w:p>
          <w:p>
            <w:pPr>
              <w:pStyle w:val="TableParagraph"/>
              <w:ind w:left="51"/>
              <w:rPr>
                <w:sz w:val="24"/>
              </w:rPr>
            </w:pPr>
            <w:r>
              <w:rPr>
                <w:sz w:val="24"/>
              </w:rPr>
              <w:t>Field</w:t>
            </w:r>
            <w:r>
              <w:rPr>
                <w:spacing w:val="-1"/>
                <w:sz w:val="24"/>
              </w:rPr>
              <w:t> </w:t>
            </w:r>
            <w:r>
              <w:rPr>
                <w:sz w:val="24"/>
              </w:rPr>
              <w:t>plan</w:t>
            </w:r>
            <w:r>
              <w:rPr>
                <w:spacing w:val="-1"/>
                <w:sz w:val="24"/>
              </w:rPr>
              <w:t> </w:t>
            </w:r>
            <w:r>
              <w:rPr>
                <w:sz w:val="24"/>
              </w:rPr>
              <w:t>for</w:t>
            </w:r>
            <w:r>
              <w:rPr>
                <w:spacing w:val="1"/>
                <w:sz w:val="24"/>
              </w:rPr>
              <w:t> </w:t>
            </w:r>
            <w:r>
              <w:rPr>
                <w:sz w:val="24"/>
              </w:rPr>
              <w:t>experiments</w:t>
            </w:r>
            <w:r>
              <w:rPr>
                <w:spacing w:val="-1"/>
                <w:sz w:val="24"/>
              </w:rPr>
              <w:t> </w:t>
            </w:r>
            <w:r>
              <w:rPr>
                <w:sz w:val="24"/>
              </w:rPr>
              <w:t>1</w:t>
            </w:r>
            <w:r>
              <w:rPr>
                <w:spacing w:val="-1"/>
                <w:sz w:val="24"/>
              </w:rPr>
              <w:t> </w:t>
            </w:r>
            <w:r>
              <w:rPr>
                <w:sz w:val="24"/>
              </w:rPr>
              <w:t>and </w:t>
            </w:r>
            <w:r>
              <w:rPr>
                <w:spacing w:val="-10"/>
                <w:sz w:val="24"/>
              </w:rPr>
              <w:t>2</w:t>
            </w:r>
          </w:p>
        </w:tc>
        <w:tc>
          <w:tcPr>
            <w:tcW w:w="1827" w:type="dxa"/>
          </w:tcPr>
          <w:p>
            <w:pPr>
              <w:pStyle w:val="TableParagraph"/>
              <w:spacing w:before="64"/>
              <w:ind w:left="1284"/>
              <w:rPr>
                <w:b/>
                <w:sz w:val="24"/>
              </w:rPr>
            </w:pPr>
            <w:r>
              <w:rPr>
                <w:b/>
                <w:spacing w:val="-4"/>
                <w:sz w:val="24"/>
              </w:rPr>
              <w:t>Page</w:t>
            </w:r>
          </w:p>
          <w:p>
            <w:pPr>
              <w:pStyle w:val="TableParagraph"/>
              <w:spacing w:before="132"/>
              <w:ind w:left="1284"/>
              <w:rPr>
                <w:sz w:val="24"/>
              </w:rPr>
            </w:pPr>
            <w:r>
              <w:rPr>
                <w:spacing w:val="-5"/>
                <w:sz w:val="24"/>
              </w:rPr>
              <w:t>21</w:t>
            </w:r>
          </w:p>
        </w:tc>
      </w:tr>
      <w:tr>
        <w:trPr>
          <w:trHeight w:val="340" w:hRule="atLeast"/>
        </w:trPr>
        <w:tc>
          <w:tcPr>
            <w:tcW w:w="779" w:type="dxa"/>
          </w:tcPr>
          <w:p>
            <w:pPr>
              <w:pStyle w:val="TableParagraph"/>
              <w:spacing w:line="256" w:lineRule="exact" w:before="64"/>
              <w:ind w:left="50"/>
              <w:rPr>
                <w:sz w:val="24"/>
              </w:rPr>
            </w:pPr>
            <w:r>
              <w:rPr>
                <w:spacing w:val="-5"/>
                <w:sz w:val="24"/>
              </w:rPr>
              <w:t>3.2</w:t>
            </w:r>
          </w:p>
        </w:tc>
        <w:tc>
          <w:tcPr>
            <w:tcW w:w="5908" w:type="dxa"/>
          </w:tcPr>
          <w:p>
            <w:pPr>
              <w:pStyle w:val="TableParagraph"/>
              <w:spacing w:line="256" w:lineRule="exact" w:before="64"/>
              <w:ind w:left="51"/>
              <w:rPr>
                <w:sz w:val="24"/>
              </w:rPr>
            </w:pPr>
            <w:r>
              <w:rPr>
                <w:sz w:val="24"/>
              </w:rPr>
              <w:t>Field</w:t>
            </w:r>
            <w:r>
              <w:rPr>
                <w:spacing w:val="-2"/>
                <w:sz w:val="24"/>
              </w:rPr>
              <w:t> </w:t>
            </w:r>
            <w:r>
              <w:rPr>
                <w:sz w:val="24"/>
              </w:rPr>
              <w:t>plan</w:t>
            </w:r>
            <w:r>
              <w:rPr>
                <w:spacing w:val="-1"/>
                <w:sz w:val="24"/>
              </w:rPr>
              <w:t> </w:t>
            </w:r>
            <w:r>
              <w:rPr>
                <w:sz w:val="24"/>
              </w:rPr>
              <w:t>for experiment</w:t>
            </w:r>
            <w:r>
              <w:rPr>
                <w:spacing w:val="-1"/>
                <w:sz w:val="24"/>
              </w:rPr>
              <w:t> </w:t>
            </w:r>
            <w:r>
              <w:rPr>
                <w:spacing w:val="-10"/>
                <w:sz w:val="24"/>
              </w:rPr>
              <w:t>3</w:t>
            </w:r>
          </w:p>
        </w:tc>
        <w:tc>
          <w:tcPr>
            <w:tcW w:w="1827" w:type="dxa"/>
          </w:tcPr>
          <w:p>
            <w:pPr>
              <w:pStyle w:val="TableParagraph"/>
              <w:spacing w:line="256" w:lineRule="exact" w:before="64"/>
              <w:ind w:right="300"/>
              <w:jc w:val="right"/>
              <w:rPr>
                <w:sz w:val="24"/>
              </w:rPr>
            </w:pPr>
            <w:r>
              <w:rPr>
                <w:spacing w:val="-5"/>
                <w:sz w:val="24"/>
              </w:rPr>
              <w:t>24</w:t>
            </w:r>
          </w:p>
        </w:tc>
      </w:tr>
    </w:tbl>
    <w:p>
      <w:pPr>
        <w:spacing w:after="0" w:line="256" w:lineRule="exact"/>
        <w:jc w:val="right"/>
        <w:rPr>
          <w:sz w:val="24"/>
        </w:rPr>
        <w:sectPr>
          <w:pgSz w:w="12240" w:h="15840"/>
          <w:pgMar w:header="0" w:footer="792" w:top="1820" w:bottom="980" w:left="1140" w:right="860"/>
        </w:sectPr>
      </w:pPr>
    </w:p>
    <w:p>
      <w:pPr>
        <w:pStyle w:val="BodyText"/>
      </w:pPr>
    </w:p>
    <w:p>
      <w:pPr>
        <w:pStyle w:val="BodyText"/>
        <w:spacing w:before="169"/>
      </w:pPr>
    </w:p>
    <w:p>
      <w:pPr>
        <w:pStyle w:val="Heading3"/>
        <w:spacing w:line="830" w:lineRule="atLeast"/>
        <w:ind w:left="4381" w:right="3937" w:hanging="3"/>
      </w:pPr>
      <w:r>
        <w:rPr/>
        <w:drawing>
          <wp:anchor distT="0" distB="0" distL="0" distR="0" allowOverlap="1" layoutInCell="1" locked="0" behindDoc="1" simplePos="0" relativeHeight="480855552">
            <wp:simplePos x="0" y="0"/>
            <wp:positionH relativeFrom="page">
              <wp:posOffset>1503044</wp:posOffset>
            </wp:positionH>
            <wp:positionV relativeFrom="paragraph">
              <wp:posOffset>901094</wp:posOffset>
            </wp:positionV>
            <wp:extent cx="5084699" cy="5027104"/>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5" cstate="print"/>
                    <a:stretch>
                      <a:fillRect/>
                    </a:stretch>
                  </pic:blipFill>
                  <pic:spPr>
                    <a:xfrm>
                      <a:off x="0" y="0"/>
                      <a:ext cx="5084699" cy="5027104"/>
                    </a:xfrm>
                    <a:prstGeom prst="rect">
                      <a:avLst/>
                    </a:prstGeom>
                  </pic:spPr>
                </pic:pic>
              </a:graphicData>
            </a:graphic>
          </wp:anchor>
        </w:drawing>
      </w:r>
      <w:bookmarkStart w:name="_TOC_250013" w:id="6"/>
      <w:r>
        <w:rPr/>
        <w:t>CHAPTER 1 </w:t>
      </w:r>
      <w:bookmarkEnd w:id="6"/>
      <w:r>
        <w:rPr>
          <w:spacing w:val="-2"/>
        </w:rPr>
        <w:t>INTRODUCTION</w:t>
      </w:r>
    </w:p>
    <w:p>
      <w:pPr>
        <w:pStyle w:val="BodyText"/>
        <w:spacing w:line="360" w:lineRule="auto" w:before="130"/>
        <w:ind w:left="1020" w:right="579" w:firstLine="720"/>
        <w:jc w:val="both"/>
      </w:pPr>
      <w:r>
        <w:rPr/>
        <w:t>Cassava is one of the most important food crops in Africa, and a major source of edible carbohydrate for over 800 million people around the world. World production of the crop increased from 209 million tonnes in 2005 to 237 million tonnes in 2010 (FAO, 2011).</w:t>
      </w:r>
      <w:r>
        <w:rPr>
          <w:spacing w:val="-3"/>
        </w:rPr>
        <w:t> </w:t>
      </w:r>
      <w:r>
        <w:rPr/>
        <w:t>More</w:t>
      </w:r>
      <w:r>
        <w:rPr>
          <w:spacing w:val="-4"/>
        </w:rPr>
        <w:t> </w:t>
      </w:r>
      <w:r>
        <w:rPr/>
        <w:t>than</w:t>
      </w:r>
      <w:r>
        <w:rPr>
          <w:spacing w:val="-3"/>
        </w:rPr>
        <w:t> </w:t>
      </w:r>
      <w:r>
        <w:rPr/>
        <w:t>half</w:t>
      </w:r>
      <w:r>
        <w:rPr>
          <w:spacing w:val="-2"/>
        </w:rPr>
        <w:t> </w:t>
      </w:r>
      <w:r>
        <w:rPr/>
        <w:t>of</w:t>
      </w:r>
      <w:r>
        <w:rPr>
          <w:spacing w:val="-2"/>
        </w:rPr>
        <w:t> </w:t>
      </w:r>
      <w:r>
        <w:rPr/>
        <w:t>the</w:t>
      </w:r>
      <w:r>
        <w:rPr>
          <w:spacing w:val="-3"/>
        </w:rPr>
        <w:t> </w:t>
      </w:r>
      <w:r>
        <w:rPr/>
        <w:t>world’s</w:t>
      </w:r>
      <w:r>
        <w:rPr>
          <w:spacing w:val="-1"/>
        </w:rPr>
        <w:t> </w:t>
      </w:r>
      <w:r>
        <w:rPr/>
        <w:t>cassava</w:t>
      </w:r>
      <w:r>
        <w:rPr>
          <w:spacing w:val="-4"/>
        </w:rPr>
        <w:t> </w:t>
      </w:r>
      <w:r>
        <w:rPr/>
        <w:t>production</w:t>
      </w:r>
      <w:r>
        <w:rPr>
          <w:spacing w:val="-3"/>
        </w:rPr>
        <w:t> </w:t>
      </w:r>
      <w:r>
        <w:rPr/>
        <w:t>is</w:t>
      </w:r>
      <w:r>
        <w:rPr>
          <w:spacing w:val="-3"/>
        </w:rPr>
        <w:t> </w:t>
      </w:r>
      <w:r>
        <w:rPr/>
        <w:t>concentrated</w:t>
      </w:r>
      <w:r>
        <w:rPr>
          <w:spacing w:val="-3"/>
        </w:rPr>
        <w:t> </w:t>
      </w:r>
      <w:r>
        <w:rPr/>
        <w:t>in</w:t>
      </w:r>
      <w:r>
        <w:rPr>
          <w:spacing w:val="-1"/>
        </w:rPr>
        <w:t> </w:t>
      </w:r>
      <w:r>
        <w:rPr/>
        <w:t>5</w:t>
      </w:r>
      <w:r>
        <w:rPr>
          <w:spacing w:val="-3"/>
        </w:rPr>
        <w:t> </w:t>
      </w:r>
      <w:r>
        <w:rPr/>
        <w:t>countries</w:t>
      </w:r>
      <w:r>
        <w:rPr>
          <w:spacing w:val="-4"/>
        </w:rPr>
        <w:t> </w:t>
      </w:r>
      <w:r>
        <w:rPr/>
        <w:t>viz Nigeria, Thailand, Brazil, Indonesia and Democratic Republic of Congo (FAO, 2009). However, the ten major countries in the world whose food energy comes from cassava</w:t>
      </w:r>
      <w:r>
        <w:rPr>
          <w:spacing w:val="40"/>
        </w:rPr>
        <w:t> </w:t>
      </w:r>
      <w:r>
        <w:rPr/>
        <w:t>are</w:t>
      </w:r>
      <w:r>
        <w:rPr>
          <w:spacing w:val="-3"/>
        </w:rPr>
        <w:t> </w:t>
      </w:r>
      <w:r>
        <w:rPr/>
        <w:t>all</w:t>
      </w:r>
      <w:r>
        <w:rPr>
          <w:spacing w:val="-1"/>
        </w:rPr>
        <w:t> </w:t>
      </w:r>
      <w:r>
        <w:rPr/>
        <w:t>in</w:t>
      </w:r>
      <w:r>
        <w:rPr>
          <w:spacing w:val="-1"/>
        </w:rPr>
        <w:t> </w:t>
      </w:r>
      <w:r>
        <w:rPr/>
        <w:t>Africa, as</w:t>
      </w:r>
      <w:r>
        <w:rPr>
          <w:spacing w:val="-1"/>
        </w:rPr>
        <w:t> </w:t>
      </w:r>
      <w:r>
        <w:rPr/>
        <w:t>more</w:t>
      </w:r>
      <w:r>
        <w:rPr>
          <w:spacing w:val="-3"/>
        </w:rPr>
        <w:t> </w:t>
      </w:r>
      <w:r>
        <w:rPr/>
        <w:t>is</w:t>
      </w:r>
      <w:r>
        <w:rPr>
          <w:spacing w:val="-1"/>
        </w:rPr>
        <w:t> </w:t>
      </w:r>
      <w:r>
        <w:rPr/>
        <w:t>now</w:t>
      </w:r>
      <w:r>
        <w:rPr>
          <w:spacing w:val="-2"/>
        </w:rPr>
        <w:t> </w:t>
      </w:r>
      <w:r>
        <w:rPr/>
        <w:t>being</w:t>
      </w:r>
      <w:r>
        <w:rPr>
          <w:spacing w:val="-3"/>
        </w:rPr>
        <w:t> </w:t>
      </w:r>
      <w:r>
        <w:rPr/>
        <w:t>produced</w:t>
      </w:r>
      <w:r>
        <w:rPr>
          <w:spacing w:val="-1"/>
        </w:rPr>
        <w:t> </w:t>
      </w:r>
      <w:r>
        <w:rPr/>
        <w:t>in Africa</w:t>
      </w:r>
      <w:r>
        <w:rPr>
          <w:spacing w:val="-2"/>
        </w:rPr>
        <w:t> </w:t>
      </w:r>
      <w:r>
        <w:rPr/>
        <w:t>than</w:t>
      </w:r>
      <w:r>
        <w:rPr>
          <w:spacing w:val="-2"/>
        </w:rPr>
        <w:t> </w:t>
      </w:r>
      <w:r>
        <w:rPr/>
        <w:t>in</w:t>
      </w:r>
      <w:r>
        <w:rPr>
          <w:spacing w:val="-1"/>
        </w:rPr>
        <w:t> </w:t>
      </w:r>
      <w:r>
        <w:rPr/>
        <w:t>South</w:t>
      </w:r>
      <w:r>
        <w:rPr>
          <w:spacing w:val="-1"/>
        </w:rPr>
        <w:t> </w:t>
      </w:r>
      <w:r>
        <w:rPr/>
        <w:t>America</w:t>
      </w:r>
      <w:r>
        <w:rPr>
          <w:spacing w:val="-2"/>
        </w:rPr>
        <w:t> </w:t>
      </w:r>
      <w:r>
        <w:rPr/>
        <w:t>where</w:t>
      </w:r>
      <w:r>
        <w:rPr>
          <w:spacing w:val="-3"/>
        </w:rPr>
        <w:t> </w:t>
      </w:r>
      <w:r>
        <w:rPr/>
        <w:t>it originated from (Dahniya, 1994; Nweke </w:t>
      </w:r>
      <w:r>
        <w:rPr>
          <w:i/>
        </w:rPr>
        <w:t>et al</w:t>
      </w:r>
      <w:r>
        <w:rPr/>
        <w:t>., 2004). In tropical Africa, cassava is the most widely</w:t>
      </w:r>
      <w:r>
        <w:rPr>
          <w:spacing w:val="-6"/>
        </w:rPr>
        <w:t> </w:t>
      </w:r>
      <w:r>
        <w:rPr/>
        <w:t>grown</w:t>
      </w:r>
      <w:r>
        <w:rPr>
          <w:spacing w:val="-2"/>
        </w:rPr>
        <w:t> </w:t>
      </w:r>
      <w:r>
        <w:rPr/>
        <w:t>source</w:t>
      </w:r>
      <w:r>
        <w:rPr>
          <w:spacing w:val="-2"/>
        </w:rPr>
        <w:t> </w:t>
      </w:r>
      <w:r>
        <w:rPr/>
        <w:t>of</w:t>
      </w:r>
      <w:r>
        <w:rPr>
          <w:spacing w:val="-2"/>
        </w:rPr>
        <w:t> </w:t>
      </w:r>
      <w:r>
        <w:rPr/>
        <w:t>calorie, feeding</w:t>
      </w:r>
      <w:r>
        <w:rPr>
          <w:spacing w:val="-4"/>
        </w:rPr>
        <w:t> </w:t>
      </w:r>
      <w:r>
        <w:rPr/>
        <w:t>more</w:t>
      </w:r>
      <w:r>
        <w:rPr>
          <w:spacing w:val="-2"/>
        </w:rPr>
        <w:t> </w:t>
      </w:r>
      <w:r>
        <w:rPr/>
        <w:t>than</w:t>
      </w:r>
      <w:r>
        <w:rPr>
          <w:spacing w:val="-2"/>
        </w:rPr>
        <w:t> </w:t>
      </w:r>
      <w:r>
        <w:rPr/>
        <w:t>200</w:t>
      </w:r>
      <w:r>
        <w:rPr>
          <w:spacing w:val="-1"/>
        </w:rPr>
        <w:t> </w:t>
      </w:r>
      <w:r>
        <w:rPr/>
        <w:t>million</w:t>
      </w:r>
      <w:r>
        <w:rPr>
          <w:spacing w:val="-1"/>
        </w:rPr>
        <w:t> </w:t>
      </w:r>
      <w:r>
        <w:rPr/>
        <w:t>people.</w:t>
      </w:r>
      <w:r>
        <w:rPr>
          <w:spacing w:val="-1"/>
        </w:rPr>
        <w:t> </w:t>
      </w:r>
      <w:r>
        <w:rPr/>
        <w:t>The crop</w:t>
      </w:r>
      <w:r>
        <w:rPr>
          <w:spacing w:val="-2"/>
        </w:rPr>
        <w:t> </w:t>
      </w:r>
      <w:r>
        <w:rPr/>
        <w:t>has been rated as Africa’s second most important food staple after maize, with respect to calories consumed, being a major source of calorie for two out of every five Africans (Nweke</w:t>
      </w:r>
      <w:r>
        <w:rPr>
          <w:i/>
        </w:rPr>
        <w:t>, </w:t>
      </w:r>
      <w:r>
        <w:rPr/>
        <w:t>2004).</w:t>
      </w:r>
    </w:p>
    <w:p>
      <w:pPr>
        <w:pStyle w:val="BodyText"/>
        <w:spacing w:line="360" w:lineRule="auto" w:before="2"/>
        <w:ind w:left="1020" w:right="575" w:firstLine="780"/>
        <w:jc w:val="both"/>
      </w:pPr>
      <w:r>
        <w:rPr/>
        <w:t>However, cassava is a marginalized crop because of the stigma of being an inferior, low protein food compared with glamour crops such as rice and wheat (CIAT, 1992; Nweke </w:t>
      </w:r>
      <w:r>
        <w:rPr>
          <w:i/>
        </w:rPr>
        <w:t>et al., </w:t>
      </w:r>
      <w:r>
        <w:rPr/>
        <w:t>2002). Nigeria is the leading producer of cassava in Africa and the current production level is expected to double to about 80 million tonnes per annum in 2020 due to international consortium, government and agencies support of commercial cassava production (Nweke </w:t>
      </w:r>
      <w:r>
        <w:rPr>
          <w:i/>
        </w:rPr>
        <w:t>et al</w:t>
      </w:r>
      <w:r>
        <w:rPr/>
        <w:t>., 2004). Cassava is a basic staple food for more than 70% of Nigerian population, playing an important role in Nigeria’s food security as majority of Nigerians eat cassava products at least once a day (Sanni </w:t>
      </w:r>
      <w:r>
        <w:rPr>
          <w:i/>
        </w:rPr>
        <w:t>et al., </w:t>
      </w:r>
      <w:r>
        <w:rPr/>
        <w:t>2007). The estimated daily per capita consumption of cassava in Nigeria is such that it contributes about one megajoule (MJ) to the diet (Sanni </w:t>
      </w:r>
      <w:r>
        <w:rPr>
          <w:i/>
        </w:rPr>
        <w:t>et al., </w:t>
      </w:r>
      <w:r>
        <w:rPr/>
        <w:t>2004) while people in Congo, Gabon, Mozambique and Zaire, derive about 1000 calories a day from cassava tubers (Ojeniyi </w:t>
      </w:r>
      <w:r>
        <w:rPr>
          <w:i/>
        </w:rPr>
        <w:t>et al., </w:t>
      </w:r>
      <w:r>
        <w:rPr/>
        <w:t>2009; Eke-Okoro </w:t>
      </w:r>
      <w:r>
        <w:rPr>
          <w:i/>
        </w:rPr>
        <w:t>et al., </w:t>
      </w:r>
      <w:r>
        <w:rPr/>
        <w:t>2009).</w:t>
      </w:r>
    </w:p>
    <w:p>
      <w:pPr>
        <w:spacing w:after="0" w:line="360" w:lineRule="auto"/>
        <w:jc w:val="both"/>
        <w:sectPr>
          <w:footerReference w:type="default" r:id="rId7"/>
          <w:pgSz w:w="12240" w:h="15840"/>
          <w:pgMar w:header="0" w:footer="1068" w:top="1820" w:bottom="1260" w:left="1140" w:right="860"/>
          <w:pgNumType w:start="1"/>
        </w:sectPr>
      </w:pPr>
    </w:p>
    <w:p>
      <w:pPr>
        <w:pStyle w:val="BodyText"/>
        <w:spacing w:line="360" w:lineRule="auto" w:before="74"/>
        <w:ind w:left="1020" w:right="580" w:firstLine="720"/>
        <w:jc w:val="both"/>
      </w:pPr>
      <w:r>
        <w:rPr/>
        <w:t>Cassava</w:t>
      </w:r>
      <w:r>
        <w:rPr>
          <w:spacing w:val="-6"/>
        </w:rPr>
        <w:t> </w:t>
      </w:r>
      <w:r>
        <w:rPr/>
        <w:t>roots</w:t>
      </w:r>
      <w:r>
        <w:rPr>
          <w:spacing w:val="-4"/>
        </w:rPr>
        <w:t> </w:t>
      </w:r>
      <w:r>
        <w:rPr/>
        <w:t>can</w:t>
      </w:r>
      <w:r>
        <w:rPr>
          <w:spacing w:val="-4"/>
        </w:rPr>
        <w:t> </w:t>
      </w:r>
      <w:r>
        <w:rPr/>
        <w:t>be</w:t>
      </w:r>
      <w:r>
        <w:rPr>
          <w:spacing w:val="-3"/>
        </w:rPr>
        <w:t> </w:t>
      </w:r>
      <w:r>
        <w:rPr/>
        <w:t>eaten</w:t>
      </w:r>
      <w:r>
        <w:rPr>
          <w:spacing w:val="-4"/>
        </w:rPr>
        <w:t> </w:t>
      </w:r>
      <w:r>
        <w:rPr/>
        <w:t>boiled,</w:t>
      </w:r>
      <w:r>
        <w:rPr>
          <w:spacing w:val="-4"/>
        </w:rPr>
        <w:t> </w:t>
      </w:r>
      <w:r>
        <w:rPr/>
        <w:t>processed</w:t>
      </w:r>
      <w:r>
        <w:rPr>
          <w:spacing w:val="-3"/>
        </w:rPr>
        <w:t> </w:t>
      </w:r>
      <w:r>
        <w:rPr/>
        <w:t>into</w:t>
      </w:r>
      <w:r>
        <w:rPr>
          <w:spacing w:val="-4"/>
        </w:rPr>
        <w:t> </w:t>
      </w:r>
      <w:r>
        <w:rPr/>
        <w:t>gari,</w:t>
      </w:r>
      <w:r>
        <w:rPr>
          <w:spacing w:val="-4"/>
        </w:rPr>
        <w:t> </w:t>
      </w:r>
      <w:r>
        <w:rPr/>
        <w:t>flour</w:t>
      </w:r>
      <w:r>
        <w:rPr>
          <w:spacing w:val="-4"/>
        </w:rPr>
        <w:t> </w:t>
      </w:r>
      <w:r>
        <w:rPr/>
        <w:t>and</w:t>
      </w:r>
      <w:r>
        <w:rPr>
          <w:spacing w:val="-2"/>
        </w:rPr>
        <w:t> </w:t>
      </w:r>
      <w:r>
        <w:rPr/>
        <w:t>livestock</w:t>
      </w:r>
      <w:r>
        <w:rPr>
          <w:spacing w:val="-4"/>
        </w:rPr>
        <w:t> </w:t>
      </w:r>
      <w:r>
        <w:rPr/>
        <w:t>feeds.</w:t>
      </w:r>
      <w:r>
        <w:rPr>
          <w:spacing w:val="-2"/>
        </w:rPr>
        <w:t> </w:t>
      </w:r>
      <w:r>
        <w:rPr/>
        <w:t>It is also an industrial raw material for the production of alcohol, dextrose for soft drinks, fuel, sweeteners, paper, textiles, plywood, sodium glutamate food seasoner and flour for confectioneries</w:t>
      </w:r>
      <w:r>
        <w:rPr>
          <w:spacing w:val="-4"/>
        </w:rPr>
        <w:t> </w:t>
      </w:r>
      <w:r>
        <w:rPr/>
        <w:t>(CGIAR,</w:t>
      </w:r>
      <w:r>
        <w:rPr>
          <w:spacing w:val="-2"/>
        </w:rPr>
        <w:t> </w:t>
      </w:r>
      <w:r>
        <w:rPr/>
        <w:t>2004;</w:t>
      </w:r>
      <w:r>
        <w:rPr>
          <w:spacing w:val="-4"/>
        </w:rPr>
        <w:t> </w:t>
      </w:r>
      <w:r>
        <w:rPr/>
        <w:t>Okechukwu</w:t>
      </w:r>
      <w:r>
        <w:rPr>
          <w:spacing w:val="-1"/>
        </w:rPr>
        <w:t> </w:t>
      </w:r>
      <w:r>
        <w:rPr>
          <w:i/>
        </w:rPr>
        <w:t>et</w:t>
      </w:r>
      <w:r>
        <w:rPr>
          <w:i/>
          <w:spacing w:val="-4"/>
        </w:rPr>
        <w:t> </w:t>
      </w:r>
      <w:r>
        <w:rPr>
          <w:i/>
        </w:rPr>
        <w:t>al.,</w:t>
      </w:r>
      <w:r>
        <w:rPr>
          <w:i/>
          <w:spacing w:val="-4"/>
        </w:rPr>
        <w:t> </w:t>
      </w:r>
      <w:r>
        <w:rPr/>
        <w:t>2005;</w:t>
      </w:r>
      <w:r>
        <w:rPr>
          <w:spacing w:val="40"/>
        </w:rPr>
        <w:t> </w:t>
      </w:r>
      <w:r>
        <w:rPr/>
        <w:t>Bud,</w:t>
      </w:r>
      <w:r>
        <w:rPr>
          <w:spacing w:val="-4"/>
        </w:rPr>
        <w:t> </w:t>
      </w:r>
      <w:r>
        <w:rPr/>
        <w:t>2008).</w:t>
      </w:r>
      <w:r>
        <w:rPr>
          <w:spacing w:val="-4"/>
        </w:rPr>
        <w:t> </w:t>
      </w:r>
      <w:r>
        <w:rPr/>
        <w:t>Apart</w:t>
      </w:r>
      <w:r>
        <w:rPr>
          <w:spacing w:val="-4"/>
        </w:rPr>
        <w:t> </w:t>
      </w:r>
      <w:r>
        <w:rPr/>
        <w:t>from</w:t>
      </w:r>
      <w:r>
        <w:rPr>
          <w:spacing w:val="-4"/>
        </w:rPr>
        <w:t> </w:t>
      </w:r>
      <w:r>
        <w:rPr/>
        <w:t>the</w:t>
      </w:r>
      <w:r>
        <w:rPr>
          <w:spacing w:val="-5"/>
        </w:rPr>
        <w:t> </w:t>
      </w:r>
      <w:r>
        <w:rPr/>
        <w:t>root tubers, cassava leaves are also eaten as vegetable in East, Central and some West African countries (Okpara </w:t>
      </w:r>
      <w:r>
        <w:rPr>
          <w:i/>
        </w:rPr>
        <w:t>et al.</w:t>
      </w:r>
      <w:r>
        <w:rPr/>
        <w:t>, 2010).</w:t>
      </w:r>
    </w:p>
    <w:p>
      <w:pPr>
        <w:pStyle w:val="BodyText"/>
        <w:spacing w:line="360" w:lineRule="auto" w:before="1"/>
        <w:ind w:left="1020" w:right="577" w:firstLine="720"/>
        <w:jc w:val="both"/>
      </w:pPr>
      <w:r>
        <w:rPr/>
        <w:drawing>
          <wp:anchor distT="0" distB="0" distL="0" distR="0" allowOverlap="1" layoutInCell="1" locked="0" behindDoc="1" simplePos="0" relativeHeight="480856064">
            <wp:simplePos x="0" y="0"/>
            <wp:positionH relativeFrom="page">
              <wp:posOffset>1503044</wp:posOffset>
            </wp:positionH>
            <wp:positionV relativeFrom="paragraph">
              <wp:posOffset>26803</wp:posOffset>
            </wp:positionV>
            <wp:extent cx="5084699" cy="502710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5" cstate="print"/>
                    <a:stretch>
                      <a:fillRect/>
                    </a:stretch>
                  </pic:blipFill>
                  <pic:spPr>
                    <a:xfrm>
                      <a:off x="0" y="0"/>
                      <a:ext cx="5084699" cy="5027104"/>
                    </a:xfrm>
                    <a:prstGeom prst="rect">
                      <a:avLst/>
                    </a:prstGeom>
                  </pic:spPr>
                </pic:pic>
              </a:graphicData>
            </a:graphic>
          </wp:anchor>
        </w:drawing>
      </w:r>
      <w:r>
        <w:rPr/>
        <w:t>Though cassava is an important crop, its productivity is limited by a number of factors. The constraints include soil moisture availability, weed infestation (Ezedinma </w:t>
      </w:r>
      <w:r>
        <w:rPr>
          <w:i/>
        </w:rPr>
        <w:t>et al., </w:t>
      </w:r>
      <w:r>
        <w:rPr/>
        <w:t>2007), diseases especially the African cassava mosaic disease (ACMD) which can cause yield reduction of between 20-60% (Ogbe, 2001) and genetic factors which are inherent in the development process necessary for the attainment of characteristic form and</w:t>
      </w:r>
      <w:r>
        <w:rPr>
          <w:spacing w:val="-1"/>
        </w:rPr>
        <w:t> </w:t>
      </w:r>
      <w:r>
        <w:rPr/>
        <w:t>function</w:t>
      </w:r>
      <w:r>
        <w:rPr>
          <w:spacing w:val="-1"/>
        </w:rPr>
        <w:t> </w:t>
      </w:r>
      <w:r>
        <w:rPr/>
        <w:t>(IITA,</w:t>
      </w:r>
      <w:r>
        <w:rPr>
          <w:spacing w:val="-2"/>
        </w:rPr>
        <w:t> </w:t>
      </w:r>
      <w:r>
        <w:rPr/>
        <w:t>1990). Low</w:t>
      </w:r>
      <w:r>
        <w:rPr>
          <w:spacing w:val="-2"/>
        </w:rPr>
        <w:t> </w:t>
      </w:r>
      <w:r>
        <w:rPr/>
        <w:t>soil fertility</w:t>
      </w:r>
      <w:r>
        <w:rPr>
          <w:spacing w:val="-4"/>
        </w:rPr>
        <w:t> </w:t>
      </w:r>
      <w:r>
        <w:rPr/>
        <w:t>adversely</w:t>
      </w:r>
      <w:r>
        <w:rPr>
          <w:spacing w:val="-4"/>
        </w:rPr>
        <w:t> </w:t>
      </w:r>
      <w:r>
        <w:rPr/>
        <w:t>affects</w:t>
      </w:r>
      <w:r>
        <w:rPr>
          <w:spacing w:val="-1"/>
        </w:rPr>
        <w:t> </w:t>
      </w:r>
      <w:r>
        <w:rPr/>
        <w:t>cassava yield since</w:t>
      </w:r>
      <w:r>
        <w:rPr>
          <w:spacing w:val="-3"/>
        </w:rPr>
        <w:t> </w:t>
      </w:r>
      <w:r>
        <w:rPr/>
        <w:t>cassava extracts large amounts of the macro nutrients from the soil to produce optimum yield (Obigbesan, 1977). In order to achieve sustainable production to feed the ever-increasing population amidst the prevailing landuse pattern and shortened fallow periods, it is imperative to use fertilizers to obtain optimum yield of the crop.</w:t>
      </w:r>
    </w:p>
    <w:p>
      <w:pPr>
        <w:pStyle w:val="BodyText"/>
        <w:spacing w:line="360" w:lineRule="auto" w:before="1"/>
        <w:ind w:left="1020" w:right="575" w:firstLine="780"/>
        <w:jc w:val="both"/>
      </w:pPr>
      <w:r>
        <w:rPr/>
        <w:t>Numerous cassava varieties exist in each locality where the crop is grown. Cultivars are distinguished on the basis of morphology, pigmentation, cyanide content as well as leaf and root shapes.</w:t>
      </w:r>
      <w:r>
        <w:rPr>
          <w:spacing w:val="40"/>
        </w:rPr>
        <w:t> </w:t>
      </w:r>
      <w:r>
        <w:rPr/>
        <w:t>Most farmers prefer improved varieties such as Tropical Manioc Selection (TMS) 30572 and 92/0326 which combine high yield, disease resistance and better response to applied fertilizer (Dixon </w:t>
      </w:r>
      <w:r>
        <w:rPr>
          <w:i/>
        </w:rPr>
        <w:t>et al., </w:t>
      </w:r>
      <w:r>
        <w:rPr/>
        <w:t>2010) while some rural farmers maintain the local varieties (Odongbo, Nwocha and Okobo) alongside the improved ones on their farms.</w:t>
      </w:r>
      <w:r>
        <w:rPr>
          <w:spacing w:val="40"/>
        </w:rPr>
        <w:t> </w:t>
      </w:r>
      <w:r>
        <w:rPr/>
        <w:t>Yield of local unimproved varieties are generally low compared to the improved varieties (IITA, 2005).</w:t>
      </w:r>
    </w:p>
    <w:p>
      <w:pPr>
        <w:pStyle w:val="BodyText"/>
        <w:spacing w:line="360" w:lineRule="auto"/>
        <w:ind w:left="1020" w:right="578" w:firstLine="720"/>
        <w:jc w:val="both"/>
      </w:pPr>
      <w:r>
        <w:rPr/>
        <w:t>Cassava is compatible with most farming systems and peasant farmers mostly grow it primarily as staple in mixtures with other food crops. It has the ability</w:t>
      </w:r>
      <w:r>
        <w:rPr>
          <w:spacing w:val="-3"/>
        </w:rPr>
        <w:t> </w:t>
      </w:r>
      <w:r>
        <w:rPr/>
        <w:t>to adapt to diverse environmental conditions such as low</w:t>
      </w:r>
      <w:r>
        <w:rPr>
          <w:spacing w:val="40"/>
        </w:rPr>
        <w:t> </w:t>
      </w:r>
      <w:r>
        <w:rPr/>
        <w:t>rainfall (Porto, 1993) and fertility</w:t>
      </w:r>
      <w:r>
        <w:rPr>
          <w:spacing w:val="-5"/>
        </w:rPr>
        <w:t> </w:t>
      </w:r>
      <w:r>
        <w:rPr/>
        <w:t>depleted soils where other crops cannot thrive, due to its ability to extract nutrients from marginal soils to produce reasonable yield (Obigbesan, 1999).</w:t>
      </w:r>
    </w:p>
    <w:p>
      <w:pPr>
        <w:pStyle w:val="BodyText"/>
        <w:spacing w:line="360" w:lineRule="auto"/>
        <w:ind w:left="1020" w:right="578" w:firstLine="720"/>
        <w:jc w:val="both"/>
      </w:pPr>
      <w:r>
        <w:rPr/>
        <w:t>Most farmers in Nigeria practice intercropping of cassava with a wide range of arable</w:t>
      </w:r>
      <w:r>
        <w:rPr>
          <w:spacing w:val="46"/>
        </w:rPr>
        <w:t> </w:t>
      </w:r>
      <w:r>
        <w:rPr/>
        <w:t>crops,</w:t>
      </w:r>
      <w:r>
        <w:rPr>
          <w:spacing w:val="46"/>
        </w:rPr>
        <w:t> </w:t>
      </w:r>
      <w:r>
        <w:rPr/>
        <w:t>hence</w:t>
      </w:r>
      <w:r>
        <w:rPr>
          <w:spacing w:val="48"/>
        </w:rPr>
        <w:t> </w:t>
      </w:r>
      <w:r>
        <w:rPr/>
        <w:t>cassava-based</w:t>
      </w:r>
      <w:r>
        <w:rPr>
          <w:spacing w:val="46"/>
        </w:rPr>
        <w:t> </w:t>
      </w:r>
      <w:r>
        <w:rPr/>
        <w:t>farming</w:t>
      </w:r>
      <w:r>
        <w:rPr>
          <w:spacing w:val="45"/>
        </w:rPr>
        <w:t> </w:t>
      </w:r>
      <w:r>
        <w:rPr/>
        <w:t>system.</w:t>
      </w:r>
      <w:r>
        <w:rPr>
          <w:spacing w:val="47"/>
        </w:rPr>
        <w:t> </w:t>
      </w:r>
      <w:r>
        <w:rPr/>
        <w:t>Cassava</w:t>
      </w:r>
      <w:r>
        <w:rPr>
          <w:spacing w:val="45"/>
        </w:rPr>
        <w:t> </w:t>
      </w:r>
      <w:r>
        <w:rPr/>
        <w:t>can</w:t>
      </w:r>
      <w:r>
        <w:rPr>
          <w:spacing w:val="46"/>
        </w:rPr>
        <w:t> </w:t>
      </w:r>
      <w:r>
        <w:rPr/>
        <w:t>be</w:t>
      </w:r>
      <w:r>
        <w:rPr>
          <w:spacing w:val="45"/>
        </w:rPr>
        <w:t> </w:t>
      </w:r>
      <w:r>
        <w:rPr/>
        <w:t>intercropped</w:t>
      </w:r>
      <w:r>
        <w:rPr>
          <w:spacing w:val="49"/>
        </w:rPr>
        <w:t> </w:t>
      </w:r>
      <w:r>
        <w:rPr>
          <w:spacing w:val="-4"/>
        </w:rPr>
        <w:t>with</w:t>
      </w:r>
    </w:p>
    <w:p>
      <w:pPr>
        <w:spacing w:after="0" w:line="360" w:lineRule="auto"/>
        <w:jc w:val="both"/>
        <w:sectPr>
          <w:pgSz w:w="12240" w:h="15840"/>
          <w:pgMar w:header="0" w:footer="1068" w:top="1360" w:bottom="1260" w:left="1140" w:right="860"/>
        </w:sectPr>
      </w:pPr>
    </w:p>
    <w:p>
      <w:pPr>
        <w:pStyle w:val="BodyText"/>
        <w:spacing w:line="360" w:lineRule="auto" w:before="74"/>
        <w:ind w:left="1020" w:right="580"/>
        <w:jc w:val="both"/>
      </w:pPr>
      <w:r>
        <w:rPr/>
        <w:drawing>
          <wp:anchor distT="0" distB="0" distL="0" distR="0" allowOverlap="1" layoutInCell="1" locked="0" behindDoc="1" simplePos="0" relativeHeight="480856576">
            <wp:simplePos x="0" y="0"/>
            <wp:positionH relativeFrom="page">
              <wp:posOffset>1503044</wp:posOffset>
            </wp:positionH>
            <wp:positionV relativeFrom="paragraph">
              <wp:posOffset>1651000</wp:posOffset>
            </wp:positionV>
            <wp:extent cx="5084699" cy="5027104"/>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5" cstate="print"/>
                    <a:stretch>
                      <a:fillRect/>
                    </a:stretch>
                  </pic:blipFill>
                  <pic:spPr>
                    <a:xfrm>
                      <a:off x="0" y="0"/>
                      <a:ext cx="5084699" cy="5027104"/>
                    </a:xfrm>
                    <a:prstGeom prst="rect">
                      <a:avLst/>
                    </a:prstGeom>
                  </pic:spPr>
                </pic:pic>
              </a:graphicData>
            </a:graphic>
          </wp:anchor>
        </w:drawing>
      </w:r>
      <w:r>
        <w:rPr/>
        <w:t>maize, melon, cowpea and fluted pumpkin. Intercrop combination is largely determined by household needs, soil nutrient status as well as resources available to the farmer. Planting of cassava in pure stands (monocropping) is done in marginal fields especially by some commercial farmers and outgrowers. Yields of 25-30 t/ha has been realized in monocrop with 400-600kg of NPK 15-15-15 while yield of 15-23 t/ha has been obtained by a combination of 5 t/ha organic manure+100 kg/ha NPK 15-15-15 (Ayoola and Makinde, 2011; Vanlauwe </w:t>
      </w:r>
      <w:r>
        <w:rPr>
          <w:i/>
        </w:rPr>
        <w:t>et al</w:t>
      </w:r>
      <w:r>
        <w:rPr/>
        <w:t>., 2013).</w:t>
      </w:r>
    </w:p>
    <w:p>
      <w:pPr>
        <w:pStyle w:val="BodyText"/>
        <w:spacing w:line="360" w:lineRule="auto"/>
        <w:ind w:left="1020" w:right="583" w:firstLine="780"/>
        <w:jc w:val="both"/>
      </w:pPr>
      <w:r>
        <w:rPr/>
        <w:t>Cassava requires few production inputs and is amenable to agronomic and</w:t>
      </w:r>
      <w:r>
        <w:rPr>
          <w:spacing w:val="40"/>
        </w:rPr>
        <w:t> </w:t>
      </w:r>
      <w:r>
        <w:rPr/>
        <w:t>genetic improvements. However, to obtain optimum yield, the crop requires friable light textured and well drained soils with sufficient moisture (at least 1000 mm rainfall) and a balanced amount of plant nutrients (Cock, 1985; IITA, 1990).</w:t>
      </w:r>
    </w:p>
    <w:p>
      <w:pPr>
        <w:pStyle w:val="BodyText"/>
        <w:spacing w:line="360" w:lineRule="auto"/>
        <w:ind w:left="1020" w:right="578" w:firstLine="720"/>
        <w:jc w:val="both"/>
      </w:pPr>
      <w:r>
        <w:rPr/>
        <w:t>Most soils in Nigeria are low in nutrient content while fallow periods are becoming shorter. Therefore, additional nutrient in form of organic or inorganic fertilizer must be applied to boost soil nutrient content for the production of high cassava yield. Cassava</w:t>
      </w:r>
      <w:r>
        <w:rPr>
          <w:spacing w:val="-5"/>
        </w:rPr>
        <w:t> </w:t>
      </w:r>
      <w:r>
        <w:rPr/>
        <w:t>requires</w:t>
      </w:r>
      <w:r>
        <w:rPr>
          <w:spacing w:val="-3"/>
        </w:rPr>
        <w:t> </w:t>
      </w:r>
      <w:r>
        <w:rPr/>
        <w:t>higher</w:t>
      </w:r>
      <w:r>
        <w:rPr>
          <w:spacing w:val="-2"/>
        </w:rPr>
        <w:t> </w:t>
      </w:r>
      <w:r>
        <w:rPr/>
        <w:t>amounts</w:t>
      </w:r>
      <w:r>
        <w:rPr>
          <w:spacing w:val="-3"/>
        </w:rPr>
        <w:t> </w:t>
      </w:r>
      <w:r>
        <w:rPr/>
        <w:t>of</w:t>
      </w:r>
      <w:r>
        <w:rPr>
          <w:spacing w:val="-3"/>
        </w:rPr>
        <w:t> </w:t>
      </w:r>
      <w:r>
        <w:rPr/>
        <w:t>nitrogen</w:t>
      </w:r>
      <w:r>
        <w:rPr>
          <w:spacing w:val="-1"/>
        </w:rPr>
        <w:t> </w:t>
      </w:r>
      <w:r>
        <w:rPr/>
        <w:t>and</w:t>
      </w:r>
      <w:r>
        <w:rPr>
          <w:spacing w:val="-1"/>
        </w:rPr>
        <w:t> </w:t>
      </w:r>
      <w:r>
        <w:rPr/>
        <w:t>potassium</w:t>
      </w:r>
      <w:r>
        <w:rPr>
          <w:spacing w:val="-3"/>
        </w:rPr>
        <w:t> </w:t>
      </w:r>
      <w:r>
        <w:rPr/>
        <w:t>than</w:t>
      </w:r>
      <w:r>
        <w:rPr>
          <w:spacing w:val="-3"/>
        </w:rPr>
        <w:t> </w:t>
      </w:r>
      <w:r>
        <w:rPr/>
        <w:t>phosphorus</w:t>
      </w:r>
      <w:r>
        <w:rPr>
          <w:spacing w:val="-3"/>
        </w:rPr>
        <w:t> </w:t>
      </w:r>
      <w:r>
        <w:rPr/>
        <w:t>for</w:t>
      </w:r>
      <w:r>
        <w:rPr>
          <w:spacing w:val="-5"/>
        </w:rPr>
        <w:t> </w:t>
      </w:r>
      <w:r>
        <w:rPr/>
        <w:t>optimum tuber yield</w:t>
      </w:r>
      <w:r>
        <w:rPr>
          <w:spacing w:val="-1"/>
        </w:rPr>
        <w:t> </w:t>
      </w:r>
      <w:r>
        <w:rPr/>
        <w:t>(Obigbesan,</w:t>
      </w:r>
      <w:r>
        <w:rPr>
          <w:spacing w:val="-1"/>
        </w:rPr>
        <w:t> </w:t>
      </w:r>
      <w:r>
        <w:rPr/>
        <w:t>1977;</w:t>
      </w:r>
      <w:r>
        <w:rPr>
          <w:spacing w:val="-1"/>
        </w:rPr>
        <w:t> </w:t>
      </w:r>
      <w:r>
        <w:rPr/>
        <w:t>Howeler,</w:t>
      </w:r>
      <w:r>
        <w:rPr>
          <w:spacing w:val="-1"/>
        </w:rPr>
        <w:t> </w:t>
      </w:r>
      <w:r>
        <w:rPr/>
        <w:t>2002).</w:t>
      </w:r>
      <w:r>
        <w:rPr>
          <w:spacing w:val="-1"/>
        </w:rPr>
        <w:t> </w:t>
      </w:r>
      <w:r>
        <w:rPr/>
        <w:t>The</w:t>
      </w:r>
      <w:r>
        <w:rPr>
          <w:spacing w:val="-2"/>
        </w:rPr>
        <w:t> </w:t>
      </w:r>
      <w:r>
        <w:rPr/>
        <w:t>crop</w:t>
      </w:r>
      <w:r>
        <w:rPr>
          <w:spacing w:val="-2"/>
        </w:rPr>
        <w:t> </w:t>
      </w:r>
      <w:r>
        <w:rPr/>
        <w:t>extracts</w:t>
      </w:r>
      <w:r>
        <w:rPr>
          <w:spacing w:val="-1"/>
        </w:rPr>
        <w:t> </w:t>
      </w:r>
      <w:r>
        <w:rPr/>
        <w:t>164</w:t>
      </w:r>
      <w:r>
        <w:rPr>
          <w:spacing w:val="-1"/>
        </w:rPr>
        <w:t> </w:t>
      </w:r>
      <w:r>
        <w:rPr/>
        <w:t>kg</w:t>
      </w:r>
      <w:r>
        <w:rPr>
          <w:spacing w:val="-1"/>
        </w:rPr>
        <w:t> </w:t>
      </w:r>
      <w:r>
        <w:rPr/>
        <w:t>N/ha,</w:t>
      </w:r>
      <w:r>
        <w:rPr>
          <w:spacing w:val="-1"/>
        </w:rPr>
        <w:t> </w:t>
      </w:r>
      <w:r>
        <w:rPr/>
        <w:t>31</w:t>
      </w:r>
      <w:r>
        <w:rPr>
          <w:spacing w:val="-1"/>
        </w:rPr>
        <w:t> </w:t>
      </w:r>
      <w:r>
        <w:rPr/>
        <w:t>kg</w:t>
      </w:r>
      <w:r>
        <w:rPr>
          <w:spacing w:val="-4"/>
        </w:rPr>
        <w:t> </w:t>
      </w:r>
      <w:r>
        <w:rPr/>
        <w:t>P/ha and</w:t>
      </w:r>
      <w:r>
        <w:rPr>
          <w:spacing w:val="-1"/>
        </w:rPr>
        <w:t> </w:t>
      </w:r>
      <w:r>
        <w:rPr/>
        <w:t>200</w:t>
      </w:r>
      <w:r>
        <w:rPr>
          <w:spacing w:val="-1"/>
        </w:rPr>
        <w:t> </w:t>
      </w:r>
      <w:r>
        <w:rPr/>
        <w:t>kg</w:t>
      </w:r>
      <w:r>
        <w:rPr>
          <w:spacing w:val="-3"/>
        </w:rPr>
        <w:t> </w:t>
      </w:r>
      <w:r>
        <w:rPr/>
        <w:t>K/ha</w:t>
      </w:r>
      <w:r>
        <w:rPr>
          <w:spacing w:val="-2"/>
        </w:rPr>
        <w:t> </w:t>
      </w:r>
      <w:r>
        <w:rPr/>
        <w:t>as</w:t>
      </w:r>
      <w:r>
        <w:rPr>
          <w:spacing w:val="-1"/>
        </w:rPr>
        <w:t> </w:t>
      </w:r>
      <w:r>
        <w:rPr/>
        <w:t>well as</w:t>
      </w:r>
      <w:r>
        <w:rPr>
          <w:spacing w:val="-1"/>
        </w:rPr>
        <w:t> </w:t>
      </w:r>
      <w:r>
        <w:rPr/>
        <w:t>other</w:t>
      </w:r>
      <w:r>
        <w:rPr>
          <w:spacing w:val="-2"/>
        </w:rPr>
        <w:t> </w:t>
      </w:r>
      <w:r>
        <w:rPr/>
        <w:t>macro-</w:t>
      </w:r>
      <w:r>
        <w:rPr>
          <w:spacing w:val="-2"/>
        </w:rPr>
        <w:t> </w:t>
      </w:r>
      <w:r>
        <w:rPr/>
        <w:t>and</w:t>
      </w:r>
      <w:r>
        <w:rPr>
          <w:spacing w:val="-1"/>
        </w:rPr>
        <w:t> </w:t>
      </w:r>
      <w:r>
        <w:rPr/>
        <w:t>micro</w:t>
      </w:r>
      <w:r>
        <w:rPr>
          <w:spacing w:val="-1"/>
        </w:rPr>
        <w:t> </w:t>
      </w:r>
      <w:r>
        <w:rPr/>
        <w:t>nutrients</w:t>
      </w:r>
      <w:r>
        <w:rPr>
          <w:spacing w:val="-1"/>
        </w:rPr>
        <w:t> </w:t>
      </w:r>
      <w:r>
        <w:rPr/>
        <w:t>from</w:t>
      </w:r>
      <w:r>
        <w:rPr>
          <w:spacing w:val="-1"/>
        </w:rPr>
        <w:t> </w:t>
      </w:r>
      <w:r>
        <w:rPr/>
        <w:t>soil for</w:t>
      </w:r>
      <w:r>
        <w:rPr>
          <w:spacing w:val="-2"/>
        </w:rPr>
        <w:t> </w:t>
      </w:r>
      <w:r>
        <w:rPr/>
        <w:t>optimum yield. However, one of the major problems has been that of ascertaining the rates of fertilizer combinations to apply in order to meet the need of the crop for optimum yield.</w:t>
      </w:r>
    </w:p>
    <w:p>
      <w:pPr>
        <w:pStyle w:val="BodyText"/>
        <w:spacing w:line="360" w:lineRule="auto" w:before="1"/>
        <w:ind w:left="1020" w:right="577" w:firstLine="720"/>
        <w:jc w:val="both"/>
      </w:pPr>
      <w:r>
        <w:rPr/>
        <w:t>For effective management of soil fertility, fertilizer types and nature of the soil must be taken into consideration.</w:t>
      </w:r>
      <w:r>
        <w:rPr>
          <w:spacing w:val="40"/>
        </w:rPr>
        <w:t> </w:t>
      </w:r>
      <w:r>
        <w:rPr/>
        <w:t>Soils in Nigeria have predominantly low activity clays and low cation exchange capacity (CEC) which are major constraints to the use of</w:t>
      </w:r>
      <w:r>
        <w:rPr>
          <w:spacing w:val="40"/>
        </w:rPr>
        <w:t> </w:t>
      </w:r>
      <w:r>
        <w:rPr/>
        <w:t>mineral fertilizers, making</w:t>
      </w:r>
      <w:r>
        <w:rPr>
          <w:spacing w:val="-1"/>
        </w:rPr>
        <w:t> </w:t>
      </w:r>
      <w:r>
        <w:rPr/>
        <w:t>them to have short term effect in soil (Ogunwale </w:t>
      </w:r>
      <w:r>
        <w:rPr>
          <w:i/>
        </w:rPr>
        <w:t>et al., </w:t>
      </w:r>
      <w:r>
        <w:rPr/>
        <w:t>2003). High rainfall in humid and sub-humid agroecological zones aggravates the situation, leaching nutrients beyond root zone of crops. Balancing of nutrient supplies by fertilizer application</w:t>
      </w:r>
      <w:r>
        <w:rPr>
          <w:spacing w:val="-1"/>
        </w:rPr>
        <w:t> </w:t>
      </w:r>
      <w:r>
        <w:rPr/>
        <w:t>is</w:t>
      </w:r>
      <w:r>
        <w:rPr>
          <w:spacing w:val="-1"/>
        </w:rPr>
        <w:t> </w:t>
      </w:r>
      <w:r>
        <w:rPr/>
        <w:t>therefore</w:t>
      </w:r>
      <w:r>
        <w:rPr>
          <w:spacing w:val="-2"/>
        </w:rPr>
        <w:t> </w:t>
      </w:r>
      <w:r>
        <w:rPr/>
        <w:t>crucial</w:t>
      </w:r>
      <w:r>
        <w:rPr>
          <w:spacing w:val="-1"/>
        </w:rPr>
        <w:t> </w:t>
      </w:r>
      <w:r>
        <w:rPr/>
        <w:t>since</w:t>
      </w:r>
      <w:r>
        <w:rPr>
          <w:spacing w:val="-2"/>
        </w:rPr>
        <w:t> </w:t>
      </w:r>
      <w:r>
        <w:rPr/>
        <w:t>excess</w:t>
      </w:r>
      <w:r>
        <w:rPr>
          <w:spacing w:val="-1"/>
        </w:rPr>
        <w:t> </w:t>
      </w:r>
      <w:r>
        <w:rPr/>
        <w:t>nutrient</w:t>
      </w:r>
      <w:r>
        <w:rPr>
          <w:spacing w:val="-1"/>
        </w:rPr>
        <w:t> </w:t>
      </w:r>
      <w:r>
        <w:rPr/>
        <w:t>application</w:t>
      </w:r>
      <w:r>
        <w:rPr>
          <w:spacing w:val="-1"/>
        </w:rPr>
        <w:t> </w:t>
      </w:r>
      <w:r>
        <w:rPr/>
        <w:t>increases shoot</w:t>
      </w:r>
      <w:r>
        <w:rPr>
          <w:spacing w:val="-1"/>
        </w:rPr>
        <w:t> </w:t>
      </w:r>
      <w:r>
        <w:rPr/>
        <w:t>growth</w:t>
      </w:r>
      <w:r>
        <w:rPr>
          <w:spacing w:val="-1"/>
        </w:rPr>
        <w:t> </w:t>
      </w:r>
      <w:r>
        <w:rPr/>
        <w:t>to the detriment of root yield (Okpara </w:t>
      </w:r>
      <w:r>
        <w:rPr>
          <w:i/>
        </w:rPr>
        <w:t>et al</w:t>
      </w:r>
      <w:r>
        <w:rPr/>
        <w:t>., 2010). Poor organoleptic and post harvest qualities due to mineral fertilizer application have been reported (Sanni </w:t>
      </w:r>
      <w:r>
        <w:rPr>
          <w:i/>
        </w:rPr>
        <w:t>et al., </w:t>
      </w:r>
      <w:r>
        <w:rPr/>
        <w:t>2007), therefore the need for an alternative source of nutrients as fertilizers.</w:t>
      </w:r>
    </w:p>
    <w:p>
      <w:pPr>
        <w:pStyle w:val="BodyText"/>
        <w:spacing w:line="360" w:lineRule="auto" w:before="1"/>
        <w:ind w:left="1020" w:right="580" w:firstLine="720"/>
        <w:jc w:val="both"/>
      </w:pPr>
      <w:r>
        <w:rPr/>
        <w:t>Due to the nature of tropical soils with inherent poor nutrient retention ability, an appreciable</w:t>
      </w:r>
      <w:r>
        <w:rPr>
          <w:spacing w:val="47"/>
        </w:rPr>
        <w:t> </w:t>
      </w:r>
      <w:r>
        <w:rPr/>
        <w:t>amount</w:t>
      </w:r>
      <w:r>
        <w:rPr>
          <w:spacing w:val="49"/>
        </w:rPr>
        <w:t> </w:t>
      </w:r>
      <w:r>
        <w:rPr/>
        <w:t>of</w:t>
      </w:r>
      <w:r>
        <w:rPr>
          <w:spacing w:val="48"/>
        </w:rPr>
        <w:t> </w:t>
      </w:r>
      <w:r>
        <w:rPr/>
        <w:t>organic</w:t>
      </w:r>
      <w:r>
        <w:rPr>
          <w:spacing w:val="48"/>
        </w:rPr>
        <w:t> </w:t>
      </w:r>
      <w:r>
        <w:rPr/>
        <w:t>matter</w:t>
      </w:r>
      <w:r>
        <w:rPr>
          <w:spacing w:val="47"/>
        </w:rPr>
        <w:t> </w:t>
      </w:r>
      <w:r>
        <w:rPr/>
        <w:t>through</w:t>
      </w:r>
      <w:r>
        <w:rPr>
          <w:spacing w:val="49"/>
        </w:rPr>
        <w:t> </w:t>
      </w:r>
      <w:r>
        <w:rPr/>
        <w:t>the</w:t>
      </w:r>
      <w:r>
        <w:rPr>
          <w:spacing w:val="48"/>
        </w:rPr>
        <w:t> </w:t>
      </w:r>
      <w:r>
        <w:rPr/>
        <w:t>application</w:t>
      </w:r>
      <w:r>
        <w:rPr>
          <w:spacing w:val="49"/>
        </w:rPr>
        <w:t> </w:t>
      </w:r>
      <w:r>
        <w:rPr/>
        <w:t>of</w:t>
      </w:r>
      <w:r>
        <w:rPr>
          <w:spacing w:val="48"/>
        </w:rPr>
        <w:t> </w:t>
      </w:r>
      <w:r>
        <w:rPr/>
        <w:t>organic</w:t>
      </w:r>
      <w:r>
        <w:rPr>
          <w:spacing w:val="48"/>
        </w:rPr>
        <w:t> </w:t>
      </w:r>
      <w:r>
        <w:rPr>
          <w:spacing w:val="-2"/>
        </w:rPr>
        <w:t>components</w:t>
      </w:r>
    </w:p>
    <w:p>
      <w:pPr>
        <w:spacing w:after="0" w:line="360" w:lineRule="auto"/>
        <w:jc w:val="both"/>
        <w:sectPr>
          <w:pgSz w:w="12240" w:h="15840"/>
          <w:pgMar w:header="0" w:footer="1068" w:top="1360" w:bottom="1260" w:left="1140" w:right="860"/>
        </w:sectPr>
      </w:pPr>
    </w:p>
    <w:p>
      <w:pPr>
        <w:pStyle w:val="BodyText"/>
        <w:spacing w:line="360" w:lineRule="auto" w:before="74"/>
        <w:ind w:left="1034" w:right="575"/>
        <w:jc w:val="right"/>
      </w:pPr>
      <w:r>
        <w:rPr/>
        <w:drawing>
          <wp:anchor distT="0" distB="0" distL="0" distR="0" allowOverlap="1" layoutInCell="1" locked="0" behindDoc="1" simplePos="0" relativeHeight="480857088">
            <wp:simplePos x="0" y="0"/>
            <wp:positionH relativeFrom="page">
              <wp:posOffset>1503044</wp:posOffset>
            </wp:positionH>
            <wp:positionV relativeFrom="paragraph">
              <wp:posOffset>1651000</wp:posOffset>
            </wp:positionV>
            <wp:extent cx="5084699" cy="5027104"/>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5" cstate="print"/>
                    <a:stretch>
                      <a:fillRect/>
                    </a:stretch>
                  </pic:blipFill>
                  <pic:spPr>
                    <a:xfrm>
                      <a:off x="0" y="0"/>
                      <a:ext cx="5084699" cy="5027104"/>
                    </a:xfrm>
                    <a:prstGeom prst="rect">
                      <a:avLst/>
                    </a:prstGeom>
                  </pic:spPr>
                </pic:pic>
              </a:graphicData>
            </a:graphic>
          </wp:anchor>
        </w:drawing>
      </w:r>
      <w:r>
        <w:rPr/>
        <w:t>must be incorporated into the soil to raise the CEC. A better alternative which integrates inorganic</w:t>
      </w:r>
      <w:r>
        <w:rPr>
          <w:spacing w:val="24"/>
        </w:rPr>
        <w:t> </w:t>
      </w:r>
      <w:r>
        <w:rPr/>
        <w:t>and organic</w:t>
      </w:r>
      <w:r>
        <w:rPr>
          <w:spacing w:val="25"/>
        </w:rPr>
        <w:t> </w:t>
      </w:r>
      <w:r>
        <w:rPr/>
        <w:t>fertilizers has been</w:t>
      </w:r>
      <w:r>
        <w:rPr>
          <w:spacing w:val="25"/>
        </w:rPr>
        <w:t> </w:t>
      </w:r>
      <w:r>
        <w:rPr/>
        <w:t>recommended (Eneji</w:t>
      </w:r>
      <w:r>
        <w:rPr>
          <w:spacing w:val="27"/>
        </w:rPr>
        <w:t> </w:t>
      </w:r>
      <w:r>
        <w:rPr>
          <w:i/>
        </w:rPr>
        <w:t>et al.,</w:t>
      </w:r>
      <w:r>
        <w:rPr>
          <w:i/>
          <w:spacing w:val="26"/>
        </w:rPr>
        <w:t> </w:t>
      </w:r>
      <w:r>
        <w:rPr/>
        <w:t>1996). While the inorganic component releases nutrients faster for the initial growth of crop, the organic</w:t>
      </w:r>
      <w:r>
        <w:rPr>
          <w:spacing w:val="80"/>
        </w:rPr>
        <w:t> </w:t>
      </w:r>
      <w:r>
        <w:rPr/>
        <w:t>component improves soil structure for nutrient and moisture retention, and subsequently release</w:t>
      </w:r>
      <w:r>
        <w:rPr>
          <w:spacing w:val="40"/>
        </w:rPr>
        <w:t> </w:t>
      </w:r>
      <w:r>
        <w:rPr/>
        <w:t>nutrients</w:t>
      </w:r>
      <w:r>
        <w:rPr>
          <w:spacing w:val="40"/>
        </w:rPr>
        <w:t> </w:t>
      </w:r>
      <w:r>
        <w:rPr/>
        <w:t>slowly</w:t>
      </w:r>
      <w:r>
        <w:rPr>
          <w:spacing w:val="40"/>
        </w:rPr>
        <w:t> </w:t>
      </w:r>
      <w:r>
        <w:rPr/>
        <w:t>for</w:t>
      </w:r>
      <w:r>
        <w:rPr>
          <w:spacing w:val="40"/>
        </w:rPr>
        <w:t> </w:t>
      </w:r>
      <w:r>
        <w:rPr/>
        <w:t>crop</w:t>
      </w:r>
      <w:r>
        <w:rPr>
          <w:spacing w:val="40"/>
        </w:rPr>
        <w:t> </w:t>
      </w:r>
      <w:r>
        <w:rPr/>
        <w:t>use,</w:t>
      </w:r>
      <w:r>
        <w:rPr>
          <w:spacing w:val="40"/>
        </w:rPr>
        <w:t> </w:t>
      </w:r>
      <w:r>
        <w:rPr/>
        <w:t>such</w:t>
      </w:r>
      <w:r>
        <w:rPr>
          <w:spacing w:val="40"/>
        </w:rPr>
        <w:t> </w:t>
      </w:r>
      <w:r>
        <w:rPr/>
        <w:t>fertilizers</w:t>
      </w:r>
      <w:r>
        <w:rPr>
          <w:spacing w:val="40"/>
        </w:rPr>
        <w:t> </w:t>
      </w:r>
      <w:r>
        <w:rPr/>
        <w:t>combine</w:t>
      </w:r>
      <w:r>
        <w:rPr>
          <w:spacing w:val="40"/>
        </w:rPr>
        <w:t> </w:t>
      </w:r>
      <w:r>
        <w:rPr/>
        <w:t>decomposable</w:t>
      </w:r>
      <w:r>
        <w:rPr>
          <w:spacing w:val="40"/>
        </w:rPr>
        <w:t> </w:t>
      </w:r>
      <w:r>
        <w:rPr/>
        <w:t>organic materials</w:t>
      </w:r>
      <w:r>
        <w:rPr>
          <w:spacing w:val="35"/>
        </w:rPr>
        <w:t> </w:t>
      </w:r>
      <w:r>
        <w:rPr/>
        <w:t>and</w:t>
      </w:r>
      <w:r>
        <w:rPr>
          <w:spacing w:val="35"/>
        </w:rPr>
        <w:t> </w:t>
      </w:r>
      <w:r>
        <w:rPr/>
        <w:t>mineral</w:t>
      </w:r>
      <w:r>
        <w:rPr>
          <w:spacing w:val="35"/>
        </w:rPr>
        <w:t> </w:t>
      </w:r>
      <w:r>
        <w:rPr/>
        <w:t>fertilizers</w:t>
      </w:r>
      <w:r>
        <w:rPr>
          <w:spacing w:val="34"/>
        </w:rPr>
        <w:t> </w:t>
      </w:r>
      <w:r>
        <w:rPr/>
        <w:t>and</w:t>
      </w:r>
      <w:r>
        <w:rPr>
          <w:spacing w:val="35"/>
        </w:rPr>
        <w:t> </w:t>
      </w:r>
      <w:r>
        <w:rPr/>
        <w:t>have</w:t>
      </w:r>
      <w:r>
        <w:rPr>
          <w:spacing w:val="34"/>
        </w:rPr>
        <w:t> </w:t>
      </w:r>
      <w:r>
        <w:rPr/>
        <w:t>been</w:t>
      </w:r>
      <w:r>
        <w:rPr>
          <w:spacing w:val="37"/>
        </w:rPr>
        <w:t> </w:t>
      </w:r>
      <w:r>
        <w:rPr/>
        <w:t>successfully</w:t>
      </w:r>
      <w:r>
        <w:rPr>
          <w:spacing w:val="35"/>
        </w:rPr>
        <w:t> </w:t>
      </w:r>
      <w:r>
        <w:rPr/>
        <w:t>used</w:t>
      </w:r>
      <w:r>
        <w:rPr>
          <w:spacing w:val="34"/>
        </w:rPr>
        <w:t> </w:t>
      </w:r>
      <w:r>
        <w:rPr/>
        <w:t>in</w:t>
      </w:r>
      <w:r>
        <w:rPr>
          <w:spacing w:val="35"/>
        </w:rPr>
        <w:t> </w:t>
      </w:r>
      <w:r>
        <w:rPr/>
        <w:t>the</w:t>
      </w:r>
      <w:r>
        <w:rPr>
          <w:spacing w:val="36"/>
        </w:rPr>
        <w:t> </w:t>
      </w:r>
      <w:r>
        <w:rPr/>
        <w:t>production</w:t>
      </w:r>
      <w:r>
        <w:rPr>
          <w:spacing w:val="35"/>
        </w:rPr>
        <w:t> </w:t>
      </w:r>
      <w:r>
        <w:rPr/>
        <w:t>of rice, potato and cassava</w:t>
      </w:r>
      <w:r>
        <w:rPr>
          <w:spacing w:val="-1"/>
        </w:rPr>
        <w:t> </w:t>
      </w:r>
      <w:r>
        <w:rPr/>
        <w:t>(Satyanarayana </w:t>
      </w:r>
      <w:r>
        <w:rPr>
          <w:i/>
        </w:rPr>
        <w:t>et al.,</w:t>
      </w:r>
      <w:r>
        <w:rPr/>
        <w:t>2002; Zebarth </w:t>
      </w:r>
      <w:r>
        <w:rPr>
          <w:i/>
        </w:rPr>
        <w:t>et al., </w:t>
      </w:r>
      <w:r>
        <w:rPr/>
        <w:t>2005; Rasheed, 2007). Cassava</w:t>
      </w:r>
      <w:r>
        <w:rPr>
          <w:spacing w:val="30"/>
        </w:rPr>
        <w:t> </w:t>
      </w:r>
      <w:r>
        <w:rPr/>
        <w:t>has</w:t>
      </w:r>
      <w:r>
        <w:rPr>
          <w:spacing w:val="33"/>
        </w:rPr>
        <w:t> </w:t>
      </w:r>
      <w:r>
        <w:rPr/>
        <w:t>a</w:t>
      </w:r>
      <w:r>
        <w:rPr>
          <w:spacing w:val="34"/>
        </w:rPr>
        <w:t> </w:t>
      </w:r>
      <w:r>
        <w:rPr/>
        <w:t>long</w:t>
      </w:r>
      <w:r>
        <w:rPr>
          <w:spacing w:val="33"/>
        </w:rPr>
        <w:t> </w:t>
      </w:r>
      <w:r>
        <w:rPr/>
        <w:t>growth</w:t>
      </w:r>
      <w:r>
        <w:rPr>
          <w:spacing w:val="33"/>
        </w:rPr>
        <w:t> </w:t>
      </w:r>
      <w:r>
        <w:rPr/>
        <w:t>cycle</w:t>
      </w:r>
      <w:r>
        <w:rPr>
          <w:spacing w:val="35"/>
        </w:rPr>
        <w:t> </w:t>
      </w:r>
      <w:r>
        <w:rPr/>
        <w:t>and</w:t>
      </w:r>
      <w:r>
        <w:rPr>
          <w:spacing w:val="35"/>
        </w:rPr>
        <w:t> </w:t>
      </w:r>
      <w:r>
        <w:rPr/>
        <w:t>no</w:t>
      </w:r>
      <w:r>
        <w:rPr>
          <w:spacing w:val="33"/>
        </w:rPr>
        <w:t> </w:t>
      </w:r>
      <w:r>
        <w:rPr/>
        <w:t>specific</w:t>
      </w:r>
      <w:r>
        <w:rPr>
          <w:spacing w:val="31"/>
        </w:rPr>
        <w:t> </w:t>
      </w:r>
      <w:r>
        <w:rPr/>
        <w:t>time</w:t>
      </w:r>
      <w:r>
        <w:rPr>
          <w:spacing w:val="31"/>
        </w:rPr>
        <w:t> </w:t>
      </w:r>
      <w:r>
        <w:rPr/>
        <w:t>of</w:t>
      </w:r>
      <w:r>
        <w:rPr>
          <w:spacing w:val="34"/>
        </w:rPr>
        <w:t> </w:t>
      </w:r>
      <w:r>
        <w:rPr/>
        <w:t>harvest,</w:t>
      </w:r>
      <w:r>
        <w:rPr>
          <w:spacing w:val="34"/>
        </w:rPr>
        <w:t> </w:t>
      </w:r>
      <w:r>
        <w:rPr/>
        <w:t>although</w:t>
      </w:r>
      <w:r>
        <w:rPr>
          <w:spacing w:val="33"/>
        </w:rPr>
        <w:t> </w:t>
      </w:r>
      <w:r>
        <w:rPr/>
        <w:t>most farmers prefer to harvest the crop between 12 and 18 MAP. Appropriate time of harvest of</w:t>
      </w:r>
      <w:r>
        <w:rPr>
          <w:spacing w:val="30"/>
        </w:rPr>
        <w:t> </w:t>
      </w:r>
      <w:r>
        <w:rPr/>
        <w:t>the</w:t>
      </w:r>
      <w:r>
        <w:rPr>
          <w:spacing w:val="33"/>
        </w:rPr>
        <w:t> </w:t>
      </w:r>
      <w:r>
        <w:rPr/>
        <w:t>crop</w:t>
      </w:r>
      <w:r>
        <w:rPr>
          <w:spacing w:val="33"/>
        </w:rPr>
        <w:t> </w:t>
      </w:r>
      <w:r>
        <w:rPr/>
        <w:t>for</w:t>
      </w:r>
      <w:r>
        <w:rPr>
          <w:spacing w:val="29"/>
        </w:rPr>
        <w:t> </w:t>
      </w:r>
      <w:r>
        <w:rPr/>
        <w:t>optimum</w:t>
      </w:r>
      <w:r>
        <w:rPr>
          <w:spacing w:val="36"/>
        </w:rPr>
        <w:t> </w:t>
      </w:r>
      <w:r>
        <w:rPr/>
        <w:t>yield</w:t>
      </w:r>
      <w:r>
        <w:rPr>
          <w:spacing w:val="31"/>
        </w:rPr>
        <w:t> </w:t>
      </w:r>
      <w:r>
        <w:rPr/>
        <w:t>must</w:t>
      </w:r>
      <w:r>
        <w:rPr>
          <w:spacing w:val="32"/>
        </w:rPr>
        <w:t> </w:t>
      </w:r>
      <w:r>
        <w:rPr/>
        <w:t>be</w:t>
      </w:r>
      <w:r>
        <w:rPr>
          <w:spacing w:val="32"/>
        </w:rPr>
        <w:t> </w:t>
      </w:r>
      <w:r>
        <w:rPr/>
        <w:t>ascertained</w:t>
      </w:r>
      <w:r>
        <w:rPr>
          <w:spacing w:val="31"/>
        </w:rPr>
        <w:t> </w:t>
      </w:r>
      <w:r>
        <w:rPr/>
        <w:t>while</w:t>
      </w:r>
      <w:r>
        <w:rPr>
          <w:spacing w:val="30"/>
        </w:rPr>
        <w:t> </w:t>
      </w:r>
      <w:r>
        <w:rPr/>
        <w:t>taking</w:t>
      </w:r>
      <w:r>
        <w:rPr>
          <w:spacing w:val="31"/>
        </w:rPr>
        <w:t> </w:t>
      </w:r>
      <w:r>
        <w:rPr/>
        <w:t>into</w:t>
      </w:r>
      <w:r>
        <w:rPr>
          <w:spacing w:val="31"/>
        </w:rPr>
        <w:t> </w:t>
      </w:r>
      <w:r>
        <w:rPr/>
        <w:t>consideration</w:t>
      </w:r>
      <w:r>
        <w:rPr>
          <w:spacing w:val="31"/>
        </w:rPr>
        <w:t> </w:t>
      </w:r>
      <w:r>
        <w:rPr/>
        <w:t>the clone,</w:t>
      </w:r>
      <w:r>
        <w:rPr>
          <w:spacing w:val="40"/>
        </w:rPr>
        <w:t> </w:t>
      </w:r>
      <w:r>
        <w:rPr/>
        <w:t>socio-economic</w:t>
      </w:r>
      <w:r>
        <w:rPr>
          <w:spacing w:val="40"/>
        </w:rPr>
        <w:t> </w:t>
      </w:r>
      <w:r>
        <w:rPr/>
        <w:t>factors</w:t>
      </w:r>
      <w:r>
        <w:rPr>
          <w:spacing w:val="40"/>
        </w:rPr>
        <w:t> </w:t>
      </w:r>
      <w:r>
        <w:rPr/>
        <w:t>and</w:t>
      </w:r>
      <w:r>
        <w:rPr>
          <w:spacing w:val="40"/>
        </w:rPr>
        <w:t> </w:t>
      </w:r>
      <w:r>
        <w:rPr/>
        <w:t>uses</w:t>
      </w:r>
      <w:r>
        <w:rPr>
          <w:spacing w:val="40"/>
        </w:rPr>
        <w:t> </w:t>
      </w:r>
      <w:r>
        <w:rPr/>
        <w:t>(Nweke</w:t>
      </w:r>
      <w:r>
        <w:rPr>
          <w:spacing w:val="40"/>
        </w:rPr>
        <w:t> </w:t>
      </w:r>
      <w:r>
        <w:rPr>
          <w:i/>
        </w:rPr>
        <w:t>et</w:t>
      </w:r>
      <w:r>
        <w:rPr>
          <w:i/>
          <w:spacing w:val="40"/>
        </w:rPr>
        <w:t> </w:t>
      </w:r>
      <w:r>
        <w:rPr>
          <w:i/>
        </w:rPr>
        <w:t>al.</w:t>
      </w:r>
      <w:r>
        <w:rPr>
          <w:i/>
          <w:spacing w:val="40"/>
        </w:rPr>
        <w:t> </w:t>
      </w:r>
      <w:r>
        <w:rPr/>
        <w:t>1994;</w:t>
      </w:r>
      <w:r>
        <w:rPr>
          <w:spacing w:val="40"/>
        </w:rPr>
        <w:t> </w:t>
      </w:r>
      <w:r>
        <w:rPr/>
        <w:t>Alleman</w:t>
      </w:r>
      <w:r>
        <w:rPr>
          <w:spacing w:val="40"/>
        </w:rPr>
        <w:t> </w:t>
      </w:r>
      <w:r>
        <w:rPr/>
        <w:t>and</w:t>
      </w:r>
      <w:r>
        <w:rPr>
          <w:spacing w:val="40"/>
        </w:rPr>
        <w:t> </w:t>
      </w:r>
      <w:r>
        <w:rPr/>
        <w:t>Dugmore, 2004). Small-scale farmers who grow cassava varieties as primary staple, can leave the</w:t>
      </w:r>
      <w:r>
        <w:rPr>
          <w:spacing w:val="80"/>
        </w:rPr>
        <w:t> </w:t>
      </w:r>
      <w:r>
        <w:rPr/>
        <w:t>roots</w:t>
      </w:r>
      <w:r>
        <w:rPr>
          <w:spacing w:val="28"/>
        </w:rPr>
        <w:t> </w:t>
      </w:r>
      <w:r>
        <w:rPr/>
        <w:t>in</w:t>
      </w:r>
      <w:r>
        <w:rPr>
          <w:spacing w:val="29"/>
        </w:rPr>
        <w:t> </w:t>
      </w:r>
      <w:r>
        <w:rPr/>
        <w:t>the</w:t>
      </w:r>
      <w:r>
        <w:rPr>
          <w:spacing w:val="28"/>
        </w:rPr>
        <w:t> </w:t>
      </w:r>
      <w:r>
        <w:rPr/>
        <w:t>ground</w:t>
      </w:r>
      <w:r>
        <w:rPr>
          <w:spacing w:val="30"/>
        </w:rPr>
        <w:t> </w:t>
      </w:r>
      <w:r>
        <w:rPr/>
        <w:t>even</w:t>
      </w:r>
      <w:r>
        <w:rPr>
          <w:spacing w:val="28"/>
        </w:rPr>
        <w:t> </w:t>
      </w:r>
      <w:r>
        <w:rPr/>
        <w:t>beyond</w:t>
      </w:r>
      <w:r>
        <w:rPr>
          <w:spacing w:val="28"/>
        </w:rPr>
        <w:t> </w:t>
      </w:r>
      <w:r>
        <w:rPr/>
        <w:t>18</w:t>
      </w:r>
      <w:r>
        <w:rPr>
          <w:spacing w:val="28"/>
        </w:rPr>
        <w:t> </w:t>
      </w:r>
      <w:r>
        <w:rPr/>
        <w:t>MAP</w:t>
      </w:r>
      <w:r>
        <w:rPr>
          <w:spacing w:val="29"/>
        </w:rPr>
        <w:t> </w:t>
      </w:r>
      <w:r>
        <w:rPr/>
        <w:t>and</w:t>
      </w:r>
      <w:r>
        <w:rPr>
          <w:spacing w:val="31"/>
        </w:rPr>
        <w:t> </w:t>
      </w:r>
      <w:r>
        <w:rPr/>
        <w:t>harvest</w:t>
      </w:r>
      <w:r>
        <w:rPr>
          <w:spacing w:val="29"/>
        </w:rPr>
        <w:t> </w:t>
      </w:r>
      <w:r>
        <w:rPr/>
        <w:t>when</w:t>
      </w:r>
      <w:r>
        <w:rPr>
          <w:spacing w:val="28"/>
        </w:rPr>
        <w:t> </w:t>
      </w:r>
      <w:r>
        <w:rPr/>
        <w:t>needed,</w:t>
      </w:r>
      <w:r>
        <w:rPr>
          <w:spacing w:val="28"/>
        </w:rPr>
        <w:t> </w:t>
      </w:r>
      <w:r>
        <w:rPr/>
        <w:t>thus</w:t>
      </w:r>
      <w:r>
        <w:rPr>
          <w:spacing w:val="29"/>
        </w:rPr>
        <w:t> </w:t>
      </w:r>
      <w:r>
        <w:rPr/>
        <w:t>serving</w:t>
      </w:r>
      <w:r>
        <w:rPr>
          <w:spacing w:val="28"/>
        </w:rPr>
        <w:t> </w:t>
      </w:r>
      <w:r>
        <w:rPr/>
        <w:t>as</w:t>
      </w:r>
      <w:r>
        <w:rPr>
          <w:spacing w:val="29"/>
        </w:rPr>
        <w:t> </w:t>
      </w:r>
      <w:r>
        <w:rPr/>
        <w:t>a security</w:t>
      </w:r>
      <w:r>
        <w:rPr>
          <w:spacing w:val="40"/>
        </w:rPr>
        <w:t> </w:t>
      </w:r>
      <w:r>
        <w:rPr/>
        <w:t>during</w:t>
      </w:r>
      <w:r>
        <w:rPr>
          <w:spacing w:val="40"/>
        </w:rPr>
        <w:t> </w:t>
      </w:r>
      <w:r>
        <w:rPr/>
        <w:t>famine,</w:t>
      </w:r>
      <w:r>
        <w:rPr>
          <w:spacing w:val="40"/>
        </w:rPr>
        <w:t> </w:t>
      </w:r>
      <w:r>
        <w:rPr/>
        <w:t>unlike</w:t>
      </w:r>
      <w:r>
        <w:rPr>
          <w:spacing w:val="40"/>
        </w:rPr>
        <w:t> </w:t>
      </w:r>
      <w:r>
        <w:rPr/>
        <w:t>maize,</w:t>
      </w:r>
      <w:r>
        <w:rPr>
          <w:spacing w:val="40"/>
        </w:rPr>
        <w:t> </w:t>
      </w:r>
      <w:r>
        <w:rPr/>
        <w:t>rice</w:t>
      </w:r>
      <w:r>
        <w:rPr>
          <w:spacing w:val="40"/>
        </w:rPr>
        <w:t> </w:t>
      </w:r>
      <w:r>
        <w:rPr/>
        <w:t>and</w:t>
      </w:r>
      <w:r>
        <w:rPr>
          <w:spacing w:val="40"/>
        </w:rPr>
        <w:t> </w:t>
      </w:r>
      <w:r>
        <w:rPr/>
        <w:t>vegetables</w:t>
      </w:r>
      <w:r>
        <w:rPr>
          <w:spacing w:val="40"/>
        </w:rPr>
        <w:t> </w:t>
      </w:r>
      <w:r>
        <w:rPr/>
        <w:t>(FAO,</w:t>
      </w:r>
      <w:r>
        <w:rPr>
          <w:spacing w:val="40"/>
        </w:rPr>
        <w:t> </w:t>
      </w:r>
      <w:r>
        <w:rPr/>
        <w:t>1991).</w:t>
      </w:r>
      <w:r>
        <w:rPr>
          <w:spacing w:val="40"/>
        </w:rPr>
        <w:t> </w:t>
      </w:r>
      <w:r>
        <w:rPr/>
        <w:t>As</w:t>
      </w:r>
      <w:r>
        <w:rPr>
          <w:spacing w:val="40"/>
        </w:rPr>
        <w:t> </w:t>
      </w:r>
      <w:r>
        <w:rPr/>
        <w:t>the</w:t>
      </w:r>
      <w:r>
        <w:rPr>
          <w:spacing w:val="40"/>
        </w:rPr>
        <w:t> </w:t>
      </w:r>
      <w:r>
        <w:rPr/>
        <w:t>plant grows,</w:t>
      </w:r>
      <w:r>
        <w:rPr>
          <w:spacing w:val="40"/>
        </w:rPr>
        <w:t> </w:t>
      </w:r>
      <w:r>
        <w:rPr/>
        <w:t>its</w:t>
      </w:r>
      <w:r>
        <w:rPr>
          <w:spacing w:val="40"/>
        </w:rPr>
        <w:t> </w:t>
      </w:r>
      <w:r>
        <w:rPr/>
        <w:t>roots</w:t>
      </w:r>
      <w:r>
        <w:rPr>
          <w:spacing w:val="40"/>
        </w:rPr>
        <w:t> </w:t>
      </w:r>
      <w:r>
        <w:rPr/>
        <w:t>continue</w:t>
      </w:r>
      <w:r>
        <w:rPr>
          <w:spacing w:val="40"/>
        </w:rPr>
        <w:t> </w:t>
      </w:r>
      <w:r>
        <w:rPr/>
        <w:t>to</w:t>
      </w:r>
      <w:r>
        <w:rPr>
          <w:spacing w:val="40"/>
        </w:rPr>
        <w:t> </w:t>
      </w:r>
      <w:r>
        <w:rPr/>
        <w:t>bulk</w:t>
      </w:r>
      <w:r>
        <w:rPr>
          <w:spacing w:val="40"/>
        </w:rPr>
        <w:t> </w:t>
      </w:r>
      <w:r>
        <w:rPr/>
        <w:t>until</w:t>
      </w:r>
      <w:r>
        <w:rPr>
          <w:spacing w:val="40"/>
        </w:rPr>
        <w:t> </w:t>
      </w:r>
      <w:r>
        <w:rPr/>
        <w:t>about</w:t>
      </w:r>
      <w:r>
        <w:rPr>
          <w:spacing w:val="40"/>
        </w:rPr>
        <w:t> </w:t>
      </w:r>
      <w:r>
        <w:rPr/>
        <w:t>18</w:t>
      </w:r>
      <w:r>
        <w:rPr>
          <w:spacing w:val="40"/>
        </w:rPr>
        <w:t> </w:t>
      </w:r>
      <w:r>
        <w:rPr/>
        <w:t>MAP</w:t>
      </w:r>
      <w:r>
        <w:rPr>
          <w:spacing w:val="40"/>
        </w:rPr>
        <w:t> </w:t>
      </w:r>
      <w:r>
        <w:rPr/>
        <w:t>when</w:t>
      </w:r>
      <w:r>
        <w:rPr>
          <w:spacing w:val="40"/>
        </w:rPr>
        <w:t> </w:t>
      </w:r>
      <w:r>
        <w:rPr/>
        <w:t>yield</w:t>
      </w:r>
      <w:r>
        <w:rPr>
          <w:spacing w:val="40"/>
        </w:rPr>
        <w:t> </w:t>
      </w:r>
      <w:r>
        <w:rPr/>
        <w:t>increases</w:t>
      </w:r>
      <w:r>
        <w:rPr>
          <w:spacing w:val="40"/>
        </w:rPr>
        <w:t> </w:t>
      </w:r>
      <w:r>
        <w:rPr/>
        <w:t>become insignificant (Nweke, 2004). Depending on utilization, some researchers have suggested harvesting the crop before 12 Months After Planting (MAP) for good flour quality, 12-14 MAP</w:t>
      </w:r>
      <w:r>
        <w:rPr>
          <w:spacing w:val="40"/>
        </w:rPr>
        <w:t> </w:t>
      </w:r>
      <w:r>
        <w:rPr/>
        <w:t>for</w:t>
      </w:r>
      <w:r>
        <w:rPr>
          <w:spacing w:val="40"/>
        </w:rPr>
        <w:t> </w:t>
      </w:r>
      <w:r>
        <w:rPr/>
        <w:t>quality</w:t>
      </w:r>
      <w:r>
        <w:rPr>
          <w:spacing w:val="40"/>
        </w:rPr>
        <w:t> </w:t>
      </w:r>
      <w:r>
        <w:rPr/>
        <w:t>starch,</w:t>
      </w:r>
      <w:r>
        <w:rPr>
          <w:spacing w:val="40"/>
        </w:rPr>
        <w:t> </w:t>
      </w:r>
      <w:r>
        <w:rPr/>
        <w:t>but</w:t>
      </w:r>
      <w:r>
        <w:rPr>
          <w:spacing w:val="40"/>
        </w:rPr>
        <w:t> </w:t>
      </w:r>
      <w:r>
        <w:rPr/>
        <w:t>beyond</w:t>
      </w:r>
      <w:r>
        <w:rPr>
          <w:spacing w:val="40"/>
        </w:rPr>
        <w:t> </w:t>
      </w:r>
      <w:r>
        <w:rPr/>
        <w:t>this</w:t>
      </w:r>
      <w:r>
        <w:rPr>
          <w:spacing w:val="40"/>
        </w:rPr>
        <w:t> </w:t>
      </w:r>
      <w:r>
        <w:rPr/>
        <w:t>period,</w:t>
      </w:r>
      <w:r>
        <w:rPr>
          <w:spacing w:val="40"/>
        </w:rPr>
        <w:t> </w:t>
      </w:r>
      <w:r>
        <w:rPr/>
        <w:t>cassava</w:t>
      </w:r>
      <w:r>
        <w:rPr>
          <w:spacing w:val="40"/>
        </w:rPr>
        <w:t> </w:t>
      </w:r>
      <w:r>
        <w:rPr/>
        <w:t>roots</w:t>
      </w:r>
      <w:r>
        <w:rPr>
          <w:spacing w:val="40"/>
        </w:rPr>
        <w:t> </w:t>
      </w:r>
      <w:r>
        <w:rPr/>
        <w:t>become</w:t>
      </w:r>
      <w:r>
        <w:rPr>
          <w:spacing w:val="40"/>
        </w:rPr>
        <w:t> </w:t>
      </w:r>
      <w:r>
        <w:rPr/>
        <w:t>fibrous</w:t>
      </w:r>
      <w:r>
        <w:rPr>
          <w:spacing w:val="40"/>
        </w:rPr>
        <w:t> </w:t>
      </w:r>
      <w:r>
        <w:rPr/>
        <w:t>and</w:t>
      </w:r>
      <w:r>
        <w:rPr>
          <w:spacing w:val="80"/>
          <w:w w:val="150"/>
        </w:rPr>
        <w:t> </w:t>
      </w:r>
      <w:r>
        <w:rPr/>
        <w:t>susceptible to tuber rot especially where inorganic fertilizer is used in production (Apea- Bah </w:t>
      </w:r>
      <w:r>
        <w:rPr>
          <w:i/>
        </w:rPr>
        <w:t>et al</w:t>
      </w:r>
      <w:r>
        <w:rPr/>
        <w:t>., 2011). Apart from poor quality root tubers, prolonged maturity period beyond 15</w:t>
      </w:r>
      <w:r>
        <w:rPr>
          <w:spacing w:val="26"/>
        </w:rPr>
        <w:t> </w:t>
      </w:r>
      <w:r>
        <w:rPr/>
        <w:t>MAP</w:t>
      </w:r>
      <w:r>
        <w:rPr>
          <w:spacing w:val="27"/>
        </w:rPr>
        <w:t> </w:t>
      </w:r>
      <w:r>
        <w:rPr/>
        <w:t>limits</w:t>
      </w:r>
      <w:r>
        <w:rPr>
          <w:spacing w:val="27"/>
        </w:rPr>
        <w:t> </w:t>
      </w:r>
      <w:r>
        <w:rPr/>
        <w:t>landuse</w:t>
      </w:r>
      <w:r>
        <w:rPr>
          <w:spacing w:val="25"/>
        </w:rPr>
        <w:t> </w:t>
      </w:r>
      <w:r>
        <w:rPr/>
        <w:t>for</w:t>
      </w:r>
      <w:r>
        <w:rPr>
          <w:spacing w:val="25"/>
        </w:rPr>
        <w:t> </w:t>
      </w:r>
      <w:r>
        <w:rPr/>
        <w:t>further</w:t>
      </w:r>
      <w:r>
        <w:rPr>
          <w:spacing w:val="28"/>
        </w:rPr>
        <w:t> </w:t>
      </w:r>
      <w:r>
        <w:rPr/>
        <w:t>cultivation</w:t>
      </w:r>
      <w:r>
        <w:rPr>
          <w:spacing w:val="27"/>
        </w:rPr>
        <w:t> </w:t>
      </w:r>
      <w:r>
        <w:rPr/>
        <w:t>as</w:t>
      </w:r>
      <w:r>
        <w:rPr>
          <w:spacing w:val="26"/>
        </w:rPr>
        <w:t> </w:t>
      </w:r>
      <w:r>
        <w:rPr/>
        <w:t>appropriate</w:t>
      </w:r>
      <w:r>
        <w:rPr>
          <w:spacing w:val="25"/>
        </w:rPr>
        <w:t> </w:t>
      </w:r>
      <w:r>
        <w:rPr/>
        <w:t>time</w:t>
      </w:r>
      <w:r>
        <w:rPr>
          <w:spacing w:val="26"/>
        </w:rPr>
        <w:t> </w:t>
      </w:r>
      <w:r>
        <w:rPr/>
        <w:t>of</w:t>
      </w:r>
      <w:r>
        <w:rPr>
          <w:spacing w:val="25"/>
        </w:rPr>
        <w:t> </w:t>
      </w:r>
      <w:r>
        <w:rPr/>
        <w:t>harvest</w:t>
      </w:r>
      <w:r>
        <w:rPr>
          <w:spacing w:val="27"/>
        </w:rPr>
        <w:t> </w:t>
      </w:r>
      <w:r>
        <w:rPr/>
        <w:t>cannot</w:t>
      </w:r>
      <w:r>
        <w:rPr>
          <w:spacing w:val="27"/>
        </w:rPr>
        <w:t> </w:t>
      </w:r>
      <w:r>
        <w:rPr/>
        <w:t>be ascertained. Therefore</w:t>
      </w:r>
      <w:r>
        <w:rPr>
          <w:spacing w:val="2"/>
        </w:rPr>
        <w:t> </w:t>
      </w:r>
      <w:r>
        <w:rPr/>
        <w:t>there</w:t>
      </w:r>
      <w:r>
        <w:rPr>
          <w:spacing w:val="1"/>
        </w:rPr>
        <w:t> </w:t>
      </w:r>
      <w:r>
        <w:rPr/>
        <w:t>is</w:t>
      </w:r>
      <w:r>
        <w:rPr>
          <w:spacing w:val="4"/>
        </w:rPr>
        <w:t> </w:t>
      </w:r>
      <w:r>
        <w:rPr/>
        <w:t>the need</w:t>
      </w:r>
      <w:r>
        <w:rPr>
          <w:spacing w:val="2"/>
        </w:rPr>
        <w:t> </w:t>
      </w:r>
      <w:r>
        <w:rPr/>
        <w:t>to</w:t>
      </w:r>
      <w:r>
        <w:rPr>
          <w:spacing w:val="3"/>
        </w:rPr>
        <w:t> </w:t>
      </w:r>
      <w:r>
        <w:rPr/>
        <w:t>determine</w:t>
      </w:r>
      <w:r>
        <w:rPr>
          <w:spacing w:val="1"/>
        </w:rPr>
        <w:t> </w:t>
      </w:r>
      <w:r>
        <w:rPr/>
        <w:t>the optimum</w:t>
      </w:r>
      <w:r>
        <w:rPr>
          <w:spacing w:val="1"/>
        </w:rPr>
        <w:t> </w:t>
      </w:r>
      <w:r>
        <w:rPr/>
        <w:t>time</w:t>
      </w:r>
      <w:r>
        <w:rPr>
          <w:spacing w:val="1"/>
        </w:rPr>
        <w:t> </w:t>
      </w:r>
      <w:r>
        <w:rPr/>
        <w:t>to</w:t>
      </w:r>
      <w:r>
        <w:rPr>
          <w:spacing w:val="1"/>
        </w:rPr>
        <w:t> </w:t>
      </w:r>
      <w:r>
        <w:rPr/>
        <w:t>harvest</w:t>
      </w:r>
      <w:r>
        <w:rPr>
          <w:spacing w:val="5"/>
        </w:rPr>
        <w:t> </w:t>
      </w:r>
      <w:r>
        <w:rPr>
          <w:spacing w:val="-2"/>
        </w:rPr>
        <w:t>cassava</w:t>
      </w:r>
    </w:p>
    <w:p>
      <w:pPr>
        <w:pStyle w:val="BodyText"/>
        <w:spacing w:before="2"/>
        <w:ind w:left="1020"/>
        <w:jc w:val="both"/>
      </w:pPr>
      <w:r>
        <w:rPr/>
        <w:t>genotypes</w:t>
      </w:r>
      <w:r>
        <w:rPr>
          <w:spacing w:val="-3"/>
        </w:rPr>
        <w:t> </w:t>
      </w:r>
      <w:r>
        <w:rPr/>
        <w:t>for</w:t>
      </w:r>
      <w:r>
        <w:rPr>
          <w:spacing w:val="-3"/>
        </w:rPr>
        <w:t> </w:t>
      </w:r>
      <w:r>
        <w:rPr/>
        <w:t>optimum</w:t>
      </w:r>
      <w:r>
        <w:rPr>
          <w:spacing w:val="1"/>
        </w:rPr>
        <w:t> </w:t>
      </w:r>
      <w:r>
        <w:rPr/>
        <w:t>yield</w:t>
      </w:r>
      <w:r>
        <w:rPr>
          <w:spacing w:val="-1"/>
        </w:rPr>
        <w:t> </w:t>
      </w:r>
      <w:r>
        <w:rPr/>
        <w:t>and</w:t>
      </w:r>
      <w:r>
        <w:rPr>
          <w:spacing w:val="-1"/>
        </w:rPr>
        <w:t> </w:t>
      </w:r>
      <w:r>
        <w:rPr/>
        <w:t>desired</w:t>
      </w:r>
      <w:r>
        <w:rPr>
          <w:spacing w:val="-1"/>
        </w:rPr>
        <w:t> </w:t>
      </w:r>
      <w:r>
        <w:rPr/>
        <w:t>quality</w:t>
      </w:r>
      <w:r>
        <w:rPr>
          <w:spacing w:val="-6"/>
        </w:rPr>
        <w:t> </w:t>
      </w:r>
      <w:r>
        <w:rPr/>
        <w:t>(Ngendahayo</w:t>
      </w:r>
      <w:r>
        <w:rPr>
          <w:spacing w:val="1"/>
        </w:rPr>
        <w:t> </w:t>
      </w:r>
      <w:r>
        <w:rPr/>
        <w:t>and</w:t>
      </w:r>
      <w:r>
        <w:rPr>
          <w:spacing w:val="-1"/>
        </w:rPr>
        <w:t> </w:t>
      </w:r>
      <w:r>
        <w:rPr/>
        <w:t>Dixon, </w:t>
      </w:r>
      <w:r>
        <w:rPr>
          <w:spacing w:val="-2"/>
        </w:rPr>
        <w:t>2001).</w:t>
      </w:r>
    </w:p>
    <w:p>
      <w:pPr>
        <w:pStyle w:val="BodyText"/>
        <w:spacing w:line="360" w:lineRule="auto" w:before="137"/>
        <w:ind w:left="1020" w:right="581" w:firstLine="720"/>
        <w:jc w:val="both"/>
      </w:pPr>
      <w:r>
        <w:rPr/>
        <w:t>Evidently, cassava productivity is limited by soil nutrient status and prolonged period of harvest. Mineral fertilizers are believed to have detrimental effects on soil health, productivity</w:t>
      </w:r>
      <w:r>
        <w:rPr>
          <w:spacing w:val="-2"/>
        </w:rPr>
        <w:t> </w:t>
      </w:r>
      <w:r>
        <w:rPr/>
        <w:t>and product quality, beside their short term effect in soil (Obigbesan, 1999). Again, leaving cassava roots longer than 15 MAP on the farm limits land use, compromises quality of roots such that the exact time for optimum yield attainment cannot be determined.</w:t>
      </w:r>
    </w:p>
    <w:p>
      <w:pPr>
        <w:pStyle w:val="BodyText"/>
        <w:spacing w:line="360" w:lineRule="auto" w:before="1"/>
        <w:ind w:left="1020" w:right="581" w:firstLine="720"/>
        <w:jc w:val="both"/>
      </w:pPr>
      <w:r>
        <w:rPr/>
        <w:t>In addressing</w:t>
      </w:r>
      <w:r>
        <w:rPr>
          <w:spacing w:val="-2"/>
        </w:rPr>
        <w:t> </w:t>
      </w:r>
      <w:r>
        <w:rPr/>
        <w:t>the constraints of</w:t>
      </w:r>
      <w:r>
        <w:rPr>
          <w:spacing w:val="-1"/>
        </w:rPr>
        <w:t> </w:t>
      </w:r>
      <w:r>
        <w:rPr/>
        <w:t>low soil nutrient status and optimum</w:t>
      </w:r>
      <w:r>
        <w:rPr>
          <w:spacing w:val="-1"/>
        </w:rPr>
        <w:t> </w:t>
      </w:r>
      <w:r>
        <w:rPr/>
        <w:t>harvest time, using</w:t>
      </w:r>
      <w:r>
        <w:rPr>
          <w:spacing w:val="21"/>
        </w:rPr>
        <w:t> </w:t>
      </w:r>
      <w:r>
        <w:rPr/>
        <w:t>a</w:t>
      </w:r>
      <w:r>
        <w:rPr>
          <w:spacing w:val="24"/>
        </w:rPr>
        <w:t> </w:t>
      </w:r>
      <w:r>
        <w:rPr/>
        <w:t>mixture</w:t>
      </w:r>
      <w:r>
        <w:rPr>
          <w:spacing w:val="21"/>
        </w:rPr>
        <w:t> </w:t>
      </w:r>
      <w:r>
        <w:rPr/>
        <w:t>of</w:t>
      </w:r>
      <w:r>
        <w:rPr>
          <w:spacing w:val="23"/>
        </w:rPr>
        <w:t> </w:t>
      </w:r>
      <w:r>
        <w:rPr/>
        <w:t>organic</w:t>
      </w:r>
      <w:r>
        <w:rPr>
          <w:spacing w:val="22"/>
        </w:rPr>
        <w:t> </w:t>
      </w:r>
      <w:r>
        <w:rPr/>
        <w:t>and</w:t>
      </w:r>
      <w:r>
        <w:rPr>
          <w:spacing w:val="23"/>
        </w:rPr>
        <w:t> </w:t>
      </w:r>
      <w:r>
        <w:rPr/>
        <w:t>inorganic</w:t>
      </w:r>
      <w:r>
        <w:rPr>
          <w:spacing w:val="23"/>
        </w:rPr>
        <w:t> </w:t>
      </w:r>
      <w:r>
        <w:rPr/>
        <w:t>materials</w:t>
      </w:r>
      <w:r>
        <w:rPr>
          <w:spacing w:val="23"/>
        </w:rPr>
        <w:t> </w:t>
      </w:r>
      <w:r>
        <w:rPr/>
        <w:t>as</w:t>
      </w:r>
      <w:r>
        <w:rPr>
          <w:spacing w:val="24"/>
        </w:rPr>
        <w:t> </w:t>
      </w:r>
      <w:r>
        <w:rPr/>
        <w:t>organomineral</w:t>
      </w:r>
      <w:r>
        <w:rPr>
          <w:spacing w:val="25"/>
        </w:rPr>
        <w:t> </w:t>
      </w:r>
      <w:r>
        <w:rPr/>
        <w:t>fertilizer</w:t>
      </w:r>
      <w:r>
        <w:rPr>
          <w:spacing w:val="23"/>
        </w:rPr>
        <w:t> </w:t>
      </w:r>
      <w:r>
        <w:rPr/>
        <w:t>has</w:t>
      </w:r>
      <w:r>
        <w:rPr>
          <w:spacing w:val="24"/>
        </w:rPr>
        <w:t> </w:t>
      </w:r>
      <w:r>
        <w:rPr>
          <w:spacing w:val="-4"/>
        </w:rPr>
        <w:t>been</w:t>
      </w:r>
    </w:p>
    <w:p>
      <w:pPr>
        <w:spacing w:after="0" w:line="360" w:lineRule="auto"/>
        <w:jc w:val="both"/>
        <w:sectPr>
          <w:pgSz w:w="12240" w:h="15840"/>
          <w:pgMar w:header="0" w:footer="1068" w:top="1360" w:bottom="1260" w:left="1140" w:right="860"/>
        </w:sectPr>
      </w:pPr>
    </w:p>
    <w:p>
      <w:pPr>
        <w:pStyle w:val="BodyText"/>
        <w:spacing w:line="360" w:lineRule="auto" w:before="74"/>
        <w:ind w:left="1020"/>
      </w:pPr>
      <w:r>
        <w:rPr/>
        <w:t>advocated,</w:t>
      </w:r>
      <w:r>
        <w:rPr>
          <w:spacing w:val="80"/>
        </w:rPr>
        <w:t> </w:t>
      </w:r>
      <w:r>
        <w:rPr/>
        <w:t>however</w:t>
      </w:r>
      <w:r>
        <w:rPr>
          <w:spacing w:val="80"/>
        </w:rPr>
        <w:t> </w:t>
      </w:r>
      <w:r>
        <w:rPr/>
        <w:t>further</w:t>
      </w:r>
      <w:r>
        <w:rPr>
          <w:spacing w:val="80"/>
        </w:rPr>
        <w:t> </w:t>
      </w:r>
      <w:r>
        <w:rPr/>
        <w:t>research</w:t>
      </w:r>
      <w:r>
        <w:rPr>
          <w:spacing w:val="80"/>
        </w:rPr>
        <w:t> </w:t>
      </w:r>
      <w:r>
        <w:rPr/>
        <w:t>is</w:t>
      </w:r>
      <w:r>
        <w:rPr>
          <w:spacing w:val="80"/>
        </w:rPr>
        <w:t> </w:t>
      </w:r>
      <w:r>
        <w:rPr/>
        <w:t>needed</w:t>
      </w:r>
      <w:r>
        <w:rPr>
          <w:spacing w:val="80"/>
        </w:rPr>
        <w:t> </w:t>
      </w:r>
      <w:r>
        <w:rPr/>
        <w:t>to</w:t>
      </w:r>
      <w:r>
        <w:rPr>
          <w:spacing w:val="80"/>
        </w:rPr>
        <w:t> </w:t>
      </w:r>
      <w:r>
        <w:rPr/>
        <w:t>determine</w:t>
      </w:r>
      <w:r>
        <w:rPr>
          <w:spacing w:val="80"/>
        </w:rPr>
        <w:t> </w:t>
      </w:r>
      <w:r>
        <w:rPr/>
        <w:t>the</w:t>
      </w:r>
      <w:r>
        <w:rPr>
          <w:spacing w:val="80"/>
        </w:rPr>
        <w:t> </w:t>
      </w:r>
      <w:r>
        <w:rPr/>
        <w:t>optimum</w:t>
      </w:r>
      <w:r>
        <w:rPr>
          <w:spacing w:val="80"/>
        </w:rPr>
        <w:t> </w:t>
      </w:r>
      <w:r>
        <w:rPr/>
        <w:t>rate</w:t>
      </w:r>
      <w:r>
        <w:rPr>
          <w:spacing w:val="80"/>
        </w:rPr>
        <w:t> </w:t>
      </w:r>
      <w:r>
        <w:rPr/>
        <w:t>of application and the optimum time to harvest the crop.</w:t>
      </w:r>
    </w:p>
    <w:p>
      <w:pPr>
        <w:pStyle w:val="BodyText"/>
        <w:spacing w:line="360" w:lineRule="auto" w:before="1"/>
        <w:ind w:left="1020" w:right="347" w:firstLine="720"/>
      </w:pPr>
      <w:r>
        <w:rPr/>
        <w:t>These</w:t>
      </w:r>
      <w:r>
        <w:rPr>
          <w:spacing w:val="69"/>
        </w:rPr>
        <w:t> </w:t>
      </w:r>
      <w:r>
        <w:rPr/>
        <w:t>have</w:t>
      </w:r>
      <w:r>
        <w:rPr>
          <w:spacing w:val="69"/>
        </w:rPr>
        <w:t> </w:t>
      </w:r>
      <w:r>
        <w:rPr/>
        <w:t>provided</w:t>
      </w:r>
      <w:r>
        <w:rPr>
          <w:spacing w:val="69"/>
        </w:rPr>
        <w:t> </w:t>
      </w:r>
      <w:r>
        <w:rPr/>
        <w:t>a</w:t>
      </w:r>
      <w:r>
        <w:rPr>
          <w:spacing w:val="71"/>
        </w:rPr>
        <w:t> </w:t>
      </w:r>
      <w:r>
        <w:rPr/>
        <w:t>platform</w:t>
      </w:r>
      <w:r>
        <w:rPr>
          <w:spacing w:val="69"/>
        </w:rPr>
        <w:t> </w:t>
      </w:r>
      <w:r>
        <w:rPr/>
        <w:t>for</w:t>
      </w:r>
      <w:r>
        <w:rPr>
          <w:spacing w:val="68"/>
        </w:rPr>
        <w:t> </w:t>
      </w:r>
      <w:r>
        <w:rPr/>
        <w:t>further</w:t>
      </w:r>
      <w:r>
        <w:rPr>
          <w:spacing w:val="68"/>
        </w:rPr>
        <w:t> </w:t>
      </w:r>
      <w:r>
        <w:rPr/>
        <w:t>investigation</w:t>
      </w:r>
      <w:r>
        <w:rPr>
          <w:spacing w:val="70"/>
        </w:rPr>
        <w:t> </w:t>
      </w:r>
      <w:r>
        <w:rPr/>
        <w:t>of</w:t>
      </w:r>
      <w:r>
        <w:rPr>
          <w:spacing w:val="69"/>
        </w:rPr>
        <w:t> </w:t>
      </w:r>
      <w:r>
        <w:rPr/>
        <w:t>the</w:t>
      </w:r>
      <w:r>
        <w:rPr>
          <w:spacing w:val="69"/>
        </w:rPr>
        <w:t> </w:t>
      </w:r>
      <w:r>
        <w:rPr/>
        <w:t>efficacy</w:t>
      </w:r>
      <w:r>
        <w:rPr>
          <w:spacing w:val="40"/>
        </w:rPr>
        <w:t> </w:t>
      </w:r>
      <w:r>
        <w:rPr/>
        <w:t>of fertilizer in cassava production and the optimum harvesting time of the crop.</w:t>
      </w:r>
    </w:p>
    <w:p>
      <w:pPr>
        <w:pStyle w:val="BodyText"/>
        <w:ind w:left="1740"/>
      </w:pPr>
      <w:r>
        <w:rPr/>
        <w:t>Therefore,</w:t>
      </w:r>
      <w:r>
        <w:rPr>
          <w:spacing w:val="-4"/>
        </w:rPr>
        <w:t> </w:t>
      </w:r>
      <w:r>
        <w:rPr/>
        <w:t>the</w:t>
      </w:r>
      <w:r>
        <w:rPr>
          <w:spacing w:val="-1"/>
        </w:rPr>
        <w:t> </w:t>
      </w:r>
      <w:r>
        <w:rPr/>
        <w:t>specific</w:t>
      </w:r>
      <w:r>
        <w:rPr>
          <w:spacing w:val="-1"/>
        </w:rPr>
        <w:t> </w:t>
      </w:r>
      <w:r>
        <w:rPr/>
        <w:t>objectives</w:t>
      </w:r>
      <w:r>
        <w:rPr>
          <w:spacing w:val="-1"/>
        </w:rPr>
        <w:t> </w:t>
      </w:r>
      <w:r>
        <w:rPr/>
        <w:t>of</w:t>
      </w:r>
      <w:r>
        <w:rPr>
          <w:spacing w:val="-1"/>
        </w:rPr>
        <w:t> </w:t>
      </w:r>
      <w:r>
        <w:rPr/>
        <w:t>this</w:t>
      </w:r>
      <w:r>
        <w:rPr>
          <w:spacing w:val="-1"/>
        </w:rPr>
        <w:t> </w:t>
      </w:r>
      <w:r>
        <w:rPr/>
        <w:t>investigation</w:t>
      </w:r>
      <w:r>
        <w:rPr>
          <w:spacing w:val="-1"/>
        </w:rPr>
        <w:t> </w:t>
      </w:r>
      <w:r>
        <w:rPr/>
        <w:t>were</w:t>
      </w:r>
      <w:r>
        <w:rPr>
          <w:spacing w:val="-3"/>
        </w:rPr>
        <w:t> </w:t>
      </w:r>
      <w:r>
        <w:rPr>
          <w:spacing w:val="-5"/>
        </w:rPr>
        <w:t>to:</w:t>
      </w:r>
    </w:p>
    <w:p>
      <w:pPr>
        <w:pStyle w:val="ListParagraph"/>
        <w:numPr>
          <w:ilvl w:val="0"/>
          <w:numId w:val="4"/>
        </w:numPr>
        <w:tabs>
          <w:tab w:pos="1260" w:val="left" w:leader="none"/>
        </w:tabs>
        <w:spacing w:line="240" w:lineRule="auto" w:before="136" w:after="0"/>
        <w:ind w:left="1260" w:right="0" w:hanging="240"/>
        <w:jc w:val="left"/>
        <w:rPr>
          <w:sz w:val="24"/>
        </w:rPr>
      </w:pPr>
      <w:r>
        <w:rPr>
          <w:sz w:val="24"/>
        </w:rPr>
        <w:t>determine</w:t>
      </w:r>
      <w:r>
        <w:rPr>
          <w:spacing w:val="-5"/>
          <w:sz w:val="24"/>
        </w:rPr>
        <w:t> </w:t>
      </w:r>
      <w:r>
        <w:rPr>
          <w:sz w:val="24"/>
        </w:rPr>
        <w:t>the</w:t>
      </w:r>
      <w:r>
        <w:rPr>
          <w:spacing w:val="-1"/>
          <w:sz w:val="24"/>
        </w:rPr>
        <w:t> </w:t>
      </w:r>
      <w:r>
        <w:rPr>
          <w:sz w:val="24"/>
        </w:rPr>
        <w:t>effects</w:t>
      </w:r>
      <w:r>
        <w:rPr>
          <w:spacing w:val="-2"/>
          <w:sz w:val="24"/>
        </w:rPr>
        <w:t> </w:t>
      </w:r>
      <w:r>
        <w:rPr>
          <w:sz w:val="24"/>
        </w:rPr>
        <w:t>of</w:t>
      </w:r>
      <w:r>
        <w:rPr>
          <w:spacing w:val="-1"/>
          <w:sz w:val="24"/>
        </w:rPr>
        <w:t> </w:t>
      </w:r>
      <w:r>
        <w:rPr>
          <w:sz w:val="24"/>
        </w:rPr>
        <w:t>organomineral</w:t>
      </w:r>
      <w:r>
        <w:rPr>
          <w:spacing w:val="-2"/>
          <w:sz w:val="24"/>
        </w:rPr>
        <w:t> </w:t>
      </w:r>
      <w:r>
        <w:rPr>
          <w:sz w:val="24"/>
        </w:rPr>
        <w:t>fertilizer on</w:t>
      </w:r>
      <w:r>
        <w:rPr>
          <w:spacing w:val="-2"/>
          <w:sz w:val="24"/>
        </w:rPr>
        <w:t> </w:t>
      </w:r>
      <w:r>
        <w:rPr>
          <w:sz w:val="24"/>
        </w:rPr>
        <w:t>cassava</w:t>
      </w:r>
      <w:r>
        <w:rPr>
          <w:spacing w:val="2"/>
          <w:sz w:val="24"/>
        </w:rPr>
        <w:t> </w:t>
      </w:r>
      <w:r>
        <w:rPr>
          <w:spacing w:val="-2"/>
          <w:sz w:val="24"/>
        </w:rPr>
        <w:t>yield</w:t>
      </w:r>
    </w:p>
    <w:p>
      <w:pPr>
        <w:pStyle w:val="ListParagraph"/>
        <w:numPr>
          <w:ilvl w:val="0"/>
          <w:numId w:val="4"/>
        </w:numPr>
        <w:tabs>
          <w:tab w:pos="1260" w:val="left" w:leader="none"/>
        </w:tabs>
        <w:spacing w:line="240" w:lineRule="auto" w:before="140" w:after="0"/>
        <w:ind w:left="1260" w:right="0" w:hanging="240"/>
        <w:jc w:val="left"/>
        <w:rPr>
          <w:sz w:val="24"/>
        </w:rPr>
      </w:pPr>
      <w:r>
        <w:rPr/>
        <w:drawing>
          <wp:anchor distT="0" distB="0" distL="0" distR="0" allowOverlap="1" layoutInCell="1" locked="0" behindDoc="1" simplePos="0" relativeHeight="480857600">
            <wp:simplePos x="0" y="0"/>
            <wp:positionH relativeFrom="page">
              <wp:posOffset>1503044</wp:posOffset>
            </wp:positionH>
            <wp:positionV relativeFrom="paragraph">
              <wp:posOffset>115054</wp:posOffset>
            </wp:positionV>
            <wp:extent cx="5084699" cy="5027104"/>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5" cstate="print"/>
                    <a:stretch>
                      <a:fillRect/>
                    </a:stretch>
                  </pic:blipFill>
                  <pic:spPr>
                    <a:xfrm>
                      <a:off x="0" y="0"/>
                      <a:ext cx="5084699" cy="5027104"/>
                    </a:xfrm>
                    <a:prstGeom prst="rect">
                      <a:avLst/>
                    </a:prstGeom>
                  </pic:spPr>
                </pic:pic>
              </a:graphicData>
            </a:graphic>
          </wp:anchor>
        </w:drawing>
      </w:r>
      <w:r>
        <w:rPr>
          <w:sz w:val="24"/>
        </w:rPr>
        <w:t>evaluate</w:t>
      </w:r>
      <w:r>
        <w:rPr>
          <w:spacing w:val="-5"/>
          <w:sz w:val="24"/>
        </w:rPr>
        <w:t> </w:t>
      </w:r>
      <w:r>
        <w:rPr>
          <w:sz w:val="24"/>
        </w:rPr>
        <w:t>the</w:t>
      </w:r>
      <w:r>
        <w:rPr>
          <w:spacing w:val="-1"/>
          <w:sz w:val="24"/>
        </w:rPr>
        <w:t> </w:t>
      </w:r>
      <w:r>
        <w:rPr>
          <w:sz w:val="24"/>
        </w:rPr>
        <w:t>residual</w:t>
      </w:r>
      <w:r>
        <w:rPr>
          <w:spacing w:val="-2"/>
          <w:sz w:val="24"/>
        </w:rPr>
        <w:t> </w:t>
      </w:r>
      <w:r>
        <w:rPr>
          <w:sz w:val="24"/>
        </w:rPr>
        <w:t>effects</w:t>
      </w:r>
      <w:r>
        <w:rPr>
          <w:spacing w:val="-2"/>
          <w:sz w:val="24"/>
        </w:rPr>
        <w:t> </w:t>
      </w:r>
      <w:r>
        <w:rPr>
          <w:sz w:val="24"/>
        </w:rPr>
        <w:t>of applied organomineral</w:t>
      </w:r>
      <w:r>
        <w:rPr>
          <w:spacing w:val="-1"/>
          <w:sz w:val="24"/>
        </w:rPr>
        <w:t> </w:t>
      </w:r>
      <w:r>
        <w:rPr>
          <w:sz w:val="24"/>
        </w:rPr>
        <w:t>fertilizer</w:t>
      </w:r>
      <w:r>
        <w:rPr>
          <w:spacing w:val="-2"/>
          <w:sz w:val="24"/>
        </w:rPr>
        <w:t> </w:t>
      </w:r>
      <w:r>
        <w:rPr>
          <w:sz w:val="24"/>
        </w:rPr>
        <w:t>on</w:t>
      </w:r>
      <w:r>
        <w:rPr>
          <w:spacing w:val="-2"/>
          <w:sz w:val="24"/>
        </w:rPr>
        <w:t> </w:t>
      </w:r>
      <w:r>
        <w:rPr>
          <w:sz w:val="24"/>
        </w:rPr>
        <w:t>cassava yield</w:t>
      </w:r>
      <w:r>
        <w:rPr>
          <w:spacing w:val="-1"/>
          <w:sz w:val="24"/>
        </w:rPr>
        <w:t> </w:t>
      </w:r>
      <w:r>
        <w:rPr>
          <w:spacing w:val="-5"/>
          <w:sz w:val="24"/>
        </w:rPr>
        <w:t>and</w:t>
      </w:r>
    </w:p>
    <w:p>
      <w:pPr>
        <w:pStyle w:val="ListParagraph"/>
        <w:numPr>
          <w:ilvl w:val="0"/>
          <w:numId w:val="4"/>
        </w:numPr>
        <w:tabs>
          <w:tab w:pos="1260" w:val="left" w:leader="none"/>
        </w:tabs>
        <w:spacing w:line="240" w:lineRule="auto" w:before="136" w:after="0"/>
        <w:ind w:left="1260" w:right="0" w:hanging="240"/>
        <w:jc w:val="left"/>
        <w:rPr>
          <w:sz w:val="24"/>
        </w:rPr>
      </w:pPr>
      <w:r>
        <w:rPr>
          <w:sz w:val="24"/>
        </w:rPr>
        <w:t>assess</w:t>
      </w:r>
      <w:r>
        <w:rPr>
          <w:spacing w:val="-2"/>
          <w:sz w:val="24"/>
        </w:rPr>
        <w:t> </w:t>
      </w:r>
      <w:r>
        <w:rPr>
          <w:sz w:val="24"/>
        </w:rPr>
        <w:t>the</w:t>
      </w:r>
      <w:r>
        <w:rPr>
          <w:spacing w:val="-1"/>
          <w:sz w:val="24"/>
        </w:rPr>
        <w:t> </w:t>
      </w:r>
      <w:r>
        <w:rPr>
          <w:sz w:val="24"/>
        </w:rPr>
        <w:t>effects</w:t>
      </w:r>
      <w:r>
        <w:rPr>
          <w:spacing w:val="-1"/>
          <w:sz w:val="24"/>
        </w:rPr>
        <w:t> </w:t>
      </w:r>
      <w:r>
        <w:rPr>
          <w:sz w:val="24"/>
        </w:rPr>
        <w:t>of</w:t>
      </w:r>
      <w:r>
        <w:rPr>
          <w:spacing w:val="-1"/>
          <w:sz w:val="24"/>
        </w:rPr>
        <w:t> </w:t>
      </w:r>
      <w:r>
        <w:rPr>
          <w:sz w:val="24"/>
        </w:rPr>
        <w:t>organomineral fertilizer</w:t>
      </w:r>
      <w:r>
        <w:rPr>
          <w:spacing w:val="-1"/>
          <w:sz w:val="24"/>
        </w:rPr>
        <w:t> </w:t>
      </w:r>
      <w:r>
        <w:rPr>
          <w:sz w:val="24"/>
        </w:rPr>
        <w:t>and</w:t>
      </w:r>
      <w:r>
        <w:rPr>
          <w:spacing w:val="-1"/>
          <w:sz w:val="24"/>
        </w:rPr>
        <w:t> </w:t>
      </w:r>
      <w:r>
        <w:rPr>
          <w:sz w:val="24"/>
        </w:rPr>
        <w:t>harvesting</w:t>
      </w:r>
      <w:r>
        <w:rPr>
          <w:spacing w:val="-4"/>
          <w:sz w:val="24"/>
        </w:rPr>
        <w:t> </w:t>
      </w:r>
      <w:r>
        <w:rPr>
          <w:sz w:val="24"/>
        </w:rPr>
        <w:t>time</w:t>
      </w:r>
      <w:r>
        <w:rPr>
          <w:spacing w:val="-1"/>
          <w:sz w:val="24"/>
        </w:rPr>
        <w:t> </w:t>
      </w:r>
      <w:r>
        <w:rPr>
          <w:sz w:val="24"/>
        </w:rPr>
        <w:t>on</w:t>
      </w:r>
      <w:r>
        <w:rPr>
          <w:spacing w:val="-1"/>
          <w:sz w:val="24"/>
        </w:rPr>
        <w:t> </w:t>
      </w:r>
      <w:r>
        <w:rPr>
          <w:sz w:val="24"/>
        </w:rPr>
        <w:t>cassava</w:t>
      </w:r>
      <w:r>
        <w:rPr>
          <w:spacing w:val="6"/>
          <w:sz w:val="24"/>
        </w:rPr>
        <w:t> </w:t>
      </w:r>
      <w:r>
        <w:rPr>
          <w:spacing w:val="-2"/>
          <w:sz w:val="24"/>
        </w:rPr>
        <w:t>yield.</w:t>
      </w:r>
    </w:p>
    <w:p>
      <w:pPr>
        <w:spacing w:after="0" w:line="240" w:lineRule="auto"/>
        <w:jc w:val="left"/>
        <w:rPr>
          <w:sz w:val="24"/>
        </w:rPr>
        <w:sectPr>
          <w:pgSz w:w="12240" w:h="15840"/>
          <w:pgMar w:header="0" w:footer="1068" w:top="1360" w:bottom="1260" w:left="1140" w:right="860"/>
        </w:sectPr>
      </w:pPr>
    </w:p>
    <w:p>
      <w:pPr>
        <w:pStyle w:val="BodyText"/>
      </w:pPr>
    </w:p>
    <w:p>
      <w:pPr>
        <w:pStyle w:val="BodyText"/>
      </w:pPr>
    </w:p>
    <w:p>
      <w:pPr>
        <w:pStyle w:val="BodyText"/>
        <w:spacing w:before="32"/>
      </w:pPr>
    </w:p>
    <w:p>
      <w:pPr>
        <w:pStyle w:val="Heading3"/>
        <w:spacing w:line="571" w:lineRule="auto"/>
        <w:ind w:left="4016" w:right="3575" w:firstLine="1"/>
      </w:pPr>
      <w:r>
        <w:rPr/>
        <w:drawing>
          <wp:anchor distT="0" distB="0" distL="0" distR="0" allowOverlap="1" layoutInCell="1" locked="0" behindDoc="1" simplePos="0" relativeHeight="480858112">
            <wp:simplePos x="0" y="0"/>
            <wp:positionH relativeFrom="page">
              <wp:posOffset>1503044</wp:posOffset>
            </wp:positionH>
            <wp:positionV relativeFrom="paragraph">
              <wp:posOffset>812844</wp:posOffset>
            </wp:positionV>
            <wp:extent cx="5084699" cy="5027104"/>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5" cstate="print"/>
                    <a:stretch>
                      <a:fillRect/>
                    </a:stretch>
                  </pic:blipFill>
                  <pic:spPr>
                    <a:xfrm>
                      <a:off x="0" y="0"/>
                      <a:ext cx="5084699" cy="5027104"/>
                    </a:xfrm>
                    <a:prstGeom prst="rect">
                      <a:avLst/>
                    </a:prstGeom>
                  </pic:spPr>
                </pic:pic>
              </a:graphicData>
            </a:graphic>
          </wp:anchor>
        </w:drawing>
      </w:r>
      <w:bookmarkStart w:name="_TOC_250012" w:id="7"/>
      <w:r>
        <w:rPr/>
        <w:t>CHAPTER 2 LITERATURE</w:t>
      </w:r>
      <w:r>
        <w:rPr>
          <w:spacing w:val="-15"/>
        </w:rPr>
        <w:t> </w:t>
      </w:r>
      <w:bookmarkEnd w:id="7"/>
      <w:r>
        <w:rPr/>
        <w:t>REVIEW</w:t>
      </w:r>
    </w:p>
    <w:p>
      <w:pPr>
        <w:pStyle w:val="Heading4"/>
        <w:numPr>
          <w:ilvl w:val="1"/>
          <w:numId w:val="5"/>
        </w:numPr>
        <w:tabs>
          <w:tab w:pos="1740" w:val="left" w:leader="none"/>
        </w:tabs>
        <w:spacing w:line="240" w:lineRule="auto" w:before="172" w:after="0"/>
        <w:ind w:left="1740" w:right="0" w:hanging="720"/>
        <w:jc w:val="left"/>
      </w:pPr>
      <w:bookmarkStart w:name="_TOC_250011" w:id="8"/>
      <w:r>
        <w:rPr/>
        <w:t>Morphology</w:t>
      </w:r>
      <w:r>
        <w:rPr>
          <w:spacing w:val="-2"/>
        </w:rPr>
        <w:t> </w:t>
      </w:r>
      <w:r>
        <w:rPr/>
        <w:t>and</w:t>
      </w:r>
      <w:r>
        <w:rPr>
          <w:spacing w:val="-1"/>
        </w:rPr>
        <w:t> </w:t>
      </w:r>
      <w:r>
        <w:rPr/>
        <w:t>growth</w:t>
      </w:r>
      <w:r>
        <w:rPr>
          <w:spacing w:val="-1"/>
        </w:rPr>
        <w:t> </w:t>
      </w:r>
      <w:r>
        <w:rPr/>
        <w:t>of </w:t>
      </w:r>
      <w:bookmarkEnd w:id="8"/>
      <w:r>
        <w:rPr>
          <w:spacing w:val="-2"/>
        </w:rPr>
        <w:t>cassava</w:t>
      </w:r>
    </w:p>
    <w:p>
      <w:pPr>
        <w:pStyle w:val="BodyText"/>
        <w:tabs>
          <w:tab w:pos="2191" w:val="left" w:leader="none"/>
        </w:tabs>
        <w:spacing w:line="360" w:lineRule="auto" w:before="132"/>
        <w:ind w:left="1020" w:right="572" w:firstLine="720"/>
        <w:jc w:val="right"/>
      </w:pPr>
      <w:r>
        <w:rPr/>
        <w:t>Cassava is a perennial shrub grown mainly in the tropics for its starchy roots. It</w:t>
      </w:r>
      <w:r>
        <w:rPr>
          <w:spacing w:val="80"/>
        </w:rPr>
        <w:t> </w:t>
      </w:r>
      <w:r>
        <w:rPr/>
        <w:t>grows between latitudes 30</w:t>
      </w:r>
      <w:r>
        <w:rPr>
          <w:vertAlign w:val="superscript"/>
        </w:rPr>
        <w:t>o</w:t>
      </w:r>
      <w:r>
        <w:rPr>
          <w:vertAlign w:val="baseline"/>
        </w:rPr>
        <w:t> N and 30</w:t>
      </w:r>
      <w:r>
        <w:rPr>
          <w:vertAlign w:val="superscript"/>
        </w:rPr>
        <w:t>o</w:t>
      </w:r>
      <w:r>
        <w:rPr>
          <w:vertAlign w:val="baseline"/>
        </w:rPr>
        <w:t> S (Cock, 1985). Cassava is propagated mainly by stem</w:t>
      </w:r>
      <w:r>
        <w:rPr>
          <w:spacing w:val="40"/>
          <w:vertAlign w:val="baseline"/>
        </w:rPr>
        <w:t> </w:t>
      </w:r>
      <w:r>
        <w:rPr>
          <w:vertAlign w:val="baseline"/>
        </w:rPr>
        <w:t>cutting,</w:t>
      </w:r>
      <w:r>
        <w:rPr>
          <w:spacing w:val="40"/>
          <w:vertAlign w:val="baseline"/>
        </w:rPr>
        <w:t> </w:t>
      </w:r>
      <w:r>
        <w:rPr>
          <w:vertAlign w:val="baseline"/>
        </w:rPr>
        <w:t>though</w:t>
      </w:r>
      <w:r>
        <w:rPr>
          <w:spacing w:val="40"/>
          <w:vertAlign w:val="baseline"/>
        </w:rPr>
        <w:t> </w:t>
      </w:r>
      <w:r>
        <w:rPr>
          <w:vertAlign w:val="baseline"/>
        </w:rPr>
        <w:t>under</w:t>
      </w:r>
      <w:r>
        <w:rPr>
          <w:spacing w:val="40"/>
          <w:vertAlign w:val="baseline"/>
        </w:rPr>
        <w:t> </w:t>
      </w:r>
      <w:r>
        <w:rPr>
          <w:vertAlign w:val="baseline"/>
        </w:rPr>
        <w:t>natural</w:t>
      </w:r>
      <w:r>
        <w:rPr>
          <w:spacing w:val="40"/>
          <w:vertAlign w:val="baseline"/>
        </w:rPr>
        <w:t> </w:t>
      </w:r>
      <w:r>
        <w:rPr>
          <w:vertAlign w:val="baseline"/>
        </w:rPr>
        <w:t>conditions</w:t>
      </w:r>
      <w:r>
        <w:rPr>
          <w:spacing w:val="40"/>
          <w:vertAlign w:val="baseline"/>
        </w:rPr>
        <w:t> </w:t>
      </w:r>
      <w:r>
        <w:rPr>
          <w:vertAlign w:val="baseline"/>
        </w:rPr>
        <w:t>and</w:t>
      </w:r>
      <w:r>
        <w:rPr>
          <w:spacing w:val="40"/>
          <w:vertAlign w:val="baseline"/>
        </w:rPr>
        <w:t> </w:t>
      </w:r>
      <w:r>
        <w:rPr>
          <w:vertAlign w:val="baseline"/>
        </w:rPr>
        <w:t>breeding</w:t>
      </w:r>
      <w:r>
        <w:rPr>
          <w:spacing w:val="40"/>
          <w:vertAlign w:val="baseline"/>
        </w:rPr>
        <w:t> </w:t>
      </w:r>
      <w:r>
        <w:rPr>
          <w:vertAlign w:val="baseline"/>
        </w:rPr>
        <w:t>purposes</w:t>
      </w:r>
      <w:r>
        <w:rPr>
          <w:spacing w:val="40"/>
          <w:vertAlign w:val="baseline"/>
        </w:rPr>
        <w:t> </w:t>
      </w:r>
      <w:r>
        <w:rPr>
          <w:vertAlign w:val="baseline"/>
        </w:rPr>
        <w:t>seeds</w:t>
      </w:r>
      <w:r>
        <w:rPr>
          <w:spacing w:val="40"/>
          <w:vertAlign w:val="baseline"/>
        </w:rPr>
        <w:t> </w:t>
      </w:r>
      <w:r>
        <w:rPr>
          <w:vertAlign w:val="baseline"/>
        </w:rPr>
        <w:t>are</w:t>
      </w:r>
      <w:r>
        <w:rPr>
          <w:spacing w:val="40"/>
          <w:vertAlign w:val="baseline"/>
        </w:rPr>
        <w:t> </w:t>
      </w:r>
      <w:r>
        <w:rPr>
          <w:vertAlign w:val="baseline"/>
        </w:rPr>
        <w:t>used. Optimum temperature for seed germination is between 25</w:t>
      </w:r>
      <w:r>
        <w:rPr>
          <w:vertAlign w:val="superscript"/>
        </w:rPr>
        <w:t>o</w:t>
      </w:r>
      <w:r>
        <w:rPr>
          <w:vertAlign w:val="baseline"/>
        </w:rPr>
        <w:t>C and 35</w:t>
      </w:r>
      <w:r>
        <w:rPr>
          <w:vertAlign w:val="superscript"/>
        </w:rPr>
        <w:t>o</w:t>
      </w:r>
      <w:r>
        <w:rPr>
          <w:vertAlign w:val="baseline"/>
        </w:rPr>
        <w:t>C</w:t>
      </w:r>
      <w:r>
        <w:rPr>
          <w:spacing w:val="-15"/>
          <w:vertAlign w:val="baseline"/>
        </w:rPr>
        <w:t> </w:t>
      </w:r>
      <w:r>
        <w:rPr>
          <w:vertAlign w:val="baseline"/>
        </w:rPr>
        <w:t>(Ellis and Roberts, 1979). Cuttings for commercial production are commonly 10-30 cm long taken from the woody</w:t>
      </w:r>
      <w:r>
        <w:rPr>
          <w:spacing w:val="-3"/>
          <w:vertAlign w:val="baseline"/>
        </w:rPr>
        <w:t> </w:t>
      </w:r>
      <w:r>
        <w:rPr>
          <w:vertAlign w:val="baseline"/>
        </w:rPr>
        <w:t>part of mature plants. However, tip shoot cuttings have also been investigated and successfully used</w:t>
      </w:r>
      <w:r>
        <w:rPr>
          <w:spacing w:val="31"/>
          <w:vertAlign w:val="baseline"/>
        </w:rPr>
        <w:t> </w:t>
      </w:r>
      <w:r>
        <w:rPr>
          <w:vertAlign w:val="baseline"/>
        </w:rPr>
        <w:t>in</w:t>
      </w:r>
      <w:r>
        <w:rPr>
          <w:spacing w:val="32"/>
          <w:vertAlign w:val="baseline"/>
        </w:rPr>
        <w:t> </w:t>
      </w:r>
      <w:r>
        <w:rPr>
          <w:vertAlign w:val="baseline"/>
        </w:rPr>
        <w:t>cassava</w:t>
      </w:r>
      <w:r>
        <w:rPr>
          <w:spacing w:val="30"/>
          <w:vertAlign w:val="baseline"/>
        </w:rPr>
        <w:t> </w:t>
      </w:r>
      <w:r>
        <w:rPr>
          <w:vertAlign w:val="baseline"/>
        </w:rPr>
        <w:t>multiplication</w:t>
      </w:r>
      <w:r>
        <w:rPr>
          <w:spacing w:val="31"/>
          <w:vertAlign w:val="baseline"/>
        </w:rPr>
        <w:t> </w:t>
      </w:r>
      <w:r>
        <w:rPr>
          <w:vertAlign w:val="baseline"/>
        </w:rPr>
        <w:t>(IITA,</w:t>
      </w:r>
      <w:r>
        <w:rPr>
          <w:spacing w:val="31"/>
          <w:vertAlign w:val="baseline"/>
        </w:rPr>
        <w:t> </w:t>
      </w:r>
      <w:r>
        <w:rPr>
          <w:vertAlign w:val="baseline"/>
        </w:rPr>
        <w:t>1990).</w:t>
      </w:r>
      <w:r>
        <w:rPr>
          <w:spacing w:val="39"/>
          <w:vertAlign w:val="baseline"/>
        </w:rPr>
        <w:t> </w:t>
      </w:r>
      <w:r>
        <w:rPr>
          <w:vertAlign w:val="baseline"/>
        </w:rPr>
        <w:t>Large</w:t>
      </w:r>
      <w:r>
        <w:rPr>
          <w:spacing w:val="30"/>
          <w:vertAlign w:val="baseline"/>
        </w:rPr>
        <w:t> </w:t>
      </w:r>
      <w:r>
        <w:rPr>
          <w:vertAlign w:val="baseline"/>
        </w:rPr>
        <w:t>cuttings</w:t>
      </w:r>
      <w:r>
        <w:rPr>
          <w:spacing w:val="32"/>
          <w:vertAlign w:val="baseline"/>
        </w:rPr>
        <w:t> </w:t>
      </w:r>
      <w:r>
        <w:rPr>
          <w:vertAlign w:val="baseline"/>
        </w:rPr>
        <w:t>give</w:t>
      </w:r>
      <w:r>
        <w:rPr>
          <w:spacing w:val="31"/>
          <w:vertAlign w:val="baseline"/>
        </w:rPr>
        <w:t> </w:t>
      </w:r>
      <w:r>
        <w:rPr>
          <w:vertAlign w:val="baseline"/>
        </w:rPr>
        <w:t>vigorous initial</w:t>
      </w:r>
      <w:r>
        <w:rPr>
          <w:spacing w:val="80"/>
          <w:vertAlign w:val="baseline"/>
        </w:rPr>
        <w:t> </w:t>
      </w:r>
      <w:r>
        <w:rPr>
          <w:vertAlign w:val="baseline"/>
        </w:rPr>
        <w:t>growth</w:t>
      </w:r>
      <w:r>
        <w:rPr>
          <w:spacing w:val="80"/>
          <w:vertAlign w:val="baseline"/>
        </w:rPr>
        <w:t> </w:t>
      </w:r>
      <w:r>
        <w:rPr>
          <w:vertAlign w:val="baseline"/>
        </w:rPr>
        <w:t>but</w:t>
      </w:r>
      <w:r>
        <w:rPr>
          <w:spacing w:val="80"/>
          <w:vertAlign w:val="baseline"/>
        </w:rPr>
        <w:t> </w:t>
      </w:r>
      <w:r>
        <w:rPr>
          <w:vertAlign w:val="baseline"/>
        </w:rPr>
        <w:t>may</w:t>
      </w:r>
      <w:r>
        <w:rPr>
          <w:spacing w:val="79"/>
          <w:vertAlign w:val="baseline"/>
        </w:rPr>
        <w:t> </w:t>
      </w:r>
      <w:r>
        <w:rPr>
          <w:vertAlign w:val="baseline"/>
        </w:rPr>
        <w:t>not</w:t>
      </w:r>
      <w:r>
        <w:rPr>
          <w:spacing w:val="80"/>
          <w:vertAlign w:val="baseline"/>
        </w:rPr>
        <w:t> </w:t>
      </w:r>
      <w:r>
        <w:rPr>
          <w:vertAlign w:val="baseline"/>
        </w:rPr>
        <w:t>necessarily</w:t>
      </w:r>
      <w:r>
        <w:rPr>
          <w:spacing w:val="79"/>
          <w:vertAlign w:val="baseline"/>
        </w:rPr>
        <w:t> </w:t>
      </w:r>
      <w:r>
        <w:rPr>
          <w:vertAlign w:val="baseline"/>
        </w:rPr>
        <w:t>correlate</w:t>
      </w:r>
      <w:r>
        <w:rPr>
          <w:spacing w:val="80"/>
          <w:vertAlign w:val="baseline"/>
        </w:rPr>
        <w:t> </w:t>
      </w:r>
      <w:r>
        <w:rPr>
          <w:vertAlign w:val="baseline"/>
        </w:rPr>
        <w:t>with</w:t>
      </w:r>
      <w:r>
        <w:rPr>
          <w:spacing w:val="80"/>
          <w:vertAlign w:val="baseline"/>
        </w:rPr>
        <w:t> </w:t>
      </w:r>
      <w:r>
        <w:rPr>
          <w:vertAlign w:val="baseline"/>
        </w:rPr>
        <w:t>final</w:t>
      </w:r>
      <w:r>
        <w:rPr>
          <w:spacing w:val="80"/>
          <w:vertAlign w:val="baseline"/>
        </w:rPr>
        <w:t> </w:t>
      </w:r>
      <w:r>
        <w:rPr>
          <w:vertAlign w:val="baseline"/>
        </w:rPr>
        <w:t>yield</w:t>
      </w:r>
      <w:r>
        <w:rPr>
          <w:spacing w:val="80"/>
          <w:vertAlign w:val="baseline"/>
        </w:rPr>
        <w:t> </w:t>
      </w:r>
      <w:r>
        <w:rPr>
          <w:vertAlign w:val="baseline"/>
        </w:rPr>
        <w:t>(Wholey,</w:t>
      </w:r>
      <w:r>
        <w:rPr>
          <w:spacing w:val="80"/>
          <w:vertAlign w:val="baseline"/>
        </w:rPr>
        <w:t> </w:t>
      </w:r>
      <w:r>
        <w:rPr>
          <w:vertAlign w:val="baseline"/>
        </w:rPr>
        <w:t>1974). Sprouting</w:t>
      </w:r>
      <w:r>
        <w:rPr>
          <w:spacing w:val="35"/>
          <w:vertAlign w:val="baseline"/>
        </w:rPr>
        <w:t> </w:t>
      </w:r>
      <w:r>
        <w:rPr>
          <w:vertAlign w:val="baseline"/>
        </w:rPr>
        <w:t>of</w:t>
      </w:r>
      <w:r>
        <w:rPr>
          <w:spacing w:val="39"/>
          <w:vertAlign w:val="baseline"/>
        </w:rPr>
        <w:t> </w:t>
      </w:r>
      <w:r>
        <w:rPr>
          <w:vertAlign w:val="baseline"/>
        </w:rPr>
        <w:t>cassava</w:t>
      </w:r>
      <w:r>
        <w:rPr>
          <w:spacing w:val="36"/>
          <w:vertAlign w:val="baseline"/>
        </w:rPr>
        <w:t> </w:t>
      </w:r>
      <w:r>
        <w:rPr>
          <w:vertAlign w:val="baseline"/>
        </w:rPr>
        <w:t>cuttings</w:t>
      </w:r>
      <w:r>
        <w:rPr>
          <w:spacing w:val="40"/>
          <w:vertAlign w:val="baseline"/>
        </w:rPr>
        <w:t> </w:t>
      </w:r>
      <w:r>
        <w:rPr>
          <w:vertAlign w:val="baseline"/>
        </w:rPr>
        <w:t>is</w:t>
      </w:r>
      <w:r>
        <w:rPr>
          <w:spacing w:val="38"/>
          <w:vertAlign w:val="baseline"/>
        </w:rPr>
        <w:t> </w:t>
      </w:r>
      <w:r>
        <w:rPr>
          <w:vertAlign w:val="baseline"/>
        </w:rPr>
        <w:t>sensitive</w:t>
      </w:r>
      <w:r>
        <w:rPr>
          <w:spacing w:val="37"/>
          <w:vertAlign w:val="baseline"/>
        </w:rPr>
        <w:t> </w:t>
      </w:r>
      <w:r>
        <w:rPr>
          <w:vertAlign w:val="baseline"/>
        </w:rPr>
        <w:t>to</w:t>
      </w:r>
      <w:r>
        <w:rPr>
          <w:spacing w:val="38"/>
          <w:vertAlign w:val="baseline"/>
        </w:rPr>
        <w:t> </w:t>
      </w:r>
      <w:r>
        <w:rPr>
          <w:vertAlign w:val="baseline"/>
        </w:rPr>
        <w:t>temperature,</w:t>
      </w:r>
      <w:r>
        <w:rPr>
          <w:spacing w:val="39"/>
          <w:vertAlign w:val="baseline"/>
        </w:rPr>
        <w:t> </w:t>
      </w:r>
      <w:r>
        <w:rPr>
          <w:vertAlign w:val="baseline"/>
        </w:rPr>
        <w:t>fastest</w:t>
      </w:r>
      <w:r>
        <w:rPr>
          <w:spacing w:val="38"/>
          <w:vertAlign w:val="baseline"/>
        </w:rPr>
        <w:t> </w:t>
      </w:r>
      <w:r>
        <w:rPr>
          <w:vertAlign w:val="baseline"/>
        </w:rPr>
        <w:t>sprouts</w:t>
      </w:r>
      <w:r>
        <w:rPr>
          <w:spacing w:val="37"/>
          <w:vertAlign w:val="baseline"/>
        </w:rPr>
        <w:t> </w:t>
      </w:r>
      <w:r>
        <w:rPr>
          <w:vertAlign w:val="baseline"/>
        </w:rPr>
        <w:t>are</w:t>
      </w:r>
      <w:r>
        <w:rPr>
          <w:spacing w:val="38"/>
          <w:vertAlign w:val="baseline"/>
        </w:rPr>
        <w:t> </w:t>
      </w:r>
      <w:r>
        <w:rPr>
          <w:vertAlign w:val="baseline"/>
        </w:rPr>
        <w:t>produced between 28.5 - 30</w:t>
      </w:r>
      <w:r>
        <w:rPr>
          <w:vertAlign w:val="superscript"/>
        </w:rPr>
        <w:t>o</w:t>
      </w:r>
      <w:r>
        <w:rPr>
          <w:vertAlign w:val="baseline"/>
        </w:rPr>
        <w:t>C (Keating and Evenson, 1979). Cassava cuttings bearing nodes may be</w:t>
      </w:r>
      <w:r>
        <w:rPr>
          <w:spacing w:val="-4"/>
          <w:vertAlign w:val="baseline"/>
        </w:rPr>
        <w:t> </w:t>
      </w:r>
      <w:r>
        <w:rPr>
          <w:vertAlign w:val="baseline"/>
        </w:rPr>
        <w:t>planted</w:t>
      </w:r>
      <w:r>
        <w:rPr>
          <w:spacing w:val="-3"/>
          <w:vertAlign w:val="baseline"/>
        </w:rPr>
        <w:t> </w:t>
      </w:r>
      <w:r>
        <w:rPr>
          <w:vertAlign w:val="baseline"/>
        </w:rPr>
        <w:t>vertically,</w:t>
      </w:r>
      <w:r>
        <w:rPr>
          <w:spacing w:val="-3"/>
          <w:vertAlign w:val="baseline"/>
        </w:rPr>
        <w:t> </w:t>
      </w:r>
      <w:r>
        <w:rPr>
          <w:vertAlign w:val="baseline"/>
        </w:rPr>
        <w:t>inclined</w:t>
      </w:r>
      <w:r>
        <w:rPr>
          <w:spacing w:val="-3"/>
          <w:vertAlign w:val="baseline"/>
        </w:rPr>
        <w:t> </w:t>
      </w:r>
      <w:r>
        <w:rPr>
          <w:vertAlign w:val="baseline"/>
        </w:rPr>
        <w:t>or</w:t>
      </w:r>
      <w:r>
        <w:rPr>
          <w:spacing w:val="-5"/>
          <w:vertAlign w:val="baseline"/>
        </w:rPr>
        <w:t> </w:t>
      </w:r>
      <w:r>
        <w:rPr>
          <w:vertAlign w:val="baseline"/>
        </w:rPr>
        <w:t>horizontally.</w:t>
      </w:r>
      <w:r>
        <w:rPr>
          <w:spacing w:val="-3"/>
          <w:vertAlign w:val="baseline"/>
        </w:rPr>
        <w:t> </w:t>
      </w:r>
      <w:r>
        <w:rPr>
          <w:vertAlign w:val="baseline"/>
        </w:rPr>
        <w:t>Horizontally</w:t>
      </w:r>
      <w:r>
        <w:rPr>
          <w:spacing w:val="-10"/>
          <w:vertAlign w:val="baseline"/>
        </w:rPr>
        <w:t> </w:t>
      </w:r>
      <w:r>
        <w:rPr>
          <w:vertAlign w:val="baseline"/>
        </w:rPr>
        <w:t>planted</w:t>
      </w:r>
      <w:r>
        <w:rPr>
          <w:spacing w:val="-3"/>
          <w:vertAlign w:val="baseline"/>
        </w:rPr>
        <w:t> </w:t>
      </w:r>
      <w:r>
        <w:rPr>
          <w:vertAlign w:val="baseline"/>
        </w:rPr>
        <w:t>cuttings produce</w:t>
      </w:r>
      <w:r>
        <w:rPr>
          <w:spacing w:val="-4"/>
          <w:vertAlign w:val="baseline"/>
        </w:rPr>
        <w:t> </w:t>
      </w:r>
      <w:r>
        <w:rPr>
          <w:vertAlign w:val="baseline"/>
        </w:rPr>
        <w:t>more shoots but may</w:t>
      </w:r>
      <w:r>
        <w:rPr>
          <w:spacing w:val="-3"/>
          <w:vertAlign w:val="baseline"/>
        </w:rPr>
        <w:t> </w:t>
      </w:r>
      <w:r>
        <w:rPr>
          <w:vertAlign w:val="baseline"/>
        </w:rPr>
        <w:t>not necessarily translate to highest yield (Cock, 1985; Osiru </w:t>
      </w:r>
      <w:r>
        <w:rPr>
          <w:i/>
          <w:vertAlign w:val="baseline"/>
        </w:rPr>
        <w:t>et al., </w:t>
      </w:r>
      <w:r>
        <w:rPr>
          <w:vertAlign w:val="baseline"/>
        </w:rPr>
        <w:t>1995). Cassava produces both nodal and basal roots and</w:t>
      </w:r>
      <w:r>
        <w:rPr>
          <w:spacing w:val="21"/>
          <w:vertAlign w:val="baseline"/>
        </w:rPr>
        <w:t> </w:t>
      </w:r>
      <w:r>
        <w:rPr>
          <w:vertAlign w:val="baseline"/>
        </w:rPr>
        <w:t>the rooting of cassava is known to be</w:t>
      </w:r>
      <w:r>
        <w:rPr>
          <w:spacing w:val="80"/>
          <w:vertAlign w:val="baseline"/>
        </w:rPr>
        <w:t> </w:t>
      </w:r>
      <w:r>
        <w:rPr>
          <w:spacing w:val="-2"/>
          <w:vertAlign w:val="baseline"/>
        </w:rPr>
        <w:t>polarized</w:t>
      </w:r>
      <w:r>
        <w:rPr>
          <w:vertAlign w:val="baseline"/>
        </w:rPr>
        <w:tab/>
        <w:t>therefore</w:t>
      </w:r>
      <w:r>
        <w:rPr>
          <w:spacing w:val="76"/>
          <w:vertAlign w:val="baseline"/>
        </w:rPr>
        <w:t> </w:t>
      </w:r>
      <w:r>
        <w:rPr>
          <w:vertAlign w:val="baseline"/>
        </w:rPr>
        <w:t>planting</w:t>
      </w:r>
      <w:r>
        <w:rPr>
          <w:spacing w:val="74"/>
          <w:vertAlign w:val="baseline"/>
        </w:rPr>
        <w:t> </w:t>
      </w:r>
      <w:r>
        <w:rPr>
          <w:vertAlign w:val="baseline"/>
        </w:rPr>
        <w:t>the</w:t>
      </w:r>
      <w:r>
        <w:rPr>
          <w:spacing w:val="76"/>
          <w:vertAlign w:val="baseline"/>
        </w:rPr>
        <w:t> </w:t>
      </w:r>
      <w:r>
        <w:rPr>
          <w:vertAlign w:val="baseline"/>
        </w:rPr>
        <w:t>cutting</w:t>
      </w:r>
      <w:r>
        <w:rPr>
          <w:spacing w:val="74"/>
          <w:vertAlign w:val="baseline"/>
        </w:rPr>
        <w:t> </w:t>
      </w:r>
      <w:r>
        <w:rPr>
          <w:vertAlign w:val="baseline"/>
        </w:rPr>
        <w:t>upside</w:t>
      </w:r>
      <w:r>
        <w:rPr>
          <w:spacing w:val="76"/>
          <w:vertAlign w:val="baseline"/>
        </w:rPr>
        <w:t> </w:t>
      </w:r>
      <w:r>
        <w:rPr>
          <w:vertAlign w:val="baseline"/>
        </w:rPr>
        <w:t>down</w:t>
      </w:r>
      <w:r>
        <w:rPr>
          <w:spacing w:val="76"/>
          <w:vertAlign w:val="baseline"/>
        </w:rPr>
        <w:t> </w:t>
      </w:r>
      <w:r>
        <w:rPr>
          <w:vertAlign w:val="baseline"/>
        </w:rPr>
        <w:t>would</w:t>
      </w:r>
      <w:r>
        <w:rPr>
          <w:spacing w:val="76"/>
          <w:vertAlign w:val="baseline"/>
        </w:rPr>
        <w:t> </w:t>
      </w:r>
      <w:r>
        <w:rPr>
          <w:vertAlign w:val="baseline"/>
        </w:rPr>
        <w:t>increase</w:t>
      </w:r>
      <w:r>
        <w:rPr>
          <w:spacing w:val="76"/>
          <w:vertAlign w:val="baseline"/>
        </w:rPr>
        <w:t> </w:t>
      </w:r>
      <w:r>
        <w:rPr>
          <w:vertAlign w:val="baseline"/>
        </w:rPr>
        <w:t>the</w:t>
      </w:r>
      <w:r>
        <w:rPr>
          <w:spacing w:val="76"/>
          <w:vertAlign w:val="baseline"/>
        </w:rPr>
        <w:t> </w:t>
      </w:r>
      <w:r>
        <w:rPr>
          <w:vertAlign w:val="baseline"/>
        </w:rPr>
        <w:t>time</w:t>
      </w:r>
      <w:r>
        <w:rPr>
          <w:spacing w:val="76"/>
          <w:vertAlign w:val="baseline"/>
        </w:rPr>
        <w:t> </w:t>
      </w:r>
      <w:r>
        <w:rPr>
          <w:vertAlign w:val="baseline"/>
        </w:rPr>
        <w:t>of sprouting and may lead to poor establishment of the crop (Ekanayake, 1993). Generally, sprouting takes place between 5 and 6 days after planting with fresh healthy cuttings but emergence</w:t>
      </w:r>
      <w:r>
        <w:rPr>
          <w:spacing w:val="-4"/>
          <w:vertAlign w:val="baseline"/>
        </w:rPr>
        <w:t> </w:t>
      </w:r>
      <w:r>
        <w:rPr>
          <w:vertAlign w:val="baseline"/>
        </w:rPr>
        <w:t>rate may</w:t>
      </w:r>
      <w:r>
        <w:rPr>
          <w:spacing w:val="-5"/>
          <w:vertAlign w:val="baseline"/>
        </w:rPr>
        <w:t> </w:t>
      </w:r>
      <w:r>
        <w:rPr>
          <w:vertAlign w:val="baseline"/>
        </w:rPr>
        <w:t>be</w:t>
      </w:r>
      <w:r>
        <w:rPr>
          <w:spacing w:val="1"/>
          <w:vertAlign w:val="baseline"/>
        </w:rPr>
        <w:t> </w:t>
      </w:r>
      <w:r>
        <w:rPr>
          <w:vertAlign w:val="baseline"/>
        </w:rPr>
        <w:t>influenced by</w:t>
      </w:r>
      <w:r>
        <w:rPr>
          <w:spacing w:val="-5"/>
          <w:vertAlign w:val="baseline"/>
        </w:rPr>
        <w:t> </w:t>
      </w:r>
      <w:r>
        <w:rPr>
          <w:vertAlign w:val="baseline"/>
        </w:rPr>
        <w:t>planting</w:t>
      </w:r>
      <w:r>
        <w:rPr>
          <w:spacing w:val="-3"/>
          <w:vertAlign w:val="baseline"/>
        </w:rPr>
        <w:t> </w:t>
      </w:r>
      <w:r>
        <w:rPr>
          <w:vertAlign w:val="baseline"/>
        </w:rPr>
        <w:t>position of</w:t>
      </w:r>
      <w:r>
        <w:rPr>
          <w:spacing w:val="1"/>
          <w:vertAlign w:val="baseline"/>
        </w:rPr>
        <w:t> </w:t>
      </w:r>
      <w:r>
        <w:rPr>
          <w:vertAlign w:val="baseline"/>
        </w:rPr>
        <w:t>the cuttings (Ekanayake, </w:t>
      </w:r>
      <w:r>
        <w:rPr>
          <w:spacing w:val="-2"/>
          <w:vertAlign w:val="baseline"/>
        </w:rPr>
        <w:t>1996).</w:t>
      </w:r>
    </w:p>
    <w:p>
      <w:pPr>
        <w:pStyle w:val="BodyText"/>
        <w:spacing w:line="360" w:lineRule="auto"/>
        <w:ind w:left="1020" w:right="573" w:firstLine="720"/>
        <w:jc w:val="both"/>
      </w:pPr>
      <w:r>
        <w:rPr/>
        <w:t>Axillary and adventitious roots (like fibrous root system) are produced in the first few weeks after planting and initial growth of the shoot system is relatively slow. Initiation of storage root may begin as early as 6 weeks after planting (WAP) in some cultivars, but generally</w:t>
      </w:r>
      <w:r>
        <w:rPr>
          <w:spacing w:val="-8"/>
        </w:rPr>
        <w:t> </w:t>
      </w:r>
      <w:r>
        <w:rPr/>
        <w:t>it occurs from 8 to 12 WAP and continues to develop until 8</w:t>
      </w:r>
      <w:r>
        <w:rPr>
          <w:spacing w:val="-3"/>
        </w:rPr>
        <w:t> </w:t>
      </w:r>
      <w:r>
        <w:rPr/>
        <w:t>to 15 months (El-Sharkawy </w:t>
      </w:r>
      <w:r>
        <w:rPr>
          <w:i/>
        </w:rPr>
        <w:t>et al., </w:t>
      </w:r>
      <w:r>
        <w:rPr/>
        <w:t>1989; Ekanayake, 1993). Cassava has a coarse, relatively thick and poorly branched root system with few root hairs while some roots extend deeply, most are shallow (Howeler </w:t>
      </w:r>
      <w:r>
        <w:rPr>
          <w:i/>
        </w:rPr>
        <w:t>et al</w:t>
      </w:r>
      <w:r>
        <w:rPr/>
        <w:t>., 1981).</w:t>
      </w:r>
    </w:p>
    <w:p>
      <w:pPr>
        <w:spacing w:after="0" w:line="360" w:lineRule="auto"/>
        <w:jc w:val="both"/>
        <w:sectPr>
          <w:pgSz w:w="12240" w:h="15840"/>
          <w:pgMar w:header="0" w:footer="1068" w:top="1820" w:bottom="1260" w:left="1140" w:right="860"/>
        </w:sectPr>
      </w:pPr>
    </w:p>
    <w:p>
      <w:pPr>
        <w:pStyle w:val="BodyText"/>
        <w:spacing w:line="360" w:lineRule="auto" w:before="74"/>
        <w:ind w:left="1020" w:right="575" w:firstLine="780"/>
        <w:jc w:val="both"/>
      </w:pPr>
      <w:r>
        <w:rPr/>
        <w:drawing>
          <wp:anchor distT="0" distB="0" distL="0" distR="0" allowOverlap="1" layoutInCell="1" locked="0" behindDoc="1" simplePos="0" relativeHeight="480858624">
            <wp:simplePos x="0" y="0"/>
            <wp:positionH relativeFrom="page">
              <wp:posOffset>1503044</wp:posOffset>
            </wp:positionH>
            <wp:positionV relativeFrom="paragraph">
              <wp:posOffset>1651000</wp:posOffset>
            </wp:positionV>
            <wp:extent cx="5084699" cy="5027104"/>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5" cstate="print"/>
                    <a:stretch>
                      <a:fillRect/>
                    </a:stretch>
                  </pic:blipFill>
                  <pic:spPr>
                    <a:xfrm>
                      <a:off x="0" y="0"/>
                      <a:ext cx="5084699" cy="5027104"/>
                    </a:xfrm>
                    <a:prstGeom prst="rect">
                      <a:avLst/>
                    </a:prstGeom>
                  </pic:spPr>
                </pic:pic>
              </a:graphicData>
            </a:graphic>
          </wp:anchor>
        </w:drawing>
      </w:r>
      <w:r>
        <w:rPr/>
        <w:t>Average height of the crop is between 1 and 2 meters while leaves are spirally arranged on the</w:t>
      </w:r>
      <w:r>
        <w:rPr>
          <w:spacing w:val="-1"/>
        </w:rPr>
        <w:t> </w:t>
      </w:r>
      <w:r>
        <w:rPr/>
        <w:t>stem. The leaves comprise</w:t>
      </w:r>
      <w:r>
        <w:rPr>
          <w:spacing w:val="-1"/>
        </w:rPr>
        <w:t> </w:t>
      </w:r>
      <w:r>
        <w:rPr/>
        <w:t>of</w:t>
      </w:r>
      <w:r>
        <w:rPr>
          <w:spacing w:val="-1"/>
        </w:rPr>
        <w:t> </w:t>
      </w:r>
      <w:r>
        <w:rPr/>
        <w:t>petiole, stipules,</w:t>
      </w:r>
      <w:r>
        <w:rPr>
          <w:spacing w:val="-1"/>
        </w:rPr>
        <w:t> </w:t>
      </w:r>
      <w:r>
        <w:rPr/>
        <w:t>leaf</w:t>
      </w:r>
      <w:r>
        <w:rPr>
          <w:spacing w:val="-1"/>
        </w:rPr>
        <w:t> </w:t>
      </w:r>
      <w:r>
        <w:rPr/>
        <w:t>blade or</w:t>
      </w:r>
      <w:r>
        <w:rPr>
          <w:spacing w:val="-1"/>
        </w:rPr>
        <w:t> </w:t>
      </w:r>
      <w:r>
        <w:rPr/>
        <w:t>lamina</w:t>
      </w:r>
      <w:r>
        <w:rPr>
          <w:spacing w:val="-1"/>
        </w:rPr>
        <w:t> </w:t>
      </w:r>
      <w:r>
        <w:rPr/>
        <w:t>which is usually palmate or lobed in odd numbers between three and nine (IITA, 1990). In cassava, the shoots and roots develop simultaneously such that assimilate supplies are partitioned between them resulting in intensive competition. Leaf formation is given higher preference over storage roots for available assimilates in the first twelve weeks after planting. Leaf area index in cassava ranges from 3 to 7 depending on variety and</w:t>
      </w:r>
      <w:r>
        <w:rPr>
          <w:spacing w:val="40"/>
        </w:rPr>
        <w:t> </w:t>
      </w:r>
      <w:r>
        <w:rPr/>
        <w:t>soil fertility. However, large leaf area index values of 10 or more have been obtained (Keating, 1981). Leaf area increases with age of the plant, reaching peak at 4 to 6 months after planting (MAP) and declining thereafter (Cock, 1984; IITA, 1990).</w:t>
      </w:r>
    </w:p>
    <w:p>
      <w:pPr>
        <w:pStyle w:val="BodyText"/>
        <w:spacing w:line="360" w:lineRule="auto" w:before="1"/>
        <w:ind w:left="1020" w:right="577" w:firstLine="720"/>
        <w:jc w:val="both"/>
      </w:pPr>
      <w:r>
        <w:rPr/>
        <w:t>Some cassava varieties exhibit two types of branching, forking and lateral, while some which do not branch may produce lateral shoots. Branching in cassava can be influenced by environmental conditions and genotype, however, the plants produce forks at different heights up to four or five levels depending on the clone. Multi-level</w:t>
      </w:r>
      <w:r>
        <w:rPr>
          <w:spacing w:val="40"/>
        </w:rPr>
        <w:t> </w:t>
      </w:r>
      <w:r>
        <w:rPr/>
        <w:t>branching promotes early canopy closure which reduces weed growth (Okpara </w:t>
      </w:r>
      <w:r>
        <w:rPr>
          <w:i/>
        </w:rPr>
        <w:t>et al</w:t>
      </w:r>
      <w:r>
        <w:rPr/>
        <w:t>., 2010). Cassava is monoecious, and production of flowers is also influenced by genotype, environment, altitude as well as photoperiod. Flowering is frequent and regular in some varieties, while it is rare or non-existent in others, but this may also be governed by a set of factors (IITA, 1990).</w:t>
      </w:r>
    </w:p>
    <w:p>
      <w:pPr>
        <w:pStyle w:val="Heading4"/>
        <w:numPr>
          <w:ilvl w:val="1"/>
          <w:numId w:val="5"/>
        </w:numPr>
        <w:tabs>
          <w:tab w:pos="1380" w:val="left" w:leader="none"/>
        </w:tabs>
        <w:spacing w:line="240" w:lineRule="auto" w:before="5" w:after="0"/>
        <w:ind w:left="1380" w:right="0" w:hanging="360"/>
        <w:jc w:val="both"/>
      </w:pPr>
      <w:bookmarkStart w:name="_TOC_250010" w:id="9"/>
      <w:r>
        <w:rPr/>
        <w:t>Varietal</w:t>
      </w:r>
      <w:r>
        <w:rPr>
          <w:spacing w:val="-2"/>
        </w:rPr>
        <w:t> </w:t>
      </w:r>
      <w:r>
        <w:rPr/>
        <w:t>differences</w:t>
      </w:r>
      <w:r>
        <w:rPr>
          <w:spacing w:val="-2"/>
        </w:rPr>
        <w:t> </w:t>
      </w:r>
      <w:r>
        <w:rPr/>
        <w:t>in</w:t>
      </w:r>
      <w:r>
        <w:rPr>
          <w:spacing w:val="-1"/>
        </w:rPr>
        <w:t> </w:t>
      </w:r>
      <w:bookmarkEnd w:id="9"/>
      <w:r>
        <w:rPr>
          <w:spacing w:val="-2"/>
        </w:rPr>
        <w:t>cassava</w:t>
      </w:r>
    </w:p>
    <w:p>
      <w:pPr>
        <w:pStyle w:val="BodyText"/>
        <w:spacing w:line="360" w:lineRule="auto" w:before="134"/>
        <w:ind w:left="1020" w:right="577" w:firstLine="780"/>
        <w:jc w:val="both"/>
      </w:pPr>
      <w:r>
        <w:rPr/>
        <w:t>The International</w:t>
      </w:r>
      <w:r>
        <w:rPr>
          <w:spacing w:val="-1"/>
        </w:rPr>
        <w:t> </w:t>
      </w:r>
      <w:r>
        <w:rPr/>
        <w:t>Board for</w:t>
      </w:r>
      <w:r>
        <w:rPr>
          <w:spacing w:val="-3"/>
        </w:rPr>
        <w:t> </w:t>
      </w:r>
      <w:r>
        <w:rPr/>
        <w:t>Plant</w:t>
      </w:r>
      <w:r>
        <w:rPr>
          <w:spacing w:val="-1"/>
        </w:rPr>
        <w:t> </w:t>
      </w:r>
      <w:r>
        <w:rPr/>
        <w:t>Genetic Resources</w:t>
      </w:r>
      <w:r>
        <w:rPr>
          <w:spacing w:val="-1"/>
        </w:rPr>
        <w:t> </w:t>
      </w:r>
      <w:r>
        <w:rPr/>
        <w:t>(IBPGR)</w:t>
      </w:r>
      <w:r>
        <w:rPr>
          <w:spacing w:val="-2"/>
        </w:rPr>
        <w:t> </w:t>
      </w:r>
      <w:r>
        <w:rPr/>
        <w:t>has</w:t>
      </w:r>
      <w:r>
        <w:rPr>
          <w:spacing w:val="-1"/>
        </w:rPr>
        <w:t> </w:t>
      </w:r>
      <w:r>
        <w:rPr/>
        <w:t>identified</w:t>
      </w:r>
      <w:r>
        <w:rPr>
          <w:spacing w:val="-1"/>
        </w:rPr>
        <w:t> </w:t>
      </w:r>
      <w:r>
        <w:rPr/>
        <w:t>a</w:t>
      </w:r>
      <w:r>
        <w:rPr>
          <w:spacing w:val="-2"/>
        </w:rPr>
        <w:t> </w:t>
      </w:r>
      <w:r>
        <w:rPr/>
        <w:t>set of relatively stable morphological traits as descriptors which are useful in the classification and varietal identification of cassava (Aina, 2006). Shoot characteristics refer to above ground morphological characters such as leaf shape, petiole colour, petiole length, branching habit, plant height, stem colour, stay green, and length of internodes. Root characteristics include number of roots, root size, root shape, skin colour, peel colour,</w:t>
      </w:r>
      <w:r>
        <w:rPr>
          <w:spacing w:val="-3"/>
        </w:rPr>
        <w:t> </w:t>
      </w:r>
      <w:r>
        <w:rPr/>
        <w:t>time</w:t>
      </w:r>
      <w:r>
        <w:rPr>
          <w:spacing w:val="-3"/>
        </w:rPr>
        <w:t> </w:t>
      </w:r>
      <w:r>
        <w:rPr/>
        <w:t>of</w:t>
      </w:r>
      <w:r>
        <w:rPr>
          <w:spacing w:val="-3"/>
        </w:rPr>
        <w:t> </w:t>
      </w:r>
      <w:r>
        <w:rPr/>
        <w:t>maturity, dry</w:t>
      </w:r>
      <w:r>
        <w:rPr>
          <w:spacing w:val="-6"/>
        </w:rPr>
        <w:t> </w:t>
      </w:r>
      <w:r>
        <w:rPr/>
        <w:t>matter</w:t>
      </w:r>
      <w:r>
        <w:rPr>
          <w:spacing w:val="-1"/>
        </w:rPr>
        <w:t> </w:t>
      </w:r>
      <w:r>
        <w:rPr/>
        <w:t>content, yield, and</w:t>
      </w:r>
      <w:r>
        <w:rPr>
          <w:spacing w:val="-2"/>
        </w:rPr>
        <w:t> </w:t>
      </w:r>
      <w:r>
        <w:rPr/>
        <w:t>hydrocyanic</w:t>
      </w:r>
      <w:r>
        <w:rPr>
          <w:spacing w:val="-3"/>
        </w:rPr>
        <w:t> </w:t>
      </w:r>
      <w:r>
        <w:rPr/>
        <w:t>acid content</w:t>
      </w:r>
      <w:r>
        <w:rPr>
          <w:spacing w:val="-2"/>
        </w:rPr>
        <w:t> </w:t>
      </w:r>
      <w:r>
        <w:rPr/>
        <w:t>(Osiru</w:t>
      </w:r>
      <w:r>
        <w:rPr>
          <w:spacing w:val="-1"/>
        </w:rPr>
        <w:t> </w:t>
      </w:r>
      <w:r>
        <w:rPr>
          <w:i/>
        </w:rPr>
        <w:t>et al., </w:t>
      </w:r>
      <w:r>
        <w:rPr/>
        <w:t>1995). Preference of farmers for different varieties has been on the basis of economic yield, maturity period, pest and disease resistance, organoleptic qualities, early and aggressive canopy formation to suppress weeds and compatibility with the farming system</w:t>
      </w:r>
      <w:r>
        <w:rPr>
          <w:spacing w:val="5"/>
        </w:rPr>
        <w:t> </w:t>
      </w:r>
      <w:r>
        <w:rPr/>
        <w:t>(IITA,</w:t>
      </w:r>
      <w:r>
        <w:rPr>
          <w:spacing w:val="7"/>
        </w:rPr>
        <w:t> </w:t>
      </w:r>
      <w:r>
        <w:rPr/>
        <w:t>1990).</w:t>
      </w:r>
      <w:r>
        <w:rPr>
          <w:spacing w:val="12"/>
        </w:rPr>
        <w:t> </w:t>
      </w:r>
      <w:r>
        <w:rPr/>
        <w:t>Improved</w:t>
      </w:r>
      <w:r>
        <w:rPr>
          <w:spacing w:val="8"/>
        </w:rPr>
        <w:t> </w:t>
      </w:r>
      <w:r>
        <w:rPr/>
        <w:t>varieties</w:t>
      </w:r>
      <w:r>
        <w:rPr>
          <w:spacing w:val="8"/>
        </w:rPr>
        <w:t> </w:t>
      </w:r>
      <w:r>
        <w:rPr/>
        <w:t>of</w:t>
      </w:r>
      <w:r>
        <w:rPr>
          <w:spacing w:val="7"/>
        </w:rPr>
        <w:t> </w:t>
      </w:r>
      <w:r>
        <w:rPr/>
        <w:t>cassava</w:t>
      </w:r>
      <w:r>
        <w:rPr>
          <w:spacing w:val="8"/>
        </w:rPr>
        <w:t> </w:t>
      </w:r>
      <w:r>
        <w:rPr/>
        <w:t>such</w:t>
      </w:r>
      <w:r>
        <w:rPr>
          <w:spacing w:val="7"/>
        </w:rPr>
        <w:t> </w:t>
      </w:r>
      <w:r>
        <w:rPr/>
        <w:t>as</w:t>
      </w:r>
      <w:r>
        <w:rPr>
          <w:spacing w:val="8"/>
        </w:rPr>
        <w:t> </w:t>
      </w:r>
      <w:r>
        <w:rPr/>
        <w:t>TMS</w:t>
      </w:r>
      <w:r>
        <w:rPr>
          <w:spacing w:val="9"/>
        </w:rPr>
        <w:t> </w:t>
      </w:r>
      <w:r>
        <w:rPr/>
        <w:t>30572,</w:t>
      </w:r>
      <w:r>
        <w:rPr>
          <w:spacing w:val="5"/>
        </w:rPr>
        <w:t> </w:t>
      </w:r>
      <w:r>
        <w:rPr/>
        <w:t>TMS</w:t>
      </w:r>
      <w:r>
        <w:rPr>
          <w:spacing w:val="9"/>
        </w:rPr>
        <w:t> </w:t>
      </w:r>
      <w:r>
        <w:rPr>
          <w:spacing w:val="-2"/>
        </w:rPr>
        <w:t>4(2)1425,</w:t>
      </w:r>
    </w:p>
    <w:p>
      <w:pPr>
        <w:spacing w:after="0" w:line="360" w:lineRule="auto"/>
        <w:jc w:val="both"/>
        <w:sectPr>
          <w:pgSz w:w="12240" w:h="15840"/>
          <w:pgMar w:header="0" w:footer="1068" w:top="1360" w:bottom="1260" w:left="1140" w:right="860"/>
        </w:sectPr>
      </w:pPr>
    </w:p>
    <w:p>
      <w:pPr>
        <w:pStyle w:val="BodyText"/>
        <w:spacing w:line="360" w:lineRule="auto" w:before="74"/>
        <w:ind w:left="1020" w:right="573"/>
        <w:jc w:val="both"/>
      </w:pPr>
      <w:r>
        <w:rPr/>
        <w:t>TMS 92/0326, TMS 98/0505 have been bred by IITA and National Root Crop Research Institute, Umudike, tested and released to various areas of</w:t>
      </w:r>
      <w:r>
        <w:rPr>
          <w:spacing w:val="-1"/>
        </w:rPr>
        <w:t> </w:t>
      </w:r>
      <w:r>
        <w:rPr/>
        <w:t>cultivation (IITA, 2005; Dixon </w:t>
      </w:r>
      <w:r>
        <w:rPr>
          <w:i/>
        </w:rPr>
        <w:t>et al., </w:t>
      </w:r>
      <w:r>
        <w:rPr/>
        <w:t>2010; Okpara </w:t>
      </w:r>
      <w:r>
        <w:rPr>
          <w:i/>
        </w:rPr>
        <w:t>et al., </w:t>
      </w:r>
      <w:r>
        <w:rPr/>
        <w:t>2010). Local varieties such as Odongbo, Nwocha, Isunikankiyan, Kamkerefere, Okobo, Rogo and Panya are also commonly found on farmers’ farms (Edet, 1989; Edet, 1995).</w:t>
      </w:r>
    </w:p>
    <w:p>
      <w:pPr>
        <w:pStyle w:val="BodyText"/>
        <w:spacing w:line="360" w:lineRule="auto"/>
        <w:ind w:left="1020" w:right="580" w:firstLine="720"/>
        <w:jc w:val="both"/>
      </w:pPr>
      <w:r>
        <w:rPr/>
        <w:drawing>
          <wp:anchor distT="0" distB="0" distL="0" distR="0" allowOverlap="1" layoutInCell="1" locked="0" behindDoc="1" simplePos="0" relativeHeight="480859136">
            <wp:simplePos x="0" y="0"/>
            <wp:positionH relativeFrom="page">
              <wp:posOffset>1503044</wp:posOffset>
            </wp:positionH>
            <wp:positionV relativeFrom="paragraph">
              <wp:posOffset>289671</wp:posOffset>
            </wp:positionV>
            <wp:extent cx="5084699" cy="5027104"/>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5" cstate="print"/>
                    <a:stretch>
                      <a:fillRect/>
                    </a:stretch>
                  </pic:blipFill>
                  <pic:spPr>
                    <a:xfrm>
                      <a:off x="0" y="0"/>
                      <a:ext cx="5084699" cy="5027104"/>
                    </a:xfrm>
                    <a:prstGeom prst="rect">
                      <a:avLst/>
                    </a:prstGeom>
                  </pic:spPr>
                </pic:pic>
              </a:graphicData>
            </a:graphic>
          </wp:anchor>
        </w:drawing>
      </w:r>
      <w:r>
        <w:rPr/>
        <w:t>According to Dixon </w:t>
      </w:r>
      <w:r>
        <w:rPr>
          <w:i/>
        </w:rPr>
        <w:t>et al</w:t>
      </w:r>
      <w:r>
        <w:rPr/>
        <w:t>. (2010), the TMS 92/0326 is a product of a cross between TMS 91934 and a local variety, TME 1 (Antiota) and has proved to be one of</w:t>
      </w:r>
      <w:r>
        <w:rPr>
          <w:spacing w:val="40"/>
        </w:rPr>
        <w:t> </w:t>
      </w:r>
      <w:r>
        <w:rPr/>
        <w:t>the leading varieties in yield and other qualities. The variety is high yielding, early maturing, possesses multiple resistance to diseases and pests, and responds well to fertilizer</w:t>
      </w:r>
      <w:r>
        <w:rPr>
          <w:spacing w:val="-2"/>
        </w:rPr>
        <w:t> </w:t>
      </w:r>
      <w:r>
        <w:rPr/>
        <w:t>application.</w:t>
      </w:r>
      <w:r>
        <w:rPr>
          <w:spacing w:val="-1"/>
        </w:rPr>
        <w:t> </w:t>
      </w:r>
      <w:r>
        <w:rPr/>
        <w:t>The</w:t>
      </w:r>
      <w:r>
        <w:rPr>
          <w:spacing w:val="-3"/>
        </w:rPr>
        <w:t> </w:t>
      </w:r>
      <w:r>
        <w:rPr/>
        <w:t>TMS</w:t>
      </w:r>
      <w:r>
        <w:rPr>
          <w:spacing w:val="-1"/>
        </w:rPr>
        <w:t> </w:t>
      </w:r>
      <w:r>
        <w:rPr/>
        <w:t>30572</w:t>
      </w:r>
      <w:r>
        <w:rPr>
          <w:spacing w:val="-4"/>
        </w:rPr>
        <w:t> </w:t>
      </w:r>
      <w:r>
        <w:rPr/>
        <w:t>is</w:t>
      </w:r>
      <w:r>
        <w:rPr>
          <w:spacing w:val="-3"/>
        </w:rPr>
        <w:t> </w:t>
      </w:r>
      <w:r>
        <w:rPr/>
        <w:t>highly</w:t>
      </w:r>
      <w:r>
        <w:rPr>
          <w:spacing w:val="-6"/>
        </w:rPr>
        <w:t> </w:t>
      </w:r>
      <w:r>
        <w:rPr/>
        <w:t>preferred</w:t>
      </w:r>
      <w:r>
        <w:rPr>
          <w:spacing w:val="-1"/>
        </w:rPr>
        <w:t> </w:t>
      </w:r>
      <w:r>
        <w:rPr/>
        <w:t>in</w:t>
      </w:r>
      <w:r>
        <w:rPr>
          <w:spacing w:val="-1"/>
        </w:rPr>
        <w:t> </w:t>
      </w:r>
      <w:r>
        <w:rPr/>
        <w:t>areas</w:t>
      </w:r>
      <w:r>
        <w:rPr>
          <w:spacing w:val="-1"/>
        </w:rPr>
        <w:t> </w:t>
      </w:r>
      <w:r>
        <w:rPr/>
        <w:t>where</w:t>
      </w:r>
      <w:r>
        <w:rPr>
          <w:spacing w:val="-3"/>
        </w:rPr>
        <w:t> </w:t>
      </w:r>
      <w:r>
        <w:rPr/>
        <w:t>cassava</w:t>
      </w:r>
      <w:r>
        <w:rPr>
          <w:spacing w:val="-3"/>
        </w:rPr>
        <w:t> </w:t>
      </w:r>
      <w:r>
        <w:rPr/>
        <w:t>is</w:t>
      </w:r>
      <w:r>
        <w:rPr>
          <w:spacing w:val="-1"/>
        </w:rPr>
        <w:t> </w:t>
      </w:r>
      <w:r>
        <w:rPr/>
        <w:t>grown due</w:t>
      </w:r>
      <w:r>
        <w:rPr>
          <w:spacing w:val="-2"/>
        </w:rPr>
        <w:t> </w:t>
      </w:r>
      <w:r>
        <w:rPr/>
        <w:t>to</w:t>
      </w:r>
      <w:r>
        <w:rPr>
          <w:spacing w:val="-1"/>
        </w:rPr>
        <w:t> </w:t>
      </w:r>
      <w:r>
        <w:rPr/>
        <w:t>its</w:t>
      </w:r>
      <w:r>
        <w:rPr>
          <w:spacing w:val="-1"/>
        </w:rPr>
        <w:t> </w:t>
      </w:r>
      <w:r>
        <w:rPr/>
        <w:t>ability</w:t>
      </w:r>
      <w:r>
        <w:rPr>
          <w:spacing w:val="-9"/>
        </w:rPr>
        <w:t> </w:t>
      </w:r>
      <w:r>
        <w:rPr/>
        <w:t>to</w:t>
      </w:r>
      <w:r>
        <w:rPr>
          <w:spacing w:val="-1"/>
        </w:rPr>
        <w:t> </w:t>
      </w:r>
      <w:r>
        <w:rPr/>
        <w:t>combine</w:t>
      </w:r>
      <w:r>
        <w:rPr>
          <w:spacing w:val="-2"/>
        </w:rPr>
        <w:t> </w:t>
      </w:r>
      <w:r>
        <w:rPr/>
        <w:t>high yield</w:t>
      </w:r>
      <w:r>
        <w:rPr>
          <w:spacing w:val="-1"/>
        </w:rPr>
        <w:t> </w:t>
      </w:r>
      <w:r>
        <w:rPr/>
        <w:t>with</w:t>
      </w:r>
      <w:r>
        <w:rPr>
          <w:spacing w:val="-1"/>
        </w:rPr>
        <w:t> </w:t>
      </w:r>
      <w:r>
        <w:rPr/>
        <w:t>disease</w:t>
      </w:r>
      <w:r>
        <w:rPr>
          <w:spacing w:val="-2"/>
        </w:rPr>
        <w:t> </w:t>
      </w:r>
      <w:r>
        <w:rPr/>
        <w:t>resistance</w:t>
      </w:r>
      <w:r>
        <w:rPr>
          <w:spacing w:val="-2"/>
        </w:rPr>
        <w:t> </w:t>
      </w:r>
      <w:r>
        <w:rPr/>
        <w:t>especially</w:t>
      </w:r>
      <w:r>
        <w:rPr>
          <w:spacing w:val="-4"/>
        </w:rPr>
        <w:t> </w:t>
      </w:r>
      <w:r>
        <w:rPr/>
        <w:t>African</w:t>
      </w:r>
      <w:r>
        <w:rPr>
          <w:spacing w:val="-1"/>
        </w:rPr>
        <w:t> </w:t>
      </w:r>
      <w:r>
        <w:rPr/>
        <w:t>Cassava Mosaic Disease which can cause drastic yield reduction in cassava (IITA, 1990). With a vigorous growth rate</w:t>
      </w:r>
      <w:r>
        <w:rPr>
          <w:spacing w:val="-1"/>
        </w:rPr>
        <w:t> </w:t>
      </w:r>
      <w:r>
        <w:rPr/>
        <w:t>and positive</w:t>
      </w:r>
      <w:r>
        <w:rPr>
          <w:spacing w:val="-1"/>
        </w:rPr>
        <w:t> </w:t>
      </w:r>
      <w:r>
        <w:rPr/>
        <w:t>response to fertilizer</w:t>
      </w:r>
      <w:r>
        <w:rPr>
          <w:spacing w:val="-1"/>
        </w:rPr>
        <w:t> </w:t>
      </w:r>
      <w:r>
        <w:rPr/>
        <w:t>application, this variety</w:t>
      </w:r>
      <w:r>
        <w:rPr>
          <w:spacing w:val="-4"/>
        </w:rPr>
        <w:t> </w:t>
      </w:r>
      <w:r>
        <w:rPr/>
        <w:t>is capable of establishing early canopy structure which reduces weed growth.</w:t>
      </w:r>
    </w:p>
    <w:p>
      <w:pPr>
        <w:pStyle w:val="Heading4"/>
        <w:numPr>
          <w:ilvl w:val="1"/>
          <w:numId w:val="5"/>
        </w:numPr>
        <w:tabs>
          <w:tab w:pos="1380" w:val="left" w:leader="none"/>
        </w:tabs>
        <w:spacing w:line="240" w:lineRule="auto" w:before="143" w:after="0"/>
        <w:ind w:left="1380" w:right="0" w:hanging="360"/>
        <w:jc w:val="both"/>
      </w:pPr>
      <w:bookmarkStart w:name="_TOC_250009" w:id="10"/>
      <w:r>
        <w:rPr/>
        <w:t>Nutrient</w:t>
      </w:r>
      <w:r>
        <w:rPr>
          <w:spacing w:val="-2"/>
        </w:rPr>
        <w:t> </w:t>
      </w:r>
      <w:r>
        <w:rPr/>
        <w:t>requirements</w:t>
      </w:r>
      <w:r>
        <w:rPr>
          <w:spacing w:val="-1"/>
        </w:rPr>
        <w:t> </w:t>
      </w:r>
      <w:r>
        <w:rPr/>
        <w:t>of </w:t>
      </w:r>
      <w:bookmarkEnd w:id="10"/>
      <w:r>
        <w:rPr>
          <w:spacing w:val="-2"/>
        </w:rPr>
        <w:t>cassava</w:t>
      </w:r>
    </w:p>
    <w:p>
      <w:pPr>
        <w:pStyle w:val="BodyText"/>
        <w:spacing w:line="360" w:lineRule="auto" w:before="135"/>
        <w:ind w:left="1020" w:right="577" w:firstLine="720"/>
        <w:jc w:val="both"/>
      </w:pPr>
      <w:r>
        <w:rPr/>
        <w:t>Cassava may grow well and produce reasonable yields in poor and degraded soils where other arable crops cannot thrive. It is often called scavenger crop due to its efficiency in nutrient absorption from a low nutrient soil. Although cassava can be cultivated in impoverished, nutrient-deficient and marginal soils, the crop requires adequate quantities of nutrients to produce a good crop yield (Obigbesan and Fayemi, 1976; Howeler, 1991; Obigbesan, 1999). It responds to generous doses of N, P and K as well as other macronutrients such as magnesium, calcium and sulphur.</w:t>
      </w:r>
    </w:p>
    <w:p>
      <w:pPr>
        <w:pStyle w:val="BodyText"/>
        <w:spacing w:line="360" w:lineRule="auto"/>
        <w:ind w:left="1020" w:right="573" w:firstLine="720"/>
        <w:jc w:val="both"/>
      </w:pPr>
      <w:r>
        <w:rPr/>
        <w:t>According to Howeler (2008), cassava extracted 198 kg N, 70 kg P</w:t>
      </w:r>
      <w:r>
        <w:rPr>
          <w:vertAlign w:val="subscript"/>
        </w:rPr>
        <w:t>2</w:t>
      </w:r>
      <w:r>
        <w:rPr>
          <w:vertAlign w:val="baseline"/>
        </w:rPr>
        <w:t>O</w:t>
      </w:r>
      <w:r>
        <w:rPr>
          <w:vertAlign w:val="subscript"/>
        </w:rPr>
        <w:t>5</w:t>
      </w:r>
      <w:r>
        <w:rPr>
          <w:vertAlign w:val="baseline"/>
        </w:rPr>
        <w:t>, 220 kg K</w:t>
      </w:r>
      <w:r>
        <w:rPr>
          <w:vertAlign w:val="subscript"/>
        </w:rPr>
        <w:t>2</w:t>
      </w:r>
      <w:r>
        <w:rPr>
          <w:vertAlign w:val="baseline"/>
        </w:rPr>
        <w:t>O, 47 kg MgO, 143 kg CaO and 19 kg S per hectare to produce a yield of 37.0 tonnes while 35 kg N, 58 kg P</w:t>
      </w:r>
      <w:r>
        <w:rPr>
          <w:vertAlign w:val="subscript"/>
        </w:rPr>
        <w:t>2</w:t>
      </w:r>
      <w:r>
        <w:rPr>
          <w:vertAlign w:val="baseline"/>
        </w:rPr>
        <w:t>O</w:t>
      </w:r>
      <w:r>
        <w:rPr>
          <w:vertAlign w:val="subscript"/>
        </w:rPr>
        <w:t>5</w:t>
      </w:r>
      <w:r>
        <w:rPr>
          <w:vertAlign w:val="baseline"/>
        </w:rPr>
        <w:t>, 7.0 kg CaO and 4.1 kg Mg/ha is required to produce root</w:t>
      </w:r>
      <w:r>
        <w:rPr>
          <w:spacing w:val="40"/>
          <w:vertAlign w:val="baseline"/>
        </w:rPr>
        <w:t> </w:t>
      </w:r>
      <w:r>
        <w:rPr>
          <w:vertAlign w:val="baseline"/>
        </w:rPr>
        <w:t>yield of 15.0 t/ha. Thus at lower yields, nutrient removal would be considerably lower, however, compared to other crops, nitrogen and phosphorus removal per tonne of dry matter in cassava were found to be much lower than those of other crops such as maize, rice and sweet potato (Howeler </w:t>
      </w:r>
      <w:r>
        <w:rPr>
          <w:i/>
          <w:vertAlign w:val="baseline"/>
        </w:rPr>
        <w:t>et al</w:t>
      </w:r>
      <w:r>
        <w:rPr>
          <w:vertAlign w:val="baseline"/>
        </w:rPr>
        <w:t>., 1981). Although yields of about 10 t/ha or lower obtained</w:t>
      </w:r>
      <w:r>
        <w:rPr>
          <w:spacing w:val="10"/>
          <w:vertAlign w:val="baseline"/>
        </w:rPr>
        <w:t> </w:t>
      </w:r>
      <w:r>
        <w:rPr>
          <w:vertAlign w:val="baseline"/>
        </w:rPr>
        <w:t>in</w:t>
      </w:r>
      <w:r>
        <w:rPr>
          <w:spacing w:val="11"/>
          <w:vertAlign w:val="baseline"/>
        </w:rPr>
        <w:t> </w:t>
      </w:r>
      <w:r>
        <w:rPr>
          <w:vertAlign w:val="baseline"/>
        </w:rPr>
        <w:t>some</w:t>
      </w:r>
      <w:r>
        <w:rPr>
          <w:spacing w:val="11"/>
          <w:vertAlign w:val="baseline"/>
        </w:rPr>
        <w:t> </w:t>
      </w:r>
      <w:r>
        <w:rPr>
          <w:vertAlign w:val="baseline"/>
        </w:rPr>
        <w:t>farmers’</w:t>
      </w:r>
      <w:r>
        <w:rPr>
          <w:spacing w:val="10"/>
          <w:vertAlign w:val="baseline"/>
        </w:rPr>
        <w:t> </w:t>
      </w:r>
      <w:r>
        <w:rPr>
          <w:vertAlign w:val="baseline"/>
        </w:rPr>
        <w:t>fields</w:t>
      </w:r>
      <w:r>
        <w:rPr>
          <w:spacing w:val="12"/>
          <w:vertAlign w:val="baseline"/>
        </w:rPr>
        <w:t> </w:t>
      </w:r>
      <w:r>
        <w:rPr>
          <w:vertAlign w:val="baseline"/>
        </w:rPr>
        <w:t>may</w:t>
      </w:r>
      <w:r>
        <w:rPr>
          <w:spacing w:val="3"/>
          <w:vertAlign w:val="baseline"/>
        </w:rPr>
        <w:t> </w:t>
      </w:r>
      <w:r>
        <w:rPr>
          <w:vertAlign w:val="baseline"/>
        </w:rPr>
        <w:t>not</w:t>
      </w:r>
      <w:r>
        <w:rPr>
          <w:spacing w:val="12"/>
          <w:vertAlign w:val="baseline"/>
        </w:rPr>
        <w:t> </w:t>
      </w:r>
      <w:r>
        <w:rPr>
          <w:vertAlign w:val="baseline"/>
        </w:rPr>
        <w:t>seriously</w:t>
      </w:r>
      <w:r>
        <w:rPr>
          <w:spacing w:val="3"/>
          <w:vertAlign w:val="baseline"/>
        </w:rPr>
        <w:t> </w:t>
      </w:r>
      <w:r>
        <w:rPr>
          <w:vertAlign w:val="baseline"/>
        </w:rPr>
        <w:t>deplete</w:t>
      </w:r>
      <w:r>
        <w:rPr>
          <w:spacing w:val="9"/>
          <w:vertAlign w:val="baseline"/>
        </w:rPr>
        <w:t> </w:t>
      </w:r>
      <w:r>
        <w:rPr>
          <w:vertAlign w:val="baseline"/>
        </w:rPr>
        <w:t>the</w:t>
      </w:r>
      <w:r>
        <w:rPr>
          <w:spacing w:val="11"/>
          <w:vertAlign w:val="baseline"/>
        </w:rPr>
        <w:t> </w:t>
      </w:r>
      <w:r>
        <w:rPr>
          <w:vertAlign w:val="baseline"/>
        </w:rPr>
        <w:t>nutrients</w:t>
      </w:r>
      <w:r>
        <w:rPr>
          <w:spacing w:val="11"/>
          <w:vertAlign w:val="baseline"/>
        </w:rPr>
        <w:t> </w:t>
      </w:r>
      <w:r>
        <w:rPr>
          <w:vertAlign w:val="baseline"/>
        </w:rPr>
        <w:t>level</w:t>
      </w:r>
      <w:r>
        <w:rPr>
          <w:spacing w:val="12"/>
          <w:vertAlign w:val="baseline"/>
        </w:rPr>
        <w:t> </w:t>
      </w:r>
      <w:r>
        <w:rPr>
          <w:vertAlign w:val="baseline"/>
        </w:rPr>
        <w:t>of</w:t>
      </w:r>
      <w:r>
        <w:rPr>
          <w:spacing w:val="10"/>
          <w:vertAlign w:val="baseline"/>
        </w:rPr>
        <w:t> </w:t>
      </w:r>
      <w:r>
        <w:rPr>
          <w:vertAlign w:val="baseline"/>
        </w:rPr>
        <w:t>the</w:t>
      </w:r>
      <w:r>
        <w:rPr>
          <w:spacing w:val="16"/>
          <w:vertAlign w:val="baseline"/>
        </w:rPr>
        <w:t> </w:t>
      </w:r>
      <w:r>
        <w:rPr>
          <w:spacing w:val="-2"/>
          <w:vertAlign w:val="baseline"/>
        </w:rPr>
        <w:t>soil,</w:t>
      </w:r>
    </w:p>
    <w:p>
      <w:pPr>
        <w:spacing w:after="0" w:line="360" w:lineRule="auto"/>
        <w:jc w:val="both"/>
        <w:sectPr>
          <w:pgSz w:w="12240" w:h="15840"/>
          <w:pgMar w:header="0" w:footer="1068" w:top="1360" w:bottom="1260" w:left="1140" w:right="860"/>
        </w:sectPr>
      </w:pPr>
    </w:p>
    <w:p>
      <w:pPr>
        <w:pStyle w:val="BodyText"/>
        <w:spacing w:line="360" w:lineRule="auto" w:before="74"/>
        <w:ind w:left="1020" w:right="579"/>
        <w:jc w:val="both"/>
      </w:pPr>
      <w:r>
        <w:rPr/>
        <w:t>it is advisable to apply 60 kg N, 15 kg P</w:t>
      </w:r>
      <w:r>
        <w:rPr>
          <w:vertAlign w:val="subscript"/>
        </w:rPr>
        <w:t>2</w:t>
      </w:r>
      <w:r>
        <w:rPr>
          <w:vertAlign w:val="baseline"/>
        </w:rPr>
        <w:t>O5 and 50 kg K</w:t>
      </w:r>
      <w:r>
        <w:rPr>
          <w:vertAlign w:val="subscript"/>
        </w:rPr>
        <w:t>2</w:t>
      </w:r>
      <w:r>
        <w:rPr>
          <w:vertAlign w:val="baseline"/>
        </w:rPr>
        <w:t>O to prevent further decline in nutrient levels in soil for an expected good yield (Nweke, 2004; Howeler, 2002).</w:t>
      </w:r>
    </w:p>
    <w:p>
      <w:pPr>
        <w:pStyle w:val="BodyText"/>
        <w:spacing w:line="360" w:lineRule="auto" w:before="1"/>
        <w:ind w:left="1020" w:right="577" w:firstLine="720"/>
        <w:jc w:val="both"/>
      </w:pPr>
      <w:r>
        <w:rPr/>
        <w:drawing>
          <wp:anchor distT="0" distB="0" distL="0" distR="0" allowOverlap="1" layoutInCell="1" locked="0" behindDoc="1" simplePos="0" relativeHeight="480859648">
            <wp:simplePos x="0" y="0"/>
            <wp:positionH relativeFrom="page">
              <wp:posOffset>1503044</wp:posOffset>
            </wp:positionH>
            <wp:positionV relativeFrom="paragraph">
              <wp:posOffset>1078274</wp:posOffset>
            </wp:positionV>
            <wp:extent cx="5084699" cy="5027104"/>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5" cstate="print"/>
                    <a:stretch>
                      <a:fillRect/>
                    </a:stretch>
                  </pic:blipFill>
                  <pic:spPr>
                    <a:xfrm>
                      <a:off x="0" y="0"/>
                      <a:ext cx="5084699" cy="5027104"/>
                    </a:xfrm>
                    <a:prstGeom prst="rect">
                      <a:avLst/>
                    </a:prstGeom>
                  </pic:spPr>
                </pic:pic>
              </a:graphicData>
            </a:graphic>
          </wp:anchor>
        </w:drawing>
      </w:r>
      <w:r>
        <w:rPr/>
        <w:t>Among tropical root crops, cassava has the highest ratio of potassium to nitrogen in the harvested root tubers and demands the largest amount of potassium from the soil. This situation makes cassava yield more closely associated with the concentrations of N and</w:t>
      </w:r>
      <w:r>
        <w:rPr>
          <w:spacing w:val="-3"/>
        </w:rPr>
        <w:t> </w:t>
      </w:r>
      <w:r>
        <w:rPr/>
        <w:t>K</w:t>
      </w:r>
      <w:r>
        <w:rPr>
          <w:spacing w:val="-3"/>
        </w:rPr>
        <w:t> </w:t>
      </w:r>
      <w:r>
        <w:rPr/>
        <w:t>in</w:t>
      </w:r>
      <w:r>
        <w:rPr>
          <w:spacing w:val="-3"/>
        </w:rPr>
        <w:t> </w:t>
      </w:r>
      <w:r>
        <w:rPr/>
        <w:t>the</w:t>
      </w:r>
      <w:r>
        <w:rPr>
          <w:spacing w:val="-3"/>
        </w:rPr>
        <w:t> </w:t>
      </w:r>
      <w:r>
        <w:rPr/>
        <w:t>roots</w:t>
      </w:r>
      <w:r>
        <w:rPr>
          <w:spacing w:val="-3"/>
        </w:rPr>
        <w:t> </w:t>
      </w:r>
      <w:r>
        <w:rPr/>
        <w:t>than</w:t>
      </w:r>
      <w:r>
        <w:rPr>
          <w:spacing w:val="-3"/>
        </w:rPr>
        <w:t> </w:t>
      </w:r>
      <w:r>
        <w:rPr/>
        <w:t>phosphorus</w:t>
      </w:r>
      <w:r>
        <w:rPr>
          <w:spacing w:val="-3"/>
        </w:rPr>
        <w:t> </w:t>
      </w:r>
      <w:r>
        <w:rPr/>
        <w:t>(Howeler,</w:t>
      </w:r>
      <w:r>
        <w:rPr>
          <w:spacing w:val="-3"/>
        </w:rPr>
        <w:t> </w:t>
      </w:r>
      <w:r>
        <w:rPr/>
        <w:t>2002).</w:t>
      </w:r>
      <w:r>
        <w:rPr>
          <w:spacing w:val="-3"/>
        </w:rPr>
        <w:t> </w:t>
      </w:r>
      <w:r>
        <w:rPr/>
        <w:t>Cassava</w:t>
      </w:r>
      <w:r>
        <w:rPr>
          <w:spacing w:val="-4"/>
        </w:rPr>
        <w:t> </w:t>
      </w:r>
      <w:r>
        <w:rPr/>
        <w:t>tuber yield</w:t>
      </w:r>
      <w:r>
        <w:rPr>
          <w:spacing w:val="-3"/>
        </w:rPr>
        <w:t> </w:t>
      </w:r>
      <w:r>
        <w:rPr/>
        <w:t>can</w:t>
      </w:r>
      <w:r>
        <w:rPr>
          <w:spacing w:val="-3"/>
        </w:rPr>
        <w:t> </w:t>
      </w:r>
      <w:r>
        <w:rPr/>
        <w:t>generally</w:t>
      </w:r>
      <w:r>
        <w:rPr>
          <w:spacing w:val="-8"/>
        </w:rPr>
        <w:t> </w:t>
      </w:r>
      <w:r>
        <w:rPr/>
        <w:t>be increased by N and K rather than P, since the crop has ability to adapt to low levels of available P as a result of the association of its roots with mycorrhiza which helps to solubilize and mobilize P levels as well as increase the availability in the soil (Howeler, 1994). Adequate N levels stimulate vegetative growth and production of assimilates</w:t>
      </w:r>
      <w:r>
        <w:rPr>
          <w:spacing w:val="40"/>
        </w:rPr>
        <w:t> </w:t>
      </w:r>
      <w:r>
        <w:rPr/>
        <w:t>while K enhances sink and dry matter accumulation in the root tubers (Onwueme and Charles, 1994).</w:t>
      </w:r>
    </w:p>
    <w:p>
      <w:pPr>
        <w:pStyle w:val="BodyText"/>
        <w:spacing w:line="360" w:lineRule="auto"/>
        <w:ind w:left="1020" w:right="575" w:firstLine="720"/>
        <w:jc w:val="both"/>
      </w:pPr>
      <w:r>
        <w:rPr/>
        <w:t>However, nutrients do not react independently but work with each other, high concentration of</w:t>
      </w:r>
      <w:r>
        <w:rPr>
          <w:spacing w:val="-1"/>
        </w:rPr>
        <w:t> </w:t>
      </w:r>
      <w:r>
        <w:rPr/>
        <w:t>K</w:t>
      </w:r>
      <w:r>
        <w:rPr>
          <w:spacing w:val="-1"/>
        </w:rPr>
        <w:t> </w:t>
      </w:r>
      <w:r>
        <w:rPr/>
        <w:t>in the</w:t>
      </w:r>
      <w:r>
        <w:rPr>
          <w:spacing w:val="-1"/>
        </w:rPr>
        <w:t> </w:t>
      </w:r>
      <w:r>
        <w:rPr/>
        <w:t>soil may</w:t>
      </w:r>
      <w:r>
        <w:rPr>
          <w:spacing w:val="-5"/>
        </w:rPr>
        <w:t> </w:t>
      </w:r>
      <w:r>
        <w:rPr/>
        <w:t>reduce</w:t>
      </w:r>
      <w:r>
        <w:rPr>
          <w:spacing w:val="-1"/>
        </w:rPr>
        <w:t> </w:t>
      </w:r>
      <w:r>
        <w:rPr/>
        <w:t>uptake of</w:t>
      </w:r>
      <w:r>
        <w:rPr>
          <w:spacing w:val="-1"/>
        </w:rPr>
        <w:t> </w:t>
      </w:r>
      <w:r>
        <w:rPr/>
        <w:t>calcium and magnesium while</w:t>
      </w:r>
      <w:r>
        <w:rPr>
          <w:spacing w:val="-1"/>
        </w:rPr>
        <w:t> </w:t>
      </w:r>
      <w:r>
        <w:rPr/>
        <w:t>excess of N leads to luxuriant shoot growth at the expense of tuber formation (Sanchez and Miller, 1986; Howeler, 2002). Furthermore, frequent use of sulphate fertilizers should be avoided due to its ability to raise the acidity and thereby not allowing lime dressing to cause any significant increase in tuber yield (Omoti and Ataga, 1980; Ande, 2010).</w:t>
      </w:r>
    </w:p>
    <w:p>
      <w:pPr>
        <w:pStyle w:val="BodyText"/>
        <w:spacing w:line="360" w:lineRule="auto" w:before="1"/>
        <w:ind w:left="1020" w:right="574" w:firstLine="720"/>
        <w:jc w:val="both"/>
      </w:pPr>
      <w:r>
        <w:rPr/>
        <w:t>Cropping systems and practices influence fertilizer requirements and recommendation for cassava. Continuous cropping without adequate soil amendment leads to faster depletion of major nutrients, especially N and K, which can cause yield decline from 28.0 to 11.0 t/ha after 20 years of cultivation. However, yields can be maintained at 20 t/ha with the application of NPK 15-15-15 at the rate of 600 kg/ha (Sittibusaya, 1993; IITA, 2005). Intercropping of cassava with legumes may reduce the requirement for N and P due to the ability</w:t>
      </w:r>
      <w:r>
        <w:rPr>
          <w:spacing w:val="-2"/>
        </w:rPr>
        <w:t> </w:t>
      </w:r>
      <w:r>
        <w:rPr/>
        <w:t>of legumes to fix N for use by</w:t>
      </w:r>
      <w:r>
        <w:rPr>
          <w:spacing w:val="-2"/>
        </w:rPr>
        <w:t> </w:t>
      </w:r>
      <w:r>
        <w:rPr/>
        <w:t>cassava while P is made available for plant use through mycorrhizal association (Howeler, 1994; Edet, 1995). Ayoola (2010) reported the depletion of soil P in a crop mixture involving cassava/maize/melon/okra on farmers’ field in the tropics and attributed it to crop</w:t>
      </w:r>
      <w:r>
        <w:rPr>
          <w:spacing w:val="40"/>
        </w:rPr>
        <w:t> </w:t>
      </w:r>
      <w:r>
        <w:rPr/>
        <w:t>removal and fixation. Furthermore, high demand of exchangeable K was reported after maize/melon harvest before cassava inclusion in mixture (Adeyemi, 1991).</w:t>
      </w:r>
    </w:p>
    <w:p>
      <w:pPr>
        <w:spacing w:after="0" w:line="360" w:lineRule="auto"/>
        <w:jc w:val="both"/>
        <w:sectPr>
          <w:pgSz w:w="12240" w:h="15840"/>
          <w:pgMar w:header="0" w:footer="1068" w:top="1360" w:bottom="1260" w:left="1140" w:right="860"/>
        </w:sectPr>
      </w:pPr>
    </w:p>
    <w:p>
      <w:pPr>
        <w:pStyle w:val="Heading4"/>
        <w:numPr>
          <w:ilvl w:val="1"/>
          <w:numId w:val="5"/>
        </w:numPr>
        <w:tabs>
          <w:tab w:pos="1380" w:val="left" w:leader="none"/>
        </w:tabs>
        <w:spacing w:line="240" w:lineRule="auto" w:before="79" w:after="0"/>
        <w:ind w:left="1380" w:right="0" w:hanging="360"/>
        <w:jc w:val="both"/>
      </w:pPr>
      <w:bookmarkStart w:name="_TOC_250008" w:id="11"/>
      <w:r>
        <w:rPr/>
        <w:t>Response</w:t>
      </w:r>
      <w:r>
        <w:rPr>
          <w:spacing w:val="-5"/>
        </w:rPr>
        <w:t> </w:t>
      </w:r>
      <w:r>
        <w:rPr/>
        <w:t>of cassava</w:t>
      </w:r>
      <w:r>
        <w:rPr>
          <w:spacing w:val="-1"/>
        </w:rPr>
        <w:t> </w:t>
      </w:r>
      <w:r>
        <w:rPr/>
        <w:t>to</w:t>
      </w:r>
      <w:r>
        <w:rPr>
          <w:spacing w:val="-1"/>
        </w:rPr>
        <w:t> </w:t>
      </w:r>
      <w:r>
        <w:rPr/>
        <w:t>fertilizer</w:t>
      </w:r>
      <w:bookmarkEnd w:id="11"/>
      <w:r>
        <w:rPr>
          <w:spacing w:val="-2"/>
        </w:rPr>
        <w:t> application</w:t>
      </w:r>
    </w:p>
    <w:p>
      <w:pPr>
        <w:pStyle w:val="BodyText"/>
        <w:spacing w:line="360" w:lineRule="auto" w:before="132"/>
        <w:ind w:left="1020" w:right="574" w:firstLine="720"/>
        <w:jc w:val="both"/>
      </w:pPr>
      <w:r>
        <w:rPr/>
        <w:drawing>
          <wp:anchor distT="0" distB="0" distL="0" distR="0" allowOverlap="1" layoutInCell="1" locked="0" behindDoc="1" simplePos="0" relativeHeight="480860160">
            <wp:simplePos x="0" y="0"/>
            <wp:positionH relativeFrom="page">
              <wp:posOffset>1503044</wp:posOffset>
            </wp:positionH>
            <wp:positionV relativeFrom="paragraph">
              <wp:posOffset>1425589</wp:posOffset>
            </wp:positionV>
            <wp:extent cx="5084699" cy="5027104"/>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5" cstate="print"/>
                    <a:stretch>
                      <a:fillRect/>
                    </a:stretch>
                  </pic:blipFill>
                  <pic:spPr>
                    <a:xfrm>
                      <a:off x="0" y="0"/>
                      <a:ext cx="5084699" cy="5027104"/>
                    </a:xfrm>
                    <a:prstGeom prst="rect">
                      <a:avLst/>
                    </a:prstGeom>
                  </pic:spPr>
                </pic:pic>
              </a:graphicData>
            </a:graphic>
          </wp:anchor>
        </w:drawing>
      </w:r>
      <w:r>
        <w:rPr/>
        <w:t>The role of fertilizer in increasing crop yield and production to feed the ever increasing population has been severally investigated (Agbaje and Akinlosotu, 2004; Makinde </w:t>
      </w:r>
      <w:r>
        <w:rPr>
          <w:i/>
        </w:rPr>
        <w:t>et al</w:t>
      </w:r>
      <w:r>
        <w:rPr/>
        <w:t>., 2010). Higher yields of cassava are usually recorded in areas where fertilizer is frequently used and increase in cassava yield due to fertilizer application has been severally reported (Obigbesan, 1977; Lema </w:t>
      </w:r>
      <w:r>
        <w:rPr>
          <w:i/>
        </w:rPr>
        <w:t>et al., </w:t>
      </w:r>
      <w:r>
        <w:rPr/>
        <w:t>2004; Fermont </w:t>
      </w:r>
      <w:r>
        <w:rPr>
          <w:i/>
        </w:rPr>
        <w:t>et al., </w:t>
      </w:r>
      <w:r>
        <w:rPr/>
        <w:t>2010; Okpara </w:t>
      </w:r>
      <w:r>
        <w:rPr>
          <w:i/>
        </w:rPr>
        <w:t>et al</w:t>
      </w:r>
      <w:r>
        <w:rPr/>
        <w:t>, 2010).</w:t>
      </w:r>
    </w:p>
    <w:p>
      <w:pPr>
        <w:pStyle w:val="BodyText"/>
        <w:spacing w:line="360" w:lineRule="auto"/>
        <w:ind w:left="1020" w:right="574" w:firstLine="720"/>
        <w:jc w:val="both"/>
      </w:pPr>
      <w:r>
        <w:rPr/>
        <w:t>Response of cassava to applied nutrients, however, depends to a large extent on the soil nutrient status at the time of application but higher response to a particular nutrient element is envisaged when the level is low in soil. The heterogeneous nature of soils</w:t>
      </w:r>
      <w:r>
        <w:rPr>
          <w:spacing w:val="-1"/>
        </w:rPr>
        <w:t> </w:t>
      </w:r>
      <w:r>
        <w:rPr/>
        <w:t>in</w:t>
      </w:r>
      <w:r>
        <w:rPr>
          <w:spacing w:val="-1"/>
        </w:rPr>
        <w:t> </w:t>
      </w:r>
      <w:r>
        <w:rPr/>
        <w:t>Africa</w:t>
      </w:r>
      <w:r>
        <w:rPr>
          <w:spacing w:val="-2"/>
        </w:rPr>
        <w:t> </w:t>
      </w:r>
      <w:r>
        <w:rPr/>
        <w:t>has</w:t>
      </w:r>
      <w:r>
        <w:rPr>
          <w:spacing w:val="-1"/>
        </w:rPr>
        <w:t> </w:t>
      </w:r>
      <w:r>
        <w:rPr/>
        <w:t>strong</w:t>
      </w:r>
      <w:r>
        <w:rPr>
          <w:spacing w:val="-1"/>
        </w:rPr>
        <w:t> </w:t>
      </w:r>
      <w:r>
        <w:rPr/>
        <w:t>effects</w:t>
      </w:r>
      <w:r>
        <w:rPr>
          <w:spacing w:val="-1"/>
        </w:rPr>
        <w:t> </w:t>
      </w:r>
      <w:r>
        <w:rPr/>
        <w:t>on the</w:t>
      </w:r>
      <w:r>
        <w:rPr>
          <w:spacing w:val="-1"/>
        </w:rPr>
        <w:t> </w:t>
      </w:r>
      <w:r>
        <w:rPr/>
        <w:t>crop</w:t>
      </w:r>
      <w:r>
        <w:rPr>
          <w:spacing w:val="-2"/>
        </w:rPr>
        <w:t> </w:t>
      </w:r>
      <w:r>
        <w:rPr/>
        <w:t>response</w:t>
      </w:r>
      <w:r>
        <w:rPr>
          <w:spacing w:val="-2"/>
        </w:rPr>
        <w:t> </w:t>
      </w:r>
      <w:r>
        <w:rPr/>
        <w:t>to</w:t>
      </w:r>
      <w:r>
        <w:rPr>
          <w:spacing w:val="-1"/>
        </w:rPr>
        <w:t> </w:t>
      </w:r>
      <w:r>
        <w:rPr/>
        <w:t>fertilizer</w:t>
      </w:r>
      <w:r>
        <w:rPr>
          <w:spacing w:val="-2"/>
        </w:rPr>
        <w:t> </w:t>
      </w:r>
      <w:r>
        <w:rPr/>
        <w:t>due</w:t>
      </w:r>
      <w:r>
        <w:rPr>
          <w:spacing w:val="-2"/>
        </w:rPr>
        <w:t> </w:t>
      </w:r>
      <w:r>
        <w:rPr/>
        <w:t>to</w:t>
      </w:r>
      <w:r>
        <w:rPr>
          <w:spacing w:val="-1"/>
        </w:rPr>
        <w:t> </w:t>
      </w:r>
      <w:r>
        <w:rPr/>
        <w:t>difference in</w:t>
      </w:r>
      <w:r>
        <w:rPr>
          <w:spacing w:val="-1"/>
        </w:rPr>
        <w:t> </w:t>
      </w:r>
      <w:r>
        <w:rPr/>
        <w:t>soil type, historical management and resource allocation (Zingore </w:t>
      </w:r>
      <w:r>
        <w:rPr>
          <w:i/>
        </w:rPr>
        <w:t>et al., </w:t>
      </w:r>
      <w:r>
        <w:rPr/>
        <w:t>2007), soil nutrient status and rainfall regime (Vanlauwe </w:t>
      </w:r>
      <w:r>
        <w:rPr>
          <w:i/>
        </w:rPr>
        <w:t>et al., </w:t>
      </w:r>
      <w:r>
        <w:rPr/>
        <w:t>2006). There is a high variability in fertilizer response even on infertile soils, indicating interactions between factors which should be considered when choosing and developing fertilizer recommendations and models (Fermont </w:t>
      </w:r>
      <w:r>
        <w:rPr>
          <w:i/>
        </w:rPr>
        <w:t>et al</w:t>
      </w:r>
      <w:r>
        <w:rPr/>
        <w:t>., 2010).</w:t>
      </w:r>
    </w:p>
    <w:p>
      <w:pPr>
        <w:pStyle w:val="BodyText"/>
        <w:spacing w:line="360" w:lineRule="auto" w:before="3"/>
        <w:ind w:left="1020" w:right="577" w:firstLine="720"/>
        <w:jc w:val="both"/>
      </w:pPr>
      <w:r>
        <w:rPr/>
        <w:t>This</w:t>
      </w:r>
      <w:r>
        <w:rPr>
          <w:spacing w:val="-1"/>
        </w:rPr>
        <w:t> </w:t>
      </w:r>
      <w:r>
        <w:rPr/>
        <w:t>however</w:t>
      </w:r>
      <w:r>
        <w:rPr>
          <w:spacing w:val="-2"/>
        </w:rPr>
        <w:t> </w:t>
      </w:r>
      <w:r>
        <w:rPr/>
        <w:t>requires</w:t>
      </w:r>
      <w:r>
        <w:rPr>
          <w:spacing w:val="-1"/>
        </w:rPr>
        <w:t> </w:t>
      </w:r>
      <w:r>
        <w:rPr/>
        <w:t>a careful</w:t>
      </w:r>
      <w:r>
        <w:rPr>
          <w:spacing w:val="-2"/>
        </w:rPr>
        <w:t> </w:t>
      </w:r>
      <w:r>
        <w:rPr/>
        <w:t>consideration</w:t>
      </w:r>
      <w:r>
        <w:rPr>
          <w:spacing w:val="-1"/>
        </w:rPr>
        <w:t> </w:t>
      </w:r>
      <w:r>
        <w:rPr/>
        <w:t>of</w:t>
      </w:r>
      <w:r>
        <w:rPr>
          <w:spacing w:val="-2"/>
        </w:rPr>
        <w:t> </w:t>
      </w:r>
      <w:r>
        <w:rPr/>
        <w:t>the</w:t>
      </w:r>
      <w:r>
        <w:rPr>
          <w:spacing w:val="-2"/>
        </w:rPr>
        <w:t> </w:t>
      </w:r>
      <w:r>
        <w:rPr/>
        <w:t>fertilizer</w:t>
      </w:r>
      <w:r>
        <w:rPr>
          <w:spacing w:val="-2"/>
        </w:rPr>
        <w:t> </w:t>
      </w:r>
      <w:r>
        <w:rPr/>
        <w:t>type,</w:t>
      </w:r>
      <w:r>
        <w:rPr>
          <w:spacing w:val="-1"/>
        </w:rPr>
        <w:t> </w:t>
      </w:r>
      <w:r>
        <w:rPr/>
        <w:t>rate,</w:t>
      </w:r>
      <w:r>
        <w:rPr>
          <w:spacing w:val="-2"/>
        </w:rPr>
        <w:t> </w:t>
      </w:r>
      <w:r>
        <w:rPr/>
        <w:t>as well</w:t>
      </w:r>
      <w:r>
        <w:rPr>
          <w:spacing w:val="-1"/>
        </w:rPr>
        <w:t> </w:t>
      </w:r>
      <w:r>
        <w:rPr/>
        <w:t>as fertilizer materials, before application of fertilizer to cassava. Furthermore, the crop’s response to fertilizer in sole cropping differs from that of cassava grown in mixed stands. Therefore the judicious management and conservation of soils for sustainable cassava- based intercropping under intensive cropping must be taken into consideration. It has been reported that crops especially under intercropping take up more nutrients than in monocrops (Howeler and Cadavid, 1983). Iwueke (1991) found that aggregate uptake of each nutrient was higher in the intercrop of cassava/maize/melon than in the sole crops suggesting that soil nutrients would deplete faster under intercropping than in sole crops unless a fertilizer regime of NPK 15-15-15 at 400 kg/ha is maintained.</w:t>
      </w:r>
    </w:p>
    <w:p>
      <w:pPr>
        <w:pStyle w:val="BodyText"/>
        <w:spacing w:line="360" w:lineRule="auto" w:before="1"/>
        <w:ind w:left="1020" w:right="580" w:firstLine="720"/>
        <w:jc w:val="both"/>
      </w:pPr>
      <w:r>
        <w:rPr/>
        <w:t>Fertilizer recommendations for optimum response should take into consideration the companion crops. In cassava/maize intercrop with low K in soil status, application of 100kg K/ha annually is recommended to sustain optimum yields of cassava roots (Howeler and Cadavid 1990). Cassava in intercrop generally responds to generous dose</w:t>
      </w:r>
      <w:r>
        <w:rPr>
          <w:spacing w:val="40"/>
        </w:rPr>
        <w:t> </w:t>
      </w:r>
      <w:r>
        <w:rPr/>
        <w:t>of</w:t>
      </w:r>
      <w:r>
        <w:rPr>
          <w:spacing w:val="54"/>
          <w:w w:val="150"/>
        </w:rPr>
        <w:t> </w:t>
      </w:r>
      <w:r>
        <w:rPr/>
        <w:t>organic</w:t>
      </w:r>
      <w:r>
        <w:rPr>
          <w:spacing w:val="57"/>
          <w:w w:val="150"/>
        </w:rPr>
        <w:t> </w:t>
      </w:r>
      <w:r>
        <w:rPr/>
        <w:t>based</w:t>
      </w:r>
      <w:r>
        <w:rPr>
          <w:spacing w:val="58"/>
          <w:w w:val="150"/>
        </w:rPr>
        <w:t> </w:t>
      </w:r>
      <w:r>
        <w:rPr/>
        <w:t>fertilizer</w:t>
      </w:r>
      <w:r>
        <w:rPr>
          <w:spacing w:val="56"/>
          <w:w w:val="150"/>
        </w:rPr>
        <w:t> </w:t>
      </w:r>
      <w:r>
        <w:rPr/>
        <w:t>complemented</w:t>
      </w:r>
      <w:r>
        <w:rPr>
          <w:spacing w:val="58"/>
          <w:w w:val="150"/>
        </w:rPr>
        <w:t> </w:t>
      </w:r>
      <w:r>
        <w:rPr/>
        <w:t>with</w:t>
      </w:r>
      <w:r>
        <w:rPr>
          <w:spacing w:val="58"/>
          <w:w w:val="150"/>
        </w:rPr>
        <w:t> </w:t>
      </w:r>
      <w:r>
        <w:rPr/>
        <w:t>inorganic</w:t>
      </w:r>
      <w:r>
        <w:rPr>
          <w:spacing w:val="57"/>
          <w:w w:val="150"/>
        </w:rPr>
        <w:t> </w:t>
      </w:r>
      <w:r>
        <w:rPr/>
        <w:t>fertilizer</w:t>
      </w:r>
      <w:r>
        <w:rPr>
          <w:spacing w:val="56"/>
          <w:w w:val="150"/>
        </w:rPr>
        <w:t> </w:t>
      </w:r>
      <w:r>
        <w:rPr/>
        <w:t>especially</w:t>
      </w:r>
      <w:r>
        <w:rPr>
          <w:spacing w:val="53"/>
          <w:w w:val="150"/>
        </w:rPr>
        <w:t> </w:t>
      </w:r>
      <w:r>
        <w:rPr>
          <w:spacing w:val="-5"/>
        </w:rPr>
        <w:t>NPK</w:t>
      </w:r>
    </w:p>
    <w:p>
      <w:pPr>
        <w:spacing w:after="0" w:line="360" w:lineRule="auto"/>
        <w:jc w:val="both"/>
        <w:sectPr>
          <w:pgSz w:w="12240" w:h="15840"/>
          <w:pgMar w:header="0" w:footer="1068" w:top="1360" w:bottom="1260" w:left="1140" w:right="860"/>
        </w:sectPr>
      </w:pPr>
    </w:p>
    <w:p>
      <w:pPr>
        <w:pStyle w:val="BodyText"/>
        <w:spacing w:line="360" w:lineRule="auto" w:before="74"/>
        <w:ind w:left="1020" w:right="578"/>
        <w:jc w:val="both"/>
      </w:pPr>
      <w:r>
        <w:rPr/>
        <w:drawing>
          <wp:anchor distT="0" distB="0" distL="0" distR="0" allowOverlap="1" layoutInCell="1" locked="0" behindDoc="1" simplePos="0" relativeHeight="480860672">
            <wp:simplePos x="0" y="0"/>
            <wp:positionH relativeFrom="page">
              <wp:posOffset>1503044</wp:posOffset>
            </wp:positionH>
            <wp:positionV relativeFrom="paragraph">
              <wp:posOffset>1651000</wp:posOffset>
            </wp:positionV>
            <wp:extent cx="5084699" cy="5027104"/>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5" cstate="print"/>
                    <a:stretch>
                      <a:fillRect/>
                    </a:stretch>
                  </pic:blipFill>
                  <pic:spPr>
                    <a:xfrm>
                      <a:off x="0" y="0"/>
                      <a:ext cx="5084699" cy="5027104"/>
                    </a:xfrm>
                    <a:prstGeom prst="rect">
                      <a:avLst/>
                    </a:prstGeom>
                  </pic:spPr>
                </pic:pic>
              </a:graphicData>
            </a:graphic>
          </wp:anchor>
        </w:drawing>
      </w:r>
      <w:r>
        <w:rPr/>
        <w:t>(Ayoola and Makinde, 2011). In Southwestern Nigeria, intercropping</w:t>
      </w:r>
      <w:r>
        <w:rPr>
          <w:spacing w:val="-1"/>
        </w:rPr>
        <w:t> </w:t>
      </w:r>
      <w:r>
        <w:rPr/>
        <w:t>cassava with arable crops is a common practice.</w:t>
      </w:r>
      <w:r>
        <w:rPr>
          <w:spacing w:val="40"/>
        </w:rPr>
        <w:t> </w:t>
      </w:r>
      <w:r>
        <w:rPr/>
        <w:t>Averagely, 60 – 70% of the cropped land is devoted to growing crops in mixtures of 2-6 crops on a particular farm especially</w:t>
      </w:r>
      <w:r>
        <w:rPr>
          <w:spacing w:val="-3"/>
        </w:rPr>
        <w:t> </w:t>
      </w:r>
      <w:r>
        <w:rPr/>
        <w:t>intercropping with cassava (Olukosi </w:t>
      </w:r>
      <w:r>
        <w:rPr>
          <w:i/>
        </w:rPr>
        <w:t>et al</w:t>
      </w:r>
      <w:r>
        <w:rPr/>
        <w:t>., 1991).</w:t>
      </w:r>
      <w:r>
        <w:rPr>
          <w:spacing w:val="40"/>
        </w:rPr>
        <w:t> </w:t>
      </w:r>
      <w:r>
        <w:rPr/>
        <w:t>Makinde </w:t>
      </w:r>
      <w:r>
        <w:rPr>
          <w:i/>
        </w:rPr>
        <w:t>et al </w:t>
      </w:r>
      <w:r>
        <w:rPr/>
        <w:t>(2007) obtained cassava root yield of 22.3 t/ha with the application of a combination of 5 t/ha of organic manure + 75kg N and 50</w:t>
      </w:r>
      <w:r>
        <w:rPr>
          <w:spacing w:val="40"/>
        </w:rPr>
        <w:t> </w:t>
      </w:r>
      <w:r>
        <w:rPr/>
        <w:t>kg P in cassava/maize/melon/soybean intercrop which was lower than 18.2 t obtained when NPK 15-15-15 was applied at 450 kg/ha. In the same agroecological zone, application of 5 t/ha of organic based fertilizer + 100 kg/ha NPK produced 13.9 t/ha of cassava roots, higher than 10.0 t/ha obtained by applying 400 kg/ha NPK 15-15-15 alone in</w:t>
      </w:r>
      <w:r>
        <w:rPr>
          <w:spacing w:val="-1"/>
        </w:rPr>
        <w:t> </w:t>
      </w:r>
      <w:r>
        <w:rPr/>
        <w:t>a</w:t>
      </w:r>
      <w:r>
        <w:rPr>
          <w:spacing w:val="-2"/>
        </w:rPr>
        <w:t> </w:t>
      </w:r>
      <w:r>
        <w:rPr/>
        <w:t>cassava/maize</w:t>
      </w:r>
      <w:r>
        <w:rPr>
          <w:spacing w:val="-2"/>
        </w:rPr>
        <w:t> </w:t>
      </w:r>
      <w:r>
        <w:rPr/>
        <w:t>intercrop.</w:t>
      </w:r>
      <w:r>
        <w:rPr>
          <w:spacing w:val="-2"/>
        </w:rPr>
        <w:t> </w:t>
      </w:r>
      <w:r>
        <w:rPr/>
        <w:t>Significant</w:t>
      </w:r>
      <w:r>
        <w:rPr>
          <w:spacing w:val="-1"/>
        </w:rPr>
        <w:t> </w:t>
      </w:r>
      <w:r>
        <w:rPr/>
        <w:t>increase in</w:t>
      </w:r>
      <w:r>
        <w:rPr>
          <w:spacing w:val="-1"/>
        </w:rPr>
        <w:t> </w:t>
      </w:r>
      <w:r>
        <w:rPr/>
        <w:t>soil nutrient</w:t>
      </w:r>
      <w:r>
        <w:rPr>
          <w:spacing w:val="-1"/>
        </w:rPr>
        <w:t> </w:t>
      </w:r>
      <w:r>
        <w:rPr/>
        <w:t>status</w:t>
      </w:r>
      <w:r>
        <w:rPr>
          <w:spacing w:val="-1"/>
        </w:rPr>
        <w:t> </w:t>
      </w:r>
      <w:r>
        <w:rPr/>
        <w:t>was also</w:t>
      </w:r>
      <w:r>
        <w:rPr>
          <w:spacing w:val="-1"/>
        </w:rPr>
        <w:t> </w:t>
      </w:r>
      <w:r>
        <w:rPr/>
        <w:t>observed after two cropping seasons (Ayoola and Makinde, 2011).</w:t>
      </w:r>
    </w:p>
    <w:p>
      <w:pPr>
        <w:pStyle w:val="BodyText"/>
        <w:spacing w:line="360" w:lineRule="auto"/>
        <w:ind w:left="1020" w:right="571" w:firstLine="720"/>
        <w:jc w:val="right"/>
      </w:pPr>
      <w:r>
        <w:rPr/>
        <w:t>Cassava</w:t>
      </w:r>
      <w:r>
        <w:rPr>
          <w:spacing w:val="80"/>
        </w:rPr>
        <w:t> </w:t>
      </w:r>
      <w:r>
        <w:rPr/>
        <w:t>responds</w:t>
      </w:r>
      <w:r>
        <w:rPr>
          <w:spacing w:val="80"/>
        </w:rPr>
        <w:t> </w:t>
      </w:r>
      <w:r>
        <w:rPr/>
        <w:t>promptly</w:t>
      </w:r>
      <w:r>
        <w:rPr>
          <w:spacing w:val="80"/>
        </w:rPr>
        <w:t> </w:t>
      </w:r>
      <w:r>
        <w:rPr/>
        <w:t>to</w:t>
      </w:r>
      <w:r>
        <w:rPr>
          <w:spacing w:val="80"/>
        </w:rPr>
        <w:t> </w:t>
      </w:r>
      <w:r>
        <w:rPr/>
        <w:t>both</w:t>
      </w:r>
      <w:r>
        <w:rPr>
          <w:spacing w:val="80"/>
        </w:rPr>
        <w:t> </w:t>
      </w:r>
      <w:r>
        <w:rPr/>
        <w:t>macro</w:t>
      </w:r>
      <w:r>
        <w:rPr>
          <w:spacing w:val="80"/>
        </w:rPr>
        <w:t> </w:t>
      </w:r>
      <w:r>
        <w:rPr/>
        <w:t>and</w:t>
      </w:r>
      <w:r>
        <w:rPr>
          <w:spacing w:val="80"/>
        </w:rPr>
        <w:t> </w:t>
      </w:r>
      <w:r>
        <w:rPr/>
        <w:t>micronutrients</w:t>
      </w:r>
      <w:r>
        <w:rPr>
          <w:spacing w:val="80"/>
        </w:rPr>
        <w:t> </w:t>
      </w:r>
      <w:r>
        <w:rPr/>
        <w:t>application. Adequate level of potassium stimulates N-response while excess N suppresses response</w:t>
      </w:r>
      <w:r>
        <w:rPr>
          <w:spacing w:val="40"/>
        </w:rPr>
        <w:t> </w:t>
      </w:r>
      <w:r>
        <w:rPr/>
        <w:t>to applied K in soil. Although cassava is a heavy macro-nutrient feeder, it also requires</w:t>
      </w:r>
      <w:r>
        <w:rPr>
          <w:spacing w:val="80"/>
        </w:rPr>
        <w:t> </w:t>
      </w:r>
      <w:r>
        <w:rPr/>
        <w:t>other</w:t>
      </w:r>
      <w:r>
        <w:rPr>
          <w:spacing w:val="-2"/>
        </w:rPr>
        <w:t> </w:t>
      </w:r>
      <w:r>
        <w:rPr/>
        <w:t>meso-/micro-nutrients</w:t>
      </w:r>
      <w:r>
        <w:rPr>
          <w:spacing w:val="-1"/>
        </w:rPr>
        <w:t> </w:t>
      </w:r>
      <w:r>
        <w:rPr/>
        <w:t>to produce good yields (Howeler</w:t>
      </w:r>
      <w:r>
        <w:rPr>
          <w:spacing w:val="-2"/>
        </w:rPr>
        <w:t> </w:t>
      </w:r>
      <w:r>
        <w:rPr/>
        <w:t>2008;</w:t>
      </w:r>
      <w:r>
        <w:rPr>
          <w:spacing w:val="-1"/>
        </w:rPr>
        <w:t> </w:t>
      </w:r>
      <w:r>
        <w:rPr/>
        <w:t>Nguyen </w:t>
      </w:r>
      <w:r>
        <w:rPr>
          <w:i/>
        </w:rPr>
        <w:t>et</w:t>
      </w:r>
      <w:r>
        <w:rPr>
          <w:i/>
          <w:spacing w:val="-1"/>
        </w:rPr>
        <w:t> </w:t>
      </w:r>
      <w:r>
        <w:rPr>
          <w:i/>
        </w:rPr>
        <w:t>al., </w:t>
      </w:r>
      <w:r>
        <w:rPr/>
        <w:t>2002). Research on the response of cassava to Agrolyser (which supplies mainly</w:t>
      </w:r>
      <w:r>
        <w:rPr>
          <w:spacing w:val="-1"/>
        </w:rPr>
        <w:t> </w:t>
      </w:r>
      <w:r>
        <w:rPr/>
        <w:t>micronutrients) and</w:t>
      </w:r>
      <w:r>
        <w:rPr>
          <w:spacing w:val="-2"/>
        </w:rPr>
        <w:t> </w:t>
      </w:r>
      <w:r>
        <w:rPr/>
        <w:t>Alfigol</w:t>
      </w:r>
      <w:r>
        <w:rPr>
          <w:spacing w:val="-2"/>
        </w:rPr>
        <w:t> </w:t>
      </w:r>
      <w:r>
        <w:rPr/>
        <w:t>are</w:t>
      </w:r>
      <w:r>
        <w:rPr>
          <w:spacing w:val="-4"/>
        </w:rPr>
        <w:t> </w:t>
      </w:r>
      <w:r>
        <w:rPr/>
        <w:t>on-going</w:t>
      </w:r>
      <w:r>
        <w:rPr>
          <w:spacing w:val="-2"/>
        </w:rPr>
        <w:t> </w:t>
      </w:r>
      <w:r>
        <w:rPr/>
        <w:t>at IITA,</w:t>
      </w:r>
      <w:r>
        <w:rPr>
          <w:spacing w:val="-1"/>
        </w:rPr>
        <w:t> </w:t>
      </w:r>
      <w:r>
        <w:rPr/>
        <w:t>Ibadan and</w:t>
      </w:r>
      <w:r>
        <w:rPr>
          <w:spacing w:val="-2"/>
        </w:rPr>
        <w:t> </w:t>
      </w:r>
      <w:r>
        <w:rPr/>
        <w:t>NRCRI,</w:t>
      </w:r>
      <w:r>
        <w:rPr>
          <w:spacing w:val="-2"/>
        </w:rPr>
        <w:t> </w:t>
      </w:r>
      <w:r>
        <w:rPr/>
        <w:t>Umudike</w:t>
      </w:r>
      <w:r>
        <w:rPr>
          <w:spacing w:val="-1"/>
        </w:rPr>
        <w:t> </w:t>
      </w:r>
      <w:r>
        <w:rPr/>
        <w:t>(Ano</w:t>
      </w:r>
      <w:r>
        <w:rPr>
          <w:spacing w:val="-2"/>
        </w:rPr>
        <w:t> </w:t>
      </w:r>
      <w:r>
        <w:rPr/>
        <w:t>and Ikwelle,</w:t>
      </w:r>
      <w:r>
        <w:rPr>
          <w:spacing w:val="-2"/>
        </w:rPr>
        <w:t> </w:t>
      </w:r>
      <w:r>
        <w:rPr/>
        <w:t>1998). Response of cassava to applied organomineral fertilizer has also been reported by</w:t>
      </w:r>
      <w:r>
        <w:rPr>
          <w:spacing w:val="40"/>
        </w:rPr>
        <w:t> </w:t>
      </w:r>
      <w:r>
        <w:rPr/>
        <w:t>Oluleye</w:t>
      </w:r>
      <w:r>
        <w:rPr>
          <w:spacing w:val="40"/>
        </w:rPr>
        <w:t> </w:t>
      </w:r>
      <w:r>
        <w:rPr/>
        <w:t>and</w:t>
      </w:r>
      <w:r>
        <w:rPr>
          <w:spacing w:val="40"/>
        </w:rPr>
        <w:t> </w:t>
      </w:r>
      <w:r>
        <w:rPr/>
        <w:t>Akinrinde</w:t>
      </w:r>
      <w:r>
        <w:rPr>
          <w:spacing w:val="40"/>
        </w:rPr>
        <w:t> </w:t>
      </w:r>
      <w:r>
        <w:rPr/>
        <w:t>(2009).</w:t>
      </w:r>
      <w:r>
        <w:rPr>
          <w:spacing w:val="40"/>
        </w:rPr>
        <w:t> </w:t>
      </w:r>
      <w:r>
        <w:rPr/>
        <w:t>Agbaje</w:t>
      </w:r>
      <w:r>
        <w:rPr>
          <w:spacing w:val="40"/>
        </w:rPr>
        <w:t> </w:t>
      </w:r>
      <w:r>
        <w:rPr/>
        <w:t>and</w:t>
      </w:r>
      <w:r>
        <w:rPr>
          <w:spacing w:val="40"/>
        </w:rPr>
        <w:t> </w:t>
      </w:r>
      <w:r>
        <w:rPr/>
        <w:t>Akinlosotu,</w:t>
      </w:r>
      <w:r>
        <w:rPr>
          <w:spacing w:val="40"/>
        </w:rPr>
        <w:t> </w:t>
      </w:r>
      <w:r>
        <w:rPr/>
        <w:t>(2004)</w:t>
      </w:r>
      <w:r>
        <w:rPr>
          <w:spacing w:val="40"/>
        </w:rPr>
        <w:t> </w:t>
      </w:r>
      <w:r>
        <w:rPr/>
        <w:t>observed</w:t>
      </w:r>
      <w:r>
        <w:rPr>
          <w:spacing w:val="40"/>
        </w:rPr>
        <w:t> </w:t>
      </w:r>
      <w:r>
        <w:rPr/>
        <w:t>that</w:t>
      </w:r>
      <w:r>
        <w:rPr>
          <w:spacing w:val="40"/>
        </w:rPr>
        <w:t> </w:t>
      </w:r>
      <w:r>
        <w:rPr/>
        <w:t>at</w:t>
      </w:r>
      <w:r>
        <w:rPr>
          <w:spacing w:val="40"/>
        </w:rPr>
        <w:t> </w:t>
      </w:r>
      <w:r>
        <w:rPr/>
        <w:t>late planting, high nutrient concentration of fertilizers at 400 and 800 kg NPK/ha depressed</w:t>
      </w:r>
      <w:r>
        <w:rPr>
          <w:spacing w:val="80"/>
        </w:rPr>
        <w:t> </w:t>
      </w:r>
      <w:r>
        <w:rPr/>
        <w:t>cassava</w:t>
      </w:r>
      <w:r>
        <w:rPr>
          <w:spacing w:val="37"/>
        </w:rPr>
        <w:t> </w:t>
      </w:r>
      <w:r>
        <w:rPr/>
        <w:t>tuber</w:t>
      </w:r>
      <w:r>
        <w:rPr>
          <w:spacing w:val="40"/>
        </w:rPr>
        <w:t> </w:t>
      </w:r>
      <w:r>
        <w:rPr/>
        <w:t>yield</w:t>
      </w:r>
      <w:r>
        <w:rPr>
          <w:spacing w:val="38"/>
        </w:rPr>
        <w:t> </w:t>
      </w:r>
      <w:r>
        <w:rPr/>
        <w:t>in</w:t>
      </w:r>
      <w:r>
        <w:rPr>
          <w:spacing w:val="39"/>
        </w:rPr>
        <w:t> </w:t>
      </w:r>
      <w:r>
        <w:rPr/>
        <w:t>favour</w:t>
      </w:r>
      <w:r>
        <w:rPr>
          <w:spacing w:val="38"/>
        </w:rPr>
        <w:t> </w:t>
      </w:r>
      <w:r>
        <w:rPr/>
        <w:t>of</w:t>
      </w:r>
      <w:r>
        <w:rPr>
          <w:spacing w:val="38"/>
        </w:rPr>
        <w:t> </w:t>
      </w:r>
      <w:r>
        <w:rPr/>
        <w:t>top</w:t>
      </w:r>
      <w:r>
        <w:rPr>
          <w:spacing w:val="39"/>
        </w:rPr>
        <w:t> </w:t>
      </w:r>
      <w:r>
        <w:rPr/>
        <w:t>biomass.</w:t>
      </w:r>
      <w:r>
        <w:rPr>
          <w:spacing w:val="39"/>
        </w:rPr>
        <w:t> </w:t>
      </w:r>
      <w:r>
        <w:rPr/>
        <w:t>Similar</w:t>
      </w:r>
      <w:r>
        <w:rPr>
          <w:spacing w:val="38"/>
        </w:rPr>
        <w:t> </w:t>
      </w:r>
      <w:r>
        <w:rPr/>
        <w:t>findings</w:t>
      </w:r>
      <w:r>
        <w:rPr>
          <w:spacing w:val="39"/>
        </w:rPr>
        <w:t> </w:t>
      </w:r>
      <w:r>
        <w:rPr/>
        <w:t>have</w:t>
      </w:r>
      <w:r>
        <w:rPr>
          <w:spacing w:val="40"/>
        </w:rPr>
        <w:t> </w:t>
      </w:r>
      <w:r>
        <w:rPr/>
        <w:t>been</w:t>
      </w:r>
      <w:r>
        <w:rPr>
          <w:spacing w:val="38"/>
        </w:rPr>
        <w:t> </w:t>
      </w:r>
      <w:r>
        <w:rPr/>
        <w:t>reported</w:t>
      </w:r>
      <w:r>
        <w:rPr>
          <w:spacing w:val="38"/>
        </w:rPr>
        <w:t> </w:t>
      </w:r>
      <w:r>
        <w:rPr/>
        <w:t>by Sanchez</w:t>
      </w:r>
      <w:r>
        <w:rPr>
          <w:spacing w:val="38"/>
        </w:rPr>
        <w:t> </w:t>
      </w:r>
      <w:r>
        <w:rPr/>
        <w:t>and</w:t>
      </w:r>
      <w:r>
        <w:rPr>
          <w:spacing w:val="37"/>
        </w:rPr>
        <w:t> </w:t>
      </w:r>
      <w:r>
        <w:rPr/>
        <w:t>Miller</w:t>
      </w:r>
      <w:r>
        <w:rPr>
          <w:spacing w:val="36"/>
        </w:rPr>
        <w:t> </w:t>
      </w:r>
      <w:r>
        <w:rPr/>
        <w:t>(1986).</w:t>
      </w:r>
      <w:r>
        <w:rPr>
          <w:spacing w:val="36"/>
        </w:rPr>
        <w:t> </w:t>
      </w:r>
      <w:r>
        <w:rPr/>
        <w:t>But</w:t>
      </w:r>
      <w:r>
        <w:rPr>
          <w:spacing w:val="38"/>
        </w:rPr>
        <w:t> </w:t>
      </w:r>
      <w:r>
        <w:rPr/>
        <w:t>the</w:t>
      </w:r>
      <w:r>
        <w:rPr>
          <w:spacing w:val="39"/>
        </w:rPr>
        <w:t> </w:t>
      </w:r>
      <w:r>
        <w:rPr/>
        <w:t>application</w:t>
      </w:r>
      <w:r>
        <w:rPr>
          <w:spacing w:val="39"/>
        </w:rPr>
        <w:t> </w:t>
      </w:r>
      <w:r>
        <w:rPr/>
        <w:t>of</w:t>
      </w:r>
      <w:r>
        <w:rPr>
          <w:spacing w:val="36"/>
        </w:rPr>
        <w:t> </w:t>
      </w:r>
      <w:r>
        <w:rPr/>
        <w:t>NPK</w:t>
      </w:r>
      <w:r>
        <w:rPr>
          <w:spacing w:val="37"/>
        </w:rPr>
        <w:t> </w:t>
      </w:r>
      <w:r>
        <w:rPr/>
        <w:t>at</w:t>
      </w:r>
      <w:r>
        <w:rPr>
          <w:spacing w:val="38"/>
        </w:rPr>
        <w:t> </w:t>
      </w:r>
      <w:r>
        <w:rPr/>
        <w:t>the</w:t>
      </w:r>
      <w:r>
        <w:rPr>
          <w:spacing w:val="39"/>
        </w:rPr>
        <w:t> </w:t>
      </w:r>
      <w:r>
        <w:rPr/>
        <w:t>rate</w:t>
      </w:r>
      <w:r>
        <w:rPr>
          <w:spacing w:val="37"/>
        </w:rPr>
        <w:t> </w:t>
      </w:r>
      <w:r>
        <w:rPr/>
        <w:t>of</w:t>
      </w:r>
      <w:r>
        <w:rPr>
          <w:spacing w:val="40"/>
        </w:rPr>
        <w:t> </w:t>
      </w:r>
      <w:r>
        <w:rPr/>
        <w:t>600</w:t>
      </w:r>
      <w:r>
        <w:rPr>
          <w:spacing w:val="40"/>
        </w:rPr>
        <w:t> </w:t>
      </w:r>
      <w:r>
        <w:rPr/>
        <w:t>kg/ha</w:t>
      </w:r>
      <w:r>
        <w:rPr>
          <w:spacing w:val="39"/>
        </w:rPr>
        <w:t> </w:t>
      </w:r>
      <w:r>
        <w:rPr/>
        <w:t>was found</w:t>
      </w:r>
      <w:r>
        <w:rPr>
          <w:spacing w:val="39"/>
        </w:rPr>
        <w:t> </w:t>
      </w:r>
      <w:r>
        <w:rPr/>
        <w:t>to</w:t>
      </w:r>
      <w:r>
        <w:rPr>
          <w:spacing w:val="42"/>
        </w:rPr>
        <w:t> </w:t>
      </w:r>
      <w:r>
        <w:rPr/>
        <w:t>increase</w:t>
      </w:r>
      <w:r>
        <w:rPr>
          <w:spacing w:val="41"/>
        </w:rPr>
        <w:t> </w:t>
      </w:r>
      <w:r>
        <w:rPr/>
        <w:t>the</w:t>
      </w:r>
      <w:r>
        <w:rPr>
          <w:spacing w:val="42"/>
        </w:rPr>
        <w:t> </w:t>
      </w:r>
      <w:r>
        <w:rPr/>
        <w:t>number</w:t>
      </w:r>
      <w:r>
        <w:rPr>
          <w:spacing w:val="40"/>
        </w:rPr>
        <w:t> </w:t>
      </w:r>
      <w:r>
        <w:rPr/>
        <w:t>of</w:t>
      </w:r>
      <w:r>
        <w:rPr>
          <w:spacing w:val="41"/>
        </w:rPr>
        <w:t> </w:t>
      </w:r>
      <w:r>
        <w:rPr/>
        <w:t>tuberous</w:t>
      </w:r>
      <w:r>
        <w:rPr>
          <w:spacing w:val="42"/>
        </w:rPr>
        <w:t> </w:t>
      </w:r>
      <w:r>
        <w:rPr/>
        <w:t>roots</w:t>
      </w:r>
      <w:r>
        <w:rPr>
          <w:spacing w:val="42"/>
        </w:rPr>
        <w:t> </w:t>
      </w:r>
      <w:r>
        <w:rPr/>
        <w:t>per</w:t>
      </w:r>
      <w:r>
        <w:rPr>
          <w:spacing w:val="41"/>
        </w:rPr>
        <w:t> </w:t>
      </w:r>
      <w:r>
        <w:rPr/>
        <w:t>plant</w:t>
      </w:r>
      <w:r>
        <w:rPr>
          <w:spacing w:val="42"/>
        </w:rPr>
        <w:t> </w:t>
      </w:r>
      <w:r>
        <w:rPr/>
        <w:t>as</w:t>
      </w:r>
      <w:r>
        <w:rPr>
          <w:spacing w:val="42"/>
        </w:rPr>
        <w:t> </w:t>
      </w:r>
      <w:r>
        <w:rPr/>
        <w:t>well</w:t>
      </w:r>
      <w:r>
        <w:rPr>
          <w:spacing w:val="43"/>
        </w:rPr>
        <w:t> </w:t>
      </w:r>
      <w:r>
        <w:rPr/>
        <w:t>as</w:t>
      </w:r>
      <w:r>
        <w:rPr>
          <w:spacing w:val="42"/>
        </w:rPr>
        <w:t> </w:t>
      </w:r>
      <w:r>
        <w:rPr/>
        <w:t>the</w:t>
      </w:r>
      <w:r>
        <w:rPr>
          <w:spacing w:val="41"/>
        </w:rPr>
        <w:t> </w:t>
      </w:r>
      <w:r>
        <w:rPr/>
        <w:t>overall</w:t>
      </w:r>
      <w:r>
        <w:rPr>
          <w:spacing w:val="46"/>
        </w:rPr>
        <w:t> </w:t>
      </w:r>
      <w:r>
        <w:rPr>
          <w:spacing w:val="-2"/>
        </w:rPr>
        <w:t>yield</w:t>
      </w:r>
    </w:p>
    <w:p>
      <w:pPr>
        <w:spacing w:before="1"/>
        <w:ind w:left="1020" w:right="0" w:firstLine="0"/>
        <w:jc w:val="both"/>
        <w:rPr>
          <w:sz w:val="24"/>
        </w:rPr>
      </w:pPr>
      <w:r>
        <w:rPr>
          <w:sz w:val="24"/>
        </w:rPr>
        <w:t>(Ojeniyi</w:t>
      </w:r>
      <w:r>
        <w:rPr>
          <w:spacing w:val="1"/>
          <w:sz w:val="24"/>
        </w:rPr>
        <w:t> </w:t>
      </w:r>
      <w:r>
        <w:rPr>
          <w:i/>
          <w:sz w:val="24"/>
        </w:rPr>
        <w:t>et</w:t>
      </w:r>
      <w:r>
        <w:rPr>
          <w:i/>
          <w:spacing w:val="-2"/>
          <w:sz w:val="24"/>
        </w:rPr>
        <w:t> </w:t>
      </w:r>
      <w:r>
        <w:rPr>
          <w:i/>
          <w:sz w:val="24"/>
        </w:rPr>
        <w:t>al</w:t>
      </w:r>
      <w:r>
        <w:rPr>
          <w:sz w:val="24"/>
        </w:rPr>
        <w:t>.,</w:t>
      </w:r>
      <w:r>
        <w:rPr>
          <w:spacing w:val="-1"/>
          <w:sz w:val="24"/>
        </w:rPr>
        <w:t> </w:t>
      </w:r>
      <w:r>
        <w:rPr>
          <w:spacing w:val="-2"/>
          <w:sz w:val="24"/>
        </w:rPr>
        <w:t>2009).</w:t>
      </w:r>
    </w:p>
    <w:p>
      <w:pPr>
        <w:pStyle w:val="BodyText"/>
        <w:spacing w:before="74"/>
      </w:pPr>
    </w:p>
    <w:p>
      <w:pPr>
        <w:pStyle w:val="Heading4"/>
        <w:numPr>
          <w:ilvl w:val="1"/>
          <w:numId w:val="5"/>
        </w:numPr>
        <w:tabs>
          <w:tab w:pos="1380" w:val="left" w:leader="none"/>
        </w:tabs>
        <w:spacing w:line="240" w:lineRule="auto" w:before="0" w:after="0"/>
        <w:ind w:left="1380" w:right="0" w:hanging="360"/>
        <w:jc w:val="both"/>
      </w:pPr>
      <w:bookmarkStart w:name="_TOC_250007" w:id="12"/>
      <w:r>
        <w:rPr/>
        <w:t>Organic</w:t>
      </w:r>
      <w:r>
        <w:rPr>
          <w:spacing w:val="-2"/>
        </w:rPr>
        <w:t> </w:t>
      </w:r>
      <w:r>
        <w:rPr/>
        <w:t>fertilizer</w:t>
      </w:r>
      <w:r>
        <w:rPr>
          <w:spacing w:val="-2"/>
        </w:rPr>
        <w:t> </w:t>
      </w:r>
      <w:r>
        <w:rPr/>
        <w:t>use</w:t>
      </w:r>
      <w:r>
        <w:rPr>
          <w:spacing w:val="-2"/>
        </w:rPr>
        <w:t> </w:t>
      </w:r>
      <w:r>
        <w:rPr/>
        <w:t>in crop</w:t>
      </w:r>
      <w:r>
        <w:rPr>
          <w:spacing w:val="-1"/>
        </w:rPr>
        <w:t> </w:t>
      </w:r>
      <w:bookmarkEnd w:id="12"/>
      <w:r>
        <w:rPr>
          <w:spacing w:val="-2"/>
        </w:rPr>
        <w:t>production</w:t>
      </w:r>
    </w:p>
    <w:p>
      <w:pPr>
        <w:pStyle w:val="BodyText"/>
        <w:spacing w:line="360" w:lineRule="auto" w:before="133"/>
        <w:ind w:left="1020" w:right="574" w:firstLine="720"/>
        <w:jc w:val="both"/>
      </w:pPr>
      <w:r>
        <w:rPr/>
        <w:t>Organic fertilizers are substances of plant or animal origin capable of increasing the organic fraction of the soil and soil nutrients when applied to the soil (Dupriez and Deleener</w:t>
      </w:r>
      <w:r>
        <w:rPr>
          <w:i/>
        </w:rPr>
        <w:t>, </w:t>
      </w:r>
      <w:r>
        <w:rPr/>
        <w:t>1988). Organic manures occupied top position as major sources of soil fertility maintenance until the mid sixties when the use of inorganic fertilizers came into prominence. This may have been due to the transition from traditional to modern agriculture</w:t>
      </w:r>
      <w:r>
        <w:rPr>
          <w:spacing w:val="21"/>
        </w:rPr>
        <w:t> </w:t>
      </w:r>
      <w:r>
        <w:rPr/>
        <w:t>practices,</w:t>
      </w:r>
      <w:r>
        <w:rPr>
          <w:spacing w:val="21"/>
        </w:rPr>
        <w:t> </w:t>
      </w:r>
      <w:r>
        <w:rPr/>
        <w:t>but</w:t>
      </w:r>
      <w:r>
        <w:rPr>
          <w:spacing w:val="25"/>
        </w:rPr>
        <w:t> </w:t>
      </w:r>
      <w:r>
        <w:rPr/>
        <w:t>China,</w:t>
      </w:r>
      <w:r>
        <w:rPr>
          <w:spacing w:val="23"/>
        </w:rPr>
        <w:t> </w:t>
      </w:r>
      <w:r>
        <w:rPr/>
        <w:t>India</w:t>
      </w:r>
      <w:r>
        <w:rPr>
          <w:spacing w:val="22"/>
        </w:rPr>
        <w:t> </w:t>
      </w:r>
      <w:r>
        <w:rPr/>
        <w:t>and</w:t>
      </w:r>
      <w:r>
        <w:rPr>
          <w:spacing w:val="23"/>
        </w:rPr>
        <w:t> </w:t>
      </w:r>
      <w:r>
        <w:rPr/>
        <w:t>Japan</w:t>
      </w:r>
      <w:r>
        <w:rPr>
          <w:spacing w:val="22"/>
        </w:rPr>
        <w:t> </w:t>
      </w:r>
      <w:r>
        <w:rPr/>
        <w:t>have</w:t>
      </w:r>
      <w:r>
        <w:rPr>
          <w:spacing w:val="20"/>
        </w:rPr>
        <w:t> </w:t>
      </w:r>
      <w:r>
        <w:rPr/>
        <w:t>successfully</w:t>
      </w:r>
      <w:r>
        <w:rPr>
          <w:spacing w:val="15"/>
        </w:rPr>
        <w:t> </w:t>
      </w:r>
      <w:r>
        <w:rPr/>
        <w:t>incorporated</w:t>
      </w:r>
      <w:r>
        <w:rPr>
          <w:spacing w:val="20"/>
        </w:rPr>
        <w:t> </w:t>
      </w:r>
      <w:r>
        <w:rPr/>
        <w:t>the</w:t>
      </w:r>
      <w:r>
        <w:rPr>
          <w:spacing w:val="20"/>
        </w:rPr>
        <w:t> </w:t>
      </w:r>
      <w:r>
        <w:rPr>
          <w:spacing w:val="-5"/>
        </w:rPr>
        <w:t>use</w:t>
      </w:r>
    </w:p>
    <w:p>
      <w:pPr>
        <w:spacing w:after="0" w:line="360" w:lineRule="auto"/>
        <w:jc w:val="both"/>
        <w:sectPr>
          <w:pgSz w:w="12240" w:h="15840"/>
          <w:pgMar w:header="0" w:footer="1068" w:top="1360" w:bottom="1260" w:left="1140" w:right="860"/>
        </w:sectPr>
      </w:pPr>
    </w:p>
    <w:p>
      <w:pPr>
        <w:pStyle w:val="BodyText"/>
        <w:spacing w:line="360" w:lineRule="auto" w:before="74"/>
        <w:ind w:left="1020" w:right="585"/>
        <w:jc w:val="both"/>
      </w:pPr>
      <w:r>
        <w:rPr/>
        <w:t>of organic fertilizer in supplying soil nutrients for crop production, thereby reducing the rate of chemical fertilizer use (Gibberd, 1995)</w:t>
      </w:r>
    </w:p>
    <w:p>
      <w:pPr>
        <w:pStyle w:val="BodyText"/>
        <w:spacing w:line="360" w:lineRule="auto" w:before="1"/>
        <w:ind w:left="1020" w:right="576" w:firstLine="720"/>
        <w:jc w:val="both"/>
      </w:pPr>
      <w:r>
        <w:rPr/>
        <w:drawing>
          <wp:anchor distT="0" distB="0" distL="0" distR="0" allowOverlap="1" layoutInCell="1" locked="0" behindDoc="1" simplePos="0" relativeHeight="480861184">
            <wp:simplePos x="0" y="0"/>
            <wp:positionH relativeFrom="page">
              <wp:posOffset>1503044</wp:posOffset>
            </wp:positionH>
            <wp:positionV relativeFrom="paragraph">
              <wp:posOffset>1078274</wp:posOffset>
            </wp:positionV>
            <wp:extent cx="5084699" cy="5027104"/>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5" cstate="print"/>
                    <a:stretch>
                      <a:fillRect/>
                    </a:stretch>
                  </pic:blipFill>
                  <pic:spPr>
                    <a:xfrm>
                      <a:off x="0" y="0"/>
                      <a:ext cx="5084699" cy="5027104"/>
                    </a:xfrm>
                    <a:prstGeom prst="rect">
                      <a:avLst/>
                    </a:prstGeom>
                  </pic:spPr>
                </pic:pic>
              </a:graphicData>
            </a:graphic>
          </wp:anchor>
        </w:drawing>
      </w:r>
      <w:r>
        <w:rPr/>
        <w:t>A number of organic wastes have been investigated and reported as being rich in elements such as N, P, K, Ca, Mg, Zn, Cu, Fe, and Mn (Titiloye </w:t>
      </w:r>
      <w:r>
        <w:rPr>
          <w:i/>
        </w:rPr>
        <w:t>et al., </w:t>
      </w:r>
      <w:r>
        <w:rPr/>
        <w:t>1985). Positive effects of the use of various farm wastes on a number of crops such as cereals,</w:t>
      </w:r>
      <w:r>
        <w:rPr>
          <w:spacing w:val="40"/>
        </w:rPr>
        <w:t> </w:t>
      </w:r>
      <w:r>
        <w:rPr/>
        <w:t>vegetables, tuber, legumes, and tree crops have been investigated and reported</w:t>
      </w:r>
      <w:r>
        <w:rPr>
          <w:spacing w:val="40"/>
        </w:rPr>
        <w:t> </w:t>
      </w:r>
      <w:r>
        <w:rPr/>
        <w:t>(Schippers, 2000; Ayeni, 2010; Babatola </w:t>
      </w:r>
      <w:r>
        <w:rPr>
          <w:i/>
        </w:rPr>
        <w:t>et al</w:t>
      </w:r>
      <w:r>
        <w:rPr/>
        <w:t>., 2003). The use of weeds such as </w:t>
      </w:r>
      <w:r>
        <w:rPr>
          <w:i/>
        </w:rPr>
        <w:t>Chromolaena</w:t>
      </w:r>
      <w:r>
        <w:rPr>
          <w:i/>
          <w:spacing w:val="-2"/>
        </w:rPr>
        <w:t> </w:t>
      </w:r>
      <w:r>
        <w:rPr>
          <w:i/>
        </w:rPr>
        <w:t>odorata</w:t>
      </w:r>
      <w:r>
        <w:rPr>
          <w:i/>
          <w:spacing w:val="-1"/>
        </w:rPr>
        <w:t> </w:t>
      </w:r>
      <w:r>
        <w:rPr/>
        <w:t>and</w:t>
      </w:r>
      <w:r>
        <w:rPr>
          <w:spacing w:val="-2"/>
        </w:rPr>
        <w:t> </w:t>
      </w:r>
      <w:r>
        <w:rPr/>
        <w:t>Napia</w:t>
      </w:r>
      <w:r>
        <w:rPr>
          <w:spacing w:val="-3"/>
        </w:rPr>
        <w:t> </w:t>
      </w:r>
      <w:r>
        <w:rPr/>
        <w:t>grass</w:t>
      </w:r>
      <w:r>
        <w:rPr>
          <w:spacing w:val="-1"/>
        </w:rPr>
        <w:t> </w:t>
      </w:r>
      <w:r>
        <w:rPr/>
        <w:t>on</w:t>
      </w:r>
      <w:r>
        <w:rPr>
          <w:spacing w:val="-2"/>
        </w:rPr>
        <w:t> </w:t>
      </w:r>
      <w:r>
        <w:rPr/>
        <w:t>coffee</w:t>
      </w:r>
      <w:r>
        <w:rPr>
          <w:spacing w:val="-3"/>
        </w:rPr>
        <w:t> </w:t>
      </w:r>
      <w:r>
        <w:rPr/>
        <w:t>have</w:t>
      </w:r>
      <w:r>
        <w:rPr>
          <w:spacing w:val="-2"/>
        </w:rPr>
        <w:t> </w:t>
      </w:r>
      <w:r>
        <w:rPr/>
        <w:t>also</w:t>
      </w:r>
      <w:r>
        <w:rPr>
          <w:spacing w:val="-2"/>
        </w:rPr>
        <w:t> </w:t>
      </w:r>
      <w:r>
        <w:rPr/>
        <w:t>been</w:t>
      </w:r>
      <w:r>
        <w:rPr>
          <w:spacing w:val="-2"/>
        </w:rPr>
        <w:t> </w:t>
      </w:r>
      <w:r>
        <w:rPr/>
        <w:t>reported</w:t>
      </w:r>
      <w:r>
        <w:rPr>
          <w:spacing w:val="-2"/>
        </w:rPr>
        <w:t> </w:t>
      </w:r>
      <w:r>
        <w:rPr/>
        <w:t>(Obatolu,</w:t>
      </w:r>
      <w:r>
        <w:rPr>
          <w:spacing w:val="-2"/>
        </w:rPr>
        <w:t> </w:t>
      </w:r>
      <w:r>
        <w:rPr/>
        <w:t>1991) and the use of water hyacinth in vegetable production has been recommended (Adeoye </w:t>
      </w:r>
      <w:r>
        <w:rPr>
          <w:i/>
        </w:rPr>
        <w:t>et al.</w:t>
      </w:r>
      <w:r>
        <w:rPr/>
        <w:t>, 2001). Farmyard manure, poultry manure, vermicompost, green manure, crop residues,</w:t>
      </w:r>
      <w:r>
        <w:rPr>
          <w:spacing w:val="-1"/>
        </w:rPr>
        <w:t> </w:t>
      </w:r>
      <w:r>
        <w:rPr/>
        <w:t>water</w:t>
      </w:r>
      <w:r>
        <w:rPr>
          <w:spacing w:val="-3"/>
        </w:rPr>
        <w:t> </w:t>
      </w:r>
      <w:r>
        <w:rPr/>
        <w:t>weeds</w:t>
      </w:r>
      <w:r>
        <w:rPr>
          <w:spacing w:val="-1"/>
        </w:rPr>
        <w:t> </w:t>
      </w:r>
      <w:r>
        <w:rPr/>
        <w:t>and</w:t>
      </w:r>
      <w:r>
        <w:rPr>
          <w:spacing w:val="-1"/>
        </w:rPr>
        <w:t> </w:t>
      </w:r>
      <w:r>
        <w:rPr/>
        <w:t>city</w:t>
      </w:r>
      <w:r>
        <w:rPr>
          <w:spacing w:val="-9"/>
        </w:rPr>
        <w:t> </w:t>
      </w:r>
      <w:r>
        <w:rPr/>
        <w:t>wastes</w:t>
      </w:r>
      <w:r>
        <w:rPr>
          <w:spacing w:val="-1"/>
        </w:rPr>
        <w:t> </w:t>
      </w:r>
      <w:r>
        <w:rPr/>
        <w:t>have</w:t>
      </w:r>
      <w:r>
        <w:rPr>
          <w:spacing w:val="-2"/>
        </w:rPr>
        <w:t> </w:t>
      </w:r>
      <w:r>
        <w:rPr/>
        <w:t>been</w:t>
      </w:r>
      <w:r>
        <w:rPr>
          <w:spacing w:val="-1"/>
        </w:rPr>
        <w:t> </w:t>
      </w:r>
      <w:r>
        <w:rPr/>
        <w:t>found</w:t>
      </w:r>
      <w:r>
        <w:rPr>
          <w:spacing w:val="-1"/>
        </w:rPr>
        <w:t> </w:t>
      </w:r>
      <w:r>
        <w:rPr/>
        <w:t>suitable</w:t>
      </w:r>
      <w:r>
        <w:rPr>
          <w:spacing w:val="-2"/>
        </w:rPr>
        <w:t> </w:t>
      </w:r>
      <w:r>
        <w:rPr/>
        <w:t>as</w:t>
      </w:r>
      <w:r>
        <w:rPr>
          <w:spacing w:val="-1"/>
        </w:rPr>
        <w:t> </w:t>
      </w:r>
      <w:r>
        <w:rPr/>
        <w:t>substitutes</w:t>
      </w:r>
      <w:r>
        <w:rPr>
          <w:spacing w:val="-1"/>
        </w:rPr>
        <w:t> </w:t>
      </w:r>
      <w:r>
        <w:rPr/>
        <w:t>to</w:t>
      </w:r>
      <w:r>
        <w:rPr>
          <w:spacing w:val="-1"/>
        </w:rPr>
        <w:t> </w:t>
      </w:r>
      <w:r>
        <w:rPr/>
        <w:t>inorganic fertilizers in maintaining crop production and environmental quality. Similarly, high yields of crops treated with various organic fertilizers have been reported cutting</w:t>
      </w:r>
      <w:r>
        <w:rPr>
          <w:spacing w:val="-1"/>
        </w:rPr>
        <w:t> </w:t>
      </w:r>
      <w:r>
        <w:rPr/>
        <w:t>across a wide range of agricultural crops such as cassava (Rasheed, 2007), vegetables (Ayeni, 2010; Makinde </w:t>
      </w:r>
      <w:r>
        <w:rPr>
          <w:i/>
        </w:rPr>
        <w:t>et al</w:t>
      </w:r>
      <w:r>
        <w:rPr/>
        <w:t>., 2010) and yam, (Eze </w:t>
      </w:r>
      <w:r>
        <w:rPr>
          <w:i/>
        </w:rPr>
        <w:t>et al</w:t>
      </w:r>
      <w:r>
        <w:rPr/>
        <w:t>., 2010).</w:t>
      </w:r>
    </w:p>
    <w:p>
      <w:pPr>
        <w:pStyle w:val="BodyText"/>
        <w:spacing w:line="360" w:lineRule="auto"/>
        <w:ind w:left="1020" w:right="575" w:firstLine="720"/>
        <w:jc w:val="both"/>
      </w:pPr>
      <w:r>
        <w:rPr/>
        <w:t>Nutrient content of organic manures depends to a large extent on the source (Edward and Daniel, 1992). The traditional farmers recognize the fact that organic manures</w:t>
      </w:r>
      <w:r>
        <w:rPr>
          <w:spacing w:val="-1"/>
        </w:rPr>
        <w:t> </w:t>
      </w:r>
      <w:r>
        <w:rPr/>
        <w:t>differ</w:t>
      </w:r>
      <w:r>
        <w:rPr>
          <w:spacing w:val="-2"/>
        </w:rPr>
        <w:t> </w:t>
      </w:r>
      <w:r>
        <w:rPr/>
        <w:t>in</w:t>
      </w:r>
      <w:r>
        <w:rPr>
          <w:spacing w:val="-1"/>
        </w:rPr>
        <w:t> </w:t>
      </w:r>
      <w:r>
        <w:rPr/>
        <w:t>quality. Highest yield</w:t>
      </w:r>
      <w:r>
        <w:rPr>
          <w:spacing w:val="-1"/>
        </w:rPr>
        <w:t> </w:t>
      </w:r>
      <w:r>
        <w:rPr/>
        <w:t>(29.4</w:t>
      </w:r>
      <w:r>
        <w:rPr>
          <w:spacing w:val="-2"/>
        </w:rPr>
        <w:t> </w:t>
      </w:r>
      <w:r>
        <w:rPr/>
        <w:t>t/ha) of</w:t>
      </w:r>
      <w:r>
        <w:rPr>
          <w:spacing w:val="-2"/>
        </w:rPr>
        <w:t> </w:t>
      </w:r>
      <w:r>
        <w:rPr/>
        <w:t>cassava roots</w:t>
      </w:r>
      <w:r>
        <w:rPr>
          <w:spacing w:val="-1"/>
        </w:rPr>
        <w:t> </w:t>
      </w:r>
      <w:r>
        <w:rPr/>
        <w:t>was obtained</w:t>
      </w:r>
      <w:r>
        <w:rPr>
          <w:spacing w:val="-1"/>
        </w:rPr>
        <w:t> </w:t>
      </w:r>
      <w:r>
        <w:rPr/>
        <w:t>with</w:t>
      </w:r>
      <w:r>
        <w:rPr>
          <w:spacing w:val="-1"/>
        </w:rPr>
        <w:t> </w:t>
      </w:r>
      <w:r>
        <w:rPr/>
        <w:t>the application of 6.25 t/ha of poultry manure, probably due to a season long supply of</w:t>
      </w:r>
      <w:r>
        <w:rPr>
          <w:spacing w:val="40"/>
        </w:rPr>
        <w:t> </w:t>
      </w:r>
      <w:r>
        <w:rPr/>
        <w:t>quality nutrients, suggesting poultry manure as one of the best sources of nutrient for use in cassava production (Rasheed, 2007). Similarly, Kumar </w:t>
      </w:r>
      <w:r>
        <w:rPr>
          <w:i/>
        </w:rPr>
        <w:t>et al</w:t>
      </w:r>
      <w:r>
        <w:rPr/>
        <w:t>. (1977) has reported a favourable response of cassava to poultry manure compared to other organic sources. Poultry</w:t>
      </w:r>
      <w:r>
        <w:rPr>
          <w:spacing w:val="-8"/>
        </w:rPr>
        <w:t> </w:t>
      </w:r>
      <w:r>
        <w:rPr/>
        <w:t>wastes</w:t>
      </w:r>
      <w:r>
        <w:rPr>
          <w:spacing w:val="-3"/>
        </w:rPr>
        <w:t> </w:t>
      </w:r>
      <w:r>
        <w:rPr/>
        <w:t>have</w:t>
      </w:r>
      <w:r>
        <w:rPr>
          <w:spacing w:val="-4"/>
        </w:rPr>
        <w:t> </w:t>
      </w:r>
      <w:r>
        <w:rPr/>
        <w:t>been</w:t>
      </w:r>
      <w:r>
        <w:rPr>
          <w:spacing w:val="-1"/>
        </w:rPr>
        <w:t> </w:t>
      </w:r>
      <w:r>
        <w:rPr/>
        <w:t>found</w:t>
      </w:r>
      <w:r>
        <w:rPr>
          <w:spacing w:val="-3"/>
        </w:rPr>
        <w:t> </w:t>
      </w:r>
      <w:r>
        <w:rPr/>
        <w:t>to</w:t>
      </w:r>
      <w:r>
        <w:rPr>
          <w:spacing w:val="-3"/>
        </w:rPr>
        <w:t> </w:t>
      </w:r>
      <w:r>
        <w:rPr/>
        <w:t>contain</w:t>
      </w:r>
      <w:r>
        <w:rPr>
          <w:spacing w:val="-3"/>
        </w:rPr>
        <w:t> </w:t>
      </w:r>
      <w:r>
        <w:rPr/>
        <w:t>all</w:t>
      </w:r>
      <w:r>
        <w:rPr>
          <w:spacing w:val="-3"/>
        </w:rPr>
        <w:t> </w:t>
      </w:r>
      <w:r>
        <w:rPr/>
        <w:t>essential</w:t>
      </w:r>
      <w:r>
        <w:rPr>
          <w:spacing w:val="-3"/>
        </w:rPr>
        <w:t> </w:t>
      </w:r>
      <w:r>
        <w:rPr/>
        <w:t>plant</w:t>
      </w:r>
      <w:r>
        <w:rPr>
          <w:spacing w:val="-3"/>
        </w:rPr>
        <w:t> </w:t>
      </w:r>
      <w:r>
        <w:rPr/>
        <w:t>nutrients</w:t>
      </w:r>
      <w:r>
        <w:rPr>
          <w:spacing w:val="-2"/>
        </w:rPr>
        <w:t> </w:t>
      </w:r>
      <w:r>
        <w:rPr/>
        <w:t>when</w:t>
      </w:r>
      <w:r>
        <w:rPr>
          <w:spacing w:val="-1"/>
        </w:rPr>
        <w:t> </w:t>
      </w:r>
      <w:r>
        <w:rPr/>
        <w:t>applied</w:t>
      </w:r>
      <w:r>
        <w:rPr>
          <w:spacing w:val="-3"/>
        </w:rPr>
        <w:t> </w:t>
      </w:r>
      <w:r>
        <w:rPr/>
        <w:t>to</w:t>
      </w:r>
      <w:r>
        <w:rPr>
          <w:spacing w:val="-3"/>
        </w:rPr>
        <w:t> </w:t>
      </w:r>
      <w:r>
        <w:rPr/>
        <w:t>the soil. Increased soil phosphorus availability and decreased P-sorption within the soil profile has been documented with its application (Field </w:t>
      </w:r>
      <w:r>
        <w:rPr>
          <w:i/>
        </w:rPr>
        <w:t>et al., </w:t>
      </w:r>
      <w:r>
        <w:rPr/>
        <w:t>1985). Gibberd (1995) reported significant yield increases in both cereals and legumes when farmyard manure (FYM) was applied at the rate of 10 t/ha on three different food crop rotations which included both sole and intercrops. The use of ash derived from cocoa pod husk, wood</w:t>
      </w:r>
      <w:r>
        <w:rPr>
          <w:spacing w:val="80"/>
        </w:rPr>
        <w:t> </w:t>
      </w:r>
      <w:r>
        <w:rPr/>
        <w:t>saw dust, rice bran, oil palm bunch, fruit shafts, plantain peels, water hyacinth, market wastes and brewers grain as fertilizers in crop production have been variously investigated</w:t>
      </w:r>
      <w:r>
        <w:rPr>
          <w:spacing w:val="20"/>
        </w:rPr>
        <w:t> </w:t>
      </w:r>
      <w:r>
        <w:rPr/>
        <w:t>by</w:t>
      </w:r>
      <w:r>
        <w:rPr>
          <w:spacing w:val="20"/>
        </w:rPr>
        <w:t> </w:t>
      </w:r>
      <w:r>
        <w:rPr/>
        <w:t>a</w:t>
      </w:r>
      <w:r>
        <w:rPr>
          <w:spacing w:val="21"/>
        </w:rPr>
        <w:t> </w:t>
      </w:r>
      <w:r>
        <w:rPr/>
        <w:t>number</w:t>
      </w:r>
      <w:r>
        <w:rPr>
          <w:spacing w:val="23"/>
        </w:rPr>
        <w:t> </w:t>
      </w:r>
      <w:r>
        <w:rPr/>
        <w:t>of</w:t>
      </w:r>
      <w:r>
        <w:rPr>
          <w:spacing w:val="22"/>
        </w:rPr>
        <w:t> </w:t>
      </w:r>
      <w:r>
        <w:rPr/>
        <w:t>researchers.</w:t>
      </w:r>
      <w:r>
        <w:rPr>
          <w:spacing w:val="25"/>
        </w:rPr>
        <w:t> </w:t>
      </w:r>
      <w:r>
        <w:rPr/>
        <w:t>Positive</w:t>
      </w:r>
      <w:r>
        <w:rPr>
          <w:spacing w:val="22"/>
        </w:rPr>
        <w:t> </w:t>
      </w:r>
      <w:r>
        <w:rPr/>
        <w:t>effects</w:t>
      </w:r>
      <w:r>
        <w:rPr>
          <w:spacing w:val="26"/>
        </w:rPr>
        <w:t> </w:t>
      </w:r>
      <w:r>
        <w:rPr/>
        <w:t>of</w:t>
      </w:r>
      <w:r>
        <w:rPr>
          <w:spacing w:val="22"/>
        </w:rPr>
        <w:t> </w:t>
      </w:r>
      <w:r>
        <w:rPr/>
        <w:t>these</w:t>
      </w:r>
      <w:r>
        <w:rPr>
          <w:spacing w:val="24"/>
        </w:rPr>
        <w:t> </w:t>
      </w:r>
      <w:r>
        <w:rPr/>
        <w:t>fertilizer</w:t>
      </w:r>
      <w:r>
        <w:rPr>
          <w:spacing w:val="22"/>
        </w:rPr>
        <w:t> </w:t>
      </w:r>
      <w:r>
        <w:rPr/>
        <w:t>materials</w:t>
      </w:r>
      <w:r>
        <w:rPr>
          <w:spacing w:val="27"/>
        </w:rPr>
        <w:t> </w:t>
      </w:r>
      <w:r>
        <w:rPr>
          <w:spacing w:val="-5"/>
        </w:rPr>
        <w:t>on</w:t>
      </w:r>
    </w:p>
    <w:p>
      <w:pPr>
        <w:spacing w:after="0" w:line="360" w:lineRule="auto"/>
        <w:jc w:val="both"/>
        <w:sectPr>
          <w:pgSz w:w="12240" w:h="15840"/>
          <w:pgMar w:header="0" w:footer="1068" w:top="1360" w:bottom="1260" w:left="1140" w:right="860"/>
        </w:sectPr>
      </w:pPr>
    </w:p>
    <w:p>
      <w:pPr>
        <w:pStyle w:val="BodyText"/>
        <w:spacing w:line="360" w:lineRule="auto" w:before="74"/>
        <w:ind w:left="1020" w:right="580"/>
        <w:jc w:val="both"/>
      </w:pPr>
      <w:r>
        <w:rPr/>
        <w:t>soil organic matter, pH, available phosphorus, exchangeable K, Ca, Mg, N, P and K availability have been reported. (Odediya </w:t>
      </w:r>
      <w:r>
        <w:rPr>
          <w:i/>
        </w:rPr>
        <w:t>et al</w:t>
      </w:r>
      <w:r>
        <w:rPr/>
        <w:t>., 2003; Owolabi </w:t>
      </w:r>
      <w:r>
        <w:rPr>
          <w:i/>
        </w:rPr>
        <w:t>et al</w:t>
      </w:r>
      <w:r>
        <w:rPr/>
        <w:t>., 2003).</w:t>
      </w:r>
    </w:p>
    <w:p>
      <w:pPr>
        <w:pStyle w:val="BodyText"/>
        <w:spacing w:line="360" w:lineRule="auto" w:before="1"/>
        <w:ind w:left="1020" w:right="573" w:firstLine="720"/>
        <w:jc w:val="both"/>
      </w:pPr>
      <w:r>
        <w:rPr/>
        <w:drawing>
          <wp:anchor distT="0" distB="0" distL="0" distR="0" allowOverlap="1" layoutInCell="1" locked="0" behindDoc="1" simplePos="0" relativeHeight="480861696">
            <wp:simplePos x="0" y="0"/>
            <wp:positionH relativeFrom="page">
              <wp:posOffset>1503044</wp:posOffset>
            </wp:positionH>
            <wp:positionV relativeFrom="paragraph">
              <wp:posOffset>1078274</wp:posOffset>
            </wp:positionV>
            <wp:extent cx="5084699" cy="5027104"/>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5084699" cy="5027104"/>
                    </a:xfrm>
                    <a:prstGeom prst="rect">
                      <a:avLst/>
                    </a:prstGeom>
                  </pic:spPr>
                </pic:pic>
              </a:graphicData>
            </a:graphic>
          </wp:anchor>
        </w:drawing>
      </w:r>
      <w:r>
        <w:rPr/>
        <w:t>However, there are some constraints to the use of materials of organic origin as fertilizer. Nutrient contents of organic fertilizer materials are generally low, hence large quantities of organic fertilizer would be needed to satisfy nutrient needs of crops. This entails additional cost of transportation on the part of the farmer apart from the cost of labour for fertilizing large-scale commercial farms. Furthermore, information on the correct quantity and amounts required by different crops is scarce. Other constraints of using organic materials as fertilizer include; bad odour, pest infestation and demand for large storage space (Omueti </w:t>
      </w:r>
      <w:r>
        <w:rPr>
          <w:i/>
        </w:rPr>
        <w:t>et al</w:t>
      </w:r>
      <w:r>
        <w:rPr/>
        <w:t>., 2000). The rate of decomposition of organic material and subsequent release of nutrients into the system is slow (Flaig, 1974) and nutrients may be lost through volatilization and run-off hence the need for fortification with mineral fertilizer for immediate use before mineralization of organic manures to release plant nutrients. It is also assumed that the indiscriminate use of municipal and industrial wastes could lead to toxicity</w:t>
      </w:r>
      <w:r>
        <w:rPr>
          <w:spacing w:val="-4"/>
        </w:rPr>
        <w:t> </w:t>
      </w:r>
      <w:r>
        <w:rPr/>
        <w:t>of some heavy</w:t>
      </w:r>
      <w:r>
        <w:rPr>
          <w:spacing w:val="-4"/>
        </w:rPr>
        <w:t> </w:t>
      </w:r>
      <w:r>
        <w:rPr/>
        <w:t>metals (Mc</w:t>
      </w:r>
      <w:r>
        <w:rPr>
          <w:spacing w:val="-1"/>
        </w:rPr>
        <w:t> </w:t>
      </w:r>
      <w:r>
        <w:rPr/>
        <w:t>Calla, 1975); however, the use of organic wastes as fertilizer is advantageous from both economic and environmental standpoint (Kiel, 1999).</w:t>
      </w:r>
    </w:p>
    <w:p>
      <w:pPr>
        <w:pStyle w:val="Heading4"/>
        <w:numPr>
          <w:ilvl w:val="1"/>
          <w:numId w:val="5"/>
        </w:numPr>
        <w:tabs>
          <w:tab w:pos="1380" w:val="left" w:leader="none"/>
        </w:tabs>
        <w:spacing w:line="240" w:lineRule="auto" w:before="144" w:after="0"/>
        <w:ind w:left="1380" w:right="0" w:hanging="360"/>
        <w:jc w:val="both"/>
      </w:pPr>
      <w:bookmarkStart w:name="_TOC_250006" w:id="13"/>
      <w:r>
        <w:rPr/>
        <w:t>Organomineral</w:t>
      </w:r>
      <w:r>
        <w:rPr>
          <w:spacing w:val="-3"/>
        </w:rPr>
        <w:t> </w:t>
      </w:r>
      <w:r>
        <w:rPr/>
        <w:t>fertilizer</w:t>
      </w:r>
      <w:r>
        <w:rPr>
          <w:spacing w:val="-3"/>
        </w:rPr>
        <w:t> </w:t>
      </w:r>
      <w:r>
        <w:rPr/>
        <w:t>use</w:t>
      </w:r>
      <w:r>
        <w:rPr>
          <w:spacing w:val="-3"/>
        </w:rPr>
        <w:t> </w:t>
      </w:r>
      <w:r>
        <w:rPr/>
        <w:t>in crop</w:t>
      </w:r>
      <w:r>
        <w:rPr>
          <w:spacing w:val="-2"/>
        </w:rPr>
        <w:t> </w:t>
      </w:r>
      <w:r>
        <w:rPr/>
        <w:t>production</w:t>
      </w:r>
      <w:r>
        <w:rPr>
          <w:spacing w:val="-2"/>
        </w:rPr>
        <w:t> </w:t>
      </w:r>
      <w:r>
        <w:rPr/>
        <w:t>and</w:t>
      </w:r>
      <w:r>
        <w:rPr>
          <w:spacing w:val="-2"/>
        </w:rPr>
        <w:t> </w:t>
      </w:r>
      <w:r>
        <w:rPr/>
        <w:t>residual</w:t>
      </w:r>
      <w:r>
        <w:rPr>
          <w:spacing w:val="-1"/>
        </w:rPr>
        <w:t> </w:t>
      </w:r>
      <w:bookmarkEnd w:id="13"/>
      <w:r>
        <w:rPr>
          <w:spacing w:val="-2"/>
        </w:rPr>
        <w:t>effects</w:t>
      </w:r>
    </w:p>
    <w:p>
      <w:pPr>
        <w:pStyle w:val="BodyText"/>
        <w:spacing w:line="360" w:lineRule="auto" w:before="132"/>
        <w:ind w:left="1020" w:right="575" w:firstLine="720"/>
        <w:jc w:val="both"/>
      </w:pPr>
      <w:r>
        <w:rPr/>
        <w:t>Organomineral fertilizer (OF) or humic fertilizer can be defined as fertilizer that consists of organic matter and mineral compounds bound to it either chemically or by adsorption. The fertilizer has various compositions and names: humoammophos, peat- ammonia fertilizer (PAF) and Peat-mineral-ammonia fertilizer (GSE, 2010). Organomineral fertilizer combines the characteristics of organic and mineral fertilizers and may be formulated in granular and pellet forms. The product has been used in both conventional crop production and in low environmental impact farming.</w:t>
      </w:r>
    </w:p>
    <w:p>
      <w:pPr>
        <w:pStyle w:val="BodyText"/>
        <w:spacing w:line="360" w:lineRule="auto" w:before="2"/>
        <w:ind w:left="1020" w:right="575" w:firstLine="720"/>
        <w:jc w:val="both"/>
      </w:pPr>
      <w:r>
        <w:rPr/>
        <w:t>The use of chemical fertilizers alone in intensifying crop production in space is neither sustainable nor effective in the long run. It usually</w:t>
      </w:r>
      <w:r>
        <w:rPr>
          <w:spacing w:val="-3"/>
        </w:rPr>
        <w:t> </w:t>
      </w:r>
      <w:r>
        <w:rPr/>
        <w:t>leads to decline in soil organic matter content, soil acidification and soil physical degradation which consequently lead</w:t>
      </w:r>
      <w:r>
        <w:rPr>
          <w:spacing w:val="40"/>
        </w:rPr>
        <w:t> </w:t>
      </w:r>
      <w:r>
        <w:rPr/>
        <w:t>to increased soil erosion (Rodale, 1995; Doran </w:t>
      </w:r>
      <w:r>
        <w:rPr>
          <w:i/>
        </w:rPr>
        <w:t>et al</w:t>
      </w:r>
      <w:r>
        <w:rPr/>
        <w:t>., 1996). On the other hand, organic fertilizers</w:t>
      </w:r>
      <w:r>
        <w:rPr>
          <w:spacing w:val="5"/>
        </w:rPr>
        <w:t> </w:t>
      </w:r>
      <w:r>
        <w:rPr/>
        <w:t>alone</w:t>
      </w:r>
      <w:r>
        <w:rPr>
          <w:spacing w:val="5"/>
        </w:rPr>
        <w:t> </w:t>
      </w:r>
      <w:r>
        <w:rPr/>
        <w:t>are</w:t>
      </w:r>
      <w:r>
        <w:rPr>
          <w:spacing w:val="5"/>
        </w:rPr>
        <w:t> </w:t>
      </w:r>
      <w:r>
        <w:rPr/>
        <w:t>slow</w:t>
      </w:r>
      <w:r>
        <w:rPr>
          <w:spacing w:val="6"/>
        </w:rPr>
        <w:t> </w:t>
      </w:r>
      <w:r>
        <w:rPr/>
        <w:t>in</w:t>
      </w:r>
      <w:r>
        <w:rPr>
          <w:spacing w:val="6"/>
        </w:rPr>
        <w:t> </w:t>
      </w:r>
      <w:r>
        <w:rPr/>
        <w:t>nutrient</w:t>
      </w:r>
      <w:r>
        <w:rPr>
          <w:spacing w:val="6"/>
        </w:rPr>
        <w:t> </w:t>
      </w:r>
      <w:r>
        <w:rPr/>
        <w:t>release</w:t>
      </w:r>
      <w:r>
        <w:rPr>
          <w:spacing w:val="5"/>
        </w:rPr>
        <w:t> </w:t>
      </w:r>
      <w:r>
        <w:rPr/>
        <w:t>for</w:t>
      </w:r>
      <w:r>
        <w:rPr>
          <w:spacing w:val="5"/>
        </w:rPr>
        <w:t> </w:t>
      </w:r>
      <w:r>
        <w:rPr/>
        <w:t>initial</w:t>
      </w:r>
      <w:r>
        <w:rPr>
          <w:spacing w:val="6"/>
        </w:rPr>
        <w:t> </w:t>
      </w:r>
      <w:r>
        <w:rPr/>
        <w:t>establishment</w:t>
      </w:r>
      <w:r>
        <w:rPr>
          <w:spacing w:val="6"/>
        </w:rPr>
        <w:t> </w:t>
      </w:r>
      <w:r>
        <w:rPr/>
        <w:t>and</w:t>
      </w:r>
      <w:r>
        <w:rPr>
          <w:spacing w:val="5"/>
        </w:rPr>
        <w:t> </w:t>
      </w:r>
      <w:r>
        <w:rPr/>
        <w:t>growing</w:t>
      </w:r>
      <w:r>
        <w:rPr>
          <w:spacing w:val="3"/>
        </w:rPr>
        <w:t> </w:t>
      </w:r>
      <w:r>
        <w:rPr/>
        <w:t>of</w:t>
      </w:r>
      <w:r>
        <w:rPr>
          <w:spacing w:val="6"/>
        </w:rPr>
        <w:t> </w:t>
      </w:r>
      <w:r>
        <w:rPr>
          <w:spacing w:val="-2"/>
        </w:rPr>
        <w:t>short</w:t>
      </w:r>
    </w:p>
    <w:p>
      <w:pPr>
        <w:spacing w:after="0" w:line="360" w:lineRule="auto"/>
        <w:jc w:val="both"/>
        <w:sectPr>
          <w:pgSz w:w="12240" w:h="15840"/>
          <w:pgMar w:header="0" w:footer="1068" w:top="1360" w:bottom="1260" w:left="1140" w:right="860"/>
        </w:sectPr>
      </w:pPr>
    </w:p>
    <w:p>
      <w:pPr>
        <w:pStyle w:val="BodyText"/>
        <w:spacing w:line="360" w:lineRule="auto" w:before="74"/>
        <w:ind w:left="1020" w:right="585"/>
        <w:jc w:val="both"/>
      </w:pPr>
      <w:r>
        <w:rPr/>
        <w:t>season crops. Apart from bulkiness, large quantities are required to meet crops nutrient needs and labour costs of application may be high (Nyathi and Campbell, 1995).</w:t>
      </w:r>
    </w:p>
    <w:p>
      <w:pPr>
        <w:pStyle w:val="BodyText"/>
        <w:spacing w:line="360" w:lineRule="auto" w:before="1"/>
        <w:ind w:left="1020" w:right="576" w:firstLine="720"/>
        <w:jc w:val="both"/>
      </w:pPr>
      <w:r>
        <w:rPr/>
        <w:drawing>
          <wp:anchor distT="0" distB="0" distL="0" distR="0" allowOverlap="1" layoutInCell="1" locked="0" behindDoc="1" simplePos="0" relativeHeight="480862208">
            <wp:simplePos x="0" y="0"/>
            <wp:positionH relativeFrom="page">
              <wp:posOffset>1503044</wp:posOffset>
            </wp:positionH>
            <wp:positionV relativeFrom="paragraph">
              <wp:posOffset>1078274</wp:posOffset>
            </wp:positionV>
            <wp:extent cx="5084699" cy="5027104"/>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 cstate="print"/>
                    <a:stretch>
                      <a:fillRect/>
                    </a:stretch>
                  </pic:blipFill>
                  <pic:spPr>
                    <a:xfrm>
                      <a:off x="0" y="0"/>
                      <a:ext cx="5084699" cy="5027104"/>
                    </a:xfrm>
                    <a:prstGeom prst="rect">
                      <a:avLst/>
                    </a:prstGeom>
                  </pic:spPr>
                </pic:pic>
              </a:graphicData>
            </a:graphic>
          </wp:anchor>
        </w:drawing>
      </w:r>
      <w:r>
        <w:rPr/>
        <w:t>Organinomineral fertilizer application will give the benefits of applying organic fertilizer and a little dose of inorganic fertilizer (Makinde, 2007). The inorganic portion serves as source of quick nutrient release to support crop establishment while the organic fertilizer undergoes mineralization to release nutrient slowly to support the later growth cycles of the crop (Titiloye, 1982; Ayeni, 2010). A complementary use of organic and mineral fertilizers has been recommended for sustenance of long term cropping in the tropics (Palm </w:t>
      </w:r>
      <w:r>
        <w:rPr>
          <w:i/>
        </w:rPr>
        <w:t>et al.</w:t>
      </w:r>
      <w:r>
        <w:rPr/>
        <w:t>, 1997). Highest grain yield of rice has been obtained with the application of 10 t/ha of FYM combined with NPK (Satyanarayana </w:t>
      </w:r>
      <w:r>
        <w:rPr>
          <w:i/>
        </w:rPr>
        <w:t>et al.</w:t>
      </w:r>
      <w:r>
        <w:rPr/>
        <w:t>, 2002), while combination of 5 t/ha FYM with 20 kg N + 10 kg P/ha has been recommended for optimum yield of sorghum (Baju </w:t>
      </w:r>
      <w:r>
        <w:rPr>
          <w:i/>
        </w:rPr>
        <w:t>et al</w:t>
      </w:r>
      <w:r>
        <w:rPr/>
        <w:t>., 2006). Zebarth </w:t>
      </w:r>
      <w:r>
        <w:rPr>
          <w:i/>
        </w:rPr>
        <w:t>et al</w:t>
      </w:r>
      <w:r>
        <w:rPr/>
        <w:t>., (2005) has made a recommendation of 1.5 t/ha of OF at planting by band method for root crop production. Studies in Nigeria show that organic based fertilizers are less leached into ground water than chemical fertilizers (Sridhar and Adeoye, 2003), and leaching losses were also observed to be lowest in soils treated with OF than soils treated with mineral fertilizer (Tejada </w:t>
      </w:r>
      <w:r>
        <w:rPr>
          <w:i/>
        </w:rPr>
        <w:t>et al.</w:t>
      </w:r>
      <w:r>
        <w:rPr/>
        <w:t>, 2006).</w:t>
      </w:r>
    </w:p>
    <w:p>
      <w:pPr>
        <w:pStyle w:val="BodyText"/>
        <w:spacing w:line="360" w:lineRule="auto"/>
        <w:ind w:left="1020" w:right="577" w:firstLine="720"/>
        <w:jc w:val="both"/>
      </w:pPr>
      <w:r>
        <w:rPr/>
        <w:t>Significant yield increase with melon crop fertilized with 3 t/ha of OF has been reported (Makinde, 2007). Ayoola 2010 found that cassava yields were increased by the application of organomineral fertilizer.</w:t>
      </w:r>
      <w:r>
        <w:rPr>
          <w:spacing w:val="40"/>
        </w:rPr>
        <w:t> </w:t>
      </w:r>
      <w:r>
        <w:rPr/>
        <w:t>Organic and organomineral fertilizer combinations were found to increase yield of yam, maize, vegetables such as pepper, tomato, okra, amaranthus (Ipinmoroti </w:t>
      </w:r>
      <w:r>
        <w:rPr>
          <w:i/>
        </w:rPr>
        <w:t>et al</w:t>
      </w:r>
      <w:r>
        <w:rPr/>
        <w:t>., 2003; Fagbola and Dare, 2003; Makinde, 2007; Adeoye </w:t>
      </w:r>
      <w:r>
        <w:rPr>
          <w:i/>
        </w:rPr>
        <w:t>et al</w:t>
      </w:r>
      <w:r>
        <w:rPr/>
        <w:t>., 2008;</w:t>
      </w:r>
      <w:r>
        <w:rPr>
          <w:spacing w:val="40"/>
        </w:rPr>
        <w:t> </w:t>
      </w:r>
      <w:r>
        <w:rPr/>
        <w:t>Ojeniyi </w:t>
      </w:r>
      <w:r>
        <w:rPr>
          <w:i/>
        </w:rPr>
        <w:t>et al</w:t>
      </w:r>
      <w:r>
        <w:rPr/>
        <w:t>., 2009, Olowokere, 2009). In University of Ibadan, Nigeria, organic wastes: city wastes, market wastes and farmyard manure have been fortified with inorganic fertilizers (nitrogen and phosphorus) to compound OF. Different organic wastes and combinations of organic and mineral fertilizers as well as the residual effects on soil and soil properties have been variously investigated and successfully used by a number of researchers; kola pod husks + NPK on amaranthus (Makinde </w:t>
      </w:r>
      <w:r>
        <w:rPr>
          <w:i/>
        </w:rPr>
        <w:t>et al., </w:t>
      </w:r>
      <w:r>
        <w:rPr/>
        <w:t>2010), cocoa pod ash + NPK on tomato (Ayeni, 2010).</w:t>
      </w:r>
    </w:p>
    <w:p>
      <w:pPr>
        <w:spacing w:after="0" w:line="360" w:lineRule="auto"/>
        <w:jc w:val="both"/>
        <w:sectPr>
          <w:pgSz w:w="12240" w:h="15840"/>
          <w:pgMar w:header="0" w:footer="1068" w:top="1360" w:bottom="1260" w:left="1140" w:right="860"/>
        </w:sectPr>
      </w:pPr>
    </w:p>
    <w:p>
      <w:pPr>
        <w:pStyle w:val="Heading4"/>
        <w:numPr>
          <w:ilvl w:val="1"/>
          <w:numId w:val="5"/>
        </w:numPr>
        <w:tabs>
          <w:tab w:pos="1380" w:val="left" w:leader="none"/>
        </w:tabs>
        <w:spacing w:line="240" w:lineRule="auto" w:before="79" w:after="0"/>
        <w:ind w:left="1380" w:right="0" w:hanging="360"/>
        <w:jc w:val="both"/>
      </w:pPr>
      <w:bookmarkStart w:name="_TOC_250005" w:id="14"/>
      <w:r>
        <w:rPr/>
        <w:t>Effects</w:t>
      </w:r>
      <w:r>
        <w:rPr>
          <w:spacing w:val="-3"/>
        </w:rPr>
        <w:t> </w:t>
      </w:r>
      <w:r>
        <w:rPr/>
        <w:t>of</w:t>
      </w:r>
      <w:r>
        <w:rPr>
          <w:spacing w:val="-1"/>
        </w:rPr>
        <w:t> </w:t>
      </w:r>
      <w:r>
        <w:rPr/>
        <w:t>harvesting</w:t>
      </w:r>
      <w:r>
        <w:rPr>
          <w:spacing w:val="-1"/>
        </w:rPr>
        <w:t> </w:t>
      </w:r>
      <w:r>
        <w:rPr/>
        <w:t>time</w:t>
      </w:r>
      <w:r>
        <w:rPr>
          <w:spacing w:val="-2"/>
        </w:rPr>
        <w:t> </w:t>
      </w:r>
      <w:r>
        <w:rPr/>
        <w:t>of cassava</w:t>
      </w:r>
      <w:r>
        <w:rPr>
          <w:spacing w:val="-1"/>
        </w:rPr>
        <w:t> </w:t>
      </w:r>
      <w:r>
        <w:rPr/>
        <w:t>on</w:t>
      </w:r>
      <w:r>
        <w:rPr>
          <w:spacing w:val="1"/>
        </w:rPr>
        <w:t> </w:t>
      </w:r>
      <w:bookmarkEnd w:id="14"/>
      <w:r>
        <w:rPr>
          <w:spacing w:val="-2"/>
        </w:rPr>
        <w:t>yield</w:t>
      </w:r>
    </w:p>
    <w:p>
      <w:pPr>
        <w:pStyle w:val="BodyText"/>
        <w:spacing w:line="360" w:lineRule="auto" w:before="132"/>
        <w:ind w:left="1020" w:right="579" w:firstLine="720"/>
        <w:jc w:val="both"/>
      </w:pPr>
      <w:r>
        <w:rPr/>
        <w:t>Although cassava is a perennial plant, starchy roots are commercially harvested between 6-24 MAP (El-Sharkawy, 1993). In humid lowlands in tropical countries, the roots can be harvested after 6-7 MAP while in cold and drought areas, cassava may be harvested after 18-24 MAP (Cock, 1984).</w:t>
      </w:r>
    </w:p>
    <w:p>
      <w:pPr>
        <w:pStyle w:val="BodyText"/>
        <w:spacing w:line="360" w:lineRule="auto"/>
        <w:ind w:left="1020" w:right="577" w:firstLine="720"/>
        <w:jc w:val="both"/>
      </w:pPr>
      <w:r>
        <w:rPr/>
        <w:drawing>
          <wp:anchor distT="0" distB="0" distL="0" distR="0" allowOverlap="1" layoutInCell="1" locked="0" behindDoc="1" simplePos="0" relativeHeight="480862720">
            <wp:simplePos x="0" y="0"/>
            <wp:positionH relativeFrom="page">
              <wp:posOffset>1503044</wp:posOffset>
            </wp:positionH>
            <wp:positionV relativeFrom="paragraph">
              <wp:posOffset>290299</wp:posOffset>
            </wp:positionV>
            <wp:extent cx="5084699" cy="5027104"/>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5" cstate="print"/>
                    <a:stretch>
                      <a:fillRect/>
                    </a:stretch>
                  </pic:blipFill>
                  <pic:spPr>
                    <a:xfrm>
                      <a:off x="0" y="0"/>
                      <a:ext cx="5084699" cy="5027104"/>
                    </a:xfrm>
                    <a:prstGeom prst="rect">
                      <a:avLst/>
                    </a:prstGeom>
                  </pic:spPr>
                </pic:pic>
              </a:graphicData>
            </a:graphic>
          </wp:anchor>
        </w:drawing>
      </w:r>
      <w:r>
        <w:rPr/>
        <w:t>As cassava grows, the roots continue to bulk until maturity time when further growth or leaving it in the soil does not result in significant sink accumulation in the roots. The time of harvesting cassava depends on the variety, socioeconomic factors and utilization (Nweke </w:t>
      </w:r>
      <w:r>
        <w:rPr>
          <w:i/>
        </w:rPr>
        <w:t>et al., </w:t>
      </w:r>
      <w:r>
        <w:rPr/>
        <w:t>1994). Improved cassava varieties mature early</w:t>
      </w:r>
      <w:r>
        <w:rPr>
          <w:spacing w:val="-4"/>
        </w:rPr>
        <w:t> </w:t>
      </w:r>
      <w:r>
        <w:rPr/>
        <w:t>at about 9 MAP while</w:t>
      </w:r>
      <w:r>
        <w:rPr>
          <w:spacing w:val="-1"/>
        </w:rPr>
        <w:t> </w:t>
      </w:r>
      <w:r>
        <w:rPr/>
        <w:t>others may</w:t>
      </w:r>
      <w:r>
        <w:rPr>
          <w:spacing w:val="-5"/>
        </w:rPr>
        <w:t> </w:t>
      </w:r>
      <w:r>
        <w:rPr/>
        <w:t>require up to 15 MAP to accummulate</w:t>
      </w:r>
      <w:r>
        <w:rPr>
          <w:spacing w:val="-1"/>
        </w:rPr>
        <w:t> </w:t>
      </w:r>
      <w:r>
        <w:rPr/>
        <w:t>reasonable</w:t>
      </w:r>
      <w:r>
        <w:rPr>
          <w:spacing w:val="-1"/>
        </w:rPr>
        <w:t> </w:t>
      </w:r>
      <w:r>
        <w:rPr/>
        <w:t>root</w:t>
      </w:r>
      <w:r>
        <w:rPr>
          <w:spacing w:val="-1"/>
        </w:rPr>
        <w:t> </w:t>
      </w:r>
      <w:r>
        <w:rPr/>
        <w:t>dry</w:t>
      </w:r>
      <w:r>
        <w:rPr>
          <w:spacing w:val="-3"/>
        </w:rPr>
        <w:t> </w:t>
      </w:r>
      <w:r>
        <w:rPr/>
        <w:t>matter.</w:t>
      </w:r>
      <w:r>
        <w:rPr>
          <w:spacing w:val="-1"/>
        </w:rPr>
        <w:t> </w:t>
      </w:r>
      <w:r>
        <w:rPr/>
        <w:t>Most unimproved local varieties planted by local farmers take a longer time to mature compared to the improved varieties. Some cassava varieties can be left in the ground up</w:t>
      </w:r>
      <w:r>
        <w:rPr>
          <w:spacing w:val="40"/>
        </w:rPr>
        <w:t> </w:t>
      </w:r>
      <w:r>
        <w:rPr/>
        <w:t>to 24 months and harvested when needed in order to preserve the tuberous roots which</w:t>
      </w:r>
      <w:r>
        <w:rPr>
          <w:spacing w:val="40"/>
        </w:rPr>
        <w:t> </w:t>
      </w:r>
      <w:r>
        <w:rPr/>
        <w:t>are highly perishable.</w:t>
      </w:r>
    </w:p>
    <w:p>
      <w:pPr>
        <w:pStyle w:val="BodyText"/>
        <w:spacing w:line="360" w:lineRule="auto" w:before="3"/>
        <w:ind w:left="1020" w:right="577" w:firstLine="720"/>
        <w:jc w:val="both"/>
      </w:pPr>
      <w:r>
        <w:rPr/>
        <w:t>Githunguri </w:t>
      </w:r>
      <w:r>
        <w:rPr>
          <w:i/>
        </w:rPr>
        <w:t>et al. </w:t>
      </w:r>
      <w:r>
        <w:rPr/>
        <w:t>(1998) obtained yield of above 25 t/ha in TMS 30572, TMS 4(2) 1425 and TMS 30555 cassava varieties at 8 MAP, but Ezedinma </w:t>
      </w:r>
      <w:r>
        <w:rPr>
          <w:i/>
        </w:rPr>
        <w:t>et al. </w:t>
      </w:r>
      <w:r>
        <w:rPr/>
        <w:t>(1980) obtained root yield of 26.0 t/ha in TMS 30572 cassava variety up to 12 MAP and observed yield decline</w:t>
      </w:r>
      <w:r>
        <w:rPr>
          <w:spacing w:val="18"/>
        </w:rPr>
        <w:t> </w:t>
      </w:r>
      <w:r>
        <w:rPr/>
        <w:t>thereafter.</w:t>
      </w:r>
      <w:r>
        <w:rPr>
          <w:spacing w:val="18"/>
        </w:rPr>
        <w:t> </w:t>
      </w:r>
      <w:r>
        <w:rPr/>
        <w:t>Alleman</w:t>
      </w:r>
      <w:r>
        <w:rPr>
          <w:spacing w:val="19"/>
        </w:rPr>
        <w:t> </w:t>
      </w:r>
      <w:r>
        <w:rPr/>
        <w:t>and</w:t>
      </w:r>
      <w:r>
        <w:rPr>
          <w:spacing w:val="19"/>
        </w:rPr>
        <w:t> </w:t>
      </w:r>
      <w:r>
        <w:rPr/>
        <w:t>Dugmore,</w:t>
      </w:r>
      <w:r>
        <w:rPr>
          <w:spacing w:val="19"/>
        </w:rPr>
        <w:t> </w:t>
      </w:r>
      <w:r>
        <w:rPr/>
        <w:t>(2004)</w:t>
      </w:r>
      <w:r>
        <w:rPr>
          <w:spacing w:val="20"/>
        </w:rPr>
        <w:t> </w:t>
      </w:r>
      <w:r>
        <w:rPr/>
        <w:t>reported</w:t>
      </w:r>
      <w:r>
        <w:rPr>
          <w:spacing w:val="19"/>
        </w:rPr>
        <w:t> </w:t>
      </w:r>
      <w:r>
        <w:rPr/>
        <w:t>significant</w:t>
      </w:r>
      <w:r>
        <w:rPr>
          <w:spacing w:val="22"/>
        </w:rPr>
        <w:t> </w:t>
      </w:r>
      <w:r>
        <w:rPr/>
        <w:t>yield</w:t>
      </w:r>
      <w:r>
        <w:rPr>
          <w:spacing w:val="19"/>
        </w:rPr>
        <w:t> </w:t>
      </w:r>
      <w:r>
        <w:rPr/>
        <w:t>increases</w:t>
      </w:r>
      <w:r>
        <w:rPr>
          <w:spacing w:val="20"/>
        </w:rPr>
        <w:t> </w:t>
      </w:r>
      <w:r>
        <w:rPr>
          <w:spacing w:val="-5"/>
        </w:rPr>
        <w:t>of</w:t>
      </w:r>
    </w:p>
    <w:p>
      <w:pPr>
        <w:pStyle w:val="BodyText"/>
        <w:spacing w:line="360" w:lineRule="auto"/>
        <w:ind w:left="1020" w:right="578"/>
        <w:jc w:val="both"/>
      </w:pPr>
      <w:r>
        <w:rPr/>
        <w:t>32.0 t/ha in same variety when harvest was delayed to between 15 to 21 MAP. Okpara </w:t>
      </w:r>
      <w:r>
        <w:rPr>
          <w:i/>
        </w:rPr>
        <w:t>et al. </w:t>
      </w:r>
      <w:r>
        <w:rPr/>
        <w:t>(2010) in a different report stated that 12 MAP appeared to be the optimum time of harvesting cassava variety TMS/98/505 to obtain storage root dry matter yield of 13.5 t/ha, with no significant additions beyond this period. Fresh cassava tuber yield of 41.0 t/ha obtained at 14 MAP with same variety was also reported but the yield obtained by Eke-Okoro (2001) with TMS 30572 was lower at harvest between 12-14 MAP.</w:t>
      </w:r>
    </w:p>
    <w:p>
      <w:pPr>
        <w:pStyle w:val="BodyText"/>
        <w:spacing w:line="360" w:lineRule="auto"/>
        <w:ind w:left="1020" w:right="575" w:firstLine="780"/>
        <w:jc w:val="both"/>
      </w:pPr>
      <w:r>
        <w:rPr/>
        <w:t>The uses of cassava tuberous roots also determine the period of harvest. Cassava meant for flour production should be harvested before 12 MAP for better quality flour (Apea-Bah </w:t>
      </w:r>
      <w:r>
        <w:rPr>
          <w:i/>
        </w:rPr>
        <w:t>et al</w:t>
      </w:r>
      <w:r>
        <w:rPr/>
        <w:t>., 2011). According to Obigbesan (1999), when cassava is allowed to grow up to 15 MAP starch yield triples yield obtained at 9 MAP. Reduction in quality of harvested roots that has been left beyond 15 MAP has been reported (Sanni </w:t>
      </w:r>
      <w:r>
        <w:rPr>
          <w:i/>
        </w:rPr>
        <w:t>et al., </w:t>
      </w:r>
      <w:r>
        <w:rPr/>
        <w:t>2007) and most early maturing cassava varieties are prone to root rot and poor quality of harvested</w:t>
      </w:r>
      <w:r>
        <w:rPr>
          <w:spacing w:val="13"/>
        </w:rPr>
        <w:t> </w:t>
      </w:r>
      <w:r>
        <w:rPr/>
        <w:t>roots</w:t>
      </w:r>
      <w:r>
        <w:rPr>
          <w:spacing w:val="14"/>
        </w:rPr>
        <w:t> </w:t>
      </w:r>
      <w:r>
        <w:rPr/>
        <w:t>when</w:t>
      </w:r>
      <w:r>
        <w:rPr>
          <w:spacing w:val="14"/>
        </w:rPr>
        <w:t> </w:t>
      </w:r>
      <w:r>
        <w:rPr/>
        <w:t>left</w:t>
      </w:r>
      <w:r>
        <w:rPr>
          <w:spacing w:val="14"/>
        </w:rPr>
        <w:t> </w:t>
      </w:r>
      <w:r>
        <w:rPr/>
        <w:t>in</w:t>
      </w:r>
      <w:r>
        <w:rPr>
          <w:spacing w:val="14"/>
        </w:rPr>
        <w:t> </w:t>
      </w:r>
      <w:r>
        <w:rPr/>
        <w:t>the</w:t>
      </w:r>
      <w:r>
        <w:rPr>
          <w:spacing w:val="16"/>
        </w:rPr>
        <w:t> </w:t>
      </w:r>
      <w:r>
        <w:rPr/>
        <w:t>ground</w:t>
      </w:r>
      <w:r>
        <w:rPr>
          <w:spacing w:val="14"/>
        </w:rPr>
        <w:t> </w:t>
      </w:r>
      <w:r>
        <w:rPr/>
        <w:t>beyond</w:t>
      </w:r>
      <w:r>
        <w:rPr>
          <w:spacing w:val="16"/>
        </w:rPr>
        <w:t> </w:t>
      </w:r>
      <w:r>
        <w:rPr/>
        <w:t>this</w:t>
      </w:r>
      <w:r>
        <w:rPr>
          <w:spacing w:val="14"/>
        </w:rPr>
        <w:t> </w:t>
      </w:r>
      <w:r>
        <w:rPr/>
        <w:t>period,</w:t>
      </w:r>
      <w:r>
        <w:rPr>
          <w:spacing w:val="16"/>
        </w:rPr>
        <w:t> </w:t>
      </w:r>
      <w:r>
        <w:rPr/>
        <w:t>especially</w:t>
      </w:r>
      <w:r>
        <w:rPr>
          <w:spacing w:val="11"/>
        </w:rPr>
        <w:t> </w:t>
      </w:r>
      <w:r>
        <w:rPr/>
        <w:t>where</w:t>
      </w:r>
      <w:r>
        <w:rPr>
          <w:spacing w:val="14"/>
        </w:rPr>
        <w:t> </w:t>
      </w:r>
      <w:r>
        <w:rPr/>
        <w:t>fertilizer</w:t>
      </w:r>
      <w:r>
        <w:rPr>
          <w:spacing w:val="13"/>
        </w:rPr>
        <w:t> </w:t>
      </w:r>
      <w:r>
        <w:rPr>
          <w:spacing w:val="-5"/>
        </w:rPr>
        <w:t>is</w:t>
      </w:r>
    </w:p>
    <w:p>
      <w:pPr>
        <w:spacing w:after="0" w:line="360" w:lineRule="auto"/>
        <w:jc w:val="both"/>
        <w:sectPr>
          <w:pgSz w:w="12240" w:h="15840"/>
          <w:pgMar w:header="0" w:footer="1068" w:top="1360" w:bottom="1260" w:left="1140" w:right="860"/>
        </w:sectPr>
      </w:pPr>
    </w:p>
    <w:p>
      <w:pPr>
        <w:pStyle w:val="BodyText"/>
        <w:spacing w:line="360" w:lineRule="auto" w:before="74"/>
        <w:ind w:left="1020" w:right="582"/>
        <w:jc w:val="both"/>
      </w:pPr>
      <w:r>
        <w:rPr/>
        <w:t>used in its production. Ebah-Djedji </w:t>
      </w:r>
      <w:r>
        <w:rPr>
          <w:i/>
        </w:rPr>
        <w:t>et al </w:t>
      </w:r>
      <w:r>
        <w:rPr/>
        <w:t>(2012) obtained higher starch content of 23 and 18%</w:t>
      </w:r>
      <w:r>
        <w:rPr>
          <w:spacing w:val="-3"/>
        </w:rPr>
        <w:t> </w:t>
      </w:r>
      <w:r>
        <w:rPr/>
        <w:t>in</w:t>
      </w:r>
      <w:r>
        <w:rPr>
          <w:spacing w:val="-2"/>
        </w:rPr>
        <w:t> </w:t>
      </w:r>
      <w:r>
        <w:rPr/>
        <w:t>Ay</w:t>
      </w:r>
      <w:r>
        <w:rPr>
          <w:spacing w:val="-5"/>
        </w:rPr>
        <w:t> </w:t>
      </w:r>
      <w:r>
        <w:rPr/>
        <w:t>15 and</w:t>
      </w:r>
      <w:r>
        <w:rPr>
          <w:spacing w:val="-2"/>
        </w:rPr>
        <w:t> </w:t>
      </w:r>
      <w:r>
        <w:rPr/>
        <w:t>90/00039</w:t>
      </w:r>
      <w:r>
        <w:rPr>
          <w:spacing w:val="-2"/>
        </w:rPr>
        <w:t> </w:t>
      </w:r>
      <w:r>
        <w:rPr/>
        <w:t>cassava</w:t>
      </w:r>
      <w:r>
        <w:rPr>
          <w:spacing w:val="-3"/>
        </w:rPr>
        <w:t> </w:t>
      </w:r>
      <w:r>
        <w:rPr/>
        <w:t>varieties respectively</w:t>
      </w:r>
      <w:r>
        <w:rPr>
          <w:spacing w:val="-7"/>
        </w:rPr>
        <w:t> </w:t>
      </w:r>
      <w:r>
        <w:rPr/>
        <w:t>during</w:t>
      </w:r>
      <w:r>
        <w:rPr>
          <w:spacing w:val="-2"/>
        </w:rPr>
        <w:t> </w:t>
      </w:r>
      <w:r>
        <w:rPr/>
        <w:t>harvest at</w:t>
      </w:r>
      <w:r>
        <w:rPr>
          <w:spacing w:val="-2"/>
        </w:rPr>
        <w:t> </w:t>
      </w:r>
      <w:r>
        <w:rPr/>
        <w:t>13</w:t>
      </w:r>
      <w:r>
        <w:rPr>
          <w:spacing w:val="-2"/>
        </w:rPr>
        <w:t> </w:t>
      </w:r>
      <w:r>
        <w:rPr/>
        <w:t>MAP</w:t>
      </w:r>
      <w:r>
        <w:rPr>
          <w:spacing w:val="-2"/>
        </w:rPr>
        <w:t> </w:t>
      </w:r>
      <w:r>
        <w:rPr/>
        <w:t>than 17 and 16% starch contents obtained from the same varieties at 17 MAP harvest.</w:t>
      </w:r>
    </w:p>
    <w:p>
      <w:pPr>
        <w:pStyle w:val="BodyText"/>
        <w:spacing w:line="360" w:lineRule="auto"/>
        <w:ind w:left="1020" w:right="577" w:firstLine="720"/>
        <w:jc w:val="both"/>
      </w:pPr>
      <w:r>
        <w:rPr/>
        <w:drawing>
          <wp:anchor distT="0" distB="0" distL="0" distR="0" allowOverlap="1" layoutInCell="1" locked="0" behindDoc="1" simplePos="0" relativeHeight="480863232">
            <wp:simplePos x="0" y="0"/>
            <wp:positionH relativeFrom="page">
              <wp:posOffset>1503044</wp:posOffset>
            </wp:positionH>
            <wp:positionV relativeFrom="paragraph">
              <wp:posOffset>815407</wp:posOffset>
            </wp:positionV>
            <wp:extent cx="5084699" cy="5027104"/>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5" cstate="print"/>
                    <a:stretch>
                      <a:fillRect/>
                    </a:stretch>
                  </pic:blipFill>
                  <pic:spPr>
                    <a:xfrm>
                      <a:off x="0" y="0"/>
                      <a:ext cx="5084699" cy="5027104"/>
                    </a:xfrm>
                    <a:prstGeom prst="rect">
                      <a:avLst/>
                    </a:prstGeom>
                  </pic:spPr>
                </pic:pic>
              </a:graphicData>
            </a:graphic>
          </wp:anchor>
        </w:drawing>
      </w:r>
      <w:r>
        <w:rPr/>
        <w:t>Harvesting time affects the organoleptic qualities of cassava. Mulualem and Ayenew (2012) reported that delaying harvest of cassava beyond 18 MAP resulted in undue cellulose accumulation, low starch and high hydrocyanic acid content in the roots. Out of 10 cassava varieties evaluated, 45/72NW produced the highest yield of 36 t/ha when harvest was delayed up to 18 MAP. Although yield of 41 t/ha was obtained for the same variety harvested at 24 MAP, problems of poor quality, pests and diseases were common within this period. Furthermore, yield related traits in most of the characters showed dramatic yield increases when harvested between 12-15 MAP. Harvesting at 12- 14 MAP also ensures quality stakes (planting material) for propagation (Ezedinma </w:t>
      </w:r>
      <w:r>
        <w:rPr>
          <w:i/>
        </w:rPr>
        <w:t>et al</w:t>
      </w:r>
      <w:r>
        <w:rPr/>
        <w:t>., 1980; Mulualem and Ayenew, 2012).</w:t>
      </w:r>
    </w:p>
    <w:p>
      <w:pPr>
        <w:pStyle w:val="BodyText"/>
        <w:spacing w:line="360" w:lineRule="auto"/>
        <w:ind w:left="1020" w:right="574" w:firstLine="720"/>
        <w:jc w:val="both"/>
      </w:pPr>
      <w:r>
        <w:rPr/>
        <w:t>Ngendahayo and Dixon (2001) stressed the need to determine the optimum harvesting time for cassava varieties in different ecological zones of Nigeria. However, the harvest time for cassava depends on the variety, ecological factors, socioeconomic factors and uses. This will equip farmers with the knowledge of appropriate time to harvest cassava for optimum yield of high quality tuberous roots, avoid losses and maximize the use of land.</w:t>
      </w:r>
    </w:p>
    <w:p>
      <w:pPr>
        <w:spacing w:after="0" w:line="360" w:lineRule="auto"/>
        <w:jc w:val="both"/>
        <w:sectPr>
          <w:pgSz w:w="12240" w:h="15840"/>
          <w:pgMar w:header="0" w:footer="1068" w:top="1360" w:bottom="1260" w:left="1140" w:right="860"/>
        </w:sectPr>
      </w:pPr>
    </w:p>
    <w:p>
      <w:pPr>
        <w:pStyle w:val="BodyText"/>
      </w:pPr>
    </w:p>
    <w:p>
      <w:pPr>
        <w:pStyle w:val="BodyText"/>
      </w:pPr>
    </w:p>
    <w:p>
      <w:pPr>
        <w:pStyle w:val="BodyText"/>
        <w:spacing w:before="99"/>
      </w:pPr>
    </w:p>
    <w:p>
      <w:pPr>
        <w:pStyle w:val="Heading3"/>
        <w:spacing w:line="830" w:lineRule="atLeast" w:before="1"/>
        <w:ind w:left="3680" w:right="2917" w:firstLine="624"/>
        <w:jc w:val="left"/>
      </w:pPr>
      <w:r>
        <w:rPr/>
        <w:drawing>
          <wp:anchor distT="0" distB="0" distL="0" distR="0" allowOverlap="1" layoutInCell="1" locked="0" behindDoc="1" simplePos="0" relativeHeight="480863744">
            <wp:simplePos x="0" y="0"/>
            <wp:positionH relativeFrom="page">
              <wp:posOffset>1503044</wp:posOffset>
            </wp:positionH>
            <wp:positionV relativeFrom="paragraph">
              <wp:posOffset>770299</wp:posOffset>
            </wp:positionV>
            <wp:extent cx="5084699" cy="5027104"/>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5" cstate="print"/>
                    <a:stretch>
                      <a:fillRect/>
                    </a:stretch>
                  </pic:blipFill>
                  <pic:spPr>
                    <a:xfrm>
                      <a:off x="0" y="0"/>
                      <a:ext cx="5084699" cy="5027104"/>
                    </a:xfrm>
                    <a:prstGeom prst="rect">
                      <a:avLst/>
                    </a:prstGeom>
                  </pic:spPr>
                </pic:pic>
              </a:graphicData>
            </a:graphic>
          </wp:anchor>
        </w:drawing>
      </w:r>
      <w:r>
        <w:rPr/>
        <w:t>CHAPTER THREE MATERIALS</w:t>
      </w:r>
      <w:r>
        <w:rPr>
          <w:spacing w:val="-2"/>
        </w:rPr>
        <w:t> </w:t>
      </w:r>
      <w:r>
        <w:rPr/>
        <w:t>AND</w:t>
      </w:r>
      <w:r>
        <w:rPr>
          <w:spacing w:val="-1"/>
        </w:rPr>
        <w:t> </w:t>
      </w:r>
      <w:r>
        <w:rPr>
          <w:spacing w:val="-2"/>
        </w:rPr>
        <w:t>METHODS</w:t>
      </w:r>
    </w:p>
    <w:p>
      <w:pPr>
        <w:pStyle w:val="Heading4"/>
        <w:numPr>
          <w:ilvl w:val="1"/>
          <w:numId w:val="4"/>
        </w:numPr>
        <w:tabs>
          <w:tab w:pos="1740" w:val="left" w:leader="none"/>
        </w:tabs>
        <w:spacing w:line="240" w:lineRule="auto" w:before="137" w:after="0"/>
        <w:ind w:left="1740" w:right="0" w:hanging="720"/>
        <w:jc w:val="both"/>
      </w:pPr>
      <w:bookmarkStart w:name="_TOC_250004" w:id="15"/>
      <w:r>
        <w:rPr/>
        <w:t>Description</w:t>
      </w:r>
      <w:r>
        <w:rPr>
          <w:spacing w:val="-3"/>
        </w:rPr>
        <w:t> </w:t>
      </w:r>
      <w:r>
        <w:rPr/>
        <w:t>of</w:t>
      </w:r>
      <w:r>
        <w:rPr>
          <w:spacing w:val="-1"/>
        </w:rPr>
        <w:t> </w:t>
      </w:r>
      <w:r>
        <w:rPr/>
        <w:t>Experimental</w:t>
      </w:r>
      <w:r>
        <w:rPr>
          <w:spacing w:val="-2"/>
        </w:rPr>
        <w:t> </w:t>
      </w:r>
      <w:bookmarkEnd w:id="15"/>
      <w:r>
        <w:rPr>
          <w:spacing w:val="-4"/>
        </w:rPr>
        <w:t>Sites</w:t>
      </w:r>
    </w:p>
    <w:p>
      <w:pPr>
        <w:pStyle w:val="BodyText"/>
        <w:spacing w:line="360" w:lineRule="auto" w:before="132"/>
        <w:ind w:left="1020" w:right="584" w:firstLine="780"/>
        <w:jc w:val="both"/>
      </w:pPr>
      <w:r>
        <w:rPr/>
        <w:t>Experiments were conducted at the University of Ibadan Teaching and Research Farm and Oluana village, Akinyele Local Government Area, Ibadan between 2007 and 2010.</w:t>
      </w:r>
      <w:r>
        <w:rPr>
          <w:spacing w:val="-1"/>
        </w:rPr>
        <w:t> </w:t>
      </w:r>
      <w:r>
        <w:rPr/>
        <w:t>The University</w:t>
      </w:r>
      <w:r>
        <w:rPr>
          <w:spacing w:val="-6"/>
        </w:rPr>
        <w:t> </w:t>
      </w:r>
      <w:r>
        <w:rPr/>
        <w:t>of Ibadan Teaching</w:t>
      </w:r>
      <w:r>
        <w:rPr>
          <w:spacing w:val="-4"/>
        </w:rPr>
        <w:t> </w:t>
      </w:r>
      <w:r>
        <w:rPr/>
        <w:t>and Research Farm is</w:t>
      </w:r>
      <w:r>
        <w:rPr>
          <w:spacing w:val="-1"/>
        </w:rPr>
        <w:t> </w:t>
      </w:r>
      <w:r>
        <w:rPr/>
        <w:t>located at Ajibode</w:t>
      </w:r>
      <w:r>
        <w:rPr>
          <w:spacing w:val="-2"/>
        </w:rPr>
        <w:t> </w:t>
      </w:r>
      <w:r>
        <w:rPr/>
        <w:t>end of the University of Ibadan.</w:t>
      </w:r>
    </w:p>
    <w:p>
      <w:pPr>
        <w:pStyle w:val="BodyText"/>
        <w:spacing w:line="360" w:lineRule="auto" w:before="1"/>
        <w:ind w:left="1020" w:right="572" w:firstLine="720"/>
        <w:jc w:val="both"/>
        <w:rPr>
          <w:i/>
        </w:rPr>
      </w:pPr>
      <w:r>
        <w:rPr/>
        <w:t>Ajibode lies within the derived savanna zone of Southwestern Nigeria on latitude 7</w:t>
      </w:r>
      <w:r>
        <w:rPr>
          <w:vertAlign w:val="superscript"/>
        </w:rPr>
        <w:t>o</w:t>
      </w:r>
      <w:r>
        <w:rPr>
          <w:vertAlign w:val="baseline"/>
        </w:rPr>
        <w:t>30’N and longitude 3</w:t>
      </w:r>
      <w:r>
        <w:rPr>
          <w:vertAlign w:val="superscript"/>
        </w:rPr>
        <w:t>o</w:t>
      </w:r>
      <w:r>
        <w:rPr>
          <w:vertAlign w:val="baseline"/>
        </w:rPr>
        <w:t>54’E. The soil at the site of the experiment is Alfisol soil type (Ogunkunle, 1989). Rainfall pattern at Ajibode is bimodal with peaks in June/July and September/October. The rainy season begins in April and ends in October while November to March constitutes the dry season. The total annual rainfall and the monthly mean temperature, relative humidity and solar radiation for the experimental site during 2009-2010 are shown in Table 4.1. The site was previously under continuous cultivation with arable crops such as maize, cassava and melon between 1999 and 2004. In 1999 to 2001, urea fertilizer was applied to planted maize at the rate of 200 kg/ha while NPK 15- 15-15 was used during 2002 and 2004 on cassava intercropped with maize and melon. However, the land was left to fallow for about three years prior to the establishment of</w:t>
      </w:r>
      <w:r>
        <w:rPr>
          <w:spacing w:val="40"/>
          <w:vertAlign w:val="baseline"/>
        </w:rPr>
        <w:t> </w:t>
      </w:r>
      <w:r>
        <w:rPr>
          <w:vertAlign w:val="baseline"/>
        </w:rPr>
        <w:t>the experiment. The dominant vegetation at the site included </w:t>
      </w:r>
      <w:r>
        <w:rPr>
          <w:i/>
          <w:vertAlign w:val="baseline"/>
        </w:rPr>
        <w:t>Tithonia diversifolia</w:t>
      </w:r>
      <w:r>
        <w:rPr>
          <w:vertAlign w:val="baseline"/>
        </w:rPr>
        <w:t>, </w:t>
      </w:r>
      <w:r>
        <w:rPr>
          <w:i/>
          <w:vertAlign w:val="baseline"/>
        </w:rPr>
        <w:t>Ageratum conyzoides</w:t>
      </w:r>
      <w:r>
        <w:rPr>
          <w:vertAlign w:val="baseline"/>
        </w:rPr>
        <w:t>, </w:t>
      </w:r>
      <w:r>
        <w:rPr>
          <w:i/>
          <w:vertAlign w:val="baseline"/>
        </w:rPr>
        <w:t>Chromolaena odorata </w:t>
      </w:r>
      <w:r>
        <w:rPr>
          <w:vertAlign w:val="baseline"/>
        </w:rPr>
        <w:t>and </w:t>
      </w:r>
      <w:r>
        <w:rPr>
          <w:i/>
          <w:vertAlign w:val="baseline"/>
        </w:rPr>
        <w:t>Euphobia heterophyla.</w:t>
      </w:r>
    </w:p>
    <w:p>
      <w:pPr>
        <w:pStyle w:val="BodyText"/>
        <w:spacing w:line="360" w:lineRule="auto"/>
        <w:ind w:left="1020" w:right="575" w:firstLine="780"/>
        <w:jc w:val="both"/>
      </w:pPr>
      <w:r>
        <w:rPr/>
        <w:t>Oluana location lies towards the northern part of Ibadan on Oyo Road. It is located on latitude 7</w:t>
      </w:r>
      <w:r>
        <w:rPr>
          <w:vertAlign w:val="superscript"/>
        </w:rPr>
        <w:t>o</w:t>
      </w:r>
      <w:r>
        <w:rPr>
          <w:vertAlign w:val="baseline"/>
        </w:rPr>
        <w:t>30’ 8” N and longitude 3</w:t>
      </w:r>
      <w:r>
        <w:rPr>
          <w:vertAlign w:val="superscript"/>
        </w:rPr>
        <w:t>o</w:t>
      </w:r>
      <w:r>
        <w:rPr>
          <w:vertAlign w:val="baseline"/>
        </w:rPr>
        <w:t>54’ 37” E with</w:t>
      </w:r>
      <w:r>
        <w:rPr>
          <w:spacing w:val="40"/>
          <w:vertAlign w:val="baseline"/>
        </w:rPr>
        <w:t> </w:t>
      </w:r>
      <w:r>
        <w:rPr>
          <w:vertAlign w:val="baseline"/>
        </w:rPr>
        <w:t>an altitude of 243 meters above mean sea level in the derived savanna agro ecological zone. Rainfall pattern and soil type at Oluana are similar to those obtained at Ajibode location. The total annual rainfall, monthly mean temperature and relative humidity for Oluana experimental site during the period of 2009 -2010 investigation are shown in Table 4.2.</w:t>
      </w:r>
    </w:p>
    <w:p>
      <w:pPr>
        <w:spacing w:after="0" w:line="360" w:lineRule="auto"/>
        <w:jc w:val="both"/>
        <w:sectPr>
          <w:pgSz w:w="12240" w:h="15840"/>
          <w:pgMar w:header="0" w:footer="1068" w:top="1820" w:bottom="1260" w:left="1140" w:right="860"/>
        </w:sectPr>
      </w:pPr>
    </w:p>
    <w:p>
      <w:pPr>
        <w:spacing w:line="360" w:lineRule="auto" w:before="74"/>
        <w:ind w:left="1020" w:right="575" w:firstLine="720"/>
        <w:jc w:val="both"/>
        <w:rPr>
          <w:i/>
          <w:sz w:val="24"/>
        </w:rPr>
      </w:pPr>
      <w:r>
        <w:rPr>
          <w:sz w:val="24"/>
        </w:rPr>
        <w:t>The site was under cultivation with maize, cassava and cowpea for about four years</w:t>
      </w:r>
      <w:r>
        <w:rPr>
          <w:spacing w:val="-3"/>
          <w:sz w:val="24"/>
        </w:rPr>
        <w:t> </w:t>
      </w:r>
      <w:r>
        <w:rPr>
          <w:sz w:val="24"/>
        </w:rPr>
        <w:t>without</w:t>
      </w:r>
      <w:r>
        <w:rPr>
          <w:spacing w:val="-3"/>
          <w:sz w:val="24"/>
        </w:rPr>
        <w:t> </w:t>
      </w:r>
      <w:r>
        <w:rPr>
          <w:sz w:val="24"/>
        </w:rPr>
        <w:t>fertilizer</w:t>
      </w:r>
      <w:r>
        <w:rPr>
          <w:spacing w:val="-3"/>
          <w:sz w:val="24"/>
        </w:rPr>
        <w:t> </w:t>
      </w:r>
      <w:r>
        <w:rPr>
          <w:sz w:val="24"/>
        </w:rPr>
        <w:t>application</w:t>
      </w:r>
      <w:r>
        <w:rPr>
          <w:spacing w:val="-3"/>
          <w:sz w:val="24"/>
        </w:rPr>
        <w:t> </w:t>
      </w:r>
      <w:r>
        <w:rPr>
          <w:sz w:val="24"/>
        </w:rPr>
        <w:t>and</w:t>
      </w:r>
      <w:r>
        <w:rPr>
          <w:spacing w:val="-3"/>
          <w:sz w:val="24"/>
        </w:rPr>
        <w:t> </w:t>
      </w:r>
      <w:r>
        <w:rPr>
          <w:sz w:val="24"/>
        </w:rPr>
        <w:t>left</w:t>
      </w:r>
      <w:r>
        <w:rPr>
          <w:spacing w:val="-3"/>
          <w:sz w:val="24"/>
        </w:rPr>
        <w:t> </w:t>
      </w:r>
      <w:r>
        <w:rPr>
          <w:sz w:val="24"/>
        </w:rPr>
        <w:t>to</w:t>
      </w:r>
      <w:r>
        <w:rPr>
          <w:spacing w:val="-3"/>
          <w:sz w:val="24"/>
        </w:rPr>
        <w:t> </w:t>
      </w:r>
      <w:r>
        <w:rPr>
          <w:sz w:val="24"/>
        </w:rPr>
        <w:t>fallow</w:t>
      </w:r>
      <w:r>
        <w:rPr>
          <w:spacing w:val="-3"/>
          <w:sz w:val="24"/>
        </w:rPr>
        <w:t> </w:t>
      </w:r>
      <w:r>
        <w:rPr>
          <w:sz w:val="24"/>
        </w:rPr>
        <w:t>for</w:t>
      </w:r>
      <w:r>
        <w:rPr>
          <w:spacing w:val="-4"/>
          <w:sz w:val="24"/>
        </w:rPr>
        <w:t> </w:t>
      </w:r>
      <w:r>
        <w:rPr>
          <w:sz w:val="24"/>
        </w:rPr>
        <w:t>10 years</w:t>
      </w:r>
      <w:r>
        <w:rPr>
          <w:spacing w:val="-3"/>
          <w:sz w:val="24"/>
        </w:rPr>
        <w:t> </w:t>
      </w:r>
      <w:r>
        <w:rPr>
          <w:sz w:val="24"/>
        </w:rPr>
        <w:t>prior</w:t>
      </w:r>
      <w:r>
        <w:rPr>
          <w:spacing w:val="-3"/>
          <w:sz w:val="24"/>
        </w:rPr>
        <w:t> </w:t>
      </w:r>
      <w:r>
        <w:rPr>
          <w:sz w:val="24"/>
        </w:rPr>
        <w:t>to</w:t>
      </w:r>
      <w:r>
        <w:rPr>
          <w:spacing w:val="-3"/>
          <w:sz w:val="24"/>
        </w:rPr>
        <w:t> </w:t>
      </w:r>
      <w:r>
        <w:rPr>
          <w:sz w:val="24"/>
        </w:rPr>
        <w:t>establishment</w:t>
      </w:r>
      <w:r>
        <w:rPr>
          <w:spacing w:val="-3"/>
          <w:sz w:val="24"/>
        </w:rPr>
        <w:t> </w:t>
      </w:r>
      <w:r>
        <w:rPr>
          <w:sz w:val="24"/>
        </w:rPr>
        <w:t>of the experiment. The dominant vegetation at the experimental site included </w:t>
      </w:r>
      <w:r>
        <w:rPr>
          <w:i/>
          <w:sz w:val="24"/>
        </w:rPr>
        <w:t>Chromolaena odorata</w:t>
      </w:r>
      <w:r>
        <w:rPr>
          <w:sz w:val="24"/>
        </w:rPr>
        <w:t>, </w:t>
      </w:r>
      <w:r>
        <w:rPr>
          <w:i/>
          <w:sz w:val="24"/>
        </w:rPr>
        <w:t>Tithonia diversifolia, Gliricidia sepium, Leucaena leucocephala, Vernonia sp. and Cassia sp.</w:t>
      </w:r>
    </w:p>
    <w:p>
      <w:pPr>
        <w:pStyle w:val="Heading4"/>
        <w:numPr>
          <w:ilvl w:val="1"/>
          <w:numId w:val="4"/>
        </w:numPr>
        <w:tabs>
          <w:tab w:pos="1740" w:val="left" w:leader="none"/>
        </w:tabs>
        <w:spacing w:line="240" w:lineRule="auto" w:before="4" w:after="0"/>
        <w:ind w:left="1740" w:right="0" w:hanging="720"/>
        <w:jc w:val="both"/>
      </w:pPr>
      <w:r>
        <w:rPr/>
        <w:t>Experiment</w:t>
      </w:r>
      <w:r>
        <w:rPr>
          <w:spacing w:val="-4"/>
        </w:rPr>
        <w:t> </w:t>
      </w:r>
      <w:r>
        <w:rPr>
          <w:spacing w:val="-2"/>
        </w:rPr>
        <w:t>Materials</w:t>
      </w:r>
    </w:p>
    <w:p>
      <w:pPr>
        <w:pStyle w:val="Heading4"/>
        <w:numPr>
          <w:ilvl w:val="2"/>
          <w:numId w:val="4"/>
        </w:numPr>
        <w:tabs>
          <w:tab w:pos="1740" w:val="left" w:leader="none"/>
        </w:tabs>
        <w:spacing w:line="240" w:lineRule="auto" w:before="139" w:after="0"/>
        <w:ind w:left="1740" w:right="0" w:hanging="720"/>
        <w:jc w:val="both"/>
      </w:pPr>
      <w:r>
        <w:rPr/>
        <w:drawing>
          <wp:anchor distT="0" distB="0" distL="0" distR="0" allowOverlap="1" layoutInCell="1" locked="0" behindDoc="1" simplePos="0" relativeHeight="480864256">
            <wp:simplePos x="0" y="0"/>
            <wp:positionH relativeFrom="page">
              <wp:posOffset>1503044</wp:posOffset>
            </wp:positionH>
            <wp:positionV relativeFrom="paragraph">
              <wp:posOffset>111886</wp:posOffset>
            </wp:positionV>
            <wp:extent cx="5084699" cy="5027104"/>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5" cstate="print"/>
                    <a:stretch>
                      <a:fillRect/>
                    </a:stretch>
                  </pic:blipFill>
                  <pic:spPr>
                    <a:xfrm>
                      <a:off x="0" y="0"/>
                      <a:ext cx="5084699" cy="5027104"/>
                    </a:xfrm>
                    <a:prstGeom prst="rect">
                      <a:avLst/>
                    </a:prstGeom>
                  </pic:spPr>
                </pic:pic>
              </a:graphicData>
            </a:graphic>
          </wp:anchor>
        </w:drawing>
      </w:r>
      <w:bookmarkStart w:name="_TOC_250003" w:id="16"/>
      <w:r>
        <w:rPr/>
        <w:t>Cassava </w:t>
      </w:r>
      <w:bookmarkEnd w:id="16"/>
      <w:r>
        <w:rPr>
          <w:spacing w:val="-2"/>
        </w:rPr>
        <w:t>varieties</w:t>
      </w:r>
    </w:p>
    <w:p>
      <w:pPr>
        <w:pStyle w:val="BodyText"/>
        <w:spacing w:line="360" w:lineRule="auto" w:before="132"/>
        <w:ind w:left="1020" w:right="580" w:firstLine="720"/>
        <w:jc w:val="both"/>
      </w:pPr>
      <w:r>
        <w:rPr/>
        <w:t>The two cassava varieties (TMS 30572 and TMS 92/0326) evaluated in the study were developed at IITA, Ibadan and have the following indicated descriptors:</w:t>
      </w:r>
    </w:p>
    <w:p>
      <w:pPr>
        <w:pStyle w:val="BodyText"/>
        <w:spacing w:line="360" w:lineRule="auto" w:before="1"/>
        <w:ind w:left="1020" w:right="577"/>
        <w:jc w:val="both"/>
      </w:pPr>
      <w:r>
        <w:rPr>
          <w:b/>
        </w:rPr>
        <w:t>TMS 30572: </w:t>
      </w:r>
      <w:r>
        <w:rPr/>
        <w:t>This is a popular variety with good response to fertilizer. It is used as a national check in most cassava trials (IITA, 2005). The variety is characterized by multiple levels of branching, early spread of canopy, high yield and moderate resistance to pest and diseases.</w:t>
      </w:r>
    </w:p>
    <w:p>
      <w:pPr>
        <w:pStyle w:val="BodyText"/>
        <w:spacing w:line="360" w:lineRule="auto"/>
        <w:ind w:left="1020" w:right="575"/>
        <w:jc w:val="both"/>
      </w:pPr>
      <w:r>
        <w:rPr>
          <w:b/>
        </w:rPr>
        <w:t>TMS 92/0326: </w:t>
      </w:r>
      <w:r>
        <w:rPr/>
        <w:t>This is a recommended cassava variety recently developed in IITA Ibadan. It responds well to fertilizer application, branches moderately</w:t>
      </w:r>
      <w:r>
        <w:rPr>
          <w:spacing w:val="-1"/>
        </w:rPr>
        <w:t> </w:t>
      </w:r>
      <w:r>
        <w:rPr/>
        <w:t>and combines high yield with disease and pest resistance.</w:t>
      </w:r>
    </w:p>
    <w:p>
      <w:pPr>
        <w:pStyle w:val="Heading4"/>
        <w:numPr>
          <w:ilvl w:val="2"/>
          <w:numId w:val="4"/>
        </w:numPr>
        <w:tabs>
          <w:tab w:pos="1740" w:val="left" w:leader="none"/>
        </w:tabs>
        <w:spacing w:line="240" w:lineRule="auto" w:before="110" w:after="0"/>
        <w:ind w:left="1740" w:right="0" w:hanging="720"/>
        <w:jc w:val="both"/>
      </w:pPr>
      <w:r>
        <w:rPr/>
        <w:t>Fertilizers</w:t>
      </w:r>
      <w:r>
        <w:rPr>
          <w:spacing w:val="-6"/>
        </w:rPr>
        <w:t> </w:t>
      </w:r>
      <w:r>
        <w:rPr>
          <w:spacing w:val="-4"/>
        </w:rPr>
        <w:t>used</w:t>
      </w:r>
    </w:p>
    <w:p>
      <w:pPr>
        <w:spacing w:before="137"/>
        <w:ind w:left="1740" w:right="0" w:firstLine="0"/>
        <w:jc w:val="both"/>
        <w:rPr>
          <w:b/>
          <w:sz w:val="24"/>
        </w:rPr>
      </w:pPr>
      <w:r>
        <w:rPr>
          <w:b/>
          <w:sz w:val="24"/>
        </w:rPr>
        <w:t>Organomineral</w:t>
      </w:r>
      <w:r>
        <w:rPr>
          <w:b/>
          <w:spacing w:val="-2"/>
          <w:sz w:val="24"/>
        </w:rPr>
        <w:t> </w:t>
      </w:r>
      <w:r>
        <w:rPr>
          <w:b/>
          <w:sz w:val="24"/>
        </w:rPr>
        <w:t>Fertilizer</w:t>
      </w:r>
      <w:r>
        <w:rPr>
          <w:b/>
          <w:spacing w:val="-4"/>
          <w:sz w:val="24"/>
        </w:rPr>
        <w:t> (OF)</w:t>
      </w:r>
    </w:p>
    <w:p>
      <w:pPr>
        <w:pStyle w:val="BodyText"/>
        <w:spacing w:line="360" w:lineRule="auto" w:before="134"/>
        <w:ind w:left="1020" w:right="574" w:firstLine="720"/>
        <w:jc w:val="both"/>
      </w:pPr>
      <w:r>
        <w:rPr/>
        <w:t>The organomineral fertilizer used for the experiment was Grade A type (fortified with Nitrogen and Phosphorus). The fertilizer was procured from Oyo State Pace-setter fertilizer plant at Kara, Bodija Ibadan. The fertilizer consisted of livestock dung, market waste, vegetable residues, husks of fruits, seeds and nuts, peels of fruits and food wastes which constituted about 92% of the organic component while 2% single super phosphate and 6% urea constituted the inorganic component. The recommended rate of OF (1.5</w:t>
      </w:r>
      <w:r>
        <w:rPr>
          <w:spacing w:val="40"/>
        </w:rPr>
        <w:t> </w:t>
      </w:r>
      <w:r>
        <w:rPr/>
        <w:t>t/ha) by Zebarth </w:t>
      </w:r>
      <w:r>
        <w:rPr>
          <w:i/>
        </w:rPr>
        <w:t>et al. </w:t>
      </w:r>
      <w:r>
        <w:rPr/>
        <w:t>(2005) was used as a guide for calculating the OF rates.</w:t>
      </w:r>
    </w:p>
    <w:p>
      <w:pPr>
        <w:pStyle w:val="Heading4"/>
      </w:pPr>
      <w:r>
        <w:rPr/>
        <w:t>Inorganic</w:t>
      </w:r>
      <w:r>
        <w:rPr>
          <w:spacing w:val="-1"/>
        </w:rPr>
        <w:t> </w:t>
      </w:r>
      <w:r>
        <w:rPr>
          <w:spacing w:val="-2"/>
        </w:rPr>
        <w:t>Fertilizer</w:t>
      </w:r>
    </w:p>
    <w:p>
      <w:pPr>
        <w:pStyle w:val="BodyText"/>
        <w:spacing w:line="360" w:lineRule="auto" w:before="134"/>
        <w:ind w:left="1020" w:right="578" w:firstLine="720"/>
        <w:jc w:val="both"/>
      </w:pPr>
      <w:r>
        <w:rPr/>
        <w:t>Commercial inorganic fertilizer, NPK 15-15-15 was used at the recommended</w:t>
      </w:r>
      <w:r>
        <w:rPr>
          <w:spacing w:val="40"/>
        </w:rPr>
        <w:t> </w:t>
      </w:r>
      <w:r>
        <w:rPr/>
        <w:t>rate of 600 kg/ha (IITA, 2005).</w:t>
      </w:r>
    </w:p>
    <w:p>
      <w:pPr>
        <w:pStyle w:val="Heading4"/>
        <w:numPr>
          <w:ilvl w:val="2"/>
          <w:numId w:val="4"/>
        </w:numPr>
        <w:tabs>
          <w:tab w:pos="1740" w:val="left" w:leader="none"/>
        </w:tabs>
        <w:spacing w:line="240" w:lineRule="auto" w:before="5" w:after="0"/>
        <w:ind w:left="1740" w:right="0" w:hanging="720"/>
        <w:jc w:val="both"/>
      </w:pPr>
      <w:r>
        <w:rPr/>
        <w:t>Chemical</w:t>
      </w:r>
      <w:r>
        <w:rPr>
          <w:spacing w:val="-2"/>
        </w:rPr>
        <w:t> </w:t>
      </w:r>
      <w:r>
        <w:rPr/>
        <w:t>analysis</w:t>
      </w:r>
      <w:r>
        <w:rPr>
          <w:spacing w:val="-2"/>
        </w:rPr>
        <w:t> </w:t>
      </w:r>
      <w:r>
        <w:rPr/>
        <w:t>of</w:t>
      </w:r>
      <w:r>
        <w:rPr>
          <w:spacing w:val="-2"/>
        </w:rPr>
        <w:t> </w:t>
      </w:r>
      <w:r>
        <w:rPr/>
        <w:t>the</w:t>
      </w:r>
      <w:r>
        <w:rPr>
          <w:spacing w:val="-2"/>
        </w:rPr>
        <w:t> </w:t>
      </w:r>
      <w:r>
        <w:rPr/>
        <w:t>organomineral</w:t>
      </w:r>
      <w:r>
        <w:rPr>
          <w:spacing w:val="-2"/>
        </w:rPr>
        <w:t> fertilizer</w:t>
      </w:r>
    </w:p>
    <w:p>
      <w:pPr>
        <w:pStyle w:val="BodyText"/>
        <w:spacing w:line="360" w:lineRule="auto" w:before="132"/>
        <w:ind w:left="1020" w:right="580" w:firstLine="720"/>
        <w:jc w:val="both"/>
      </w:pPr>
      <w:r>
        <w:rPr/>
        <w:t>Ten grammes of the OF was ground and sieved through 2 mm-sieve and analysed in</w:t>
      </w:r>
      <w:r>
        <w:rPr>
          <w:spacing w:val="30"/>
        </w:rPr>
        <w:t> </w:t>
      </w:r>
      <w:r>
        <w:rPr/>
        <w:t>the</w:t>
      </w:r>
      <w:r>
        <w:rPr>
          <w:spacing w:val="31"/>
        </w:rPr>
        <w:t> </w:t>
      </w:r>
      <w:r>
        <w:rPr/>
        <w:t>laboratory</w:t>
      </w:r>
      <w:r>
        <w:rPr>
          <w:spacing w:val="28"/>
        </w:rPr>
        <w:t> </w:t>
      </w:r>
      <w:r>
        <w:rPr/>
        <w:t>by</w:t>
      </w:r>
      <w:r>
        <w:rPr>
          <w:spacing w:val="26"/>
        </w:rPr>
        <w:t> </w:t>
      </w:r>
      <w:r>
        <w:rPr/>
        <w:t>standard</w:t>
      </w:r>
      <w:r>
        <w:rPr>
          <w:spacing w:val="31"/>
        </w:rPr>
        <w:t> </w:t>
      </w:r>
      <w:r>
        <w:rPr/>
        <w:t>methods</w:t>
      </w:r>
      <w:r>
        <w:rPr>
          <w:spacing w:val="33"/>
        </w:rPr>
        <w:t> </w:t>
      </w:r>
      <w:r>
        <w:rPr/>
        <w:t>(IITA,</w:t>
      </w:r>
      <w:r>
        <w:rPr>
          <w:spacing w:val="31"/>
        </w:rPr>
        <w:t> </w:t>
      </w:r>
      <w:r>
        <w:rPr/>
        <w:t>1979).</w:t>
      </w:r>
      <w:r>
        <w:rPr>
          <w:spacing w:val="32"/>
        </w:rPr>
        <w:t> </w:t>
      </w:r>
      <w:r>
        <w:rPr/>
        <w:t>The</w:t>
      </w:r>
      <w:r>
        <w:rPr>
          <w:spacing w:val="31"/>
        </w:rPr>
        <w:t> </w:t>
      </w:r>
      <w:r>
        <w:rPr/>
        <w:t>total</w:t>
      </w:r>
      <w:r>
        <w:rPr>
          <w:spacing w:val="33"/>
        </w:rPr>
        <w:t> </w:t>
      </w:r>
      <w:r>
        <w:rPr/>
        <w:t>N</w:t>
      </w:r>
      <w:r>
        <w:rPr>
          <w:spacing w:val="31"/>
        </w:rPr>
        <w:t> </w:t>
      </w:r>
      <w:r>
        <w:rPr/>
        <w:t>was</w:t>
      </w:r>
      <w:r>
        <w:rPr>
          <w:spacing w:val="33"/>
        </w:rPr>
        <w:t> </w:t>
      </w:r>
      <w:r>
        <w:rPr/>
        <w:t>determined</w:t>
      </w:r>
      <w:r>
        <w:rPr>
          <w:spacing w:val="32"/>
        </w:rPr>
        <w:t> </w:t>
      </w:r>
      <w:r>
        <w:rPr/>
        <w:t>by</w:t>
      </w:r>
      <w:r>
        <w:rPr>
          <w:spacing w:val="28"/>
        </w:rPr>
        <w:t> </w:t>
      </w:r>
      <w:r>
        <w:rPr>
          <w:spacing w:val="-10"/>
        </w:rPr>
        <w:t>a</w:t>
      </w:r>
    </w:p>
    <w:p>
      <w:pPr>
        <w:spacing w:after="0" w:line="360" w:lineRule="auto"/>
        <w:jc w:val="both"/>
        <w:sectPr>
          <w:pgSz w:w="12240" w:h="15840"/>
          <w:pgMar w:header="0" w:footer="1068" w:top="1360" w:bottom="1260" w:left="1140" w:right="860"/>
        </w:sectPr>
      </w:pPr>
    </w:p>
    <w:p>
      <w:pPr>
        <w:pStyle w:val="BodyText"/>
        <w:spacing w:line="360" w:lineRule="auto" w:before="74"/>
        <w:ind w:left="1020" w:right="579"/>
        <w:jc w:val="both"/>
      </w:pPr>
      <w:r>
        <w:rPr/>
        <w:t>semi-micro digestion technique. The phosphorus was determined with spectronic 20; potassium and sodium with flame photometer while calcium and magnesium were determined with Atomic Absorption Spectrophotometer (AAS). The organic carbon content of fertilizer was determined by the Walkley and Black procedure (Nelson and Sommers, 1982) while pH was determined in distilled water at ratio 1:1.</w:t>
      </w:r>
    </w:p>
    <w:p>
      <w:pPr>
        <w:pStyle w:val="Heading4"/>
        <w:numPr>
          <w:ilvl w:val="1"/>
          <w:numId w:val="4"/>
        </w:numPr>
        <w:tabs>
          <w:tab w:pos="1740" w:val="left" w:leader="none"/>
        </w:tabs>
        <w:spacing w:line="240" w:lineRule="auto" w:before="143" w:after="0"/>
        <w:ind w:left="1740" w:right="0" w:hanging="720"/>
        <w:jc w:val="both"/>
      </w:pPr>
      <w:r>
        <w:rPr/>
        <w:drawing>
          <wp:anchor distT="0" distB="0" distL="0" distR="0" allowOverlap="1" layoutInCell="1" locked="0" behindDoc="1" simplePos="0" relativeHeight="480864768">
            <wp:simplePos x="0" y="0"/>
            <wp:positionH relativeFrom="page">
              <wp:posOffset>1503044</wp:posOffset>
            </wp:positionH>
            <wp:positionV relativeFrom="paragraph">
              <wp:posOffset>289671</wp:posOffset>
            </wp:positionV>
            <wp:extent cx="5084699" cy="5027104"/>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5" cstate="print"/>
                    <a:stretch>
                      <a:fillRect/>
                    </a:stretch>
                  </pic:blipFill>
                  <pic:spPr>
                    <a:xfrm>
                      <a:off x="0" y="0"/>
                      <a:ext cx="5084699" cy="5027104"/>
                    </a:xfrm>
                    <a:prstGeom prst="rect">
                      <a:avLst/>
                    </a:prstGeom>
                  </pic:spPr>
                </pic:pic>
              </a:graphicData>
            </a:graphic>
          </wp:anchor>
        </w:drawing>
      </w:r>
      <w:bookmarkStart w:name="_TOC_250002" w:id="17"/>
      <w:r>
        <w:rPr/>
        <w:t>Soil</w:t>
      </w:r>
      <w:r>
        <w:rPr>
          <w:spacing w:val="-1"/>
        </w:rPr>
        <w:t> </w:t>
      </w:r>
      <w:r>
        <w:rPr/>
        <w:t>Sampling</w:t>
      </w:r>
      <w:r>
        <w:rPr>
          <w:spacing w:val="-1"/>
        </w:rPr>
        <w:t> </w:t>
      </w:r>
      <w:r>
        <w:rPr/>
        <w:t>and</w:t>
      </w:r>
      <w:r>
        <w:rPr>
          <w:spacing w:val="-1"/>
        </w:rPr>
        <w:t> </w:t>
      </w:r>
      <w:bookmarkEnd w:id="17"/>
      <w:r>
        <w:rPr>
          <w:spacing w:val="-2"/>
        </w:rPr>
        <w:t>Analysis</w:t>
      </w:r>
    </w:p>
    <w:p>
      <w:pPr>
        <w:pStyle w:val="BodyText"/>
        <w:spacing w:line="360" w:lineRule="auto" w:before="132"/>
        <w:ind w:left="1020" w:right="575" w:firstLine="720"/>
        <w:jc w:val="both"/>
      </w:pPr>
      <w:r>
        <w:rPr/>
        <w:t>Soil samples were taken from the experimental sites before planting to assess the initial nutrient status. Twenty one core soil samples were randomly collected on the field at</w:t>
      </w:r>
      <w:r>
        <w:rPr>
          <w:spacing w:val="-1"/>
        </w:rPr>
        <w:t> </w:t>
      </w:r>
      <w:r>
        <w:rPr/>
        <w:t>a</w:t>
      </w:r>
      <w:r>
        <w:rPr>
          <w:spacing w:val="-2"/>
        </w:rPr>
        <w:t> </w:t>
      </w:r>
      <w:r>
        <w:rPr/>
        <w:t>depth</w:t>
      </w:r>
      <w:r>
        <w:rPr>
          <w:spacing w:val="-1"/>
        </w:rPr>
        <w:t> </w:t>
      </w:r>
      <w:r>
        <w:rPr/>
        <w:t>of</w:t>
      </w:r>
      <w:r>
        <w:rPr>
          <w:spacing w:val="-2"/>
        </w:rPr>
        <w:t> </w:t>
      </w:r>
      <w:r>
        <w:rPr/>
        <w:t>0-30</w:t>
      </w:r>
      <w:r>
        <w:rPr>
          <w:spacing w:val="-1"/>
        </w:rPr>
        <w:t> </w:t>
      </w:r>
      <w:r>
        <w:rPr/>
        <w:t>cm</w:t>
      </w:r>
      <w:r>
        <w:rPr>
          <w:spacing w:val="-1"/>
        </w:rPr>
        <w:t> </w:t>
      </w:r>
      <w:r>
        <w:rPr/>
        <w:t>for</w:t>
      </w:r>
      <w:r>
        <w:rPr>
          <w:spacing w:val="-5"/>
        </w:rPr>
        <w:t> </w:t>
      </w:r>
      <w:r>
        <w:rPr/>
        <w:t>physical</w:t>
      </w:r>
      <w:r>
        <w:rPr>
          <w:spacing w:val="-1"/>
        </w:rPr>
        <w:t> </w:t>
      </w:r>
      <w:r>
        <w:rPr/>
        <w:t>and</w:t>
      </w:r>
      <w:r>
        <w:rPr>
          <w:spacing w:val="-1"/>
        </w:rPr>
        <w:t> </w:t>
      </w:r>
      <w:r>
        <w:rPr/>
        <w:t>chemical</w:t>
      </w:r>
      <w:r>
        <w:rPr>
          <w:spacing w:val="-1"/>
        </w:rPr>
        <w:t> </w:t>
      </w:r>
      <w:r>
        <w:rPr/>
        <w:t>analyses.</w:t>
      </w:r>
      <w:r>
        <w:rPr>
          <w:spacing w:val="-1"/>
        </w:rPr>
        <w:t> </w:t>
      </w:r>
      <w:r>
        <w:rPr/>
        <w:t>The samples</w:t>
      </w:r>
      <w:r>
        <w:rPr>
          <w:spacing w:val="-1"/>
        </w:rPr>
        <w:t> </w:t>
      </w:r>
      <w:r>
        <w:rPr/>
        <w:t>were</w:t>
      </w:r>
      <w:r>
        <w:rPr>
          <w:spacing w:val="-1"/>
        </w:rPr>
        <w:t> </w:t>
      </w:r>
      <w:r>
        <w:rPr/>
        <w:t>bulked</w:t>
      </w:r>
      <w:r>
        <w:rPr>
          <w:spacing w:val="-2"/>
        </w:rPr>
        <w:t> </w:t>
      </w:r>
      <w:r>
        <w:rPr/>
        <w:t>into</w:t>
      </w:r>
      <w:r>
        <w:rPr>
          <w:spacing w:val="-1"/>
        </w:rPr>
        <w:t> </w:t>
      </w:r>
      <w:r>
        <w:rPr/>
        <w:t>a composite sample from where a representative sample was taken, air-dried and crushed. Soil samples were sieved through 2 mm and 0.5 mm mesh for the determination of particle sizes, pH (H</w:t>
      </w:r>
      <w:r>
        <w:rPr>
          <w:vertAlign w:val="subscript"/>
        </w:rPr>
        <w:t>2</w:t>
      </w:r>
      <w:r>
        <w:rPr>
          <w:vertAlign w:val="baseline"/>
        </w:rPr>
        <w:t>0), % organic carbon, available phosphorus (P), iron (Fe), copper (Cu), zinc (Zn) and exchangeable cations.</w:t>
      </w:r>
    </w:p>
    <w:p>
      <w:pPr>
        <w:pStyle w:val="BodyText"/>
        <w:spacing w:line="360" w:lineRule="auto" w:before="2"/>
        <w:ind w:left="1020" w:right="576" w:firstLine="720"/>
        <w:jc w:val="both"/>
      </w:pPr>
      <w:r>
        <w:rPr/>
        <w:t>The particle size analysis was carried out using the hydrometer method (Odu </w:t>
      </w:r>
      <w:r>
        <w:rPr>
          <w:i/>
        </w:rPr>
        <w:t>et al., </w:t>
      </w:r>
      <w:r>
        <w:rPr/>
        <w:t>1986). Total nitrogen was determined by Kjeldahl method (Bremner, 1965) while available P was by Bray’s 1 method (Bray and Kurtz, 1990) and read from the spectrophometer. Organic carbon was determined by Walkley and Black procedure (Nelson and Sommers, 1982) while exchangeable bases in the samples were extracted with 1 N ammonium acetate (pH 7). Potassium and sodium present were determined using flame photometer, calcium and magnesium were determined using AAS. Using a soil to water ratio of 1:1, pH meter was used to measure soil pH.</w:t>
      </w:r>
    </w:p>
    <w:p>
      <w:pPr>
        <w:pStyle w:val="Heading4"/>
        <w:numPr>
          <w:ilvl w:val="1"/>
          <w:numId w:val="4"/>
        </w:numPr>
        <w:tabs>
          <w:tab w:pos="1740" w:val="left" w:leader="none"/>
        </w:tabs>
        <w:spacing w:line="240" w:lineRule="auto" w:before="109" w:after="0"/>
        <w:ind w:left="1740" w:right="0" w:hanging="720"/>
        <w:jc w:val="left"/>
      </w:pPr>
      <w:r>
        <w:rPr/>
        <w:t>Description</w:t>
      </w:r>
      <w:r>
        <w:rPr>
          <w:spacing w:val="-2"/>
        </w:rPr>
        <w:t> </w:t>
      </w:r>
      <w:r>
        <w:rPr/>
        <w:t>of </w:t>
      </w:r>
      <w:r>
        <w:rPr>
          <w:spacing w:val="-2"/>
        </w:rPr>
        <w:t>Experiments</w:t>
      </w:r>
    </w:p>
    <w:p>
      <w:pPr>
        <w:pStyle w:val="ListParagraph"/>
        <w:numPr>
          <w:ilvl w:val="2"/>
          <w:numId w:val="4"/>
        </w:numPr>
        <w:tabs>
          <w:tab w:pos="1740" w:val="left" w:leader="none"/>
        </w:tabs>
        <w:spacing w:line="240" w:lineRule="auto" w:before="137" w:after="0"/>
        <w:ind w:left="1740" w:right="0" w:hanging="720"/>
        <w:jc w:val="left"/>
        <w:rPr>
          <w:b/>
          <w:sz w:val="24"/>
        </w:rPr>
      </w:pPr>
      <w:r>
        <w:rPr>
          <w:b/>
          <w:sz w:val="24"/>
        </w:rPr>
        <w:t>Experiment</w:t>
      </w:r>
      <w:r>
        <w:rPr>
          <w:b/>
          <w:spacing w:val="-4"/>
          <w:sz w:val="24"/>
        </w:rPr>
        <w:t> </w:t>
      </w:r>
      <w:r>
        <w:rPr>
          <w:b/>
          <w:spacing w:val="-10"/>
          <w:sz w:val="24"/>
        </w:rPr>
        <w:t>1</w:t>
      </w:r>
    </w:p>
    <w:p>
      <w:pPr>
        <w:spacing w:before="134"/>
        <w:ind w:left="1020" w:right="0" w:firstLine="0"/>
        <w:jc w:val="left"/>
        <w:rPr>
          <w:sz w:val="24"/>
        </w:rPr>
      </w:pPr>
      <w:r>
        <w:rPr>
          <w:b/>
          <w:sz w:val="24"/>
        </w:rPr>
        <w:t>Experimental</w:t>
      </w:r>
      <w:r>
        <w:rPr>
          <w:b/>
          <w:spacing w:val="-3"/>
          <w:sz w:val="24"/>
        </w:rPr>
        <w:t> </w:t>
      </w:r>
      <w:r>
        <w:rPr>
          <w:b/>
          <w:sz w:val="24"/>
        </w:rPr>
        <w:t>site:</w:t>
      </w:r>
      <w:r>
        <w:rPr>
          <w:b/>
          <w:spacing w:val="-2"/>
          <w:sz w:val="24"/>
        </w:rPr>
        <w:t> </w:t>
      </w:r>
      <w:r>
        <w:rPr>
          <w:sz w:val="24"/>
        </w:rPr>
        <w:t>The</w:t>
      </w:r>
      <w:r>
        <w:rPr>
          <w:spacing w:val="-1"/>
          <w:sz w:val="24"/>
        </w:rPr>
        <w:t> </w:t>
      </w:r>
      <w:r>
        <w:rPr>
          <w:sz w:val="24"/>
        </w:rPr>
        <w:t>experiment</w:t>
      </w:r>
      <w:r>
        <w:rPr>
          <w:spacing w:val="-1"/>
          <w:sz w:val="24"/>
        </w:rPr>
        <w:t> </w:t>
      </w:r>
      <w:r>
        <w:rPr>
          <w:sz w:val="24"/>
        </w:rPr>
        <w:t>was</w:t>
      </w:r>
      <w:r>
        <w:rPr>
          <w:spacing w:val="-1"/>
          <w:sz w:val="24"/>
        </w:rPr>
        <w:t> </w:t>
      </w:r>
      <w:r>
        <w:rPr>
          <w:sz w:val="24"/>
        </w:rPr>
        <w:t>carried</w:t>
      </w:r>
      <w:r>
        <w:rPr>
          <w:spacing w:val="-1"/>
          <w:sz w:val="24"/>
        </w:rPr>
        <w:t> </w:t>
      </w:r>
      <w:r>
        <w:rPr>
          <w:sz w:val="24"/>
        </w:rPr>
        <w:t>out</w:t>
      </w:r>
      <w:r>
        <w:rPr>
          <w:spacing w:val="-1"/>
          <w:sz w:val="24"/>
        </w:rPr>
        <w:t> </w:t>
      </w:r>
      <w:r>
        <w:rPr>
          <w:sz w:val="24"/>
        </w:rPr>
        <w:t>at</w:t>
      </w:r>
      <w:r>
        <w:rPr>
          <w:spacing w:val="-1"/>
          <w:sz w:val="24"/>
        </w:rPr>
        <w:t> </w:t>
      </w:r>
      <w:r>
        <w:rPr>
          <w:sz w:val="24"/>
        </w:rPr>
        <w:t>Ajibode</w:t>
      </w:r>
      <w:r>
        <w:rPr>
          <w:spacing w:val="-1"/>
          <w:sz w:val="24"/>
        </w:rPr>
        <w:t> </w:t>
      </w:r>
      <w:r>
        <w:rPr>
          <w:sz w:val="24"/>
        </w:rPr>
        <w:t>and</w:t>
      </w:r>
      <w:r>
        <w:rPr>
          <w:spacing w:val="-1"/>
          <w:sz w:val="24"/>
        </w:rPr>
        <w:t> </w:t>
      </w:r>
      <w:r>
        <w:rPr>
          <w:sz w:val="24"/>
        </w:rPr>
        <w:t>Oluana,</w:t>
      </w:r>
      <w:r>
        <w:rPr>
          <w:spacing w:val="2"/>
          <w:sz w:val="24"/>
        </w:rPr>
        <w:t> </w:t>
      </w:r>
      <w:r>
        <w:rPr>
          <w:spacing w:val="-2"/>
          <w:sz w:val="24"/>
        </w:rPr>
        <w:t>Ibadan</w:t>
      </w:r>
    </w:p>
    <w:p>
      <w:pPr>
        <w:spacing w:line="357" w:lineRule="auto" w:before="142"/>
        <w:ind w:left="1020" w:right="0" w:firstLine="0"/>
        <w:jc w:val="left"/>
        <w:rPr>
          <w:sz w:val="24"/>
        </w:rPr>
      </w:pPr>
      <w:r>
        <w:rPr>
          <w:b/>
          <w:sz w:val="24"/>
        </w:rPr>
        <w:t>Title: Effects of organomineral fertilizer rates on the growth and yield of cassava Objective: </w:t>
      </w:r>
      <w:r>
        <w:rPr>
          <w:sz w:val="24"/>
        </w:rPr>
        <w:t>This experiment was set up to determine the optimum rate of organomineral fertilizer for optimum yield of cassava.</w:t>
      </w:r>
    </w:p>
    <w:p>
      <w:pPr>
        <w:pStyle w:val="Heading4"/>
        <w:spacing w:before="44"/>
        <w:ind w:left="1020"/>
        <w:jc w:val="left"/>
      </w:pPr>
      <w:r>
        <w:rPr/>
        <w:t>Experimental</w:t>
      </w:r>
      <w:r>
        <w:rPr>
          <w:spacing w:val="-2"/>
        </w:rPr>
        <w:t> </w:t>
      </w:r>
      <w:r>
        <w:rPr/>
        <w:t>design</w:t>
      </w:r>
      <w:r>
        <w:rPr>
          <w:spacing w:val="-1"/>
        </w:rPr>
        <w:t> </w:t>
      </w:r>
      <w:r>
        <w:rPr/>
        <w:t>and</w:t>
      </w:r>
      <w:r>
        <w:rPr>
          <w:spacing w:val="-1"/>
        </w:rPr>
        <w:t> </w:t>
      </w:r>
      <w:r>
        <w:rPr/>
        <w:t>plot</w:t>
      </w:r>
      <w:r>
        <w:rPr>
          <w:spacing w:val="-1"/>
        </w:rPr>
        <w:t> </w:t>
      </w:r>
      <w:r>
        <w:rPr>
          <w:spacing w:val="-2"/>
        </w:rPr>
        <w:t>layout:</w:t>
      </w:r>
    </w:p>
    <w:p>
      <w:pPr>
        <w:pStyle w:val="BodyText"/>
        <w:spacing w:line="360" w:lineRule="auto" w:before="134"/>
        <w:ind w:left="1020" w:firstLine="780"/>
      </w:pPr>
      <w:r>
        <w:rPr/>
        <w:t>The</w:t>
      </w:r>
      <w:r>
        <w:rPr>
          <w:spacing w:val="38"/>
        </w:rPr>
        <w:t> </w:t>
      </w:r>
      <w:r>
        <w:rPr/>
        <w:t>land</w:t>
      </w:r>
      <w:r>
        <w:rPr>
          <w:spacing w:val="39"/>
        </w:rPr>
        <w:t> </w:t>
      </w:r>
      <w:r>
        <w:rPr/>
        <w:t>was</w:t>
      </w:r>
      <w:r>
        <w:rPr>
          <w:spacing w:val="40"/>
        </w:rPr>
        <w:t> </w:t>
      </w:r>
      <w:r>
        <w:rPr/>
        <w:t>marked</w:t>
      </w:r>
      <w:r>
        <w:rPr>
          <w:spacing w:val="39"/>
        </w:rPr>
        <w:t> </w:t>
      </w:r>
      <w:r>
        <w:rPr/>
        <w:t>out</w:t>
      </w:r>
      <w:r>
        <w:rPr>
          <w:spacing w:val="40"/>
        </w:rPr>
        <w:t> </w:t>
      </w:r>
      <w:r>
        <w:rPr/>
        <w:t>into</w:t>
      </w:r>
      <w:r>
        <w:rPr>
          <w:spacing w:val="39"/>
        </w:rPr>
        <w:t> </w:t>
      </w:r>
      <w:r>
        <w:rPr/>
        <w:t>plots</w:t>
      </w:r>
      <w:r>
        <w:rPr>
          <w:spacing w:val="37"/>
        </w:rPr>
        <w:t> </w:t>
      </w:r>
      <w:r>
        <w:rPr/>
        <w:t>measuring</w:t>
      </w:r>
      <w:r>
        <w:rPr>
          <w:spacing w:val="39"/>
        </w:rPr>
        <w:t> </w:t>
      </w:r>
      <w:r>
        <w:rPr/>
        <w:t>8</w:t>
      </w:r>
      <w:r>
        <w:rPr>
          <w:spacing w:val="39"/>
        </w:rPr>
        <w:t> </w:t>
      </w:r>
      <w:r>
        <w:rPr/>
        <w:t>m</w:t>
      </w:r>
      <w:r>
        <w:rPr>
          <w:spacing w:val="36"/>
        </w:rPr>
        <w:t> </w:t>
      </w:r>
      <w:r>
        <w:rPr/>
        <w:t>x</w:t>
      </w:r>
      <w:r>
        <w:rPr>
          <w:spacing w:val="40"/>
        </w:rPr>
        <w:t> </w:t>
      </w:r>
      <w:r>
        <w:rPr/>
        <w:t>5</w:t>
      </w:r>
      <w:r>
        <w:rPr>
          <w:spacing w:val="37"/>
        </w:rPr>
        <w:t> </w:t>
      </w:r>
      <w:r>
        <w:rPr/>
        <w:t>m</w:t>
      </w:r>
      <w:r>
        <w:rPr>
          <w:spacing w:val="40"/>
        </w:rPr>
        <w:t> </w:t>
      </w:r>
      <w:r>
        <w:rPr/>
        <w:t>with</w:t>
      </w:r>
      <w:r>
        <w:rPr>
          <w:spacing w:val="38"/>
        </w:rPr>
        <w:t> </w:t>
      </w:r>
      <w:r>
        <w:rPr/>
        <w:t>2</w:t>
      </w:r>
      <w:r>
        <w:rPr>
          <w:spacing w:val="39"/>
        </w:rPr>
        <w:t> </w:t>
      </w:r>
      <w:r>
        <w:rPr/>
        <w:t>m</w:t>
      </w:r>
      <w:r>
        <w:rPr>
          <w:spacing w:val="36"/>
        </w:rPr>
        <w:t> </w:t>
      </w:r>
      <w:r>
        <w:rPr/>
        <w:t>spacing between plots (Fig. 3.1). There were seven plots for each of the cassava varieties (TMS</w:t>
      </w:r>
    </w:p>
    <w:p>
      <w:pPr>
        <w:spacing w:after="0" w:line="360" w:lineRule="auto"/>
        <w:sectPr>
          <w:pgSz w:w="12240" w:h="15840"/>
          <w:pgMar w:header="0" w:footer="1068" w:top="1360" w:bottom="1260" w:left="1140" w:right="860"/>
        </w:sectPr>
      </w:pPr>
    </w:p>
    <w:p>
      <w:pPr>
        <w:spacing w:before="73"/>
        <w:ind w:left="1034" w:right="1714" w:firstLine="0"/>
        <w:jc w:val="right"/>
        <w:rPr>
          <w:sz w:val="20"/>
        </w:rPr>
      </w:pPr>
      <w:r>
        <w:rPr/>
        <w:drawing>
          <wp:anchor distT="0" distB="0" distL="0" distR="0" allowOverlap="1" layoutInCell="1" locked="0" behindDoc="1" simplePos="0" relativeHeight="480865792">
            <wp:simplePos x="0" y="0"/>
            <wp:positionH relativeFrom="page">
              <wp:posOffset>5953125</wp:posOffset>
            </wp:positionH>
            <wp:positionV relativeFrom="paragraph">
              <wp:posOffset>205740</wp:posOffset>
            </wp:positionV>
            <wp:extent cx="228600" cy="76200"/>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8" cstate="print"/>
                    <a:stretch>
                      <a:fillRect/>
                    </a:stretch>
                  </pic:blipFill>
                  <pic:spPr>
                    <a:xfrm>
                      <a:off x="0" y="0"/>
                      <a:ext cx="228600" cy="76200"/>
                    </a:xfrm>
                    <a:prstGeom prst="rect">
                      <a:avLst/>
                    </a:prstGeom>
                  </pic:spPr>
                </pic:pic>
              </a:graphicData>
            </a:graphic>
          </wp:anchor>
        </w:drawing>
      </w:r>
      <w:r>
        <w:rPr/>
        <mc:AlternateContent>
          <mc:Choice Requires="wps">
            <w:drawing>
              <wp:anchor distT="0" distB="0" distL="0" distR="0" allowOverlap="1" layoutInCell="1" locked="0" behindDoc="0" simplePos="0" relativeHeight="15747072">
                <wp:simplePos x="0" y="0"/>
                <wp:positionH relativeFrom="page">
                  <wp:posOffset>1102994</wp:posOffset>
                </wp:positionH>
                <wp:positionV relativeFrom="paragraph">
                  <wp:posOffset>313690</wp:posOffset>
                </wp:positionV>
                <wp:extent cx="5707380" cy="107442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5707380" cy="107442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
                              <w:gridCol w:w="905"/>
                              <w:gridCol w:w="240"/>
                              <w:gridCol w:w="950"/>
                              <w:gridCol w:w="240"/>
                              <w:gridCol w:w="931"/>
                              <w:gridCol w:w="240"/>
                              <w:gridCol w:w="875"/>
                              <w:gridCol w:w="240"/>
                              <w:gridCol w:w="892"/>
                              <w:gridCol w:w="240"/>
                              <w:gridCol w:w="818"/>
                              <w:gridCol w:w="240"/>
                              <w:gridCol w:w="968"/>
                            </w:tblGrid>
                            <w:tr>
                              <w:trPr>
                                <w:trHeight w:val="700" w:hRule="atLeast"/>
                              </w:trPr>
                              <w:tc>
                                <w:tcPr>
                                  <w:tcW w:w="1079" w:type="dxa"/>
                                  <w:vMerge w:val="restart"/>
                                  <w:tcBorders>
                                    <w:right w:val="single" w:sz="6" w:space="0" w:color="000000"/>
                                  </w:tcBorders>
                                </w:tcPr>
                                <w:p>
                                  <w:pPr>
                                    <w:pStyle w:val="TableParagraph"/>
                                    <w:spacing w:before="21"/>
                                    <w:rPr>
                                      <w:sz w:val="24"/>
                                    </w:rPr>
                                  </w:pPr>
                                </w:p>
                                <w:p>
                                  <w:pPr>
                                    <w:pStyle w:val="TableParagraph"/>
                                    <w:spacing w:line="247" w:lineRule="auto" w:before="1"/>
                                    <w:ind w:left="512" w:right="244" w:hanging="178"/>
                                    <w:rPr>
                                      <w:sz w:val="24"/>
                                    </w:rPr>
                                  </w:pPr>
                                  <w:r>
                                    <w:rPr>
                                      <w:spacing w:val="-4"/>
                                      <w:sz w:val="24"/>
                                    </w:rPr>
                                    <w:t>BLK </w:t>
                                  </w:r>
                                  <w:r>
                                    <w:rPr>
                                      <w:spacing w:val="-10"/>
                                      <w:sz w:val="24"/>
                                    </w:rPr>
                                    <w:t>1</w:t>
                                  </w:r>
                                </w:p>
                              </w:tc>
                              <w:tc>
                                <w:tcPr>
                                  <w:tcW w:w="905" w:type="dxa"/>
                                  <w:tcBorders>
                                    <w:left w:val="single" w:sz="6" w:space="0" w:color="000000"/>
                                    <w:bottom w:val="single" w:sz="6" w:space="0" w:color="000000"/>
                                    <w:right w:val="single" w:sz="8" w:space="0" w:color="000000"/>
                                  </w:tcBorders>
                                </w:tcPr>
                                <w:p>
                                  <w:pPr>
                                    <w:pStyle w:val="TableParagraph"/>
                                    <w:spacing w:before="192"/>
                                    <w:ind w:left="63"/>
                                    <w:jc w:val="center"/>
                                    <w:rPr>
                                      <w:sz w:val="24"/>
                                    </w:rPr>
                                  </w:pPr>
                                  <w:r>
                                    <w:rPr>
                                      <w:spacing w:val="-4"/>
                                      <w:sz w:val="24"/>
                                    </w:rPr>
                                    <w:t>V1F3</w:t>
                                  </w:r>
                                </w:p>
                              </w:tc>
                              <w:tc>
                                <w:tcPr>
                                  <w:tcW w:w="240" w:type="dxa"/>
                                  <w:tcBorders>
                                    <w:left w:val="single" w:sz="8" w:space="0" w:color="000000"/>
                                    <w:bottom w:val="single" w:sz="6" w:space="0" w:color="000000"/>
                                    <w:right w:val="single" w:sz="8" w:space="0" w:color="000000"/>
                                  </w:tcBorders>
                                </w:tcPr>
                                <w:p>
                                  <w:pPr>
                                    <w:pStyle w:val="TableParagraph"/>
                                    <w:rPr>
                                      <w:sz w:val="22"/>
                                    </w:rPr>
                                  </w:pPr>
                                </w:p>
                              </w:tc>
                              <w:tc>
                                <w:tcPr>
                                  <w:tcW w:w="950" w:type="dxa"/>
                                  <w:tcBorders>
                                    <w:left w:val="single" w:sz="8" w:space="0" w:color="000000"/>
                                    <w:bottom w:val="single" w:sz="6" w:space="0" w:color="000000"/>
                                    <w:right w:val="single" w:sz="6" w:space="0" w:color="000000"/>
                                  </w:tcBorders>
                                </w:tcPr>
                                <w:p>
                                  <w:pPr>
                                    <w:pStyle w:val="TableParagraph"/>
                                    <w:spacing w:before="209"/>
                                    <w:ind w:right="45"/>
                                    <w:jc w:val="center"/>
                                    <w:rPr>
                                      <w:sz w:val="24"/>
                                    </w:rPr>
                                  </w:pPr>
                                  <w:r>
                                    <w:rPr>
                                      <w:spacing w:val="-4"/>
                                      <w:sz w:val="24"/>
                                    </w:rPr>
                                    <w:t>V1F0</w:t>
                                  </w:r>
                                </w:p>
                              </w:tc>
                              <w:tc>
                                <w:tcPr>
                                  <w:tcW w:w="240" w:type="dxa"/>
                                  <w:tcBorders>
                                    <w:left w:val="single" w:sz="6" w:space="0" w:color="000000"/>
                                    <w:bottom w:val="single" w:sz="6" w:space="0" w:color="000000"/>
                                    <w:right w:val="single" w:sz="6" w:space="0" w:color="000000"/>
                                  </w:tcBorders>
                                </w:tcPr>
                                <w:p>
                                  <w:pPr>
                                    <w:pStyle w:val="TableParagraph"/>
                                    <w:rPr>
                                      <w:sz w:val="22"/>
                                    </w:rPr>
                                  </w:pPr>
                                </w:p>
                              </w:tc>
                              <w:tc>
                                <w:tcPr>
                                  <w:tcW w:w="931" w:type="dxa"/>
                                  <w:tcBorders>
                                    <w:left w:val="single" w:sz="6" w:space="0" w:color="000000"/>
                                    <w:bottom w:val="single" w:sz="6" w:space="0" w:color="000000"/>
                                    <w:right w:val="single" w:sz="6" w:space="0" w:color="000000"/>
                                  </w:tcBorders>
                                </w:tcPr>
                                <w:p>
                                  <w:pPr>
                                    <w:pStyle w:val="TableParagraph"/>
                                    <w:spacing w:before="221"/>
                                    <w:ind w:left="37" w:right="98"/>
                                    <w:jc w:val="center"/>
                                    <w:rPr>
                                      <w:sz w:val="24"/>
                                    </w:rPr>
                                  </w:pPr>
                                  <w:r>
                                    <w:rPr>
                                      <w:spacing w:val="-4"/>
                                      <w:sz w:val="24"/>
                                    </w:rPr>
                                    <w:t>V1F5</w:t>
                                  </w:r>
                                </w:p>
                              </w:tc>
                              <w:tc>
                                <w:tcPr>
                                  <w:tcW w:w="240" w:type="dxa"/>
                                  <w:tcBorders>
                                    <w:left w:val="single" w:sz="6" w:space="0" w:color="000000"/>
                                    <w:bottom w:val="single" w:sz="6" w:space="0" w:color="000000"/>
                                    <w:right w:val="single" w:sz="6" w:space="0" w:color="000000"/>
                                  </w:tcBorders>
                                </w:tcPr>
                                <w:p>
                                  <w:pPr>
                                    <w:pStyle w:val="TableParagraph"/>
                                    <w:rPr>
                                      <w:sz w:val="22"/>
                                    </w:rPr>
                                  </w:pPr>
                                </w:p>
                              </w:tc>
                              <w:tc>
                                <w:tcPr>
                                  <w:tcW w:w="875" w:type="dxa"/>
                                  <w:tcBorders>
                                    <w:left w:val="single" w:sz="6" w:space="0" w:color="000000"/>
                                    <w:bottom w:val="single" w:sz="6" w:space="0" w:color="000000"/>
                                    <w:right w:val="single" w:sz="8" w:space="0" w:color="000000"/>
                                  </w:tcBorders>
                                </w:tcPr>
                                <w:p>
                                  <w:pPr>
                                    <w:pStyle w:val="TableParagraph"/>
                                    <w:spacing w:before="228"/>
                                    <w:ind w:left="17" w:right="19"/>
                                    <w:jc w:val="center"/>
                                    <w:rPr>
                                      <w:sz w:val="24"/>
                                    </w:rPr>
                                  </w:pPr>
                                  <w:r>
                                    <w:rPr>
                                      <w:spacing w:val="-4"/>
                                      <w:sz w:val="24"/>
                                    </w:rPr>
                                    <w:t>V1F1</w:t>
                                  </w:r>
                                </w:p>
                              </w:tc>
                              <w:tc>
                                <w:tcPr>
                                  <w:tcW w:w="240" w:type="dxa"/>
                                  <w:tcBorders>
                                    <w:left w:val="single" w:sz="8" w:space="0" w:color="000000"/>
                                    <w:bottom w:val="single" w:sz="6" w:space="0" w:color="000000"/>
                                    <w:right w:val="single" w:sz="8" w:space="0" w:color="000000"/>
                                  </w:tcBorders>
                                </w:tcPr>
                                <w:p>
                                  <w:pPr>
                                    <w:pStyle w:val="TableParagraph"/>
                                    <w:rPr>
                                      <w:sz w:val="22"/>
                                    </w:rPr>
                                  </w:pPr>
                                </w:p>
                              </w:tc>
                              <w:tc>
                                <w:tcPr>
                                  <w:tcW w:w="892" w:type="dxa"/>
                                  <w:tcBorders>
                                    <w:left w:val="single" w:sz="8" w:space="0" w:color="000000"/>
                                    <w:bottom w:val="single" w:sz="6" w:space="0" w:color="000000"/>
                                    <w:right w:val="single" w:sz="6" w:space="0" w:color="000000"/>
                                  </w:tcBorders>
                                </w:tcPr>
                                <w:p>
                                  <w:pPr>
                                    <w:pStyle w:val="TableParagraph"/>
                                    <w:spacing w:before="245"/>
                                    <w:ind w:right="26"/>
                                    <w:jc w:val="center"/>
                                    <w:rPr>
                                      <w:sz w:val="24"/>
                                    </w:rPr>
                                  </w:pPr>
                                  <w:r>
                                    <w:rPr>
                                      <w:spacing w:val="-4"/>
                                      <w:sz w:val="24"/>
                                    </w:rPr>
                                    <w:t>V1F4</w:t>
                                  </w:r>
                                </w:p>
                              </w:tc>
                              <w:tc>
                                <w:tcPr>
                                  <w:tcW w:w="240" w:type="dxa"/>
                                  <w:tcBorders>
                                    <w:left w:val="single" w:sz="6" w:space="0" w:color="000000"/>
                                    <w:bottom w:val="single" w:sz="6" w:space="0" w:color="000000"/>
                                    <w:right w:val="single" w:sz="6" w:space="0" w:color="000000"/>
                                  </w:tcBorders>
                                </w:tcPr>
                                <w:p>
                                  <w:pPr>
                                    <w:pStyle w:val="TableParagraph"/>
                                    <w:rPr>
                                      <w:sz w:val="22"/>
                                    </w:rPr>
                                  </w:pPr>
                                </w:p>
                              </w:tc>
                              <w:tc>
                                <w:tcPr>
                                  <w:tcW w:w="818" w:type="dxa"/>
                                  <w:tcBorders>
                                    <w:left w:val="single" w:sz="6" w:space="0" w:color="000000"/>
                                    <w:bottom w:val="single" w:sz="6" w:space="0" w:color="000000"/>
                                    <w:right w:val="single" w:sz="8" w:space="0" w:color="000000"/>
                                  </w:tcBorders>
                                </w:tcPr>
                                <w:p>
                                  <w:pPr>
                                    <w:pStyle w:val="TableParagraph"/>
                                    <w:spacing w:before="220"/>
                                    <w:ind w:left="24" w:right="55"/>
                                    <w:jc w:val="center"/>
                                    <w:rPr>
                                      <w:sz w:val="20"/>
                                    </w:rPr>
                                  </w:pPr>
                                  <w:r>
                                    <w:rPr>
                                      <w:spacing w:val="-4"/>
                                      <w:sz w:val="20"/>
                                    </w:rPr>
                                    <w:t>V1F6</w:t>
                                  </w:r>
                                </w:p>
                              </w:tc>
                              <w:tc>
                                <w:tcPr>
                                  <w:tcW w:w="240" w:type="dxa"/>
                                  <w:tcBorders>
                                    <w:left w:val="single" w:sz="8" w:space="0" w:color="000000"/>
                                    <w:bottom w:val="single" w:sz="6" w:space="0" w:color="000000"/>
                                    <w:right w:val="single" w:sz="8" w:space="0" w:color="000000"/>
                                  </w:tcBorders>
                                </w:tcPr>
                                <w:p>
                                  <w:pPr>
                                    <w:pStyle w:val="TableParagraph"/>
                                    <w:rPr>
                                      <w:sz w:val="22"/>
                                    </w:rPr>
                                  </w:pPr>
                                </w:p>
                              </w:tc>
                              <w:tc>
                                <w:tcPr>
                                  <w:tcW w:w="968" w:type="dxa"/>
                                  <w:tcBorders>
                                    <w:left w:val="single" w:sz="8" w:space="0" w:color="000000"/>
                                    <w:bottom w:val="single" w:sz="6" w:space="0" w:color="000000"/>
                                  </w:tcBorders>
                                </w:tcPr>
                                <w:p>
                                  <w:pPr>
                                    <w:pStyle w:val="TableParagraph"/>
                                    <w:spacing w:before="269"/>
                                    <w:ind w:left="115" w:right="66"/>
                                    <w:jc w:val="center"/>
                                    <w:rPr>
                                      <w:sz w:val="24"/>
                                    </w:rPr>
                                  </w:pPr>
                                  <w:r>
                                    <w:rPr>
                                      <w:spacing w:val="-4"/>
                                      <w:sz w:val="24"/>
                                    </w:rPr>
                                    <w:t>V1F2</w:t>
                                  </w:r>
                                </w:p>
                              </w:tc>
                            </w:tr>
                            <w:tr>
                              <w:trPr>
                                <w:trHeight w:val="242" w:hRule="atLeast"/>
                              </w:trPr>
                              <w:tc>
                                <w:tcPr>
                                  <w:tcW w:w="1079" w:type="dxa"/>
                                  <w:vMerge/>
                                  <w:tcBorders>
                                    <w:top w:val="nil"/>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8" w:space="0" w:color="000000"/>
                                  </w:tcBorders>
                                </w:tcPr>
                                <w:p>
                                  <w:pPr>
                                    <w:pStyle w:val="TableParagraph"/>
                                    <w:rPr>
                                      <w:sz w:val="16"/>
                                    </w:rPr>
                                  </w:pPr>
                                </w:p>
                              </w:tc>
                              <w:tc>
                                <w:tcPr>
                                  <w:tcW w:w="240" w:type="dxa"/>
                                  <w:tcBorders>
                                    <w:top w:val="single" w:sz="6" w:space="0" w:color="000000"/>
                                    <w:left w:val="single" w:sz="8" w:space="0" w:color="000000"/>
                                    <w:bottom w:val="single" w:sz="6" w:space="0" w:color="000000"/>
                                    <w:right w:val="single" w:sz="8" w:space="0" w:color="000000"/>
                                  </w:tcBorders>
                                </w:tcPr>
                                <w:p>
                                  <w:pPr>
                                    <w:pStyle w:val="TableParagraph"/>
                                    <w:rPr>
                                      <w:sz w:val="16"/>
                                    </w:rPr>
                                  </w:pPr>
                                </w:p>
                              </w:tc>
                              <w:tc>
                                <w:tcPr>
                                  <w:tcW w:w="950" w:type="dxa"/>
                                  <w:tcBorders>
                                    <w:top w:val="single" w:sz="6" w:space="0" w:color="000000"/>
                                    <w:left w:val="single" w:sz="8" w:space="0" w:color="000000"/>
                                    <w:bottom w:val="single" w:sz="6" w:space="0" w:color="000000"/>
                                    <w:right w:val="single" w:sz="6" w:space="0" w:color="000000"/>
                                  </w:tcBorders>
                                </w:tcPr>
                                <w:p>
                                  <w:pPr>
                                    <w:pStyle w:val="TableParagraph"/>
                                    <w:rPr>
                                      <w:sz w:val="16"/>
                                    </w:rPr>
                                  </w:pPr>
                                </w:p>
                              </w:tc>
                              <w:tc>
                                <w:tcPr>
                                  <w:tcW w:w="240" w:type="dxa"/>
                                  <w:tcBorders>
                                    <w:top w:val="single" w:sz="6" w:space="0" w:color="000000"/>
                                    <w:left w:val="single" w:sz="6" w:space="0" w:color="000000"/>
                                    <w:bottom w:val="single" w:sz="6" w:space="0" w:color="000000"/>
                                    <w:right w:val="single" w:sz="6" w:space="0" w:color="000000"/>
                                  </w:tcBorders>
                                </w:tcPr>
                                <w:p>
                                  <w:pPr>
                                    <w:pStyle w:val="TableParagraph"/>
                                    <w:rPr>
                                      <w:sz w:val="16"/>
                                    </w:rPr>
                                  </w:pPr>
                                </w:p>
                              </w:tc>
                              <w:tc>
                                <w:tcPr>
                                  <w:tcW w:w="931" w:type="dxa"/>
                                  <w:tcBorders>
                                    <w:top w:val="single" w:sz="6" w:space="0" w:color="000000"/>
                                    <w:left w:val="single" w:sz="6" w:space="0" w:color="000000"/>
                                    <w:bottom w:val="single" w:sz="6" w:space="0" w:color="000000"/>
                                    <w:right w:val="single" w:sz="6" w:space="0" w:color="000000"/>
                                  </w:tcBorders>
                                </w:tcPr>
                                <w:p>
                                  <w:pPr>
                                    <w:pStyle w:val="TableParagraph"/>
                                    <w:rPr>
                                      <w:sz w:val="16"/>
                                    </w:rPr>
                                  </w:pPr>
                                </w:p>
                              </w:tc>
                              <w:tc>
                                <w:tcPr>
                                  <w:tcW w:w="240" w:type="dxa"/>
                                  <w:tcBorders>
                                    <w:top w:val="single" w:sz="6" w:space="0" w:color="000000"/>
                                    <w:left w:val="single" w:sz="6" w:space="0" w:color="000000"/>
                                    <w:bottom w:val="single" w:sz="6" w:space="0" w:color="000000"/>
                                    <w:right w:val="single" w:sz="6" w:space="0" w:color="000000"/>
                                  </w:tcBorders>
                                </w:tcPr>
                                <w:p>
                                  <w:pPr>
                                    <w:pStyle w:val="TableParagraph"/>
                                    <w:rPr>
                                      <w:sz w:val="16"/>
                                    </w:rPr>
                                  </w:pPr>
                                </w:p>
                              </w:tc>
                              <w:tc>
                                <w:tcPr>
                                  <w:tcW w:w="875" w:type="dxa"/>
                                  <w:tcBorders>
                                    <w:top w:val="single" w:sz="6" w:space="0" w:color="000000"/>
                                    <w:left w:val="single" w:sz="6" w:space="0" w:color="000000"/>
                                    <w:bottom w:val="single" w:sz="6" w:space="0" w:color="000000"/>
                                    <w:right w:val="single" w:sz="8" w:space="0" w:color="000000"/>
                                  </w:tcBorders>
                                </w:tcPr>
                                <w:p>
                                  <w:pPr>
                                    <w:pStyle w:val="TableParagraph"/>
                                    <w:rPr>
                                      <w:sz w:val="16"/>
                                    </w:rPr>
                                  </w:pPr>
                                </w:p>
                              </w:tc>
                              <w:tc>
                                <w:tcPr>
                                  <w:tcW w:w="240" w:type="dxa"/>
                                  <w:tcBorders>
                                    <w:top w:val="single" w:sz="6" w:space="0" w:color="000000"/>
                                    <w:left w:val="single" w:sz="8" w:space="0" w:color="000000"/>
                                    <w:bottom w:val="single" w:sz="6" w:space="0" w:color="000000"/>
                                    <w:right w:val="single" w:sz="8" w:space="0" w:color="000000"/>
                                  </w:tcBorders>
                                </w:tcPr>
                                <w:p>
                                  <w:pPr>
                                    <w:pStyle w:val="TableParagraph"/>
                                    <w:rPr>
                                      <w:sz w:val="16"/>
                                    </w:rPr>
                                  </w:pPr>
                                </w:p>
                              </w:tc>
                              <w:tc>
                                <w:tcPr>
                                  <w:tcW w:w="892" w:type="dxa"/>
                                  <w:tcBorders>
                                    <w:top w:val="single" w:sz="6" w:space="0" w:color="000000"/>
                                    <w:left w:val="single" w:sz="8" w:space="0" w:color="000000"/>
                                    <w:bottom w:val="single" w:sz="6" w:space="0" w:color="000000"/>
                                    <w:right w:val="single" w:sz="6" w:space="0" w:color="000000"/>
                                  </w:tcBorders>
                                </w:tcPr>
                                <w:p>
                                  <w:pPr>
                                    <w:pStyle w:val="TableParagraph"/>
                                    <w:rPr>
                                      <w:sz w:val="16"/>
                                    </w:rPr>
                                  </w:pPr>
                                </w:p>
                              </w:tc>
                              <w:tc>
                                <w:tcPr>
                                  <w:tcW w:w="240" w:type="dxa"/>
                                  <w:tcBorders>
                                    <w:top w:val="single" w:sz="6" w:space="0" w:color="000000"/>
                                    <w:left w:val="single" w:sz="6" w:space="0" w:color="000000"/>
                                    <w:bottom w:val="single" w:sz="6" w:space="0" w:color="000000"/>
                                    <w:right w:val="single" w:sz="6" w:space="0" w:color="000000"/>
                                  </w:tcBorders>
                                </w:tcPr>
                                <w:p>
                                  <w:pPr>
                                    <w:pStyle w:val="TableParagraph"/>
                                    <w:rPr>
                                      <w:sz w:val="16"/>
                                    </w:rPr>
                                  </w:pPr>
                                </w:p>
                              </w:tc>
                              <w:tc>
                                <w:tcPr>
                                  <w:tcW w:w="818" w:type="dxa"/>
                                  <w:tcBorders>
                                    <w:top w:val="single" w:sz="6" w:space="0" w:color="000000"/>
                                    <w:left w:val="single" w:sz="6" w:space="0" w:color="000000"/>
                                    <w:bottom w:val="single" w:sz="6" w:space="0" w:color="000000"/>
                                    <w:right w:val="single" w:sz="8" w:space="0" w:color="000000"/>
                                  </w:tcBorders>
                                </w:tcPr>
                                <w:p>
                                  <w:pPr>
                                    <w:pStyle w:val="TableParagraph"/>
                                    <w:rPr>
                                      <w:sz w:val="16"/>
                                    </w:rPr>
                                  </w:pPr>
                                </w:p>
                              </w:tc>
                              <w:tc>
                                <w:tcPr>
                                  <w:tcW w:w="240" w:type="dxa"/>
                                  <w:tcBorders>
                                    <w:top w:val="single" w:sz="6" w:space="0" w:color="000000"/>
                                    <w:left w:val="single" w:sz="8" w:space="0" w:color="000000"/>
                                    <w:bottom w:val="single" w:sz="6" w:space="0" w:color="000000"/>
                                    <w:right w:val="single" w:sz="8" w:space="0" w:color="000000"/>
                                  </w:tcBorders>
                                </w:tcPr>
                                <w:p>
                                  <w:pPr>
                                    <w:pStyle w:val="TableParagraph"/>
                                    <w:rPr>
                                      <w:sz w:val="16"/>
                                    </w:rPr>
                                  </w:pPr>
                                </w:p>
                              </w:tc>
                              <w:tc>
                                <w:tcPr>
                                  <w:tcW w:w="968" w:type="dxa"/>
                                  <w:tcBorders>
                                    <w:top w:val="single" w:sz="6" w:space="0" w:color="000000"/>
                                    <w:left w:val="single" w:sz="8" w:space="0" w:color="000000"/>
                                    <w:bottom w:val="single" w:sz="6" w:space="0" w:color="000000"/>
                                  </w:tcBorders>
                                </w:tcPr>
                                <w:p>
                                  <w:pPr>
                                    <w:pStyle w:val="TableParagraph"/>
                                    <w:rPr>
                                      <w:sz w:val="16"/>
                                    </w:rPr>
                                  </w:pPr>
                                </w:p>
                              </w:tc>
                            </w:tr>
                            <w:tr>
                              <w:trPr>
                                <w:trHeight w:val="700" w:hRule="atLeast"/>
                              </w:trPr>
                              <w:tc>
                                <w:tcPr>
                                  <w:tcW w:w="1079" w:type="dxa"/>
                                  <w:vMerge/>
                                  <w:tcBorders>
                                    <w:top w:val="nil"/>
                                    <w:right w:val="single" w:sz="6" w:space="0" w:color="000000"/>
                                  </w:tcBorders>
                                </w:tcPr>
                                <w:p>
                                  <w:pPr>
                                    <w:rPr>
                                      <w:sz w:val="2"/>
                                      <w:szCs w:val="2"/>
                                    </w:rPr>
                                  </w:pPr>
                                </w:p>
                              </w:tc>
                              <w:tc>
                                <w:tcPr>
                                  <w:tcW w:w="905" w:type="dxa"/>
                                  <w:tcBorders>
                                    <w:top w:val="single" w:sz="6" w:space="0" w:color="000000"/>
                                    <w:left w:val="single" w:sz="6" w:space="0" w:color="000000"/>
                                    <w:right w:val="single" w:sz="8" w:space="0" w:color="000000"/>
                                  </w:tcBorders>
                                </w:tcPr>
                                <w:p>
                                  <w:pPr>
                                    <w:pStyle w:val="TableParagraph"/>
                                    <w:spacing w:before="183"/>
                                    <w:ind w:left="63" w:right="14"/>
                                    <w:jc w:val="center"/>
                                    <w:rPr>
                                      <w:sz w:val="24"/>
                                    </w:rPr>
                                  </w:pPr>
                                  <w:r>
                                    <w:rPr>
                                      <w:spacing w:val="-4"/>
                                      <w:sz w:val="24"/>
                                    </w:rPr>
                                    <w:t>V2F3</w:t>
                                  </w:r>
                                </w:p>
                              </w:tc>
                              <w:tc>
                                <w:tcPr>
                                  <w:tcW w:w="240" w:type="dxa"/>
                                  <w:tcBorders>
                                    <w:top w:val="single" w:sz="6" w:space="0" w:color="000000"/>
                                    <w:left w:val="single" w:sz="8" w:space="0" w:color="000000"/>
                                    <w:right w:val="single" w:sz="8" w:space="0" w:color="000000"/>
                                  </w:tcBorders>
                                </w:tcPr>
                                <w:p>
                                  <w:pPr>
                                    <w:pStyle w:val="TableParagraph"/>
                                    <w:rPr>
                                      <w:sz w:val="22"/>
                                    </w:rPr>
                                  </w:pPr>
                                </w:p>
                              </w:tc>
                              <w:tc>
                                <w:tcPr>
                                  <w:tcW w:w="950" w:type="dxa"/>
                                  <w:tcBorders>
                                    <w:top w:val="single" w:sz="6" w:space="0" w:color="000000"/>
                                    <w:left w:val="single" w:sz="8" w:space="0" w:color="000000"/>
                                    <w:right w:val="single" w:sz="6" w:space="0" w:color="000000"/>
                                  </w:tcBorders>
                                </w:tcPr>
                                <w:p>
                                  <w:pPr>
                                    <w:pStyle w:val="TableParagraph"/>
                                    <w:spacing w:before="215"/>
                                    <w:ind w:left="19" w:right="45"/>
                                    <w:jc w:val="center"/>
                                    <w:rPr>
                                      <w:sz w:val="24"/>
                                    </w:rPr>
                                  </w:pPr>
                                  <w:r>
                                    <w:rPr>
                                      <w:spacing w:val="-4"/>
                                      <w:sz w:val="24"/>
                                    </w:rPr>
                                    <w:t>V2F0</w:t>
                                  </w:r>
                                </w:p>
                              </w:tc>
                              <w:tc>
                                <w:tcPr>
                                  <w:tcW w:w="240" w:type="dxa"/>
                                  <w:tcBorders>
                                    <w:top w:val="single" w:sz="6" w:space="0" w:color="000000"/>
                                    <w:left w:val="single" w:sz="6" w:space="0" w:color="000000"/>
                                    <w:right w:val="single" w:sz="6" w:space="0" w:color="000000"/>
                                  </w:tcBorders>
                                </w:tcPr>
                                <w:p>
                                  <w:pPr>
                                    <w:pStyle w:val="TableParagraph"/>
                                    <w:rPr>
                                      <w:sz w:val="22"/>
                                    </w:rPr>
                                  </w:pPr>
                                </w:p>
                              </w:tc>
                              <w:tc>
                                <w:tcPr>
                                  <w:tcW w:w="931" w:type="dxa"/>
                                  <w:tcBorders>
                                    <w:top w:val="single" w:sz="6" w:space="0" w:color="000000"/>
                                    <w:left w:val="single" w:sz="6" w:space="0" w:color="000000"/>
                                    <w:right w:val="single" w:sz="6" w:space="0" w:color="000000"/>
                                  </w:tcBorders>
                                </w:tcPr>
                                <w:p>
                                  <w:pPr>
                                    <w:pStyle w:val="TableParagraph"/>
                                    <w:spacing w:before="243"/>
                                    <w:ind w:left="37" w:right="89"/>
                                    <w:jc w:val="center"/>
                                    <w:rPr>
                                      <w:sz w:val="24"/>
                                    </w:rPr>
                                  </w:pPr>
                                  <w:r>
                                    <w:rPr>
                                      <w:spacing w:val="-4"/>
                                      <w:sz w:val="24"/>
                                    </w:rPr>
                                    <w:t>V2F5</w:t>
                                  </w:r>
                                </w:p>
                              </w:tc>
                              <w:tc>
                                <w:tcPr>
                                  <w:tcW w:w="240" w:type="dxa"/>
                                  <w:tcBorders>
                                    <w:top w:val="single" w:sz="6" w:space="0" w:color="000000"/>
                                    <w:left w:val="single" w:sz="6" w:space="0" w:color="000000"/>
                                    <w:right w:val="single" w:sz="6" w:space="0" w:color="000000"/>
                                  </w:tcBorders>
                                </w:tcPr>
                                <w:p>
                                  <w:pPr>
                                    <w:pStyle w:val="TableParagraph"/>
                                    <w:rPr>
                                      <w:sz w:val="22"/>
                                    </w:rPr>
                                  </w:pPr>
                                </w:p>
                              </w:tc>
                              <w:tc>
                                <w:tcPr>
                                  <w:tcW w:w="875" w:type="dxa"/>
                                  <w:tcBorders>
                                    <w:top w:val="single" w:sz="6" w:space="0" w:color="000000"/>
                                    <w:left w:val="single" w:sz="6" w:space="0" w:color="000000"/>
                                    <w:right w:val="single" w:sz="8" w:space="0" w:color="000000"/>
                                  </w:tcBorders>
                                </w:tcPr>
                                <w:p>
                                  <w:pPr>
                                    <w:pStyle w:val="TableParagraph"/>
                                    <w:spacing w:before="275"/>
                                    <w:ind w:left="17" w:right="19"/>
                                    <w:jc w:val="center"/>
                                    <w:rPr>
                                      <w:sz w:val="24"/>
                                    </w:rPr>
                                  </w:pPr>
                                  <w:r>
                                    <w:rPr>
                                      <w:spacing w:val="-4"/>
                                      <w:sz w:val="24"/>
                                    </w:rPr>
                                    <w:t>V2F1</w:t>
                                  </w:r>
                                </w:p>
                              </w:tc>
                              <w:tc>
                                <w:tcPr>
                                  <w:tcW w:w="240" w:type="dxa"/>
                                  <w:tcBorders>
                                    <w:top w:val="single" w:sz="6" w:space="0" w:color="000000"/>
                                    <w:left w:val="single" w:sz="8" w:space="0" w:color="000000"/>
                                    <w:right w:val="single" w:sz="8" w:space="0" w:color="000000"/>
                                  </w:tcBorders>
                                </w:tcPr>
                                <w:p>
                                  <w:pPr>
                                    <w:pStyle w:val="TableParagraph"/>
                                    <w:rPr>
                                      <w:sz w:val="22"/>
                                    </w:rPr>
                                  </w:pPr>
                                </w:p>
                              </w:tc>
                              <w:tc>
                                <w:tcPr>
                                  <w:tcW w:w="892" w:type="dxa"/>
                                  <w:tcBorders>
                                    <w:top w:val="single" w:sz="6" w:space="0" w:color="000000"/>
                                    <w:left w:val="single" w:sz="8" w:space="0" w:color="000000"/>
                                    <w:right w:val="single" w:sz="6" w:space="0" w:color="000000"/>
                                  </w:tcBorders>
                                </w:tcPr>
                                <w:p>
                                  <w:pPr>
                                    <w:pStyle w:val="TableParagraph"/>
                                    <w:spacing w:before="210"/>
                                    <w:ind w:left="26" w:right="26"/>
                                    <w:jc w:val="center"/>
                                    <w:rPr>
                                      <w:sz w:val="24"/>
                                    </w:rPr>
                                  </w:pPr>
                                  <w:r>
                                    <w:rPr>
                                      <w:spacing w:val="-4"/>
                                      <w:sz w:val="24"/>
                                    </w:rPr>
                                    <w:t>V2F4</w:t>
                                  </w:r>
                                </w:p>
                              </w:tc>
                              <w:tc>
                                <w:tcPr>
                                  <w:tcW w:w="240" w:type="dxa"/>
                                  <w:tcBorders>
                                    <w:top w:val="single" w:sz="6" w:space="0" w:color="000000"/>
                                    <w:left w:val="single" w:sz="6" w:space="0" w:color="000000"/>
                                    <w:right w:val="single" w:sz="6" w:space="0" w:color="000000"/>
                                  </w:tcBorders>
                                </w:tcPr>
                                <w:p>
                                  <w:pPr>
                                    <w:pStyle w:val="TableParagraph"/>
                                    <w:rPr>
                                      <w:sz w:val="22"/>
                                    </w:rPr>
                                  </w:pPr>
                                </w:p>
                              </w:tc>
                              <w:tc>
                                <w:tcPr>
                                  <w:tcW w:w="818" w:type="dxa"/>
                                  <w:tcBorders>
                                    <w:top w:val="single" w:sz="6" w:space="0" w:color="000000"/>
                                    <w:left w:val="single" w:sz="6" w:space="0" w:color="000000"/>
                                    <w:right w:val="single" w:sz="8" w:space="0" w:color="000000"/>
                                  </w:tcBorders>
                                </w:tcPr>
                                <w:p>
                                  <w:pPr>
                                    <w:pStyle w:val="TableParagraph"/>
                                    <w:spacing w:before="27"/>
                                    <w:rPr>
                                      <w:sz w:val="20"/>
                                    </w:rPr>
                                  </w:pPr>
                                </w:p>
                                <w:p>
                                  <w:pPr>
                                    <w:pStyle w:val="TableParagraph"/>
                                    <w:ind w:left="55" w:right="31"/>
                                    <w:jc w:val="center"/>
                                    <w:rPr>
                                      <w:sz w:val="20"/>
                                    </w:rPr>
                                  </w:pPr>
                                  <w:r>
                                    <w:rPr>
                                      <w:spacing w:val="-4"/>
                                      <w:sz w:val="20"/>
                                    </w:rPr>
                                    <w:t>V2F6</w:t>
                                  </w:r>
                                </w:p>
                              </w:tc>
                              <w:tc>
                                <w:tcPr>
                                  <w:tcW w:w="240" w:type="dxa"/>
                                  <w:tcBorders>
                                    <w:top w:val="single" w:sz="6" w:space="0" w:color="000000"/>
                                    <w:left w:val="single" w:sz="8" w:space="0" w:color="000000"/>
                                    <w:right w:val="single" w:sz="8" w:space="0" w:color="000000"/>
                                  </w:tcBorders>
                                </w:tcPr>
                                <w:p>
                                  <w:pPr>
                                    <w:pStyle w:val="TableParagraph"/>
                                    <w:rPr>
                                      <w:sz w:val="22"/>
                                    </w:rPr>
                                  </w:pPr>
                                </w:p>
                              </w:tc>
                              <w:tc>
                                <w:tcPr>
                                  <w:tcW w:w="968" w:type="dxa"/>
                                  <w:tcBorders>
                                    <w:top w:val="single" w:sz="6" w:space="0" w:color="000000"/>
                                    <w:left w:val="single" w:sz="8" w:space="0" w:color="000000"/>
                                  </w:tcBorders>
                                </w:tcPr>
                                <w:p>
                                  <w:pPr>
                                    <w:pStyle w:val="TableParagraph"/>
                                    <w:spacing w:before="183"/>
                                    <w:ind w:left="66" w:right="66"/>
                                    <w:jc w:val="center"/>
                                    <w:rPr>
                                      <w:sz w:val="24"/>
                                    </w:rPr>
                                  </w:pPr>
                                  <w:r>
                                    <w:rPr>
                                      <w:spacing w:val="-4"/>
                                      <w:sz w:val="24"/>
                                    </w:rPr>
                                    <w:t>V2F2</w:t>
                                  </w:r>
                                </w:p>
                              </w:tc>
                            </w:tr>
                          </w:tbl>
                          <w:p>
                            <w:pPr>
                              <w:pStyle w:val="BodyText"/>
                            </w:pPr>
                          </w:p>
                        </w:txbxContent>
                      </wps:txbx>
                      <wps:bodyPr wrap="square" lIns="0" tIns="0" rIns="0" bIns="0" rtlCol="0">
                        <a:noAutofit/>
                      </wps:bodyPr>
                    </wps:wsp>
                  </a:graphicData>
                </a:graphic>
              </wp:anchor>
            </w:drawing>
          </mc:Choice>
          <mc:Fallback>
            <w:pict>
              <v:shape style="position:absolute;margin-left:86.849998pt;margin-top:24.700001pt;width:449.4pt;height:84.6pt;mso-position-horizontal-relative:page;mso-position-vertical-relative:paragraph;z-index:15747072" type="#_x0000_t202" id="docshape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
                        <w:gridCol w:w="905"/>
                        <w:gridCol w:w="240"/>
                        <w:gridCol w:w="950"/>
                        <w:gridCol w:w="240"/>
                        <w:gridCol w:w="931"/>
                        <w:gridCol w:w="240"/>
                        <w:gridCol w:w="875"/>
                        <w:gridCol w:w="240"/>
                        <w:gridCol w:w="892"/>
                        <w:gridCol w:w="240"/>
                        <w:gridCol w:w="818"/>
                        <w:gridCol w:w="240"/>
                        <w:gridCol w:w="968"/>
                      </w:tblGrid>
                      <w:tr>
                        <w:trPr>
                          <w:trHeight w:val="700" w:hRule="atLeast"/>
                        </w:trPr>
                        <w:tc>
                          <w:tcPr>
                            <w:tcW w:w="1079" w:type="dxa"/>
                            <w:vMerge w:val="restart"/>
                            <w:tcBorders>
                              <w:right w:val="single" w:sz="6" w:space="0" w:color="000000"/>
                            </w:tcBorders>
                          </w:tcPr>
                          <w:p>
                            <w:pPr>
                              <w:pStyle w:val="TableParagraph"/>
                              <w:spacing w:before="21"/>
                              <w:rPr>
                                <w:sz w:val="24"/>
                              </w:rPr>
                            </w:pPr>
                          </w:p>
                          <w:p>
                            <w:pPr>
                              <w:pStyle w:val="TableParagraph"/>
                              <w:spacing w:line="247" w:lineRule="auto" w:before="1"/>
                              <w:ind w:left="512" w:right="244" w:hanging="178"/>
                              <w:rPr>
                                <w:sz w:val="24"/>
                              </w:rPr>
                            </w:pPr>
                            <w:r>
                              <w:rPr>
                                <w:spacing w:val="-4"/>
                                <w:sz w:val="24"/>
                              </w:rPr>
                              <w:t>BLK </w:t>
                            </w:r>
                            <w:r>
                              <w:rPr>
                                <w:spacing w:val="-10"/>
                                <w:sz w:val="24"/>
                              </w:rPr>
                              <w:t>1</w:t>
                            </w:r>
                          </w:p>
                        </w:tc>
                        <w:tc>
                          <w:tcPr>
                            <w:tcW w:w="905" w:type="dxa"/>
                            <w:tcBorders>
                              <w:left w:val="single" w:sz="6" w:space="0" w:color="000000"/>
                              <w:bottom w:val="single" w:sz="6" w:space="0" w:color="000000"/>
                              <w:right w:val="single" w:sz="8" w:space="0" w:color="000000"/>
                            </w:tcBorders>
                          </w:tcPr>
                          <w:p>
                            <w:pPr>
                              <w:pStyle w:val="TableParagraph"/>
                              <w:spacing w:before="192"/>
                              <w:ind w:left="63"/>
                              <w:jc w:val="center"/>
                              <w:rPr>
                                <w:sz w:val="24"/>
                              </w:rPr>
                            </w:pPr>
                            <w:r>
                              <w:rPr>
                                <w:spacing w:val="-4"/>
                                <w:sz w:val="24"/>
                              </w:rPr>
                              <w:t>V1F3</w:t>
                            </w:r>
                          </w:p>
                        </w:tc>
                        <w:tc>
                          <w:tcPr>
                            <w:tcW w:w="240" w:type="dxa"/>
                            <w:tcBorders>
                              <w:left w:val="single" w:sz="8" w:space="0" w:color="000000"/>
                              <w:bottom w:val="single" w:sz="6" w:space="0" w:color="000000"/>
                              <w:right w:val="single" w:sz="8" w:space="0" w:color="000000"/>
                            </w:tcBorders>
                          </w:tcPr>
                          <w:p>
                            <w:pPr>
                              <w:pStyle w:val="TableParagraph"/>
                              <w:rPr>
                                <w:sz w:val="22"/>
                              </w:rPr>
                            </w:pPr>
                          </w:p>
                        </w:tc>
                        <w:tc>
                          <w:tcPr>
                            <w:tcW w:w="950" w:type="dxa"/>
                            <w:tcBorders>
                              <w:left w:val="single" w:sz="8" w:space="0" w:color="000000"/>
                              <w:bottom w:val="single" w:sz="6" w:space="0" w:color="000000"/>
                              <w:right w:val="single" w:sz="6" w:space="0" w:color="000000"/>
                            </w:tcBorders>
                          </w:tcPr>
                          <w:p>
                            <w:pPr>
                              <w:pStyle w:val="TableParagraph"/>
                              <w:spacing w:before="209"/>
                              <w:ind w:right="45"/>
                              <w:jc w:val="center"/>
                              <w:rPr>
                                <w:sz w:val="24"/>
                              </w:rPr>
                            </w:pPr>
                            <w:r>
                              <w:rPr>
                                <w:spacing w:val="-4"/>
                                <w:sz w:val="24"/>
                              </w:rPr>
                              <w:t>V1F0</w:t>
                            </w:r>
                          </w:p>
                        </w:tc>
                        <w:tc>
                          <w:tcPr>
                            <w:tcW w:w="240" w:type="dxa"/>
                            <w:tcBorders>
                              <w:left w:val="single" w:sz="6" w:space="0" w:color="000000"/>
                              <w:bottom w:val="single" w:sz="6" w:space="0" w:color="000000"/>
                              <w:right w:val="single" w:sz="6" w:space="0" w:color="000000"/>
                            </w:tcBorders>
                          </w:tcPr>
                          <w:p>
                            <w:pPr>
                              <w:pStyle w:val="TableParagraph"/>
                              <w:rPr>
                                <w:sz w:val="22"/>
                              </w:rPr>
                            </w:pPr>
                          </w:p>
                        </w:tc>
                        <w:tc>
                          <w:tcPr>
                            <w:tcW w:w="931" w:type="dxa"/>
                            <w:tcBorders>
                              <w:left w:val="single" w:sz="6" w:space="0" w:color="000000"/>
                              <w:bottom w:val="single" w:sz="6" w:space="0" w:color="000000"/>
                              <w:right w:val="single" w:sz="6" w:space="0" w:color="000000"/>
                            </w:tcBorders>
                          </w:tcPr>
                          <w:p>
                            <w:pPr>
                              <w:pStyle w:val="TableParagraph"/>
                              <w:spacing w:before="221"/>
                              <w:ind w:left="37" w:right="98"/>
                              <w:jc w:val="center"/>
                              <w:rPr>
                                <w:sz w:val="24"/>
                              </w:rPr>
                            </w:pPr>
                            <w:r>
                              <w:rPr>
                                <w:spacing w:val="-4"/>
                                <w:sz w:val="24"/>
                              </w:rPr>
                              <w:t>V1F5</w:t>
                            </w:r>
                          </w:p>
                        </w:tc>
                        <w:tc>
                          <w:tcPr>
                            <w:tcW w:w="240" w:type="dxa"/>
                            <w:tcBorders>
                              <w:left w:val="single" w:sz="6" w:space="0" w:color="000000"/>
                              <w:bottom w:val="single" w:sz="6" w:space="0" w:color="000000"/>
                              <w:right w:val="single" w:sz="6" w:space="0" w:color="000000"/>
                            </w:tcBorders>
                          </w:tcPr>
                          <w:p>
                            <w:pPr>
                              <w:pStyle w:val="TableParagraph"/>
                              <w:rPr>
                                <w:sz w:val="22"/>
                              </w:rPr>
                            </w:pPr>
                          </w:p>
                        </w:tc>
                        <w:tc>
                          <w:tcPr>
                            <w:tcW w:w="875" w:type="dxa"/>
                            <w:tcBorders>
                              <w:left w:val="single" w:sz="6" w:space="0" w:color="000000"/>
                              <w:bottom w:val="single" w:sz="6" w:space="0" w:color="000000"/>
                              <w:right w:val="single" w:sz="8" w:space="0" w:color="000000"/>
                            </w:tcBorders>
                          </w:tcPr>
                          <w:p>
                            <w:pPr>
                              <w:pStyle w:val="TableParagraph"/>
                              <w:spacing w:before="228"/>
                              <w:ind w:left="17" w:right="19"/>
                              <w:jc w:val="center"/>
                              <w:rPr>
                                <w:sz w:val="24"/>
                              </w:rPr>
                            </w:pPr>
                            <w:r>
                              <w:rPr>
                                <w:spacing w:val="-4"/>
                                <w:sz w:val="24"/>
                              </w:rPr>
                              <w:t>V1F1</w:t>
                            </w:r>
                          </w:p>
                        </w:tc>
                        <w:tc>
                          <w:tcPr>
                            <w:tcW w:w="240" w:type="dxa"/>
                            <w:tcBorders>
                              <w:left w:val="single" w:sz="8" w:space="0" w:color="000000"/>
                              <w:bottom w:val="single" w:sz="6" w:space="0" w:color="000000"/>
                              <w:right w:val="single" w:sz="8" w:space="0" w:color="000000"/>
                            </w:tcBorders>
                          </w:tcPr>
                          <w:p>
                            <w:pPr>
                              <w:pStyle w:val="TableParagraph"/>
                              <w:rPr>
                                <w:sz w:val="22"/>
                              </w:rPr>
                            </w:pPr>
                          </w:p>
                        </w:tc>
                        <w:tc>
                          <w:tcPr>
                            <w:tcW w:w="892" w:type="dxa"/>
                            <w:tcBorders>
                              <w:left w:val="single" w:sz="8" w:space="0" w:color="000000"/>
                              <w:bottom w:val="single" w:sz="6" w:space="0" w:color="000000"/>
                              <w:right w:val="single" w:sz="6" w:space="0" w:color="000000"/>
                            </w:tcBorders>
                          </w:tcPr>
                          <w:p>
                            <w:pPr>
                              <w:pStyle w:val="TableParagraph"/>
                              <w:spacing w:before="245"/>
                              <w:ind w:right="26"/>
                              <w:jc w:val="center"/>
                              <w:rPr>
                                <w:sz w:val="24"/>
                              </w:rPr>
                            </w:pPr>
                            <w:r>
                              <w:rPr>
                                <w:spacing w:val="-4"/>
                                <w:sz w:val="24"/>
                              </w:rPr>
                              <w:t>V1F4</w:t>
                            </w:r>
                          </w:p>
                        </w:tc>
                        <w:tc>
                          <w:tcPr>
                            <w:tcW w:w="240" w:type="dxa"/>
                            <w:tcBorders>
                              <w:left w:val="single" w:sz="6" w:space="0" w:color="000000"/>
                              <w:bottom w:val="single" w:sz="6" w:space="0" w:color="000000"/>
                              <w:right w:val="single" w:sz="6" w:space="0" w:color="000000"/>
                            </w:tcBorders>
                          </w:tcPr>
                          <w:p>
                            <w:pPr>
                              <w:pStyle w:val="TableParagraph"/>
                              <w:rPr>
                                <w:sz w:val="22"/>
                              </w:rPr>
                            </w:pPr>
                          </w:p>
                        </w:tc>
                        <w:tc>
                          <w:tcPr>
                            <w:tcW w:w="818" w:type="dxa"/>
                            <w:tcBorders>
                              <w:left w:val="single" w:sz="6" w:space="0" w:color="000000"/>
                              <w:bottom w:val="single" w:sz="6" w:space="0" w:color="000000"/>
                              <w:right w:val="single" w:sz="8" w:space="0" w:color="000000"/>
                            </w:tcBorders>
                          </w:tcPr>
                          <w:p>
                            <w:pPr>
                              <w:pStyle w:val="TableParagraph"/>
                              <w:spacing w:before="220"/>
                              <w:ind w:left="24" w:right="55"/>
                              <w:jc w:val="center"/>
                              <w:rPr>
                                <w:sz w:val="20"/>
                              </w:rPr>
                            </w:pPr>
                            <w:r>
                              <w:rPr>
                                <w:spacing w:val="-4"/>
                                <w:sz w:val="20"/>
                              </w:rPr>
                              <w:t>V1F6</w:t>
                            </w:r>
                          </w:p>
                        </w:tc>
                        <w:tc>
                          <w:tcPr>
                            <w:tcW w:w="240" w:type="dxa"/>
                            <w:tcBorders>
                              <w:left w:val="single" w:sz="8" w:space="0" w:color="000000"/>
                              <w:bottom w:val="single" w:sz="6" w:space="0" w:color="000000"/>
                              <w:right w:val="single" w:sz="8" w:space="0" w:color="000000"/>
                            </w:tcBorders>
                          </w:tcPr>
                          <w:p>
                            <w:pPr>
                              <w:pStyle w:val="TableParagraph"/>
                              <w:rPr>
                                <w:sz w:val="22"/>
                              </w:rPr>
                            </w:pPr>
                          </w:p>
                        </w:tc>
                        <w:tc>
                          <w:tcPr>
                            <w:tcW w:w="968" w:type="dxa"/>
                            <w:tcBorders>
                              <w:left w:val="single" w:sz="8" w:space="0" w:color="000000"/>
                              <w:bottom w:val="single" w:sz="6" w:space="0" w:color="000000"/>
                            </w:tcBorders>
                          </w:tcPr>
                          <w:p>
                            <w:pPr>
                              <w:pStyle w:val="TableParagraph"/>
                              <w:spacing w:before="269"/>
                              <w:ind w:left="115" w:right="66"/>
                              <w:jc w:val="center"/>
                              <w:rPr>
                                <w:sz w:val="24"/>
                              </w:rPr>
                            </w:pPr>
                            <w:r>
                              <w:rPr>
                                <w:spacing w:val="-4"/>
                                <w:sz w:val="24"/>
                              </w:rPr>
                              <w:t>V1F2</w:t>
                            </w:r>
                          </w:p>
                        </w:tc>
                      </w:tr>
                      <w:tr>
                        <w:trPr>
                          <w:trHeight w:val="242" w:hRule="atLeast"/>
                        </w:trPr>
                        <w:tc>
                          <w:tcPr>
                            <w:tcW w:w="1079" w:type="dxa"/>
                            <w:vMerge/>
                            <w:tcBorders>
                              <w:top w:val="nil"/>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8" w:space="0" w:color="000000"/>
                            </w:tcBorders>
                          </w:tcPr>
                          <w:p>
                            <w:pPr>
                              <w:pStyle w:val="TableParagraph"/>
                              <w:rPr>
                                <w:sz w:val="16"/>
                              </w:rPr>
                            </w:pPr>
                          </w:p>
                        </w:tc>
                        <w:tc>
                          <w:tcPr>
                            <w:tcW w:w="240" w:type="dxa"/>
                            <w:tcBorders>
                              <w:top w:val="single" w:sz="6" w:space="0" w:color="000000"/>
                              <w:left w:val="single" w:sz="8" w:space="0" w:color="000000"/>
                              <w:bottom w:val="single" w:sz="6" w:space="0" w:color="000000"/>
                              <w:right w:val="single" w:sz="8" w:space="0" w:color="000000"/>
                            </w:tcBorders>
                          </w:tcPr>
                          <w:p>
                            <w:pPr>
                              <w:pStyle w:val="TableParagraph"/>
                              <w:rPr>
                                <w:sz w:val="16"/>
                              </w:rPr>
                            </w:pPr>
                          </w:p>
                        </w:tc>
                        <w:tc>
                          <w:tcPr>
                            <w:tcW w:w="950" w:type="dxa"/>
                            <w:tcBorders>
                              <w:top w:val="single" w:sz="6" w:space="0" w:color="000000"/>
                              <w:left w:val="single" w:sz="8" w:space="0" w:color="000000"/>
                              <w:bottom w:val="single" w:sz="6" w:space="0" w:color="000000"/>
                              <w:right w:val="single" w:sz="6" w:space="0" w:color="000000"/>
                            </w:tcBorders>
                          </w:tcPr>
                          <w:p>
                            <w:pPr>
                              <w:pStyle w:val="TableParagraph"/>
                              <w:rPr>
                                <w:sz w:val="16"/>
                              </w:rPr>
                            </w:pPr>
                          </w:p>
                        </w:tc>
                        <w:tc>
                          <w:tcPr>
                            <w:tcW w:w="240" w:type="dxa"/>
                            <w:tcBorders>
                              <w:top w:val="single" w:sz="6" w:space="0" w:color="000000"/>
                              <w:left w:val="single" w:sz="6" w:space="0" w:color="000000"/>
                              <w:bottom w:val="single" w:sz="6" w:space="0" w:color="000000"/>
                              <w:right w:val="single" w:sz="6" w:space="0" w:color="000000"/>
                            </w:tcBorders>
                          </w:tcPr>
                          <w:p>
                            <w:pPr>
                              <w:pStyle w:val="TableParagraph"/>
                              <w:rPr>
                                <w:sz w:val="16"/>
                              </w:rPr>
                            </w:pPr>
                          </w:p>
                        </w:tc>
                        <w:tc>
                          <w:tcPr>
                            <w:tcW w:w="931" w:type="dxa"/>
                            <w:tcBorders>
                              <w:top w:val="single" w:sz="6" w:space="0" w:color="000000"/>
                              <w:left w:val="single" w:sz="6" w:space="0" w:color="000000"/>
                              <w:bottom w:val="single" w:sz="6" w:space="0" w:color="000000"/>
                              <w:right w:val="single" w:sz="6" w:space="0" w:color="000000"/>
                            </w:tcBorders>
                          </w:tcPr>
                          <w:p>
                            <w:pPr>
                              <w:pStyle w:val="TableParagraph"/>
                              <w:rPr>
                                <w:sz w:val="16"/>
                              </w:rPr>
                            </w:pPr>
                          </w:p>
                        </w:tc>
                        <w:tc>
                          <w:tcPr>
                            <w:tcW w:w="240" w:type="dxa"/>
                            <w:tcBorders>
                              <w:top w:val="single" w:sz="6" w:space="0" w:color="000000"/>
                              <w:left w:val="single" w:sz="6" w:space="0" w:color="000000"/>
                              <w:bottom w:val="single" w:sz="6" w:space="0" w:color="000000"/>
                              <w:right w:val="single" w:sz="6" w:space="0" w:color="000000"/>
                            </w:tcBorders>
                          </w:tcPr>
                          <w:p>
                            <w:pPr>
                              <w:pStyle w:val="TableParagraph"/>
                              <w:rPr>
                                <w:sz w:val="16"/>
                              </w:rPr>
                            </w:pPr>
                          </w:p>
                        </w:tc>
                        <w:tc>
                          <w:tcPr>
                            <w:tcW w:w="875" w:type="dxa"/>
                            <w:tcBorders>
                              <w:top w:val="single" w:sz="6" w:space="0" w:color="000000"/>
                              <w:left w:val="single" w:sz="6" w:space="0" w:color="000000"/>
                              <w:bottom w:val="single" w:sz="6" w:space="0" w:color="000000"/>
                              <w:right w:val="single" w:sz="8" w:space="0" w:color="000000"/>
                            </w:tcBorders>
                          </w:tcPr>
                          <w:p>
                            <w:pPr>
                              <w:pStyle w:val="TableParagraph"/>
                              <w:rPr>
                                <w:sz w:val="16"/>
                              </w:rPr>
                            </w:pPr>
                          </w:p>
                        </w:tc>
                        <w:tc>
                          <w:tcPr>
                            <w:tcW w:w="240" w:type="dxa"/>
                            <w:tcBorders>
                              <w:top w:val="single" w:sz="6" w:space="0" w:color="000000"/>
                              <w:left w:val="single" w:sz="8" w:space="0" w:color="000000"/>
                              <w:bottom w:val="single" w:sz="6" w:space="0" w:color="000000"/>
                              <w:right w:val="single" w:sz="8" w:space="0" w:color="000000"/>
                            </w:tcBorders>
                          </w:tcPr>
                          <w:p>
                            <w:pPr>
                              <w:pStyle w:val="TableParagraph"/>
                              <w:rPr>
                                <w:sz w:val="16"/>
                              </w:rPr>
                            </w:pPr>
                          </w:p>
                        </w:tc>
                        <w:tc>
                          <w:tcPr>
                            <w:tcW w:w="892" w:type="dxa"/>
                            <w:tcBorders>
                              <w:top w:val="single" w:sz="6" w:space="0" w:color="000000"/>
                              <w:left w:val="single" w:sz="8" w:space="0" w:color="000000"/>
                              <w:bottom w:val="single" w:sz="6" w:space="0" w:color="000000"/>
                              <w:right w:val="single" w:sz="6" w:space="0" w:color="000000"/>
                            </w:tcBorders>
                          </w:tcPr>
                          <w:p>
                            <w:pPr>
                              <w:pStyle w:val="TableParagraph"/>
                              <w:rPr>
                                <w:sz w:val="16"/>
                              </w:rPr>
                            </w:pPr>
                          </w:p>
                        </w:tc>
                        <w:tc>
                          <w:tcPr>
                            <w:tcW w:w="240" w:type="dxa"/>
                            <w:tcBorders>
                              <w:top w:val="single" w:sz="6" w:space="0" w:color="000000"/>
                              <w:left w:val="single" w:sz="6" w:space="0" w:color="000000"/>
                              <w:bottom w:val="single" w:sz="6" w:space="0" w:color="000000"/>
                              <w:right w:val="single" w:sz="6" w:space="0" w:color="000000"/>
                            </w:tcBorders>
                          </w:tcPr>
                          <w:p>
                            <w:pPr>
                              <w:pStyle w:val="TableParagraph"/>
                              <w:rPr>
                                <w:sz w:val="16"/>
                              </w:rPr>
                            </w:pPr>
                          </w:p>
                        </w:tc>
                        <w:tc>
                          <w:tcPr>
                            <w:tcW w:w="818" w:type="dxa"/>
                            <w:tcBorders>
                              <w:top w:val="single" w:sz="6" w:space="0" w:color="000000"/>
                              <w:left w:val="single" w:sz="6" w:space="0" w:color="000000"/>
                              <w:bottom w:val="single" w:sz="6" w:space="0" w:color="000000"/>
                              <w:right w:val="single" w:sz="8" w:space="0" w:color="000000"/>
                            </w:tcBorders>
                          </w:tcPr>
                          <w:p>
                            <w:pPr>
                              <w:pStyle w:val="TableParagraph"/>
                              <w:rPr>
                                <w:sz w:val="16"/>
                              </w:rPr>
                            </w:pPr>
                          </w:p>
                        </w:tc>
                        <w:tc>
                          <w:tcPr>
                            <w:tcW w:w="240" w:type="dxa"/>
                            <w:tcBorders>
                              <w:top w:val="single" w:sz="6" w:space="0" w:color="000000"/>
                              <w:left w:val="single" w:sz="8" w:space="0" w:color="000000"/>
                              <w:bottom w:val="single" w:sz="6" w:space="0" w:color="000000"/>
                              <w:right w:val="single" w:sz="8" w:space="0" w:color="000000"/>
                            </w:tcBorders>
                          </w:tcPr>
                          <w:p>
                            <w:pPr>
                              <w:pStyle w:val="TableParagraph"/>
                              <w:rPr>
                                <w:sz w:val="16"/>
                              </w:rPr>
                            </w:pPr>
                          </w:p>
                        </w:tc>
                        <w:tc>
                          <w:tcPr>
                            <w:tcW w:w="968" w:type="dxa"/>
                            <w:tcBorders>
                              <w:top w:val="single" w:sz="6" w:space="0" w:color="000000"/>
                              <w:left w:val="single" w:sz="8" w:space="0" w:color="000000"/>
                              <w:bottom w:val="single" w:sz="6" w:space="0" w:color="000000"/>
                            </w:tcBorders>
                          </w:tcPr>
                          <w:p>
                            <w:pPr>
                              <w:pStyle w:val="TableParagraph"/>
                              <w:rPr>
                                <w:sz w:val="16"/>
                              </w:rPr>
                            </w:pPr>
                          </w:p>
                        </w:tc>
                      </w:tr>
                      <w:tr>
                        <w:trPr>
                          <w:trHeight w:val="700" w:hRule="atLeast"/>
                        </w:trPr>
                        <w:tc>
                          <w:tcPr>
                            <w:tcW w:w="1079" w:type="dxa"/>
                            <w:vMerge/>
                            <w:tcBorders>
                              <w:top w:val="nil"/>
                              <w:right w:val="single" w:sz="6" w:space="0" w:color="000000"/>
                            </w:tcBorders>
                          </w:tcPr>
                          <w:p>
                            <w:pPr>
                              <w:rPr>
                                <w:sz w:val="2"/>
                                <w:szCs w:val="2"/>
                              </w:rPr>
                            </w:pPr>
                          </w:p>
                        </w:tc>
                        <w:tc>
                          <w:tcPr>
                            <w:tcW w:w="905" w:type="dxa"/>
                            <w:tcBorders>
                              <w:top w:val="single" w:sz="6" w:space="0" w:color="000000"/>
                              <w:left w:val="single" w:sz="6" w:space="0" w:color="000000"/>
                              <w:right w:val="single" w:sz="8" w:space="0" w:color="000000"/>
                            </w:tcBorders>
                          </w:tcPr>
                          <w:p>
                            <w:pPr>
                              <w:pStyle w:val="TableParagraph"/>
                              <w:spacing w:before="183"/>
                              <w:ind w:left="63" w:right="14"/>
                              <w:jc w:val="center"/>
                              <w:rPr>
                                <w:sz w:val="24"/>
                              </w:rPr>
                            </w:pPr>
                            <w:r>
                              <w:rPr>
                                <w:spacing w:val="-4"/>
                                <w:sz w:val="24"/>
                              </w:rPr>
                              <w:t>V2F3</w:t>
                            </w:r>
                          </w:p>
                        </w:tc>
                        <w:tc>
                          <w:tcPr>
                            <w:tcW w:w="240" w:type="dxa"/>
                            <w:tcBorders>
                              <w:top w:val="single" w:sz="6" w:space="0" w:color="000000"/>
                              <w:left w:val="single" w:sz="8" w:space="0" w:color="000000"/>
                              <w:right w:val="single" w:sz="8" w:space="0" w:color="000000"/>
                            </w:tcBorders>
                          </w:tcPr>
                          <w:p>
                            <w:pPr>
                              <w:pStyle w:val="TableParagraph"/>
                              <w:rPr>
                                <w:sz w:val="22"/>
                              </w:rPr>
                            </w:pPr>
                          </w:p>
                        </w:tc>
                        <w:tc>
                          <w:tcPr>
                            <w:tcW w:w="950" w:type="dxa"/>
                            <w:tcBorders>
                              <w:top w:val="single" w:sz="6" w:space="0" w:color="000000"/>
                              <w:left w:val="single" w:sz="8" w:space="0" w:color="000000"/>
                              <w:right w:val="single" w:sz="6" w:space="0" w:color="000000"/>
                            </w:tcBorders>
                          </w:tcPr>
                          <w:p>
                            <w:pPr>
                              <w:pStyle w:val="TableParagraph"/>
                              <w:spacing w:before="215"/>
                              <w:ind w:left="19" w:right="45"/>
                              <w:jc w:val="center"/>
                              <w:rPr>
                                <w:sz w:val="24"/>
                              </w:rPr>
                            </w:pPr>
                            <w:r>
                              <w:rPr>
                                <w:spacing w:val="-4"/>
                                <w:sz w:val="24"/>
                              </w:rPr>
                              <w:t>V2F0</w:t>
                            </w:r>
                          </w:p>
                        </w:tc>
                        <w:tc>
                          <w:tcPr>
                            <w:tcW w:w="240" w:type="dxa"/>
                            <w:tcBorders>
                              <w:top w:val="single" w:sz="6" w:space="0" w:color="000000"/>
                              <w:left w:val="single" w:sz="6" w:space="0" w:color="000000"/>
                              <w:right w:val="single" w:sz="6" w:space="0" w:color="000000"/>
                            </w:tcBorders>
                          </w:tcPr>
                          <w:p>
                            <w:pPr>
                              <w:pStyle w:val="TableParagraph"/>
                              <w:rPr>
                                <w:sz w:val="22"/>
                              </w:rPr>
                            </w:pPr>
                          </w:p>
                        </w:tc>
                        <w:tc>
                          <w:tcPr>
                            <w:tcW w:w="931" w:type="dxa"/>
                            <w:tcBorders>
                              <w:top w:val="single" w:sz="6" w:space="0" w:color="000000"/>
                              <w:left w:val="single" w:sz="6" w:space="0" w:color="000000"/>
                              <w:right w:val="single" w:sz="6" w:space="0" w:color="000000"/>
                            </w:tcBorders>
                          </w:tcPr>
                          <w:p>
                            <w:pPr>
                              <w:pStyle w:val="TableParagraph"/>
                              <w:spacing w:before="243"/>
                              <w:ind w:left="37" w:right="89"/>
                              <w:jc w:val="center"/>
                              <w:rPr>
                                <w:sz w:val="24"/>
                              </w:rPr>
                            </w:pPr>
                            <w:r>
                              <w:rPr>
                                <w:spacing w:val="-4"/>
                                <w:sz w:val="24"/>
                              </w:rPr>
                              <w:t>V2F5</w:t>
                            </w:r>
                          </w:p>
                        </w:tc>
                        <w:tc>
                          <w:tcPr>
                            <w:tcW w:w="240" w:type="dxa"/>
                            <w:tcBorders>
                              <w:top w:val="single" w:sz="6" w:space="0" w:color="000000"/>
                              <w:left w:val="single" w:sz="6" w:space="0" w:color="000000"/>
                              <w:right w:val="single" w:sz="6" w:space="0" w:color="000000"/>
                            </w:tcBorders>
                          </w:tcPr>
                          <w:p>
                            <w:pPr>
                              <w:pStyle w:val="TableParagraph"/>
                              <w:rPr>
                                <w:sz w:val="22"/>
                              </w:rPr>
                            </w:pPr>
                          </w:p>
                        </w:tc>
                        <w:tc>
                          <w:tcPr>
                            <w:tcW w:w="875" w:type="dxa"/>
                            <w:tcBorders>
                              <w:top w:val="single" w:sz="6" w:space="0" w:color="000000"/>
                              <w:left w:val="single" w:sz="6" w:space="0" w:color="000000"/>
                              <w:right w:val="single" w:sz="8" w:space="0" w:color="000000"/>
                            </w:tcBorders>
                          </w:tcPr>
                          <w:p>
                            <w:pPr>
                              <w:pStyle w:val="TableParagraph"/>
                              <w:spacing w:before="275"/>
                              <w:ind w:left="17" w:right="19"/>
                              <w:jc w:val="center"/>
                              <w:rPr>
                                <w:sz w:val="24"/>
                              </w:rPr>
                            </w:pPr>
                            <w:r>
                              <w:rPr>
                                <w:spacing w:val="-4"/>
                                <w:sz w:val="24"/>
                              </w:rPr>
                              <w:t>V2F1</w:t>
                            </w:r>
                          </w:p>
                        </w:tc>
                        <w:tc>
                          <w:tcPr>
                            <w:tcW w:w="240" w:type="dxa"/>
                            <w:tcBorders>
                              <w:top w:val="single" w:sz="6" w:space="0" w:color="000000"/>
                              <w:left w:val="single" w:sz="8" w:space="0" w:color="000000"/>
                              <w:right w:val="single" w:sz="8" w:space="0" w:color="000000"/>
                            </w:tcBorders>
                          </w:tcPr>
                          <w:p>
                            <w:pPr>
                              <w:pStyle w:val="TableParagraph"/>
                              <w:rPr>
                                <w:sz w:val="22"/>
                              </w:rPr>
                            </w:pPr>
                          </w:p>
                        </w:tc>
                        <w:tc>
                          <w:tcPr>
                            <w:tcW w:w="892" w:type="dxa"/>
                            <w:tcBorders>
                              <w:top w:val="single" w:sz="6" w:space="0" w:color="000000"/>
                              <w:left w:val="single" w:sz="8" w:space="0" w:color="000000"/>
                              <w:right w:val="single" w:sz="6" w:space="0" w:color="000000"/>
                            </w:tcBorders>
                          </w:tcPr>
                          <w:p>
                            <w:pPr>
                              <w:pStyle w:val="TableParagraph"/>
                              <w:spacing w:before="210"/>
                              <w:ind w:left="26" w:right="26"/>
                              <w:jc w:val="center"/>
                              <w:rPr>
                                <w:sz w:val="24"/>
                              </w:rPr>
                            </w:pPr>
                            <w:r>
                              <w:rPr>
                                <w:spacing w:val="-4"/>
                                <w:sz w:val="24"/>
                              </w:rPr>
                              <w:t>V2F4</w:t>
                            </w:r>
                          </w:p>
                        </w:tc>
                        <w:tc>
                          <w:tcPr>
                            <w:tcW w:w="240" w:type="dxa"/>
                            <w:tcBorders>
                              <w:top w:val="single" w:sz="6" w:space="0" w:color="000000"/>
                              <w:left w:val="single" w:sz="6" w:space="0" w:color="000000"/>
                              <w:right w:val="single" w:sz="6" w:space="0" w:color="000000"/>
                            </w:tcBorders>
                          </w:tcPr>
                          <w:p>
                            <w:pPr>
                              <w:pStyle w:val="TableParagraph"/>
                              <w:rPr>
                                <w:sz w:val="22"/>
                              </w:rPr>
                            </w:pPr>
                          </w:p>
                        </w:tc>
                        <w:tc>
                          <w:tcPr>
                            <w:tcW w:w="818" w:type="dxa"/>
                            <w:tcBorders>
                              <w:top w:val="single" w:sz="6" w:space="0" w:color="000000"/>
                              <w:left w:val="single" w:sz="6" w:space="0" w:color="000000"/>
                              <w:right w:val="single" w:sz="8" w:space="0" w:color="000000"/>
                            </w:tcBorders>
                          </w:tcPr>
                          <w:p>
                            <w:pPr>
                              <w:pStyle w:val="TableParagraph"/>
                              <w:spacing w:before="27"/>
                              <w:rPr>
                                <w:sz w:val="20"/>
                              </w:rPr>
                            </w:pPr>
                          </w:p>
                          <w:p>
                            <w:pPr>
                              <w:pStyle w:val="TableParagraph"/>
                              <w:ind w:left="55" w:right="31"/>
                              <w:jc w:val="center"/>
                              <w:rPr>
                                <w:sz w:val="20"/>
                              </w:rPr>
                            </w:pPr>
                            <w:r>
                              <w:rPr>
                                <w:spacing w:val="-4"/>
                                <w:sz w:val="20"/>
                              </w:rPr>
                              <w:t>V2F6</w:t>
                            </w:r>
                          </w:p>
                        </w:tc>
                        <w:tc>
                          <w:tcPr>
                            <w:tcW w:w="240" w:type="dxa"/>
                            <w:tcBorders>
                              <w:top w:val="single" w:sz="6" w:space="0" w:color="000000"/>
                              <w:left w:val="single" w:sz="8" w:space="0" w:color="000000"/>
                              <w:right w:val="single" w:sz="8" w:space="0" w:color="000000"/>
                            </w:tcBorders>
                          </w:tcPr>
                          <w:p>
                            <w:pPr>
                              <w:pStyle w:val="TableParagraph"/>
                              <w:rPr>
                                <w:sz w:val="22"/>
                              </w:rPr>
                            </w:pPr>
                          </w:p>
                        </w:tc>
                        <w:tc>
                          <w:tcPr>
                            <w:tcW w:w="968" w:type="dxa"/>
                            <w:tcBorders>
                              <w:top w:val="single" w:sz="6" w:space="0" w:color="000000"/>
                              <w:left w:val="single" w:sz="8" w:space="0" w:color="000000"/>
                            </w:tcBorders>
                          </w:tcPr>
                          <w:p>
                            <w:pPr>
                              <w:pStyle w:val="TableParagraph"/>
                              <w:spacing w:before="183"/>
                              <w:ind w:left="66" w:right="66"/>
                              <w:jc w:val="center"/>
                              <w:rPr>
                                <w:sz w:val="24"/>
                              </w:rPr>
                            </w:pPr>
                            <w:r>
                              <w:rPr>
                                <w:spacing w:val="-4"/>
                                <w:sz w:val="24"/>
                              </w:rPr>
                              <w:t>V2F2</w:t>
                            </w:r>
                          </w:p>
                        </w:tc>
                      </w:tr>
                    </w:tbl>
                    <w:p>
                      <w:pPr>
                        <w:pStyle w:val="BodyText"/>
                      </w:pPr>
                    </w:p>
                  </w:txbxContent>
                </v:textbox>
                <w10:wrap type="none"/>
              </v:shape>
            </w:pict>
          </mc:Fallback>
        </mc:AlternateContent>
      </w:r>
      <w:r>
        <w:rPr>
          <w:spacing w:val="-5"/>
          <w:sz w:val="20"/>
        </w:rPr>
        <w:t>2m</w:t>
      </w:r>
    </w:p>
    <w:p>
      <w:pPr>
        <w:pStyle w:val="BodyText"/>
        <w:rPr>
          <w:sz w:val="20"/>
        </w:rPr>
      </w:pPr>
    </w:p>
    <w:p>
      <w:pPr>
        <w:pStyle w:val="BodyText"/>
        <w:rPr>
          <w:sz w:val="20"/>
        </w:rPr>
      </w:pPr>
    </w:p>
    <w:p>
      <w:pPr>
        <w:pStyle w:val="BodyText"/>
        <w:spacing w:before="168"/>
        <w:rPr>
          <w:sz w:val="20"/>
        </w:rPr>
      </w:pPr>
    </w:p>
    <w:p>
      <w:pPr>
        <w:spacing w:before="0"/>
        <w:ind w:left="1034" w:right="207" w:firstLine="0"/>
        <w:jc w:val="right"/>
        <w:rPr>
          <w:sz w:val="20"/>
        </w:rPr>
      </w:pPr>
      <w:r>
        <w:rPr>
          <w:position w:val="-9"/>
        </w:rPr>
        <w:drawing>
          <wp:inline distT="0" distB="0" distL="0" distR="0">
            <wp:extent cx="76200" cy="187325"/>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9" cstate="print"/>
                    <a:stretch>
                      <a:fillRect/>
                    </a:stretch>
                  </pic:blipFill>
                  <pic:spPr>
                    <a:xfrm>
                      <a:off x="0" y="0"/>
                      <a:ext cx="76200" cy="187325"/>
                    </a:xfrm>
                    <a:prstGeom prst="rect">
                      <a:avLst/>
                    </a:prstGeom>
                  </pic:spPr>
                </pic:pic>
              </a:graphicData>
            </a:graphic>
          </wp:inline>
        </w:drawing>
      </w:r>
      <w:r>
        <w:rPr>
          <w:position w:val="-9"/>
        </w:rPr>
      </w:r>
      <w:r>
        <w:rPr>
          <w:spacing w:val="40"/>
          <w:sz w:val="20"/>
        </w:rPr>
        <w:t> </w:t>
      </w:r>
      <w:r>
        <w:rPr>
          <w:sz w:val="20"/>
        </w:rPr>
        <w:t>2m</w:t>
      </w:r>
    </w:p>
    <w:p>
      <w:pPr>
        <w:pStyle w:val="BodyText"/>
        <w:rPr>
          <w:sz w:val="20"/>
        </w:rPr>
      </w:pPr>
    </w:p>
    <w:p>
      <w:pPr>
        <w:pStyle w:val="BodyText"/>
        <w:rPr>
          <w:sz w:val="20"/>
        </w:rPr>
      </w:pPr>
    </w:p>
    <w:p>
      <w:pPr>
        <w:pStyle w:val="BodyText"/>
        <w:spacing w:before="35"/>
        <w:rPr>
          <w:sz w:val="20"/>
        </w:rPr>
      </w:pPr>
    </w:p>
    <w:p>
      <w:pPr>
        <w:spacing w:before="0"/>
        <w:ind w:left="13" w:right="9530" w:firstLine="0"/>
        <w:jc w:val="center"/>
        <w:rPr>
          <w:sz w:val="20"/>
        </w:rPr>
      </w:pPr>
      <w:r>
        <w:rPr/>
        <mc:AlternateContent>
          <mc:Choice Requires="wps">
            <w:drawing>
              <wp:anchor distT="0" distB="0" distL="0" distR="0" allowOverlap="1" layoutInCell="1" locked="0" behindDoc="1" simplePos="0" relativeHeight="480865280">
                <wp:simplePos x="0" y="0"/>
                <wp:positionH relativeFrom="page">
                  <wp:posOffset>1087335</wp:posOffset>
                </wp:positionH>
                <wp:positionV relativeFrom="paragraph">
                  <wp:posOffset>159471</wp:posOffset>
                </wp:positionV>
                <wp:extent cx="5811520" cy="517207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5811520" cy="5172075"/>
                          <a:chExt cx="5811520" cy="5172075"/>
                        </a:xfrm>
                      </wpg:grpSpPr>
                      <pic:pic>
                        <pic:nvPicPr>
                          <pic:cNvPr id="44" name="Image 44"/>
                          <pic:cNvPicPr/>
                        </pic:nvPicPr>
                        <pic:blipFill>
                          <a:blip r:embed="rId5" cstate="print"/>
                          <a:stretch>
                            <a:fillRect/>
                          </a:stretch>
                        </pic:blipFill>
                        <pic:spPr>
                          <a:xfrm>
                            <a:off x="415709" y="144779"/>
                            <a:ext cx="5084699" cy="5027104"/>
                          </a:xfrm>
                          <a:prstGeom prst="rect">
                            <a:avLst/>
                          </a:prstGeom>
                        </pic:spPr>
                      </pic:pic>
                      <wps:wsp>
                        <wps:cNvPr id="45" name="Graphic 45"/>
                        <wps:cNvSpPr/>
                        <wps:spPr>
                          <a:xfrm>
                            <a:off x="76619" y="0"/>
                            <a:ext cx="5624830" cy="1069340"/>
                          </a:xfrm>
                          <a:custGeom>
                            <a:avLst/>
                            <a:gdLst/>
                            <a:ahLst/>
                            <a:cxnLst/>
                            <a:rect l="l" t="t" r="r" b="b"/>
                            <a:pathLst>
                              <a:path w="5624830" h="1069340">
                                <a:moveTo>
                                  <a:pt x="5624830" y="0"/>
                                </a:moveTo>
                                <a:lnTo>
                                  <a:pt x="0" y="0"/>
                                </a:lnTo>
                                <a:lnTo>
                                  <a:pt x="0" y="1069340"/>
                                </a:lnTo>
                                <a:lnTo>
                                  <a:pt x="5624830" y="1069340"/>
                                </a:lnTo>
                                <a:lnTo>
                                  <a:pt x="5624830"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96304" y="1219200"/>
                            <a:ext cx="5624830" cy="1069340"/>
                          </a:xfrm>
                          <a:custGeom>
                            <a:avLst/>
                            <a:gdLst/>
                            <a:ahLst/>
                            <a:cxnLst/>
                            <a:rect l="l" t="t" r="r" b="b"/>
                            <a:pathLst>
                              <a:path w="5624830" h="1069340">
                                <a:moveTo>
                                  <a:pt x="5624830" y="0"/>
                                </a:moveTo>
                                <a:lnTo>
                                  <a:pt x="0" y="0"/>
                                </a:lnTo>
                                <a:lnTo>
                                  <a:pt x="0" y="1069339"/>
                                </a:lnTo>
                                <a:lnTo>
                                  <a:pt x="5624830" y="1069339"/>
                                </a:lnTo>
                                <a:lnTo>
                                  <a:pt x="5624830" y="0"/>
                                </a:lnTo>
                                <a:close/>
                              </a:path>
                            </a:pathLst>
                          </a:custGeom>
                          <a:solidFill>
                            <a:srgbClr val="FFFFFF"/>
                          </a:solidFill>
                        </wps:spPr>
                        <wps:bodyPr wrap="square" lIns="0" tIns="0" rIns="0" bIns="0" rtlCol="0">
                          <a:prstTxWarp prst="textNoShape">
                            <a:avLst/>
                          </a:prstTxWarp>
                          <a:noAutofit/>
                        </wps:bodyPr>
                      </wps:wsp>
                      <pic:pic>
                        <pic:nvPicPr>
                          <pic:cNvPr id="47" name="Image 47"/>
                          <pic:cNvPicPr/>
                        </pic:nvPicPr>
                        <pic:blipFill>
                          <a:blip r:embed="rId10" cstate="print"/>
                          <a:stretch>
                            <a:fillRect/>
                          </a:stretch>
                        </pic:blipFill>
                        <pic:spPr>
                          <a:xfrm>
                            <a:off x="5730659" y="1663064"/>
                            <a:ext cx="76200" cy="181610"/>
                          </a:xfrm>
                          <a:prstGeom prst="rect">
                            <a:avLst/>
                          </a:prstGeom>
                        </pic:spPr>
                      </pic:pic>
                      <wps:wsp>
                        <wps:cNvPr id="48" name="Graphic 48"/>
                        <wps:cNvSpPr/>
                        <wps:spPr>
                          <a:xfrm>
                            <a:off x="790359" y="1884044"/>
                            <a:ext cx="5020945" cy="532765"/>
                          </a:xfrm>
                          <a:custGeom>
                            <a:avLst/>
                            <a:gdLst/>
                            <a:ahLst/>
                            <a:cxnLst/>
                            <a:rect l="l" t="t" r="r" b="b"/>
                            <a:pathLst>
                              <a:path w="5020945" h="532765">
                                <a:moveTo>
                                  <a:pt x="550545" y="494665"/>
                                </a:moveTo>
                                <a:lnTo>
                                  <a:pt x="537845" y="488315"/>
                                </a:lnTo>
                                <a:lnTo>
                                  <a:pt x="474345" y="456565"/>
                                </a:lnTo>
                                <a:lnTo>
                                  <a:pt x="474345" y="488315"/>
                                </a:lnTo>
                                <a:lnTo>
                                  <a:pt x="76200" y="488315"/>
                                </a:lnTo>
                                <a:lnTo>
                                  <a:pt x="76200" y="456565"/>
                                </a:lnTo>
                                <a:lnTo>
                                  <a:pt x="0" y="494665"/>
                                </a:lnTo>
                                <a:lnTo>
                                  <a:pt x="76200" y="532765"/>
                                </a:lnTo>
                                <a:lnTo>
                                  <a:pt x="76200" y="501015"/>
                                </a:lnTo>
                                <a:lnTo>
                                  <a:pt x="474345" y="501015"/>
                                </a:lnTo>
                                <a:lnTo>
                                  <a:pt x="474345" y="532765"/>
                                </a:lnTo>
                                <a:lnTo>
                                  <a:pt x="537845" y="501015"/>
                                </a:lnTo>
                                <a:lnTo>
                                  <a:pt x="550545" y="494665"/>
                                </a:lnTo>
                                <a:close/>
                              </a:path>
                              <a:path w="5020945" h="532765">
                                <a:moveTo>
                                  <a:pt x="5020818" y="336550"/>
                                </a:moveTo>
                                <a:lnTo>
                                  <a:pt x="4989080" y="337134"/>
                                </a:lnTo>
                                <a:lnTo>
                                  <a:pt x="4984216" y="76022"/>
                                </a:lnTo>
                                <a:lnTo>
                                  <a:pt x="5015992" y="75438"/>
                                </a:lnTo>
                                <a:lnTo>
                                  <a:pt x="5006340" y="57023"/>
                                </a:lnTo>
                                <a:lnTo>
                                  <a:pt x="4976495" y="0"/>
                                </a:lnTo>
                                <a:lnTo>
                                  <a:pt x="4939792" y="76835"/>
                                </a:lnTo>
                                <a:lnTo>
                                  <a:pt x="4971516" y="76263"/>
                                </a:lnTo>
                                <a:lnTo>
                                  <a:pt x="4976380" y="337375"/>
                                </a:lnTo>
                                <a:lnTo>
                                  <a:pt x="4944618" y="337947"/>
                                </a:lnTo>
                                <a:lnTo>
                                  <a:pt x="4984115" y="413385"/>
                                </a:lnTo>
                                <a:lnTo>
                                  <a:pt x="5011344" y="356362"/>
                                </a:lnTo>
                                <a:lnTo>
                                  <a:pt x="5020818" y="336550"/>
                                </a:lnTo>
                                <a:close/>
                              </a:path>
                            </a:pathLst>
                          </a:custGeom>
                          <a:solidFill>
                            <a:srgbClr val="000000"/>
                          </a:solidFill>
                        </wps:spPr>
                        <wps:bodyPr wrap="square" lIns="0" tIns="0" rIns="0" bIns="0" rtlCol="0">
                          <a:prstTxWarp prst="textNoShape">
                            <a:avLst/>
                          </a:prstTxWarp>
                          <a:noAutofit/>
                        </wps:bodyPr>
                      </wps:wsp>
                      <pic:pic>
                        <pic:nvPicPr>
                          <pic:cNvPr id="49" name="Image 49"/>
                          <pic:cNvPicPr/>
                        </pic:nvPicPr>
                        <pic:blipFill>
                          <a:blip r:embed="rId11" cstate="print"/>
                          <a:stretch>
                            <a:fillRect/>
                          </a:stretch>
                        </pic:blipFill>
                        <pic:spPr>
                          <a:xfrm>
                            <a:off x="4916589" y="2319654"/>
                            <a:ext cx="210820" cy="76200"/>
                          </a:xfrm>
                          <a:prstGeom prst="rect">
                            <a:avLst/>
                          </a:prstGeom>
                        </pic:spPr>
                      </pic:pic>
                      <pic:pic>
                        <pic:nvPicPr>
                          <pic:cNvPr id="50" name="Image 50"/>
                          <pic:cNvPicPr/>
                        </pic:nvPicPr>
                        <pic:blipFill>
                          <a:blip r:embed="rId12" cstate="print"/>
                          <a:stretch>
                            <a:fillRect/>
                          </a:stretch>
                        </pic:blipFill>
                        <pic:spPr>
                          <a:xfrm>
                            <a:off x="0" y="1052194"/>
                            <a:ext cx="76403" cy="225424"/>
                          </a:xfrm>
                          <a:prstGeom prst="rect">
                            <a:avLst/>
                          </a:prstGeom>
                        </pic:spPr>
                      </pic:pic>
                    </wpg:wgp>
                  </a:graphicData>
                </a:graphic>
              </wp:anchor>
            </w:drawing>
          </mc:Choice>
          <mc:Fallback>
            <w:pict>
              <v:group style="position:absolute;margin-left:85.616997pt;margin-top:12.556836pt;width:457.6pt;height:407.25pt;mso-position-horizontal-relative:page;mso-position-vertical-relative:paragraph;z-index:-22451200" id="docshapegroup8" coordorigin="1712,251" coordsize="9152,8145">
                <v:shape style="position:absolute;left:2367;top:479;width:8008;height:7917" type="#_x0000_t75" id="docshape9" stroked="false">
                  <v:imagedata r:id="rId5" o:title=""/>
                </v:shape>
                <v:rect style="position:absolute;left:1833;top:251;width:8858;height:1684" id="docshape10" filled="true" fillcolor="#ffffff" stroked="false">
                  <v:fill type="solid"/>
                </v:rect>
                <v:rect style="position:absolute;left:1864;top:2171;width:8858;height:1684" id="docshape11" filled="true" fillcolor="#ffffff" stroked="false">
                  <v:fill type="solid"/>
                </v:rect>
                <v:shape style="position:absolute;left:10737;top:2870;width:120;height:286" type="#_x0000_t75" id="docshape12" stroked="false">
                  <v:imagedata r:id="rId10" o:title=""/>
                </v:shape>
                <v:shape style="position:absolute;left:2957;top:3218;width:7907;height:839" id="docshape13" coordorigin="2957,3218" coordsize="7907,839" path="m3824,3997l3804,3987,3704,3937,3704,3987,3077,3987,3077,3937,2957,3997,3077,4057,3077,4007,3704,4007,3704,4057,3804,4007,3824,3997xm10864,3748l10814,3749,10806,3338,10856,3337,10841,3308,10794,3218,10736,3339,10786,3338,10794,3749,10744,3750,10806,3869,10849,3779,10864,3748xe" filled="true" fillcolor="#000000" stroked="false">
                  <v:path arrowok="t"/>
                  <v:fill type="solid"/>
                </v:shape>
                <v:shape style="position:absolute;left:9455;top:3904;width:332;height:120" type="#_x0000_t75" id="docshape14" stroked="false">
                  <v:imagedata r:id="rId11" o:title=""/>
                </v:shape>
                <v:shape style="position:absolute;left:1712;top:1908;width:121;height:355" type="#_x0000_t75" id="docshape15" stroked="false">
                  <v:imagedata r:id="rId12" o:title=""/>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1122680</wp:posOffset>
                </wp:positionH>
                <wp:positionV relativeFrom="paragraph">
                  <wp:posOffset>156296</wp:posOffset>
                </wp:positionV>
                <wp:extent cx="5707380" cy="107505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5707380" cy="107505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
                              <w:gridCol w:w="906"/>
                              <w:gridCol w:w="240"/>
                              <w:gridCol w:w="949"/>
                              <w:gridCol w:w="240"/>
                              <w:gridCol w:w="931"/>
                              <w:gridCol w:w="240"/>
                              <w:gridCol w:w="875"/>
                              <w:gridCol w:w="240"/>
                              <w:gridCol w:w="874"/>
                              <w:gridCol w:w="240"/>
                              <w:gridCol w:w="836"/>
                              <w:gridCol w:w="240"/>
                              <w:gridCol w:w="968"/>
                            </w:tblGrid>
                            <w:tr>
                              <w:trPr>
                                <w:trHeight w:val="711" w:hRule="atLeast"/>
                              </w:trPr>
                              <w:tc>
                                <w:tcPr>
                                  <w:tcW w:w="1079" w:type="dxa"/>
                                  <w:vMerge w:val="restart"/>
                                  <w:tcBorders>
                                    <w:right w:val="single" w:sz="6" w:space="0" w:color="000000"/>
                                  </w:tcBorders>
                                  <w:shd w:val="clear" w:color="auto" w:fill="FFFFFF"/>
                                </w:tcPr>
                                <w:p>
                                  <w:pPr>
                                    <w:pStyle w:val="TableParagraph"/>
                                    <w:spacing w:before="148"/>
                                    <w:rPr>
                                      <w:sz w:val="24"/>
                                    </w:rPr>
                                  </w:pPr>
                                </w:p>
                                <w:p>
                                  <w:pPr>
                                    <w:pStyle w:val="TableParagraph"/>
                                    <w:spacing w:line="247" w:lineRule="auto"/>
                                    <w:ind w:left="480" w:right="276" w:hanging="178"/>
                                    <w:rPr>
                                      <w:sz w:val="24"/>
                                    </w:rPr>
                                  </w:pPr>
                                  <w:r>
                                    <w:rPr>
                                      <w:spacing w:val="-4"/>
                                      <w:sz w:val="24"/>
                                    </w:rPr>
                                    <w:t>BLK </w:t>
                                  </w:r>
                                  <w:r>
                                    <w:rPr>
                                      <w:spacing w:val="-10"/>
                                      <w:sz w:val="24"/>
                                    </w:rPr>
                                    <w:t>2</w:t>
                                  </w:r>
                                </w:p>
                              </w:tc>
                              <w:tc>
                                <w:tcPr>
                                  <w:tcW w:w="906" w:type="dxa"/>
                                  <w:tcBorders>
                                    <w:left w:val="single" w:sz="6" w:space="0" w:color="000000"/>
                                    <w:bottom w:val="single" w:sz="6" w:space="0" w:color="000000"/>
                                    <w:right w:val="single" w:sz="8" w:space="0" w:color="000000"/>
                                  </w:tcBorders>
                                  <w:shd w:val="clear" w:color="auto" w:fill="FFFFFF"/>
                                </w:tcPr>
                                <w:p>
                                  <w:pPr>
                                    <w:pStyle w:val="TableParagraph"/>
                                    <w:spacing w:before="225"/>
                                    <w:ind w:left="20" w:right="45"/>
                                    <w:jc w:val="center"/>
                                    <w:rPr>
                                      <w:sz w:val="24"/>
                                    </w:rPr>
                                  </w:pPr>
                                  <w:r>
                                    <w:rPr>
                                      <w:spacing w:val="-4"/>
                                      <w:sz w:val="24"/>
                                    </w:rPr>
                                    <w:t>V1F5</w:t>
                                  </w:r>
                                </w:p>
                              </w:tc>
                              <w:tc>
                                <w:tcPr>
                                  <w:tcW w:w="240"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949" w:type="dxa"/>
                                  <w:tcBorders>
                                    <w:left w:val="single" w:sz="8" w:space="0" w:color="000000"/>
                                    <w:bottom w:val="single" w:sz="6" w:space="0" w:color="000000"/>
                                    <w:right w:val="single" w:sz="6" w:space="0" w:color="000000"/>
                                  </w:tcBorders>
                                  <w:shd w:val="clear" w:color="auto" w:fill="FFFFFF"/>
                                </w:tcPr>
                                <w:p>
                                  <w:pPr>
                                    <w:pStyle w:val="TableParagraph"/>
                                    <w:spacing w:before="225"/>
                                    <w:ind w:left="66" w:right="24"/>
                                    <w:jc w:val="center"/>
                                    <w:rPr>
                                      <w:sz w:val="24"/>
                                    </w:rPr>
                                  </w:pPr>
                                  <w:r>
                                    <w:rPr>
                                      <w:spacing w:val="-4"/>
                                      <w:sz w:val="24"/>
                                    </w:rPr>
                                    <w:t>V1F1</w:t>
                                  </w:r>
                                </w:p>
                              </w:tc>
                              <w:tc>
                                <w:tcPr>
                                  <w:tcW w:w="240"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931" w:type="dxa"/>
                                  <w:tcBorders>
                                    <w:left w:val="single" w:sz="6" w:space="0" w:color="000000"/>
                                    <w:bottom w:val="single" w:sz="6" w:space="0" w:color="000000"/>
                                    <w:right w:val="single" w:sz="6" w:space="0" w:color="000000"/>
                                  </w:tcBorders>
                                  <w:shd w:val="clear" w:color="auto" w:fill="FFFFFF"/>
                                </w:tcPr>
                                <w:p>
                                  <w:pPr>
                                    <w:pStyle w:val="TableParagraph"/>
                                    <w:spacing w:before="225"/>
                                    <w:ind w:left="61" w:right="61"/>
                                    <w:jc w:val="center"/>
                                    <w:rPr>
                                      <w:sz w:val="24"/>
                                    </w:rPr>
                                  </w:pPr>
                                  <w:r>
                                    <w:rPr>
                                      <w:spacing w:val="-4"/>
                                      <w:sz w:val="24"/>
                                    </w:rPr>
                                    <w:t>V1F3</w:t>
                                  </w:r>
                                </w:p>
                              </w:tc>
                              <w:tc>
                                <w:tcPr>
                                  <w:tcW w:w="240"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875" w:type="dxa"/>
                                  <w:tcBorders>
                                    <w:left w:val="single" w:sz="6" w:space="0" w:color="000000"/>
                                    <w:bottom w:val="single" w:sz="6" w:space="0" w:color="000000"/>
                                    <w:right w:val="single" w:sz="8" w:space="0" w:color="000000"/>
                                  </w:tcBorders>
                                  <w:shd w:val="clear" w:color="auto" w:fill="FFFFFF"/>
                                </w:tcPr>
                                <w:p>
                                  <w:pPr>
                                    <w:pStyle w:val="TableParagraph"/>
                                    <w:spacing w:before="224"/>
                                    <w:ind w:right="19"/>
                                    <w:jc w:val="center"/>
                                    <w:rPr>
                                      <w:sz w:val="22"/>
                                    </w:rPr>
                                  </w:pPr>
                                  <w:r>
                                    <w:rPr>
                                      <w:spacing w:val="-4"/>
                                      <w:sz w:val="22"/>
                                    </w:rPr>
                                    <w:t>V1F6</w:t>
                                  </w:r>
                                </w:p>
                              </w:tc>
                              <w:tc>
                                <w:tcPr>
                                  <w:tcW w:w="240"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874" w:type="dxa"/>
                                  <w:tcBorders>
                                    <w:left w:val="single" w:sz="8" w:space="0" w:color="000000"/>
                                    <w:bottom w:val="single" w:sz="6" w:space="0" w:color="000000"/>
                                    <w:right w:val="single" w:sz="6" w:space="0" w:color="000000"/>
                                  </w:tcBorders>
                                  <w:shd w:val="clear" w:color="auto" w:fill="FFFFFF"/>
                                </w:tcPr>
                                <w:p>
                                  <w:pPr>
                                    <w:pStyle w:val="TableParagraph"/>
                                    <w:spacing w:before="225"/>
                                    <w:ind w:left="27"/>
                                    <w:jc w:val="center"/>
                                    <w:rPr>
                                      <w:sz w:val="24"/>
                                    </w:rPr>
                                  </w:pPr>
                                  <w:r>
                                    <w:rPr>
                                      <w:spacing w:val="-4"/>
                                      <w:sz w:val="24"/>
                                    </w:rPr>
                                    <w:t>V1F2</w:t>
                                  </w:r>
                                </w:p>
                              </w:tc>
                              <w:tc>
                                <w:tcPr>
                                  <w:tcW w:w="240"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836" w:type="dxa"/>
                                  <w:tcBorders>
                                    <w:left w:val="single" w:sz="6" w:space="0" w:color="000000"/>
                                    <w:bottom w:val="single" w:sz="6" w:space="0" w:color="000000"/>
                                    <w:right w:val="single" w:sz="8" w:space="0" w:color="000000"/>
                                  </w:tcBorders>
                                  <w:shd w:val="clear" w:color="auto" w:fill="FFFFFF"/>
                                </w:tcPr>
                                <w:p>
                                  <w:pPr>
                                    <w:pStyle w:val="TableParagraph"/>
                                    <w:spacing w:before="29"/>
                                    <w:rPr>
                                      <w:sz w:val="20"/>
                                    </w:rPr>
                                  </w:pPr>
                                </w:p>
                                <w:p>
                                  <w:pPr>
                                    <w:pStyle w:val="TableParagraph"/>
                                    <w:spacing w:before="1"/>
                                    <w:ind w:right="65"/>
                                    <w:jc w:val="center"/>
                                    <w:rPr>
                                      <w:sz w:val="20"/>
                                    </w:rPr>
                                  </w:pPr>
                                  <w:r>
                                    <w:rPr>
                                      <w:spacing w:val="-4"/>
                                      <w:sz w:val="20"/>
                                    </w:rPr>
                                    <w:t>V1F0</w:t>
                                  </w:r>
                                </w:p>
                              </w:tc>
                              <w:tc>
                                <w:tcPr>
                                  <w:tcW w:w="240"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968" w:type="dxa"/>
                                  <w:tcBorders>
                                    <w:left w:val="single" w:sz="8" w:space="0" w:color="000000"/>
                                    <w:bottom w:val="single" w:sz="6" w:space="0" w:color="000000"/>
                                  </w:tcBorders>
                                  <w:shd w:val="clear" w:color="auto" w:fill="FFFFFF"/>
                                </w:tcPr>
                                <w:p>
                                  <w:pPr>
                                    <w:pStyle w:val="TableParagraph"/>
                                    <w:spacing w:before="239"/>
                                    <w:ind w:left="159"/>
                                    <w:rPr>
                                      <w:sz w:val="24"/>
                                    </w:rPr>
                                  </w:pPr>
                                  <w:r>
                                    <w:rPr>
                                      <w:spacing w:val="-4"/>
                                      <w:sz w:val="24"/>
                                    </w:rPr>
                                    <w:t>V1F4</w:t>
                                  </w:r>
                                </w:p>
                              </w:tc>
                            </w:tr>
                            <w:tr>
                              <w:trPr>
                                <w:trHeight w:val="241" w:hRule="atLeast"/>
                              </w:trPr>
                              <w:tc>
                                <w:tcPr>
                                  <w:tcW w:w="1079" w:type="dxa"/>
                                  <w:vMerge/>
                                  <w:tcBorders>
                                    <w:top w:val="nil"/>
                                    <w:right w:val="single" w:sz="6" w:space="0" w:color="000000"/>
                                  </w:tcBorders>
                                  <w:shd w:val="clear" w:color="auto" w:fill="FFFFFF"/>
                                </w:tcPr>
                                <w:p>
                                  <w:pPr>
                                    <w:rPr>
                                      <w:sz w:val="2"/>
                                      <w:szCs w:val="2"/>
                                    </w:rPr>
                                  </w:pPr>
                                </w:p>
                              </w:tc>
                              <w:tc>
                                <w:tcPr>
                                  <w:tcW w:w="906"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40"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949" w:type="dxa"/>
                                  <w:tcBorders>
                                    <w:top w:val="single" w:sz="6" w:space="0" w:color="000000"/>
                                    <w:left w:val="single" w:sz="8" w:space="0" w:color="000000"/>
                                    <w:bottom w:val="single" w:sz="8" w:space="0" w:color="000000"/>
                                    <w:right w:val="single" w:sz="6" w:space="0" w:color="000000"/>
                                  </w:tcBorders>
                                  <w:shd w:val="clear" w:color="auto" w:fill="FFFFFF"/>
                                </w:tcPr>
                                <w:p>
                                  <w:pPr>
                                    <w:pStyle w:val="TableParagraph"/>
                                    <w:rPr>
                                      <w:sz w:val="16"/>
                                    </w:rPr>
                                  </w:pPr>
                                </w:p>
                              </w:tc>
                              <w:tc>
                                <w:tcPr>
                                  <w:tcW w:w="240"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931"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240"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875"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40"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874" w:type="dxa"/>
                                  <w:tcBorders>
                                    <w:top w:val="single" w:sz="6" w:space="0" w:color="000000"/>
                                    <w:left w:val="single" w:sz="8" w:space="0" w:color="000000"/>
                                    <w:bottom w:val="single" w:sz="8" w:space="0" w:color="000000"/>
                                    <w:right w:val="single" w:sz="6" w:space="0" w:color="000000"/>
                                  </w:tcBorders>
                                  <w:shd w:val="clear" w:color="auto" w:fill="FFFFFF"/>
                                </w:tcPr>
                                <w:p>
                                  <w:pPr>
                                    <w:pStyle w:val="TableParagraph"/>
                                    <w:rPr>
                                      <w:sz w:val="16"/>
                                    </w:rPr>
                                  </w:pPr>
                                </w:p>
                              </w:tc>
                              <w:tc>
                                <w:tcPr>
                                  <w:tcW w:w="240"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836"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40"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968" w:type="dxa"/>
                                  <w:tcBorders>
                                    <w:top w:val="single" w:sz="6" w:space="0" w:color="000000"/>
                                    <w:left w:val="single" w:sz="8" w:space="0" w:color="000000"/>
                                    <w:bottom w:val="single" w:sz="8" w:space="0" w:color="000000"/>
                                  </w:tcBorders>
                                  <w:shd w:val="clear" w:color="auto" w:fill="FFFFFF"/>
                                </w:tcPr>
                                <w:p>
                                  <w:pPr>
                                    <w:pStyle w:val="TableParagraph"/>
                                    <w:rPr>
                                      <w:sz w:val="16"/>
                                    </w:rPr>
                                  </w:pPr>
                                </w:p>
                              </w:tc>
                            </w:tr>
                            <w:tr>
                              <w:trPr>
                                <w:trHeight w:val="686" w:hRule="atLeast"/>
                              </w:trPr>
                              <w:tc>
                                <w:tcPr>
                                  <w:tcW w:w="1079" w:type="dxa"/>
                                  <w:vMerge/>
                                  <w:tcBorders>
                                    <w:top w:val="nil"/>
                                    <w:right w:val="single" w:sz="6" w:space="0" w:color="000000"/>
                                  </w:tcBorders>
                                  <w:shd w:val="clear" w:color="auto" w:fill="FFFFFF"/>
                                </w:tcPr>
                                <w:p>
                                  <w:pPr>
                                    <w:rPr>
                                      <w:sz w:val="2"/>
                                      <w:szCs w:val="2"/>
                                    </w:rPr>
                                  </w:pPr>
                                </w:p>
                              </w:tc>
                              <w:tc>
                                <w:tcPr>
                                  <w:tcW w:w="906" w:type="dxa"/>
                                  <w:tcBorders>
                                    <w:top w:val="single" w:sz="8" w:space="0" w:color="000000"/>
                                    <w:left w:val="single" w:sz="6" w:space="0" w:color="000000"/>
                                    <w:right w:val="single" w:sz="8" w:space="0" w:color="000000"/>
                                  </w:tcBorders>
                                  <w:shd w:val="clear" w:color="auto" w:fill="FFFFFF"/>
                                </w:tcPr>
                                <w:p>
                                  <w:pPr>
                                    <w:pStyle w:val="TableParagraph"/>
                                    <w:spacing w:before="238"/>
                                    <w:ind w:left="20" w:right="55"/>
                                    <w:jc w:val="center"/>
                                    <w:rPr>
                                      <w:sz w:val="24"/>
                                    </w:rPr>
                                  </w:pPr>
                                  <w:r>
                                    <w:rPr>
                                      <w:spacing w:val="-4"/>
                                      <w:sz w:val="24"/>
                                    </w:rPr>
                                    <w:t>V2F5</w:t>
                                  </w:r>
                                </w:p>
                              </w:tc>
                              <w:tc>
                                <w:tcPr>
                                  <w:tcW w:w="240"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949" w:type="dxa"/>
                                  <w:tcBorders>
                                    <w:top w:val="single" w:sz="8" w:space="0" w:color="000000"/>
                                    <w:left w:val="single" w:sz="8" w:space="0" w:color="000000"/>
                                    <w:right w:val="single" w:sz="6" w:space="0" w:color="000000"/>
                                  </w:tcBorders>
                                  <w:shd w:val="clear" w:color="auto" w:fill="FFFFFF"/>
                                </w:tcPr>
                                <w:p>
                                  <w:pPr>
                                    <w:pStyle w:val="TableParagraph"/>
                                    <w:spacing w:before="207"/>
                                    <w:ind w:left="66"/>
                                    <w:jc w:val="center"/>
                                    <w:rPr>
                                      <w:sz w:val="24"/>
                                    </w:rPr>
                                  </w:pPr>
                                  <w:r>
                                    <w:rPr>
                                      <w:spacing w:val="-4"/>
                                      <w:sz w:val="24"/>
                                    </w:rPr>
                                    <w:t>V2F1</w:t>
                                  </w:r>
                                </w:p>
                              </w:tc>
                              <w:tc>
                                <w:tcPr>
                                  <w:tcW w:w="240"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931" w:type="dxa"/>
                                  <w:tcBorders>
                                    <w:top w:val="single" w:sz="8" w:space="0" w:color="000000"/>
                                    <w:left w:val="single" w:sz="6" w:space="0" w:color="000000"/>
                                    <w:right w:val="single" w:sz="6" w:space="0" w:color="000000"/>
                                  </w:tcBorders>
                                  <w:shd w:val="clear" w:color="auto" w:fill="FFFFFF"/>
                                </w:tcPr>
                                <w:p>
                                  <w:pPr>
                                    <w:pStyle w:val="TableParagraph"/>
                                    <w:spacing w:before="178"/>
                                    <w:ind w:left="98" w:right="61"/>
                                    <w:jc w:val="center"/>
                                    <w:rPr>
                                      <w:sz w:val="24"/>
                                    </w:rPr>
                                  </w:pPr>
                                  <w:r>
                                    <w:rPr>
                                      <w:spacing w:val="-4"/>
                                      <w:sz w:val="24"/>
                                    </w:rPr>
                                    <w:t>V2F3</w:t>
                                  </w:r>
                                </w:p>
                              </w:tc>
                              <w:tc>
                                <w:tcPr>
                                  <w:tcW w:w="240"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875" w:type="dxa"/>
                                  <w:tcBorders>
                                    <w:top w:val="single" w:sz="8" w:space="0" w:color="000000"/>
                                    <w:left w:val="single" w:sz="6" w:space="0" w:color="000000"/>
                                    <w:right w:val="single" w:sz="8" w:space="0" w:color="000000"/>
                                  </w:tcBorders>
                                  <w:shd w:val="clear" w:color="auto" w:fill="FFFFFF"/>
                                </w:tcPr>
                                <w:p>
                                  <w:pPr>
                                    <w:pStyle w:val="TableParagraph"/>
                                    <w:spacing w:before="147"/>
                                    <w:ind w:left="12" w:right="19"/>
                                    <w:jc w:val="center"/>
                                    <w:rPr>
                                      <w:sz w:val="24"/>
                                    </w:rPr>
                                  </w:pPr>
                                  <w:r>
                                    <w:rPr>
                                      <w:spacing w:val="-4"/>
                                      <w:sz w:val="24"/>
                                    </w:rPr>
                                    <w:t>V2F6</w:t>
                                  </w:r>
                                </w:p>
                              </w:tc>
                              <w:tc>
                                <w:tcPr>
                                  <w:tcW w:w="240"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874" w:type="dxa"/>
                                  <w:tcBorders>
                                    <w:top w:val="single" w:sz="8" w:space="0" w:color="000000"/>
                                    <w:left w:val="single" w:sz="8" w:space="0" w:color="000000"/>
                                    <w:right w:val="single" w:sz="6" w:space="0" w:color="000000"/>
                                  </w:tcBorders>
                                  <w:shd w:val="clear" w:color="auto" w:fill="FFFFFF"/>
                                </w:tcPr>
                                <w:p>
                                  <w:pPr>
                                    <w:pStyle w:val="TableParagraph"/>
                                    <w:spacing w:before="173"/>
                                    <w:ind w:left="27" w:right="4"/>
                                    <w:jc w:val="center"/>
                                    <w:rPr>
                                      <w:sz w:val="24"/>
                                    </w:rPr>
                                  </w:pPr>
                                  <w:r>
                                    <w:rPr>
                                      <w:spacing w:val="-4"/>
                                      <w:sz w:val="24"/>
                                    </w:rPr>
                                    <w:t>V2F2</w:t>
                                  </w:r>
                                </w:p>
                              </w:tc>
                              <w:tc>
                                <w:tcPr>
                                  <w:tcW w:w="240"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836" w:type="dxa"/>
                                  <w:tcBorders>
                                    <w:top w:val="single" w:sz="8" w:space="0" w:color="000000"/>
                                    <w:left w:val="single" w:sz="6" w:space="0" w:color="000000"/>
                                    <w:right w:val="single" w:sz="8" w:space="0" w:color="000000"/>
                                  </w:tcBorders>
                                  <w:shd w:val="clear" w:color="auto" w:fill="FFFFFF"/>
                                </w:tcPr>
                                <w:p>
                                  <w:pPr>
                                    <w:pStyle w:val="TableParagraph"/>
                                    <w:spacing w:before="146"/>
                                    <w:ind w:left="57" w:right="65"/>
                                    <w:jc w:val="center"/>
                                    <w:rPr>
                                      <w:sz w:val="20"/>
                                    </w:rPr>
                                  </w:pPr>
                                  <w:r>
                                    <w:rPr>
                                      <w:spacing w:val="-4"/>
                                      <w:sz w:val="20"/>
                                    </w:rPr>
                                    <w:t>V2F0</w:t>
                                  </w:r>
                                </w:p>
                              </w:tc>
                              <w:tc>
                                <w:tcPr>
                                  <w:tcW w:w="240"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968" w:type="dxa"/>
                                  <w:tcBorders>
                                    <w:top w:val="single" w:sz="8" w:space="0" w:color="000000"/>
                                    <w:left w:val="single" w:sz="8" w:space="0" w:color="000000"/>
                                  </w:tcBorders>
                                  <w:shd w:val="clear" w:color="auto" w:fill="FFFFFF"/>
                                </w:tcPr>
                                <w:p>
                                  <w:pPr>
                                    <w:pStyle w:val="TableParagraph"/>
                                    <w:spacing w:before="178"/>
                                    <w:ind w:left="166"/>
                                    <w:rPr>
                                      <w:sz w:val="24"/>
                                    </w:rPr>
                                  </w:pPr>
                                  <w:r>
                                    <w:rPr>
                                      <w:spacing w:val="-4"/>
                                      <w:sz w:val="24"/>
                                    </w:rPr>
                                    <w:t>V2F4</w:t>
                                  </w:r>
                                </w:p>
                              </w:tc>
                            </w:tr>
                          </w:tbl>
                          <w:p>
                            <w:pPr>
                              <w:pStyle w:val="BodyText"/>
                            </w:pPr>
                          </w:p>
                        </w:txbxContent>
                      </wps:txbx>
                      <wps:bodyPr wrap="square" lIns="0" tIns="0" rIns="0" bIns="0" rtlCol="0">
                        <a:noAutofit/>
                      </wps:bodyPr>
                    </wps:wsp>
                  </a:graphicData>
                </a:graphic>
              </wp:anchor>
            </w:drawing>
          </mc:Choice>
          <mc:Fallback>
            <w:pict>
              <v:shape style="position:absolute;margin-left:88.400002pt;margin-top:12.306836pt;width:449.4pt;height:84.65pt;mso-position-horizontal-relative:page;mso-position-vertical-relative:paragraph;z-index:15747584" type="#_x0000_t202" id="docshape1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
                        <w:gridCol w:w="906"/>
                        <w:gridCol w:w="240"/>
                        <w:gridCol w:w="949"/>
                        <w:gridCol w:w="240"/>
                        <w:gridCol w:w="931"/>
                        <w:gridCol w:w="240"/>
                        <w:gridCol w:w="875"/>
                        <w:gridCol w:w="240"/>
                        <w:gridCol w:w="874"/>
                        <w:gridCol w:w="240"/>
                        <w:gridCol w:w="836"/>
                        <w:gridCol w:w="240"/>
                        <w:gridCol w:w="968"/>
                      </w:tblGrid>
                      <w:tr>
                        <w:trPr>
                          <w:trHeight w:val="711" w:hRule="atLeast"/>
                        </w:trPr>
                        <w:tc>
                          <w:tcPr>
                            <w:tcW w:w="1079" w:type="dxa"/>
                            <w:vMerge w:val="restart"/>
                            <w:tcBorders>
                              <w:right w:val="single" w:sz="6" w:space="0" w:color="000000"/>
                            </w:tcBorders>
                            <w:shd w:val="clear" w:color="auto" w:fill="FFFFFF"/>
                          </w:tcPr>
                          <w:p>
                            <w:pPr>
                              <w:pStyle w:val="TableParagraph"/>
                              <w:spacing w:before="148"/>
                              <w:rPr>
                                <w:sz w:val="24"/>
                              </w:rPr>
                            </w:pPr>
                          </w:p>
                          <w:p>
                            <w:pPr>
                              <w:pStyle w:val="TableParagraph"/>
                              <w:spacing w:line="247" w:lineRule="auto"/>
                              <w:ind w:left="480" w:right="276" w:hanging="178"/>
                              <w:rPr>
                                <w:sz w:val="24"/>
                              </w:rPr>
                            </w:pPr>
                            <w:r>
                              <w:rPr>
                                <w:spacing w:val="-4"/>
                                <w:sz w:val="24"/>
                              </w:rPr>
                              <w:t>BLK </w:t>
                            </w:r>
                            <w:r>
                              <w:rPr>
                                <w:spacing w:val="-10"/>
                                <w:sz w:val="24"/>
                              </w:rPr>
                              <w:t>2</w:t>
                            </w:r>
                          </w:p>
                        </w:tc>
                        <w:tc>
                          <w:tcPr>
                            <w:tcW w:w="906" w:type="dxa"/>
                            <w:tcBorders>
                              <w:left w:val="single" w:sz="6" w:space="0" w:color="000000"/>
                              <w:bottom w:val="single" w:sz="6" w:space="0" w:color="000000"/>
                              <w:right w:val="single" w:sz="8" w:space="0" w:color="000000"/>
                            </w:tcBorders>
                            <w:shd w:val="clear" w:color="auto" w:fill="FFFFFF"/>
                          </w:tcPr>
                          <w:p>
                            <w:pPr>
                              <w:pStyle w:val="TableParagraph"/>
                              <w:spacing w:before="225"/>
                              <w:ind w:left="20" w:right="45"/>
                              <w:jc w:val="center"/>
                              <w:rPr>
                                <w:sz w:val="24"/>
                              </w:rPr>
                            </w:pPr>
                            <w:r>
                              <w:rPr>
                                <w:spacing w:val="-4"/>
                                <w:sz w:val="24"/>
                              </w:rPr>
                              <w:t>V1F5</w:t>
                            </w:r>
                          </w:p>
                        </w:tc>
                        <w:tc>
                          <w:tcPr>
                            <w:tcW w:w="240"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949" w:type="dxa"/>
                            <w:tcBorders>
                              <w:left w:val="single" w:sz="8" w:space="0" w:color="000000"/>
                              <w:bottom w:val="single" w:sz="6" w:space="0" w:color="000000"/>
                              <w:right w:val="single" w:sz="6" w:space="0" w:color="000000"/>
                            </w:tcBorders>
                            <w:shd w:val="clear" w:color="auto" w:fill="FFFFFF"/>
                          </w:tcPr>
                          <w:p>
                            <w:pPr>
                              <w:pStyle w:val="TableParagraph"/>
                              <w:spacing w:before="225"/>
                              <w:ind w:left="66" w:right="24"/>
                              <w:jc w:val="center"/>
                              <w:rPr>
                                <w:sz w:val="24"/>
                              </w:rPr>
                            </w:pPr>
                            <w:r>
                              <w:rPr>
                                <w:spacing w:val="-4"/>
                                <w:sz w:val="24"/>
                              </w:rPr>
                              <w:t>V1F1</w:t>
                            </w:r>
                          </w:p>
                        </w:tc>
                        <w:tc>
                          <w:tcPr>
                            <w:tcW w:w="240"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931" w:type="dxa"/>
                            <w:tcBorders>
                              <w:left w:val="single" w:sz="6" w:space="0" w:color="000000"/>
                              <w:bottom w:val="single" w:sz="6" w:space="0" w:color="000000"/>
                              <w:right w:val="single" w:sz="6" w:space="0" w:color="000000"/>
                            </w:tcBorders>
                            <w:shd w:val="clear" w:color="auto" w:fill="FFFFFF"/>
                          </w:tcPr>
                          <w:p>
                            <w:pPr>
                              <w:pStyle w:val="TableParagraph"/>
                              <w:spacing w:before="225"/>
                              <w:ind w:left="61" w:right="61"/>
                              <w:jc w:val="center"/>
                              <w:rPr>
                                <w:sz w:val="24"/>
                              </w:rPr>
                            </w:pPr>
                            <w:r>
                              <w:rPr>
                                <w:spacing w:val="-4"/>
                                <w:sz w:val="24"/>
                              </w:rPr>
                              <w:t>V1F3</w:t>
                            </w:r>
                          </w:p>
                        </w:tc>
                        <w:tc>
                          <w:tcPr>
                            <w:tcW w:w="240"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875" w:type="dxa"/>
                            <w:tcBorders>
                              <w:left w:val="single" w:sz="6" w:space="0" w:color="000000"/>
                              <w:bottom w:val="single" w:sz="6" w:space="0" w:color="000000"/>
                              <w:right w:val="single" w:sz="8" w:space="0" w:color="000000"/>
                            </w:tcBorders>
                            <w:shd w:val="clear" w:color="auto" w:fill="FFFFFF"/>
                          </w:tcPr>
                          <w:p>
                            <w:pPr>
                              <w:pStyle w:val="TableParagraph"/>
                              <w:spacing w:before="224"/>
                              <w:ind w:right="19"/>
                              <w:jc w:val="center"/>
                              <w:rPr>
                                <w:sz w:val="22"/>
                              </w:rPr>
                            </w:pPr>
                            <w:r>
                              <w:rPr>
                                <w:spacing w:val="-4"/>
                                <w:sz w:val="22"/>
                              </w:rPr>
                              <w:t>V1F6</w:t>
                            </w:r>
                          </w:p>
                        </w:tc>
                        <w:tc>
                          <w:tcPr>
                            <w:tcW w:w="240"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874" w:type="dxa"/>
                            <w:tcBorders>
                              <w:left w:val="single" w:sz="8" w:space="0" w:color="000000"/>
                              <w:bottom w:val="single" w:sz="6" w:space="0" w:color="000000"/>
                              <w:right w:val="single" w:sz="6" w:space="0" w:color="000000"/>
                            </w:tcBorders>
                            <w:shd w:val="clear" w:color="auto" w:fill="FFFFFF"/>
                          </w:tcPr>
                          <w:p>
                            <w:pPr>
                              <w:pStyle w:val="TableParagraph"/>
                              <w:spacing w:before="225"/>
                              <w:ind w:left="27"/>
                              <w:jc w:val="center"/>
                              <w:rPr>
                                <w:sz w:val="24"/>
                              </w:rPr>
                            </w:pPr>
                            <w:r>
                              <w:rPr>
                                <w:spacing w:val="-4"/>
                                <w:sz w:val="24"/>
                              </w:rPr>
                              <w:t>V1F2</w:t>
                            </w:r>
                          </w:p>
                        </w:tc>
                        <w:tc>
                          <w:tcPr>
                            <w:tcW w:w="240"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836" w:type="dxa"/>
                            <w:tcBorders>
                              <w:left w:val="single" w:sz="6" w:space="0" w:color="000000"/>
                              <w:bottom w:val="single" w:sz="6" w:space="0" w:color="000000"/>
                              <w:right w:val="single" w:sz="8" w:space="0" w:color="000000"/>
                            </w:tcBorders>
                            <w:shd w:val="clear" w:color="auto" w:fill="FFFFFF"/>
                          </w:tcPr>
                          <w:p>
                            <w:pPr>
                              <w:pStyle w:val="TableParagraph"/>
                              <w:spacing w:before="29"/>
                              <w:rPr>
                                <w:sz w:val="20"/>
                              </w:rPr>
                            </w:pPr>
                          </w:p>
                          <w:p>
                            <w:pPr>
                              <w:pStyle w:val="TableParagraph"/>
                              <w:spacing w:before="1"/>
                              <w:ind w:right="65"/>
                              <w:jc w:val="center"/>
                              <w:rPr>
                                <w:sz w:val="20"/>
                              </w:rPr>
                            </w:pPr>
                            <w:r>
                              <w:rPr>
                                <w:spacing w:val="-4"/>
                                <w:sz w:val="20"/>
                              </w:rPr>
                              <w:t>V1F0</w:t>
                            </w:r>
                          </w:p>
                        </w:tc>
                        <w:tc>
                          <w:tcPr>
                            <w:tcW w:w="240"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968" w:type="dxa"/>
                            <w:tcBorders>
                              <w:left w:val="single" w:sz="8" w:space="0" w:color="000000"/>
                              <w:bottom w:val="single" w:sz="6" w:space="0" w:color="000000"/>
                            </w:tcBorders>
                            <w:shd w:val="clear" w:color="auto" w:fill="FFFFFF"/>
                          </w:tcPr>
                          <w:p>
                            <w:pPr>
                              <w:pStyle w:val="TableParagraph"/>
                              <w:spacing w:before="239"/>
                              <w:ind w:left="159"/>
                              <w:rPr>
                                <w:sz w:val="24"/>
                              </w:rPr>
                            </w:pPr>
                            <w:r>
                              <w:rPr>
                                <w:spacing w:val="-4"/>
                                <w:sz w:val="24"/>
                              </w:rPr>
                              <w:t>V1F4</w:t>
                            </w:r>
                          </w:p>
                        </w:tc>
                      </w:tr>
                      <w:tr>
                        <w:trPr>
                          <w:trHeight w:val="241" w:hRule="atLeast"/>
                        </w:trPr>
                        <w:tc>
                          <w:tcPr>
                            <w:tcW w:w="1079" w:type="dxa"/>
                            <w:vMerge/>
                            <w:tcBorders>
                              <w:top w:val="nil"/>
                              <w:right w:val="single" w:sz="6" w:space="0" w:color="000000"/>
                            </w:tcBorders>
                            <w:shd w:val="clear" w:color="auto" w:fill="FFFFFF"/>
                          </w:tcPr>
                          <w:p>
                            <w:pPr>
                              <w:rPr>
                                <w:sz w:val="2"/>
                                <w:szCs w:val="2"/>
                              </w:rPr>
                            </w:pPr>
                          </w:p>
                        </w:tc>
                        <w:tc>
                          <w:tcPr>
                            <w:tcW w:w="906"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40"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949" w:type="dxa"/>
                            <w:tcBorders>
                              <w:top w:val="single" w:sz="6" w:space="0" w:color="000000"/>
                              <w:left w:val="single" w:sz="8" w:space="0" w:color="000000"/>
                              <w:bottom w:val="single" w:sz="8" w:space="0" w:color="000000"/>
                              <w:right w:val="single" w:sz="6" w:space="0" w:color="000000"/>
                            </w:tcBorders>
                            <w:shd w:val="clear" w:color="auto" w:fill="FFFFFF"/>
                          </w:tcPr>
                          <w:p>
                            <w:pPr>
                              <w:pStyle w:val="TableParagraph"/>
                              <w:rPr>
                                <w:sz w:val="16"/>
                              </w:rPr>
                            </w:pPr>
                          </w:p>
                        </w:tc>
                        <w:tc>
                          <w:tcPr>
                            <w:tcW w:w="240"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931"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240"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875"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40"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874" w:type="dxa"/>
                            <w:tcBorders>
                              <w:top w:val="single" w:sz="6" w:space="0" w:color="000000"/>
                              <w:left w:val="single" w:sz="8" w:space="0" w:color="000000"/>
                              <w:bottom w:val="single" w:sz="8" w:space="0" w:color="000000"/>
                              <w:right w:val="single" w:sz="6" w:space="0" w:color="000000"/>
                            </w:tcBorders>
                            <w:shd w:val="clear" w:color="auto" w:fill="FFFFFF"/>
                          </w:tcPr>
                          <w:p>
                            <w:pPr>
                              <w:pStyle w:val="TableParagraph"/>
                              <w:rPr>
                                <w:sz w:val="16"/>
                              </w:rPr>
                            </w:pPr>
                          </w:p>
                        </w:tc>
                        <w:tc>
                          <w:tcPr>
                            <w:tcW w:w="240"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836"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40"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968" w:type="dxa"/>
                            <w:tcBorders>
                              <w:top w:val="single" w:sz="6" w:space="0" w:color="000000"/>
                              <w:left w:val="single" w:sz="8" w:space="0" w:color="000000"/>
                              <w:bottom w:val="single" w:sz="8" w:space="0" w:color="000000"/>
                            </w:tcBorders>
                            <w:shd w:val="clear" w:color="auto" w:fill="FFFFFF"/>
                          </w:tcPr>
                          <w:p>
                            <w:pPr>
                              <w:pStyle w:val="TableParagraph"/>
                              <w:rPr>
                                <w:sz w:val="16"/>
                              </w:rPr>
                            </w:pPr>
                          </w:p>
                        </w:tc>
                      </w:tr>
                      <w:tr>
                        <w:trPr>
                          <w:trHeight w:val="686" w:hRule="atLeast"/>
                        </w:trPr>
                        <w:tc>
                          <w:tcPr>
                            <w:tcW w:w="1079" w:type="dxa"/>
                            <w:vMerge/>
                            <w:tcBorders>
                              <w:top w:val="nil"/>
                              <w:right w:val="single" w:sz="6" w:space="0" w:color="000000"/>
                            </w:tcBorders>
                            <w:shd w:val="clear" w:color="auto" w:fill="FFFFFF"/>
                          </w:tcPr>
                          <w:p>
                            <w:pPr>
                              <w:rPr>
                                <w:sz w:val="2"/>
                                <w:szCs w:val="2"/>
                              </w:rPr>
                            </w:pPr>
                          </w:p>
                        </w:tc>
                        <w:tc>
                          <w:tcPr>
                            <w:tcW w:w="906" w:type="dxa"/>
                            <w:tcBorders>
                              <w:top w:val="single" w:sz="8" w:space="0" w:color="000000"/>
                              <w:left w:val="single" w:sz="6" w:space="0" w:color="000000"/>
                              <w:right w:val="single" w:sz="8" w:space="0" w:color="000000"/>
                            </w:tcBorders>
                            <w:shd w:val="clear" w:color="auto" w:fill="FFFFFF"/>
                          </w:tcPr>
                          <w:p>
                            <w:pPr>
                              <w:pStyle w:val="TableParagraph"/>
                              <w:spacing w:before="238"/>
                              <w:ind w:left="20" w:right="55"/>
                              <w:jc w:val="center"/>
                              <w:rPr>
                                <w:sz w:val="24"/>
                              </w:rPr>
                            </w:pPr>
                            <w:r>
                              <w:rPr>
                                <w:spacing w:val="-4"/>
                                <w:sz w:val="24"/>
                              </w:rPr>
                              <w:t>V2F5</w:t>
                            </w:r>
                          </w:p>
                        </w:tc>
                        <w:tc>
                          <w:tcPr>
                            <w:tcW w:w="240"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949" w:type="dxa"/>
                            <w:tcBorders>
                              <w:top w:val="single" w:sz="8" w:space="0" w:color="000000"/>
                              <w:left w:val="single" w:sz="8" w:space="0" w:color="000000"/>
                              <w:right w:val="single" w:sz="6" w:space="0" w:color="000000"/>
                            </w:tcBorders>
                            <w:shd w:val="clear" w:color="auto" w:fill="FFFFFF"/>
                          </w:tcPr>
                          <w:p>
                            <w:pPr>
                              <w:pStyle w:val="TableParagraph"/>
                              <w:spacing w:before="207"/>
                              <w:ind w:left="66"/>
                              <w:jc w:val="center"/>
                              <w:rPr>
                                <w:sz w:val="24"/>
                              </w:rPr>
                            </w:pPr>
                            <w:r>
                              <w:rPr>
                                <w:spacing w:val="-4"/>
                                <w:sz w:val="24"/>
                              </w:rPr>
                              <w:t>V2F1</w:t>
                            </w:r>
                          </w:p>
                        </w:tc>
                        <w:tc>
                          <w:tcPr>
                            <w:tcW w:w="240"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931" w:type="dxa"/>
                            <w:tcBorders>
                              <w:top w:val="single" w:sz="8" w:space="0" w:color="000000"/>
                              <w:left w:val="single" w:sz="6" w:space="0" w:color="000000"/>
                              <w:right w:val="single" w:sz="6" w:space="0" w:color="000000"/>
                            </w:tcBorders>
                            <w:shd w:val="clear" w:color="auto" w:fill="FFFFFF"/>
                          </w:tcPr>
                          <w:p>
                            <w:pPr>
                              <w:pStyle w:val="TableParagraph"/>
                              <w:spacing w:before="178"/>
                              <w:ind w:left="98" w:right="61"/>
                              <w:jc w:val="center"/>
                              <w:rPr>
                                <w:sz w:val="24"/>
                              </w:rPr>
                            </w:pPr>
                            <w:r>
                              <w:rPr>
                                <w:spacing w:val="-4"/>
                                <w:sz w:val="24"/>
                              </w:rPr>
                              <w:t>V2F3</w:t>
                            </w:r>
                          </w:p>
                        </w:tc>
                        <w:tc>
                          <w:tcPr>
                            <w:tcW w:w="240"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875" w:type="dxa"/>
                            <w:tcBorders>
                              <w:top w:val="single" w:sz="8" w:space="0" w:color="000000"/>
                              <w:left w:val="single" w:sz="6" w:space="0" w:color="000000"/>
                              <w:right w:val="single" w:sz="8" w:space="0" w:color="000000"/>
                            </w:tcBorders>
                            <w:shd w:val="clear" w:color="auto" w:fill="FFFFFF"/>
                          </w:tcPr>
                          <w:p>
                            <w:pPr>
                              <w:pStyle w:val="TableParagraph"/>
                              <w:spacing w:before="147"/>
                              <w:ind w:left="12" w:right="19"/>
                              <w:jc w:val="center"/>
                              <w:rPr>
                                <w:sz w:val="24"/>
                              </w:rPr>
                            </w:pPr>
                            <w:r>
                              <w:rPr>
                                <w:spacing w:val="-4"/>
                                <w:sz w:val="24"/>
                              </w:rPr>
                              <w:t>V2F6</w:t>
                            </w:r>
                          </w:p>
                        </w:tc>
                        <w:tc>
                          <w:tcPr>
                            <w:tcW w:w="240"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874" w:type="dxa"/>
                            <w:tcBorders>
                              <w:top w:val="single" w:sz="8" w:space="0" w:color="000000"/>
                              <w:left w:val="single" w:sz="8" w:space="0" w:color="000000"/>
                              <w:right w:val="single" w:sz="6" w:space="0" w:color="000000"/>
                            </w:tcBorders>
                            <w:shd w:val="clear" w:color="auto" w:fill="FFFFFF"/>
                          </w:tcPr>
                          <w:p>
                            <w:pPr>
                              <w:pStyle w:val="TableParagraph"/>
                              <w:spacing w:before="173"/>
                              <w:ind w:left="27" w:right="4"/>
                              <w:jc w:val="center"/>
                              <w:rPr>
                                <w:sz w:val="24"/>
                              </w:rPr>
                            </w:pPr>
                            <w:r>
                              <w:rPr>
                                <w:spacing w:val="-4"/>
                                <w:sz w:val="24"/>
                              </w:rPr>
                              <w:t>V2F2</w:t>
                            </w:r>
                          </w:p>
                        </w:tc>
                        <w:tc>
                          <w:tcPr>
                            <w:tcW w:w="240"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836" w:type="dxa"/>
                            <w:tcBorders>
                              <w:top w:val="single" w:sz="8" w:space="0" w:color="000000"/>
                              <w:left w:val="single" w:sz="6" w:space="0" w:color="000000"/>
                              <w:right w:val="single" w:sz="8" w:space="0" w:color="000000"/>
                            </w:tcBorders>
                            <w:shd w:val="clear" w:color="auto" w:fill="FFFFFF"/>
                          </w:tcPr>
                          <w:p>
                            <w:pPr>
                              <w:pStyle w:val="TableParagraph"/>
                              <w:spacing w:before="146"/>
                              <w:ind w:left="57" w:right="65"/>
                              <w:jc w:val="center"/>
                              <w:rPr>
                                <w:sz w:val="20"/>
                              </w:rPr>
                            </w:pPr>
                            <w:r>
                              <w:rPr>
                                <w:spacing w:val="-4"/>
                                <w:sz w:val="20"/>
                              </w:rPr>
                              <w:t>V2F0</w:t>
                            </w:r>
                          </w:p>
                        </w:tc>
                        <w:tc>
                          <w:tcPr>
                            <w:tcW w:w="240"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968" w:type="dxa"/>
                            <w:tcBorders>
                              <w:top w:val="single" w:sz="8" w:space="0" w:color="000000"/>
                              <w:left w:val="single" w:sz="8" w:space="0" w:color="000000"/>
                            </w:tcBorders>
                            <w:shd w:val="clear" w:color="auto" w:fill="FFFFFF"/>
                          </w:tcPr>
                          <w:p>
                            <w:pPr>
                              <w:pStyle w:val="TableParagraph"/>
                              <w:spacing w:before="178"/>
                              <w:ind w:left="166"/>
                              <w:rPr>
                                <w:sz w:val="24"/>
                              </w:rPr>
                            </w:pPr>
                            <w:r>
                              <w:rPr>
                                <w:spacing w:val="-4"/>
                                <w:sz w:val="24"/>
                              </w:rPr>
                              <w:t>V2F4</w:t>
                            </w:r>
                          </w:p>
                        </w:tc>
                      </w:tr>
                    </w:tbl>
                    <w:p>
                      <w:pPr>
                        <w:pStyle w:val="BodyText"/>
                      </w:pPr>
                    </w:p>
                  </w:txbxContent>
                </v:textbox>
                <w10:wrap type="none"/>
              </v:shape>
            </w:pict>
          </mc:Fallback>
        </mc:AlternateContent>
      </w:r>
      <w:r>
        <w:rPr>
          <w:sz w:val="20"/>
        </w:rPr>
        <w:t>2m</w:t>
      </w:r>
      <w:r>
        <w:rPr>
          <w:spacing w:val="40"/>
          <w:sz w:val="20"/>
        </w:rPr>
        <w:t> </w:t>
      </w:r>
      <w:r>
        <w:rPr>
          <w:spacing w:val="13"/>
          <w:position w:val="-9"/>
          <w:sz w:val="20"/>
        </w:rPr>
        <w:drawing>
          <wp:inline distT="0" distB="0" distL="0" distR="0">
            <wp:extent cx="76200" cy="182879"/>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3" cstate="print"/>
                    <a:stretch>
                      <a:fillRect/>
                    </a:stretch>
                  </pic:blipFill>
                  <pic:spPr>
                    <a:xfrm>
                      <a:off x="0" y="0"/>
                      <a:ext cx="76200" cy="182879"/>
                    </a:xfrm>
                    <a:prstGeom prst="rect">
                      <a:avLst/>
                    </a:prstGeom>
                  </pic:spPr>
                </pic:pic>
              </a:graphicData>
            </a:graphic>
          </wp:inline>
        </w:drawing>
      </w:r>
      <w:r>
        <w:rPr>
          <w:spacing w:val="13"/>
          <w:position w:val="-9"/>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4"/>
        <w:rPr>
          <w:sz w:val="20"/>
        </w:rPr>
      </w:pPr>
    </w:p>
    <w:p>
      <w:pPr>
        <w:spacing w:before="0"/>
        <w:ind w:left="0" w:right="9530" w:firstLine="0"/>
        <w:jc w:val="center"/>
        <w:rPr>
          <w:sz w:val="20"/>
        </w:rPr>
      </w:pPr>
      <w:r>
        <w:rPr/>
        <mc:AlternateContent>
          <mc:Choice Requires="wps">
            <w:drawing>
              <wp:anchor distT="0" distB="0" distL="0" distR="0" allowOverlap="1" layoutInCell="1" locked="0" behindDoc="0" simplePos="0" relativeHeight="15748096">
                <wp:simplePos x="0" y="0"/>
                <wp:positionH relativeFrom="page">
                  <wp:posOffset>1142364</wp:posOffset>
                </wp:positionH>
                <wp:positionV relativeFrom="paragraph">
                  <wp:posOffset>141068</wp:posOffset>
                </wp:positionV>
                <wp:extent cx="5707380" cy="107505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5707380" cy="107505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
                              <w:gridCol w:w="906"/>
                              <w:gridCol w:w="240"/>
                              <w:gridCol w:w="949"/>
                              <w:gridCol w:w="239"/>
                              <w:gridCol w:w="930"/>
                              <w:gridCol w:w="239"/>
                              <w:gridCol w:w="873"/>
                              <w:gridCol w:w="239"/>
                              <w:gridCol w:w="873"/>
                              <w:gridCol w:w="239"/>
                              <w:gridCol w:w="835"/>
                              <w:gridCol w:w="239"/>
                              <w:gridCol w:w="968"/>
                            </w:tblGrid>
                            <w:tr>
                              <w:trPr>
                                <w:trHeight w:val="713" w:hRule="atLeast"/>
                              </w:trPr>
                              <w:tc>
                                <w:tcPr>
                                  <w:tcW w:w="1079" w:type="dxa"/>
                                  <w:vMerge w:val="restart"/>
                                  <w:tcBorders>
                                    <w:right w:val="single" w:sz="6" w:space="0" w:color="000000"/>
                                  </w:tcBorders>
                                  <w:shd w:val="clear" w:color="auto" w:fill="FFFFFF"/>
                                </w:tcPr>
                                <w:p>
                                  <w:pPr>
                                    <w:pStyle w:val="TableParagraph"/>
                                    <w:spacing w:before="134"/>
                                    <w:rPr>
                                      <w:sz w:val="24"/>
                                    </w:rPr>
                                  </w:pPr>
                                </w:p>
                                <w:p>
                                  <w:pPr>
                                    <w:pStyle w:val="TableParagraph"/>
                                    <w:spacing w:line="247" w:lineRule="auto"/>
                                    <w:ind w:left="450" w:right="314" w:hanging="178"/>
                                    <w:rPr>
                                      <w:sz w:val="24"/>
                                    </w:rPr>
                                  </w:pPr>
                                  <w:r>
                                    <w:rPr>
                                      <w:spacing w:val="-4"/>
                                      <w:sz w:val="24"/>
                                    </w:rPr>
                                    <w:t>BLK </w:t>
                                  </w:r>
                                  <w:r>
                                    <w:rPr>
                                      <w:spacing w:val="-10"/>
                                      <w:sz w:val="24"/>
                                    </w:rPr>
                                    <w:t>3</w:t>
                                  </w:r>
                                </w:p>
                              </w:tc>
                              <w:tc>
                                <w:tcPr>
                                  <w:tcW w:w="906" w:type="dxa"/>
                                  <w:tcBorders>
                                    <w:left w:val="single" w:sz="6" w:space="0" w:color="000000"/>
                                    <w:bottom w:val="single" w:sz="6" w:space="0" w:color="000000"/>
                                    <w:right w:val="single" w:sz="8" w:space="0" w:color="000000"/>
                                  </w:tcBorders>
                                  <w:shd w:val="clear" w:color="auto" w:fill="FFFFFF"/>
                                </w:tcPr>
                                <w:p>
                                  <w:pPr>
                                    <w:pStyle w:val="TableParagraph"/>
                                    <w:spacing w:before="28"/>
                                    <w:rPr>
                                      <w:sz w:val="24"/>
                                    </w:rPr>
                                  </w:pPr>
                                </w:p>
                                <w:p>
                                  <w:pPr>
                                    <w:pStyle w:val="TableParagraph"/>
                                    <w:ind w:left="20" w:right="59"/>
                                    <w:jc w:val="center"/>
                                    <w:rPr>
                                      <w:sz w:val="24"/>
                                    </w:rPr>
                                  </w:pPr>
                                  <w:r>
                                    <w:rPr>
                                      <w:spacing w:val="-4"/>
                                      <w:sz w:val="24"/>
                                    </w:rPr>
                                    <w:t>V1F0</w:t>
                                  </w:r>
                                </w:p>
                              </w:tc>
                              <w:tc>
                                <w:tcPr>
                                  <w:tcW w:w="240"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949" w:type="dxa"/>
                                  <w:tcBorders>
                                    <w:left w:val="single" w:sz="8" w:space="0" w:color="000000"/>
                                    <w:bottom w:val="single" w:sz="6" w:space="0" w:color="000000"/>
                                    <w:right w:val="single" w:sz="6" w:space="0" w:color="000000"/>
                                  </w:tcBorders>
                                  <w:shd w:val="clear" w:color="auto" w:fill="FFFFFF"/>
                                </w:tcPr>
                                <w:p>
                                  <w:pPr>
                                    <w:pStyle w:val="TableParagraph"/>
                                    <w:spacing w:before="244"/>
                                    <w:ind w:left="66" w:right="42"/>
                                    <w:jc w:val="center"/>
                                    <w:rPr>
                                      <w:sz w:val="24"/>
                                    </w:rPr>
                                  </w:pPr>
                                  <w:r>
                                    <w:rPr>
                                      <w:spacing w:val="-4"/>
                                      <w:sz w:val="24"/>
                                    </w:rPr>
                                    <w:t>V1F3</w:t>
                                  </w:r>
                                </w:p>
                              </w:tc>
                              <w:tc>
                                <w:tcPr>
                                  <w:tcW w:w="239"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930" w:type="dxa"/>
                                  <w:tcBorders>
                                    <w:left w:val="single" w:sz="6" w:space="0" w:color="000000"/>
                                    <w:bottom w:val="single" w:sz="6" w:space="0" w:color="000000"/>
                                    <w:right w:val="single" w:sz="6" w:space="0" w:color="000000"/>
                                  </w:tcBorders>
                                  <w:shd w:val="clear" w:color="auto" w:fill="FFFFFF"/>
                                </w:tcPr>
                                <w:p>
                                  <w:pPr>
                                    <w:pStyle w:val="TableParagraph"/>
                                    <w:spacing w:before="184"/>
                                    <w:ind w:left="60" w:right="39"/>
                                    <w:jc w:val="center"/>
                                    <w:rPr>
                                      <w:sz w:val="24"/>
                                    </w:rPr>
                                  </w:pPr>
                                  <w:r>
                                    <w:rPr>
                                      <w:spacing w:val="-4"/>
                                      <w:sz w:val="24"/>
                                    </w:rPr>
                                    <w:t>V1F4</w:t>
                                  </w:r>
                                </w:p>
                              </w:tc>
                              <w:tc>
                                <w:tcPr>
                                  <w:tcW w:w="239"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873" w:type="dxa"/>
                                  <w:tcBorders>
                                    <w:left w:val="single" w:sz="6" w:space="0" w:color="000000"/>
                                    <w:bottom w:val="single" w:sz="6" w:space="0" w:color="000000"/>
                                    <w:right w:val="single" w:sz="8" w:space="0" w:color="000000"/>
                                  </w:tcBorders>
                                  <w:shd w:val="clear" w:color="auto" w:fill="FFFFFF"/>
                                </w:tcPr>
                                <w:p>
                                  <w:pPr>
                                    <w:pStyle w:val="TableParagraph"/>
                                    <w:spacing w:before="235"/>
                                    <w:ind w:left="18" w:right="18"/>
                                    <w:jc w:val="center"/>
                                    <w:rPr>
                                      <w:sz w:val="24"/>
                                    </w:rPr>
                                  </w:pPr>
                                  <w:r>
                                    <w:rPr>
                                      <w:spacing w:val="-4"/>
                                      <w:sz w:val="24"/>
                                    </w:rPr>
                                    <w:t>V1F2</w:t>
                                  </w:r>
                                </w:p>
                              </w:tc>
                              <w:tc>
                                <w:tcPr>
                                  <w:tcW w:w="239"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873" w:type="dxa"/>
                                  <w:tcBorders>
                                    <w:left w:val="single" w:sz="8" w:space="0" w:color="000000"/>
                                    <w:bottom w:val="single" w:sz="6" w:space="0" w:color="000000"/>
                                    <w:right w:val="single" w:sz="6" w:space="0" w:color="000000"/>
                                  </w:tcBorders>
                                  <w:shd w:val="clear" w:color="auto" w:fill="FFFFFF"/>
                                </w:tcPr>
                                <w:p>
                                  <w:pPr>
                                    <w:pStyle w:val="TableParagraph"/>
                                    <w:spacing w:before="180"/>
                                    <w:ind w:left="18" w:right="11"/>
                                    <w:jc w:val="center"/>
                                    <w:rPr>
                                      <w:sz w:val="24"/>
                                    </w:rPr>
                                  </w:pPr>
                                  <w:r>
                                    <w:rPr>
                                      <w:spacing w:val="-4"/>
                                      <w:sz w:val="24"/>
                                    </w:rPr>
                                    <w:t>V1F5</w:t>
                                  </w:r>
                                </w:p>
                              </w:tc>
                              <w:tc>
                                <w:tcPr>
                                  <w:tcW w:w="239"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835" w:type="dxa"/>
                                  <w:tcBorders>
                                    <w:left w:val="single" w:sz="6" w:space="0" w:color="000000"/>
                                    <w:bottom w:val="single" w:sz="6" w:space="0" w:color="000000"/>
                                    <w:right w:val="single" w:sz="8" w:space="0" w:color="000000"/>
                                  </w:tcBorders>
                                  <w:shd w:val="clear" w:color="auto" w:fill="FFFFFF"/>
                                </w:tcPr>
                                <w:p>
                                  <w:pPr>
                                    <w:pStyle w:val="TableParagraph"/>
                                    <w:spacing w:before="47"/>
                                    <w:rPr>
                                      <w:sz w:val="20"/>
                                    </w:rPr>
                                  </w:pPr>
                                </w:p>
                                <w:p>
                                  <w:pPr>
                                    <w:pStyle w:val="TableParagraph"/>
                                    <w:ind w:left="40"/>
                                    <w:jc w:val="center"/>
                                    <w:rPr>
                                      <w:sz w:val="20"/>
                                    </w:rPr>
                                  </w:pPr>
                                  <w:r>
                                    <w:rPr>
                                      <w:spacing w:val="-4"/>
                                      <w:sz w:val="20"/>
                                    </w:rPr>
                                    <w:t>V1F1</w:t>
                                  </w:r>
                                </w:p>
                              </w:tc>
                              <w:tc>
                                <w:tcPr>
                                  <w:tcW w:w="239"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968" w:type="dxa"/>
                                  <w:tcBorders>
                                    <w:left w:val="single" w:sz="8" w:space="0" w:color="000000"/>
                                    <w:bottom w:val="single" w:sz="6" w:space="0" w:color="000000"/>
                                  </w:tcBorders>
                                  <w:shd w:val="clear" w:color="auto" w:fill="FFFFFF"/>
                                </w:tcPr>
                                <w:p>
                                  <w:pPr>
                                    <w:pStyle w:val="TableParagraph"/>
                                    <w:spacing w:before="264"/>
                                    <w:ind w:left="49" w:right="115"/>
                                    <w:jc w:val="center"/>
                                    <w:rPr>
                                      <w:sz w:val="24"/>
                                    </w:rPr>
                                  </w:pPr>
                                  <w:r>
                                    <w:rPr>
                                      <w:spacing w:val="-4"/>
                                      <w:sz w:val="24"/>
                                    </w:rPr>
                                    <w:t>V1F6</w:t>
                                  </w:r>
                                </w:p>
                              </w:tc>
                            </w:tr>
                            <w:tr>
                              <w:trPr>
                                <w:trHeight w:val="241" w:hRule="atLeast"/>
                              </w:trPr>
                              <w:tc>
                                <w:tcPr>
                                  <w:tcW w:w="1079" w:type="dxa"/>
                                  <w:vMerge/>
                                  <w:tcBorders>
                                    <w:top w:val="nil"/>
                                    <w:right w:val="single" w:sz="6" w:space="0" w:color="000000"/>
                                  </w:tcBorders>
                                  <w:shd w:val="clear" w:color="auto" w:fill="FFFFFF"/>
                                </w:tcPr>
                                <w:p>
                                  <w:pPr>
                                    <w:rPr>
                                      <w:sz w:val="2"/>
                                      <w:szCs w:val="2"/>
                                    </w:rPr>
                                  </w:pPr>
                                </w:p>
                              </w:tc>
                              <w:tc>
                                <w:tcPr>
                                  <w:tcW w:w="906"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40"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949" w:type="dxa"/>
                                  <w:tcBorders>
                                    <w:top w:val="single" w:sz="6" w:space="0" w:color="000000"/>
                                    <w:left w:val="single" w:sz="8" w:space="0" w:color="000000"/>
                                    <w:bottom w:val="single" w:sz="8" w:space="0" w:color="000000"/>
                                    <w:right w:val="single" w:sz="6" w:space="0" w:color="000000"/>
                                  </w:tcBorders>
                                  <w:shd w:val="clear" w:color="auto" w:fill="FFFFFF"/>
                                </w:tcPr>
                                <w:p>
                                  <w:pPr>
                                    <w:pStyle w:val="TableParagraph"/>
                                    <w:rPr>
                                      <w:sz w:val="16"/>
                                    </w:rPr>
                                  </w:pPr>
                                </w:p>
                              </w:tc>
                              <w:tc>
                                <w:tcPr>
                                  <w:tcW w:w="239"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930"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239"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873"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39"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873" w:type="dxa"/>
                                  <w:tcBorders>
                                    <w:top w:val="single" w:sz="6" w:space="0" w:color="000000"/>
                                    <w:left w:val="single" w:sz="8" w:space="0" w:color="000000"/>
                                    <w:bottom w:val="single" w:sz="8" w:space="0" w:color="000000"/>
                                    <w:right w:val="single" w:sz="6" w:space="0" w:color="000000"/>
                                  </w:tcBorders>
                                  <w:shd w:val="clear" w:color="auto" w:fill="FFFFFF"/>
                                </w:tcPr>
                                <w:p>
                                  <w:pPr>
                                    <w:pStyle w:val="TableParagraph"/>
                                    <w:rPr>
                                      <w:sz w:val="16"/>
                                    </w:rPr>
                                  </w:pPr>
                                </w:p>
                              </w:tc>
                              <w:tc>
                                <w:tcPr>
                                  <w:tcW w:w="239"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835"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39"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968" w:type="dxa"/>
                                  <w:tcBorders>
                                    <w:top w:val="single" w:sz="6" w:space="0" w:color="000000"/>
                                    <w:left w:val="single" w:sz="8" w:space="0" w:color="000000"/>
                                    <w:bottom w:val="single" w:sz="8" w:space="0" w:color="000000"/>
                                  </w:tcBorders>
                                  <w:shd w:val="clear" w:color="auto" w:fill="FFFFFF"/>
                                </w:tcPr>
                                <w:p>
                                  <w:pPr>
                                    <w:pStyle w:val="TableParagraph"/>
                                    <w:rPr>
                                      <w:sz w:val="16"/>
                                    </w:rPr>
                                  </w:pPr>
                                </w:p>
                              </w:tc>
                            </w:tr>
                            <w:tr>
                              <w:trPr>
                                <w:trHeight w:val="684" w:hRule="atLeast"/>
                              </w:trPr>
                              <w:tc>
                                <w:tcPr>
                                  <w:tcW w:w="1079" w:type="dxa"/>
                                  <w:vMerge/>
                                  <w:tcBorders>
                                    <w:top w:val="nil"/>
                                    <w:right w:val="single" w:sz="6" w:space="0" w:color="000000"/>
                                  </w:tcBorders>
                                  <w:shd w:val="clear" w:color="auto" w:fill="FFFFFF"/>
                                </w:tcPr>
                                <w:p>
                                  <w:pPr>
                                    <w:rPr>
                                      <w:sz w:val="2"/>
                                      <w:szCs w:val="2"/>
                                    </w:rPr>
                                  </w:pPr>
                                </w:p>
                              </w:tc>
                              <w:tc>
                                <w:tcPr>
                                  <w:tcW w:w="906" w:type="dxa"/>
                                  <w:tcBorders>
                                    <w:top w:val="single" w:sz="8" w:space="0" w:color="000000"/>
                                    <w:left w:val="single" w:sz="6" w:space="0" w:color="000000"/>
                                    <w:right w:val="single" w:sz="8" w:space="0" w:color="000000"/>
                                  </w:tcBorders>
                                  <w:shd w:val="clear" w:color="auto" w:fill="FFFFFF"/>
                                </w:tcPr>
                                <w:p>
                                  <w:pPr>
                                    <w:pStyle w:val="TableParagraph"/>
                                    <w:spacing w:before="258"/>
                                    <w:ind w:left="59" w:right="39"/>
                                    <w:jc w:val="center"/>
                                    <w:rPr>
                                      <w:sz w:val="24"/>
                                    </w:rPr>
                                  </w:pPr>
                                  <w:r>
                                    <w:rPr>
                                      <w:spacing w:val="-4"/>
                                      <w:sz w:val="24"/>
                                    </w:rPr>
                                    <w:t>V2F0</w:t>
                                  </w:r>
                                </w:p>
                              </w:tc>
                              <w:tc>
                                <w:tcPr>
                                  <w:tcW w:w="240"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949" w:type="dxa"/>
                                  <w:tcBorders>
                                    <w:top w:val="single" w:sz="8" w:space="0" w:color="000000"/>
                                    <w:left w:val="single" w:sz="8" w:space="0" w:color="000000"/>
                                    <w:right w:val="single" w:sz="6" w:space="0" w:color="000000"/>
                                  </w:tcBorders>
                                  <w:shd w:val="clear" w:color="auto" w:fill="FFFFFF"/>
                                </w:tcPr>
                                <w:p>
                                  <w:pPr>
                                    <w:pStyle w:val="TableParagraph"/>
                                    <w:spacing w:before="227"/>
                                    <w:ind w:left="66" w:right="18"/>
                                    <w:jc w:val="center"/>
                                    <w:rPr>
                                      <w:sz w:val="24"/>
                                    </w:rPr>
                                  </w:pPr>
                                  <w:r>
                                    <w:rPr>
                                      <w:spacing w:val="-4"/>
                                      <w:sz w:val="24"/>
                                    </w:rPr>
                                    <w:t>V2F3</w:t>
                                  </w:r>
                                </w:p>
                              </w:tc>
                              <w:tc>
                                <w:tcPr>
                                  <w:tcW w:w="239"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930" w:type="dxa"/>
                                  <w:tcBorders>
                                    <w:top w:val="single" w:sz="8" w:space="0" w:color="000000"/>
                                    <w:left w:val="single" w:sz="6" w:space="0" w:color="000000"/>
                                    <w:right w:val="single" w:sz="6" w:space="0" w:color="000000"/>
                                  </w:tcBorders>
                                  <w:shd w:val="clear" w:color="auto" w:fill="FFFFFF"/>
                                </w:tcPr>
                                <w:p>
                                  <w:pPr>
                                    <w:pStyle w:val="TableParagraph"/>
                                    <w:spacing w:before="213"/>
                                    <w:ind w:left="60"/>
                                    <w:jc w:val="center"/>
                                    <w:rPr>
                                      <w:sz w:val="24"/>
                                    </w:rPr>
                                  </w:pPr>
                                  <w:r>
                                    <w:rPr>
                                      <w:spacing w:val="-4"/>
                                      <w:sz w:val="24"/>
                                    </w:rPr>
                                    <w:t>V2F4</w:t>
                                  </w:r>
                                </w:p>
                              </w:tc>
                              <w:tc>
                                <w:tcPr>
                                  <w:tcW w:w="239"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873" w:type="dxa"/>
                                  <w:tcBorders>
                                    <w:top w:val="single" w:sz="8" w:space="0" w:color="000000"/>
                                    <w:left w:val="single" w:sz="6" w:space="0" w:color="000000"/>
                                    <w:right w:val="single" w:sz="8" w:space="0" w:color="000000"/>
                                  </w:tcBorders>
                                  <w:shd w:val="clear" w:color="auto" w:fill="FFFFFF"/>
                                </w:tcPr>
                                <w:p>
                                  <w:pPr>
                                    <w:pStyle w:val="TableParagraph"/>
                                    <w:spacing w:before="189"/>
                                    <w:ind w:left="19" w:right="1"/>
                                    <w:jc w:val="center"/>
                                    <w:rPr>
                                      <w:sz w:val="24"/>
                                    </w:rPr>
                                  </w:pPr>
                                  <w:r>
                                    <w:rPr>
                                      <w:spacing w:val="-4"/>
                                      <w:sz w:val="24"/>
                                    </w:rPr>
                                    <w:t>V2F2</w:t>
                                  </w:r>
                                </w:p>
                              </w:tc>
                              <w:tc>
                                <w:tcPr>
                                  <w:tcW w:w="239"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873" w:type="dxa"/>
                                  <w:tcBorders>
                                    <w:top w:val="single" w:sz="8" w:space="0" w:color="000000"/>
                                    <w:left w:val="single" w:sz="8" w:space="0" w:color="000000"/>
                                    <w:right w:val="single" w:sz="6" w:space="0" w:color="000000"/>
                                  </w:tcBorders>
                                  <w:shd w:val="clear" w:color="auto" w:fill="FFFFFF"/>
                                </w:tcPr>
                                <w:p>
                                  <w:pPr>
                                    <w:pStyle w:val="TableParagraph"/>
                                    <w:spacing w:before="165"/>
                                    <w:ind w:left="18" w:right="19"/>
                                    <w:jc w:val="center"/>
                                    <w:rPr>
                                      <w:sz w:val="24"/>
                                    </w:rPr>
                                  </w:pPr>
                                  <w:r>
                                    <w:rPr>
                                      <w:spacing w:val="-4"/>
                                      <w:sz w:val="24"/>
                                    </w:rPr>
                                    <w:t>V2F5</w:t>
                                  </w:r>
                                </w:p>
                              </w:tc>
                              <w:tc>
                                <w:tcPr>
                                  <w:tcW w:w="239"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835" w:type="dxa"/>
                                  <w:tcBorders>
                                    <w:top w:val="single" w:sz="8" w:space="0" w:color="000000"/>
                                    <w:left w:val="single" w:sz="6" w:space="0" w:color="000000"/>
                                    <w:right w:val="single" w:sz="8" w:space="0" w:color="000000"/>
                                  </w:tcBorders>
                                  <w:shd w:val="clear" w:color="auto" w:fill="FFFFFF"/>
                                </w:tcPr>
                                <w:p>
                                  <w:pPr>
                                    <w:pStyle w:val="TableParagraph"/>
                                    <w:spacing w:before="199"/>
                                    <w:ind w:left="40" w:right="19"/>
                                    <w:jc w:val="center"/>
                                    <w:rPr>
                                      <w:sz w:val="20"/>
                                    </w:rPr>
                                  </w:pPr>
                                  <w:r>
                                    <w:rPr>
                                      <w:spacing w:val="-4"/>
                                      <w:sz w:val="20"/>
                                    </w:rPr>
                                    <w:t>V2F1</w:t>
                                  </w:r>
                                </w:p>
                              </w:tc>
                              <w:tc>
                                <w:tcPr>
                                  <w:tcW w:w="239"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968" w:type="dxa"/>
                                  <w:tcBorders>
                                    <w:top w:val="single" w:sz="8" w:space="0" w:color="000000"/>
                                    <w:left w:val="single" w:sz="8" w:space="0" w:color="000000"/>
                                  </w:tcBorders>
                                  <w:shd w:val="clear" w:color="auto" w:fill="FFFFFF"/>
                                </w:tcPr>
                                <w:p>
                                  <w:pPr>
                                    <w:pStyle w:val="TableParagraph"/>
                                    <w:spacing w:before="198"/>
                                    <w:ind w:left="53" w:right="66"/>
                                    <w:jc w:val="center"/>
                                    <w:rPr>
                                      <w:sz w:val="24"/>
                                    </w:rPr>
                                  </w:pPr>
                                  <w:r>
                                    <w:rPr>
                                      <w:spacing w:val="-4"/>
                                      <w:sz w:val="24"/>
                                    </w:rPr>
                                    <w:t>V2F6</w:t>
                                  </w:r>
                                </w:p>
                              </w:tc>
                            </w:tr>
                          </w:tbl>
                          <w:p>
                            <w:pPr>
                              <w:pStyle w:val="BodyText"/>
                            </w:pPr>
                          </w:p>
                        </w:txbxContent>
                      </wps:txbx>
                      <wps:bodyPr wrap="square" lIns="0" tIns="0" rIns="0" bIns="0" rtlCol="0">
                        <a:noAutofit/>
                      </wps:bodyPr>
                    </wps:wsp>
                  </a:graphicData>
                </a:graphic>
              </wp:anchor>
            </w:drawing>
          </mc:Choice>
          <mc:Fallback>
            <w:pict>
              <v:shape style="position:absolute;margin-left:89.949997pt;margin-top:11.107739pt;width:449.4pt;height:84.65pt;mso-position-horizontal-relative:page;mso-position-vertical-relative:paragraph;z-index:15748096" type="#_x0000_t202" id="docshape1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
                        <w:gridCol w:w="906"/>
                        <w:gridCol w:w="240"/>
                        <w:gridCol w:w="949"/>
                        <w:gridCol w:w="239"/>
                        <w:gridCol w:w="930"/>
                        <w:gridCol w:w="239"/>
                        <w:gridCol w:w="873"/>
                        <w:gridCol w:w="239"/>
                        <w:gridCol w:w="873"/>
                        <w:gridCol w:w="239"/>
                        <w:gridCol w:w="835"/>
                        <w:gridCol w:w="239"/>
                        <w:gridCol w:w="968"/>
                      </w:tblGrid>
                      <w:tr>
                        <w:trPr>
                          <w:trHeight w:val="713" w:hRule="atLeast"/>
                        </w:trPr>
                        <w:tc>
                          <w:tcPr>
                            <w:tcW w:w="1079" w:type="dxa"/>
                            <w:vMerge w:val="restart"/>
                            <w:tcBorders>
                              <w:right w:val="single" w:sz="6" w:space="0" w:color="000000"/>
                            </w:tcBorders>
                            <w:shd w:val="clear" w:color="auto" w:fill="FFFFFF"/>
                          </w:tcPr>
                          <w:p>
                            <w:pPr>
                              <w:pStyle w:val="TableParagraph"/>
                              <w:spacing w:before="134"/>
                              <w:rPr>
                                <w:sz w:val="24"/>
                              </w:rPr>
                            </w:pPr>
                          </w:p>
                          <w:p>
                            <w:pPr>
                              <w:pStyle w:val="TableParagraph"/>
                              <w:spacing w:line="247" w:lineRule="auto"/>
                              <w:ind w:left="450" w:right="314" w:hanging="178"/>
                              <w:rPr>
                                <w:sz w:val="24"/>
                              </w:rPr>
                            </w:pPr>
                            <w:r>
                              <w:rPr>
                                <w:spacing w:val="-4"/>
                                <w:sz w:val="24"/>
                              </w:rPr>
                              <w:t>BLK </w:t>
                            </w:r>
                            <w:r>
                              <w:rPr>
                                <w:spacing w:val="-10"/>
                                <w:sz w:val="24"/>
                              </w:rPr>
                              <w:t>3</w:t>
                            </w:r>
                          </w:p>
                        </w:tc>
                        <w:tc>
                          <w:tcPr>
                            <w:tcW w:w="906" w:type="dxa"/>
                            <w:tcBorders>
                              <w:left w:val="single" w:sz="6" w:space="0" w:color="000000"/>
                              <w:bottom w:val="single" w:sz="6" w:space="0" w:color="000000"/>
                              <w:right w:val="single" w:sz="8" w:space="0" w:color="000000"/>
                            </w:tcBorders>
                            <w:shd w:val="clear" w:color="auto" w:fill="FFFFFF"/>
                          </w:tcPr>
                          <w:p>
                            <w:pPr>
                              <w:pStyle w:val="TableParagraph"/>
                              <w:spacing w:before="28"/>
                              <w:rPr>
                                <w:sz w:val="24"/>
                              </w:rPr>
                            </w:pPr>
                          </w:p>
                          <w:p>
                            <w:pPr>
                              <w:pStyle w:val="TableParagraph"/>
                              <w:ind w:left="20" w:right="59"/>
                              <w:jc w:val="center"/>
                              <w:rPr>
                                <w:sz w:val="24"/>
                              </w:rPr>
                            </w:pPr>
                            <w:r>
                              <w:rPr>
                                <w:spacing w:val="-4"/>
                                <w:sz w:val="24"/>
                              </w:rPr>
                              <w:t>V1F0</w:t>
                            </w:r>
                          </w:p>
                        </w:tc>
                        <w:tc>
                          <w:tcPr>
                            <w:tcW w:w="240"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949" w:type="dxa"/>
                            <w:tcBorders>
                              <w:left w:val="single" w:sz="8" w:space="0" w:color="000000"/>
                              <w:bottom w:val="single" w:sz="6" w:space="0" w:color="000000"/>
                              <w:right w:val="single" w:sz="6" w:space="0" w:color="000000"/>
                            </w:tcBorders>
                            <w:shd w:val="clear" w:color="auto" w:fill="FFFFFF"/>
                          </w:tcPr>
                          <w:p>
                            <w:pPr>
                              <w:pStyle w:val="TableParagraph"/>
                              <w:spacing w:before="244"/>
                              <w:ind w:left="66" w:right="42"/>
                              <w:jc w:val="center"/>
                              <w:rPr>
                                <w:sz w:val="24"/>
                              </w:rPr>
                            </w:pPr>
                            <w:r>
                              <w:rPr>
                                <w:spacing w:val="-4"/>
                                <w:sz w:val="24"/>
                              </w:rPr>
                              <w:t>V1F3</w:t>
                            </w:r>
                          </w:p>
                        </w:tc>
                        <w:tc>
                          <w:tcPr>
                            <w:tcW w:w="239"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930" w:type="dxa"/>
                            <w:tcBorders>
                              <w:left w:val="single" w:sz="6" w:space="0" w:color="000000"/>
                              <w:bottom w:val="single" w:sz="6" w:space="0" w:color="000000"/>
                              <w:right w:val="single" w:sz="6" w:space="0" w:color="000000"/>
                            </w:tcBorders>
                            <w:shd w:val="clear" w:color="auto" w:fill="FFFFFF"/>
                          </w:tcPr>
                          <w:p>
                            <w:pPr>
                              <w:pStyle w:val="TableParagraph"/>
                              <w:spacing w:before="184"/>
                              <w:ind w:left="60" w:right="39"/>
                              <w:jc w:val="center"/>
                              <w:rPr>
                                <w:sz w:val="24"/>
                              </w:rPr>
                            </w:pPr>
                            <w:r>
                              <w:rPr>
                                <w:spacing w:val="-4"/>
                                <w:sz w:val="24"/>
                              </w:rPr>
                              <w:t>V1F4</w:t>
                            </w:r>
                          </w:p>
                        </w:tc>
                        <w:tc>
                          <w:tcPr>
                            <w:tcW w:w="239"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873" w:type="dxa"/>
                            <w:tcBorders>
                              <w:left w:val="single" w:sz="6" w:space="0" w:color="000000"/>
                              <w:bottom w:val="single" w:sz="6" w:space="0" w:color="000000"/>
                              <w:right w:val="single" w:sz="8" w:space="0" w:color="000000"/>
                            </w:tcBorders>
                            <w:shd w:val="clear" w:color="auto" w:fill="FFFFFF"/>
                          </w:tcPr>
                          <w:p>
                            <w:pPr>
                              <w:pStyle w:val="TableParagraph"/>
                              <w:spacing w:before="235"/>
                              <w:ind w:left="18" w:right="18"/>
                              <w:jc w:val="center"/>
                              <w:rPr>
                                <w:sz w:val="24"/>
                              </w:rPr>
                            </w:pPr>
                            <w:r>
                              <w:rPr>
                                <w:spacing w:val="-4"/>
                                <w:sz w:val="24"/>
                              </w:rPr>
                              <w:t>V1F2</w:t>
                            </w:r>
                          </w:p>
                        </w:tc>
                        <w:tc>
                          <w:tcPr>
                            <w:tcW w:w="239"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873" w:type="dxa"/>
                            <w:tcBorders>
                              <w:left w:val="single" w:sz="8" w:space="0" w:color="000000"/>
                              <w:bottom w:val="single" w:sz="6" w:space="0" w:color="000000"/>
                              <w:right w:val="single" w:sz="6" w:space="0" w:color="000000"/>
                            </w:tcBorders>
                            <w:shd w:val="clear" w:color="auto" w:fill="FFFFFF"/>
                          </w:tcPr>
                          <w:p>
                            <w:pPr>
                              <w:pStyle w:val="TableParagraph"/>
                              <w:spacing w:before="180"/>
                              <w:ind w:left="18" w:right="11"/>
                              <w:jc w:val="center"/>
                              <w:rPr>
                                <w:sz w:val="24"/>
                              </w:rPr>
                            </w:pPr>
                            <w:r>
                              <w:rPr>
                                <w:spacing w:val="-4"/>
                                <w:sz w:val="24"/>
                              </w:rPr>
                              <w:t>V1F5</w:t>
                            </w:r>
                          </w:p>
                        </w:tc>
                        <w:tc>
                          <w:tcPr>
                            <w:tcW w:w="239" w:type="dxa"/>
                            <w:tcBorders>
                              <w:left w:val="single" w:sz="6" w:space="0" w:color="000000"/>
                              <w:bottom w:val="single" w:sz="6" w:space="0" w:color="000000"/>
                              <w:right w:val="single" w:sz="6" w:space="0" w:color="000000"/>
                            </w:tcBorders>
                            <w:shd w:val="clear" w:color="auto" w:fill="FFFFFF"/>
                          </w:tcPr>
                          <w:p>
                            <w:pPr>
                              <w:pStyle w:val="TableParagraph"/>
                              <w:rPr>
                                <w:sz w:val="22"/>
                              </w:rPr>
                            </w:pPr>
                          </w:p>
                        </w:tc>
                        <w:tc>
                          <w:tcPr>
                            <w:tcW w:w="835" w:type="dxa"/>
                            <w:tcBorders>
                              <w:left w:val="single" w:sz="6" w:space="0" w:color="000000"/>
                              <w:bottom w:val="single" w:sz="6" w:space="0" w:color="000000"/>
                              <w:right w:val="single" w:sz="8" w:space="0" w:color="000000"/>
                            </w:tcBorders>
                            <w:shd w:val="clear" w:color="auto" w:fill="FFFFFF"/>
                          </w:tcPr>
                          <w:p>
                            <w:pPr>
                              <w:pStyle w:val="TableParagraph"/>
                              <w:spacing w:before="47"/>
                              <w:rPr>
                                <w:sz w:val="20"/>
                              </w:rPr>
                            </w:pPr>
                          </w:p>
                          <w:p>
                            <w:pPr>
                              <w:pStyle w:val="TableParagraph"/>
                              <w:ind w:left="40"/>
                              <w:jc w:val="center"/>
                              <w:rPr>
                                <w:sz w:val="20"/>
                              </w:rPr>
                            </w:pPr>
                            <w:r>
                              <w:rPr>
                                <w:spacing w:val="-4"/>
                                <w:sz w:val="20"/>
                              </w:rPr>
                              <w:t>V1F1</w:t>
                            </w:r>
                          </w:p>
                        </w:tc>
                        <w:tc>
                          <w:tcPr>
                            <w:tcW w:w="239" w:type="dxa"/>
                            <w:tcBorders>
                              <w:left w:val="single" w:sz="8" w:space="0" w:color="000000"/>
                              <w:bottom w:val="single" w:sz="6" w:space="0" w:color="000000"/>
                              <w:right w:val="single" w:sz="8" w:space="0" w:color="000000"/>
                            </w:tcBorders>
                            <w:shd w:val="clear" w:color="auto" w:fill="FFFFFF"/>
                          </w:tcPr>
                          <w:p>
                            <w:pPr>
                              <w:pStyle w:val="TableParagraph"/>
                              <w:rPr>
                                <w:sz w:val="22"/>
                              </w:rPr>
                            </w:pPr>
                          </w:p>
                        </w:tc>
                        <w:tc>
                          <w:tcPr>
                            <w:tcW w:w="968" w:type="dxa"/>
                            <w:tcBorders>
                              <w:left w:val="single" w:sz="8" w:space="0" w:color="000000"/>
                              <w:bottom w:val="single" w:sz="6" w:space="0" w:color="000000"/>
                            </w:tcBorders>
                            <w:shd w:val="clear" w:color="auto" w:fill="FFFFFF"/>
                          </w:tcPr>
                          <w:p>
                            <w:pPr>
                              <w:pStyle w:val="TableParagraph"/>
                              <w:spacing w:before="264"/>
                              <w:ind w:left="49" w:right="115"/>
                              <w:jc w:val="center"/>
                              <w:rPr>
                                <w:sz w:val="24"/>
                              </w:rPr>
                            </w:pPr>
                            <w:r>
                              <w:rPr>
                                <w:spacing w:val="-4"/>
                                <w:sz w:val="24"/>
                              </w:rPr>
                              <w:t>V1F6</w:t>
                            </w:r>
                          </w:p>
                        </w:tc>
                      </w:tr>
                      <w:tr>
                        <w:trPr>
                          <w:trHeight w:val="241" w:hRule="atLeast"/>
                        </w:trPr>
                        <w:tc>
                          <w:tcPr>
                            <w:tcW w:w="1079" w:type="dxa"/>
                            <w:vMerge/>
                            <w:tcBorders>
                              <w:top w:val="nil"/>
                              <w:right w:val="single" w:sz="6" w:space="0" w:color="000000"/>
                            </w:tcBorders>
                            <w:shd w:val="clear" w:color="auto" w:fill="FFFFFF"/>
                          </w:tcPr>
                          <w:p>
                            <w:pPr>
                              <w:rPr>
                                <w:sz w:val="2"/>
                                <w:szCs w:val="2"/>
                              </w:rPr>
                            </w:pPr>
                          </w:p>
                        </w:tc>
                        <w:tc>
                          <w:tcPr>
                            <w:tcW w:w="906"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40"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949" w:type="dxa"/>
                            <w:tcBorders>
                              <w:top w:val="single" w:sz="6" w:space="0" w:color="000000"/>
                              <w:left w:val="single" w:sz="8" w:space="0" w:color="000000"/>
                              <w:bottom w:val="single" w:sz="8" w:space="0" w:color="000000"/>
                              <w:right w:val="single" w:sz="6" w:space="0" w:color="000000"/>
                            </w:tcBorders>
                            <w:shd w:val="clear" w:color="auto" w:fill="FFFFFF"/>
                          </w:tcPr>
                          <w:p>
                            <w:pPr>
                              <w:pStyle w:val="TableParagraph"/>
                              <w:rPr>
                                <w:sz w:val="16"/>
                              </w:rPr>
                            </w:pPr>
                          </w:p>
                        </w:tc>
                        <w:tc>
                          <w:tcPr>
                            <w:tcW w:w="239"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930"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239"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873"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39"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873" w:type="dxa"/>
                            <w:tcBorders>
                              <w:top w:val="single" w:sz="6" w:space="0" w:color="000000"/>
                              <w:left w:val="single" w:sz="8" w:space="0" w:color="000000"/>
                              <w:bottom w:val="single" w:sz="8" w:space="0" w:color="000000"/>
                              <w:right w:val="single" w:sz="6" w:space="0" w:color="000000"/>
                            </w:tcBorders>
                            <w:shd w:val="clear" w:color="auto" w:fill="FFFFFF"/>
                          </w:tcPr>
                          <w:p>
                            <w:pPr>
                              <w:pStyle w:val="TableParagraph"/>
                              <w:rPr>
                                <w:sz w:val="16"/>
                              </w:rPr>
                            </w:pPr>
                          </w:p>
                        </w:tc>
                        <w:tc>
                          <w:tcPr>
                            <w:tcW w:w="239" w:type="dxa"/>
                            <w:tcBorders>
                              <w:top w:val="single" w:sz="6" w:space="0" w:color="000000"/>
                              <w:left w:val="single" w:sz="6" w:space="0" w:color="000000"/>
                              <w:bottom w:val="single" w:sz="8" w:space="0" w:color="000000"/>
                              <w:right w:val="single" w:sz="6" w:space="0" w:color="000000"/>
                            </w:tcBorders>
                            <w:shd w:val="clear" w:color="auto" w:fill="FFFFFF"/>
                          </w:tcPr>
                          <w:p>
                            <w:pPr>
                              <w:pStyle w:val="TableParagraph"/>
                              <w:rPr>
                                <w:sz w:val="16"/>
                              </w:rPr>
                            </w:pPr>
                          </w:p>
                        </w:tc>
                        <w:tc>
                          <w:tcPr>
                            <w:tcW w:w="835" w:type="dxa"/>
                            <w:tcBorders>
                              <w:top w:val="single" w:sz="6" w:space="0" w:color="000000"/>
                              <w:left w:val="single" w:sz="6" w:space="0" w:color="000000"/>
                              <w:bottom w:val="single" w:sz="8" w:space="0" w:color="000000"/>
                              <w:right w:val="single" w:sz="8" w:space="0" w:color="000000"/>
                            </w:tcBorders>
                            <w:shd w:val="clear" w:color="auto" w:fill="FFFFFF"/>
                          </w:tcPr>
                          <w:p>
                            <w:pPr>
                              <w:pStyle w:val="TableParagraph"/>
                              <w:rPr>
                                <w:sz w:val="16"/>
                              </w:rPr>
                            </w:pPr>
                          </w:p>
                        </w:tc>
                        <w:tc>
                          <w:tcPr>
                            <w:tcW w:w="239" w:type="dxa"/>
                            <w:tcBorders>
                              <w:top w:val="single" w:sz="6" w:space="0" w:color="000000"/>
                              <w:left w:val="single" w:sz="8" w:space="0" w:color="000000"/>
                              <w:bottom w:val="single" w:sz="8" w:space="0" w:color="000000"/>
                              <w:right w:val="single" w:sz="8" w:space="0" w:color="000000"/>
                            </w:tcBorders>
                            <w:shd w:val="clear" w:color="auto" w:fill="FFFFFF"/>
                          </w:tcPr>
                          <w:p>
                            <w:pPr>
                              <w:pStyle w:val="TableParagraph"/>
                              <w:rPr>
                                <w:sz w:val="16"/>
                              </w:rPr>
                            </w:pPr>
                          </w:p>
                        </w:tc>
                        <w:tc>
                          <w:tcPr>
                            <w:tcW w:w="968" w:type="dxa"/>
                            <w:tcBorders>
                              <w:top w:val="single" w:sz="6" w:space="0" w:color="000000"/>
                              <w:left w:val="single" w:sz="8" w:space="0" w:color="000000"/>
                              <w:bottom w:val="single" w:sz="8" w:space="0" w:color="000000"/>
                            </w:tcBorders>
                            <w:shd w:val="clear" w:color="auto" w:fill="FFFFFF"/>
                          </w:tcPr>
                          <w:p>
                            <w:pPr>
                              <w:pStyle w:val="TableParagraph"/>
                              <w:rPr>
                                <w:sz w:val="16"/>
                              </w:rPr>
                            </w:pPr>
                          </w:p>
                        </w:tc>
                      </w:tr>
                      <w:tr>
                        <w:trPr>
                          <w:trHeight w:val="684" w:hRule="atLeast"/>
                        </w:trPr>
                        <w:tc>
                          <w:tcPr>
                            <w:tcW w:w="1079" w:type="dxa"/>
                            <w:vMerge/>
                            <w:tcBorders>
                              <w:top w:val="nil"/>
                              <w:right w:val="single" w:sz="6" w:space="0" w:color="000000"/>
                            </w:tcBorders>
                            <w:shd w:val="clear" w:color="auto" w:fill="FFFFFF"/>
                          </w:tcPr>
                          <w:p>
                            <w:pPr>
                              <w:rPr>
                                <w:sz w:val="2"/>
                                <w:szCs w:val="2"/>
                              </w:rPr>
                            </w:pPr>
                          </w:p>
                        </w:tc>
                        <w:tc>
                          <w:tcPr>
                            <w:tcW w:w="906" w:type="dxa"/>
                            <w:tcBorders>
                              <w:top w:val="single" w:sz="8" w:space="0" w:color="000000"/>
                              <w:left w:val="single" w:sz="6" w:space="0" w:color="000000"/>
                              <w:right w:val="single" w:sz="8" w:space="0" w:color="000000"/>
                            </w:tcBorders>
                            <w:shd w:val="clear" w:color="auto" w:fill="FFFFFF"/>
                          </w:tcPr>
                          <w:p>
                            <w:pPr>
                              <w:pStyle w:val="TableParagraph"/>
                              <w:spacing w:before="258"/>
                              <w:ind w:left="59" w:right="39"/>
                              <w:jc w:val="center"/>
                              <w:rPr>
                                <w:sz w:val="24"/>
                              </w:rPr>
                            </w:pPr>
                            <w:r>
                              <w:rPr>
                                <w:spacing w:val="-4"/>
                                <w:sz w:val="24"/>
                              </w:rPr>
                              <w:t>V2F0</w:t>
                            </w:r>
                          </w:p>
                        </w:tc>
                        <w:tc>
                          <w:tcPr>
                            <w:tcW w:w="240"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949" w:type="dxa"/>
                            <w:tcBorders>
                              <w:top w:val="single" w:sz="8" w:space="0" w:color="000000"/>
                              <w:left w:val="single" w:sz="8" w:space="0" w:color="000000"/>
                              <w:right w:val="single" w:sz="6" w:space="0" w:color="000000"/>
                            </w:tcBorders>
                            <w:shd w:val="clear" w:color="auto" w:fill="FFFFFF"/>
                          </w:tcPr>
                          <w:p>
                            <w:pPr>
                              <w:pStyle w:val="TableParagraph"/>
                              <w:spacing w:before="227"/>
                              <w:ind w:left="66" w:right="18"/>
                              <w:jc w:val="center"/>
                              <w:rPr>
                                <w:sz w:val="24"/>
                              </w:rPr>
                            </w:pPr>
                            <w:r>
                              <w:rPr>
                                <w:spacing w:val="-4"/>
                                <w:sz w:val="24"/>
                              </w:rPr>
                              <w:t>V2F3</w:t>
                            </w:r>
                          </w:p>
                        </w:tc>
                        <w:tc>
                          <w:tcPr>
                            <w:tcW w:w="239"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930" w:type="dxa"/>
                            <w:tcBorders>
                              <w:top w:val="single" w:sz="8" w:space="0" w:color="000000"/>
                              <w:left w:val="single" w:sz="6" w:space="0" w:color="000000"/>
                              <w:right w:val="single" w:sz="6" w:space="0" w:color="000000"/>
                            </w:tcBorders>
                            <w:shd w:val="clear" w:color="auto" w:fill="FFFFFF"/>
                          </w:tcPr>
                          <w:p>
                            <w:pPr>
                              <w:pStyle w:val="TableParagraph"/>
                              <w:spacing w:before="213"/>
                              <w:ind w:left="60"/>
                              <w:jc w:val="center"/>
                              <w:rPr>
                                <w:sz w:val="24"/>
                              </w:rPr>
                            </w:pPr>
                            <w:r>
                              <w:rPr>
                                <w:spacing w:val="-4"/>
                                <w:sz w:val="24"/>
                              </w:rPr>
                              <w:t>V2F4</w:t>
                            </w:r>
                          </w:p>
                        </w:tc>
                        <w:tc>
                          <w:tcPr>
                            <w:tcW w:w="239"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873" w:type="dxa"/>
                            <w:tcBorders>
                              <w:top w:val="single" w:sz="8" w:space="0" w:color="000000"/>
                              <w:left w:val="single" w:sz="6" w:space="0" w:color="000000"/>
                              <w:right w:val="single" w:sz="8" w:space="0" w:color="000000"/>
                            </w:tcBorders>
                            <w:shd w:val="clear" w:color="auto" w:fill="FFFFFF"/>
                          </w:tcPr>
                          <w:p>
                            <w:pPr>
                              <w:pStyle w:val="TableParagraph"/>
                              <w:spacing w:before="189"/>
                              <w:ind w:left="19" w:right="1"/>
                              <w:jc w:val="center"/>
                              <w:rPr>
                                <w:sz w:val="24"/>
                              </w:rPr>
                            </w:pPr>
                            <w:r>
                              <w:rPr>
                                <w:spacing w:val="-4"/>
                                <w:sz w:val="24"/>
                              </w:rPr>
                              <w:t>V2F2</w:t>
                            </w:r>
                          </w:p>
                        </w:tc>
                        <w:tc>
                          <w:tcPr>
                            <w:tcW w:w="239"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873" w:type="dxa"/>
                            <w:tcBorders>
                              <w:top w:val="single" w:sz="8" w:space="0" w:color="000000"/>
                              <w:left w:val="single" w:sz="8" w:space="0" w:color="000000"/>
                              <w:right w:val="single" w:sz="6" w:space="0" w:color="000000"/>
                            </w:tcBorders>
                            <w:shd w:val="clear" w:color="auto" w:fill="FFFFFF"/>
                          </w:tcPr>
                          <w:p>
                            <w:pPr>
                              <w:pStyle w:val="TableParagraph"/>
                              <w:spacing w:before="165"/>
                              <w:ind w:left="18" w:right="19"/>
                              <w:jc w:val="center"/>
                              <w:rPr>
                                <w:sz w:val="24"/>
                              </w:rPr>
                            </w:pPr>
                            <w:r>
                              <w:rPr>
                                <w:spacing w:val="-4"/>
                                <w:sz w:val="24"/>
                              </w:rPr>
                              <w:t>V2F5</w:t>
                            </w:r>
                          </w:p>
                        </w:tc>
                        <w:tc>
                          <w:tcPr>
                            <w:tcW w:w="239" w:type="dxa"/>
                            <w:tcBorders>
                              <w:top w:val="single" w:sz="8" w:space="0" w:color="000000"/>
                              <w:left w:val="single" w:sz="6" w:space="0" w:color="000000"/>
                              <w:right w:val="single" w:sz="6" w:space="0" w:color="000000"/>
                            </w:tcBorders>
                            <w:shd w:val="clear" w:color="auto" w:fill="FFFFFF"/>
                          </w:tcPr>
                          <w:p>
                            <w:pPr>
                              <w:pStyle w:val="TableParagraph"/>
                              <w:rPr>
                                <w:sz w:val="22"/>
                              </w:rPr>
                            </w:pPr>
                          </w:p>
                        </w:tc>
                        <w:tc>
                          <w:tcPr>
                            <w:tcW w:w="835" w:type="dxa"/>
                            <w:tcBorders>
                              <w:top w:val="single" w:sz="8" w:space="0" w:color="000000"/>
                              <w:left w:val="single" w:sz="6" w:space="0" w:color="000000"/>
                              <w:right w:val="single" w:sz="8" w:space="0" w:color="000000"/>
                            </w:tcBorders>
                            <w:shd w:val="clear" w:color="auto" w:fill="FFFFFF"/>
                          </w:tcPr>
                          <w:p>
                            <w:pPr>
                              <w:pStyle w:val="TableParagraph"/>
                              <w:spacing w:before="199"/>
                              <w:ind w:left="40" w:right="19"/>
                              <w:jc w:val="center"/>
                              <w:rPr>
                                <w:sz w:val="20"/>
                              </w:rPr>
                            </w:pPr>
                            <w:r>
                              <w:rPr>
                                <w:spacing w:val="-4"/>
                                <w:sz w:val="20"/>
                              </w:rPr>
                              <w:t>V2F1</w:t>
                            </w:r>
                          </w:p>
                        </w:tc>
                        <w:tc>
                          <w:tcPr>
                            <w:tcW w:w="239" w:type="dxa"/>
                            <w:tcBorders>
                              <w:top w:val="single" w:sz="8" w:space="0" w:color="000000"/>
                              <w:left w:val="single" w:sz="8" w:space="0" w:color="000000"/>
                              <w:right w:val="single" w:sz="8" w:space="0" w:color="000000"/>
                            </w:tcBorders>
                            <w:shd w:val="clear" w:color="auto" w:fill="FFFFFF"/>
                          </w:tcPr>
                          <w:p>
                            <w:pPr>
                              <w:pStyle w:val="TableParagraph"/>
                              <w:rPr>
                                <w:sz w:val="22"/>
                              </w:rPr>
                            </w:pPr>
                          </w:p>
                        </w:tc>
                        <w:tc>
                          <w:tcPr>
                            <w:tcW w:w="968" w:type="dxa"/>
                            <w:tcBorders>
                              <w:top w:val="single" w:sz="8" w:space="0" w:color="000000"/>
                              <w:left w:val="single" w:sz="8" w:space="0" w:color="000000"/>
                            </w:tcBorders>
                            <w:shd w:val="clear" w:color="auto" w:fill="FFFFFF"/>
                          </w:tcPr>
                          <w:p>
                            <w:pPr>
                              <w:pStyle w:val="TableParagraph"/>
                              <w:spacing w:before="198"/>
                              <w:ind w:left="53" w:right="66"/>
                              <w:jc w:val="center"/>
                              <w:rPr>
                                <w:sz w:val="24"/>
                              </w:rPr>
                            </w:pPr>
                            <w:r>
                              <w:rPr>
                                <w:spacing w:val="-4"/>
                                <w:sz w:val="24"/>
                              </w:rPr>
                              <w:t>V2F6</w:t>
                            </w:r>
                          </w:p>
                        </w:tc>
                      </w:tr>
                    </w:tbl>
                    <w:p>
                      <w:pPr>
                        <w:pStyle w:val="BodyText"/>
                      </w:pPr>
                    </w:p>
                  </w:txbxContent>
                </v:textbox>
                <w10:wrap type="none"/>
              </v:shape>
            </w:pict>
          </mc:Fallback>
        </mc:AlternateContent>
      </w:r>
      <w:r>
        <w:rPr>
          <w:spacing w:val="-5"/>
          <w:sz w:val="20"/>
        </w:rPr>
        <w:t>2m</w:t>
      </w:r>
    </w:p>
    <w:p>
      <w:pPr>
        <w:pStyle w:val="BodyText"/>
        <w:rPr>
          <w:sz w:val="20"/>
        </w:rPr>
      </w:pPr>
    </w:p>
    <w:p>
      <w:pPr>
        <w:pStyle w:val="BodyText"/>
        <w:rPr>
          <w:sz w:val="20"/>
        </w:rPr>
      </w:pPr>
    </w:p>
    <w:p>
      <w:pPr>
        <w:pStyle w:val="BodyText"/>
        <w:spacing w:before="33"/>
        <w:rPr>
          <w:sz w:val="20"/>
        </w:rPr>
      </w:pPr>
    </w:p>
    <w:p>
      <w:pPr>
        <w:spacing w:before="0"/>
        <w:ind w:left="9745" w:right="0" w:firstLine="0"/>
        <w:jc w:val="left"/>
        <w:rPr>
          <w:sz w:val="20"/>
        </w:rPr>
      </w:pPr>
      <w:r>
        <w:rPr>
          <w:spacing w:val="-5"/>
          <w:sz w:val="20"/>
        </w:rPr>
        <w:t>2m</w:t>
      </w:r>
    </w:p>
    <w:p>
      <w:pPr>
        <w:pStyle w:val="BodyText"/>
        <w:rPr>
          <w:sz w:val="20"/>
        </w:rPr>
      </w:pPr>
    </w:p>
    <w:p>
      <w:pPr>
        <w:pStyle w:val="BodyText"/>
        <w:spacing w:before="32"/>
        <w:rPr>
          <w:sz w:val="20"/>
        </w:rPr>
      </w:pPr>
    </w:p>
    <w:p>
      <w:pPr>
        <w:spacing w:before="1"/>
        <w:ind w:left="9774" w:right="0" w:firstLine="0"/>
        <w:jc w:val="left"/>
        <w:rPr>
          <w:sz w:val="20"/>
        </w:rPr>
      </w:pPr>
      <w:r>
        <w:rPr>
          <w:spacing w:val="-5"/>
          <w:sz w:val="20"/>
        </w:rPr>
        <w:t>5m</w:t>
      </w:r>
    </w:p>
    <w:p>
      <w:pPr>
        <w:pStyle w:val="BodyText"/>
        <w:spacing w:before="48"/>
        <w:rPr>
          <w:sz w:val="20"/>
        </w:rPr>
      </w:pPr>
    </w:p>
    <w:p>
      <w:pPr>
        <w:tabs>
          <w:tab w:pos="6819" w:val="left" w:leader="none"/>
        </w:tabs>
        <w:spacing w:before="1"/>
        <w:ind w:left="530" w:right="0" w:firstLine="0"/>
        <w:jc w:val="center"/>
        <w:rPr>
          <w:sz w:val="20"/>
        </w:rPr>
      </w:pPr>
      <w:r>
        <w:rPr>
          <w:spacing w:val="-5"/>
          <w:sz w:val="20"/>
        </w:rPr>
        <w:t>8m</w:t>
      </w:r>
      <w:r>
        <w:rPr>
          <w:sz w:val="20"/>
        </w:rPr>
        <w:tab/>
      </w:r>
      <w:r>
        <w:rPr>
          <w:spacing w:val="-5"/>
          <w:position w:val="-5"/>
          <w:sz w:val="20"/>
        </w:rPr>
        <w:t>2m</w:t>
      </w:r>
    </w:p>
    <w:p>
      <w:pPr>
        <w:pStyle w:val="BodyText"/>
        <w:spacing w:before="162"/>
      </w:pPr>
    </w:p>
    <w:p>
      <w:pPr>
        <w:pStyle w:val="Heading4"/>
        <w:spacing w:before="0"/>
        <w:ind w:left="1020"/>
      </w:pPr>
      <w:r>
        <w:rPr/>
        <w:t>Fig.</w:t>
      </w:r>
      <w:r>
        <w:rPr>
          <w:spacing w:val="-2"/>
        </w:rPr>
        <w:t> </w:t>
      </w:r>
      <w:r>
        <w:rPr/>
        <w:t>3.1: Field</w:t>
      </w:r>
      <w:r>
        <w:rPr>
          <w:spacing w:val="1"/>
        </w:rPr>
        <w:t> </w:t>
      </w:r>
      <w:r>
        <w:rPr/>
        <w:t>Plan</w:t>
      </w:r>
      <w:r>
        <w:rPr>
          <w:spacing w:val="-1"/>
        </w:rPr>
        <w:t> </w:t>
      </w:r>
      <w:r>
        <w:rPr/>
        <w:t>for</w:t>
      </w:r>
      <w:r>
        <w:rPr>
          <w:spacing w:val="-2"/>
        </w:rPr>
        <w:t> </w:t>
      </w:r>
      <w:r>
        <w:rPr/>
        <w:t>Experiments</w:t>
      </w:r>
      <w:r>
        <w:rPr>
          <w:spacing w:val="-1"/>
        </w:rPr>
        <w:t> </w:t>
      </w:r>
      <w:r>
        <w:rPr/>
        <w:t>1</w:t>
      </w:r>
      <w:r>
        <w:rPr>
          <w:spacing w:val="-1"/>
        </w:rPr>
        <w:t> </w:t>
      </w:r>
      <w:r>
        <w:rPr/>
        <w:t>and</w:t>
      </w:r>
      <w:r>
        <w:rPr>
          <w:spacing w:val="-1"/>
        </w:rPr>
        <w:t> </w:t>
      </w:r>
      <w:r>
        <w:rPr>
          <w:spacing w:val="-10"/>
        </w:rPr>
        <w:t>2</w:t>
      </w:r>
    </w:p>
    <w:p>
      <w:pPr>
        <w:pStyle w:val="BodyText"/>
        <w:spacing w:before="137"/>
        <w:rPr>
          <w:b/>
        </w:rPr>
      </w:pPr>
    </w:p>
    <w:p>
      <w:pPr>
        <w:pStyle w:val="BodyText"/>
        <w:spacing w:line="343" w:lineRule="auto"/>
        <w:ind w:left="1020" w:right="7504"/>
        <w:jc w:val="both"/>
      </w:pPr>
      <w:r>
        <w:rPr/>
        <w:t>V1-TMS 30572 V2-TMS</w:t>
      </w:r>
      <w:r>
        <w:rPr>
          <w:spacing w:val="-3"/>
        </w:rPr>
        <w:t> </w:t>
      </w:r>
      <w:r>
        <w:rPr>
          <w:spacing w:val="-2"/>
        </w:rPr>
        <w:t>92/0326</w:t>
      </w:r>
    </w:p>
    <w:p>
      <w:pPr>
        <w:pStyle w:val="BodyText"/>
        <w:spacing w:before="3"/>
        <w:ind w:left="1020"/>
        <w:jc w:val="both"/>
      </w:pPr>
      <w:r>
        <w:rPr/>
        <w:t>F0</w:t>
      </w:r>
      <w:r>
        <w:rPr>
          <w:spacing w:val="-2"/>
        </w:rPr>
        <w:t> </w:t>
      </w:r>
      <w:r>
        <w:rPr/>
        <w:t>–</w:t>
      </w:r>
      <w:r>
        <w:rPr>
          <w:spacing w:val="-1"/>
        </w:rPr>
        <w:t> </w:t>
      </w:r>
      <w:r>
        <w:rPr/>
        <w:t>No </w:t>
      </w:r>
      <w:r>
        <w:rPr>
          <w:spacing w:val="-2"/>
        </w:rPr>
        <w:t>fertilizer</w:t>
      </w:r>
    </w:p>
    <w:p>
      <w:pPr>
        <w:pStyle w:val="BodyText"/>
        <w:spacing w:before="120"/>
        <w:ind w:left="1020"/>
        <w:jc w:val="both"/>
      </w:pPr>
      <w:r>
        <w:rPr/>
        <w:t>F1</w:t>
      </w:r>
      <w:r>
        <w:rPr>
          <w:spacing w:val="-2"/>
        </w:rPr>
        <w:t> </w:t>
      </w:r>
      <w:r>
        <w:rPr/>
        <w:t>–</w:t>
      </w:r>
      <w:r>
        <w:rPr>
          <w:spacing w:val="-1"/>
        </w:rPr>
        <w:t> </w:t>
      </w:r>
      <w:r>
        <w:rPr/>
        <w:t>NPK</w:t>
      </w:r>
      <w:r>
        <w:rPr>
          <w:spacing w:val="-1"/>
        </w:rPr>
        <w:t> </w:t>
      </w:r>
      <w:r>
        <w:rPr/>
        <w:t>at </w:t>
      </w:r>
      <w:r>
        <w:rPr>
          <w:spacing w:val="-2"/>
        </w:rPr>
        <w:t>600kg/ha</w:t>
      </w:r>
    </w:p>
    <w:p>
      <w:pPr>
        <w:pStyle w:val="BodyText"/>
        <w:spacing w:line="345" w:lineRule="auto" w:before="120"/>
        <w:ind w:left="1020" w:right="5371"/>
        <w:jc w:val="both"/>
      </w:pPr>
      <w:r>
        <w:rPr/>
        <w:t>F2</w:t>
      </w:r>
      <w:r>
        <w:rPr>
          <w:spacing w:val="-7"/>
        </w:rPr>
        <w:t> </w:t>
      </w:r>
      <w:r>
        <w:rPr/>
        <w:t>–</w:t>
      </w:r>
      <w:r>
        <w:rPr>
          <w:spacing w:val="-6"/>
        </w:rPr>
        <w:t> </w:t>
      </w:r>
      <w:r>
        <w:rPr/>
        <w:t>Organomineral</w:t>
      </w:r>
      <w:r>
        <w:rPr>
          <w:spacing w:val="-6"/>
        </w:rPr>
        <w:t> </w:t>
      </w:r>
      <w:r>
        <w:rPr/>
        <w:t>fertilizer</w:t>
      </w:r>
      <w:r>
        <w:rPr>
          <w:spacing w:val="-6"/>
        </w:rPr>
        <w:t> </w:t>
      </w:r>
      <w:r>
        <w:rPr/>
        <w:t>at</w:t>
      </w:r>
      <w:r>
        <w:rPr>
          <w:spacing w:val="-6"/>
        </w:rPr>
        <w:t> </w:t>
      </w:r>
      <w:r>
        <w:rPr/>
        <w:t>1.5</w:t>
      </w:r>
      <w:r>
        <w:rPr>
          <w:spacing w:val="-6"/>
        </w:rPr>
        <w:t> </w:t>
      </w:r>
      <w:r>
        <w:rPr/>
        <w:t>t/ha F3</w:t>
      </w:r>
      <w:r>
        <w:rPr>
          <w:spacing w:val="-7"/>
        </w:rPr>
        <w:t> </w:t>
      </w:r>
      <w:r>
        <w:rPr/>
        <w:t>–</w:t>
      </w:r>
      <w:r>
        <w:rPr>
          <w:spacing w:val="-6"/>
        </w:rPr>
        <w:t> </w:t>
      </w:r>
      <w:r>
        <w:rPr/>
        <w:t>Organomineral</w:t>
      </w:r>
      <w:r>
        <w:rPr>
          <w:spacing w:val="-6"/>
        </w:rPr>
        <w:t> </w:t>
      </w:r>
      <w:r>
        <w:rPr/>
        <w:t>fertilizer</w:t>
      </w:r>
      <w:r>
        <w:rPr>
          <w:spacing w:val="-6"/>
        </w:rPr>
        <w:t> </w:t>
      </w:r>
      <w:r>
        <w:rPr/>
        <w:t>at</w:t>
      </w:r>
      <w:r>
        <w:rPr>
          <w:spacing w:val="-6"/>
        </w:rPr>
        <w:t> </w:t>
      </w:r>
      <w:r>
        <w:rPr/>
        <w:t>2.5</w:t>
      </w:r>
      <w:r>
        <w:rPr>
          <w:spacing w:val="-6"/>
        </w:rPr>
        <w:t> </w:t>
      </w:r>
      <w:r>
        <w:rPr/>
        <w:t>t/ha F4</w:t>
      </w:r>
      <w:r>
        <w:rPr>
          <w:spacing w:val="-7"/>
        </w:rPr>
        <w:t> </w:t>
      </w:r>
      <w:r>
        <w:rPr/>
        <w:t>–</w:t>
      </w:r>
      <w:r>
        <w:rPr>
          <w:spacing w:val="-6"/>
        </w:rPr>
        <w:t> </w:t>
      </w:r>
      <w:r>
        <w:rPr/>
        <w:t>Organomineral</w:t>
      </w:r>
      <w:r>
        <w:rPr>
          <w:spacing w:val="-6"/>
        </w:rPr>
        <w:t> </w:t>
      </w:r>
      <w:r>
        <w:rPr/>
        <w:t>fertilizer</w:t>
      </w:r>
      <w:r>
        <w:rPr>
          <w:spacing w:val="-6"/>
        </w:rPr>
        <w:t> </w:t>
      </w:r>
      <w:r>
        <w:rPr/>
        <w:t>at</w:t>
      </w:r>
      <w:r>
        <w:rPr>
          <w:spacing w:val="-6"/>
        </w:rPr>
        <w:t> </w:t>
      </w:r>
      <w:r>
        <w:rPr/>
        <w:t>3.5</w:t>
      </w:r>
      <w:r>
        <w:rPr>
          <w:spacing w:val="-6"/>
        </w:rPr>
        <w:t> </w:t>
      </w:r>
      <w:r>
        <w:rPr/>
        <w:t>t/ha F5</w:t>
      </w:r>
      <w:r>
        <w:rPr>
          <w:spacing w:val="-7"/>
        </w:rPr>
        <w:t> </w:t>
      </w:r>
      <w:r>
        <w:rPr/>
        <w:t>–</w:t>
      </w:r>
      <w:r>
        <w:rPr>
          <w:spacing w:val="-6"/>
        </w:rPr>
        <w:t> </w:t>
      </w:r>
      <w:r>
        <w:rPr/>
        <w:t>Organomineral</w:t>
      </w:r>
      <w:r>
        <w:rPr>
          <w:spacing w:val="-6"/>
        </w:rPr>
        <w:t> </w:t>
      </w:r>
      <w:r>
        <w:rPr/>
        <w:t>fertilizer</w:t>
      </w:r>
      <w:r>
        <w:rPr>
          <w:spacing w:val="-6"/>
        </w:rPr>
        <w:t> </w:t>
      </w:r>
      <w:r>
        <w:rPr/>
        <w:t>at</w:t>
      </w:r>
      <w:r>
        <w:rPr>
          <w:spacing w:val="-6"/>
        </w:rPr>
        <w:t> </w:t>
      </w:r>
      <w:r>
        <w:rPr/>
        <w:t>4.5</w:t>
      </w:r>
      <w:r>
        <w:rPr>
          <w:spacing w:val="-6"/>
        </w:rPr>
        <w:t> </w:t>
      </w:r>
      <w:r>
        <w:rPr/>
        <w:t>t/ha F6</w:t>
      </w:r>
      <w:r>
        <w:rPr>
          <w:spacing w:val="-2"/>
        </w:rPr>
        <w:t> </w:t>
      </w:r>
      <w:r>
        <w:rPr/>
        <w:t>–</w:t>
      </w:r>
      <w:r>
        <w:rPr>
          <w:spacing w:val="-1"/>
        </w:rPr>
        <w:t> </w:t>
      </w:r>
      <w:r>
        <w:rPr/>
        <w:t>Organomineral</w:t>
      </w:r>
      <w:r>
        <w:rPr>
          <w:spacing w:val="-1"/>
        </w:rPr>
        <w:t> </w:t>
      </w:r>
      <w:r>
        <w:rPr/>
        <w:t>fertilizer</w:t>
      </w:r>
      <w:r>
        <w:rPr>
          <w:spacing w:val="-1"/>
        </w:rPr>
        <w:t> </w:t>
      </w:r>
      <w:r>
        <w:rPr/>
        <w:t>at</w:t>
      </w:r>
      <w:r>
        <w:rPr>
          <w:spacing w:val="-1"/>
        </w:rPr>
        <w:t> </w:t>
      </w:r>
      <w:r>
        <w:rPr/>
        <w:t>6.0</w:t>
      </w:r>
      <w:r>
        <w:rPr>
          <w:spacing w:val="-1"/>
        </w:rPr>
        <w:t> </w:t>
      </w:r>
      <w:r>
        <w:rPr>
          <w:spacing w:val="-4"/>
        </w:rPr>
        <w:t>t/ha</w:t>
      </w:r>
    </w:p>
    <w:p>
      <w:pPr>
        <w:pStyle w:val="BodyText"/>
        <w:spacing w:before="113"/>
      </w:pPr>
    </w:p>
    <w:p>
      <w:pPr>
        <w:pStyle w:val="BodyText"/>
        <w:ind w:left="1020"/>
        <w:jc w:val="both"/>
      </w:pPr>
      <w:r>
        <w:rPr/>
        <w:t>BLK</w:t>
      </w:r>
      <w:r>
        <w:rPr>
          <w:spacing w:val="-3"/>
        </w:rPr>
        <w:t> </w:t>
      </w:r>
      <w:r>
        <w:rPr/>
        <w:t>–</w:t>
      </w:r>
      <w:r>
        <w:rPr>
          <w:spacing w:val="1"/>
        </w:rPr>
        <w:t> </w:t>
      </w:r>
      <w:r>
        <w:rPr>
          <w:spacing w:val="-4"/>
        </w:rPr>
        <w:t>Block</w:t>
      </w:r>
    </w:p>
    <w:p>
      <w:pPr>
        <w:spacing w:after="0"/>
        <w:jc w:val="both"/>
        <w:sectPr>
          <w:pgSz w:w="12240" w:h="15840"/>
          <w:pgMar w:header="0" w:footer="1068" w:top="1300" w:bottom="1260" w:left="1140" w:right="860"/>
        </w:sectPr>
      </w:pPr>
    </w:p>
    <w:p>
      <w:pPr>
        <w:pStyle w:val="BodyText"/>
        <w:spacing w:line="360" w:lineRule="auto" w:before="74"/>
        <w:ind w:left="1020" w:right="575"/>
        <w:jc w:val="both"/>
      </w:pPr>
      <w:r>
        <w:rPr/>
        <w:t>30572 and TMS 92/0526) in a block as main plots while the seven fertilizer treatments viz: No-fertilizer (control), NPK at 600 kg/ha as F1, OF at 1.5 t/ha as F2, OF at 2.5</w:t>
      </w:r>
      <w:r>
        <w:rPr>
          <w:spacing w:val="18"/>
        </w:rPr>
        <w:t> </w:t>
      </w:r>
      <w:r>
        <w:rPr/>
        <w:t>t/ha</w:t>
      </w:r>
      <w:r>
        <w:rPr>
          <w:spacing w:val="40"/>
        </w:rPr>
        <w:t> </w:t>
      </w:r>
      <w:r>
        <w:rPr/>
        <w:t>as F3, OF at 3.5 t/ha as F4, OF at 4.5 t/ha as F5 and OF at 6.0 t/ha as F6 constituted the subplots. The experiment was laid out in a split-plot arrangement in a Randomized Complete Block Design (RCBD) with three replicates. The total experimental area was 2940 m</w:t>
      </w:r>
      <w:r>
        <w:rPr>
          <w:vertAlign w:val="superscript"/>
        </w:rPr>
        <w:t>2</w:t>
      </w:r>
      <w:r>
        <w:rPr>
          <w:vertAlign w:val="baseline"/>
        </w:rPr>
        <w:t>.</w:t>
      </w:r>
    </w:p>
    <w:p>
      <w:pPr>
        <w:pStyle w:val="Heading4"/>
        <w:spacing w:line="360" w:lineRule="auto"/>
        <w:ind w:left="1020" w:right="7360"/>
      </w:pPr>
      <w:r>
        <w:rPr/>
        <w:drawing>
          <wp:anchor distT="0" distB="0" distL="0" distR="0" allowOverlap="1" layoutInCell="1" locked="0" behindDoc="1" simplePos="0" relativeHeight="480867840">
            <wp:simplePos x="0" y="0"/>
            <wp:positionH relativeFrom="page">
              <wp:posOffset>1503044</wp:posOffset>
            </wp:positionH>
            <wp:positionV relativeFrom="paragraph">
              <wp:posOffset>26803</wp:posOffset>
            </wp:positionV>
            <wp:extent cx="5084699" cy="5027104"/>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 cstate="print"/>
                    <a:stretch>
                      <a:fillRect/>
                    </a:stretch>
                  </pic:blipFill>
                  <pic:spPr>
                    <a:xfrm>
                      <a:off x="0" y="0"/>
                      <a:ext cx="5084699" cy="5027104"/>
                    </a:xfrm>
                    <a:prstGeom prst="rect">
                      <a:avLst/>
                    </a:prstGeom>
                  </pic:spPr>
                </pic:pic>
              </a:graphicData>
            </a:graphic>
          </wp:anchor>
        </w:drawing>
      </w:r>
      <w:r>
        <w:rPr/>
        <w:t>Cultural</w:t>
      </w:r>
      <w:r>
        <w:rPr>
          <w:spacing w:val="-15"/>
        </w:rPr>
        <w:t> </w:t>
      </w:r>
      <w:r>
        <w:rPr/>
        <w:t>practices Land </w:t>
      </w:r>
      <w:r>
        <w:rPr>
          <w:spacing w:val="-2"/>
        </w:rPr>
        <w:t>preparation</w:t>
      </w:r>
    </w:p>
    <w:p>
      <w:pPr>
        <w:pStyle w:val="BodyText"/>
        <w:spacing w:line="360" w:lineRule="auto"/>
        <w:ind w:left="1020" w:right="578" w:firstLine="720"/>
        <w:jc w:val="both"/>
      </w:pPr>
      <w:r>
        <w:rPr/>
        <w:t>The land used for the experiment was cleared manually with cutlass in May 2007 and June 2008 for 2007/2008, 2008/2009 cropping seasons, respectively. Residues were packed to adjacent fields while the remnants were left </w:t>
      </w:r>
      <w:r>
        <w:rPr>
          <w:i/>
        </w:rPr>
        <w:t>in situ </w:t>
      </w:r>
      <w:r>
        <w:rPr/>
        <w:t>to decay. The fields at the two locations were ploughed, harrowed and manually ridged at one meter apart before marking them out into plots and blocks.</w:t>
      </w:r>
    </w:p>
    <w:p>
      <w:pPr>
        <w:pStyle w:val="Heading4"/>
        <w:spacing w:before="36"/>
        <w:ind w:left="1020"/>
        <w:jc w:val="left"/>
      </w:pPr>
      <w:r>
        <w:rPr>
          <w:spacing w:val="-2"/>
        </w:rPr>
        <w:t>Planting:</w:t>
      </w:r>
    </w:p>
    <w:p>
      <w:pPr>
        <w:pStyle w:val="BodyText"/>
        <w:spacing w:line="360" w:lineRule="auto" w:before="132"/>
        <w:ind w:left="1020" w:right="582" w:firstLine="720"/>
        <w:jc w:val="both"/>
      </w:pPr>
      <w:r>
        <w:rPr/>
        <w:t>Healthy mature cassava stems of TMS 30572 and TMS 92/0326 obtained from</w:t>
      </w:r>
      <w:r>
        <w:rPr>
          <w:spacing w:val="40"/>
        </w:rPr>
        <w:t> </w:t>
      </w:r>
      <w:r>
        <w:rPr/>
        <w:t>the International Institute of Tropical Agriculture, Ibadan were cut at 25 cm length with</w:t>
      </w:r>
      <w:r>
        <w:rPr>
          <w:spacing w:val="40"/>
        </w:rPr>
        <w:t> </w:t>
      </w:r>
      <w:r>
        <w:rPr/>
        <w:t>5-8</w:t>
      </w:r>
      <w:r>
        <w:rPr>
          <w:spacing w:val="-1"/>
        </w:rPr>
        <w:t> </w:t>
      </w:r>
      <w:r>
        <w:rPr/>
        <w:t>nodes.</w:t>
      </w:r>
      <w:r>
        <w:rPr>
          <w:spacing w:val="-1"/>
        </w:rPr>
        <w:t> </w:t>
      </w:r>
      <w:r>
        <w:rPr/>
        <w:t>Cuttings</w:t>
      </w:r>
      <w:r>
        <w:rPr>
          <w:spacing w:val="-1"/>
        </w:rPr>
        <w:t> </w:t>
      </w:r>
      <w:r>
        <w:rPr/>
        <w:t>were</w:t>
      </w:r>
      <w:r>
        <w:rPr>
          <w:spacing w:val="-1"/>
        </w:rPr>
        <w:t> </w:t>
      </w:r>
      <w:r>
        <w:rPr/>
        <w:t>planted</w:t>
      </w:r>
      <w:r>
        <w:rPr>
          <w:spacing w:val="-1"/>
        </w:rPr>
        <w:t> </w:t>
      </w:r>
      <w:r>
        <w:rPr/>
        <w:t>(one</w:t>
      </w:r>
      <w:r>
        <w:rPr>
          <w:spacing w:val="-3"/>
        </w:rPr>
        <w:t> </w:t>
      </w:r>
      <w:r>
        <w:rPr/>
        <w:t>stem</w:t>
      </w:r>
      <w:r>
        <w:rPr>
          <w:spacing w:val="-1"/>
        </w:rPr>
        <w:t> </w:t>
      </w:r>
      <w:r>
        <w:rPr/>
        <w:t>cutting</w:t>
      </w:r>
      <w:r>
        <w:rPr>
          <w:spacing w:val="-3"/>
        </w:rPr>
        <w:t> </w:t>
      </w:r>
      <w:r>
        <w:rPr/>
        <w:t>per</w:t>
      </w:r>
      <w:r>
        <w:rPr>
          <w:spacing w:val="-2"/>
        </w:rPr>
        <w:t> </w:t>
      </w:r>
      <w:r>
        <w:rPr/>
        <w:t>hill)</w:t>
      </w:r>
      <w:r>
        <w:rPr>
          <w:spacing w:val="-2"/>
        </w:rPr>
        <w:t> </w:t>
      </w:r>
      <w:r>
        <w:rPr/>
        <w:t>slanting</w:t>
      </w:r>
      <w:r>
        <w:rPr>
          <w:spacing w:val="-4"/>
        </w:rPr>
        <w:t> </w:t>
      </w:r>
      <w:r>
        <w:rPr/>
        <w:t>on</w:t>
      </w:r>
      <w:r>
        <w:rPr>
          <w:spacing w:val="-1"/>
        </w:rPr>
        <w:t> </w:t>
      </w:r>
      <w:r>
        <w:rPr/>
        <w:t>the crest</w:t>
      </w:r>
      <w:r>
        <w:rPr>
          <w:spacing w:val="-1"/>
        </w:rPr>
        <w:t> </w:t>
      </w:r>
      <w:r>
        <w:rPr/>
        <w:t>of</w:t>
      </w:r>
      <w:r>
        <w:rPr>
          <w:spacing w:val="-2"/>
        </w:rPr>
        <w:t> </w:t>
      </w:r>
      <w:r>
        <w:rPr/>
        <w:t>ridges at 1 m x 1 m spacing to give a population density of 10,000 plants per hectare. Five rows of eight plants per plot were planted for each cassava variety. Supplying was done at</w:t>
      </w:r>
      <w:r>
        <w:rPr>
          <w:spacing w:val="40"/>
        </w:rPr>
        <w:t> </w:t>
      </w:r>
      <w:r>
        <w:rPr/>
        <w:t>eight days after planting to achieve optimum plant population.</w:t>
      </w:r>
    </w:p>
    <w:p>
      <w:pPr>
        <w:pStyle w:val="Heading4"/>
        <w:spacing w:before="75"/>
        <w:ind w:left="1020"/>
      </w:pPr>
      <w:r>
        <w:rPr/>
        <w:t>Fertilizer</w:t>
      </w:r>
      <w:r>
        <w:rPr>
          <w:spacing w:val="-4"/>
        </w:rPr>
        <w:t> </w:t>
      </w:r>
      <w:r>
        <w:rPr>
          <w:spacing w:val="-2"/>
        </w:rPr>
        <w:t>application:</w:t>
      </w:r>
    </w:p>
    <w:p>
      <w:pPr>
        <w:pStyle w:val="BodyText"/>
        <w:spacing w:line="360" w:lineRule="auto" w:before="132"/>
        <w:ind w:left="1020" w:right="586"/>
        <w:jc w:val="both"/>
      </w:pPr>
      <w:r>
        <w:rPr/>
        <w:t>Fertilizer (both organomineral and inorganic) was applied manually by ring method at </w:t>
      </w:r>
      <w:r>
        <w:rPr>
          <w:spacing w:val="-2"/>
        </w:rPr>
        <w:t>planting.</w:t>
      </w:r>
    </w:p>
    <w:p>
      <w:pPr>
        <w:pStyle w:val="Heading4"/>
        <w:ind w:left="1020"/>
      </w:pPr>
      <w:r>
        <w:rPr/>
        <w:t>Pest</w:t>
      </w:r>
      <w:r>
        <w:rPr>
          <w:spacing w:val="-2"/>
        </w:rPr>
        <w:t> control:</w:t>
      </w:r>
    </w:p>
    <w:p>
      <w:pPr>
        <w:pStyle w:val="BodyText"/>
        <w:spacing w:line="360" w:lineRule="auto" w:before="134"/>
        <w:ind w:left="1020" w:right="581"/>
        <w:jc w:val="both"/>
      </w:pPr>
      <w:r>
        <w:rPr/>
        <w:t>Weed was controlled manually</w:t>
      </w:r>
      <w:r>
        <w:rPr>
          <w:spacing w:val="-3"/>
        </w:rPr>
        <w:t> </w:t>
      </w:r>
      <w:r>
        <w:rPr/>
        <w:t>using hoe at 3, 7, 12 and 17 weeks after planting. Borders of experimental area were frequently</w:t>
      </w:r>
      <w:r>
        <w:rPr>
          <w:spacing w:val="-1"/>
        </w:rPr>
        <w:t> </w:t>
      </w:r>
      <w:r>
        <w:rPr/>
        <w:t>slashed to prevent rodents and dry</w:t>
      </w:r>
      <w:r>
        <w:rPr>
          <w:spacing w:val="-4"/>
        </w:rPr>
        <w:t> </w:t>
      </w:r>
      <w:r>
        <w:rPr/>
        <w:t>season bush fire. The experiment was repeated in the following year (2008).</w:t>
      </w:r>
    </w:p>
    <w:p>
      <w:pPr>
        <w:pStyle w:val="Heading4"/>
        <w:numPr>
          <w:ilvl w:val="2"/>
          <w:numId w:val="4"/>
        </w:numPr>
        <w:tabs>
          <w:tab w:pos="1740" w:val="left" w:leader="none"/>
        </w:tabs>
        <w:spacing w:line="240" w:lineRule="auto" w:before="5" w:after="0"/>
        <w:ind w:left="1740" w:right="0" w:hanging="720"/>
        <w:jc w:val="both"/>
      </w:pPr>
      <w:r>
        <w:rPr/>
        <w:t>Experiment</w:t>
      </w:r>
      <w:r>
        <w:rPr>
          <w:spacing w:val="-4"/>
        </w:rPr>
        <w:t> </w:t>
      </w:r>
      <w:r>
        <w:rPr>
          <w:spacing w:val="-10"/>
        </w:rPr>
        <w:t>2</w:t>
      </w:r>
    </w:p>
    <w:p>
      <w:pPr>
        <w:pStyle w:val="BodyText"/>
        <w:tabs>
          <w:tab w:pos="1817" w:val="left" w:leader="none"/>
        </w:tabs>
        <w:spacing w:line="360" w:lineRule="auto" w:before="134"/>
        <w:ind w:left="1020" w:right="583"/>
      </w:pPr>
      <w:r>
        <w:rPr>
          <w:b/>
        </w:rPr>
        <w:t>Experimental site: </w:t>
      </w:r>
      <w:r>
        <w:rPr/>
        <w:t>The experiment was carried out at Ajibode and Oluana, Ibadan.</w:t>
      </w:r>
      <w:r>
        <w:rPr>
          <w:spacing w:val="40"/>
        </w:rPr>
        <w:t> </w:t>
      </w:r>
      <w:r>
        <w:rPr>
          <w:b/>
          <w:spacing w:val="-2"/>
        </w:rPr>
        <w:t>Title:</w:t>
      </w:r>
      <w:r>
        <w:rPr>
          <w:b/>
        </w:rPr>
        <w:tab/>
      </w:r>
      <w:r>
        <w:rPr/>
        <w:t>Residual effects of fertilizer application on the growth and yield of two cassava varieties (TMS 30572 and TMS 92/0326).</w:t>
      </w:r>
    </w:p>
    <w:p>
      <w:pPr>
        <w:spacing w:after="0" w:line="360" w:lineRule="auto"/>
        <w:sectPr>
          <w:pgSz w:w="12240" w:h="15840"/>
          <w:pgMar w:header="0" w:footer="1068" w:top="1360" w:bottom="1260" w:left="1140" w:right="860"/>
        </w:sectPr>
      </w:pPr>
    </w:p>
    <w:p>
      <w:pPr>
        <w:pStyle w:val="BodyText"/>
        <w:spacing w:before="74"/>
        <w:ind w:left="1020"/>
        <w:jc w:val="both"/>
      </w:pPr>
      <w:r>
        <w:rPr>
          <w:b/>
        </w:rPr>
        <w:t>Objective:</w:t>
      </w:r>
      <w:r>
        <w:rPr>
          <w:b/>
          <w:spacing w:val="-2"/>
        </w:rPr>
        <w:t> </w:t>
      </w:r>
      <w:r>
        <w:rPr/>
        <w:t>To evaluate</w:t>
      </w:r>
      <w:r>
        <w:rPr>
          <w:spacing w:val="-2"/>
        </w:rPr>
        <w:t> </w:t>
      </w:r>
      <w:r>
        <w:rPr/>
        <w:t>the</w:t>
      </w:r>
      <w:r>
        <w:rPr>
          <w:spacing w:val="-1"/>
        </w:rPr>
        <w:t> </w:t>
      </w:r>
      <w:r>
        <w:rPr/>
        <w:t>residual</w:t>
      </w:r>
      <w:r>
        <w:rPr>
          <w:spacing w:val="-1"/>
        </w:rPr>
        <w:t> </w:t>
      </w:r>
      <w:r>
        <w:rPr/>
        <w:t>effects</w:t>
      </w:r>
      <w:r>
        <w:rPr>
          <w:spacing w:val="-1"/>
        </w:rPr>
        <w:t> </w:t>
      </w:r>
      <w:r>
        <w:rPr/>
        <w:t>of</w:t>
      </w:r>
      <w:r>
        <w:rPr>
          <w:spacing w:val="-1"/>
        </w:rPr>
        <w:t> </w:t>
      </w:r>
      <w:r>
        <w:rPr/>
        <w:t>applied</w:t>
      </w:r>
      <w:r>
        <w:rPr>
          <w:spacing w:val="-1"/>
        </w:rPr>
        <w:t> </w:t>
      </w:r>
      <w:r>
        <w:rPr/>
        <w:t>fertilizer</w:t>
      </w:r>
      <w:r>
        <w:rPr>
          <w:spacing w:val="-1"/>
        </w:rPr>
        <w:t> </w:t>
      </w:r>
      <w:r>
        <w:rPr/>
        <w:t>on</w:t>
      </w:r>
      <w:r>
        <w:rPr>
          <w:spacing w:val="-1"/>
        </w:rPr>
        <w:t> </w:t>
      </w:r>
      <w:r>
        <w:rPr/>
        <w:t>cassava </w:t>
      </w:r>
      <w:r>
        <w:rPr>
          <w:spacing w:val="-2"/>
        </w:rPr>
        <w:t>yield.</w:t>
      </w:r>
    </w:p>
    <w:p>
      <w:pPr>
        <w:pStyle w:val="BodyText"/>
        <w:spacing w:line="360" w:lineRule="auto" w:before="137"/>
        <w:ind w:left="1020" w:right="574" w:firstLine="780"/>
        <w:jc w:val="both"/>
      </w:pPr>
      <w:r>
        <w:rPr/>
        <w:t>The same experimental plot used for Experiment 1 was used to re-establish this experiment in the following cropping season (2008) at Ajibode and Oluana with minimum soil disturbance.</w:t>
      </w:r>
    </w:p>
    <w:p>
      <w:pPr>
        <w:pStyle w:val="BodyText"/>
        <w:spacing w:line="360" w:lineRule="auto" w:before="2"/>
        <w:ind w:left="1020" w:right="579"/>
        <w:jc w:val="both"/>
      </w:pPr>
      <w:r>
        <w:rPr/>
        <w:drawing>
          <wp:anchor distT="0" distB="0" distL="0" distR="0" allowOverlap="1" layoutInCell="1" locked="0" behindDoc="1" simplePos="0" relativeHeight="480868352">
            <wp:simplePos x="0" y="0"/>
            <wp:positionH relativeFrom="page">
              <wp:posOffset>1503044</wp:posOffset>
            </wp:positionH>
            <wp:positionV relativeFrom="paragraph">
              <wp:posOffset>553166</wp:posOffset>
            </wp:positionV>
            <wp:extent cx="5084699" cy="5027104"/>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 cstate="print"/>
                    <a:stretch>
                      <a:fillRect/>
                    </a:stretch>
                  </pic:blipFill>
                  <pic:spPr>
                    <a:xfrm>
                      <a:off x="0" y="0"/>
                      <a:ext cx="5084699" cy="5027104"/>
                    </a:xfrm>
                    <a:prstGeom prst="rect">
                      <a:avLst/>
                    </a:prstGeom>
                  </pic:spPr>
                </pic:pic>
              </a:graphicData>
            </a:graphic>
          </wp:anchor>
        </w:drawing>
      </w:r>
      <w:r>
        <w:rPr>
          <w:b/>
        </w:rPr>
        <w:t>Planting : </w:t>
      </w:r>
      <w:r>
        <w:rPr/>
        <w:t>Healthy mature cassava stems of TMS 30572 and TMS 92/0326 obtained</w:t>
      </w:r>
      <w:r>
        <w:rPr>
          <w:spacing w:val="40"/>
        </w:rPr>
        <w:t> </w:t>
      </w:r>
      <w:r>
        <w:rPr/>
        <w:t>from the International Institute of Tropical Agriculture, Ibadan were cut at 25 cm length with 5-8 nodes. Cuttings were planted (one stem cutting per hill) slanting on the crest of ridges at 1 m x 1 m spacing to give a population density of 10,000 plants per hectare.</w:t>
      </w:r>
      <w:r>
        <w:rPr>
          <w:spacing w:val="40"/>
        </w:rPr>
        <w:t> </w:t>
      </w:r>
      <w:r>
        <w:rPr/>
        <w:t>Five rows of eight plants per plot were planted for each cassava variety. Supplying was done at eight days after planting to achieve optimum plant population. No fertilizer was applied,</w:t>
      </w:r>
      <w:r>
        <w:rPr>
          <w:spacing w:val="-3"/>
        </w:rPr>
        <w:t> </w:t>
      </w:r>
      <w:r>
        <w:rPr/>
        <w:t>in</w:t>
      </w:r>
      <w:r>
        <w:rPr>
          <w:spacing w:val="-3"/>
        </w:rPr>
        <w:t> </w:t>
      </w:r>
      <w:r>
        <w:rPr/>
        <w:t>order</w:t>
      </w:r>
      <w:r>
        <w:rPr>
          <w:spacing w:val="-4"/>
        </w:rPr>
        <w:t> </w:t>
      </w:r>
      <w:r>
        <w:rPr/>
        <w:t>to</w:t>
      </w:r>
      <w:r>
        <w:rPr>
          <w:spacing w:val="-1"/>
        </w:rPr>
        <w:t> </w:t>
      </w:r>
      <w:r>
        <w:rPr/>
        <w:t>assess</w:t>
      </w:r>
      <w:r>
        <w:rPr>
          <w:spacing w:val="-3"/>
        </w:rPr>
        <w:t> </w:t>
      </w:r>
      <w:r>
        <w:rPr/>
        <w:t>the</w:t>
      </w:r>
      <w:r>
        <w:rPr>
          <w:spacing w:val="-3"/>
        </w:rPr>
        <w:t> </w:t>
      </w:r>
      <w:r>
        <w:rPr/>
        <w:t>residual</w:t>
      </w:r>
      <w:r>
        <w:rPr>
          <w:spacing w:val="-3"/>
        </w:rPr>
        <w:t> </w:t>
      </w:r>
      <w:r>
        <w:rPr/>
        <w:t>effects</w:t>
      </w:r>
      <w:r>
        <w:rPr>
          <w:spacing w:val="-3"/>
        </w:rPr>
        <w:t> </w:t>
      </w:r>
      <w:r>
        <w:rPr/>
        <w:t>of</w:t>
      </w:r>
      <w:r>
        <w:rPr>
          <w:spacing w:val="-3"/>
        </w:rPr>
        <w:t> </w:t>
      </w:r>
      <w:r>
        <w:rPr/>
        <w:t>fertilizer</w:t>
      </w:r>
      <w:r>
        <w:rPr>
          <w:spacing w:val="-3"/>
        </w:rPr>
        <w:t> </w:t>
      </w:r>
      <w:r>
        <w:rPr/>
        <w:t>rates</w:t>
      </w:r>
      <w:r>
        <w:rPr>
          <w:spacing w:val="-3"/>
        </w:rPr>
        <w:t> </w:t>
      </w:r>
      <w:r>
        <w:rPr/>
        <w:t>applied</w:t>
      </w:r>
      <w:r>
        <w:rPr>
          <w:spacing w:val="-3"/>
        </w:rPr>
        <w:t> </w:t>
      </w:r>
      <w:r>
        <w:rPr/>
        <w:t>in</w:t>
      </w:r>
      <w:r>
        <w:rPr>
          <w:spacing w:val="-1"/>
        </w:rPr>
        <w:t> </w:t>
      </w:r>
      <w:r>
        <w:rPr/>
        <w:t>experiment</w:t>
      </w:r>
      <w:r>
        <w:rPr>
          <w:spacing w:val="-3"/>
        </w:rPr>
        <w:t> </w:t>
      </w:r>
      <w:r>
        <w:rPr/>
        <w:t>1</w:t>
      </w:r>
      <w:r>
        <w:rPr>
          <w:spacing w:val="-3"/>
        </w:rPr>
        <w:t> </w:t>
      </w:r>
      <w:r>
        <w:rPr/>
        <w:t>on the growth and yield of cassava. Cultural practices were the same as in Experiment 1.</w:t>
      </w:r>
      <w:r>
        <w:rPr>
          <w:spacing w:val="40"/>
        </w:rPr>
        <w:t> </w:t>
      </w:r>
      <w:r>
        <w:rPr/>
        <w:t>The experiment was repeated only at Ajibode in 2009.</w:t>
      </w:r>
    </w:p>
    <w:p>
      <w:pPr>
        <w:pStyle w:val="Heading4"/>
        <w:numPr>
          <w:ilvl w:val="2"/>
          <w:numId w:val="4"/>
        </w:numPr>
        <w:tabs>
          <w:tab w:pos="1740" w:val="left" w:leader="none"/>
        </w:tabs>
        <w:spacing w:line="240" w:lineRule="auto" w:before="213" w:after="0"/>
        <w:ind w:left="1740" w:right="0" w:hanging="720"/>
        <w:jc w:val="left"/>
      </w:pPr>
      <w:r>
        <w:rPr/>
        <w:t>Experiment</w:t>
      </w:r>
      <w:r>
        <w:rPr>
          <w:spacing w:val="-4"/>
        </w:rPr>
        <w:t> </w:t>
      </w:r>
      <w:r>
        <w:rPr>
          <w:spacing w:val="-10"/>
        </w:rPr>
        <w:t>3</w:t>
      </w:r>
    </w:p>
    <w:p>
      <w:pPr>
        <w:spacing w:before="132"/>
        <w:ind w:left="1020" w:right="0" w:firstLine="0"/>
        <w:jc w:val="both"/>
        <w:rPr>
          <w:sz w:val="24"/>
        </w:rPr>
      </w:pPr>
      <w:r>
        <w:rPr>
          <w:b/>
          <w:sz w:val="24"/>
        </w:rPr>
        <w:t>Experimental</w:t>
      </w:r>
      <w:r>
        <w:rPr>
          <w:b/>
          <w:spacing w:val="-1"/>
          <w:sz w:val="24"/>
        </w:rPr>
        <w:t> </w:t>
      </w:r>
      <w:r>
        <w:rPr>
          <w:b/>
          <w:sz w:val="24"/>
        </w:rPr>
        <w:t>site:</w:t>
      </w:r>
      <w:r>
        <w:rPr>
          <w:b/>
          <w:spacing w:val="-1"/>
          <w:sz w:val="24"/>
        </w:rPr>
        <w:t> </w:t>
      </w:r>
      <w:r>
        <w:rPr>
          <w:sz w:val="24"/>
        </w:rPr>
        <w:t>The</w:t>
      </w:r>
      <w:r>
        <w:rPr>
          <w:spacing w:val="-1"/>
          <w:sz w:val="24"/>
        </w:rPr>
        <w:t> </w:t>
      </w:r>
      <w:r>
        <w:rPr>
          <w:sz w:val="24"/>
        </w:rPr>
        <w:t>experiment</w:t>
      </w:r>
      <w:r>
        <w:rPr>
          <w:spacing w:val="-1"/>
          <w:sz w:val="24"/>
        </w:rPr>
        <w:t> </w:t>
      </w:r>
      <w:r>
        <w:rPr>
          <w:sz w:val="24"/>
        </w:rPr>
        <w:t>was</w:t>
      </w:r>
      <w:r>
        <w:rPr>
          <w:spacing w:val="-1"/>
          <w:sz w:val="24"/>
        </w:rPr>
        <w:t> </w:t>
      </w:r>
      <w:r>
        <w:rPr>
          <w:sz w:val="24"/>
        </w:rPr>
        <w:t>carried out</w:t>
      </w:r>
      <w:r>
        <w:rPr>
          <w:spacing w:val="-1"/>
          <w:sz w:val="24"/>
        </w:rPr>
        <w:t> </w:t>
      </w:r>
      <w:r>
        <w:rPr>
          <w:sz w:val="24"/>
        </w:rPr>
        <w:t>at</w:t>
      </w:r>
      <w:r>
        <w:rPr>
          <w:spacing w:val="-1"/>
          <w:sz w:val="24"/>
        </w:rPr>
        <w:t> </w:t>
      </w:r>
      <w:r>
        <w:rPr>
          <w:sz w:val="24"/>
        </w:rPr>
        <w:t>Ajibode</w:t>
      </w:r>
      <w:r>
        <w:rPr>
          <w:spacing w:val="-1"/>
          <w:sz w:val="24"/>
        </w:rPr>
        <w:t> </w:t>
      </w:r>
      <w:r>
        <w:rPr>
          <w:sz w:val="24"/>
        </w:rPr>
        <w:t>in</w:t>
      </w:r>
      <w:r>
        <w:rPr>
          <w:spacing w:val="-1"/>
          <w:sz w:val="24"/>
        </w:rPr>
        <w:t> </w:t>
      </w:r>
      <w:r>
        <w:rPr>
          <w:sz w:val="24"/>
        </w:rPr>
        <w:t>2008</w:t>
      </w:r>
      <w:r>
        <w:rPr>
          <w:spacing w:val="-1"/>
          <w:sz w:val="24"/>
        </w:rPr>
        <w:t> </w:t>
      </w:r>
      <w:r>
        <w:rPr>
          <w:sz w:val="24"/>
        </w:rPr>
        <w:t>and </w:t>
      </w:r>
      <w:r>
        <w:rPr>
          <w:spacing w:val="-2"/>
          <w:sz w:val="24"/>
        </w:rPr>
        <w:t>2009.</w:t>
      </w:r>
    </w:p>
    <w:p>
      <w:pPr>
        <w:pStyle w:val="BodyText"/>
        <w:spacing w:before="139"/>
        <w:ind w:left="1020"/>
      </w:pPr>
      <w:r>
        <w:rPr>
          <w:b/>
        </w:rPr>
        <w:t>Title:</w:t>
      </w:r>
      <w:r>
        <w:rPr>
          <w:b/>
          <w:spacing w:val="-5"/>
        </w:rPr>
        <w:t> </w:t>
      </w:r>
      <w:r>
        <w:rPr/>
        <w:t>Effects</w:t>
      </w:r>
      <w:r>
        <w:rPr>
          <w:spacing w:val="-1"/>
        </w:rPr>
        <w:t> </w:t>
      </w:r>
      <w:r>
        <w:rPr/>
        <w:t>of</w:t>
      </w:r>
      <w:r>
        <w:rPr>
          <w:spacing w:val="-1"/>
        </w:rPr>
        <w:t> </w:t>
      </w:r>
      <w:r>
        <w:rPr/>
        <w:t>fertilizer</w:t>
      </w:r>
      <w:r>
        <w:rPr>
          <w:spacing w:val="-1"/>
        </w:rPr>
        <w:t> </w:t>
      </w:r>
      <w:r>
        <w:rPr/>
        <w:t>and</w:t>
      </w:r>
      <w:r>
        <w:rPr>
          <w:spacing w:val="-1"/>
        </w:rPr>
        <w:t> </w:t>
      </w:r>
      <w:r>
        <w:rPr/>
        <w:t>harvesting</w:t>
      </w:r>
      <w:r>
        <w:rPr>
          <w:spacing w:val="-3"/>
        </w:rPr>
        <w:t> </w:t>
      </w:r>
      <w:r>
        <w:rPr/>
        <w:t>time</w:t>
      </w:r>
      <w:r>
        <w:rPr>
          <w:spacing w:val="-1"/>
        </w:rPr>
        <w:t> </w:t>
      </w:r>
      <w:r>
        <w:rPr/>
        <w:t>on</w:t>
      </w:r>
      <w:r>
        <w:rPr>
          <w:spacing w:val="-1"/>
        </w:rPr>
        <w:t> </w:t>
      </w:r>
      <w:r>
        <w:rPr/>
        <w:t>cassava</w:t>
      </w:r>
      <w:r>
        <w:rPr>
          <w:spacing w:val="3"/>
        </w:rPr>
        <w:t> </w:t>
      </w:r>
      <w:r>
        <w:rPr>
          <w:spacing w:val="-2"/>
        </w:rPr>
        <w:t>yield.</w:t>
      </w:r>
    </w:p>
    <w:p>
      <w:pPr>
        <w:pStyle w:val="BodyText"/>
        <w:spacing w:line="360" w:lineRule="auto" w:before="137"/>
        <w:ind w:left="1020" w:right="583"/>
      </w:pPr>
      <w:r>
        <w:rPr>
          <w:b/>
        </w:rPr>
        <w:t>Objective: </w:t>
      </w:r>
      <w:r>
        <w:rPr/>
        <w:t>To assess the effects of fertilizer application and harvesting time on cassava </w:t>
      </w:r>
      <w:r>
        <w:rPr>
          <w:spacing w:val="-2"/>
        </w:rPr>
        <w:t>yield.</w:t>
      </w:r>
    </w:p>
    <w:p>
      <w:pPr>
        <w:pStyle w:val="Heading4"/>
        <w:spacing w:before="39"/>
        <w:ind w:left="1020"/>
        <w:jc w:val="left"/>
      </w:pPr>
      <w:r>
        <w:rPr/>
        <w:t>Experimental</w:t>
      </w:r>
      <w:r>
        <w:rPr>
          <w:spacing w:val="-2"/>
        </w:rPr>
        <w:t> </w:t>
      </w:r>
      <w:r>
        <w:rPr/>
        <w:t>design</w:t>
      </w:r>
      <w:r>
        <w:rPr>
          <w:spacing w:val="-1"/>
        </w:rPr>
        <w:t> </w:t>
      </w:r>
      <w:r>
        <w:rPr/>
        <w:t>and</w:t>
      </w:r>
      <w:r>
        <w:rPr>
          <w:spacing w:val="-1"/>
        </w:rPr>
        <w:t> </w:t>
      </w:r>
      <w:r>
        <w:rPr/>
        <w:t>plot</w:t>
      </w:r>
      <w:r>
        <w:rPr>
          <w:spacing w:val="-1"/>
        </w:rPr>
        <w:t> </w:t>
      </w:r>
      <w:r>
        <w:rPr>
          <w:spacing w:val="-2"/>
        </w:rPr>
        <w:t>layout</w:t>
      </w:r>
    </w:p>
    <w:p>
      <w:pPr>
        <w:pStyle w:val="BodyText"/>
        <w:spacing w:line="360" w:lineRule="auto" w:before="134"/>
        <w:ind w:left="1020" w:right="577" w:firstLine="720"/>
        <w:jc w:val="both"/>
      </w:pPr>
      <w:r>
        <w:rPr/>
        <w:t>The experiment was laid out in a split-split plot arrangement in a randomized complete block design with 3 replicates. The two cassava varieties used in Experiments 1 and 2, constituted the main plot treatments while fertilizer treatments, NPK at 600 kg/ha, OF at 2.5 t/ha (optimum rate in yield performance in Experiments 1 and 2) and no fertilizer application were assigned to the sub-plots. The harvesting</w:t>
      </w:r>
      <w:r>
        <w:rPr>
          <w:spacing w:val="-1"/>
        </w:rPr>
        <w:t> </w:t>
      </w:r>
      <w:r>
        <w:rPr/>
        <w:t>periods, 9, 12, 15</w:t>
      </w:r>
      <w:r>
        <w:rPr>
          <w:spacing w:val="-1"/>
        </w:rPr>
        <w:t> </w:t>
      </w:r>
      <w:r>
        <w:rPr/>
        <w:t>and 18 Months After Planting (MAP) were the sub-subplot treatments. The sub-plot size was 110 m</w:t>
      </w:r>
      <w:r>
        <w:rPr>
          <w:vertAlign w:val="superscript"/>
        </w:rPr>
        <w:t>2</w:t>
      </w:r>
      <w:r>
        <w:rPr>
          <w:vertAlign w:val="baseline"/>
        </w:rPr>
        <w:t> while sub-subplot was 18 m</w:t>
      </w:r>
      <w:r>
        <w:rPr>
          <w:vertAlign w:val="superscript"/>
        </w:rPr>
        <w:t>2</w:t>
      </w:r>
      <w:r>
        <w:rPr>
          <w:vertAlign w:val="baseline"/>
        </w:rPr>
        <w:t> with 2 m spacing between plots (Fig 3.2). The experiment was carried out at Ajibode in 2008 and repeated in the same site in 2009.</w:t>
      </w:r>
    </w:p>
    <w:p>
      <w:pPr>
        <w:pStyle w:val="Heading4"/>
        <w:spacing w:before="109"/>
        <w:ind w:left="1080"/>
      </w:pPr>
      <w:r>
        <w:rPr/>
        <w:t>Cultural </w:t>
      </w:r>
      <w:r>
        <w:rPr>
          <w:spacing w:val="-2"/>
        </w:rPr>
        <w:t>practices:</w:t>
      </w:r>
    </w:p>
    <w:p>
      <w:pPr>
        <w:pStyle w:val="BodyText"/>
        <w:spacing w:line="360" w:lineRule="auto" w:before="132"/>
        <w:ind w:left="1020" w:right="580" w:firstLine="720"/>
        <w:jc w:val="both"/>
      </w:pPr>
      <w:r>
        <w:rPr/>
        <w:t>Land</w:t>
      </w:r>
      <w:r>
        <w:rPr>
          <w:spacing w:val="-2"/>
        </w:rPr>
        <w:t> </w:t>
      </w:r>
      <w:r>
        <w:rPr/>
        <w:t>preparation,</w:t>
      </w:r>
      <w:r>
        <w:rPr>
          <w:spacing w:val="-4"/>
        </w:rPr>
        <w:t> </w:t>
      </w:r>
      <w:r>
        <w:rPr/>
        <w:t>planting,</w:t>
      </w:r>
      <w:r>
        <w:rPr>
          <w:spacing w:val="-2"/>
        </w:rPr>
        <w:t> </w:t>
      </w:r>
      <w:r>
        <w:rPr/>
        <w:t>fertilizer</w:t>
      </w:r>
      <w:r>
        <w:rPr>
          <w:spacing w:val="-4"/>
        </w:rPr>
        <w:t> </w:t>
      </w:r>
      <w:r>
        <w:rPr/>
        <w:t>application</w:t>
      </w:r>
      <w:r>
        <w:rPr>
          <w:spacing w:val="-4"/>
        </w:rPr>
        <w:t> </w:t>
      </w:r>
      <w:r>
        <w:rPr/>
        <w:t>and</w:t>
      </w:r>
      <w:r>
        <w:rPr>
          <w:spacing w:val="-2"/>
        </w:rPr>
        <w:t> </w:t>
      </w:r>
      <w:r>
        <w:rPr/>
        <w:t>pest</w:t>
      </w:r>
      <w:r>
        <w:rPr>
          <w:spacing w:val="-4"/>
        </w:rPr>
        <w:t> </w:t>
      </w:r>
      <w:r>
        <w:rPr/>
        <w:t>control</w:t>
      </w:r>
      <w:r>
        <w:rPr>
          <w:spacing w:val="-2"/>
        </w:rPr>
        <w:t> </w:t>
      </w:r>
      <w:r>
        <w:rPr/>
        <w:t>were</w:t>
      </w:r>
      <w:r>
        <w:rPr>
          <w:spacing w:val="-5"/>
        </w:rPr>
        <w:t> </w:t>
      </w:r>
      <w:r>
        <w:rPr/>
        <w:t>the</w:t>
      </w:r>
      <w:r>
        <w:rPr>
          <w:spacing w:val="-1"/>
        </w:rPr>
        <w:t> </w:t>
      </w:r>
      <w:r>
        <w:rPr/>
        <w:t>same</w:t>
      </w:r>
      <w:r>
        <w:rPr>
          <w:spacing w:val="-4"/>
        </w:rPr>
        <w:t> </w:t>
      </w:r>
      <w:r>
        <w:rPr/>
        <w:t>as in Experiment 1.</w:t>
      </w:r>
    </w:p>
    <w:p>
      <w:pPr>
        <w:spacing w:after="0" w:line="360" w:lineRule="auto"/>
        <w:jc w:val="both"/>
        <w:sectPr>
          <w:pgSz w:w="12240" w:h="15840"/>
          <w:pgMar w:header="0" w:footer="1068" w:top="1360" w:bottom="1260" w:left="1140" w:right="8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after="0"/>
        <w:rPr>
          <w:sz w:val="20"/>
        </w:rPr>
        <w:sectPr>
          <w:pgSz w:w="12240" w:h="15840"/>
          <w:pgMar w:header="0" w:footer="1068" w:top="1460" w:bottom="1260" w:left="1140" w:right="860"/>
        </w:sectPr>
      </w:pPr>
    </w:p>
    <w:p>
      <w:pPr>
        <w:pStyle w:val="BodyText"/>
        <w:rPr>
          <w:sz w:val="20"/>
        </w:rPr>
      </w:pPr>
    </w:p>
    <w:p>
      <w:pPr>
        <w:pStyle w:val="BodyText"/>
        <w:rPr>
          <w:sz w:val="20"/>
        </w:rPr>
      </w:pPr>
    </w:p>
    <w:p>
      <w:pPr>
        <w:pStyle w:val="BodyText"/>
        <w:rPr>
          <w:sz w:val="20"/>
        </w:rPr>
      </w:pPr>
    </w:p>
    <w:p>
      <w:pPr>
        <w:pStyle w:val="BodyText"/>
        <w:spacing w:before="127"/>
        <w:rPr>
          <w:sz w:val="20"/>
        </w:rPr>
      </w:pPr>
    </w:p>
    <w:p>
      <w:pPr>
        <w:tabs>
          <w:tab w:pos="8207" w:val="left" w:leader="none"/>
        </w:tabs>
        <w:spacing w:before="1"/>
        <w:ind w:left="6114" w:right="0" w:firstLine="0"/>
        <w:jc w:val="left"/>
        <w:rPr>
          <w:sz w:val="20"/>
        </w:rPr>
      </w:pPr>
      <w:r>
        <w:rPr/>
        <mc:AlternateContent>
          <mc:Choice Requires="wps">
            <w:drawing>
              <wp:anchor distT="0" distB="0" distL="0" distR="0" allowOverlap="1" layoutInCell="1" locked="0" behindDoc="0" simplePos="0" relativeHeight="15751680">
                <wp:simplePos x="0" y="0"/>
                <wp:positionH relativeFrom="page">
                  <wp:posOffset>1384935</wp:posOffset>
                </wp:positionH>
                <wp:positionV relativeFrom="paragraph">
                  <wp:posOffset>-1967068</wp:posOffset>
                </wp:positionV>
                <wp:extent cx="5294630" cy="195008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5294630" cy="1950085"/>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70"/>
                              <w:gridCol w:w="344"/>
                              <w:gridCol w:w="1829"/>
                              <w:gridCol w:w="348"/>
                              <w:gridCol w:w="1891"/>
                              <w:gridCol w:w="343"/>
                              <w:gridCol w:w="1865"/>
                            </w:tblGrid>
                            <w:tr>
                              <w:trPr>
                                <w:trHeight w:val="1290" w:hRule="atLeast"/>
                              </w:trPr>
                              <w:tc>
                                <w:tcPr>
                                  <w:tcW w:w="1570" w:type="dxa"/>
                                  <w:vMerge w:val="restart"/>
                                  <w:tcBorders>
                                    <w:right w:val="single" w:sz="8" w:space="0" w:color="000000"/>
                                  </w:tcBorders>
                                  <w:shd w:val="clear" w:color="auto" w:fill="FFFFFF"/>
                                </w:tcPr>
                                <w:p>
                                  <w:pPr>
                                    <w:pStyle w:val="TableParagraph"/>
                                    <w:spacing w:before="66"/>
                                    <w:rPr>
                                      <w:sz w:val="56"/>
                                    </w:rPr>
                                  </w:pPr>
                                </w:p>
                                <w:p>
                                  <w:pPr>
                                    <w:pStyle w:val="TableParagraph"/>
                                    <w:ind w:left="158" w:right="259"/>
                                    <w:rPr>
                                      <w:sz w:val="56"/>
                                    </w:rPr>
                                  </w:pPr>
                                  <w:r>
                                    <w:rPr>
                                      <w:spacing w:val="-4"/>
                                      <w:sz w:val="56"/>
                                    </w:rPr>
                                    <w:t>BLK </w:t>
                                  </w:r>
                                  <w:r>
                                    <w:rPr>
                                      <w:spacing w:val="-10"/>
                                      <w:sz w:val="56"/>
                                    </w:rPr>
                                    <w:t>1</w:t>
                                  </w:r>
                                </w:p>
                              </w:tc>
                              <w:tc>
                                <w:tcPr>
                                  <w:tcW w:w="344" w:type="dxa"/>
                                  <w:tcBorders>
                                    <w:left w:val="single" w:sz="8" w:space="0" w:color="000000"/>
                                    <w:bottom w:val="single" w:sz="6" w:space="0" w:color="000000"/>
                                    <w:right w:val="single" w:sz="8" w:space="0" w:color="000000"/>
                                  </w:tcBorders>
                                </w:tcPr>
                                <w:p>
                                  <w:pPr>
                                    <w:pStyle w:val="TableParagraph"/>
                                    <w:rPr>
                                      <w:sz w:val="34"/>
                                    </w:rPr>
                                  </w:pPr>
                                </w:p>
                              </w:tc>
                              <w:tc>
                                <w:tcPr>
                                  <w:tcW w:w="1829" w:type="dxa"/>
                                  <w:tcBorders>
                                    <w:left w:val="single" w:sz="8" w:space="0" w:color="000000"/>
                                    <w:bottom w:val="single" w:sz="6" w:space="0" w:color="000000"/>
                                    <w:right w:val="single" w:sz="6" w:space="0" w:color="000000"/>
                                  </w:tcBorders>
                                </w:tcPr>
                                <w:p>
                                  <w:pPr>
                                    <w:pStyle w:val="TableParagraph"/>
                                    <w:spacing w:before="65"/>
                                    <w:ind w:right="143"/>
                                    <w:jc w:val="right"/>
                                    <w:rPr>
                                      <w:sz w:val="56"/>
                                    </w:rPr>
                                  </w:pPr>
                                  <w:r>
                                    <w:rPr>
                                      <w:spacing w:val="-4"/>
                                      <w:sz w:val="56"/>
                                    </w:rPr>
                                    <w:t>V1F0</w:t>
                                  </w:r>
                                </w:p>
                              </w:tc>
                              <w:tc>
                                <w:tcPr>
                                  <w:tcW w:w="348" w:type="dxa"/>
                                  <w:tcBorders>
                                    <w:left w:val="single" w:sz="6" w:space="0" w:color="000000"/>
                                    <w:bottom w:val="single" w:sz="6" w:space="0" w:color="000000"/>
                                  </w:tcBorders>
                                </w:tcPr>
                                <w:p>
                                  <w:pPr>
                                    <w:pStyle w:val="TableParagraph"/>
                                    <w:rPr>
                                      <w:sz w:val="34"/>
                                    </w:rPr>
                                  </w:pPr>
                                </w:p>
                              </w:tc>
                              <w:tc>
                                <w:tcPr>
                                  <w:tcW w:w="1891" w:type="dxa"/>
                                  <w:tcBorders>
                                    <w:bottom w:val="single" w:sz="6" w:space="0" w:color="000000"/>
                                  </w:tcBorders>
                                </w:tcPr>
                                <w:p>
                                  <w:pPr>
                                    <w:pStyle w:val="TableParagraph"/>
                                    <w:spacing w:before="65"/>
                                    <w:ind w:right="195"/>
                                    <w:jc w:val="right"/>
                                    <w:rPr>
                                      <w:sz w:val="56"/>
                                    </w:rPr>
                                  </w:pPr>
                                  <w:r>
                                    <w:rPr>
                                      <w:spacing w:val="-4"/>
                                      <w:sz w:val="56"/>
                                    </w:rPr>
                                    <w:t>V1F3</w:t>
                                  </w:r>
                                </w:p>
                              </w:tc>
                              <w:tc>
                                <w:tcPr>
                                  <w:tcW w:w="343" w:type="dxa"/>
                                  <w:tcBorders>
                                    <w:bottom w:val="single" w:sz="6" w:space="0" w:color="000000"/>
                                  </w:tcBorders>
                                </w:tcPr>
                                <w:p>
                                  <w:pPr>
                                    <w:pStyle w:val="TableParagraph"/>
                                    <w:rPr>
                                      <w:sz w:val="34"/>
                                    </w:rPr>
                                  </w:pPr>
                                </w:p>
                              </w:tc>
                              <w:tc>
                                <w:tcPr>
                                  <w:tcW w:w="1865" w:type="dxa"/>
                                  <w:tcBorders>
                                    <w:bottom w:val="single" w:sz="6" w:space="0" w:color="000000"/>
                                  </w:tcBorders>
                                </w:tcPr>
                                <w:p>
                                  <w:pPr>
                                    <w:pStyle w:val="TableParagraph"/>
                                    <w:spacing w:before="65"/>
                                    <w:ind w:left="69"/>
                                    <w:jc w:val="center"/>
                                    <w:rPr>
                                      <w:sz w:val="56"/>
                                    </w:rPr>
                                  </w:pPr>
                                  <w:r>
                                    <w:rPr>
                                      <w:spacing w:val="-4"/>
                                      <w:sz w:val="56"/>
                                    </w:rPr>
                                    <w:t>V1F1</w:t>
                                  </w:r>
                                </w:p>
                              </w:tc>
                            </w:tr>
                            <w:tr>
                              <w:trPr>
                                <w:trHeight w:val="309" w:hRule="atLeast"/>
                              </w:trPr>
                              <w:tc>
                                <w:tcPr>
                                  <w:tcW w:w="1570" w:type="dxa"/>
                                  <w:vMerge/>
                                  <w:tcBorders>
                                    <w:top w:val="nil"/>
                                    <w:right w:val="single" w:sz="8" w:space="0" w:color="000000"/>
                                  </w:tcBorders>
                                  <w:shd w:val="clear" w:color="auto" w:fill="FFFFFF"/>
                                </w:tcPr>
                                <w:p>
                                  <w:pPr>
                                    <w:rPr>
                                      <w:sz w:val="2"/>
                                      <w:szCs w:val="2"/>
                                    </w:rPr>
                                  </w:pPr>
                                </w:p>
                              </w:tc>
                              <w:tc>
                                <w:tcPr>
                                  <w:tcW w:w="6620" w:type="dxa"/>
                                  <w:gridSpan w:val="6"/>
                                  <w:tcBorders>
                                    <w:top w:val="single" w:sz="6" w:space="0" w:color="000000"/>
                                    <w:left w:val="single" w:sz="8" w:space="0" w:color="000000"/>
                                    <w:bottom w:val="single" w:sz="6" w:space="0" w:color="000000"/>
                                  </w:tcBorders>
                                </w:tcPr>
                                <w:p>
                                  <w:pPr>
                                    <w:pStyle w:val="TableParagraph"/>
                                    <w:rPr>
                                      <w:sz w:val="22"/>
                                    </w:rPr>
                                  </w:pPr>
                                </w:p>
                              </w:tc>
                            </w:tr>
                            <w:tr>
                              <w:trPr>
                                <w:trHeight w:val="1352" w:hRule="atLeast"/>
                              </w:trPr>
                              <w:tc>
                                <w:tcPr>
                                  <w:tcW w:w="1570" w:type="dxa"/>
                                  <w:vMerge/>
                                  <w:tcBorders>
                                    <w:top w:val="nil"/>
                                    <w:right w:val="single" w:sz="8" w:space="0" w:color="000000"/>
                                  </w:tcBorders>
                                  <w:shd w:val="clear" w:color="auto" w:fill="FFFFFF"/>
                                </w:tcPr>
                                <w:p>
                                  <w:pPr>
                                    <w:rPr>
                                      <w:sz w:val="2"/>
                                      <w:szCs w:val="2"/>
                                    </w:rPr>
                                  </w:pPr>
                                </w:p>
                              </w:tc>
                              <w:tc>
                                <w:tcPr>
                                  <w:tcW w:w="344" w:type="dxa"/>
                                  <w:tcBorders>
                                    <w:top w:val="single" w:sz="6" w:space="0" w:color="000000"/>
                                    <w:left w:val="single" w:sz="8" w:space="0" w:color="000000"/>
                                    <w:right w:val="single" w:sz="8" w:space="0" w:color="000000"/>
                                  </w:tcBorders>
                                  <w:shd w:val="clear" w:color="auto" w:fill="FFFFFF"/>
                                </w:tcPr>
                                <w:p>
                                  <w:pPr>
                                    <w:pStyle w:val="TableParagraph"/>
                                    <w:rPr>
                                      <w:sz w:val="34"/>
                                    </w:rPr>
                                  </w:pPr>
                                </w:p>
                              </w:tc>
                              <w:tc>
                                <w:tcPr>
                                  <w:tcW w:w="1829" w:type="dxa"/>
                                  <w:tcBorders>
                                    <w:top w:val="single" w:sz="6" w:space="0" w:color="000000"/>
                                    <w:left w:val="single" w:sz="8" w:space="0" w:color="000000"/>
                                    <w:right w:val="single" w:sz="6" w:space="0" w:color="000000"/>
                                  </w:tcBorders>
                                  <w:shd w:val="clear" w:color="auto" w:fill="FFFFFF"/>
                                </w:tcPr>
                                <w:p>
                                  <w:pPr>
                                    <w:pStyle w:val="TableParagraph"/>
                                    <w:spacing w:before="345"/>
                                    <w:ind w:right="145"/>
                                    <w:jc w:val="right"/>
                                    <w:rPr>
                                      <w:sz w:val="56"/>
                                    </w:rPr>
                                  </w:pPr>
                                  <w:r>
                                    <w:rPr>
                                      <w:spacing w:val="-4"/>
                                      <w:sz w:val="56"/>
                                    </w:rPr>
                                    <w:t>V2F1</w:t>
                                  </w:r>
                                </w:p>
                              </w:tc>
                              <w:tc>
                                <w:tcPr>
                                  <w:tcW w:w="348" w:type="dxa"/>
                                  <w:tcBorders>
                                    <w:top w:val="single" w:sz="6" w:space="0" w:color="000000"/>
                                    <w:left w:val="single" w:sz="6" w:space="0" w:color="000000"/>
                                    <w:right w:val="single" w:sz="8" w:space="0" w:color="000000"/>
                                  </w:tcBorders>
                                  <w:shd w:val="clear" w:color="auto" w:fill="FFFFFF"/>
                                </w:tcPr>
                                <w:p>
                                  <w:pPr>
                                    <w:pStyle w:val="TableParagraph"/>
                                    <w:rPr>
                                      <w:sz w:val="34"/>
                                    </w:rPr>
                                  </w:pPr>
                                </w:p>
                              </w:tc>
                              <w:tc>
                                <w:tcPr>
                                  <w:tcW w:w="1891" w:type="dxa"/>
                                  <w:tcBorders>
                                    <w:top w:val="single" w:sz="6" w:space="0" w:color="000000"/>
                                    <w:left w:val="single" w:sz="8" w:space="0" w:color="000000"/>
                                  </w:tcBorders>
                                  <w:shd w:val="clear" w:color="auto" w:fill="FFFFFF"/>
                                </w:tcPr>
                                <w:p>
                                  <w:pPr>
                                    <w:pStyle w:val="TableParagraph"/>
                                    <w:spacing w:before="345"/>
                                    <w:ind w:right="195"/>
                                    <w:jc w:val="right"/>
                                    <w:rPr>
                                      <w:sz w:val="56"/>
                                    </w:rPr>
                                  </w:pPr>
                                  <w:r>
                                    <w:rPr>
                                      <w:spacing w:val="-4"/>
                                      <w:sz w:val="56"/>
                                    </w:rPr>
                                    <w:t>V2F0</w:t>
                                  </w:r>
                                </w:p>
                              </w:tc>
                              <w:tc>
                                <w:tcPr>
                                  <w:tcW w:w="343" w:type="dxa"/>
                                  <w:tcBorders>
                                    <w:top w:val="single" w:sz="6" w:space="0" w:color="000000"/>
                                    <w:right w:val="single" w:sz="8" w:space="0" w:color="000000"/>
                                  </w:tcBorders>
                                  <w:shd w:val="clear" w:color="auto" w:fill="FFFFFF"/>
                                </w:tcPr>
                                <w:p>
                                  <w:pPr>
                                    <w:pStyle w:val="TableParagraph"/>
                                    <w:rPr>
                                      <w:sz w:val="34"/>
                                    </w:rPr>
                                  </w:pPr>
                                </w:p>
                              </w:tc>
                              <w:tc>
                                <w:tcPr>
                                  <w:tcW w:w="1865" w:type="dxa"/>
                                  <w:tcBorders>
                                    <w:top w:val="single" w:sz="6" w:space="0" w:color="000000"/>
                                    <w:left w:val="single" w:sz="8" w:space="0" w:color="000000"/>
                                  </w:tcBorders>
                                  <w:shd w:val="clear" w:color="auto" w:fill="FFFFFF"/>
                                </w:tcPr>
                                <w:p>
                                  <w:pPr>
                                    <w:pStyle w:val="TableParagraph"/>
                                    <w:spacing w:before="345"/>
                                    <w:ind w:left="74"/>
                                    <w:jc w:val="center"/>
                                    <w:rPr>
                                      <w:sz w:val="56"/>
                                    </w:rPr>
                                  </w:pPr>
                                  <w:r>
                                    <w:rPr>
                                      <w:spacing w:val="-4"/>
                                      <w:sz w:val="56"/>
                                    </w:rPr>
                                    <w:t>V2F3</w:t>
                                  </w:r>
                                </w:p>
                              </w:tc>
                            </w:tr>
                          </w:tbl>
                          <w:p>
                            <w:pPr>
                              <w:pStyle w:val="BodyText"/>
                            </w:pPr>
                          </w:p>
                        </w:txbxContent>
                      </wps:txbx>
                      <wps:bodyPr wrap="square" lIns="0" tIns="0" rIns="0" bIns="0" rtlCol="0">
                        <a:noAutofit/>
                      </wps:bodyPr>
                    </wps:wsp>
                  </a:graphicData>
                </a:graphic>
              </wp:anchor>
            </w:drawing>
          </mc:Choice>
          <mc:Fallback>
            <w:pict>
              <v:shape style="position:absolute;margin-left:109.050003pt;margin-top:-154.887299pt;width:416.9pt;height:153.550pt;mso-position-horizontal-relative:page;mso-position-vertical-relative:paragraph;z-index:15751680" type="#_x0000_t202" id="docshape18"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70"/>
                        <w:gridCol w:w="344"/>
                        <w:gridCol w:w="1829"/>
                        <w:gridCol w:w="348"/>
                        <w:gridCol w:w="1891"/>
                        <w:gridCol w:w="343"/>
                        <w:gridCol w:w="1865"/>
                      </w:tblGrid>
                      <w:tr>
                        <w:trPr>
                          <w:trHeight w:val="1290" w:hRule="atLeast"/>
                        </w:trPr>
                        <w:tc>
                          <w:tcPr>
                            <w:tcW w:w="1570" w:type="dxa"/>
                            <w:vMerge w:val="restart"/>
                            <w:tcBorders>
                              <w:right w:val="single" w:sz="8" w:space="0" w:color="000000"/>
                            </w:tcBorders>
                            <w:shd w:val="clear" w:color="auto" w:fill="FFFFFF"/>
                          </w:tcPr>
                          <w:p>
                            <w:pPr>
                              <w:pStyle w:val="TableParagraph"/>
                              <w:spacing w:before="66"/>
                              <w:rPr>
                                <w:sz w:val="56"/>
                              </w:rPr>
                            </w:pPr>
                          </w:p>
                          <w:p>
                            <w:pPr>
                              <w:pStyle w:val="TableParagraph"/>
                              <w:ind w:left="158" w:right="259"/>
                              <w:rPr>
                                <w:sz w:val="56"/>
                              </w:rPr>
                            </w:pPr>
                            <w:r>
                              <w:rPr>
                                <w:spacing w:val="-4"/>
                                <w:sz w:val="56"/>
                              </w:rPr>
                              <w:t>BLK </w:t>
                            </w:r>
                            <w:r>
                              <w:rPr>
                                <w:spacing w:val="-10"/>
                                <w:sz w:val="56"/>
                              </w:rPr>
                              <w:t>1</w:t>
                            </w:r>
                          </w:p>
                        </w:tc>
                        <w:tc>
                          <w:tcPr>
                            <w:tcW w:w="344" w:type="dxa"/>
                            <w:tcBorders>
                              <w:left w:val="single" w:sz="8" w:space="0" w:color="000000"/>
                              <w:bottom w:val="single" w:sz="6" w:space="0" w:color="000000"/>
                              <w:right w:val="single" w:sz="8" w:space="0" w:color="000000"/>
                            </w:tcBorders>
                          </w:tcPr>
                          <w:p>
                            <w:pPr>
                              <w:pStyle w:val="TableParagraph"/>
                              <w:rPr>
                                <w:sz w:val="34"/>
                              </w:rPr>
                            </w:pPr>
                          </w:p>
                        </w:tc>
                        <w:tc>
                          <w:tcPr>
                            <w:tcW w:w="1829" w:type="dxa"/>
                            <w:tcBorders>
                              <w:left w:val="single" w:sz="8" w:space="0" w:color="000000"/>
                              <w:bottom w:val="single" w:sz="6" w:space="0" w:color="000000"/>
                              <w:right w:val="single" w:sz="6" w:space="0" w:color="000000"/>
                            </w:tcBorders>
                          </w:tcPr>
                          <w:p>
                            <w:pPr>
                              <w:pStyle w:val="TableParagraph"/>
                              <w:spacing w:before="65"/>
                              <w:ind w:right="143"/>
                              <w:jc w:val="right"/>
                              <w:rPr>
                                <w:sz w:val="56"/>
                              </w:rPr>
                            </w:pPr>
                            <w:r>
                              <w:rPr>
                                <w:spacing w:val="-4"/>
                                <w:sz w:val="56"/>
                              </w:rPr>
                              <w:t>V1F0</w:t>
                            </w:r>
                          </w:p>
                        </w:tc>
                        <w:tc>
                          <w:tcPr>
                            <w:tcW w:w="348" w:type="dxa"/>
                            <w:tcBorders>
                              <w:left w:val="single" w:sz="6" w:space="0" w:color="000000"/>
                              <w:bottom w:val="single" w:sz="6" w:space="0" w:color="000000"/>
                            </w:tcBorders>
                          </w:tcPr>
                          <w:p>
                            <w:pPr>
                              <w:pStyle w:val="TableParagraph"/>
                              <w:rPr>
                                <w:sz w:val="34"/>
                              </w:rPr>
                            </w:pPr>
                          </w:p>
                        </w:tc>
                        <w:tc>
                          <w:tcPr>
                            <w:tcW w:w="1891" w:type="dxa"/>
                            <w:tcBorders>
                              <w:bottom w:val="single" w:sz="6" w:space="0" w:color="000000"/>
                            </w:tcBorders>
                          </w:tcPr>
                          <w:p>
                            <w:pPr>
                              <w:pStyle w:val="TableParagraph"/>
                              <w:spacing w:before="65"/>
                              <w:ind w:right="195"/>
                              <w:jc w:val="right"/>
                              <w:rPr>
                                <w:sz w:val="56"/>
                              </w:rPr>
                            </w:pPr>
                            <w:r>
                              <w:rPr>
                                <w:spacing w:val="-4"/>
                                <w:sz w:val="56"/>
                              </w:rPr>
                              <w:t>V1F3</w:t>
                            </w:r>
                          </w:p>
                        </w:tc>
                        <w:tc>
                          <w:tcPr>
                            <w:tcW w:w="343" w:type="dxa"/>
                            <w:tcBorders>
                              <w:bottom w:val="single" w:sz="6" w:space="0" w:color="000000"/>
                            </w:tcBorders>
                          </w:tcPr>
                          <w:p>
                            <w:pPr>
                              <w:pStyle w:val="TableParagraph"/>
                              <w:rPr>
                                <w:sz w:val="34"/>
                              </w:rPr>
                            </w:pPr>
                          </w:p>
                        </w:tc>
                        <w:tc>
                          <w:tcPr>
                            <w:tcW w:w="1865" w:type="dxa"/>
                            <w:tcBorders>
                              <w:bottom w:val="single" w:sz="6" w:space="0" w:color="000000"/>
                            </w:tcBorders>
                          </w:tcPr>
                          <w:p>
                            <w:pPr>
                              <w:pStyle w:val="TableParagraph"/>
                              <w:spacing w:before="65"/>
                              <w:ind w:left="69"/>
                              <w:jc w:val="center"/>
                              <w:rPr>
                                <w:sz w:val="56"/>
                              </w:rPr>
                            </w:pPr>
                            <w:r>
                              <w:rPr>
                                <w:spacing w:val="-4"/>
                                <w:sz w:val="56"/>
                              </w:rPr>
                              <w:t>V1F1</w:t>
                            </w:r>
                          </w:p>
                        </w:tc>
                      </w:tr>
                      <w:tr>
                        <w:trPr>
                          <w:trHeight w:val="309" w:hRule="atLeast"/>
                        </w:trPr>
                        <w:tc>
                          <w:tcPr>
                            <w:tcW w:w="1570" w:type="dxa"/>
                            <w:vMerge/>
                            <w:tcBorders>
                              <w:top w:val="nil"/>
                              <w:right w:val="single" w:sz="8" w:space="0" w:color="000000"/>
                            </w:tcBorders>
                            <w:shd w:val="clear" w:color="auto" w:fill="FFFFFF"/>
                          </w:tcPr>
                          <w:p>
                            <w:pPr>
                              <w:rPr>
                                <w:sz w:val="2"/>
                                <w:szCs w:val="2"/>
                              </w:rPr>
                            </w:pPr>
                          </w:p>
                        </w:tc>
                        <w:tc>
                          <w:tcPr>
                            <w:tcW w:w="6620" w:type="dxa"/>
                            <w:gridSpan w:val="6"/>
                            <w:tcBorders>
                              <w:top w:val="single" w:sz="6" w:space="0" w:color="000000"/>
                              <w:left w:val="single" w:sz="8" w:space="0" w:color="000000"/>
                              <w:bottom w:val="single" w:sz="6" w:space="0" w:color="000000"/>
                            </w:tcBorders>
                          </w:tcPr>
                          <w:p>
                            <w:pPr>
                              <w:pStyle w:val="TableParagraph"/>
                              <w:rPr>
                                <w:sz w:val="22"/>
                              </w:rPr>
                            </w:pPr>
                          </w:p>
                        </w:tc>
                      </w:tr>
                      <w:tr>
                        <w:trPr>
                          <w:trHeight w:val="1352" w:hRule="atLeast"/>
                        </w:trPr>
                        <w:tc>
                          <w:tcPr>
                            <w:tcW w:w="1570" w:type="dxa"/>
                            <w:vMerge/>
                            <w:tcBorders>
                              <w:top w:val="nil"/>
                              <w:right w:val="single" w:sz="8" w:space="0" w:color="000000"/>
                            </w:tcBorders>
                            <w:shd w:val="clear" w:color="auto" w:fill="FFFFFF"/>
                          </w:tcPr>
                          <w:p>
                            <w:pPr>
                              <w:rPr>
                                <w:sz w:val="2"/>
                                <w:szCs w:val="2"/>
                              </w:rPr>
                            </w:pPr>
                          </w:p>
                        </w:tc>
                        <w:tc>
                          <w:tcPr>
                            <w:tcW w:w="344" w:type="dxa"/>
                            <w:tcBorders>
                              <w:top w:val="single" w:sz="6" w:space="0" w:color="000000"/>
                              <w:left w:val="single" w:sz="8" w:space="0" w:color="000000"/>
                              <w:right w:val="single" w:sz="8" w:space="0" w:color="000000"/>
                            </w:tcBorders>
                            <w:shd w:val="clear" w:color="auto" w:fill="FFFFFF"/>
                          </w:tcPr>
                          <w:p>
                            <w:pPr>
                              <w:pStyle w:val="TableParagraph"/>
                              <w:rPr>
                                <w:sz w:val="34"/>
                              </w:rPr>
                            </w:pPr>
                          </w:p>
                        </w:tc>
                        <w:tc>
                          <w:tcPr>
                            <w:tcW w:w="1829" w:type="dxa"/>
                            <w:tcBorders>
                              <w:top w:val="single" w:sz="6" w:space="0" w:color="000000"/>
                              <w:left w:val="single" w:sz="8" w:space="0" w:color="000000"/>
                              <w:right w:val="single" w:sz="6" w:space="0" w:color="000000"/>
                            </w:tcBorders>
                            <w:shd w:val="clear" w:color="auto" w:fill="FFFFFF"/>
                          </w:tcPr>
                          <w:p>
                            <w:pPr>
                              <w:pStyle w:val="TableParagraph"/>
                              <w:spacing w:before="345"/>
                              <w:ind w:right="145"/>
                              <w:jc w:val="right"/>
                              <w:rPr>
                                <w:sz w:val="56"/>
                              </w:rPr>
                            </w:pPr>
                            <w:r>
                              <w:rPr>
                                <w:spacing w:val="-4"/>
                                <w:sz w:val="56"/>
                              </w:rPr>
                              <w:t>V2F1</w:t>
                            </w:r>
                          </w:p>
                        </w:tc>
                        <w:tc>
                          <w:tcPr>
                            <w:tcW w:w="348" w:type="dxa"/>
                            <w:tcBorders>
                              <w:top w:val="single" w:sz="6" w:space="0" w:color="000000"/>
                              <w:left w:val="single" w:sz="6" w:space="0" w:color="000000"/>
                              <w:right w:val="single" w:sz="8" w:space="0" w:color="000000"/>
                            </w:tcBorders>
                            <w:shd w:val="clear" w:color="auto" w:fill="FFFFFF"/>
                          </w:tcPr>
                          <w:p>
                            <w:pPr>
                              <w:pStyle w:val="TableParagraph"/>
                              <w:rPr>
                                <w:sz w:val="34"/>
                              </w:rPr>
                            </w:pPr>
                          </w:p>
                        </w:tc>
                        <w:tc>
                          <w:tcPr>
                            <w:tcW w:w="1891" w:type="dxa"/>
                            <w:tcBorders>
                              <w:top w:val="single" w:sz="6" w:space="0" w:color="000000"/>
                              <w:left w:val="single" w:sz="8" w:space="0" w:color="000000"/>
                            </w:tcBorders>
                            <w:shd w:val="clear" w:color="auto" w:fill="FFFFFF"/>
                          </w:tcPr>
                          <w:p>
                            <w:pPr>
                              <w:pStyle w:val="TableParagraph"/>
                              <w:spacing w:before="345"/>
                              <w:ind w:right="195"/>
                              <w:jc w:val="right"/>
                              <w:rPr>
                                <w:sz w:val="56"/>
                              </w:rPr>
                            </w:pPr>
                            <w:r>
                              <w:rPr>
                                <w:spacing w:val="-4"/>
                                <w:sz w:val="56"/>
                              </w:rPr>
                              <w:t>V2F0</w:t>
                            </w:r>
                          </w:p>
                        </w:tc>
                        <w:tc>
                          <w:tcPr>
                            <w:tcW w:w="343" w:type="dxa"/>
                            <w:tcBorders>
                              <w:top w:val="single" w:sz="6" w:space="0" w:color="000000"/>
                              <w:right w:val="single" w:sz="8" w:space="0" w:color="000000"/>
                            </w:tcBorders>
                            <w:shd w:val="clear" w:color="auto" w:fill="FFFFFF"/>
                          </w:tcPr>
                          <w:p>
                            <w:pPr>
                              <w:pStyle w:val="TableParagraph"/>
                              <w:rPr>
                                <w:sz w:val="34"/>
                              </w:rPr>
                            </w:pPr>
                          </w:p>
                        </w:tc>
                        <w:tc>
                          <w:tcPr>
                            <w:tcW w:w="1865" w:type="dxa"/>
                            <w:tcBorders>
                              <w:top w:val="single" w:sz="6" w:space="0" w:color="000000"/>
                              <w:left w:val="single" w:sz="8" w:space="0" w:color="000000"/>
                            </w:tcBorders>
                            <w:shd w:val="clear" w:color="auto" w:fill="FFFFFF"/>
                          </w:tcPr>
                          <w:p>
                            <w:pPr>
                              <w:pStyle w:val="TableParagraph"/>
                              <w:spacing w:before="345"/>
                              <w:ind w:left="74"/>
                              <w:jc w:val="center"/>
                              <w:rPr>
                                <w:sz w:val="56"/>
                              </w:rPr>
                            </w:pPr>
                            <w:r>
                              <w:rPr>
                                <w:spacing w:val="-4"/>
                                <w:sz w:val="56"/>
                              </w:rPr>
                              <w:t>V2F3</w:t>
                            </w:r>
                          </w:p>
                        </w:tc>
                      </w:tr>
                    </w:tbl>
                    <w:p>
                      <w:pPr>
                        <w:pStyle w:val="BodyText"/>
                      </w:pPr>
                    </w:p>
                  </w:txbxContent>
                </v:textbox>
                <w10:wrap type="none"/>
              </v:shape>
            </w:pict>
          </mc:Fallback>
        </mc:AlternateContent>
      </w:r>
      <w:r>
        <w:rPr>
          <w:spacing w:val="-5"/>
          <w:position w:val="3"/>
          <w:sz w:val="20"/>
        </w:rPr>
        <w:t>2m</w:t>
      </w:r>
      <w:r>
        <w:rPr>
          <w:position w:val="3"/>
          <w:sz w:val="20"/>
        </w:rPr>
        <w:tab/>
      </w:r>
      <w:r>
        <w:rPr>
          <w:spacing w:val="-5"/>
          <w:sz w:val="20"/>
        </w:rPr>
        <w:t>11m</w:t>
      </w:r>
    </w:p>
    <w:p>
      <w:pPr>
        <w:pStyle w:val="BodyText"/>
        <w:spacing w:before="4"/>
        <w:rPr>
          <w:sz w:val="3"/>
        </w:rPr>
      </w:pPr>
    </w:p>
    <w:tbl>
      <w:tblPr>
        <w:tblW w:w="0" w:type="auto"/>
        <w:jc w:val="left"/>
        <w:tblInd w:w="1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70"/>
        <w:gridCol w:w="341"/>
        <w:gridCol w:w="1826"/>
        <w:gridCol w:w="346"/>
        <w:gridCol w:w="1879"/>
        <w:gridCol w:w="354"/>
        <w:gridCol w:w="1874"/>
      </w:tblGrid>
      <w:tr>
        <w:trPr>
          <w:trHeight w:val="1249" w:hRule="atLeast"/>
        </w:trPr>
        <w:tc>
          <w:tcPr>
            <w:tcW w:w="1570" w:type="dxa"/>
            <w:vMerge w:val="restart"/>
            <w:tcBorders>
              <w:right w:val="single" w:sz="8" w:space="0" w:color="000000"/>
            </w:tcBorders>
            <w:shd w:val="clear" w:color="auto" w:fill="FFFFFF"/>
          </w:tcPr>
          <w:p>
            <w:pPr>
              <w:pStyle w:val="TableParagraph"/>
              <w:spacing w:before="65"/>
              <w:rPr>
                <w:sz w:val="56"/>
              </w:rPr>
            </w:pPr>
          </w:p>
          <w:p>
            <w:pPr>
              <w:pStyle w:val="TableParagraph"/>
              <w:ind w:left="158" w:right="259"/>
              <w:rPr>
                <w:sz w:val="56"/>
              </w:rPr>
            </w:pPr>
            <w:r>
              <w:rPr>
                <w:spacing w:val="-4"/>
                <w:sz w:val="56"/>
              </w:rPr>
              <w:t>BLK </w:t>
            </w:r>
            <w:r>
              <w:rPr>
                <w:spacing w:val="-10"/>
                <w:sz w:val="56"/>
              </w:rPr>
              <w:t>2</w:t>
            </w:r>
          </w:p>
        </w:tc>
        <w:tc>
          <w:tcPr>
            <w:tcW w:w="341" w:type="dxa"/>
            <w:tcBorders>
              <w:left w:val="single" w:sz="8" w:space="0" w:color="000000"/>
              <w:bottom w:val="single" w:sz="6" w:space="0" w:color="000000"/>
            </w:tcBorders>
            <w:shd w:val="clear" w:color="auto" w:fill="FFFFFF"/>
          </w:tcPr>
          <w:p>
            <w:pPr>
              <w:pStyle w:val="TableParagraph"/>
              <w:rPr>
                <w:sz w:val="34"/>
              </w:rPr>
            </w:pPr>
          </w:p>
        </w:tc>
        <w:tc>
          <w:tcPr>
            <w:tcW w:w="1826" w:type="dxa"/>
            <w:tcBorders>
              <w:bottom w:val="single" w:sz="6" w:space="0" w:color="000000"/>
            </w:tcBorders>
            <w:shd w:val="clear" w:color="auto" w:fill="FFFFFF"/>
          </w:tcPr>
          <w:p>
            <w:pPr>
              <w:pStyle w:val="TableParagraph"/>
              <w:spacing w:before="66"/>
              <w:ind w:right="130"/>
              <w:jc w:val="right"/>
              <w:rPr>
                <w:sz w:val="56"/>
              </w:rPr>
            </w:pPr>
            <w:r>
              <w:rPr>
                <w:spacing w:val="-4"/>
                <w:sz w:val="56"/>
              </w:rPr>
              <w:t>V1F1</w:t>
            </w:r>
          </w:p>
        </w:tc>
        <w:tc>
          <w:tcPr>
            <w:tcW w:w="346" w:type="dxa"/>
            <w:tcBorders>
              <w:bottom w:val="single" w:sz="6" w:space="0" w:color="000000"/>
            </w:tcBorders>
            <w:shd w:val="clear" w:color="auto" w:fill="FFFFFF"/>
          </w:tcPr>
          <w:p>
            <w:pPr>
              <w:pStyle w:val="TableParagraph"/>
              <w:rPr>
                <w:sz w:val="34"/>
              </w:rPr>
            </w:pPr>
          </w:p>
        </w:tc>
        <w:tc>
          <w:tcPr>
            <w:tcW w:w="1879" w:type="dxa"/>
            <w:tcBorders>
              <w:bottom w:val="single" w:sz="6" w:space="0" w:color="000000"/>
              <w:right w:val="single" w:sz="6" w:space="0" w:color="000000"/>
            </w:tcBorders>
            <w:shd w:val="clear" w:color="auto" w:fill="FFFFFF"/>
          </w:tcPr>
          <w:p>
            <w:pPr>
              <w:pStyle w:val="TableParagraph"/>
              <w:spacing w:before="66"/>
              <w:ind w:right="182"/>
              <w:jc w:val="right"/>
              <w:rPr>
                <w:sz w:val="56"/>
              </w:rPr>
            </w:pPr>
            <w:r>
              <w:rPr>
                <w:spacing w:val="-4"/>
                <w:sz w:val="56"/>
              </w:rPr>
              <w:t>V1F3</w:t>
            </w:r>
          </w:p>
        </w:tc>
        <w:tc>
          <w:tcPr>
            <w:tcW w:w="354" w:type="dxa"/>
            <w:tcBorders>
              <w:left w:val="single" w:sz="6" w:space="0" w:color="000000"/>
              <w:bottom w:val="single" w:sz="6" w:space="0" w:color="000000"/>
              <w:right w:val="single" w:sz="6" w:space="0" w:color="000000"/>
            </w:tcBorders>
            <w:shd w:val="clear" w:color="auto" w:fill="FFFFFF"/>
          </w:tcPr>
          <w:p>
            <w:pPr>
              <w:pStyle w:val="TableParagraph"/>
              <w:rPr>
                <w:sz w:val="34"/>
              </w:rPr>
            </w:pPr>
          </w:p>
        </w:tc>
        <w:tc>
          <w:tcPr>
            <w:tcW w:w="1874" w:type="dxa"/>
            <w:tcBorders>
              <w:left w:val="single" w:sz="6" w:space="0" w:color="000000"/>
              <w:bottom w:val="single" w:sz="6" w:space="0" w:color="000000"/>
            </w:tcBorders>
            <w:shd w:val="clear" w:color="auto" w:fill="FFFFFF"/>
          </w:tcPr>
          <w:p>
            <w:pPr>
              <w:pStyle w:val="TableParagraph"/>
              <w:spacing w:before="66"/>
              <w:ind w:left="86"/>
              <w:jc w:val="center"/>
              <w:rPr>
                <w:sz w:val="56"/>
              </w:rPr>
            </w:pPr>
            <w:r>
              <w:rPr>
                <w:spacing w:val="-4"/>
                <w:sz w:val="56"/>
              </w:rPr>
              <w:t>V1F0</w:t>
            </w:r>
          </w:p>
        </w:tc>
      </w:tr>
      <w:tr>
        <w:trPr>
          <w:trHeight w:val="308" w:hRule="atLeast"/>
        </w:trPr>
        <w:tc>
          <w:tcPr>
            <w:tcW w:w="1570" w:type="dxa"/>
            <w:vMerge/>
            <w:tcBorders>
              <w:top w:val="nil"/>
              <w:right w:val="single" w:sz="8" w:space="0" w:color="000000"/>
            </w:tcBorders>
            <w:shd w:val="clear" w:color="auto" w:fill="FFFFFF"/>
          </w:tcPr>
          <w:p>
            <w:pPr>
              <w:rPr>
                <w:sz w:val="2"/>
                <w:szCs w:val="2"/>
              </w:rPr>
            </w:pPr>
          </w:p>
        </w:tc>
        <w:tc>
          <w:tcPr>
            <w:tcW w:w="6620" w:type="dxa"/>
            <w:gridSpan w:val="6"/>
            <w:tcBorders>
              <w:top w:val="single" w:sz="6" w:space="0" w:color="000000"/>
              <w:left w:val="single" w:sz="8" w:space="0" w:color="000000"/>
              <w:bottom w:val="single" w:sz="6" w:space="0" w:color="000000"/>
            </w:tcBorders>
            <w:shd w:val="clear" w:color="auto" w:fill="FFFFFF"/>
          </w:tcPr>
          <w:p>
            <w:pPr>
              <w:pStyle w:val="TableParagraph"/>
              <w:rPr>
                <w:sz w:val="22"/>
              </w:rPr>
            </w:pPr>
          </w:p>
        </w:tc>
      </w:tr>
      <w:tr>
        <w:trPr>
          <w:trHeight w:val="1393" w:hRule="atLeast"/>
        </w:trPr>
        <w:tc>
          <w:tcPr>
            <w:tcW w:w="1570" w:type="dxa"/>
            <w:vMerge/>
            <w:tcBorders>
              <w:top w:val="nil"/>
              <w:right w:val="single" w:sz="8" w:space="0" w:color="000000"/>
            </w:tcBorders>
            <w:shd w:val="clear" w:color="auto" w:fill="FFFFFF"/>
          </w:tcPr>
          <w:p>
            <w:pPr>
              <w:rPr>
                <w:sz w:val="2"/>
                <w:szCs w:val="2"/>
              </w:rPr>
            </w:pPr>
          </w:p>
        </w:tc>
        <w:tc>
          <w:tcPr>
            <w:tcW w:w="341" w:type="dxa"/>
            <w:tcBorders>
              <w:top w:val="single" w:sz="6" w:space="0" w:color="000000"/>
              <w:left w:val="single" w:sz="8" w:space="0" w:color="000000"/>
              <w:right w:val="single" w:sz="8" w:space="0" w:color="000000"/>
            </w:tcBorders>
            <w:shd w:val="clear" w:color="auto" w:fill="FFFFFF"/>
          </w:tcPr>
          <w:p>
            <w:pPr>
              <w:pStyle w:val="TableParagraph"/>
              <w:rPr>
                <w:sz w:val="34"/>
              </w:rPr>
            </w:pPr>
          </w:p>
        </w:tc>
        <w:tc>
          <w:tcPr>
            <w:tcW w:w="1826" w:type="dxa"/>
            <w:tcBorders>
              <w:top w:val="single" w:sz="6" w:space="0" w:color="000000"/>
              <w:left w:val="single" w:sz="8" w:space="0" w:color="000000"/>
            </w:tcBorders>
            <w:shd w:val="clear" w:color="auto" w:fill="FFFFFF"/>
          </w:tcPr>
          <w:p>
            <w:pPr>
              <w:pStyle w:val="TableParagraph"/>
              <w:spacing w:before="387"/>
              <w:ind w:right="132"/>
              <w:jc w:val="right"/>
              <w:rPr>
                <w:sz w:val="56"/>
              </w:rPr>
            </w:pPr>
            <w:r>
              <w:rPr>
                <w:spacing w:val="-4"/>
                <w:sz w:val="56"/>
              </w:rPr>
              <w:t>V2F3</w:t>
            </w:r>
          </w:p>
        </w:tc>
        <w:tc>
          <w:tcPr>
            <w:tcW w:w="346" w:type="dxa"/>
            <w:tcBorders>
              <w:top w:val="single" w:sz="6" w:space="0" w:color="000000"/>
              <w:right w:val="single" w:sz="8" w:space="0" w:color="000000"/>
            </w:tcBorders>
            <w:shd w:val="clear" w:color="auto" w:fill="FFFFFF"/>
          </w:tcPr>
          <w:p>
            <w:pPr>
              <w:pStyle w:val="TableParagraph"/>
              <w:rPr>
                <w:sz w:val="34"/>
              </w:rPr>
            </w:pPr>
          </w:p>
        </w:tc>
        <w:tc>
          <w:tcPr>
            <w:tcW w:w="1879" w:type="dxa"/>
            <w:tcBorders>
              <w:top w:val="single" w:sz="6" w:space="0" w:color="000000"/>
              <w:left w:val="single" w:sz="8" w:space="0" w:color="000000"/>
            </w:tcBorders>
            <w:shd w:val="clear" w:color="auto" w:fill="FFFFFF"/>
          </w:tcPr>
          <w:p>
            <w:pPr>
              <w:pStyle w:val="TableParagraph"/>
              <w:spacing w:before="387"/>
              <w:ind w:right="175"/>
              <w:jc w:val="right"/>
              <w:rPr>
                <w:sz w:val="56"/>
              </w:rPr>
            </w:pPr>
            <w:r>
              <w:rPr>
                <w:spacing w:val="-4"/>
                <w:sz w:val="56"/>
              </w:rPr>
              <w:t>V2F1</w:t>
            </w:r>
          </w:p>
        </w:tc>
        <w:tc>
          <w:tcPr>
            <w:tcW w:w="354" w:type="dxa"/>
            <w:tcBorders>
              <w:top w:val="single" w:sz="6" w:space="0" w:color="000000"/>
              <w:right w:val="single" w:sz="8" w:space="0" w:color="000000"/>
            </w:tcBorders>
            <w:shd w:val="clear" w:color="auto" w:fill="FFFFFF"/>
          </w:tcPr>
          <w:p>
            <w:pPr>
              <w:pStyle w:val="TableParagraph"/>
              <w:rPr>
                <w:sz w:val="34"/>
              </w:rPr>
            </w:pPr>
          </w:p>
        </w:tc>
        <w:tc>
          <w:tcPr>
            <w:tcW w:w="1874" w:type="dxa"/>
            <w:tcBorders>
              <w:top w:val="single" w:sz="6" w:space="0" w:color="000000"/>
              <w:left w:val="single" w:sz="8" w:space="0" w:color="000000"/>
            </w:tcBorders>
            <w:shd w:val="clear" w:color="auto" w:fill="FFFFFF"/>
          </w:tcPr>
          <w:p>
            <w:pPr>
              <w:pStyle w:val="TableParagraph"/>
              <w:spacing w:before="387"/>
              <w:ind w:left="83"/>
              <w:jc w:val="center"/>
              <w:rPr>
                <w:sz w:val="56"/>
              </w:rPr>
            </w:pPr>
            <w:r>
              <w:rPr>
                <w:spacing w:val="-4"/>
                <w:sz w:val="56"/>
              </w:rPr>
              <w:t>V2F0</w:t>
            </w:r>
          </w:p>
        </w:tc>
      </w:tr>
    </w:tbl>
    <w:p>
      <w:pPr>
        <w:tabs>
          <w:tab w:pos="8219" w:val="left" w:leader="none"/>
        </w:tabs>
        <w:spacing w:before="20"/>
        <w:ind w:left="6126" w:right="0" w:firstLine="0"/>
        <w:jc w:val="left"/>
        <w:rPr>
          <w:sz w:val="20"/>
        </w:rPr>
      </w:pPr>
      <w:r>
        <w:rPr/>
        <mc:AlternateContent>
          <mc:Choice Requires="wps">
            <w:drawing>
              <wp:anchor distT="0" distB="0" distL="0" distR="0" allowOverlap="1" layoutInCell="1" locked="0" behindDoc="0" simplePos="0" relativeHeight="15752192">
                <wp:simplePos x="0" y="0"/>
                <wp:positionH relativeFrom="page">
                  <wp:posOffset>1401444</wp:posOffset>
                </wp:positionH>
                <wp:positionV relativeFrom="paragraph">
                  <wp:posOffset>187817</wp:posOffset>
                </wp:positionV>
                <wp:extent cx="5294630" cy="195008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5294630" cy="1950085"/>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27"/>
                              <w:gridCol w:w="344"/>
                              <w:gridCol w:w="1828"/>
                              <w:gridCol w:w="334"/>
                              <w:gridCol w:w="1910"/>
                              <w:gridCol w:w="331"/>
                              <w:gridCol w:w="1815"/>
                            </w:tblGrid>
                            <w:tr>
                              <w:trPr>
                                <w:trHeight w:val="1303" w:hRule="atLeast"/>
                              </w:trPr>
                              <w:tc>
                                <w:tcPr>
                                  <w:tcW w:w="1627" w:type="dxa"/>
                                  <w:vMerge w:val="restart"/>
                                  <w:tcBorders>
                                    <w:right w:val="single" w:sz="8" w:space="0" w:color="000000"/>
                                  </w:tcBorders>
                                  <w:shd w:val="clear" w:color="auto" w:fill="FFFFFF"/>
                                </w:tcPr>
                                <w:p>
                                  <w:pPr>
                                    <w:pStyle w:val="TableParagraph"/>
                                    <w:spacing w:before="65"/>
                                    <w:rPr>
                                      <w:sz w:val="56"/>
                                    </w:rPr>
                                  </w:pPr>
                                </w:p>
                                <w:p>
                                  <w:pPr>
                                    <w:pStyle w:val="TableParagraph"/>
                                    <w:ind w:left="159" w:right="322"/>
                                    <w:rPr>
                                      <w:sz w:val="56"/>
                                    </w:rPr>
                                  </w:pPr>
                                  <w:r>
                                    <w:rPr>
                                      <w:spacing w:val="-4"/>
                                      <w:sz w:val="56"/>
                                    </w:rPr>
                                    <w:t>BLK </w:t>
                                  </w:r>
                                  <w:r>
                                    <w:rPr>
                                      <w:spacing w:val="-10"/>
                                      <w:sz w:val="56"/>
                                    </w:rPr>
                                    <w:t>3</w:t>
                                  </w:r>
                                </w:p>
                              </w:tc>
                              <w:tc>
                                <w:tcPr>
                                  <w:tcW w:w="344" w:type="dxa"/>
                                  <w:tcBorders>
                                    <w:left w:val="single" w:sz="8" w:space="0" w:color="000000"/>
                                    <w:bottom w:val="single" w:sz="6" w:space="0" w:color="000000"/>
                                    <w:right w:val="single" w:sz="8" w:space="0" w:color="000000"/>
                                  </w:tcBorders>
                                  <w:shd w:val="clear" w:color="auto" w:fill="FFFFFF"/>
                                </w:tcPr>
                                <w:p>
                                  <w:pPr>
                                    <w:pStyle w:val="TableParagraph"/>
                                    <w:rPr>
                                      <w:sz w:val="34"/>
                                    </w:rPr>
                                  </w:pPr>
                                </w:p>
                              </w:tc>
                              <w:tc>
                                <w:tcPr>
                                  <w:tcW w:w="1828" w:type="dxa"/>
                                  <w:tcBorders>
                                    <w:left w:val="single" w:sz="8" w:space="0" w:color="000000"/>
                                    <w:bottom w:val="single" w:sz="6" w:space="0" w:color="000000"/>
                                    <w:right w:val="single" w:sz="6" w:space="0" w:color="000000"/>
                                  </w:tcBorders>
                                  <w:shd w:val="clear" w:color="auto" w:fill="FFFFFF"/>
                                </w:tcPr>
                                <w:p>
                                  <w:pPr>
                                    <w:pStyle w:val="TableParagraph"/>
                                    <w:spacing w:before="66"/>
                                    <w:ind w:left="130"/>
                                    <w:jc w:val="center"/>
                                    <w:rPr>
                                      <w:sz w:val="56"/>
                                    </w:rPr>
                                  </w:pPr>
                                  <w:r>
                                    <w:rPr>
                                      <w:spacing w:val="-4"/>
                                      <w:sz w:val="56"/>
                                    </w:rPr>
                                    <w:t>V1F0</w:t>
                                  </w:r>
                                </w:p>
                              </w:tc>
                              <w:tc>
                                <w:tcPr>
                                  <w:tcW w:w="334" w:type="dxa"/>
                                  <w:tcBorders>
                                    <w:left w:val="single" w:sz="6" w:space="0" w:color="000000"/>
                                    <w:bottom w:val="single" w:sz="6" w:space="0" w:color="000000"/>
                                    <w:right w:val="single" w:sz="6" w:space="0" w:color="000000"/>
                                  </w:tcBorders>
                                  <w:shd w:val="clear" w:color="auto" w:fill="FFFFFF"/>
                                </w:tcPr>
                                <w:p>
                                  <w:pPr>
                                    <w:pStyle w:val="TableParagraph"/>
                                    <w:rPr>
                                      <w:sz w:val="34"/>
                                    </w:rPr>
                                  </w:pPr>
                                </w:p>
                              </w:tc>
                              <w:tc>
                                <w:tcPr>
                                  <w:tcW w:w="1910" w:type="dxa"/>
                                  <w:tcBorders>
                                    <w:left w:val="single" w:sz="6" w:space="0" w:color="000000"/>
                                    <w:bottom w:val="single" w:sz="6" w:space="0" w:color="000000"/>
                                    <w:right w:val="single" w:sz="8" w:space="0" w:color="000000"/>
                                  </w:tcBorders>
                                  <w:shd w:val="clear" w:color="auto" w:fill="FFFFFF"/>
                                </w:tcPr>
                                <w:p>
                                  <w:pPr>
                                    <w:pStyle w:val="TableParagraph"/>
                                    <w:spacing w:before="66"/>
                                    <w:ind w:left="92"/>
                                    <w:jc w:val="center"/>
                                    <w:rPr>
                                      <w:sz w:val="56"/>
                                    </w:rPr>
                                  </w:pPr>
                                  <w:r>
                                    <w:rPr>
                                      <w:spacing w:val="-4"/>
                                      <w:sz w:val="56"/>
                                    </w:rPr>
                                    <w:t>V1F3</w:t>
                                  </w:r>
                                </w:p>
                              </w:tc>
                              <w:tc>
                                <w:tcPr>
                                  <w:tcW w:w="331" w:type="dxa"/>
                                  <w:tcBorders>
                                    <w:left w:val="single" w:sz="8" w:space="0" w:color="000000"/>
                                    <w:bottom w:val="single" w:sz="6" w:space="0" w:color="000000"/>
                                  </w:tcBorders>
                                  <w:shd w:val="clear" w:color="auto" w:fill="FFFFFF"/>
                                </w:tcPr>
                                <w:p>
                                  <w:pPr>
                                    <w:pStyle w:val="TableParagraph"/>
                                    <w:rPr>
                                      <w:sz w:val="34"/>
                                    </w:rPr>
                                  </w:pPr>
                                </w:p>
                              </w:tc>
                              <w:tc>
                                <w:tcPr>
                                  <w:tcW w:w="1815" w:type="dxa"/>
                                  <w:tcBorders>
                                    <w:bottom w:val="single" w:sz="6" w:space="0" w:color="000000"/>
                                  </w:tcBorders>
                                  <w:shd w:val="clear" w:color="auto" w:fill="FFFFFF"/>
                                </w:tcPr>
                                <w:p>
                                  <w:pPr>
                                    <w:pStyle w:val="TableParagraph"/>
                                    <w:spacing w:before="66"/>
                                    <w:ind w:left="22"/>
                                    <w:jc w:val="center"/>
                                    <w:rPr>
                                      <w:sz w:val="56"/>
                                    </w:rPr>
                                  </w:pPr>
                                  <w:r>
                                    <w:rPr>
                                      <w:spacing w:val="-4"/>
                                      <w:sz w:val="56"/>
                                    </w:rPr>
                                    <w:t>V1F1</w:t>
                                  </w:r>
                                </w:p>
                              </w:tc>
                            </w:tr>
                            <w:tr>
                              <w:trPr>
                                <w:trHeight w:val="308" w:hRule="atLeast"/>
                              </w:trPr>
                              <w:tc>
                                <w:tcPr>
                                  <w:tcW w:w="1627" w:type="dxa"/>
                                  <w:vMerge/>
                                  <w:tcBorders>
                                    <w:top w:val="nil"/>
                                    <w:right w:val="single" w:sz="8" w:space="0" w:color="000000"/>
                                  </w:tcBorders>
                                  <w:shd w:val="clear" w:color="auto" w:fill="FFFFFF"/>
                                </w:tcPr>
                                <w:p>
                                  <w:pPr>
                                    <w:rPr>
                                      <w:sz w:val="2"/>
                                      <w:szCs w:val="2"/>
                                    </w:rPr>
                                  </w:pPr>
                                </w:p>
                              </w:tc>
                              <w:tc>
                                <w:tcPr>
                                  <w:tcW w:w="6562" w:type="dxa"/>
                                  <w:gridSpan w:val="6"/>
                                  <w:tcBorders>
                                    <w:top w:val="single" w:sz="6" w:space="0" w:color="000000"/>
                                    <w:left w:val="single" w:sz="8" w:space="0" w:color="000000"/>
                                    <w:bottom w:val="single" w:sz="6" w:space="0" w:color="000000"/>
                                  </w:tcBorders>
                                  <w:shd w:val="clear" w:color="auto" w:fill="FFFFFF"/>
                                </w:tcPr>
                                <w:p>
                                  <w:pPr>
                                    <w:pStyle w:val="TableParagraph"/>
                                    <w:rPr>
                                      <w:sz w:val="22"/>
                                    </w:rPr>
                                  </w:pPr>
                                </w:p>
                              </w:tc>
                            </w:tr>
                            <w:tr>
                              <w:trPr>
                                <w:trHeight w:val="1340" w:hRule="atLeast"/>
                              </w:trPr>
                              <w:tc>
                                <w:tcPr>
                                  <w:tcW w:w="1627" w:type="dxa"/>
                                  <w:vMerge/>
                                  <w:tcBorders>
                                    <w:top w:val="nil"/>
                                    <w:right w:val="single" w:sz="8" w:space="0" w:color="000000"/>
                                  </w:tcBorders>
                                  <w:shd w:val="clear" w:color="auto" w:fill="FFFFFF"/>
                                </w:tcPr>
                                <w:p>
                                  <w:pPr>
                                    <w:rPr>
                                      <w:sz w:val="2"/>
                                      <w:szCs w:val="2"/>
                                    </w:rPr>
                                  </w:pPr>
                                </w:p>
                              </w:tc>
                              <w:tc>
                                <w:tcPr>
                                  <w:tcW w:w="344" w:type="dxa"/>
                                  <w:tcBorders>
                                    <w:top w:val="single" w:sz="6" w:space="0" w:color="000000"/>
                                    <w:left w:val="single" w:sz="8" w:space="0" w:color="000000"/>
                                    <w:right w:val="single" w:sz="8" w:space="0" w:color="000000"/>
                                  </w:tcBorders>
                                  <w:shd w:val="clear" w:color="auto" w:fill="FFFFFF"/>
                                </w:tcPr>
                                <w:p>
                                  <w:pPr>
                                    <w:pStyle w:val="TableParagraph"/>
                                    <w:rPr>
                                      <w:sz w:val="34"/>
                                    </w:rPr>
                                  </w:pPr>
                                </w:p>
                              </w:tc>
                              <w:tc>
                                <w:tcPr>
                                  <w:tcW w:w="1828" w:type="dxa"/>
                                  <w:tcBorders>
                                    <w:top w:val="single" w:sz="6" w:space="0" w:color="000000"/>
                                    <w:left w:val="single" w:sz="8" w:space="0" w:color="000000"/>
                                    <w:right w:val="single" w:sz="6" w:space="0" w:color="000000"/>
                                  </w:tcBorders>
                                  <w:shd w:val="clear" w:color="auto" w:fill="FFFFFF"/>
                                </w:tcPr>
                                <w:p>
                                  <w:pPr>
                                    <w:pStyle w:val="TableParagraph"/>
                                    <w:spacing w:before="333"/>
                                    <w:ind w:left="130" w:right="1"/>
                                    <w:jc w:val="center"/>
                                    <w:rPr>
                                      <w:sz w:val="56"/>
                                    </w:rPr>
                                  </w:pPr>
                                  <w:r>
                                    <w:rPr>
                                      <w:spacing w:val="-4"/>
                                      <w:sz w:val="56"/>
                                    </w:rPr>
                                    <w:t>V2F1</w:t>
                                  </w:r>
                                </w:p>
                              </w:tc>
                              <w:tc>
                                <w:tcPr>
                                  <w:tcW w:w="334" w:type="dxa"/>
                                  <w:tcBorders>
                                    <w:top w:val="single" w:sz="6" w:space="0" w:color="000000"/>
                                    <w:left w:val="single" w:sz="6" w:space="0" w:color="000000"/>
                                    <w:right w:val="single" w:sz="8" w:space="0" w:color="000000"/>
                                  </w:tcBorders>
                                  <w:shd w:val="clear" w:color="auto" w:fill="FFFFFF"/>
                                </w:tcPr>
                                <w:p>
                                  <w:pPr>
                                    <w:pStyle w:val="TableParagraph"/>
                                    <w:rPr>
                                      <w:sz w:val="34"/>
                                    </w:rPr>
                                  </w:pPr>
                                </w:p>
                              </w:tc>
                              <w:tc>
                                <w:tcPr>
                                  <w:tcW w:w="1910" w:type="dxa"/>
                                  <w:tcBorders>
                                    <w:top w:val="single" w:sz="6" w:space="0" w:color="000000"/>
                                    <w:left w:val="single" w:sz="8" w:space="0" w:color="000000"/>
                                    <w:right w:val="single" w:sz="6" w:space="0" w:color="000000"/>
                                  </w:tcBorders>
                                  <w:shd w:val="clear" w:color="auto" w:fill="FFFFFF"/>
                                </w:tcPr>
                                <w:p>
                                  <w:pPr>
                                    <w:pStyle w:val="TableParagraph"/>
                                    <w:spacing w:before="333"/>
                                    <w:ind w:left="92" w:right="5"/>
                                    <w:jc w:val="center"/>
                                    <w:rPr>
                                      <w:sz w:val="56"/>
                                    </w:rPr>
                                  </w:pPr>
                                  <w:r>
                                    <w:rPr>
                                      <w:spacing w:val="-4"/>
                                      <w:sz w:val="56"/>
                                    </w:rPr>
                                    <w:t>V2F0</w:t>
                                  </w:r>
                                </w:p>
                              </w:tc>
                              <w:tc>
                                <w:tcPr>
                                  <w:tcW w:w="331" w:type="dxa"/>
                                  <w:tcBorders>
                                    <w:top w:val="single" w:sz="6" w:space="0" w:color="000000"/>
                                    <w:left w:val="single" w:sz="6" w:space="0" w:color="000000"/>
                                    <w:right w:val="single" w:sz="8" w:space="0" w:color="000000"/>
                                  </w:tcBorders>
                                  <w:shd w:val="clear" w:color="auto" w:fill="FFFFFF"/>
                                </w:tcPr>
                                <w:p>
                                  <w:pPr>
                                    <w:pStyle w:val="TableParagraph"/>
                                    <w:rPr>
                                      <w:sz w:val="34"/>
                                    </w:rPr>
                                  </w:pPr>
                                </w:p>
                              </w:tc>
                              <w:tc>
                                <w:tcPr>
                                  <w:tcW w:w="1815" w:type="dxa"/>
                                  <w:tcBorders>
                                    <w:top w:val="single" w:sz="6" w:space="0" w:color="000000"/>
                                    <w:left w:val="single" w:sz="8" w:space="0" w:color="000000"/>
                                  </w:tcBorders>
                                  <w:shd w:val="clear" w:color="auto" w:fill="FFFFFF"/>
                                </w:tcPr>
                                <w:p>
                                  <w:pPr>
                                    <w:pStyle w:val="TableParagraph"/>
                                    <w:spacing w:before="333"/>
                                    <w:ind w:left="27"/>
                                    <w:jc w:val="center"/>
                                    <w:rPr>
                                      <w:sz w:val="56"/>
                                    </w:rPr>
                                  </w:pPr>
                                  <w:r>
                                    <w:rPr>
                                      <w:spacing w:val="-4"/>
                                      <w:sz w:val="56"/>
                                    </w:rPr>
                                    <w:t>V2F3</w:t>
                                  </w:r>
                                </w:p>
                              </w:tc>
                            </w:tr>
                          </w:tbl>
                          <w:p>
                            <w:pPr>
                              <w:pStyle w:val="BodyText"/>
                            </w:pPr>
                          </w:p>
                        </w:txbxContent>
                      </wps:txbx>
                      <wps:bodyPr wrap="square" lIns="0" tIns="0" rIns="0" bIns="0" rtlCol="0">
                        <a:noAutofit/>
                      </wps:bodyPr>
                    </wps:wsp>
                  </a:graphicData>
                </a:graphic>
              </wp:anchor>
            </w:drawing>
          </mc:Choice>
          <mc:Fallback>
            <w:pict>
              <v:shape style="position:absolute;margin-left:110.349998pt;margin-top:14.788818pt;width:416.9pt;height:153.550pt;mso-position-horizontal-relative:page;mso-position-vertical-relative:paragraph;z-index:15752192" type="#_x0000_t202" id="docshape19"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27"/>
                        <w:gridCol w:w="344"/>
                        <w:gridCol w:w="1828"/>
                        <w:gridCol w:w="334"/>
                        <w:gridCol w:w="1910"/>
                        <w:gridCol w:w="331"/>
                        <w:gridCol w:w="1815"/>
                      </w:tblGrid>
                      <w:tr>
                        <w:trPr>
                          <w:trHeight w:val="1303" w:hRule="atLeast"/>
                        </w:trPr>
                        <w:tc>
                          <w:tcPr>
                            <w:tcW w:w="1627" w:type="dxa"/>
                            <w:vMerge w:val="restart"/>
                            <w:tcBorders>
                              <w:right w:val="single" w:sz="8" w:space="0" w:color="000000"/>
                            </w:tcBorders>
                            <w:shd w:val="clear" w:color="auto" w:fill="FFFFFF"/>
                          </w:tcPr>
                          <w:p>
                            <w:pPr>
                              <w:pStyle w:val="TableParagraph"/>
                              <w:spacing w:before="65"/>
                              <w:rPr>
                                <w:sz w:val="56"/>
                              </w:rPr>
                            </w:pPr>
                          </w:p>
                          <w:p>
                            <w:pPr>
                              <w:pStyle w:val="TableParagraph"/>
                              <w:ind w:left="159" w:right="322"/>
                              <w:rPr>
                                <w:sz w:val="56"/>
                              </w:rPr>
                            </w:pPr>
                            <w:r>
                              <w:rPr>
                                <w:spacing w:val="-4"/>
                                <w:sz w:val="56"/>
                              </w:rPr>
                              <w:t>BLK </w:t>
                            </w:r>
                            <w:r>
                              <w:rPr>
                                <w:spacing w:val="-10"/>
                                <w:sz w:val="56"/>
                              </w:rPr>
                              <w:t>3</w:t>
                            </w:r>
                          </w:p>
                        </w:tc>
                        <w:tc>
                          <w:tcPr>
                            <w:tcW w:w="344" w:type="dxa"/>
                            <w:tcBorders>
                              <w:left w:val="single" w:sz="8" w:space="0" w:color="000000"/>
                              <w:bottom w:val="single" w:sz="6" w:space="0" w:color="000000"/>
                              <w:right w:val="single" w:sz="8" w:space="0" w:color="000000"/>
                            </w:tcBorders>
                            <w:shd w:val="clear" w:color="auto" w:fill="FFFFFF"/>
                          </w:tcPr>
                          <w:p>
                            <w:pPr>
                              <w:pStyle w:val="TableParagraph"/>
                              <w:rPr>
                                <w:sz w:val="34"/>
                              </w:rPr>
                            </w:pPr>
                          </w:p>
                        </w:tc>
                        <w:tc>
                          <w:tcPr>
                            <w:tcW w:w="1828" w:type="dxa"/>
                            <w:tcBorders>
                              <w:left w:val="single" w:sz="8" w:space="0" w:color="000000"/>
                              <w:bottom w:val="single" w:sz="6" w:space="0" w:color="000000"/>
                              <w:right w:val="single" w:sz="6" w:space="0" w:color="000000"/>
                            </w:tcBorders>
                            <w:shd w:val="clear" w:color="auto" w:fill="FFFFFF"/>
                          </w:tcPr>
                          <w:p>
                            <w:pPr>
                              <w:pStyle w:val="TableParagraph"/>
                              <w:spacing w:before="66"/>
                              <w:ind w:left="130"/>
                              <w:jc w:val="center"/>
                              <w:rPr>
                                <w:sz w:val="56"/>
                              </w:rPr>
                            </w:pPr>
                            <w:r>
                              <w:rPr>
                                <w:spacing w:val="-4"/>
                                <w:sz w:val="56"/>
                              </w:rPr>
                              <w:t>V1F0</w:t>
                            </w:r>
                          </w:p>
                        </w:tc>
                        <w:tc>
                          <w:tcPr>
                            <w:tcW w:w="334" w:type="dxa"/>
                            <w:tcBorders>
                              <w:left w:val="single" w:sz="6" w:space="0" w:color="000000"/>
                              <w:bottom w:val="single" w:sz="6" w:space="0" w:color="000000"/>
                              <w:right w:val="single" w:sz="6" w:space="0" w:color="000000"/>
                            </w:tcBorders>
                            <w:shd w:val="clear" w:color="auto" w:fill="FFFFFF"/>
                          </w:tcPr>
                          <w:p>
                            <w:pPr>
                              <w:pStyle w:val="TableParagraph"/>
                              <w:rPr>
                                <w:sz w:val="34"/>
                              </w:rPr>
                            </w:pPr>
                          </w:p>
                        </w:tc>
                        <w:tc>
                          <w:tcPr>
                            <w:tcW w:w="1910" w:type="dxa"/>
                            <w:tcBorders>
                              <w:left w:val="single" w:sz="6" w:space="0" w:color="000000"/>
                              <w:bottom w:val="single" w:sz="6" w:space="0" w:color="000000"/>
                              <w:right w:val="single" w:sz="8" w:space="0" w:color="000000"/>
                            </w:tcBorders>
                            <w:shd w:val="clear" w:color="auto" w:fill="FFFFFF"/>
                          </w:tcPr>
                          <w:p>
                            <w:pPr>
                              <w:pStyle w:val="TableParagraph"/>
                              <w:spacing w:before="66"/>
                              <w:ind w:left="92"/>
                              <w:jc w:val="center"/>
                              <w:rPr>
                                <w:sz w:val="56"/>
                              </w:rPr>
                            </w:pPr>
                            <w:r>
                              <w:rPr>
                                <w:spacing w:val="-4"/>
                                <w:sz w:val="56"/>
                              </w:rPr>
                              <w:t>V1F3</w:t>
                            </w:r>
                          </w:p>
                        </w:tc>
                        <w:tc>
                          <w:tcPr>
                            <w:tcW w:w="331" w:type="dxa"/>
                            <w:tcBorders>
                              <w:left w:val="single" w:sz="8" w:space="0" w:color="000000"/>
                              <w:bottom w:val="single" w:sz="6" w:space="0" w:color="000000"/>
                            </w:tcBorders>
                            <w:shd w:val="clear" w:color="auto" w:fill="FFFFFF"/>
                          </w:tcPr>
                          <w:p>
                            <w:pPr>
                              <w:pStyle w:val="TableParagraph"/>
                              <w:rPr>
                                <w:sz w:val="34"/>
                              </w:rPr>
                            </w:pPr>
                          </w:p>
                        </w:tc>
                        <w:tc>
                          <w:tcPr>
                            <w:tcW w:w="1815" w:type="dxa"/>
                            <w:tcBorders>
                              <w:bottom w:val="single" w:sz="6" w:space="0" w:color="000000"/>
                            </w:tcBorders>
                            <w:shd w:val="clear" w:color="auto" w:fill="FFFFFF"/>
                          </w:tcPr>
                          <w:p>
                            <w:pPr>
                              <w:pStyle w:val="TableParagraph"/>
                              <w:spacing w:before="66"/>
                              <w:ind w:left="22"/>
                              <w:jc w:val="center"/>
                              <w:rPr>
                                <w:sz w:val="56"/>
                              </w:rPr>
                            </w:pPr>
                            <w:r>
                              <w:rPr>
                                <w:spacing w:val="-4"/>
                                <w:sz w:val="56"/>
                              </w:rPr>
                              <w:t>V1F1</w:t>
                            </w:r>
                          </w:p>
                        </w:tc>
                      </w:tr>
                      <w:tr>
                        <w:trPr>
                          <w:trHeight w:val="308" w:hRule="atLeast"/>
                        </w:trPr>
                        <w:tc>
                          <w:tcPr>
                            <w:tcW w:w="1627" w:type="dxa"/>
                            <w:vMerge/>
                            <w:tcBorders>
                              <w:top w:val="nil"/>
                              <w:right w:val="single" w:sz="8" w:space="0" w:color="000000"/>
                            </w:tcBorders>
                            <w:shd w:val="clear" w:color="auto" w:fill="FFFFFF"/>
                          </w:tcPr>
                          <w:p>
                            <w:pPr>
                              <w:rPr>
                                <w:sz w:val="2"/>
                                <w:szCs w:val="2"/>
                              </w:rPr>
                            </w:pPr>
                          </w:p>
                        </w:tc>
                        <w:tc>
                          <w:tcPr>
                            <w:tcW w:w="6562" w:type="dxa"/>
                            <w:gridSpan w:val="6"/>
                            <w:tcBorders>
                              <w:top w:val="single" w:sz="6" w:space="0" w:color="000000"/>
                              <w:left w:val="single" w:sz="8" w:space="0" w:color="000000"/>
                              <w:bottom w:val="single" w:sz="6" w:space="0" w:color="000000"/>
                            </w:tcBorders>
                            <w:shd w:val="clear" w:color="auto" w:fill="FFFFFF"/>
                          </w:tcPr>
                          <w:p>
                            <w:pPr>
                              <w:pStyle w:val="TableParagraph"/>
                              <w:rPr>
                                <w:sz w:val="22"/>
                              </w:rPr>
                            </w:pPr>
                          </w:p>
                        </w:tc>
                      </w:tr>
                      <w:tr>
                        <w:trPr>
                          <w:trHeight w:val="1340" w:hRule="atLeast"/>
                        </w:trPr>
                        <w:tc>
                          <w:tcPr>
                            <w:tcW w:w="1627" w:type="dxa"/>
                            <w:vMerge/>
                            <w:tcBorders>
                              <w:top w:val="nil"/>
                              <w:right w:val="single" w:sz="8" w:space="0" w:color="000000"/>
                            </w:tcBorders>
                            <w:shd w:val="clear" w:color="auto" w:fill="FFFFFF"/>
                          </w:tcPr>
                          <w:p>
                            <w:pPr>
                              <w:rPr>
                                <w:sz w:val="2"/>
                                <w:szCs w:val="2"/>
                              </w:rPr>
                            </w:pPr>
                          </w:p>
                        </w:tc>
                        <w:tc>
                          <w:tcPr>
                            <w:tcW w:w="344" w:type="dxa"/>
                            <w:tcBorders>
                              <w:top w:val="single" w:sz="6" w:space="0" w:color="000000"/>
                              <w:left w:val="single" w:sz="8" w:space="0" w:color="000000"/>
                              <w:right w:val="single" w:sz="8" w:space="0" w:color="000000"/>
                            </w:tcBorders>
                            <w:shd w:val="clear" w:color="auto" w:fill="FFFFFF"/>
                          </w:tcPr>
                          <w:p>
                            <w:pPr>
                              <w:pStyle w:val="TableParagraph"/>
                              <w:rPr>
                                <w:sz w:val="34"/>
                              </w:rPr>
                            </w:pPr>
                          </w:p>
                        </w:tc>
                        <w:tc>
                          <w:tcPr>
                            <w:tcW w:w="1828" w:type="dxa"/>
                            <w:tcBorders>
                              <w:top w:val="single" w:sz="6" w:space="0" w:color="000000"/>
                              <w:left w:val="single" w:sz="8" w:space="0" w:color="000000"/>
                              <w:right w:val="single" w:sz="6" w:space="0" w:color="000000"/>
                            </w:tcBorders>
                            <w:shd w:val="clear" w:color="auto" w:fill="FFFFFF"/>
                          </w:tcPr>
                          <w:p>
                            <w:pPr>
                              <w:pStyle w:val="TableParagraph"/>
                              <w:spacing w:before="333"/>
                              <w:ind w:left="130" w:right="1"/>
                              <w:jc w:val="center"/>
                              <w:rPr>
                                <w:sz w:val="56"/>
                              </w:rPr>
                            </w:pPr>
                            <w:r>
                              <w:rPr>
                                <w:spacing w:val="-4"/>
                                <w:sz w:val="56"/>
                              </w:rPr>
                              <w:t>V2F1</w:t>
                            </w:r>
                          </w:p>
                        </w:tc>
                        <w:tc>
                          <w:tcPr>
                            <w:tcW w:w="334" w:type="dxa"/>
                            <w:tcBorders>
                              <w:top w:val="single" w:sz="6" w:space="0" w:color="000000"/>
                              <w:left w:val="single" w:sz="6" w:space="0" w:color="000000"/>
                              <w:right w:val="single" w:sz="8" w:space="0" w:color="000000"/>
                            </w:tcBorders>
                            <w:shd w:val="clear" w:color="auto" w:fill="FFFFFF"/>
                          </w:tcPr>
                          <w:p>
                            <w:pPr>
                              <w:pStyle w:val="TableParagraph"/>
                              <w:rPr>
                                <w:sz w:val="34"/>
                              </w:rPr>
                            </w:pPr>
                          </w:p>
                        </w:tc>
                        <w:tc>
                          <w:tcPr>
                            <w:tcW w:w="1910" w:type="dxa"/>
                            <w:tcBorders>
                              <w:top w:val="single" w:sz="6" w:space="0" w:color="000000"/>
                              <w:left w:val="single" w:sz="8" w:space="0" w:color="000000"/>
                              <w:right w:val="single" w:sz="6" w:space="0" w:color="000000"/>
                            </w:tcBorders>
                            <w:shd w:val="clear" w:color="auto" w:fill="FFFFFF"/>
                          </w:tcPr>
                          <w:p>
                            <w:pPr>
                              <w:pStyle w:val="TableParagraph"/>
                              <w:spacing w:before="333"/>
                              <w:ind w:left="92" w:right="5"/>
                              <w:jc w:val="center"/>
                              <w:rPr>
                                <w:sz w:val="56"/>
                              </w:rPr>
                            </w:pPr>
                            <w:r>
                              <w:rPr>
                                <w:spacing w:val="-4"/>
                                <w:sz w:val="56"/>
                              </w:rPr>
                              <w:t>V2F0</w:t>
                            </w:r>
                          </w:p>
                        </w:tc>
                        <w:tc>
                          <w:tcPr>
                            <w:tcW w:w="331" w:type="dxa"/>
                            <w:tcBorders>
                              <w:top w:val="single" w:sz="6" w:space="0" w:color="000000"/>
                              <w:left w:val="single" w:sz="6" w:space="0" w:color="000000"/>
                              <w:right w:val="single" w:sz="8" w:space="0" w:color="000000"/>
                            </w:tcBorders>
                            <w:shd w:val="clear" w:color="auto" w:fill="FFFFFF"/>
                          </w:tcPr>
                          <w:p>
                            <w:pPr>
                              <w:pStyle w:val="TableParagraph"/>
                              <w:rPr>
                                <w:sz w:val="34"/>
                              </w:rPr>
                            </w:pPr>
                          </w:p>
                        </w:tc>
                        <w:tc>
                          <w:tcPr>
                            <w:tcW w:w="1815" w:type="dxa"/>
                            <w:tcBorders>
                              <w:top w:val="single" w:sz="6" w:space="0" w:color="000000"/>
                              <w:left w:val="single" w:sz="8" w:space="0" w:color="000000"/>
                            </w:tcBorders>
                            <w:shd w:val="clear" w:color="auto" w:fill="FFFFFF"/>
                          </w:tcPr>
                          <w:p>
                            <w:pPr>
                              <w:pStyle w:val="TableParagraph"/>
                              <w:spacing w:before="333"/>
                              <w:ind w:left="27"/>
                              <w:jc w:val="center"/>
                              <w:rPr>
                                <w:sz w:val="56"/>
                              </w:rPr>
                            </w:pPr>
                            <w:r>
                              <w:rPr>
                                <w:spacing w:val="-4"/>
                                <w:sz w:val="56"/>
                              </w:rPr>
                              <w:t>V2F3</w:t>
                            </w:r>
                          </w:p>
                        </w:tc>
                      </w:tr>
                    </w:tbl>
                    <w:p>
                      <w:pPr>
                        <w:pStyle w:val="BodyText"/>
                      </w:pPr>
                    </w:p>
                  </w:txbxContent>
                </v:textbox>
                <w10:wrap type="none"/>
              </v:shape>
            </w:pict>
          </mc:Fallback>
        </mc:AlternateContent>
      </w:r>
      <w:r>
        <w:rPr>
          <w:spacing w:val="-5"/>
          <w:position w:val="4"/>
          <w:sz w:val="20"/>
        </w:rPr>
        <w:t>2m</w:t>
      </w:r>
      <w:r>
        <w:rPr>
          <w:position w:val="4"/>
          <w:sz w:val="20"/>
        </w:rPr>
        <w:tab/>
      </w:r>
      <w:r>
        <w:rPr>
          <w:spacing w:val="-5"/>
          <w:sz w:val="20"/>
        </w:rPr>
        <w:t>11m</w:t>
      </w:r>
    </w:p>
    <w:p>
      <w:pPr>
        <w:spacing w:before="91"/>
        <w:ind w:left="320" w:right="0" w:firstLine="0"/>
        <w:jc w:val="left"/>
        <w:rPr>
          <w:sz w:val="20"/>
        </w:rPr>
      </w:pPr>
      <w:r>
        <w:rPr/>
        <w:br w:type="column"/>
      </w:r>
      <w:r>
        <w:rPr>
          <w:spacing w:val="-5"/>
          <w:sz w:val="20"/>
        </w:rPr>
        <w:t>10m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4"/>
        <w:rPr>
          <w:sz w:val="20"/>
        </w:rPr>
      </w:pPr>
    </w:p>
    <w:p>
      <w:pPr>
        <w:spacing w:before="1"/>
        <w:ind w:left="332" w:right="0" w:firstLine="0"/>
        <w:jc w:val="left"/>
        <w:rPr>
          <w:sz w:val="20"/>
        </w:rPr>
      </w:pPr>
      <w:r>
        <w:rPr/>
        <mc:AlternateContent>
          <mc:Choice Requires="wps">
            <w:drawing>
              <wp:anchor distT="0" distB="0" distL="0" distR="0" allowOverlap="1" layoutInCell="1" locked="0" behindDoc="1" simplePos="0" relativeHeight="480869376">
                <wp:simplePos x="0" y="0"/>
                <wp:positionH relativeFrom="page">
                  <wp:posOffset>6676390</wp:posOffset>
                </wp:positionH>
                <wp:positionV relativeFrom="paragraph">
                  <wp:posOffset>-2464149</wp:posOffset>
                </wp:positionV>
                <wp:extent cx="76835" cy="87185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76835" cy="871855"/>
                        </a:xfrm>
                        <a:custGeom>
                          <a:avLst/>
                          <a:gdLst/>
                          <a:ahLst/>
                          <a:cxnLst/>
                          <a:rect l="l" t="t" r="r" b="b"/>
                          <a:pathLst>
                            <a:path w="76835" h="871855">
                              <a:moveTo>
                                <a:pt x="32371" y="795654"/>
                              </a:moveTo>
                              <a:lnTo>
                                <a:pt x="634" y="795654"/>
                              </a:lnTo>
                              <a:lnTo>
                                <a:pt x="38734" y="871854"/>
                              </a:lnTo>
                              <a:lnTo>
                                <a:pt x="67309" y="814704"/>
                              </a:lnTo>
                              <a:lnTo>
                                <a:pt x="35178" y="814704"/>
                              </a:lnTo>
                              <a:lnTo>
                                <a:pt x="32384" y="811910"/>
                              </a:lnTo>
                              <a:lnTo>
                                <a:pt x="32371" y="795654"/>
                              </a:lnTo>
                              <a:close/>
                            </a:path>
                            <a:path w="76835" h="871855">
                              <a:moveTo>
                                <a:pt x="41655" y="57150"/>
                              </a:moveTo>
                              <a:lnTo>
                                <a:pt x="34670" y="57150"/>
                              </a:lnTo>
                              <a:lnTo>
                                <a:pt x="31750" y="59944"/>
                              </a:lnTo>
                              <a:lnTo>
                                <a:pt x="32384" y="811910"/>
                              </a:lnTo>
                              <a:lnTo>
                                <a:pt x="35178" y="814704"/>
                              </a:lnTo>
                              <a:lnTo>
                                <a:pt x="42163" y="814704"/>
                              </a:lnTo>
                              <a:lnTo>
                                <a:pt x="45084" y="811910"/>
                              </a:lnTo>
                              <a:lnTo>
                                <a:pt x="44450" y="59944"/>
                              </a:lnTo>
                              <a:lnTo>
                                <a:pt x="41655" y="57150"/>
                              </a:lnTo>
                              <a:close/>
                            </a:path>
                            <a:path w="76835" h="871855">
                              <a:moveTo>
                                <a:pt x="76834" y="795654"/>
                              </a:moveTo>
                              <a:lnTo>
                                <a:pt x="45074" y="795654"/>
                              </a:lnTo>
                              <a:lnTo>
                                <a:pt x="45084" y="811910"/>
                              </a:lnTo>
                              <a:lnTo>
                                <a:pt x="42163" y="814704"/>
                              </a:lnTo>
                              <a:lnTo>
                                <a:pt x="67309" y="814704"/>
                              </a:lnTo>
                              <a:lnTo>
                                <a:pt x="76834" y="795654"/>
                              </a:lnTo>
                              <a:close/>
                            </a:path>
                            <a:path w="76835" h="871855">
                              <a:moveTo>
                                <a:pt x="38100" y="0"/>
                              </a:moveTo>
                              <a:lnTo>
                                <a:pt x="0" y="76200"/>
                              </a:lnTo>
                              <a:lnTo>
                                <a:pt x="31760" y="76200"/>
                              </a:lnTo>
                              <a:lnTo>
                                <a:pt x="31750" y="59944"/>
                              </a:lnTo>
                              <a:lnTo>
                                <a:pt x="34670" y="57150"/>
                              </a:lnTo>
                              <a:lnTo>
                                <a:pt x="66675" y="57150"/>
                              </a:lnTo>
                              <a:lnTo>
                                <a:pt x="38100" y="0"/>
                              </a:lnTo>
                              <a:close/>
                            </a:path>
                            <a:path w="76835" h="871855">
                              <a:moveTo>
                                <a:pt x="66675" y="57150"/>
                              </a:moveTo>
                              <a:lnTo>
                                <a:pt x="41655" y="57150"/>
                              </a:lnTo>
                              <a:lnTo>
                                <a:pt x="44450" y="59944"/>
                              </a:lnTo>
                              <a:lnTo>
                                <a:pt x="4446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5.700012pt;margin-top:-194.027542pt;width:6.05pt;height:68.650pt;mso-position-horizontal-relative:page;mso-position-vertical-relative:paragraph;z-index:-22447104" id="docshape20" coordorigin="10514,-3881" coordsize="121,1373" path="m10565,-2628l10515,-2628,10575,-2508,10620,-2598,10569,-2598,10565,-2602,10565,-2628xm10580,-3791l10569,-3791,10564,-3786,10565,-2602,10569,-2598,10580,-2598,10585,-2602,10584,-3786,10580,-3791xm10635,-2628l10585,-2628,10585,-2602,10580,-2598,10620,-2598,10635,-2628xm10574,-3881l10514,-3761,10564,-3761,10564,-3786,10569,-3791,10619,-3791,10574,-3881xm10619,-3791l10580,-3791,10584,-3786,10584,-3761,10634,-3761,10619,-3791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0869888">
                <wp:simplePos x="0" y="0"/>
                <wp:positionH relativeFrom="page">
                  <wp:posOffset>6684009</wp:posOffset>
                </wp:positionH>
                <wp:positionV relativeFrom="paragraph">
                  <wp:posOffset>-308959</wp:posOffset>
                </wp:positionV>
                <wp:extent cx="76835" cy="87185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76835" cy="871855"/>
                        </a:xfrm>
                        <a:custGeom>
                          <a:avLst/>
                          <a:gdLst/>
                          <a:ahLst/>
                          <a:cxnLst/>
                          <a:rect l="l" t="t" r="r" b="b"/>
                          <a:pathLst>
                            <a:path w="76835" h="871855">
                              <a:moveTo>
                                <a:pt x="32371" y="795655"/>
                              </a:moveTo>
                              <a:lnTo>
                                <a:pt x="635" y="795655"/>
                              </a:lnTo>
                              <a:lnTo>
                                <a:pt x="38735" y="871855"/>
                              </a:lnTo>
                              <a:lnTo>
                                <a:pt x="67310" y="814705"/>
                              </a:lnTo>
                              <a:lnTo>
                                <a:pt x="35179" y="814705"/>
                              </a:lnTo>
                              <a:lnTo>
                                <a:pt x="32385" y="811911"/>
                              </a:lnTo>
                              <a:lnTo>
                                <a:pt x="32371" y="795655"/>
                              </a:lnTo>
                              <a:close/>
                            </a:path>
                            <a:path w="76835" h="871855">
                              <a:moveTo>
                                <a:pt x="41656" y="57150"/>
                              </a:moveTo>
                              <a:lnTo>
                                <a:pt x="34671" y="57150"/>
                              </a:lnTo>
                              <a:lnTo>
                                <a:pt x="31750" y="59944"/>
                              </a:lnTo>
                              <a:lnTo>
                                <a:pt x="32385" y="811911"/>
                              </a:lnTo>
                              <a:lnTo>
                                <a:pt x="35179" y="814705"/>
                              </a:lnTo>
                              <a:lnTo>
                                <a:pt x="42164" y="814705"/>
                              </a:lnTo>
                              <a:lnTo>
                                <a:pt x="45085" y="811911"/>
                              </a:lnTo>
                              <a:lnTo>
                                <a:pt x="44450" y="59944"/>
                              </a:lnTo>
                              <a:lnTo>
                                <a:pt x="41656" y="57150"/>
                              </a:lnTo>
                              <a:close/>
                            </a:path>
                            <a:path w="76835" h="871855">
                              <a:moveTo>
                                <a:pt x="76835" y="795655"/>
                              </a:moveTo>
                              <a:lnTo>
                                <a:pt x="45074" y="795655"/>
                              </a:lnTo>
                              <a:lnTo>
                                <a:pt x="45085" y="811911"/>
                              </a:lnTo>
                              <a:lnTo>
                                <a:pt x="42164" y="814705"/>
                              </a:lnTo>
                              <a:lnTo>
                                <a:pt x="67310" y="814705"/>
                              </a:lnTo>
                              <a:lnTo>
                                <a:pt x="76835" y="795655"/>
                              </a:lnTo>
                              <a:close/>
                            </a:path>
                            <a:path w="76835" h="871855">
                              <a:moveTo>
                                <a:pt x="38100" y="0"/>
                              </a:moveTo>
                              <a:lnTo>
                                <a:pt x="0" y="76200"/>
                              </a:lnTo>
                              <a:lnTo>
                                <a:pt x="31760" y="76200"/>
                              </a:lnTo>
                              <a:lnTo>
                                <a:pt x="31750" y="59944"/>
                              </a:lnTo>
                              <a:lnTo>
                                <a:pt x="34671" y="57150"/>
                              </a:lnTo>
                              <a:lnTo>
                                <a:pt x="66675" y="57150"/>
                              </a:lnTo>
                              <a:lnTo>
                                <a:pt x="38100" y="0"/>
                              </a:lnTo>
                              <a:close/>
                            </a:path>
                            <a:path w="76835" h="871855">
                              <a:moveTo>
                                <a:pt x="66675" y="57150"/>
                              </a:moveTo>
                              <a:lnTo>
                                <a:pt x="41656" y="57150"/>
                              </a:lnTo>
                              <a:lnTo>
                                <a:pt x="44450" y="59944"/>
                              </a:lnTo>
                              <a:lnTo>
                                <a:pt x="4446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6.299988pt;margin-top:-24.327539pt;width:6.05pt;height:68.650pt;mso-position-horizontal-relative:page;mso-position-vertical-relative:paragraph;z-index:-22446592" id="docshape21" coordorigin="10526,-487" coordsize="121,1373" path="m10577,766l10527,766,10587,886,10632,796,10581,796,10577,792,10577,766xm10592,-397l10581,-397,10576,-392,10577,792,10581,796,10592,796,10597,792,10596,-392,10592,-397xm10647,766l10597,766,10597,792,10592,796,10632,796,10647,766xm10586,-487l10526,-367,10576,-367,10576,-392,10581,-397,10631,-397,10586,-487xm10631,-397l10592,-397,10596,-392,10596,-367,10646,-367,10631,-397xe" filled="true" fillcolor="#000000" stroked="false">
                <v:path arrowok="t"/>
                <v:fill type="solid"/>
                <w10:wrap type="none"/>
              </v:shape>
            </w:pict>
          </mc:Fallback>
        </mc:AlternateContent>
      </w:r>
      <w:r>
        <w:rPr>
          <w:spacing w:val="-5"/>
          <w:sz w:val="20"/>
        </w:rPr>
        <w:t>10m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0"/>
        <w:rPr>
          <w:sz w:val="20"/>
        </w:rPr>
      </w:pPr>
    </w:p>
    <w:p>
      <w:pPr>
        <w:spacing w:before="1"/>
        <w:ind w:left="280" w:right="0" w:firstLine="0"/>
        <w:jc w:val="left"/>
        <w:rPr>
          <w:sz w:val="20"/>
        </w:rPr>
      </w:pPr>
      <w:r>
        <w:rPr/>
        <mc:AlternateContent>
          <mc:Choice Requires="wps">
            <w:drawing>
              <wp:anchor distT="0" distB="0" distL="0" distR="0" allowOverlap="1" layoutInCell="1" locked="0" behindDoc="0" simplePos="0" relativeHeight="15751168">
                <wp:simplePos x="0" y="0"/>
                <wp:positionH relativeFrom="page">
                  <wp:posOffset>6721093</wp:posOffset>
                </wp:positionH>
                <wp:positionV relativeFrom="paragraph">
                  <wp:posOffset>24551</wp:posOffset>
                </wp:positionV>
                <wp:extent cx="85090" cy="106553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85090" cy="1065530"/>
                          <a:chExt cx="85090" cy="1065530"/>
                        </a:xfrm>
                      </wpg:grpSpPr>
                      <pic:pic>
                        <pic:nvPicPr>
                          <pic:cNvPr id="61" name="Image 61"/>
                          <pic:cNvPicPr/>
                        </pic:nvPicPr>
                        <pic:blipFill>
                          <a:blip r:embed="rId14" cstate="print"/>
                          <a:stretch>
                            <a:fillRect/>
                          </a:stretch>
                        </pic:blipFill>
                        <pic:spPr>
                          <a:xfrm>
                            <a:off x="0" y="0"/>
                            <a:ext cx="76326" cy="193675"/>
                          </a:xfrm>
                          <a:prstGeom prst="rect">
                            <a:avLst/>
                          </a:prstGeom>
                        </pic:spPr>
                      </pic:pic>
                      <wps:wsp>
                        <wps:cNvPr id="62" name="Graphic 62"/>
                        <wps:cNvSpPr/>
                        <wps:spPr>
                          <a:xfrm>
                            <a:off x="8000" y="193675"/>
                            <a:ext cx="76835" cy="871855"/>
                          </a:xfrm>
                          <a:custGeom>
                            <a:avLst/>
                            <a:gdLst/>
                            <a:ahLst/>
                            <a:cxnLst/>
                            <a:rect l="l" t="t" r="r" b="b"/>
                            <a:pathLst>
                              <a:path w="76835" h="871855">
                                <a:moveTo>
                                  <a:pt x="32371" y="795655"/>
                                </a:moveTo>
                                <a:lnTo>
                                  <a:pt x="634" y="795655"/>
                                </a:lnTo>
                                <a:lnTo>
                                  <a:pt x="38734" y="871855"/>
                                </a:lnTo>
                                <a:lnTo>
                                  <a:pt x="67309" y="814705"/>
                                </a:lnTo>
                                <a:lnTo>
                                  <a:pt x="35178" y="814705"/>
                                </a:lnTo>
                                <a:lnTo>
                                  <a:pt x="32384" y="811911"/>
                                </a:lnTo>
                                <a:lnTo>
                                  <a:pt x="32371" y="795655"/>
                                </a:lnTo>
                                <a:close/>
                              </a:path>
                              <a:path w="76835" h="871855">
                                <a:moveTo>
                                  <a:pt x="41655" y="57150"/>
                                </a:moveTo>
                                <a:lnTo>
                                  <a:pt x="34671" y="57150"/>
                                </a:lnTo>
                                <a:lnTo>
                                  <a:pt x="31750" y="59944"/>
                                </a:lnTo>
                                <a:lnTo>
                                  <a:pt x="32384" y="811911"/>
                                </a:lnTo>
                                <a:lnTo>
                                  <a:pt x="35178" y="814705"/>
                                </a:lnTo>
                                <a:lnTo>
                                  <a:pt x="42163" y="814705"/>
                                </a:lnTo>
                                <a:lnTo>
                                  <a:pt x="45084" y="811911"/>
                                </a:lnTo>
                                <a:lnTo>
                                  <a:pt x="44450" y="59944"/>
                                </a:lnTo>
                                <a:lnTo>
                                  <a:pt x="41655" y="57150"/>
                                </a:lnTo>
                                <a:close/>
                              </a:path>
                              <a:path w="76835" h="871855">
                                <a:moveTo>
                                  <a:pt x="76834" y="795655"/>
                                </a:moveTo>
                                <a:lnTo>
                                  <a:pt x="45074" y="795655"/>
                                </a:lnTo>
                                <a:lnTo>
                                  <a:pt x="45084" y="811911"/>
                                </a:lnTo>
                                <a:lnTo>
                                  <a:pt x="42163" y="814705"/>
                                </a:lnTo>
                                <a:lnTo>
                                  <a:pt x="67309" y="814705"/>
                                </a:lnTo>
                                <a:lnTo>
                                  <a:pt x="76834" y="795655"/>
                                </a:lnTo>
                                <a:close/>
                              </a:path>
                              <a:path w="76835" h="871855">
                                <a:moveTo>
                                  <a:pt x="38100" y="0"/>
                                </a:moveTo>
                                <a:lnTo>
                                  <a:pt x="0" y="76200"/>
                                </a:lnTo>
                                <a:lnTo>
                                  <a:pt x="31760" y="76200"/>
                                </a:lnTo>
                                <a:lnTo>
                                  <a:pt x="31750" y="59944"/>
                                </a:lnTo>
                                <a:lnTo>
                                  <a:pt x="34671" y="57150"/>
                                </a:lnTo>
                                <a:lnTo>
                                  <a:pt x="66675" y="57150"/>
                                </a:lnTo>
                                <a:lnTo>
                                  <a:pt x="38100" y="0"/>
                                </a:lnTo>
                                <a:close/>
                              </a:path>
                              <a:path w="76835" h="871855">
                                <a:moveTo>
                                  <a:pt x="66675" y="57150"/>
                                </a:moveTo>
                                <a:lnTo>
                                  <a:pt x="41655" y="57150"/>
                                </a:lnTo>
                                <a:lnTo>
                                  <a:pt x="44450" y="59944"/>
                                </a:lnTo>
                                <a:lnTo>
                                  <a:pt x="44460" y="76200"/>
                                </a:lnTo>
                                <a:lnTo>
                                  <a:pt x="76200" y="76200"/>
                                </a:lnTo>
                                <a:lnTo>
                                  <a:pt x="66675" y="571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29.219971pt;margin-top:1.933203pt;width:6.7pt;height:83.9pt;mso-position-horizontal-relative:page;mso-position-vertical-relative:paragraph;z-index:15751168" id="docshapegroup22" coordorigin="10584,39" coordsize="134,1678">
                <v:shape style="position:absolute;left:10584;top:38;width:121;height:305" type="#_x0000_t75" id="docshape23" stroked="false">
                  <v:imagedata r:id="rId14" o:title=""/>
                </v:shape>
                <v:shape style="position:absolute;left:10597;top:343;width:121;height:1373" id="docshape24" coordorigin="10597,344" coordsize="121,1373" path="m10648,1597l10598,1597,10658,1717,10703,1627,10652,1627,10648,1622,10648,1597xm10663,434l10652,434,10647,438,10648,1622,10652,1627,10663,1627,10668,1622,10667,438,10663,434xm10718,1597l10668,1597,10668,1622,10663,1627,10703,1627,10718,1597xm10657,344l10597,464,10647,464,10647,438,10652,434,10702,434,10657,344xm10702,434l10663,434,10667,438,10667,464,10717,464,10702,434xe" filled="true" fillcolor="#000000" stroked="false">
                  <v:path arrowok="t"/>
                  <v:fill type="solid"/>
                </v:shape>
                <w10:wrap type="none"/>
              </v:group>
            </w:pict>
          </mc:Fallback>
        </mc:AlternateContent>
      </w:r>
      <w:r>
        <w:rPr>
          <w:spacing w:val="-5"/>
          <w:sz w:val="20"/>
        </w:rPr>
        <w:t>2m</w:t>
      </w:r>
    </w:p>
    <w:p>
      <w:pPr>
        <w:pStyle w:val="BodyText"/>
        <w:rPr>
          <w:sz w:val="20"/>
        </w:rPr>
      </w:pPr>
    </w:p>
    <w:p>
      <w:pPr>
        <w:pStyle w:val="BodyText"/>
        <w:spacing w:before="140"/>
        <w:rPr>
          <w:sz w:val="20"/>
        </w:rPr>
      </w:pPr>
    </w:p>
    <w:p>
      <w:pPr>
        <w:spacing w:before="0"/>
        <w:ind w:left="404" w:right="0" w:firstLine="0"/>
        <w:jc w:val="left"/>
        <w:rPr>
          <w:sz w:val="20"/>
        </w:rPr>
      </w:pPr>
      <w:r>
        <w:rPr>
          <w:spacing w:val="-5"/>
          <w:sz w:val="20"/>
        </w:rPr>
        <w:t>10m</w:t>
      </w:r>
    </w:p>
    <w:p>
      <w:pPr>
        <w:spacing w:after="0"/>
        <w:jc w:val="left"/>
        <w:rPr>
          <w:sz w:val="20"/>
        </w:rPr>
        <w:sectPr>
          <w:type w:val="continuous"/>
          <w:pgSz w:w="12240" w:h="15840"/>
          <w:pgMar w:header="0" w:footer="1068" w:top="1820" w:bottom="280" w:left="1140" w:right="860"/>
          <w:cols w:num="2" w:equalWidth="0">
            <w:col w:w="9330" w:space="40"/>
            <w:col w:w="870"/>
          </w:cols>
        </w:sectPr>
      </w:pPr>
    </w:p>
    <w:p>
      <w:pPr>
        <w:pStyle w:val="BodyText"/>
        <w:rPr>
          <w:sz w:val="20"/>
        </w:rPr>
      </w:pPr>
    </w:p>
    <w:p>
      <w:pPr>
        <w:pStyle w:val="BodyText"/>
        <w:rPr>
          <w:sz w:val="20"/>
        </w:rPr>
      </w:pPr>
    </w:p>
    <w:p>
      <w:pPr>
        <w:pStyle w:val="BodyText"/>
        <w:spacing w:before="14"/>
        <w:rPr>
          <w:sz w:val="20"/>
        </w:rPr>
      </w:pPr>
    </w:p>
    <w:p>
      <w:pPr>
        <w:spacing w:after="0"/>
        <w:rPr>
          <w:sz w:val="20"/>
        </w:rPr>
        <w:sectPr>
          <w:type w:val="continuous"/>
          <w:pgSz w:w="12240" w:h="15840"/>
          <w:pgMar w:header="0" w:footer="1068" w:top="1820" w:bottom="280" w:left="1140" w:right="860"/>
        </w:sectPr>
      </w:pPr>
    </w:p>
    <w:p>
      <w:pPr>
        <w:pStyle w:val="BodyText"/>
        <w:tabs>
          <w:tab w:pos="1992" w:val="left" w:leader="none"/>
          <w:tab w:pos="2712" w:val="left" w:leader="none"/>
        </w:tabs>
        <w:spacing w:line="550" w:lineRule="atLeast" w:before="200"/>
        <w:ind w:left="1272" w:right="38"/>
      </w:pPr>
      <w:r>
        <w:rPr/>
        <mc:AlternateContent>
          <mc:Choice Requires="wps">
            <w:drawing>
              <wp:anchor distT="0" distB="0" distL="0" distR="0" allowOverlap="1" layoutInCell="1" locked="0" behindDoc="1" simplePos="0" relativeHeight="480868864">
                <wp:simplePos x="0" y="0"/>
                <wp:positionH relativeFrom="page">
                  <wp:posOffset>1432560</wp:posOffset>
                </wp:positionH>
                <wp:positionV relativeFrom="page">
                  <wp:posOffset>952500</wp:posOffset>
                </wp:positionV>
                <wp:extent cx="5215890" cy="812165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5215890" cy="8121650"/>
                          <a:chExt cx="5215890" cy="8121650"/>
                        </a:xfrm>
                      </wpg:grpSpPr>
                      <pic:pic>
                        <pic:nvPicPr>
                          <pic:cNvPr id="64" name="Image 64"/>
                          <pic:cNvPicPr/>
                        </pic:nvPicPr>
                        <pic:blipFill>
                          <a:blip r:embed="rId15" cstate="print"/>
                          <a:stretch>
                            <a:fillRect/>
                          </a:stretch>
                        </pic:blipFill>
                        <pic:spPr>
                          <a:xfrm>
                            <a:off x="70485" y="1562100"/>
                            <a:ext cx="5084699" cy="5027104"/>
                          </a:xfrm>
                          <a:prstGeom prst="rect">
                            <a:avLst/>
                          </a:prstGeom>
                        </pic:spPr>
                      </pic:pic>
                      <wps:wsp>
                        <wps:cNvPr id="65" name="Graphic 65"/>
                        <wps:cNvSpPr/>
                        <wps:spPr>
                          <a:xfrm>
                            <a:off x="0" y="0"/>
                            <a:ext cx="5199380" cy="1931670"/>
                          </a:xfrm>
                          <a:custGeom>
                            <a:avLst/>
                            <a:gdLst/>
                            <a:ahLst/>
                            <a:cxnLst/>
                            <a:rect l="l" t="t" r="r" b="b"/>
                            <a:pathLst>
                              <a:path w="5199380" h="1931670">
                                <a:moveTo>
                                  <a:pt x="5199379" y="0"/>
                                </a:moveTo>
                                <a:lnTo>
                                  <a:pt x="0" y="0"/>
                                </a:lnTo>
                                <a:lnTo>
                                  <a:pt x="0" y="1931670"/>
                                </a:lnTo>
                                <a:lnTo>
                                  <a:pt x="5199379" y="1931670"/>
                                </a:lnTo>
                                <a:lnTo>
                                  <a:pt x="5199379"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4057015" y="1932939"/>
                            <a:ext cx="1102995" cy="76200"/>
                          </a:xfrm>
                          <a:custGeom>
                            <a:avLst/>
                            <a:gdLst/>
                            <a:ahLst/>
                            <a:cxnLst/>
                            <a:rect l="l" t="t" r="r" b="b"/>
                            <a:pathLst>
                              <a:path w="1102995" h="76200">
                                <a:moveTo>
                                  <a:pt x="76200" y="0"/>
                                </a:moveTo>
                                <a:lnTo>
                                  <a:pt x="0" y="38100"/>
                                </a:lnTo>
                                <a:lnTo>
                                  <a:pt x="76200" y="76200"/>
                                </a:lnTo>
                                <a:lnTo>
                                  <a:pt x="76200" y="44450"/>
                                </a:lnTo>
                                <a:lnTo>
                                  <a:pt x="59944" y="44450"/>
                                </a:lnTo>
                                <a:lnTo>
                                  <a:pt x="57150" y="41655"/>
                                </a:lnTo>
                                <a:lnTo>
                                  <a:pt x="57150" y="34543"/>
                                </a:lnTo>
                                <a:lnTo>
                                  <a:pt x="59944" y="31750"/>
                                </a:lnTo>
                                <a:lnTo>
                                  <a:pt x="76200" y="31750"/>
                                </a:lnTo>
                                <a:lnTo>
                                  <a:pt x="76200" y="0"/>
                                </a:lnTo>
                                <a:close/>
                              </a:path>
                              <a:path w="1102995" h="76200">
                                <a:moveTo>
                                  <a:pt x="1026795" y="0"/>
                                </a:moveTo>
                                <a:lnTo>
                                  <a:pt x="1026795" y="76200"/>
                                </a:lnTo>
                                <a:lnTo>
                                  <a:pt x="1090295" y="44450"/>
                                </a:lnTo>
                                <a:lnTo>
                                  <a:pt x="1043051" y="44450"/>
                                </a:lnTo>
                                <a:lnTo>
                                  <a:pt x="1045845" y="41655"/>
                                </a:lnTo>
                                <a:lnTo>
                                  <a:pt x="1045845" y="34543"/>
                                </a:lnTo>
                                <a:lnTo>
                                  <a:pt x="1043051" y="31750"/>
                                </a:lnTo>
                                <a:lnTo>
                                  <a:pt x="1090295" y="31750"/>
                                </a:lnTo>
                                <a:lnTo>
                                  <a:pt x="1026795" y="0"/>
                                </a:lnTo>
                                <a:close/>
                              </a:path>
                              <a:path w="1102995" h="76200">
                                <a:moveTo>
                                  <a:pt x="76200" y="31750"/>
                                </a:moveTo>
                                <a:lnTo>
                                  <a:pt x="59944" y="31750"/>
                                </a:lnTo>
                                <a:lnTo>
                                  <a:pt x="57150" y="34543"/>
                                </a:lnTo>
                                <a:lnTo>
                                  <a:pt x="57150" y="41655"/>
                                </a:lnTo>
                                <a:lnTo>
                                  <a:pt x="59944" y="44450"/>
                                </a:lnTo>
                                <a:lnTo>
                                  <a:pt x="76200" y="44450"/>
                                </a:lnTo>
                                <a:lnTo>
                                  <a:pt x="76200" y="31750"/>
                                </a:lnTo>
                                <a:close/>
                              </a:path>
                              <a:path w="1102995" h="76200">
                                <a:moveTo>
                                  <a:pt x="1026795" y="31750"/>
                                </a:moveTo>
                                <a:lnTo>
                                  <a:pt x="76200" y="31750"/>
                                </a:lnTo>
                                <a:lnTo>
                                  <a:pt x="76200" y="44450"/>
                                </a:lnTo>
                                <a:lnTo>
                                  <a:pt x="1026795" y="44450"/>
                                </a:lnTo>
                                <a:lnTo>
                                  <a:pt x="1026795" y="31750"/>
                                </a:lnTo>
                                <a:close/>
                              </a:path>
                              <a:path w="1102995" h="76200">
                                <a:moveTo>
                                  <a:pt x="1090295" y="31750"/>
                                </a:moveTo>
                                <a:lnTo>
                                  <a:pt x="1043051" y="31750"/>
                                </a:lnTo>
                                <a:lnTo>
                                  <a:pt x="1045845" y="34543"/>
                                </a:lnTo>
                                <a:lnTo>
                                  <a:pt x="1045845" y="41655"/>
                                </a:lnTo>
                                <a:lnTo>
                                  <a:pt x="1043051" y="44450"/>
                                </a:lnTo>
                                <a:lnTo>
                                  <a:pt x="1090295" y="44450"/>
                                </a:lnTo>
                                <a:lnTo>
                                  <a:pt x="1102995" y="38100"/>
                                </a:lnTo>
                                <a:lnTo>
                                  <a:pt x="1090295" y="31750"/>
                                </a:lnTo>
                                <a:close/>
                              </a:path>
                            </a:pathLst>
                          </a:custGeom>
                          <a:solidFill>
                            <a:srgbClr val="000000"/>
                          </a:solidFill>
                        </wps:spPr>
                        <wps:bodyPr wrap="square" lIns="0" tIns="0" rIns="0" bIns="0" rtlCol="0">
                          <a:prstTxWarp prst="textNoShape">
                            <a:avLst/>
                          </a:prstTxWarp>
                          <a:noAutofit/>
                        </wps:bodyPr>
                      </wps:wsp>
                      <pic:pic>
                        <pic:nvPicPr>
                          <pic:cNvPr id="67" name="Image 67"/>
                          <pic:cNvPicPr/>
                        </pic:nvPicPr>
                        <pic:blipFill>
                          <a:blip r:embed="rId16" cstate="print"/>
                          <a:stretch>
                            <a:fillRect/>
                          </a:stretch>
                        </pic:blipFill>
                        <pic:spPr>
                          <a:xfrm>
                            <a:off x="2937764" y="4067809"/>
                            <a:ext cx="76326" cy="250189"/>
                          </a:xfrm>
                          <a:prstGeom prst="rect">
                            <a:avLst/>
                          </a:prstGeom>
                        </pic:spPr>
                      </pic:pic>
                      <wps:wsp>
                        <wps:cNvPr id="68" name="Graphic 68"/>
                        <wps:cNvSpPr/>
                        <wps:spPr>
                          <a:xfrm>
                            <a:off x="7620" y="2157729"/>
                            <a:ext cx="5199380" cy="1931670"/>
                          </a:xfrm>
                          <a:custGeom>
                            <a:avLst/>
                            <a:gdLst/>
                            <a:ahLst/>
                            <a:cxnLst/>
                            <a:rect l="l" t="t" r="r" b="b"/>
                            <a:pathLst>
                              <a:path w="5199380" h="1931670">
                                <a:moveTo>
                                  <a:pt x="5199380" y="0"/>
                                </a:moveTo>
                                <a:lnTo>
                                  <a:pt x="0" y="0"/>
                                </a:lnTo>
                                <a:lnTo>
                                  <a:pt x="0" y="1931670"/>
                                </a:lnTo>
                                <a:lnTo>
                                  <a:pt x="5199380" y="1931670"/>
                                </a:lnTo>
                                <a:lnTo>
                                  <a:pt x="5199380"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4064634" y="4088129"/>
                            <a:ext cx="1102995" cy="76200"/>
                          </a:xfrm>
                          <a:custGeom>
                            <a:avLst/>
                            <a:gdLst/>
                            <a:ahLst/>
                            <a:cxnLst/>
                            <a:rect l="l" t="t" r="r" b="b"/>
                            <a:pathLst>
                              <a:path w="1102995" h="76200">
                                <a:moveTo>
                                  <a:pt x="76200" y="0"/>
                                </a:moveTo>
                                <a:lnTo>
                                  <a:pt x="0" y="38100"/>
                                </a:lnTo>
                                <a:lnTo>
                                  <a:pt x="76200" y="76200"/>
                                </a:lnTo>
                                <a:lnTo>
                                  <a:pt x="76200" y="44450"/>
                                </a:lnTo>
                                <a:lnTo>
                                  <a:pt x="59943" y="44450"/>
                                </a:lnTo>
                                <a:lnTo>
                                  <a:pt x="57150" y="41656"/>
                                </a:lnTo>
                                <a:lnTo>
                                  <a:pt x="57150" y="34544"/>
                                </a:lnTo>
                                <a:lnTo>
                                  <a:pt x="59943" y="31750"/>
                                </a:lnTo>
                                <a:lnTo>
                                  <a:pt x="76200" y="31750"/>
                                </a:lnTo>
                                <a:lnTo>
                                  <a:pt x="76200" y="0"/>
                                </a:lnTo>
                                <a:close/>
                              </a:path>
                              <a:path w="1102995" h="76200">
                                <a:moveTo>
                                  <a:pt x="1026795" y="0"/>
                                </a:moveTo>
                                <a:lnTo>
                                  <a:pt x="1026795" y="76200"/>
                                </a:lnTo>
                                <a:lnTo>
                                  <a:pt x="1090295" y="44450"/>
                                </a:lnTo>
                                <a:lnTo>
                                  <a:pt x="1043051" y="44450"/>
                                </a:lnTo>
                                <a:lnTo>
                                  <a:pt x="1045845" y="41656"/>
                                </a:lnTo>
                                <a:lnTo>
                                  <a:pt x="1045845" y="34544"/>
                                </a:lnTo>
                                <a:lnTo>
                                  <a:pt x="1043051" y="31750"/>
                                </a:lnTo>
                                <a:lnTo>
                                  <a:pt x="1090295" y="31750"/>
                                </a:lnTo>
                                <a:lnTo>
                                  <a:pt x="1026795" y="0"/>
                                </a:lnTo>
                                <a:close/>
                              </a:path>
                              <a:path w="1102995" h="76200">
                                <a:moveTo>
                                  <a:pt x="76200" y="31750"/>
                                </a:moveTo>
                                <a:lnTo>
                                  <a:pt x="59943" y="31750"/>
                                </a:lnTo>
                                <a:lnTo>
                                  <a:pt x="57150" y="34544"/>
                                </a:lnTo>
                                <a:lnTo>
                                  <a:pt x="57150" y="41656"/>
                                </a:lnTo>
                                <a:lnTo>
                                  <a:pt x="59943" y="44450"/>
                                </a:lnTo>
                                <a:lnTo>
                                  <a:pt x="76200" y="44450"/>
                                </a:lnTo>
                                <a:lnTo>
                                  <a:pt x="76200" y="31750"/>
                                </a:lnTo>
                                <a:close/>
                              </a:path>
                              <a:path w="1102995" h="76200">
                                <a:moveTo>
                                  <a:pt x="1026795" y="31750"/>
                                </a:moveTo>
                                <a:lnTo>
                                  <a:pt x="76200" y="31750"/>
                                </a:lnTo>
                                <a:lnTo>
                                  <a:pt x="76200" y="44450"/>
                                </a:lnTo>
                                <a:lnTo>
                                  <a:pt x="1026795" y="44450"/>
                                </a:lnTo>
                                <a:lnTo>
                                  <a:pt x="1026795" y="31750"/>
                                </a:lnTo>
                                <a:close/>
                              </a:path>
                              <a:path w="1102995" h="76200">
                                <a:moveTo>
                                  <a:pt x="1090295" y="31750"/>
                                </a:moveTo>
                                <a:lnTo>
                                  <a:pt x="1043051" y="31750"/>
                                </a:lnTo>
                                <a:lnTo>
                                  <a:pt x="1045845" y="34544"/>
                                </a:lnTo>
                                <a:lnTo>
                                  <a:pt x="1045845" y="41656"/>
                                </a:lnTo>
                                <a:lnTo>
                                  <a:pt x="1043051" y="44450"/>
                                </a:lnTo>
                                <a:lnTo>
                                  <a:pt x="1090295" y="44450"/>
                                </a:lnTo>
                                <a:lnTo>
                                  <a:pt x="1102995" y="38100"/>
                                </a:lnTo>
                                <a:lnTo>
                                  <a:pt x="1090295" y="3175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16509" y="4294504"/>
                            <a:ext cx="5199380" cy="1931670"/>
                          </a:xfrm>
                          <a:custGeom>
                            <a:avLst/>
                            <a:gdLst/>
                            <a:ahLst/>
                            <a:cxnLst/>
                            <a:rect l="l" t="t" r="r" b="b"/>
                            <a:pathLst>
                              <a:path w="5199380" h="1931670">
                                <a:moveTo>
                                  <a:pt x="5199380" y="0"/>
                                </a:moveTo>
                                <a:lnTo>
                                  <a:pt x="0" y="0"/>
                                </a:lnTo>
                                <a:lnTo>
                                  <a:pt x="0" y="1931670"/>
                                </a:lnTo>
                                <a:lnTo>
                                  <a:pt x="5199380" y="1931670"/>
                                </a:lnTo>
                                <a:lnTo>
                                  <a:pt x="5199380"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4109720" y="6259829"/>
                            <a:ext cx="1102995" cy="76200"/>
                          </a:xfrm>
                          <a:custGeom>
                            <a:avLst/>
                            <a:gdLst/>
                            <a:ahLst/>
                            <a:cxnLst/>
                            <a:rect l="l" t="t" r="r" b="b"/>
                            <a:pathLst>
                              <a:path w="1102995" h="76200">
                                <a:moveTo>
                                  <a:pt x="76200" y="0"/>
                                </a:moveTo>
                                <a:lnTo>
                                  <a:pt x="0" y="38100"/>
                                </a:lnTo>
                                <a:lnTo>
                                  <a:pt x="76200" y="76200"/>
                                </a:lnTo>
                                <a:lnTo>
                                  <a:pt x="76200" y="44450"/>
                                </a:lnTo>
                                <a:lnTo>
                                  <a:pt x="59944" y="44450"/>
                                </a:lnTo>
                                <a:lnTo>
                                  <a:pt x="57150" y="41656"/>
                                </a:lnTo>
                                <a:lnTo>
                                  <a:pt x="57150" y="34544"/>
                                </a:lnTo>
                                <a:lnTo>
                                  <a:pt x="59944" y="31750"/>
                                </a:lnTo>
                                <a:lnTo>
                                  <a:pt x="76200" y="31750"/>
                                </a:lnTo>
                                <a:lnTo>
                                  <a:pt x="76200" y="0"/>
                                </a:lnTo>
                                <a:close/>
                              </a:path>
                              <a:path w="1102995" h="76200">
                                <a:moveTo>
                                  <a:pt x="1026795" y="0"/>
                                </a:moveTo>
                                <a:lnTo>
                                  <a:pt x="1026795" y="76200"/>
                                </a:lnTo>
                                <a:lnTo>
                                  <a:pt x="1090295" y="44450"/>
                                </a:lnTo>
                                <a:lnTo>
                                  <a:pt x="1043051" y="44450"/>
                                </a:lnTo>
                                <a:lnTo>
                                  <a:pt x="1045845" y="41656"/>
                                </a:lnTo>
                                <a:lnTo>
                                  <a:pt x="1045845" y="34544"/>
                                </a:lnTo>
                                <a:lnTo>
                                  <a:pt x="1043051" y="31750"/>
                                </a:lnTo>
                                <a:lnTo>
                                  <a:pt x="1090295" y="31750"/>
                                </a:lnTo>
                                <a:lnTo>
                                  <a:pt x="1026795" y="0"/>
                                </a:lnTo>
                                <a:close/>
                              </a:path>
                              <a:path w="1102995" h="76200">
                                <a:moveTo>
                                  <a:pt x="76200" y="31750"/>
                                </a:moveTo>
                                <a:lnTo>
                                  <a:pt x="59944" y="31750"/>
                                </a:lnTo>
                                <a:lnTo>
                                  <a:pt x="57150" y="34544"/>
                                </a:lnTo>
                                <a:lnTo>
                                  <a:pt x="57150" y="41656"/>
                                </a:lnTo>
                                <a:lnTo>
                                  <a:pt x="59944" y="44450"/>
                                </a:lnTo>
                                <a:lnTo>
                                  <a:pt x="76200" y="44450"/>
                                </a:lnTo>
                                <a:lnTo>
                                  <a:pt x="76200" y="31750"/>
                                </a:lnTo>
                                <a:close/>
                              </a:path>
                              <a:path w="1102995" h="76200">
                                <a:moveTo>
                                  <a:pt x="1026795" y="31750"/>
                                </a:moveTo>
                                <a:lnTo>
                                  <a:pt x="76200" y="31750"/>
                                </a:lnTo>
                                <a:lnTo>
                                  <a:pt x="76200" y="44450"/>
                                </a:lnTo>
                                <a:lnTo>
                                  <a:pt x="1026795" y="44450"/>
                                </a:lnTo>
                                <a:lnTo>
                                  <a:pt x="1026795" y="31750"/>
                                </a:lnTo>
                                <a:close/>
                              </a:path>
                              <a:path w="1102995" h="76200">
                                <a:moveTo>
                                  <a:pt x="1090295" y="31750"/>
                                </a:moveTo>
                                <a:lnTo>
                                  <a:pt x="1043051" y="31750"/>
                                </a:lnTo>
                                <a:lnTo>
                                  <a:pt x="1045845" y="34544"/>
                                </a:lnTo>
                                <a:lnTo>
                                  <a:pt x="1045845" y="41656"/>
                                </a:lnTo>
                                <a:lnTo>
                                  <a:pt x="1043051" y="44450"/>
                                </a:lnTo>
                                <a:lnTo>
                                  <a:pt x="1090295" y="44450"/>
                                </a:lnTo>
                                <a:lnTo>
                                  <a:pt x="1102995" y="38100"/>
                                </a:lnTo>
                                <a:lnTo>
                                  <a:pt x="1090295" y="3175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7620" y="6518909"/>
                            <a:ext cx="2799080" cy="1602740"/>
                          </a:xfrm>
                          <a:custGeom>
                            <a:avLst/>
                            <a:gdLst/>
                            <a:ahLst/>
                            <a:cxnLst/>
                            <a:rect l="l" t="t" r="r" b="b"/>
                            <a:pathLst>
                              <a:path w="2799080" h="1602740">
                                <a:moveTo>
                                  <a:pt x="2799080" y="0"/>
                                </a:moveTo>
                                <a:lnTo>
                                  <a:pt x="0" y="0"/>
                                </a:lnTo>
                                <a:lnTo>
                                  <a:pt x="0" y="1602740"/>
                                </a:lnTo>
                                <a:lnTo>
                                  <a:pt x="2799080" y="1602740"/>
                                </a:lnTo>
                                <a:lnTo>
                                  <a:pt x="279908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12.800003pt;margin-top:75pt;width:410.7pt;height:639.5pt;mso-position-horizontal-relative:page;mso-position-vertical-relative:page;z-index:-22447616" id="docshapegroup25" coordorigin="2256,1500" coordsize="8214,12790">
                <v:shape style="position:absolute;left:2367;top:3960;width:8008;height:7917" type="#_x0000_t75" id="docshape26" stroked="false">
                  <v:imagedata r:id="rId15" o:title=""/>
                </v:shape>
                <v:rect style="position:absolute;left:2256;top:1500;width:8188;height:3042" id="docshape27" filled="true" fillcolor="#ffffff" stroked="false">
                  <v:fill type="solid"/>
                </v:rect>
                <v:shape style="position:absolute;left:8645;top:4544;width:1737;height:120" id="docshape28" coordorigin="8645,4544" coordsize="1737,120" path="m8765,4544l8645,4604,8765,4664,8765,4614,8739,4614,8735,4610,8735,4598,8739,4594,8765,4594,8765,4544xm10262,4544l10262,4664,10362,4614,10288,4614,10292,4610,10292,4598,10288,4594,10362,4594,10262,4544xm8765,4594l8739,4594,8735,4598,8735,4610,8739,4614,8765,4614,8765,4594xm10262,4594l8765,4594,8765,4614,10262,4614,10262,4594xm10362,4594l10288,4594,10292,4598,10292,4610,10288,4614,10362,4614,10382,4604,10362,4594xe" filled="true" fillcolor="#000000" stroked="false">
                  <v:path arrowok="t"/>
                  <v:fill type="solid"/>
                </v:shape>
                <v:shape style="position:absolute;left:6882;top:7906;width:121;height:394" type="#_x0000_t75" id="docshape29" stroked="false">
                  <v:imagedata r:id="rId16" o:title=""/>
                </v:shape>
                <v:rect style="position:absolute;left:2268;top:4898;width:8188;height:3042" id="docshape30" filled="true" fillcolor="#ffffff" stroked="false">
                  <v:fill type="solid"/>
                </v:rect>
                <v:shape style="position:absolute;left:8657;top:7938;width:1737;height:120" id="docshape31" coordorigin="8657,7938" coordsize="1737,120" path="m8777,7938l8657,7998,8777,8058,8777,8008,8751,8008,8747,8004,8747,7992,8751,7988,8777,7988,8777,7938xm10274,7938l10274,8058,10374,8008,10300,8008,10304,8004,10304,7992,10300,7988,10374,7988,10274,7938xm8777,7988l8751,7988,8747,7992,8747,8004,8751,8008,8777,8008,8777,7988xm10274,7988l8777,7988,8777,8008,10274,8008,10274,7988xm10374,7988l10300,7988,10304,7992,10304,8004,10300,8008,10374,8008,10394,7998,10374,7988xe" filled="true" fillcolor="#000000" stroked="false">
                  <v:path arrowok="t"/>
                  <v:fill type="solid"/>
                </v:shape>
                <v:rect style="position:absolute;left:2282;top:8263;width:8188;height:3042" id="docshape32" filled="true" fillcolor="#ffffff" stroked="false">
                  <v:fill type="solid"/>
                </v:rect>
                <v:shape style="position:absolute;left:8728;top:11358;width:1737;height:120" id="docshape33" coordorigin="8728,11358" coordsize="1737,120" path="m8848,11358l8728,11418,8848,11478,8848,11428,8822,11428,8818,11424,8818,11412,8822,11408,8848,11408,8848,11358xm10345,11358l10345,11478,10445,11428,10371,11428,10375,11424,10375,11412,10371,11408,10445,11408,10345,11358xm8848,11408l8822,11408,8818,11412,8818,11424,8822,11428,8848,11428,8848,11408xm10345,11408l8848,11408,8848,11428,10345,11428,10345,11408xm10445,11408l10371,11408,10375,11412,10375,11424,10371,11428,10445,11428,10465,11418,10445,11408xe" filled="true" fillcolor="#000000" stroked="false">
                  <v:path arrowok="t"/>
                  <v:fill type="solid"/>
                </v:shape>
                <v:rect style="position:absolute;left:2268;top:11766;width:4408;height:2524" id="docshape34" filled="true" fillcolor="#ffffff" stroked="false">
                  <v:fill type="solid"/>
                </v:rect>
                <w10:wrap type="none"/>
              </v:group>
            </w:pict>
          </mc:Fallback>
        </mc:AlternateContent>
      </w:r>
      <w:r>
        <w:rPr/>
        <w:t>Fig</w:t>
      </w:r>
      <w:r>
        <w:rPr>
          <w:spacing w:val="-9"/>
        </w:rPr>
        <w:t> </w:t>
      </w:r>
      <w:r>
        <w:rPr/>
        <w:t>3.2:</w:t>
      </w:r>
      <w:r>
        <w:rPr>
          <w:spacing w:val="-5"/>
        </w:rPr>
        <w:t> </w:t>
      </w:r>
      <w:r>
        <w:rPr/>
        <w:t>Field</w:t>
      </w:r>
      <w:r>
        <w:rPr>
          <w:spacing w:val="-7"/>
        </w:rPr>
        <w:t> </w:t>
      </w:r>
      <w:r>
        <w:rPr/>
        <w:t>Plan</w:t>
      </w:r>
      <w:r>
        <w:rPr>
          <w:spacing w:val="-7"/>
        </w:rPr>
        <w:t> </w:t>
      </w:r>
      <w:r>
        <w:rPr/>
        <w:t>for</w:t>
      </w:r>
      <w:r>
        <w:rPr>
          <w:spacing w:val="-8"/>
        </w:rPr>
        <w:t> </w:t>
      </w:r>
      <w:r>
        <w:rPr/>
        <w:t>Experiment</w:t>
      </w:r>
      <w:r>
        <w:rPr>
          <w:spacing w:val="-7"/>
        </w:rPr>
        <w:t> </w:t>
      </w:r>
      <w:r>
        <w:rPr/>
        <w:t>3 </w:t>
      </w:r>
      <w:r>
        <w:rPr>
          <w:spacing w:val="-4"/>
        </w:rPr>
        <w:t>BLK</w:t>
      </w:r>
      <w:r>
        <w:rPr/>
        <w:tab/>
      </w:r>
      <w:r>
        <w:rPr>
          <w:spacing w:val="-10"/>
        </w:rPr>
        <w:t>-</w:t>
      </w:r>
      <w:r>
        <w:rPr/>
        <w:tab/>
      </w:r>
      <w:r>
        <w:rPr>
          <w:spacing w:val="-2"/>
        </w:rPr>
        <w:t>Block</w:t>
      </w:r>
    </w:p>
    <w:p>
      <w:pPr>
        <w:pStyle w:val="BodyText"/>
        <w:tabs>
          <w:tab w:pos="1992" w:val="left" w:leader="none"/>
          <w:tab w:pos="2712" w:val="left" w:leader="none"/>
        </w:tabs>
        <w:spacing w:before="2"/>
        <w:ind w:left="1272"/>
      </w:pPr>
      <w:r>
        <w:rPr>
          <w:spacing w:val="-5"/>
        </w:rPr>
        <w:t>V1</w:t>
      </w:r>
      <w:r>
        <w:rPr/>
        <w:tab/>
      </w:r>
      <w:r>
        <w:rPr>
          <w:spacing w:val="-10"/>
        </w:rPr>
        <w:t>-</w:t>
      </w:r>
      <w:r>
        <w:rPr/>
        <w:tab/>
        <w:t>TMS </w:t>
      </w:r>
      <w:r>
        <w:rPr>
          <w:spacing w:val="-2"/>
        </w:rPr>
        <w:t>30572</w:t>
      </w:r>
    </w:p>
    <w:p>
      <w:pPr>
        <w:pStyle w:val="BodyText"/>
        <w:tabs>
          <w:tab w:pos="1992" w:val="left" w:leader="none"/>
          <w:tab w:pos="2712" w:val="left" w:leader="none"/>
        </w:tabs>
        <w:ind w:left="1272"/>
      </w:pPr>
      <w:r>
        <w:rPr>
          <w:spacing w:val="-5"/>
        </w:rPr>
        <w:t>V2</w:t>
      </w:r>
      <w:r>
        <w:rPr/>
        <w:tab/>
      </w:r>
      <w:r>
        <w:rPr>
          <w:spacing w:val="-10"/>
        </w:rPr>
        <w:t>-</w:t>
      </w:r>
      <w:r>
        <w:rPr/>
        <w:tab/>
        <w:t>TMS </w:t>
      </w:r>
      <w:r>
        <w:rPr>
          <w:spacing w:val="-2"/>
        </w:rPr>
        <w:t>92/0326</w:t>
      </w:r>
    </w:p>
    <w:p>
      <w:pPr>
        <w:pStyle w:val="BodyText"/>
        <w:tabs>
          <w:tab w:pos="1992" w:val="left" w:leader="none"/>
          <w:tab w:pos="2712" w:val="left" w:leader="none"/>
        </w:tabs>
        <w:ind w:left="1272"/>
      </w:pPr>
      <w:r>
        <w:rPr>
          <w:spacing w:val="-5"/>
        </w:rPr>
        <w:t>F0</w:t>
      </w:r>
      <w:r>
        <w:rPr/>
        <w:tab/>
      </w:r>
      <w:r>
        <w:rPr>
          <w:spacing w:val="-10"/>
        </w:rPr>
        <w:t>-</w:t>
      </w:r>
      <w:r>
        <w:rPr/>
        <w:tab/>
      </w:r>
      <w:r>
        <w:rPr>
          <w:spacing w:val="-2"/>
        </w:rPr>
        <w:t>No-fertilizer</w:t>
      </w:r>
    </w:p>
    <w:p>
      <w:pPr>
        <w:pStyle w:val="BodyText"/>
        <w:tabs>
          <w:tab w:pos="1992" w:val="left" w:leader="none"/>
          <w:tab w:pos="2712" w:val="left" w:leader="none"/>
        </w:tabs>
        <w:ind w:left="1272"/>
      </w:pPr>
      <w:r>
        <w:rPr>
          <w:spacing w:val="-5"/>
        </w:rPr>
        <w:t>F1</w:t>
      </w:r>
      <w:r>
        <w:rPr/>
        <w:tab/>
      </w:r>
      <w:r>
        <w:rPr>
          <w:spacing w:val="-10"/>
        </w:rPr>
        <w:t>-</w:t>
      </w:r>
      <w:r>
        <w:rPr/>
        <w:tab/>
        <w:t>NPK</w:t>
      </w:r>
      <w:r>
        <w:rPr>
          <w:spacing w:val="-3"/>
        </w:rPr>
        <w:t> </w:t>
      </w:r>
      <w:r>
        <w:rPr/>
        <w:t>at 600 </w:t>
      </w:r>
      <w:r>
        <w:rPr>
          <w:spacing w:val="-2"/>
        </w:rPr>
        <w:t>kg/ha</w:t>
      </w:r>
    </w:p>
    <w:p>
      <w:pPr>
        <w:pStyle w:val="BodyText"/>
        <w:tabs>
          <w:tab w:pos="1992" w:val="left" w:leader="none"/>
          <w:tab w:pos="2712" w:val="left" w:leader="none"/>
        </w:tabs>
        <w:ind w:left="1272"/>
      </w:pPr>
      <w:r>
        <w:rPr>
          <w:spacing w:val="-5"/>
        </w:rPr>
        <w:t>F3</w:t>
      </w:r>
      <w:r>
        <w:rPr/>
        <w:tab/>
      </w:r>
      <w:r>
        <w:rPr>
          <w:spacing w:val="-10"/>
        </w:rPr>
        <w:t>-</w:t>
      </w:r>
      <w:r>
        <w:rPr/>
        <w:tab/>
        <w:t>OF</w:t>
      </w:r>
      <w:r>
        <w:rPr>
          <w:spacing w:val="-3"/>
        </w:rPr>
        <w:t> </w:t>
      </w:r>
      <w:r>
        <w:rPr/>
        <w:t>at 2.5 </w:t>
      </w:r>
      <w:r>
        <w:rPr>
          <w:spacing w:val="-4"/>
        </w:rPr>
        <w:t>t/ha</w:t>
      </w:r>
    </w:p>
    <w:p>
      <w:pPr>
        <w:spacing w:before="91"/>
        <w:ind w:left="0" w:right="317" w:firstLine="0"/>
        <w:jc w:val="center"/>
        <w:rPr>
          <w:sz w:val="20"/>
        </w:rPr>
      </w:pPr>
      <w:r>
        <w:rPr/>
        <w:br w:type="column"/>
      </w:r>
      <w:r>
        <w:rPr>
          <w:spacing w:val="-5"/>
          <w:sz w:val="20"/>
        </w:rPr>
        <w:t>11m</w:t>
      </w:r>
    </w:p>
    <w:p>
      <w:pPr>
        <w:spacing w:after="0"/>
        <w:jc w:val="center"/>
        <w:rPr>
          <w:sz w:val="20"/>
        </w:rPr>
        <w:sectPr>
          <w:type w:val="continuous"/>
          <w:pgSz w:w="12240" w:h="15840"/>
          <w:pgMar w:header="0" w:footer="1068" w:top="1820" w:bottom="280" w:left="1140" w:right="860"/>
          <w:cols w:num="2" w:equalWidth="0">
            <w:col w:w="4796" w:space="2223"/>
            <w:col w:w="3221"/>
          </w:cols>
        </w:sectPr>
      </w:pPr>
    </w:p>
    <w:p>
      <w:pPr>
        <w:pStyle w:val="Heading4"/>
        <w:numPr>
          <w:ilvl w:val="1"/>
          <w:numId w:val="4"/>
        </w:numPr>
        <w:tabs>
          <w:tab w:pos="1380" w:val="left" w:leader="none"/>
        </w:tabs>
        <w:spacing w:line="240" w:lineRule="auto" w:before="79" w:after="0"/>
        <w:ind w:left="1380" w:right="0" w:hanging="360"/>
        <w:jc w:val="left"/>
      </w:pPr>
      <w:bookmarkStart w:name="_TOC_250001" w:id="18"/>
      <w:r>
        <w:rPr/>
        <w:t>Data</w:t>
      </w:r>
      <w:r>
        <w:rPr>
          <w:spacing w:val="-3"/>
        </w:rPr>
        <w:t> </w:t>
      </w:r>
      <w:bookmarkEnd w:id="18"/>
      <w:r>
        <w:rPr>
          <w:spacing w:val="-2"/>
        </w:rPr>
        <w:t>collection:</w:t>
      </w:r>
    </w:p>
    <w:p>
      <w:pPr>
        <w:pStyle w:val="BodyText"/>
        <w:spacing w:before="168"/>
        <w:ind w:left="1080"/>
        <w:jc w:val="both"/>
      </w:pPr>
      <w:r>
        <w:rPr/>
        <w:t>Parameters</w:t>
      </w:r>
      <w:r>
        <w:rPr>
          <w:spacing w:val="-4"/>
        </w:rPr>
        <w:t> </w:t>
      </w:r>
      <w:r>
        <w:rPr/>
        <w:t>measured</w:t>
      </w:r>
      <w:r>
        <w:rPr>
          <w:spacing w:val="-1"/>
        </w:rPr>
        <w:t> </w:t>
      </w:r>
      <w:r>
        <w:rPr/>
        <w:t>in all</w:t>
      </w:r>
      <w:r>
        <w:rPr>
          <w:spacing w:val="-2"/>
        </w:rPr>
        <w:t> </w:t>
      </w:r>
      <w:r>
        <w:rPr/>
        <w:t>the</w:t>
      </w:r>
      <w:r>
        <w:rPr>
          <w:spacing w:val="-1"/>
        </w:rPr>
        <w:t> </w:t>
      </w:r>
      <w:r>
        <w:rPr/>
        <w:t>experiments</w:t>
      </w:r>
      <w:r>
        <w:rPr>
          <w:spacing w:val="-1"/>
        </w:rPr>
        <w:t> </w:t>
      </w:r>
      <w:r>
        <w:rPr>
          <w:spacing w:val="-2"/>
        </w:rPr>
        <w:t>include;</w:t>
      </w:r>
    </w:p>
    <w:p>
      <w:pPr>
        <w:pStyle w:val="BodyText"/>
        <w:spacing w:line="360" w:lineRule="auto" w:before="137"/>
        <w:ind w:left="1020" w:right="576" w:firstLine="60"/>
        <w:jc w:val="both"/>
      </w:pPr>
      <w:r>
        <w:rPr>
          <w:u w:val="single"/>
        </w:rPr>
        <w:t>Emergence count</w:t>
      </w:r>
      <w:r>
        <w:rPr/>
        <w:t>: The number of cuttings that sprouted at 15 DAP in each plot was counted to determine the establishment of the crop</w:t>
      </w:r>
    </w:p>
    <w:p>
      <w:pPr>
        <w:pStyle w:val="BodyText"/>
        <w:spacing w:line="360" w:lineRule="auto"/>
        <w:ind w:left="1020" w:right="576"/>
        <w:jc w:val="both"/>
      </w:pPr>
      <w:r>
        <w:rPr/>
        <w:drawing>
          <wp:anchor distT="0" distB="0" distL="0" distR="0" allowOverlap="1" layoutInCell="1" locked="0" behindDoc="1" simplePos="0" relativeHeight="480871936">
            <wp:simplePos x="0" y="0"/>
            <wp:positionH relativeFrom="page">
              <wp:posOffset>1371853</wp:posOffset>
            </wp:positionH>
            <wp:positionV relativeFrom="paragraph">
              <wp:posOffset>530934</wp:posOffset>
            </wp:positionV>
            <wp:extent cx="5215890" cy="5027104"/>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17" cstate="print"/>
                    <a:stretch>
                      <a:fillRect/>
                    </a:stretch>
                  </pic:blipFill>
                  <pic:spPr>
                    <a:xfrm>
                      <a:off x="0" y="0"/>
                      <a:ext cx="5215890" cy="5027104"/>
                    </a:xfrm>
                    <a:prstGeom prst="rect">
                      <a:avLst/>
                    </a:prstGeom>
                  </pic:spPr>
                </pic:pic>
              </a:graphicData>
            </a:graphic>
          </wp:anchor>
        </w:drawing>
      </w:r>
      <w:r>
        <w:rPr>
          <w:u w:val="single"/>
        </w:rPr>
        <w:t>Plant height</w:t>
      </w:r>
      <w:r>
        <w:rPr/>
        <w:t>: Height of cassava plants</w:t>
      </w:r>
      <w:r>
        <w:rPr>
          <w:spacing w:val="80"/>
        </w:rPr>
        <w:t> </w:t>
      </w:r>
      <w:r>
        <w:rPr/>
        <w:t>was measured</w:t>
      </w:r>
      <w:r>
        <w:rPr>
          <w:spacing w:val="80"/>
        </w:rPr>
        <w:t> </w:t>
      </w:r>
      <w:r>
        <w:rPr/>
        <w:t>from the base of the sprout to the tip of</w:t>
      </w:r>
      <w:r>
        <w:rPr>
          <w:spacing w:val="80"/>
        </w:rPr>
        <w:t> </w:t>
      </w:r>
      <w:r>
        <w:rPr/>
        <w:t>the sprout or tallest stem of 18 central stands within the experimental area at monthly intervals at 3 to 6 months after planting (MAP) using a meter rule </w:t>
      </w:r>
      <w:r>
        <w:rPr>
          <w:spacing w:val="-2"/>
        </w:rPr>
        <w:t>(Ekanayake,1996)</w:t>
      </w:r>
    </w:p>
    <w:p>
      <w:pPr>
        <w:pStyle w:val="BodyText"/>
        <w:spacing w:line="362" w:lineRule="auto"/>
        <w:ind w:left="1020" w:right="578" w:firstLine="60"/>
        <w:jc w:val="both"/>
      </w:pPr>
      <w:r>
        <w:rPr/>
        <w:t>Number</w:t>
      </w:r>
      <w:r>
        <w:rPr>
          <w:spacing w:val="-2"/>
        </w:rPr>
        <w:t> </w:t>
      </w:r>
      <w:r>
        <w:rPr/>
        <w:t>of</w:t>
      </w:r>
      <w:r>
        <w:rPr>
          <w:spacing w:val="-2"/>
        </w:rPr>
        <w:t> </w:t>
      </w:r>
      <w:r>
        <w:rPr/>
        <w:t>leaves: The</w:t>
      </w:r>
      <w:r>
        <w:rPr>
          <w:spacing w:val="-2"/>
        </w:rPr>
        <w:t> </w:t>
      </w:r>
      <w:r>
        <w:rPr/>
        <w:t>number</w:t>
      </w:r>
      <w:r>
        <w:rPr>
          <w:spacing w:val="-2"/>
        </w:rPr>
        <w:t> </w:t>
      </w:r>
      <w:r>
        <w:rPr/>
        <w:t>of</w:t>
      </w:r>
      <w:r>
        <w:rPr>
          <w:spacing w:val="-2"/>
        </w:rPr>
        <w:t> </w:t>
      </w:r>
      <w:r>
        <w:rPr/>
        <w:t>all</w:t>
      </w:r>
      <w:r>
        <w:rPr>
          <w:spacing w:val="-1"/>
        </w:rPr>
        <w:t> </w:t>
      </w:r>
      <w:r>
        <w:rPr/>
        <w:t>fully</w:t>
      </w:r>
      <w:r>
        <w:rPr>
          <w:spacing w:val="-3"/>
        </w:rPr>
        <w:t> </w:t>
      </w:r>
      <w:r>
        <w:rPr/>
        <w:t>expanded</w:t>
      </w:r>
      <w:r>
        <w:rPr>
          <w:spacing w:val="-1"/>
        </w:rPr>
        <w:t> </w:t>
      </w:r>
      <w:r>
        <w:rPr/>
        <w:t>leaves</w:t>
      </w:r>
      <w:r>
        <w:rPr>
          <w:spacing w:val="-1"/>
        </w:rPr>
        <w:t> </w:t>
      </w:r>
      <w:r>
        <w:rPr/>
        <w:t>per</w:t>
      </w:r>
      <w:r>
        <w:rPr>
          <w:spacing w:val="-2"/>
        </w:rPr>
        <w:t> </w:t>
      </w:r>
      <w:r>
        <w:rPr/>
        <w:t>plant</w:t>
      </w:r>
      <w:r>
        <w:rPr>
          <w:spacing w:val="-1"/>
        </w:rPr>
        <w:t> </w:t>
      </w:r>
      <w:r>
        <w:rPr/>
        <w:t>of</w:t>
      </w:r>
      <w:r>
        <w:rPr>
          <w:spacing w:val="-2"/>
        </w:rPr>
        <w:t> </w:t>
      </w:r>
      <w:r>
        <w:rPr/>
        <w:t>18 central</w:t>
      </w:r>
      <w:r>
        <w:rPr>
          <w:spacing w:val="-1"/>
        </w:rPr>
        <w:t> </w:t>
      </w:r>
      <w:r>
        <w:rPr/>
        <w:t>stands in each plot was counted at monthly interval from 3 MAP up to 6 MAP</w:t>
      </w:r>
    </w:p>
    <w:p>
      <w:pPr>
        <w:pStyle w:val="BodyText"/>
        <w:spacing w:line="360" w:lineRule="auto"/>
        <w:ind w:left="1020" w:right="576" w:firstLine="62"/>
        <w:jc w:val="both"/>
      </w:pPr>
      <w:r>
        <w:rPr/>
        <w:t>Leaf Area: Leaf area (LA) of 12 fully expanded leaves from the central stands in each plot</w:t>
      </w:r>
      <w:r>
        <w:rPr>
          <w:spacing w:val="40"/>
        </w:rPr>
        <w:t> </w:t>
      </w:r>
      <w:r>
        <w:rPr/>
        <w:t>was measured at 3, 4, 5 and 6 MAP using the leaf area meter; (L1-300, L1-Cor, model). The product of the mean values of the 12 leaves measured and the mean of the number of leaves for each treatment in a particular month, divided by the land area was used to calculate the leaf area index (LAI) using the formula: LAI = LA/a</w:t>
      </w:r>
    </w:p>
    <w:p>
      <w:pPr>
        <w:pStyle w:val="BodyText"/>
        <w:ind w:left="2460"/>
        <w:jc w:val="both"/>
      </w:pPr>
      <w:r>
        <w:rPr/>
        <w:t>Where</w:t>
      </w:r>
      <w:r>
        <w:rPr>
          <w:spacing w:val="-5"/>
        </w:rPr>
        <w:t> </w:t>
      </w:r>
      <w:r>
        <w:rPr/>
        <w:t>a=</w:t>
      </w:r>
      <w:r>
        <w:rPr>
          <w:spacing w:val="-1"/>
        </w:rPr>
        <w:t> </w:t>
      </w:r>
      <w:r>
        <w:rPr/>
        <w:t>land</w:t>
      </w:r>
      <w:r>
        <w:rPr>
          <w:spacing w:val="1"/>
        </w:rPr>
        <w:t> </w:t>
      </w:r>
      <w:r>
        <w:rPr>
          <w:spacing w:val="-4"/>
        </w:rPr>
        <w:t>area.</w:t>
      </w:r>
    </w:p>
    <w:p>
      <w:pPr>
        <w:pStyle w:val="BodyText"/>
        <w:spacing w:line="360" w:lineRule="auto" w:before="134"/>
        <w:ind w:left="1020" w:right="580"/>
        <w:jc w:val="both"/>
      </w:pPr>
      <w:r>
        <w:rPr/>
        <w:t>Root yield: At maturity</w:t>
      </w:r>
      <w:r>
        <w:rPr>
          <w:spacing w:val="-5"/>
        </w:rPr>
        <w:t> </w:t>
      </w:r>
      <w:r>
        <w:rPr/>
        <w:t>(12 MAP for</w:t>
      </w:r>
      <w:r>
        <w:rPr>
          <w:spacing w:val="-2"/>
        </w:rPr>
        <w:t> </w:t>
      </w:r>
      <w:r>
        <w:rPr/>
        <w:t>Experiments 1 and 2; and 9, 12, 15 and 18 MAP for Experiment 3), 18 central plants in each plot were harvested. The number of tuberous roots on each plot was counted and weighed.</w:t>
      </w:r>
    </w:p>
    <w:p>
      <w:pPr>
        <w:pStyle w:val="BodyText"/>
        <w:spacing w:line="360" w:lineRule="auto" w:before="1"/>
        <w:ind w:left="1020" w:right="582"/>
        <w:jc w:val="both"/>
      </w:pPr>
      <w:r>
        <w:rPr/>
        <w:t>Shoot yield: The shoots of 18 central plants in each plot were weighed and used to calculate the shoot yield.</w:t>
      </w:r>
    </w:p>
    <w:p>
      <w:pPr>
        <w:pStyle w:val="BodyText"/>
        <w:ind w:left="1020"/>
        <w:jc w:val="both"/>
      </w:pPr>
      <w:r>
        <w:rPr/>
        <w:t>Root dry</w:t>
      </w:r>
      <w:r>
        <w:rPr>
          <w:spacing w:val="-4"/>
        </w:rPr>
        <w:t> </w:t>
      </w:r>
      <w:r>
        <w:rPr>
          <w:spacing w:val="-2"/>
        </w:rPr>
        <w:t>matter:</w:t>
      </w:r>
    </w:p>
    <w:p>
      <w:pPr>
        <w:pStyle w:val="BodyText"/>
        <w:spacing w:line="360" w:lineRule="auto" w:before="137"/>
        <w:ind w:left="1020" w:right="576"/>
        <w:jc w:val="both"/>
      </w:pPr>
      <w:r>
        <w:rPr/>
        <w:t>Dry matter content of the root tubers was determined at harvest using 100 g samples of shredded cassava tubers from each plot. The samples were processed and oven-dried at 65</w:t>
      </w:r>
      <w:r>
        <w:rPr>
          <w:vertAlign w:val="superscript"/>
        </w:rPr>
        <w:t>o</w:t>
      </w:r>
      <w:r>
        <w:rPr>
          <w:spacing w:val="-13"/>
          <w:vertAlign w:val="baseline"/>
        </w:rPr>
        <w:t> </w:t>
      </w:r>
      <w:r>
        <w:rPr>
          <w:vertAlign w:val="baseline"/>
        </w:rPr>
        <w:t>C to a constant weight and the percentage dry matter content determined.</w:t>
      </w:r>
    </w:p>
    <w:p>
      <w:pPr>
        <w:pStyle w:val="BodyText"/>
        <w:spacing w:line="360" w:lineRule="auto" w:before="2"/>
        <w:ind w:left="1020" w:right="584"/>
        <w:jc w:val="both"/>
      </w:pPr>
      <w:r>
        <w:rPr/>
        <w:t>In the three experiments, Harvest index (HI) was calculated as a ratio of tuber yield to total yield:</w:t>
      </w:r>
    </w:p>
    <w:p>
      <w:pPr>
        <w:pStyle w:val="BodyText"/>
        <w:spacing w:line="274" w:lineRule="exact"/>
        <w:ind w:left="1020"/>
        <w:jc w:val="both"/>
      </w:pPr>
      <w:r>
        <w:rPr/>
        <w:t>HI</w:t>
      </w:r>
      <w:r>
        <w:rPr>
          <w:spacing w:val="-4"/>
        </w:rPr>
        <w:t> </w:t>
      </w:r>
      <w:r>
        <w:rPr/>
        <w:t>=</w:t>
      </w:r>
      <w:r>
        <w:rPr>
          <w:spacing w:val="-1"/>
        </w:rPr>
        <w:t> </w:t>
      </w:r>
      <w:r>
        <w:rPr/>
        <w:t>TY/TY+</w:t>
      </w:r>
      <w:r>
        <w:rPr>
          <w:spacing w:val="-1"/>
        </w:rPr>
        <w:t> </w:t>
      </w:r>
      <w:r>
        <w:rPr/>
        <w:t>SY, where</w:t>
      </w:r>
      <w:r>
        <w:rPr>
          <w:spacing w:val="1"/>
        </w:rPr>
        <w:t> </w:t>
      </w:r>
      <w:r>
        <w:rPr/>
        <w:t>TY</w:t>
      </w:r>
      <w:r>
        <w:rPr>
          <w:spacing w:val="1"/>
        </w:rPr>
        <w:t> </w:t>
      </w:r>
      <w:r>
        <w:rPr/>
        <w:t>=</w:t>
      </w:r>
      <w:r>
        <w:rPr>
          <w:spacing w:val="-1"/>
        </w:rPr>
        <w:t> </w:t>
      </w:r>
      <w:r>
        <w:rPr/>
        <w:t>Tuber</w:t>
      </w:r>
      <w:r>
        <w:rPr>
          <w:spacing w:val="4"/>
        </w:rPr>
        <w:t> </w:t>
      </w:r>
      <w:r>
        <w:rPr>
          <w:spacing w:val="-4"/>
        </w:rPr>
        <w:t>yield</w:t>
      </w:r>
    </w:p>
    <w:p>
      <w:pPr>
        <w:pStyle w:val="BodyText"/>
        <w:spacing w:before="139"/>
        <w:ind w:right="1316"/>
        <w:jc w:val="center"/>
      </w:pPr>
      <w:r>
        <w:rPr/>
        <w:t>SY =</w:t>
      </w:r>
      <w:r>
        <w:rPr>
          <w:spacing w:val="-2"/>
        </w:rPr>
        <w:t> </w:t>
      </w:r>
      <w:r>
        <w:rPr/>
        <w:t>Shoot</w:t>
      </w:r>
      <w:r>
        <w:rPr>
          <w:spacing w:val="2"/>
        </w:rPr>
        <w:t> </w:t>
      </w:r>
      <w:r>
        <w:rPr>
          <w:spacing w:val="-2"/>
        </w:rPr>
        <w:t>yield.</w:t>
      </w:r>
    </w:p>
    <w:p>
      <w:pPr>
        <w:spacing w:after="0"/>
        <w:jc w:val="center"/>
        <w:sectPr>
          <w:pgSz w:w="12240" w:h="15840"/>
          <w:pgMar w:header="0" w:footer="1068" w:top="1360" w:bottom="1260" w:left="1140" w:right="860"/>
        </w:sectPr>
      </w:pPr>
    </w:p>
    <w:p>
      <w:pPr>
        <w:pStyle w:val="Heading4"/>
        <w:numPr>
          <w:ilvl w:val="1"/>
          <w:numId w:val="4"/>
        </w:numPr>
        <w:tabs>
          <w:tab w:pos="1380" w:val="left" w:leader="none"/>
        </w:tabs>
        <w:spacing w:line="240" w:lineRule="auto" w:before="79" w:after="0"/>
        <w:ind w:left="1380" w:right="0" w:hanging="360"/>
        <w:jc w:val="both"/>
      </w:pPr>
      <w:bookmarkStart w:name="_TOC_250000" w:id="19"/>
      <w:r>
        <w:rPr/>
        <w:t>Data</w:t>
      </w:r>
      <w:bookmarkEnd w:id="19"/>
      <w:r>
        <w:rPr>
          <w:spacing w:val="-2"/>
        </w:rPr>
        <w:t> analyses</w:t>
      </w:r>
    </w:p>
    <w:p>
      <w:pPr>
        <w:pStyle w:val="BodyText"/>
        <w:spacing w:line="360" w:lineRule="auto" w:before="132"/>
        <w:ind w:left="1020" w:right="581"/>
        <w:jc w:val="both"/>
      </w:pPr>
      <w:r>
        <w:rPr/>
        <w:drawing>
          <wp:anchor distT="0" distB="0" distL="0" distR="0" allowOverlap="1" layoutInCell="1" locked="0" behindDoc="1" simplePos="0" relativeHeight="480872448">
            <wp:simplePos x="0" y="0"/>
            <wp:positionH relativeFrom="page">
              <wp:posOffset>1503044</wp:posOffset>
            </wp:positionH>
            <wp:positionV relativeFrom="paragraph">
              <wp:posOffset>1425589</wp:posOffset>
            </wp:positionV>
            <wp:extent cx="5084699" cy="5027104"/>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5" cstate="print"/>
                    <a:stretch>
                      <a:fillRect/>
                    </a:stretch>
                  </pic:blipFill>
                  <pic:spPr>
                    <a:xfrm>
                      <a:off x="0" y="0"/>
                      <a:ext cx="5084699" cy="5027104"/>
                    </a:xfrm>
                    <a:prstGeom prst="rect">
                      <a:avLst/>
                    </a:prstGeom>
                  </pic:spPr>
                </pic:pic>
              </a:graphicData>
            </a:graphic>
          </wp:anchor>
        </w:drawing>
      </w:r>
      <w:r>
        <w:rPr/>
        <w:t>Data collected were subjected to statistical analysis using the ANOVA procedure of the generalized linear model of SAS. The treatment means were compared using the Duncan’s Multiple Range Test (DMRT) at 5% level of probability (Gomez and Gomez, 1984). Coefficient analysis was also done for some parameters related to yield.</w:t>
      </w:r>
    </w:p>
    <w:p>
      <w:pPr>
        <w:spacing w:after="0" w:line="360" w:lineRule="auto"/>
        <w:jc w:val="both"/>
        <w:sectPr>
          <w:pgSz w:w="12240" w:h="15840"/>
          <w:pgMar w:header="0" w:footer="1068" w:top="1360" w:bottom="1260" w:left="1140" w:right="860"/>
        </w:sectPr>
      </w:pPr>
    </w:p>
    <w:p>
      <w:pPr>
        <w:pStyle w:val="BodyText"/>
        <w:rPr>
          <w:sz w:val="28"/>
        </w:rPr>
      </w:pPr>
    </w:p>
    <w:p>
      <w:pPr>
        <w:pStyle w:val="BodyText"/>
        <w:rPr>
          <w:sz w:val="28"/>
        </w:rPr>
      </w:pPr>
    </w:p>
    <w:p>
      <w:pPr>
        <w:pStyle w:val="BodyText"/>
        <w:spacing w:before="32"/>
        <w:rPr>
          <w:sz w:val="28"/>
        </w:rPr>
      </w:pPr>
    </w:p>
    <w:p>
      <w:pPr>
        <w:pStyle w:val="Heading1"/>
      </w:pPr>
      <w:r>
        <w:rPr/>
        <w:t>CHAPTER</w:t>
      </w:r>
      <w:r>
        <w:rPr>
          <w:spacing w:val="-8"/>
        </w:rPr>
        <w:t> </w:t>
      </w:r>
      <w:r>
        <w:rPr>
          <w:spacing w:val="-10"/>
        </w:rPr>
        <w:t>4</w:t>
      </w:r>
    </w:p>
    <w:p>
      <w:pPr>
        <w:pStyle w:val="BodyText"/>
        <w:spacing w:before="255"/>
        <w:rPr>
          <w:b/>
          <w:sz w:val="28"/>
        </w:rPr>
      </w:pPr>
    </w:p>
    <w:p>
      <w:pPr>
        <w:pStyle w:val="Heading3"/>
        <w:ind w:left="932" w:right="489"/>
      </w:pPr>
      <w:r>
        <w:rPr/>
        <w:drawing>
          <wp:anchor distT="0" distB="0" distL="0" distR="0" allowOverlap="1" layoutInCell="1" locked="0" behindDoc="1" simplePos="0" relativeHeight="480872960">
            <wp:simplePos x="0" y="0"/>
            <wp:positionH relativeFrom="page">
              <wp:posOffset>1503044</wp:posOffset>
            </wp:positionH>
            <wp:positionV relativeFrom="paragraph">
              <wp:posOffset>154391</wp:posOffset>
            </wp:positionV>
            <wp:extent cx="5084699" cy="5027104"/>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5084699" cy="5027104"/>
                    </a:xfrm>
                    <a:prstGeom prst="rect">
                      <a:avLst/>
                    </a:prstGeom>
                  </pic:spPr>
                </pic:pic>
              </a:graphicData>
            </a:graphic>
          </wp:anchor>
        </w:drawing>
      </w:r>
      <w:r>
        <w:rPr>
          <w:spacing w:val="-2"/>
        </w:rPr>
        <w:t>RESULTS</w:t>
      </w:r>
    </w:p>
    <w:p>
      <w:pPr>
        <w:pStyle w:val="BodyText"/>
        <w:spacing w:before="206"/>
        <w:rPr>
          <w:b/>
        </w:rPr>
      </w:pPr>
    </w:p>
    <w:p>
      <w:pPr>
        <w:pStyle w:val="Heading4"/>
        <w:numPr>
          <w:ilvl w:val="1"/>
          <w:numId w:val="6"/>
        </w:numPr>
        <w:tabs>
          <w:tab w:pos="1380" w:val="left" w:leader="none"/>
        </w:tabs>
        <w:spacing w:line="240" w:lineRule="auto" w:before="0" w:after="0"/>
        <w:ind w:left="1380" w:right="0" w:hanging="360"/>
        <w:jc w:val="both"/>
      </w:pPr>
      <w:r>
        <w:rPr/>
        <w:t>Experimental</w:t>
      </w:r>
      <w:r>
        <w:rPr>
          <w:spacing w:val="-4"/>
        </w:rPr>
        <w:t> </w:t>
      </w:r>
      <w:r>
        <w:rPr>
          <w:spacing w:val="-2"/>
        </w:rPr>
        <w:t>location</w:t>
      </w:r>
    </w:p>
    <w:p>
      <w:pPr>
        <w:pStyle w:val="ListParagraph"/>
        <w:numPr>
          <w:ilvl w:val="2"/>
          <w:numId w:val="6"/>
        </w:numPr>
        <w:tabs>
          <w:tab w:pos="1560" w:val="left" w:leader="none"/>
        </w:tabs>
        <w:spacing w:line="240" w:lineRule="auto" w:before="137" w:after="0"/>
        <w:ind w:left="1560" w:right="0" w:hanging="540"/>
        <w:jc w:val="both"/>
        <w:rPr>
          <w:b/>
          <w:sz w:val="24"/>
        </w:rPr>
      </w:pPr>
      <w:r>
        <w:rPr>
          <w:b/>
          <w:sz w:val="24"/>
        </w:rPr>
        <w:t>Meteorological</w:t>
      </w:r>
      <w:r>
        <w:rPr>
          <w:b/>
          <w:spacing w:val="-6"/>
          <w:sz w:val="24"/>
        </w:rPr>
        <w:t> </w:t>
      </w:r>
      <w:r>
        <w:rPr>
          <w:b/>
          <w:spacing w:val="-4"/>
          <w:sz w:val="24"/>
        </w:rPr>
        <w:t>data</w:t>
      </w:r>
    </w:p>
    <w:p>
      <w:pPr>
        <w:pStyle w:val="BodyText"/>
        <w:spacing w:line="360" w:lineRule="auto" w:before="135"/>
        <w:ind w:left="1020" w:right="581" w:firstLine="720"/>
        <w:jc w:val="both"/>
      </w:pPr>
      <w:r>
        <w:rPr/>
        <w:t>Meteorological data obtained for Ajibode and Oluana are presented in Table 4.1, showing</w:t>
      </w:r>
      <w:r>
        <w:rPr>
          <w:spacing w:val="40"/>
        </w:rPr>
        <w:t> </w:t>
      </w:r>
      <w:r>
        <w:rPr/>
        <w:t>the monthly mean rainfall, temperature and relative humidity during the study period</w:t>
      </w:r>
      <w:r>
        <w:rPr>
          <w:spacing w:val="20"/>
        </w:rPr>
        <w:t> </w:t>
      </w:r>
      <w:r>
        <w:rPr/>
        <w:t>(2007-</w:t>
      </w:r>
      <w:r>
        <w:rPr>
          <w:spacing w:val="22"/>
        </w:rPr>
        <w:t> </w:t>
      </w:r>
      <w:r>
        <w:rPr/>
        <w:t>2010).</w:t>
      </w:r>
      <w:r>
        <w:rPr>
          <w:spacing w:val="22"/>
        </w:rPr>
        <w:t> </w:t>
      </w:r>
      <w:r>
        <w:rPr/>
        <w:t>Total</w:t>
      </w:r>
      <w:r>
        <w:rPr>
          <w:spacing w:val="22"/>
        </w:rPr>
        <w:t> </w:t>
      </w:r>
      <w:r>
        <w:rPr/>
        <w:t>annual</w:t>
      </w:r>
      <w:r>
        <w:rPr>
          <w:spacing w:val="23"/>
        </w:rPr>
        <w:t> </w:t>
      </w:r>
      <w:r>
        <w:rPr/>
        <w:t>rainfall</w:t>
      </w:r>
      <w:r>
        <w:rPr>
          <w:spacing w:val="24"/>
        </w:rPr>
        <w:t> </w:t>
      </w:r>
      <w:r>
        <w:rPr/>
        <w:t>values</w:t>
      </w:r>
      <w:r>
        <w:rPr>
          <w:spacing w:val="24"/>
        </w:rPr>
        <w:t> </w:t>
      </w:r>
      <w:r>
        <w:rPr/>
        <w:t>obtained</w:t>
      </w:r>
      <w:r>
        <w:rPr>
          <w:spacing w:val="22"/>
        </w:rPr>
        <w:t> </w:t>
      </w:r>
      <w:r>
        <w:rPr/>
        <w:t>were</w:t>
      </w:r>
      <w:r>
        <w:rPr>
          <w:spacing w:val="21"/>
        </w:rPr>
        <w:t> </w:t>
      </w:r>
      <w:r>
        <w:rPr/>
        <w:t>1336.2,</w:t>
      </w:r>
      <w:r>
        <w:rPr>
          <w:spacing w:val="22"/>
        </w:rPr>
        <w:t> </w:t>
      </w:r>
      <w:r>
        <w:rPr/>
        <w:t>1393.0,</w:t>
      </w:r>
      <w:r>
        <w:rPr>
          <w:spacing w:val="23"/>
        </w:rPr>
        <w:t> </w:t>
      </w:r>
      <w:r>
        <w:rPr>
          <w:spacing w:val="-2"/>
        </w:rPr>
        <w:t>1115.5</w:t>
      </w:r>
    </w:p>
    <w:p>
      <w:pPr>
        <w:pStyle w:val="BodyText"/>
        <w:spacing w:line="360" w:lineRule="auto"/>
        <w:ind w:left="1020" w:right="581"/>
        <w:jc w:val="both"/>
      </w:pPr>
      <w:r>
        <w:rPr/>
        <w:t>and 1740.7 mm in 2007, 2008, 2009 and 2010, respectively. Highest temperatures</w:t>
      </w:r>
      <w:r>
        <w:rPr>
          <w:spacing w:val="40"/>
        </w:rPr>
        <w:t> </w:t>
      </w:r>
      <w:r>
        <w:rPr/>
        <w:t>(28.7</w:t>
      </w:r>
      <w:r>
        <w:rPr>
          <w:vertAlign w:val="superscript"/>
        </w:rPr>
        <w:t>o</w:t>
      </w:r>
      <w:r>
        <w:rPr>
          <w:vertAlign w:val="baseline"/>
        </w:rPr>
        <w:t>C and 29</w:t>
      </w:r>
      <w:r>
        <w:rPr>
          <w:vertAlign w:val="superscript"/>
        </w:rPr>
        <w:t>o</w:t>
      </w:r>
      <w:r>
        <w:rPr>
          <w:vertAlign w:val="baseline"/>
        </w:rPr>
        <w:t>C) were recorded in the month of March in 2007 and 2008 while the corresponding temperatures of 28.7</w:t>
      </w:r>
      <w:r>
        <w:rPr>
          <w:vertAlign w:val="superscript"/>
        </w:rPr>
        <w:t>o</w:t>
      </w:r>
      <w:r>
        <w:rPr>
          <w:vertAlign w:val="baseline"/>
        </w:rPr>
        <w:t>C and 29.7</w:t>
      </w:r>
      <w:r>
        <w:rPr>
          <w:vertAlign w:val="superscript"/>
        </w:rPr>
        <w:t>o</w:t>
      </w:r>
      <w:r>
        <w:rPr>
          <w:vertAlign w:val="baseline"/>
        </w:rPr>
        <w:t>C, respectively in 2009 and 2010 were recorded in the month of February. Lowest temperatures were recorded in the month of August throughout the period of the study.</w:t>
      </w:r>
    </w:p>
    <w:p>
      <w:pPr>
        <w:pStyle w:val="Heading4"/>
        <w:numPr>
          <w:ilvl w:val="2"/>
          <w:numId w:val="6"/>
        </w:numPr>
        <w:tabs>
          <w:tab w:pos="1560" w:val="left" w:leader="none"/>
        </w:tabs>
        <w:spacing w:line="240" w:lineRule="auto" w:before="39" w:after="0"/>
        <w:ind w:left="1560" w:right="0" w:hanging="540"/>
        <w:jc w:val="both"/>
      </w:pPr>
      <w:r>
        <w:rPr/>
        <w:t>Physico-chemical</w:t>
      </w:r>
      <w:r>
        <w:rPr>
          <w:spacing w:val="-1"/>
        </w:rPr>
        <w:t> </w:t>
      </w:r>
      <w:r>
        <w:rPr/>
        <w:t>characteristics</w:t>
      </w:r>
      <w:r>
        <w:rPr>
          <w:spacing w:val="-3"/>
        </w:rPr>
        <w:t> </w:t>
      </w:r>
      <w:r>
        <w:rPr/>
        <w:t>of</w:t>
      </w:r>
      <w:r>
        <w:rPr>
          <w:spacing w:val="-2"/>
        </w:rPr>
        <w:t> </w:t>
      </w:r>
      <w:r>
        <w:rPr/>
        <w:t>soil</w:t>
      </w:r>
      <w:r>
        <w:rPr>
          <w:spacing w:val="1"/>
        </w:rPr>
        <w:t> </w:t>
      </w:r>
      <w:r>
        <w:rPr/>
        <w:t>at</w:t>
      </w:r>
      <w:r>
        <w:rPr>
          <w:spacing w:val="-4"/>
        </w:rPr>
        <w:t> </w:t>
      </w:r>
      <w:r>
        <w:rPr/>
        <w:t>experimental</w:t>
      </w:r>
      <w:r>
        <w:rPr>
          <w:spacing w:val="-2"/>
        </w:rPr>
        <w:t> </w:t>
      </w:r>
      <w:r>
        <w:rPr>
          <w:spacing w:val="-4"/>
        </w:rPr>
        <w:t>site</w:t>
      </w:r>
    </w:p>
    <w:p>
      <w:pPr>
        <w:pStyle w:val="BodyText"/>
        <w:spacing w:line="360" w:lineRule="auto" w:before="135"/>
        <w:ind w:left="1111" w:right="578" w:firstLine="628"/>
      </w:pPr>
      <w:r>
        <w:rPr/>
        <w:t>The physical and chemical characteristics of soil at the experimental sites are presented</w:t>
      </w:r>
      <w:r>
        <w:rPr>
          <w:spacing w:val="80"/>
          <w:w w:val="150"/>
        </w:rPr>
        <w:t> </w:t>
      </w:r>
      <w:r>
        <w:rPr/>
        <w:t>in</w:t>
      </w:r>
      <w:r>
        <w:rPr>
          <w:spacing w:val="80"/>
          <w:w w:val="150"/>
        </w:rPr>
        <w:t> </w:t>
      </w:r>
      <w:r>
        <w:rPr/>
        <w:t>Table</w:t>
      </w:r>
      <w:r>
        <w:rPr>
          <w:spacing w:val="80"/>
          <w:w w:val="150"/>
        </w:rPr>
        <w:t> </w:t>
      </w:r>
      <w:r>
        <w:rPr/>
        <w:t>4.2.</w:t>
      </w:r>
      <w:r>
        <w:rPr>
          <w:spacing w:val="80"/>
          <w:w w:val="150"/>
        </w:rPr>
        <w:t> </w:t>
      </w:r>
      <w:r>
        <w:rPr/>
        <w:t>The</w:t>
      </w:r>
      <w:r>
        <w:rPr>
          <w:spacing w:val="80"/>
          <w:w w:val="150"/>
        </w:rPr>
        <w:t> </w:t>
      </w:r>
      <w:r>
        <w:rPr/>
        <w:t>pH</w:t>
      </w:r>
      <w:r>
        <w:rPr>
          <w:spacing w:val="80"/>
          <w:w w:val="150"/>
        </w:rPr>
        <w:t> </w:t>
      </w:r>
      <w:r>
        <w:rPr/>
        <w:t>values,</w:t>
      </w:r>
      <w:r>
        <w:rPr>
          <w:spacing w:val="80"/>
          <w:w w:val="150"/>
        </w:rPr>
        <w:t> </w:t>
      </w:r>
      <w:r>
        <w:rPr/>
        <w:t>nitrogen,</w:t>
      </w:r>
      <w:r>
        <w:rPr>
          <w:spacing w:val="80"/>
          <w:w w:val="150"/>
        </w:rPr>
        <w:t> </w:t>
      </w:r>
      <w:r>
        <w:rPr/>
        <w:t>phosphorus</w:t>
      </w:r>
      <w:r>
        <w:rPr>
          <w:spacing w:val="80"/>
          <w:w w:val="150"/>
        </w:rPr>
        <w:t> </w:t>
      </w:r>
      <w:r>
        <w:rPr/>
        <w:t>and</w:t>
      </w:r>
      <w:r>
        <w:rPr>
          <w:spacing w:val="80"/>
          <w:w w:val="150"/>
        </w:rPr>
        <w:t> </w:t>
      </w:r>
      <w:r>
        <w:rPr/>
        <w:t>potassium concentration of the soils at Ajibode and Oluana were considered optimum while those of</w:t>
      </w:r>
      <w:r>
        <w:rPr>
          <w:spacing w:val="-2"/>
        </w:rPr>
        <w:t> </w:t>
      </w:r>
      <w:r>
        <w:rPr/>
        <w:t>magnesium and</w:t>
      </w:r>
      <w:r>
        <w:rPr>
          <w:spacing w:val="-1"/>
        </w:rPr>
        <w:t> </w:t>
      </w:r>
      <w:r>
        <w:rPr/>
        <w:t>iron at</w:t>
      </w:r>
      <w:r>
        <w:rPr>
          <w:spacing w:val="-1"/>
        </w:rPr>
        <w:t> </w:t>
      </w:r>
      <w:r>
        <w:rPr/>
        <w:t>Oluana were</w:t>
      </w:r>
      <w:r>
        <w:rPr>
          <w:spacing w:val="-2"/>
        </w:rPr>
        <w:t> </w:t>
      </w:r>
      <w:r>
        <w:rPr/>
        <w:t>considered low</w:t>
      </w:r>
      <w:r>
        <w:rPr>
          <w:spacing w:val="-1"/>
        </w:rPr>
        <w:t> </w:t>
      </w:r>
      <w:r>
        <w:rPr/>
        <w:t>for</w:t>
      </w:r>
      <w:r>
        <w:rPr>
          <w:spacing w:val="-1"/>
        </w:rPr>
        <w:t> </w:t>
      </w:r>
      <w:r>
        <w:rPr/>
        <w:t>cassava</w:t>
      </w:r>
      <w:r>
        <w:rPr>
          <w:spacing w:val="-1"/>
        </w:rPr>
        <w:t> </w:t>
      </w:r>
      <w:r>
        <w:rPr/>
        <w:t>production</w:t>
      </w:r>
      <w:r>
        <w:rPr>
          <w:spacing w:val="-1"/>
        </w:rPr>
        <w:t> </w:t>
      </w:r>
      <w:r>
        <w:rPr/>
        <w:t>(Howeler, 2002). The result of the analysis showed that the soil at Oluana site had higher organic</w:t>
      </w:r>
      <w:r>
        <w:rPr>
          <w:spacing w:val="40"/>
        </w:rPr>
        <w:t> </w:t>
      </w:r>
      <w:r>
        <w:rPr/>
        <w:t>carbon,</w:t>
      </w:r>
      <w:r>
        <w:rPr>
          <w:spacing w:val="80"/>
        </w:rPr>
        <w:t> </w:t>
      </w:r>
      <w:r>
        <w:rPr/>
        <w:t>nitrogen,</w:t>
      </w:r>
      <w:r>
        <w:rPr>
          <w:spacing w:val="80"/>
        </w:rPr>
        <w:t> </w:t>
      </w:r>
      <w:r>
        <w:rPr/>
        <w:t>phosphorus</w:t>
      </w:r>
      <w:r>
        <w:rPr>
          <w:spacing w:val="80"/>
        </w:rPr>
        <w:t> </w:t>
      </w:r>
      <w:r>
        <w:rPr/>
        <w:t>and</w:t>
      </w:r>
      <w:r>
        <w:rPr>
          <w:spacing w:val="80"/>
        </w:rPr>
        <w:t> </w:t>
      </w:r>
      <w:r>
        <w:rPr/>
        <w:t>potassium</w:t>
      </w:r>
      <w:r>
        <w:rPr>
          <w:spacing w:val="80"/>
        </w:rPr>
        <w:t> </w:t>
      </w:r>
      <w:r>
        <w:rPr/>
        <w:t>content</w:t>
      </w:r>
      <w:r>
        <w:rPr>
          <w:spacing w:val="80"/>
        </w:rPr>
        <w:t> </w:t>
      </w:r>
      <w:r>
        <w:rPr/>
        <w:t>than</w:t>
      </w:r>
      <w:r>
        <w:rPr>
          <w:spacing w:val="80"/>
        </w:rPr>
        <w:t> </w:t>
      </w:r>
      <w:r>
        <w:rPr/>
        <w:t>that</w:t>
      </w:r>
      <w:r>
        <w:rPr>
          <w:spacing w:val="80"/>
        </w:rPr>
        <w:t> </w:t>
      </w:r>
      <w:r>
        <w:rPr/>
        <w:t>of</w:t>
      </w:r>
      <w:r>
        <w:rPr>
          <w:spacing w:val="80"/>
        </w:rPr>
        <w:t> </w:t>
      </w:r>
      <w:r>
        <w:rPr/>
        <w:t>Ajibode</w:t>
      </w:r>
      <w:r>
        <w:rPr>
          <w:spacing w:val="80"/>
        </w:rPr>
        <w:t> </w:t>
      </w:r>
      <w:r>
        <w:rPr/>
        <w:t>while micronutrient</w:t>
      </w:r>
      <w:r>
        <w:rPr>
          <w:spacing w:val="31"/>
        </w:rPr>
        <w:t> </w:t>
      </w:r>
      <w:r>
        <w:rPr/>
        <w:t>(iron</w:t>
      </w:r>
      <w:r>
        <w:rPr>
          <w:spacing w:val="31"/>
        </w:rPr>
        <w:t> </w:t>
      </w:r>
      <w:r>
        <w:rPr/>
        <w:t>and</w:t>
      </w:r>
      <w:r>
        <w:rPr>
          <w:spacing w:val="31"/>
        </w:rPr>
        <w:t> </w:t>
      </w:r>
      <w:r>
        <w:rPr/>
        <w:t>manganese)</w:t>
      </w:r>
      <w:r>
        <w:rPr>
          <w:spacing w:val="31"/>
        </w:rPr>
        <w:t> </w:t>
      </w:r>
      <w:r>
        <w:rPr/>
        <w:t>contents</w:t>
      </w:r>
      <w:r>
        <w:rPr>
          <w:spacing w:val="32"/>
        </w:rPr>
        <w:t> </w:t>
      </w:r>
      <w:r>
        <w:rPr/>
        <w:t>were</w:t>
      </w:r>
      <w:r>
        <w:rPr>
          <w:spacing w:val="30"/>
        </w:rPr>
        <w:t> </w:t>
      </w:r>
      <w:r>
        <w:rPr/>
        <w:t>higher</w:t>
      </w:r>
      <w:r>
        <w:rPr>
          <w:spacing w:val="31"/>
        </w:rPr>
        <w:t> </w:t>
      </w:r>
      <w:r>
        <w:rPr/>
        <w:t>at</w:t>
      </w:r>
      <w:r>
        <w:rPr>
          <w:spacing w:val="32"/>
        </w:rPr>
        <w:t> </w:t>
      </w:r>
      <w:r>
        <w:rPr/>
        <w:t>Ajibode</w:t>
      </w:r>
      <w:r>
        <w:rPr>
          <w:spacing w:val="31"/>
        </w:rPr>
        <w:t> </w:t>
      </w:r>
      <w:r>
        <w:rPr/>
        <w:t>soil</w:t>
      </w:r>
      <w:r>
        <w:rPr>
          <w:spacing w:val="32"/>
        </w:rPr>
        <w:t> </w:t>
      </w:r>
      <w:r>
        <w:rPr/>
        <w:t>than</w:t>
      </w:r>
      <w:r>
        <w:rPr>
          <w:spacing w:val="31"/>
        </w:rPr>
        <w:t> </w:t>
      </w:r>
      <w:r>
        <w:rPr/>
        <w:t>that</w:t>
      </w:r>
      <w:r>
        <w:rPr>
          <w:spacing w:val="31"/>
        </w:rPr>
        <w:t> </w:t>
      </w:r>
      <w:r>
        <w:rPr/>
        <w:t>of Oluana. The result of soil analysis also showed that calcium content of Oluana soil (2.8) was higher than that of Ajibode (1.8). The exchangeable acidity as well as zinc contents of the soil were higher in Oluana soil than those of Ajibode. In contrast, the magnesium content</w:t>
      </w:r>
      <w:r>
        <w:rPr>
          <w:spacing w:val="33"/>
        </w:rPr>
        <w:t> </w:t>
      </w:r>
      <w:r>
        <w:rPr/>
        <w:t>of</w:t>
      </w:r>
      <w:r>
        <w:rPr>
          <w:spacing w:val="32"/>
        </w:rPr>
        <w:t> </w:t>
      </w:r>
      <w:r>
        <w:rPr/>
        <w:t>soil</w:t>
      </w:r>
      <w:r>
        <w:rPr>
          <w:spacing w:val="33"/>
        </w:rPr>
        <w:t> </w:t>
      </w:r>
      <w:r>
        <w:rPr/>
        <w:t>was</w:t>
      </w:r>
      <w:r>
        <w:rPr>
          <w:spacing w:val="33"/>
        </w:rPr>
        <w:t> </w:t>
      </w:r>
      <w:r>
        <w:rPr/>
        <w:t>higher</w:t>
      </w:r>
      <w:r>
        <w:rPr>
          <w:spacing w:val="32"/>
        </w:rPr>
        <w:t> </w:t>
      </w:r>
      <w:r>
        <w:rPr/>
        <w:t>at</w:t>
      </w:r>
      <w:r>
        <w:rPr>
          <w:spacing w:val="33"/>
        </w:rPr>
        <w:t> </w:t>
      </w:r>
      <w:r>
        <w:rPr/>
        <w:t>Ajibode</w:t>
      </w:r>
      <w:r>
        <w:rPr>
          <w:spacing w:val="32"/>
        </w:rPr>
        <w:t> </w:t>
      </w:r>
      <w:r>
        <w:rPr/>
        <w:t>than</w:t>
      </w:r>
      <w:r>
        <w:rPr>
          <w:spacing w:val="32"/>
        </w:rPr>
        <w:t> </w:t>
      </w:r>
      <w:r>
        <w:rPr/>
        <w:t>that</w:t>
      </w:r>
      <w:r>
        <w:rPr>
          <w:spacing w:val="30"/>
        </w:rPr>
        <w:t> </w:t>
      </w:r>
      <w:r>
        <w:rPr/>
        <w:t>of</w:t>
      </w:r>
      <w:r>
        <w:rPr>
          <w:spacing w:val="32"/>
        </w:rPr>
        <w:t> </w:t>
      </w:r>
      <w:r>
        <w:rPr/>
        <w:t>Oluana.</w:t>
      </w:r>
      <w:r>
        <w:rPr>
          <w:spacing w:val="32"/>
        </w:rPr>
        <w:t> </w:t>
      </w:r>
      <w:r>
        <w:rPr/>
        <w:t>The</w:t>
      </w:r>
      <w:r>
        <w:rPr>
          <w:spacing w:val="31"/>
        </w:rPr>
        <w:t> </w:t>
      </w:r>
      <w:r>
        <w:rPr/>
        <w:t>soil</w:t>
      </w:r>
      <w:r>
        <w:rPr>
          <w:spacing w:val="33"/>
        </w:rPr>
        <w:t> </w:t>
      </w:r>
      <w:r>
        <w:rPr/>
        <w:t>at</w:t>
      </w:r>
      <w:r>
        <w:rPr>
          <w:spacing w:val="30"/>
        </w:rPr>
        <w:t> </w:t>
      </w:r>
      <w:r>
        <w:rPr/>
        <w:t>Ajibode</w:t>
      </w:r>
      <w:r>
        <w:rPr>
          <w:spacing w:val="32"/>
        </w:rPr>
        <w:t> </w:t>
      </w:r>
      <w:r>
        <w:rPr/>
        <w:t>had</w:t>
      </w:r>
      <w:r>
        <w:rPr>
          <w:spacing w:val="32"/>
        </w:rPr>
        <w:t> </w:t>
      </w:r>
      <w:r>
        <w:rPr/>
        <w:t>a higher</w:t>
      </w:r>
      <w:r>
        <w:rPr>
          <w:spacing w:val="19"/>
        </w:rPr>
        <w:t> </w:t>
      </w:r>
      <w:r>
        <w:rPr/>
        <w:t>percentage</w:t>
      </w:r>
      <w:r>
        <w:rPr>
          <w:spacing w:val="20"/>
        </w:rPr>
        <w:t> </w:t>
      </w:r>
      <w:r>
        <w:rPr/>
        <w:t>of</w:t>
      </w:r>
      <w:r>
        <w:rPr>
          <w:spacing w:val="20"/>
        </w:rPr>
        <w:t> </w:t>
      </w:r>
      <w:r>
        <w:rPr/>
        <w:t>sand</w:t>
      </w:r>
      <w:r>
        <w:rPr>
          <w:spacing w:val="20"/>
        </w:rPr>
        <w:t> </w:t>
      </w:r>
      <w:r>
        <w:rPr/>
        <w:t>and</w:t>
      </w:r>
      <w:r>
        <w:rPr>
          <w:spacing w:val="21"/>
        </w:rPr>
        <w:t> </w:t>
      </w:r>
      <w:r>
        <w:rPr/>
        <w:t>lower</w:t>
      </w:r>
      <w:r>
        <w:rPr>
          <w:spacing w:val="20"/>
        </w:rPr>
        <w:t> </w:t>
      </w:r>
      <w:r>
        <w:rPr/>
        <w:t>content</w:t>
      </w:r>
      <w:r>
        <w:rPr>
          <w:spacing w:val="21"/>
        </w:rPr>
        <w:t> </w:t>
      </w:r>
      <w:r>
        <w:rPr/>
        <w:t>of</w:t>
      </w:r>
      <w:r>
        <w:rPr>
          <w:spacing w:val="19"/>
        </w:rPr>
        <w:t> </w:t>
      </w:r>
      <w:r>
        <w:rPr/>
        <w:t>silt</w:t>
      </w:r>
      <w:r>
        <w:rPr>
          <w:spacing w:val="21"/>
        </w:rPr>
        <w:t> </w:t>
      </w:r>
      <w:r>
        <w:rPr/>
        <w:t>than</w:t>
      </w:r>
      <w:r>
        <w:rPr>
          <w:spacing w:val="20"/>
        </w:rPr>
        <w:t> </w:t>
      </w:r>
      <w:r>
        <w:rPr/>
        <w:t>that</w:t>
      </w:r>
      <w:r>
        <w:rPr>
          <w:spacing w:val="21"/>
        </w:rPr>
        <w:t> </w:t>
      </w:r>
      <w:r>
        <w:rPr/>
        <w:t>of</w:t>
      </w:r>
      <w:r>
        <w:rPr>
          <w:spacing w:val="19"/>
        </w:rPr>
        <w:t> </w:t>
      </w:r>
      <w:r>
        <w:rPr/>
        <w:t>Oluana</w:t>
      </w:r>
      <w:r>
        <w:rPr>
          <w:spacing w:val="20"/>
        </w:rPr>
        <w:t> </w:t>
      </w:r>
      <w:r>
        <w:rPr/>
        <w:t>soil</w:t>
      </w:r>
      <w:r>
        <w:rPr>
          <w:spacing w:val="22"/>
        </w:rPr>
        <w:t> </w:t>
      </w:r>
      <w:r>
        <w:rPr/>
        <w:t>while</w:t>
      </w:r>
      <w:r>
        <w:rPr>
          <w:spacing w:val="20"/>
        </w:rPr>
        <w:t> </w:t>
      </w:r>
      <w:r>
        <w:rPr>
          <w:spacing w:val="-4"/>
        </w:rPr>
        <w:t>clay</w:t>
      </w:r>
    </w:p>
    <w:p>
      <w:pPr>
        <w:spacing w:after="0" w:line="360" w:lineRule="auto"/>
        <w:sectPr>
          <w:pgSz w:w="12240" w:h="15840"/>
          <w:pgMar w:header="0" w:footer="1068" w:top="1820" w:bottom="1260" w:left="1140" w:right="860"/>
        </w:sectPr>
      </w:pPr>
    </w:p>
    <w:p>
      <w:pPr>
        <w:pStyle w:val="BodyText"/>
        <w:spacing w:before="202"/>
        <w:rPr>
          <w:sz w:val="20"/>
        </w:rPr>
      </w:pPr>
      <w:r>
        <w:rPr/>
        <mc:AlternateContent>
          <mc:Choice Requires="wps">
            <w:drawing>
              <wp:anchor distT="0" distB="0" distL="0" distR="0" allowOverlap="1" layoutInCell="1" locked="0" behindDoc="1" simplePos="0" relativeHeight="480873472">
                <wp:simplePos x="0" y="0"/>
                <wp:positionH relativeFrom="page">
                  <wp:posOffset>2908935</wp:posOffset>
                </wp:positionH>
                <wp:positionV relativeFrom="page">
                  <wp:posOffset>4890770</wp:posOffset>
                </wp:positionV>
                <wp:extent cx="1358900" cy="140271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1358900" cy="1402715"/>
                        </a:xfrm>
                        <a:custGeom>
                          <a:avLst/>
                          <a:gdLst/>
                          <a:ahLst/>
                          <a:cxnLst/>
                          <a:rect l="l" t="t" r="r" b="b"/>
                          <a:pathLst>
                            <a:path w="1358900" h="1402715">
                              <a:moveTo>
                                <a:pt x="651852" y="1264983"/>
                              </a:moveTo>
                              <a:lnTo>
                                <a:pt x="647319" y="1226566"/>
                              </a:lnTo>
                              <a:lnTo>
                                <a:pt x="633564" y="1185799"/>
                              </a:lnTo>
                              <a:lnTo>
                                <a:pt x="610870" y="1143127"/>
                              </a:lnTo>
                              <a:lnTo>
                                <a:pt x="579539" y="1099566"/>
                              </a:lnTo>
                              <a:lnTo>
                                <a:pt x="538988" y="1054862"/>
                              </a:lnTo>
                              <a:lnTo>
                                <a:pt x="235712" y="751586"/>
                              </a:lnTo>
                              <a:lnTo>
                                <a:pt x="229108" y="748284"/>
                              </a:lnTo>
                              <a:lnTo>
                                <a:pt x="224155" y="748665"/>
                              </a:lnTo>
                              <a:lnTo>
                                <a:pt x="192786" y="778383"/>
                              </a:lnTo>
                              <a:lnTo>
                                <a:pt x="191516" y="783590"/>
                              </a:lnTo>
                              <a:lnTo>
                                <a:pt x="191643" y="785749"/>
                              </a:lnTo>
                              <a:lnTo>
                                <a:pt x="193294" y="790194"/>
                              </a:lnTo>
                              <a:lnTo>
                                <a:pt x="194945" y="792353"/>
                              </a:lnTo>
                              <a:lnTo>
                                <a:pt x="498602" y="1096010"/>
                              </a:lnTo>
                              <a:lnTo>
                                <a:pt x="514350" y="1112418"/>
                              </a:lnTo>
                              <a:lnTo>
                                <a:pt x="540867" y="1143965"/>
                              </a:lnTo>
                              <a:lnTo>
                                <a:pt x="568071" y="1188110"/>
                              </a:lnTo>
                              <a:lnTo>
                                <a:pt x="581202" y="1228229"/>
                              </a:lnTo>
                              <a:lnTo>
                                <a:pt x="582333" y="1240637"/>
                              </a:lnTo>
                              <a:lnTo>
                                <a:pt x="581926" y="1252613"/>
                              </a:lnTo>
                              <a:lnTo>
                                <a:pt x="564730" y="1295209"/>
                              </a:lnTo>
                              <a:lnTo>
                                <a:pt x="527481" y="1323530"/>
                              </a:lnTo>
                              <a:lnTo>
                                <a:pt x="492899" y="1329143"/>
                              </a:lnTo>
                              <a:lnTo>
                                <a:pt x="480263" y="1328013"/>
                              </a:lnTo>
                              <a:lnTo>
                                <a:pt x="439483" y="1314958"/>
                              </a:lnTo>
                              <a:lnTo>
                                <a:pt x="393890" y="1286891"/>
                              </a:lnTo>
                              <a:lnTo>
                                <a:pt x="361378" y="1259598"/>
                              </a:lnTo>
                              <a:lnTo>
                                <a:pt x="44196" y="943102"/>
                              </a:lnTo>
                              <a:lnTo>
                                <a:pt x="42037" y="941451"/>
                              </a:lnTo>
                              <a:lnTo>
                                <a:pt x="37592" y="939800"/>
                              </a:lnTo>
                              <a:lnTo>
                                <a:pt x="35433" y="939673"/>
                              </a:lnTo>
                              <a:lnTo>
                                <a:pt x="32893" y="939927"/>
                              </a:lnTo>
                              <a:lnTo>
                                <a:pt x="2540" y="967232"/>
                              </a:lnTo>
                              <a:lnTo>
                                <a:pt x="0" y="975106"/>
                              </a:lnTo>
                              <a:lnTo>
                                <a:pt x="254" y="977138"/>
                              </a:lnTo>
                              <a:lnTo>
                                <a:pt x="311658" y="1292098"/>
                              </a:lnTo>
                              <a:lnTo>
                                <a:pt x="356400" y="1332636"/>
                              </a:lnTo>
                              <a:lnTo>
                                <a:pt x="399923" y="1364107"/>
                              </a:lnTo>
                              <a:lnTo>
                                <a:pt x="441642" y="1385989"/>
                              </a:lnTo>
                              <a:lnTo>
                                <a:pt x="480695" y="1398524"/>
                              </a:lnTo>
                              <a:lnTo>
                                <a:pt x="517474" y="1402549"/>
                              </a:lnTo>
                              <a:lnTo>
                                <a:pt x="534860" y="1401165"/>
                              </a:lnTo>
                              <a:lnTo>
                                <a:pt x="582828" y="1384579"/>
                              </a:lnTo>
                              <a:lnTo>
                                <a:pt x="622769" y="1348765"/>
                              </a:lnTo>
                              <a:lnTo>
                                <a:pt x="647065" y="1300734"/>
                              </a:lnTo>
                              <a:lnTo>
                                <a:pt x="650557" y="1283182"/>
                              </a:lnTo>
                              <a:lnTo>
                                <a:pt x="651852" y="1264983"/>
                              </a:lnTo>
                              <a:close/>
                            </a:path>
                            <a:path w="1358900" h="1402715">
                              <a:moveTo>
                                <a:pt x="1024763" y="927608"/>
                              </a:moveTo>
                              <a:lnTo>
                                <a:pt x="550926" y="438658"/>
                              </a:lnTo>
                              <a:lnTo>
                                <a:pt x="542036" y="435356"/>
                              </a:lnTo>
                              <a:lnTo>
                                <a:pt x="536575" y="436245"/>
                              </a:lnTo>
                              <a:lnTo>
                                <a:pt x="507619" y="465201"/>
                              </a:lnTo>
                              <a:lnTo>
                                <a:pt x="506476" y="470916"/>
                              </a:lnTo>
                              <a:lnTo>
                                <a:pt x="507111" y="473329"/>
                              </a:lnTo>
                              <a:lnTo>
                                <a:pt x="508762" y="477774"/>
                              </a:lnTo>
                              <a:lnTo>
                                <a:pt x="509905" y="479679"/>
                              </a:lnTo>
                              <a:lnTo>
                                <a:pt x="794893" y="764590"/>
                              </a:lnTo>
                              <a:lnTo>
                                <a:pt x="905891" y="874268"/>
                              </a:lnTo>
                              <a:lnTo>
                                <a:pt x="905637" y="874395"/>
                              </a:lnTo>
                              <a:lnTo>
                                <a:pt x="858647" y="849630"/>
                              </a:lnTo>
                              <a:lnTo>
                                <a:pt x="762000" y="799719"/>
                              </a:lnTo>
                              <a:lnTo>
                                <a:pt x="723633" y="780923"/>
                              </a:lnTo>
                              <a:lnTo>
                                <a:pt x="662355" y="750074"/>
                              </a:lnTo>
                              <a:lnTo>
                                <a:pt x="517753" y="678103"/>
                              </a:lnTo>
                              <a:lnTo>
                                <a:pt x="413905" y="625983"/>
                              </a:lnTo>
                              <a:lnTo>
                                <a:pt x="400367" y="619810"/>
                              </a:lnTo>
                              <a:lnTo>
                                <a:pt x="387083" y="614680"/>
                              </a:lnTo>
                              <a:lnTo>
                                <a:pt x="380492" y="613029"/>
                              </a:lnTo>
                              <a:lnTo>
                                <a:pt x="374777" y="612521"/>
                              </a:lnTo>
                              <a:lnTo>
                                <a:pt x="369557" y="612394"/>
                              </a:lnTo>
                              <a:lnTo>
                                <a:pt x="364363" y="613029"/>
                              </a:lnTo>
                              <a:lnTo>
                                <a:pt x="355600" y="617220"/>
                              </a:lnTo>
                              <a:lnTo>
                                <a:pt x="350774" y="620395"/>
                              </a:lnTo>
                              <a:lnTo>
                                <a:pt x="321691" y="649478"/>
                              </a:lnTo>
                              <a:lnTo>
                                <a:pt x="320167" y="655701"/>
                              </a:lnTo>
                              <a:lnTo>
                                <a:pt x="320929" y="663321"/>
                              </a:lnTo>
                              <a:lnTo>
                                <a:pt x="794512" y="1148080"/>
                              </a:lnTo>
                              <a:lnTo>
                                <a:pt x="798449" y="1150112"/>
                              </a:lnTo>
                              <a:lnTo>
                                <a:pt x="801116" y="1151382"/>
                              </a:lnTo>
                              <a:lnTo>
                                <a:pt x="803275" y="1151509"/>
                              </a:lnTo>
                              <a:lnTo>
                                <a:pt x="805688" y="1150620"/>
                              </a:lnTo>
                              <a:lnTo>
                                <a:pt x="808228" y="1150366"/>
                              </a:lnTo>
                              <a:lnTo>
                                <a:pt x="837311" y="1121283"/>
                              </a:lnTo>
                              <a:lnTo>
                                <a:pt x="837819" y="1118489"/>
                              </a:lnTo>
                              <a:lnTo>
                                <a:pt x="838708" y="1115949"/>
                              </a:lnTo>
                              <a:lnTo>
                                <a:pt x="507339" y="778954"/>
                              </a:lnTo>
                              <a:lnTo>
                                <a:pt x="421767" y="695325"/>
                              </a:lnTo>
                              <a:lnTo>
                                <a:pt x="422275" y="694817"/>
                              </a:lnTo>
                              <a:lnTo>
                                <a:pt x="451624" y="710946"/>
                              </a:lnTo>
                              <a:lnTo>
                                <a:pt x="513080" y="743191"/>
                              </a:lnTo>
                              <a:lnTo>
                                <a:pt x="636397" y="805027"/>
                              </a:lnTo>
                              <a:lnTo>
                                <a:pt x="777087" y="874737"/>
                              </a:lnTo>
                              <a:lnTo>
                                <a:pt x="927100" y="949566"/>
                              </a:lnTo>
                              <a:lnTo>
                                <a:pt x="943914" y="957033"/>
                              </a:lnTo>
                              <a:lnTo>
                                <a:pt x="960628" y="963676"/>
                              </a:lnTo>
                              <a:lnTo>
                                <a:pt x="968502" y="965581"/>
                              </a:lnTo>
                              <a:lnTo>
                                <a:pt x="981456" y="967232"/>
                              </a:lnTo>
                              <a:lnTo>
                                <a:pt x="987171" y="966724"/>
                              </a:lnTo>
                              <a:lnTo>
                                <a:pt x="991489" y="964819"/>
                              </a:lnTo>
                              <a:lnTo>
                                <a:pt x="996061" y="963295"/>
                              </a:lnTo>
                              <a:lnTo>
                                <a:pt x="1000633" y="960247"/>
                              </a:lnTo>
                              <a:lnTo>
                                <a:pt x="1020572" y="940308"/>
                              </a:lnTo>
                              <a:lnTo>
                                <a:pt x="1022477" y="937768"/>
                              </a:lnTo>
                              <a:lnTo>
                                <a:pt x="1024382" y="931037"/>
                              </a:lnTo>
                              <a:lnTo>
                                <a:pt x="1024763" y="927608"/>
                              </a:lnTo>
                              <a:close/>
                            </a:path>
                            <a:path w="1358900" h="1402715">
                              <a:moveTo>
                                <a:pt x="1153795" y="800989"/>
                              </a:moveTo>
                              <a:lnTo>
                                <a:pt x="1153668" y="798830"/>
                              </a:lnTo>
                              <a:lnTo>
                                <a:pt x="1152017" y="794385"/>
                              </a:lnTo>
                              <a:lnTo>
                                <a:pt x="1150366" y="792226"/>
                              </a:lnTo>
                              <a:lnTo>
                                <a:pt x="1148334" y="790321"/>
                              </a:lnTo>
                              <a:lnTo>
                                <a:pt x="672719" y="314579"/>
                              </a:lnTo>
                              <a:lnTo>
                                <a:pt x="670560" y="312928"/>
                              </a:lnTo>
                              <a:lnTo>
                                <a:pt x="666115" y="311277"/>
                              </a:lnTo>
                              <a:lnTo>
                                <a:pt x="663956" y="311150"/>
                              </a:lnTo>
                              <a:lnTo>
                                <a:pt x="661162" y="311658"/>
                              </a:lnTo>
                              <a:lnTo>
                                <a:pt x="630047" y="341122"/>
                              </a:lnTo>
                              <a:lnTo>
                                <a:pt x="628650" y="348742"/>
                              </a:lnTo>
                              <a:lnTo>
                                <a:pt x="630301" y="353187"/>
                              </a:lnTo>
                              <a:lnTo>
                                <a:pt x="1109345" y="833247"/>
                              </a:lnTo>
                              <a:lnTo>
                                <a:pt x="1118108" y="836676"/>
                              </a:lnTo>
                              <a:lnTo>
                                <a:pt x="1120521" y="835787"/>
                              </a:lnTo>
                              <a:lnTo>
                                <a:pt x="1123315" y="835279"/>
                              </a:lnTo>
                              <a:lnTo>
                                <a:pt x="1152398" y="806196"/>
                              </a:lnTo>
                              <a:lnTo>
                                <a:pt x="1152906" y="803402"/>
                              </a:lnTo>
                              <a:lnTo>
                                <a:pt x="1153795" y="800989"/>
                              </a:lnTo>
                              <a:close/>
                            </a:path>
                            <a:path w="1358900" h="1402715">
                              <a:moveTo>
                                <a:pt x="1358392" y="594868"/>
                              </a:moveTo>
                              <a:lnTo>
                                <a:pt x="1356868" y="588645"/>
                              </a:lnTo>
                              <a:lnTo>
                                <a:pt x="1353439" y="582295"/>
                              </a:lnTo>
                              <a:lnTo>
                                <a:pt x="1298092" y="496455"/>
                              </a:lnTo>
                              <a:lnTo>
                                <a:pt x="1105649" y="195186"/>
                              </a:lnTo>
                              <a:lnTo>
                                <a:pt x="987171" y="10795"/>
                              </a:lnTo>
                              <a:lnTo>
                                <a:pt x="972058" y="0"/>
                              </a:lnTo>
                              <a:lnTo>
                                <a:pt x="969010" y="762"/>
                              </a:lnTo>
                              <a:lnTo>
                                <a:pt x="939419" y="28829"/>
                              </a:lnTo>
                              <a:lnTo>
                                <a:pt x="937006" y="37338"/>
                              </a:lnTo>
                              <a:lnTo>
                                <a:pt x="937133" y="39497"/>
                              </a:lnTo>
                              <a:lnTo>
                                <a:pt x="939546" y="44704"/>
                              </a:lnTo>
                              <a:lnTo>
                                <a:pt x="971029" y="92202"/>
                              </a:lnTo>
                              <a:lnTo>
                                <a:pt x="1272159" y="551307"/>
                              </a:lnTo>
                              <a:lnTo>
                                <a:pt x="1230122" y="524078"/>
                              </a:lnTo>
                              <a:lnTo>
                                <a:pt x="768350" y="224409"/>
                              </a:lnTo>
                              <a:lnTo>
                                <a:pt x="762508" y="220980"/>
                              </a:lnTo>
                              <a:lnTo>
                                <a:pt x="757682" y="219075"/>
                              </a:lnTo>
                              <a:lnTo>
                                <a:pt x="755269" y="219075"/>
                              </a:lnTo>
                              <a:lnTo>
                                <a:pt x="718566" y="250571"/>
                              </a:lnTo>
                              <a:lnTo>
                                <a:pt x="717296" y="254000"/>
                              </a:lnTo>
                              <a:lnTo>
                                <a:pt x="718312" y="260731"/>
                              </a:lnTo>
                              <a:lnTo>
                                <a:pt x="719836" y="263652"/>
                              </a:lnTo>
                              <a:lnTo>
                                <a:pt x="723519" y="266954"/>
                              </a:lnTo>
                              <a:lnTo>
                                <a:pt x="726948" y="270383"/>
                              </a:lnTo>
                              <a:lnTo>
                                <a:pt x="782066" y="306324"/>
                              </a:lnTo>
                              <a:lnTo>
                                <a:pt x="1298321" y="636524"/>
                              </a:lnTo>
                              <a:lnTo>
                                <a:pt x="1305052" y="639699"/>
                              </a:lnTo>
                              <a:lnTo>
                                <a:pt x="1307084" y="640842"/>
                              </a:lnTo>
                              <a:lnTo>
                                <a:pt x="1308862" y="641223"/>
                              </a:lnTo>
                              <a:lnTo>
                                <a:pt x="1313053" y="641604"/>
                              </a:lnTo>
                              <a:lnTo>
                                <a:pt x="1315085" y="641223"/>
                              </a:lnTo>
                              <a:lnTo>
                                <a:pt x="1316863" y="640207"/>
                              </a:lnTo>
                              <a:lnTo>
                                <a:pt x="1318895" y="639699"/>
                              </a:lnTo>
                              <a:lnTo>
                                <a:pt x="1349248" y="613918"/>
                              </a:lnTo>
                              <a:lnTo>
                                <a:pt x="1358011" y="597535"/>
                              </a:lnTo>
                              <a:lnTo>
                                <a:pt x="1358392" y="594868"/>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9.050018pt;margin-top:385.100006pt;width:107pt;height:110.45pt;mso-position-horizontal-relative:page;mso-position-vertical-relative:page;z-index:-22443008" id="docshape36" coordorigin="4581,7702" coordsize="2140,2209" path="m5608,9694l5606,9664,5600,9634,5591,9602,5579,9569,5563,9536,5543,9502,5520,9468,5494,9434,5464,9399,5430,9363,4952,8886,4949,8883,4942,8880,4934,8881,4926,8884,4921,8887,4910,8895,4898,8908,4890,8918,4885,8928,4883,8932,4883,8936,4883,8939,4885,8946,4888,8950,5366,9428,5391,9454,5413,9479,5433,9504,5450,9527,5464,9550,5476,9573,5485,9595,5492,9616,5496,9636,5498,9656,5497,9675,5494,9693,5489,9710,5481,9726,5470,9742,5457,9756,5443,9769,5428,9779,5412,9786,5394,9791,5376,9794,5357,9795,5337,9793,5317,9789,5295,9782,5273,9773,5250,9761,5226,9746,5201,9729,5176,9708,5150,9686,5123,9660,4651,9187,4647,9185,4640,9182,4637,9182,4633,9182,4629,9184,4619,9189,4608,9197,4596,9209,4588,9220,4585,9225,4582,9233,4581,9238,4581,9241,4584,9248,4586,9251,5072,9737,5107,9771,5142,9801,5177,9827,5211,9850,5244,9869,5277,9885,5308,9896,5338,9904,5368,9909,5396,9911,5423,9909,5450,9903,5475,9895,5499,9882,5521,9867,5542,9849,5562,9826,5578,9802,5591,9777,5600,9750,5606,9723,5608,9694xm6195,9163l6193,9150,6190,9144,6183,9129,6177,9121,6169,9113,5449,8393,5446,8391,5439,8388,5435,8388,5426,8389,5422,8391,5406,8403,5394,8415,5383,8430,5380,8435,5379,8444,5380,8447,5382,8454,5384,8457,5833,8906,6008,9079,6007,9079,5933,9040,5781,8961,5721,8932,5624,8883,5396,8770,5233,8688,5212,8678,5191,8670,5180,8667,5171,8667,5163,8666,5155,8667,5141,8674,5133,8679,5088,8725,5085,8735,5086,8747,5089,8756,5093,8767,5101,8778,5112,8790,5832,9510,5835,9512,5838,9513,5843,9515,5846,9515,5850,9514,5854,9514,5864,9508,5869,9505,5874,9501,5887,9488,5891,9482,5895,9477,5900,9468,5900,9463,5902,9459,5902,9456,5899,9448,5897,9445,5380,8929,5245,8797,5246,8796,5292,8822,5389,8872,5583,8970,5805,9080,6041,9197,6067,9209,6094,9220,6106,9223,6127,9225,6136,9224,6142,9221,6150,9219,6157,9214,6188,9183,6191,9179,6194,9168,6195,9163xm6398,8963l6398,8960,6395,8953,6393,8950,6389,8947,5640,8197,5637,8195,5630,8192,5627,8192,5622,8193,5618,8194,5609,8199,5598,8207,5586,8219,5578,8229,5573,8239,5572,8243,5571,8247,5571,8251,5574,8258,5576,8262,6328,9014,6331,9017,6338,9019,6342,9020,6346,9018,6350,9017,6360,9012,6371,9004,6383,8992,6388,8986,6391,8981,6396,8972,6397,8967,6398,8963xm6720,8639l6718,8629,6712,8619,6625,8484,6322,8009,6136,7719,6125,7708,6121,7705,6117,7703,6112,7702,6107,7703,6101,7707,6090,7716,6068,7737,6060,7747,6058,7752,6057,7761,6057,7764,6061,7772,6110,7847,6584,8570,6518,8527,5791,8055,5782,8050,5774,8047,5770,8047,5762,8048,5758,8050,5749,8057,5727,8078,5713,8097,5711,8102,5712,8113,5715,8117,5720,8122,5726,8128,5734,8134,5813,8184,6626,8704,6633,8709,6636,8709,6639,8711,6642,8712,6649,8712,6652,8712,6655,8710,6658,8709,6662,8708,6678,8697,6706,8669,6714,8658,6717,8653,6720,8643,6720,8639xe" filled="true" fillcolor="#ffc000" stroked="false">
                <v:path arrowok="t"/>
                <v:fill opacity="32896f" type="solid"/>
                <w10:wrap type="none"/>
              </v:shape>
            </w:pict>
          </mc:Fallback>
        </mc:AlternateContent>
      </w: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8"/>
        <w:gridCol w:w="889"/>
        <w:gridCol w:w="757"/>
        <w:gridCol w:w="885"/>
        <w:gridCol w:w="1277"/>
        <w:gridCol w:w="861"/>
        <w:gridCol w:w="1146"/>
        <w:gridCol w:w="639"/>
        <w:gridCol w:w="1207"/>
        <w:gridCol w:w="1003"/>
        <w:gridCol w:w="686"/>
        <w:gridCol w:w="867"/>
        <w:gridCol w:w="1225"/>
        <w:gridCol w:w="905"/>
        <w:gridCol w:w="880"/>
        <w:gridCol w:w="573"/>
        <w:gridCol w:w="1684"/>
      </w:tblGrid>
      <w:tr>
        <w:trPr>
          <w:trHeight w:val="604" w:hRule="atLeast"/>
        </w:trPr>
        <w:tc>
          <w:tcPr>
            <w:tcW w:w="16582" w:type="dxa"/>
            <w:gridSpan w:val="17"/>
            <w:tcBorders>
              <w:bottom w:val="single" w:sz="8" w:space="0" w:color="000000"/>
            </w:tcBorders>
          </w:tcPr>
          <w:p>
            <w:pPr>
              <w:pStyle w:val="TableParagraph"/>
              <w:spacing w:line="266" w:lineRule="exact"/>
              <w:ind w:left="108"/>
              <w:rPr>
                <w:sz w:val="24"/>
              </w:rPr>
            </w:pPr>
            <w:r>
              <w:rPr>
                <w:sz w:val="24"/>
              </w:rPr>
              <w:t>Table</w:t>
            </w:r>
            <w:r>
              <w:rPr>
                <w:spacing w:val="-2"/>
                <w:sz w:val="24"/>
              </w:rPr>
              <w:t> </w:t>
            </w:r>
            <w:r>
              <w:rPr>
                <w:sz w:val="24"/>
              </w:rPr>
              <w:t>4.1</w:t>
            </w:r>
            <w:r>
              <w:rPr>
                <w:spacing w:val="-1"/>
                <w:sz w:val="24"/>
              </w:rPr>
              <w:t> </w:t>
            </w:r>
            <w:r>
              <w:rPr>
                <w:sz w:val="24"/>
              </w:rPr>
              <w:t>Meteorological</w:t>
            </w:r>
            <w:r>
              <w:rPr>
                <w:spacing w:val="1"/>
                <w:sz w:val="24"/>
              </w:rPr>
              <w:t> </w:t>
            </w:r>
            <w:r>
              <w:rPr>
                <w:sz w:val="24"/>
              </w:rPr>
              <w:t>data</w:t>
            </w:r>
            <w:r>
              <w:rPr>
                <w:spacing w:val="-1"/>
                <w:sz w:val="24"/>
              </w:rPr>
              <w:t> </w:t>
            </w:r>
            <w:r>
              <w:rPr>
                <w:sz w:val="24"/>
              </w:rPr>
              <w:t>for</w:t>
            </w:r>
            <w:r>
              <w:rPr>
                <w:spacing w:val="-1"/>
                <w:sz w:val="24"/>
              </w:rPr>
              <w:t> </w:t>
            </w:r>
            <w:r>
              <w:rPr>
                <w:sz w:val="24"/>
              </w:rPr>
              <w:t>Oluana</w:t>
            </w:r>
            <w:r>
              <w:rPr>
                <w:spacing w:val="-2"/>
                <w:sz w:val="24"/>
              </w:rPr>
              <w:t> </w:t>
            </w:r>
            <w:r>
              <w:rPr>
                <w:sz w:val="24"/>
              </w:rPr>
              <w:t>and</w:t>
            </w:r>
            <w:r>
              <w:rPr>
                <w:spacing w:val="1"/>
                <w:sz w:val="24"/>
              </w:rPr>
              <w:t> </w:t>
            </w:r>
            <w:r>
              <w:rPr>
                <w:sz w:val="24"/>
              </w:rPr>
              <w:t>Ajibode</w:t>
            </w:r>
            <w:r>
              <w:rPr>
                <w:spacing w:val="-1"/>
                <w:sz w:val="24"/>
              </w:rPr>
              <w:t> </w:t>
            </w:r>
            <w:r>
              <w:rPr>
                <w:sz w:val="24"/>
              </w:rPr>
              <w:t>in</w:t>
            </w:r>
            <w:r>
              <w:rPr>
                <w:spacing w:val="-1"/>
                <w:sz w:val="24"/>
              </w:rPr>
              <w:t> </w:t>
            </w:r>
            <w:r>
              <w:rPr>
                <w:sz w:val="24"/>
              </w:rPr>
              <w:t>2007-</w:t>
            </w:r>
            <w:r>
              <w:rPr>
                <w:spacing w:val="-4"/>
                <w:sz w:val="24"/>
              </w:rPr>
              <w:t>2010</w:t>
            </w:r>
          </w:p>
        </w:tc>
      </w:tr>
      <w:tr>
        <w:trPr>
          <w:trHeight w:val="337" w:hRule="atLeast"/>
        </w:trPr>
        <w:tc>
          <w:tcPr>
            <w:tcW w:w="1098" w:type="dxa"/>
            <w:tcBorders>
              <w:top w:val="single" w:sz="8" w:space="0" w:color="000000"/>
            </w:tcBorders>
          </w:tcPr>
          <w:p>
            <w:pPr>
              <w:pStyle w:val="TableParagraph"/>
              <w:rPr>
                <w:sz w:val="20"/>
              </w:rPr>
            </w:pPr>
          </w:p>
        </w:tc>
        <w:tc>
          <w:tcPr>
            <w:tcW w:w="889" w:type="dxa"/>
            <w:tcBorders>
              <w:top w:val="single" w:sz="8" w:space="0" w:color="000000"/>
            </w:tcBorders>
          </w:tcPr>
          <w:p>
            <w:pPr>
              <w:pStyle w:val="TableParagraph"/>
              <w:rPr>
                <w:sz w:val="20"/>
              </w:rPr>
            </w:pPr>
          </w:p>
        </w:tc>
        <w:tc>
          <w:tcPr>
            <w:tcW w:w="757" w:type="dxa"/>
            <w:tcBorders>
              <w:top w:val="single" w:sz="8" w:space="0" w:color="000000"/>
            </w:tcBorders>
          </w:tcPr>
          <w:p>
            <w:pPr>
              <w:pStyle w:val="TableParagraph"/>
              <w:tabs>
                <w:tab w:pos="2628" w:val="left" w:leader="none"/>
              </w:tabs>
              <w:spacing w:line="224" w:lineRule="exact" w:before="93"/>
              <w:ind w:left="-1987" w:right="-1872"/>
              <w:rPr>
                <w:sz w:val="20"/>
              </w:rPr>
            </w:pPr>
            <w:r>
              <w:rPr>
                <w:spacing w:val="72"/>
                <w:w w:val="150"/>
                <w:sz w:val="20"/>
                <w:u w:val="single"/>
              </w:rPr>
              <w:t>                </w:t>
            </w:r>
            <w:r>
              <w:rPr>
                <w:spacing w:val="-4"/>
                <w:sz w:val="20"/>
                <w:u w:val="single"/>
              </w:rPr>
              <w:t>2007</w:t>
            </w:r>
            <w:r>
              <w:rPr>
                <w:sz w:val="20"/>
                <w:u w:val="single"/>
              </w:rPr>
              <w:tab/>
            </w:r>
          </w:p>
        </w:tc>
        <w:tc>
          <w:tcPr>
            <w:tcW w:w="885" w:type="dxa"/>
            <w:tcBorders>
              <w:top w:val="single" w:sz="8" w:space="0" w:color="000000"/>
            </w:tcBorders>
          </w:tcPr>
          <w:p>
            <w:pPr>
              <w:pStyle w:val="TableParagraph"/>
              <w:rPr>
                <w:sz w:val="20"/>
              </w:rPr>
            </w:pPr>
          </w:p>
        </w:tc>
        <w:tc>
          <w:tcPr>
            <w:tcW w:w="1277" w:type="dxa"/>
            <w:tcBorders>
              <w:top w:val="single" w:sz="8" w:space="0" w:color="000000"/>
            </w:tcBorders>
          </w:tcPr>
          <w:p>
            <w:pPr>
              <w:pStyle w:val="TableParagraph"/>
              <w:rPr>
                <w:sz w:val="20"/>
              </w:rPr>
            </w:pPr>
          </w:p>
        </w:tc>
        <w:tc>
          <w:tcPr>
            <w:tcW w:w="861" w:type="dxa"/>
            <w:tcBorders>
              <w:top w:val="single" w:sz="8" w:space="0" w:color="000000"/>
            </w:tcBorders>
          </w:tcPr>
          <w:p>
            <w:pPr>
              <w:pStyle w:val="TableParagraph"/>
              <w:rPr>
                <w:sz w:val="20"/>
              </w:rPr>
            </w:pPr>
          </w:p>
        </w:tc>
        <w:tc>
          <w:tcPr>
            <w:tcW w:w="1146" w:type="dxa"/>
            <w:tcBorders>
              <w:top w:val="single" w:sz="8" w:space="0" w:color="000000"/>
            </w:tcBorders>
          </w:tcPr>
          <w:p>
            <w:pPr>
              <w:pStyle w:val="TableParagraph"/>
              <w:tabs>
                <w:tab w:pos="2701" w:val="left" w:leader="none"/>
              </w:tabs>
              <w:spacing w:line="224" w:lineRule="exact" w:before="93"/>
              <w:ind w:left="-862" w:right="-1556"/>
              <w:rPr>
                <w:sz w:val="20"/>
              </w:rPr>
            </w:pPr>
            <w:r>
              <w:rPr>
                <w:spacing w:val="66"/>
                <w:w w:val="150"/>
                <w:sz w:val="20"/>
                <w:u w:val="single"/>
              </w:rPr>
              <w:t>           </w:t>
            </w:r>
            <w:r>
              <w:rPr>
                <w:spacing w:val="-4"/>
                <w:sz w:val="20"/>
                <w:u w:val="single"/>
              </w:rPr>
              <w:t>2008</w:t>
            </w:r>
            <w:r>
              <w:rPr>
                <w:sz w:val="20"/>
                <w:u w:val="single"/>
              </w:rPr>
              <w:tab/>
            </w:r>
          </w:p>
        </w:tc>
        <w:tc>
          <w:tcPr>
            <w:tcW w:w="639" w:type="dxa"/>
            <w:tcBorders>
              <w:top w:val="single" w:sz="8" w:space="0" w:color="000000"/>
            </w:tcBorders>
          </w:tcPr>
          <w:p>
            <w:pPr>
              <w:pStyle w:val="TableParagraph"/>
              <w:rPr>
                <w:sz w:val="20"/>
              </w:rPr>
            </w:pPr>
          </w:p>
        </w:tc>
        <w:tc>
          <w:tcPr>
            <w:tcW w:w="1207" w:type="dxa"/>
            <w:tcBorders>
              <w:top w:val="single" w:sz="8" w:space="0" w:color="000000"/>
            </w:tcBorders>
          </w:tcPr>
          <w:p>
            <w:pPr>
              <w:pStyle w:val="TableParagraph"/>
              <w:rPr>
                <w:sz w:val="20"/>
              </w:rPr>
            </w:pPr>
          </w:p>
        </w:tc>
        <w:tc>
          <w:tcPr>
            <w:tcW w:w="1003" w:type="dxa"/>
            <w:tcBorders>
              <w:top w:val="single" w:sz="8" w:space="0" w:color="000000"/>
            </w:tcBorders>
          </w:tcPr>
          <w:p>
            <w:pPr>
              <w:pStyle w:val="TableParagraph"/>
              <w:rPr>
                <w:sz w:val="20"/>
              </w:rPr>
            </w:pPr>
          </w:p>
        </w:tc>
        <w:tc>
          <w:tcPr>
            <w:tcW w:w="1553" w:type="dxa"/>
            <w:gridSpan w:val="2"/>
            <w:tcBorders>
              <w:top w:val="single" w:sz="8" w:space="0" w:color="000000"/>
            </w:tcBorders>
          </w:tcPr>
          <w:p>
            <w:pPr>
              <w:pStyle w:val="TableParagraph"/>
              <w:tabs>
                <w:tab w:pos="2380" w:val="left" w:leader="none"/>
              </w:tabs>
              <w:spacing w:line="224" w:lineRule="exact" w:before="93"/>
              <w:ind w:left="-862" w:right="-836"/>
              <w:rPr>
                <w:sz w:val="20"/>
              </w:rPr>
            </w:pPr>
            <w:r>
              <w:rPr>
                <w:spacing w:val="70"/>
                <w:w w:val="150"/>
                <w:sz w:val="20"/>
                <w:u w:val="single"/>
              </w:rPr>
              <w:t>         </w:t>
            </w:r>
            <w:r>
              <w:rPr>
                <w:spacing w:val="-4"/>
                <w:sz w:val="20"/>
                <w:u w:val="single"/>
              </w:rPr>
              <w:t>2009</w:t>
            </w:r>
            <w:r>
              <w:rPr>
                <w:sz w:val="20"/>
                <w:u w:val="single"/>
              </w:rPr>
              <w:tab/>
            </w:r>
          </w:p>
        </w:tc>
        <w:tc>
          <w:tcPr>
            <w:tcW w:w="1225" w:type="dxa"/>
            <w:tcBorders>
              <w:top w:val="single" w:sz="8" w:space="0" w:color="000000"/>
            </w:tcBorders>
          </w:tcPr>
          <w:p>
            <w:pPr>
              <w:pStyle w:val="TableParagraph"/>
              <w:rPr>
                <w:sz w:val="20"/>
              </w:rPr>
            </w:pPr>
          </w:p>
        </w:tc>
        <w:tc>
          <w:tcPr>
            <w:tcW w:w="4042" w:type="dxa"/>
            <w:gridSpan w:val="4"/>
            <w:tcBorders>
              <w:top w:val="single" w:sz="8" w:space="0" w:color="000000"/>
            </w:tcBorders>
          </w:tcPr>
          <w:p>
            <w:pPr>
              <w:pStyle w:val="TableParagraph"/>
              <w:tabs>
                <w:tab w:pos="1396" w:val="left" w:leader="none"/>
                <w:tab w:pos="4029" w:val="left" w:leader="none"/>
              </w:tabs>
              <w:spacing w:line="224" w:lineRule="exact" w:before="93"/>
              <w:ind w:left="35"/>
              <w:rPr>
                <w:sz w:val="20"/>
              </w:rPr>
            </w:pPr>
            <w:r>
              <w:rPr>
                <w:sz w:val="20"/>
                <w:u w:val="single"/>
              </w:rPr>
              <w:tab/>
            </w:r>
            <w:r>
              <w:rPr>
                <w:spacing w:val="-4"/>
                <w:sz w:val="20"/>
                <w:u w:val="single"/>
              </w:rPr>
              <w:t>2010</w:t>
            </w:r>
            <w:r>
              <w:rPr>
                <w:sz w:val="20"/>
                <w:u w:val="single"/>
              </w:rPr>
              <w:tab/>
            </w:r>
          </w:p>
        </w:tc>
      </w:tr>
      <w:tr>
        <w:trPr>
          <w:trHeight w:val="566" w:hRule="atLeast"/>
        </w:trPr>
        <w:tc>
          <w:tcPr>
            <w:tcW w:w="1098" w:type="dxa"/>
          </w:tcPr>
          <w:p>
            <w:pPr>
              <w:pStyle w:val="TableParagraph"/>
              <w:spacing w:before="5"/>
              <w:rPr>
                <w:sz w:val="20"/>
              </w:rPr>
            </w:pPr>
          </w:p>
          <w:p>
            <w:pPr>
              <w:pStyle w:val="TableParagraph"/>
              <w:ind w:left="108"/>
              <w:rPr>
                <w:sz w:val="20"/>
              </w:rPr>
            </w:pPr>
            <w:r>
              <w:rPr>
                <w:spacing w:val="-4"/>
                <w:sz w:val="20"/>
              </w:rPr>
              <w:t>Month</w:t>
            </w:r>
          </w:p>
        </w:tc>
        <w:tc>
          <w:tcPr>
            <w:tcW w:w="889" w:type="dxa"/>
          </w:tcPr>
          <w:p>
            <w:pPr>
              <w:pStyle w:val="TableParagraph"/>
              <w:spacing w:before="5"/>
              <w:rPr>
                <w:sz w:val="20"/>
              </w:rPr>
            </w:pPr>
          </w:p>
          <w:p>
            <w:pPr>
              <w:pStyle w:val="TableParagraph"/>
              <w:ind w:left="138"/>
              <w:rPr>
                <w:sz w:val="20"/>
              </w:rPr>
            </w:pPr>
            <w:r>
              <w:rPr>
                <w:spacing w:val="-2"/>
                <w:sz w:val="20"/>
              </w:rPr>
              <w:t>Rainfall</w:t>
            </w:r>
          </w:p>
        </w:tc>
        <w:tc>
          <w:tcPr>
            <w:tcW w:w="757" w:type="dxa"/>
          </w:tcPr>
          <w:p>
            <w:pPr>
              <w:pStyle w:val="TableParagraph"/>
              <w:spacing w:before="5"/>
              <w:ind w:left="110" w:right="394"/>
              <w:rPr>
                <w:sz w:val="20"/>
              </w:rPr>
            </w:pPr>
            <w:r>
              <w:rPr>
                <w:spacing w:val="-6"/>
                <w:sz w:val="20"/>
              </w:rPr>
              <w:t>No of</w:t>
            </w:r>
          </w:p>
        </w:tc>
        <w:tc>
          <w:tcPr>
            <w:tcW w:w="885" w:type="dxa"/>
          </w:tcPr>
          <w:p>
            <w:pPr>
              <w:pStyle w:val="TableParagraph"/>
              <w:spacing w:before="5"/>
              <w:ind w:left="35" w:right="390" w:hanging="51"/>
              <w:rPr>
                <w:sz w:val="20"/>
              </w:rPr>
            </w:pPr>
            <w:r>
              <w:rPr>
                <w:spacing w:val="-4"/>
                <w:sz w:val="20"/>
              </w:rPr>
              <w:t>Mean </w:t>
            </w:r>
            <w:r>
              <w:rPr>
                <w:spacing w:val="-2"/>
                <w:sz w:val="20"/>
              </w:rPr>
              <w:t>temp.</w:t>
            </w:r>
          </w:p>
        </w:tc>
        <w:tc>
          <w:tcPr>
            <w:tcW w:w="1277" w:type="dxa"/>
          </w:tcPr>
          <w:p>
            <w:pPr>
              <w:pStyle w:val="TableParagraph"/>
              <w:spacing w:before="5"/>
              <w:rPr>
                <w:sz w:val="20"/>
              </w:rPr>
            </w:pPr>
          </w:p>
          <w:p>
            <w:pPr>
              <w:pStyle w:val="TableParagraph"/>
              <w:ind w:left="400"/>
              <w:rPr>
                <w:sz w:val="20"/>
              </w:rPr>
            </w:pPr>
            <w:r>
              <w:rPr>
                <w:spacing w:val="-4"/>
                <w:sz w:val="20"/>
              </w:rPr>
              <w:t>Rel.</w:t>
            </w:r>
          </w:p>
        </w:tc>
        <w:tc>
          <w:tcPr>
            <w:tcW w:w="861" w:type="dxa"/>
          </w:tcPr>
          <w:p>
            <w:pPr>
              <w:pStyle w:val="TableParagraph"/>
              <w:spacing w:before="5"/>
              <w:rPr>
                <w:sz w:val="20"/>
              </w:rPr>
            </w:pPr>
          </w:p>
          <w:p>
            <w:pPr>
              <w:pStyle w:val="TableParagraph"/>
              <w:ind w:left="107"/>
              <w:rPr>
                <w:sz w:val="20"/>
              </w:rPr>
            </w:pPr>
            <w:r>
              <w:rPr>
                <w:spacing w:val="-2"/>
                <w:sz w:val="20"/>
              </w:rPr>
              <w:t>Rainfall</w:t>
            </w:r>
          </w:p>
        </w:tc>
        <w:tc>
          <w:tcPr>
            <w:tcW w:w="1146" w:type="dxa"/>
          </w:tcPr>
          <w:p>
            <w:pPr>
              <w:pStyle w:val="TableParagraph"/>
              <w:spacing w:before="5"/>
              <w:rPr>
                <w:sz w:val="20"/>
              </w:rPr>
            </w:pPr>
          </w:p>
          <w:p>
            <w:pPr>
              <w:pStyle w:val="TableParagraph"/>
              <w:ind w:left="109"/>
              <w:rPr>
                <w:sz w:val="20"/>
              </w:rPr>
            </w:pPr>
            <w:r>
              <w:rPr/>
              <mc:AlternateContent>
                <mc:Choice Requires="wps">
                  <w:drawing>
                    <wp:anchor distT="0" distB="0" distL="0" distR="0" allowOverlap="1" layoutInCell="1" locked="0" behindDoc="1" simplePos="0" relativeHeight="480873984">
                      <wp:simplePos x="0" y="0"/>
                      <wp:positionH relativeFrom="column">
                        <wp:posOffset>113580</wp:posOffset>
                      </wp:positionH>
                      <wp:positionV relativeFrom="paragraph">
                        <wp:posOffset>-625653</wp:posOffset>
                      </wp:positionV>
                      <wp:extent cx="4051935" cy="4056379"/>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4051935" cy="4056379"/>
                                <a:chExt cx="4051935" cy="4056379"/>
                              </a:xfrm>
                            </wpg:grpSpPr>
                            <wps:wsp>
                              <wps:cNvPr id="79" name="Graphic 79"/>
                              <wps:cNvSpPr/>
                              <wps:spPr>
                                <a:xfrm>
                                  <a:off x="0" y="0"/>
                                  <a:ext cx="4051935" cy="4056379"/>
                                </a:xfrm>
                                <a:custGeom>
                                  <a:avLst/>
                                  <a:gdLst/>
                                  <a:ahLst/>
                                  <a:cxnLst/>
                                  <a:rect l="l" t="t" r="r" b="b"/>
                                  <a:pathLst>
                                    <a:path w="4051935" h="4056379">
                                      <a:moveTo>
                                        <a:pt x="648843" y="3897884"/>
                                      </a:moveTo>
                                      <a:lnTo>
                                        <a:pt x="628015" y="3867658"/>
                                      </a:lnTo>
                                      <a:lnTo>
                                        <a:pt x="623062" y="3862705"/>
                                      </a:lnTo>
                                      <a:lnTo>
                                        <a:pt x="610997" y="3852037"/>
                                      </a:lnTo>
                                      <a:lnTo>
                                        <a:pt x="607568" y="3850005"/>
                                      </a:lnTo>
                                      <a:lnTo>
                                        <a:pt x="601980" y="3847211"/>
                                      </a:lnTo>
                                      <a:lnTo>
                                        <a:pt x="597408" y="3846449"/>
                                      </a:lnTo>
                                      <a:lnTo>
                                        <a:pt x="594995" y="3846449"/>
                                      </a:lnTo>
                                      <a:lnTo>
                                        <a:pt x="593471" y="3847338"/>
                                      </a:lnTo>
                                      <a:lnTo>
                                        <a:pt x="470154" y="3970655"/>
                                      </a:lnTo>
                                      <a:lnTo>
                                        <a:pt x="293497" y="3793998"/>
                                      </a:lnTo>
                                      <a:lnTo>
                                        <a:pt x="398018" y="3689477"/>
                                      </a:lnTo>
                                      <a:lnTo>
                                        <a:pt x="398907" y="3687953"/>
                                      </a:lnTo>
                                      <a:lnTo>
                                        <a:pt x="399034" y="3683889"/>
                                      </a:lnTo>
                                      <a:lnTo>
                                        <a:pt x="398526" y="3681349"/>
                                      </a:lnTo>
                                      <a:lnTo>
                                        <a:pt x="370078" y="3648075"/>
                                      </a:lnTo>
                                      <a:lnTo>
                                        <a:pt x="348996" y="3635629"/>
                                      </a:lnTo>
                                      <a:lnTo>
                                        <a:pt x="346583" y="3635629"/>
                                      </a:lnTo>
                                      <a:lnTo>
                                        <a:pt x="344932" y="3636518"/>
                                      </a:lnTo>
                                      <a:lnTo>
                                        <a:pt x="240411" y="3740912"/>
                                      </a:lnTo>
                                      <a:lnTo>
                                        <a:pt x="85598" y="3586099"/>
                                      </a:lnTo>
                                      <a:lnTo>
                                        <a:pt x="207264" y="3464433"/>
                                      </a:lnTo>
                                      <a:lnTo>
                                        <a:pt x="182499" y="3425825"/>
                                      </a:lnTo>
                                      <a:lnTo>
                                        <a:pt x="154305" y="3409061"/>
                                      </a:lnTo>
                                      <a:lnTo>
                                        <a:pt x="152654" y="3409823"/>
                                      </a:lnTo>
                                      <a:lnTo>
                                        <a:pt x="1651" y="3560826"/>
                                      </a:lnTo>
                                      <a:lnTo>
                                        <a:pt x="0" y="3566414"/>
                                      </a:lnTo>
                                      <a:lnTo>
                                        <a:pt x="762" y="3573272"/>
                                      </a:lnTo>
                                      <a:lnTo>
                                        <a:pt x="456946" y="4039489"/>
                                      </a:lnTo>
                                      <a:lnTo>
                                        <a:pt x="489966" y="4056253"/>
                                      </a:lnTo>
                                      <a:lnTo>
                                        <a:pt x="495300" y="4054602"/>
                                      </a:lnTo>
                                      <a:lnTo>
                                        <a:pt x="647954" y="3901948"/>
                                      </a:lnTo>
                                      <a:lnTo>
                                        <a:pt x="648843" y="3900297"/>
                                      </a:lnTo>
                                      <a:lnTo>
                                        <a:pt x="648843" y="3897884"/>
                                      </a:lnTo>
                                      <a:close/>
                                    </a:path>
                                    <a:path w="4051935" h="4056379">
                                      <a:moveTo>
                                        <a:pt x="923290" y="3622675"/>
                                      </a:moveTo>
                                      <a:lnTo>
                                        <a:pt x="884428" y="3589909"/>
                                      </a:lnTo>
                                      <a:lnTo>
                                        <a:pt x="767943" y="3520757"/>
                                      </a:lnTo>
                                      <a:lnTo>
                                        <a:pt x="756551" y="3513963"/>
                                      </a:lnTo>
                                      <a:lnTo>
                                        <a:pt x="714908" y="3490188"/>
                                      </a:lnTo>
                                      <a:lnTo>
                                        <a:pt x="677164" y="3471849"/>
                                      </a:lnTo>
                                      <a:lnTo>
                                        <a:pt x="639013" y="3460750"/>
                                      </a:lnTo>
                                      <a:lnTo>
                                        <a:pt x="637032" y="3460369"/>
                                      </a:lnTo>
                                      <a:lnTo>
                                        <a:pt x="630008" y="3459632"/>
                                      </a:lnTo>
                                      <a:lnTo>
                                        <a:pt x="623100" y="3459467"/>
                                      </a:lnTo>
                                      <a:lnTo>
                                        <a:pt x="616356" y="3459861"/>
                                      </a:lnTo>
                                      <a:lnTo>
                                        <a:pt x="609854" y="3460750"/>
                                      </a:lnTo>
                                      <a:lnTo>
                                        <a:pt x="612495" y="3450183"/>
                                      </a:lnTo>
                                      <a:lnTo>
                                        <a:pt x="614349" y="3439287"/>
                                      </a:lnTo>
                                      <a:lnTo>
                                        <a:pt x="615403" y="3428568"/>
                                      </a:lnTo>
                                      <a:lnTo>
                                        <a:pt x="615696" y="3417570"/>
                                      </a:lnTo>
                                      <a:lnTo>
                                        <a:pt x="615251" y="3406546"/>
                                      </a:lnTo>
                                      <a:lnTo>
                                        <a:pt x="604189" y="3361055"/>
                                      </a:lnTo>
                                      <a:lnTo>
                                        <a:pt x="585724" y="3325622"/>
                                      </a:lnTo>
                                      <a:lnTo>
                                        <a:pt x="557199" y="3289516"/>
                                      </a:lnTo>
                                      <a:lnTo>
                                        <a:pt x="554520" y="3286722"/>
                                      </a:lnTo>
                                      <a:lnTo>
                                        <a:pt x="554520" y="3421100"/>
                                      </a:lnTo>
                                      <a:lnTo>
                                        <a:pt x="553402" y="3430232"/>
                                      </a:lnTo>
                                      <a:lnTo>
                                        <a:pt x="537032" y="3465715"/>
                                      </a:lnTo>
                                      <a:lnTo>
                                        <a:pt x="489585" y="3513963"/>
                                      </a:lnTo>
                                      <a:lnTo>
                                        <a:pt x="323342" y="3347593"/>
                                      </a:lnTo>
                                      <a:lnTo>
                                        <a:pt x="357886" y="3313049"/>
                                      </a:lnTo>
                                      <a:lnTo>
                                        <a:pt x="389890" y="3287014"/>
                                      </a:lnTo>
                                      <a:lnTo>
                                        <a:pt x="423697" y="3280092"/>
                                      </a:lnTo>
                                      <a:lnTo>
                                        <a:pt x="437629" y="3281819"/>
                                      </a:lnTo>
                                      <a:lnTo>
                                        <a:pt x="480123" y="3302622"/>
                                      </a:lnTo>
                                      <a:lnTo>
                                        <a:pt x="509016" y="3327527"/>
                                      </a:lnTo>
                                      <a:lnTo>
                                        <a:pt x="538607" y="3364230"/>
                                      </a:lnTo>
                                      <a:lnTo>
                                        <a:pt x="553212" y="3402330"/>
                                      </a:lnTo>
                                      <a:lnTo>
                                        <a:pt x="554520" y="3421100"/>
                                      </a:lnTo>
                                      <a:lnTo>
                                        <a:pt x="554520" y="3286722"/>
                                      </a:lnTo>
                                      <a:lnTo>
                                        <a:pt x="519785" y="3253803"/>
                                      </a:lnTo>
                                      <a:lnTo>
                                        <a:pt x="481177" y="3227298"/>
                                      </a:lnTo>
                                      <a:lnTo>
                                        <a:pt x="442595" y="3211576"/>
                                      </a:lnTo>
                                      <a:lnTo>
                                        <a:pt x="404926" y="3206585"/>
                                      </a:lnTo>
                                      <a:lnTo>
                                        <a:pt x="392684" y="3207385"/>
                                      </a:lnTo>
                                      <a:lnTo>
                                        <a:pt x="345313" y="3223387"/>
                                      </a:lnTo>
                                      <a:lnTo>
                                        <a:pt x="335026" y="3230753"/>
                                      </a:lnTo>
                                      <a:lnTo>
                                        <a:pt x="329184" y="3234944"/>
                                      </a:lnTo>
                                      <a:lnTo>
                                        <a:pt x="276199" y="3286429"/>
                                      </a:lnTo>
                                      <a:lnTo>
                                        <a:pt x="239903" y="3322701"/>
                                      </a:lnTo>
                                      <a:lnTo>
                                        <a:pt x="238125" y="3328289"/>
                                      </a:lnTo>
                                      <a:lnTo>
                                        <a:pt x="238887" y="3335020"/>
                                      </a:lnTo>
                                      <a:lnTo>
                                        <a:pt x="240423" y="3340963"/>
                                      </a:lnTo>
                                      <a:lnTo>
                                        <a:pt x="713867" y="3820033"/>
                                      </a:lnTo>
                                      <a:lnTo>
                                        <a:pt x="718185" y="3822446"/>
                                      </a:lnTo>
                                      <a:lnTo>
                                        <a:pt x="720471" y="3823335"/>
                                      </a:lnTo>
                                      <a:lnTo>
                                        <a:pt x="722503" y="3823462"/>
                                      </a:lnTo>
                                      <a:lnTo>
                                        <a:pt x="725043" y="3822573"/>
                                      </a:lnTo>
                                      <a:lnTo>
                                        <a:pt x="727837" y="3822065"/>
                                      </a:lnTo>
                                      <a:lnTo>
                                        <a:pt x="755650" y="3795649"/>
                                      </a:lnTo>
                                      <a:lnTo>
                                        <a:pt x="757428" y="3790188"/>
                                      </a:lnTo>
                                      <a:lnTo>
                                        <a:pt x="758063" y="3788029"/>
                                      </a:lnTo>
                                      <a:lnTo>
                                        <a:pt x="758063" y="3785616"/>
                                      </a:lnTo>
                                      <a:lnTo>
                                        <a:pt x="757301" y="3783457"/>
                                      </a:lnTo>
                                      <a:lnTo>
                                        <a:pt x="756412" y="3781171"/>
                                      </a:lnTo>
                                      <a:lnTo>
                                        <a:pt x="754761" y="3779139"/>
                                      </a:lnTo>
                                      <a:lnTo>
                                        <a:pt x="752856" y="3777107"/>
                                      </a:lnTo>
                                      <a:lnTo>
                                        <a:pt x="542671" y="3566922"/>
                                      </a:lnTo>
                                      <a:lnTo>
                                        <a:pt x="556412" y="3553307"/>
                                      </a:lnTo>
                                      <a:lnTo>
                                        <a:pt x="563245" y="3546424"/>
                                      </a:lnTo>
                                      <a:lnTo>
                                        <a:pt x="569976" y="3539490"/>
                                      </a:lnTo>
                                      <a:lnTo>
                                        <a:pt x="577202" y="3533190"/>
                                      </a:lnTo>
                                      <a:lnTo>
                                        <a:pt x="617994" y="3520757"/>
                                      </a:lnTo>
                                      <a:lnTo>
                                        <a:pt x="627138" y="3521545"/>
                                      </a:lnTo>
                                      <a:lnTo>
                                        <a:pt x="667346" y="3533813"/>
                                      </a:lnTo>
                                      <a:lnTo>
                                        <a:pt x="712673" y="3558121"/>
                                      </a:lnTo>
                                      <a:lnTo>
                                        <a:pt x="833526" y="3631336"/>
                                      </a:lnTo>
                                      <a:lnTo>
                                        <a:pt x="869696" y="3653409"/>
                                      </a:lnTo>
                                      <a:lnTo>
                                        <a:pt x="873506" y="3655822"/>
                                      </a:lnTo>
                                      <a:lnTo>
                                        <a:pt x="876935" y="3657727"/>
                                      </a:lnTo>
                                      <a:lnTo>
                                        <a:pt x="879729" y="3658743"/>
                                      </a:lnTo>
                                      <a:lnTo>
                                        <a:pt x="882396" y="3659886"/>
                                      </a:lnTo>
                                      <a:lnTo>
                                        <a:pt x="885063" y="3660267"/>
                                      </a:lnTo>
                                      <a:lnTo>
                                        <a:pt x="887857" y="3659759"/>
                                      </a:lnTo>
                                      <a:lnTo>
                                        <a:pt x="891032" y="3659505"/>
                                      </a:lnTo>
                                      <a:lnTo>
                                        <a:pt x="893953" y="3658235"/>
                                      </a:lnTo>
                                      <a:lnTo>
                                        <a:pt x="897001" y="3655949"/>
                                      </a:lnTo>
                                      <a:lnTo>
                                        <a:pt x="900049" y="3653790"/>
                                      </a:lnTo>
                                      <a:lnTo>
                                        <a:pt x="903732" y="3650742"/>
                                      </a:lnTo>
                                      <a:lnTo>
                                        <a:pt x="912495" y="3641979"/>
                                      </a:lnTo>
                                      <a:lnTo>
                                        <a:pt x="915924" y="3637788"/>
                                      </a:lnTo>
                                      <a:lnTo>
                                        <a:pt x="918337" y="3634486"/>
                                      </a:lnTo>
                                      <a:lnTo>
                                        <a:pt x="920877" y="3631311"/>
                                      </a:lnTo>
                                      <a:lnTo>
                                        <a:pt x="922274" y="3628390"/>
                                      </a:lnTo>
                                      <a:lnTo>
                                        <a:pt x="923290" y="3622675"/>
                                      </a:lnTo>
                                      <a:close/>
                                    </a:path>
                                    <a:path w="4051935" h="4056379">
                                      <a:moveTo>
                                        <a:pt x="1092796" y="3413125"/>
                                      </a:moveTo>
                                      <a:lnTo>
                                        <a:pt x="1082878" y="3363430"/>
                                      </a:lnTo>
                                      <a:lnTo>
                                        <a:pt x="1057109" y="3311550"/>
                                      </a:lnTo>
                                      <a:lnTo>
                                        <a:pt x="1030147" y="3276650"/>
                                      </a:lnTo>
                                      <a:lnTo>
                                        <a:pt x="999185" y="3245447"/>
                                      </a:lnTo>
                                      <a:lnTo>
                                        <a:pt x="956691" y="3213989"/>
                                      </a:lnTo>
                                      <a:lnTo>
                                        <a:pt x="916305" y="3196399"/>
                                      </a:lnTo>
                                      <a:lnTo>
                                        <a:pt x="878078" y="3188703"/>
                                      </a:lnTo>
                                      <a:lnTo>
                                        <a:pt x="853186" y="3187827"/>
                                      </a:lnTo>
                                      <a:lnTo>
                                        <a:pt x="841286" y="3188424"/>
                                      </a:lnTo>
                                      <a:lnTo>
                                        <a:pt x="829449" y="3189376"/>
                                      </a:lnTo>
                                      <a:lnTo>
                                        <a:pt x="817727" y="3190633"/>
                                      </a:lnTo>
                                      <a:lnTo>
                                        <a:pt x="806196" y="3192145"/>
                                      </a:lnTo>
                                      <a:lnTo>
                                        <a:pt x="772477" y="3197326"/>
                                      </a:lnTo>
                                      <a:lnTo>
                                        <a:pt x="761365" y="3198749"/>
                                      </a:lnTo>
                                      <a:lnTo>
                                        <a:pt x="750227" y="3199917"/>
                                      </a:lnTo>
                                      <a:lnTo>
                                        <a:pt x="739305" y="3200654"/>
                                      </a:lnTo>
                                      <a:lnTo>
                                        <a:pt x="728548" y="3200831"/>
                                      </a:lnTo>
                                      <a:lnTo>
                                        <a:pt x="717931" y="3200273"/>
                                      </a:lnTo>
                                      <a:lnTo>
                                        <a:pt x="675640" y="3189859"/>
                                      </a:lnTo>
                                      <a:lnTo>
                                        <a:pt x="634238" y="3160268"/>
                                      </a:lnTo>
                                      <a:lnTo>
                                        <a:pt x="606348" y="3122625"/>
                                      </a:lnTo>
                                      <a:lnTo>
                                        <a:pt x="596887" y="3084284"/>
                                      </a:lnTo>
                                      <a:lnTo>
                                        <a:pt x="597560" y="3076600"/>
                                      </a:lnTo>
                                      <a:lnTo>
                                        <a:pt x="616077" y="3041154"/>
                                      </a:lnTo>
                                      <a:lnTo>
                                        <a:pt x="654659" y="3019120"/>
                                      </a:lnTo>
                                      <a:lnTo>
                                        <a:pt x="710692" y="3012948"/>
                                      </a:lnTo>
                                      <a:lnTo>
                                        <a:pt x="715518" y="3011944"/>
                                      </a:lnTo>
                                      <a:lnTo>
                                        <a:pt x="686562" y="2966847"/>
                                      </a:lnTo>
                                      <a:lnTo>
                                        <a:pt x="655574" y="2949067"/>
                                      </a:lnTo>
                                      <a:lnTo>
                                        <a:pt x="649351" y="2949194"/>
                                      </a:lnTo>
                                      <a:lnTo>
                                        <a:pt x="606564" y="2957728"/>
                                      </a:lnTo>
                                      <a:lnTo>
                                        <a:pt x="568274" y="2980131"/>
                                      </a:lnTo>
                                      <a:lnTo>
                                        <a:pt x="539127" y="3018256"/>
                                      </a:lnTo>
                                      <a:lnTo>
                                        <a:pt x="528637" y="3057448"/>
                                      </a:lnTo>
                                      <a:lnTo>
                                        <a:pt x="528256" y="3071330"/>
                                      </a:lnTo>
                                      <a:lnTo>
                                        <a:pt x="529590" y="3085592"/>
                                      </a:lnTo>
                                      <a:lnTo>
                                        <a:pt x="542798" y="3130385"/>
                                      </a:lnTo>
                                      <a:lnTo>
                                        <a:pt x="571322" y="3177057"/>
                                      </a:lnTo>
                                      <a:lnTo>
                                        <a:pt x="598678" y="3208147"/>
                                      </a:lnTo>
                                      <a:lnTo>
                                        <a:pt x="628307" y="3234563"/>
                                      </a:lnTo>
                                      <a:lnTo>
                                        <a:pt x="670115" y="3260636"/>
                                      </a:lnTo>
                                      <a:lnTo>
                                        <a:pt x="709803" y="3275457"/>
                                      </a:lnTo>
                                      <a:lnTo>
                                        <a:pt x="747522" y="3280943"/>
                                      </a:lnTo>
                                      <a:lnTo>
                                        <a:pt x="759841" y="3281172"/>
                                      </a:lnTo>
                                      <a:lnTo>
                                        <a:pt x="771906" y="3280714"/>
                                      </a:lnTo>
                                      <a:lnTo>
                                        <a:pt x="783653" y="3279800"/>
                                      </a:lnTo>
                                      <a:lnTo>
                                        <a:pt x="806704" y="3276981"/>
                                      </a:lnTo>
                                      <a:lnTo>
                                        <a:pt x="851535" y="3270377"/>
                                      </a:lnTo>
                                      <a:lnTo>
                                        <a:pt x="862558" y="3269310"/>
                                      </a:lnTo>
                                      <a:lnTo>
                                        <a:pt x="873353" y="3268624"/>
                                      </a:lnTo>
                                      <a:lnTo>
                                        <a:pt x="883945" y="3268434"/>
                                      </a:lnTo>
                                      <a:lnTo>
                                        <a:pt x="894334" y="3268853"/>
                                      </a:lnTo>
                                      <a:lnTo>
                                        <a:pt x="936244" y="3279521"/>
                                      </a:lnTo>
                                      <a:lnTo>
                                        <a:pt x="978154" y="3309239"/>
                                      </a:lnTo>
                                      <a:lnTo>
                                        <a:pt x="1008507" y="3348228"/>
                                      </a:lnTo>
                                      <a:lnTo>
                                        <a:pt x="1021969" y="3386074"/>
                                      </a:lnTo>
                                      <a:lnTo>
                                        <a:pt x="1022832" y="3395408"/>
                                      </a:lnTo>
                                      <a:lnTo>
                                        <a:pt x="1022616" y="3404362"/>
                                      </a:lnTo>
                                      <a:lnTo>
                                        <a:pt x="1006627" y="3444837"/>
                                      </a:lnTo>
                                      <a:lnTo>
                                        <a:pt x="972553" y="3471976"/>
                                      </a:lnTo>
                                      <a:lnTo>
                                        <a:pt x="934224" y="3483546"/>
                                      </a:lnTo>
                                      <a:lnTo>
                                        <a:pt x="902309" y="3486239"/>
                                      </a:lnTo>
                                      <a:lnTo>
                                        <a:pt x="887603" y="3486023"/>
                                      </a:lnTo>
                                      <a:lnTo>
                                        <a:pt x="882015" y="3487166"/>
                                      </a:lnTo>
                                      <a:lnTo>
                                        <a:pt x="878713" y="3490341"/>
                                      </a:lnTo>
                                      <a:lnTo>
                                        <a:pt x="877824" y="3491992"/>
                                      </a:lnTo>
                                      <a:lnTo>
                                        <a:pt x="877824" y="3495802"/>
                                      </a:lnTo>
                                      <a:lnTo>
                                        <a:pt x="906932" y="3531336"/>
                                      </a:lnTo>
                                      <a:lnTo>
                                        <a:pt x="941959" y="3552317"/>
                                      </a:lnTo>
                                      <a:lnTo>
                                        <a:pt x="949071" y="3552571"/>
                                      </a:lnTo>
                                      <a:lnTo>
                                        <a:pt x="964780" y="3551656"/>
                                      </a:lnTo>
                                      <a:lnTo>
                                        <a:pt x="1004735" y="3542004"/>
                                      </a:lnTo>
                                      <a:lnTo>
                                        <a:pt x="1038745" y="3523488"/>
                                      </a:lnTo>
                                      <a:lnTo>
                                        <a:pt x="1073734" y="3485959"/>
                                      </a:lnTo>
                                      <a:lnTo>
                                        <a:pt x="1090269" y="3444113"/>
                                      </a:lnTo>
                                      <a:lnTo>
                                        <a:pt x="1092415" y="3428898"/>
                                      </a:lnTo>
                                      <a:lnTo>
                                        <a:pt x="1092796" y="3413125"/>
                                      </a:lnTo>
                                      <a:close/>
                                    </a:path>
                                    <a:path w="4051935" h="4056379">
                                      <a:moveTo>
                                        <a:pt x="1247140" y="3298825"/>
                                      </a:moveTo>
                                      <a:lnTo>
                                        <a:pt x="1247013" y="3296793"/>
                                      </a:lnTo>
                                      <a:lnTo>
                                        <a:pt x="1245362" y="3292221"/>
                                      </a:lnTo>
                                      <a:lnTo>
                                        <a:pt x="1243711" y="3290062"/>
                                      </a:lnTo>
                                      <a:lnTo>
                                        <a:pt x="1241806" y="3288157"/>
                                      </a:lnTo>
                                      <a:lnTo>
                                        <a:pt x="766064" y="2812415"/>
                                      </a:lnTo>
                                      <a:lnTo>
                                        <a:pt x="763905" y="2810891"/>
                                      </a:lnTo>
                                      <a:lnTo>
                                        <a:pt x="759460" y="2809240"/>
                                      </a:lnTo>
                                      <a:lnTo>
                                        <a:pt x="757428" y="2808986"/>
                                      </a:lnTo>
                                      <a:lnTo>
                                        <a:pt x="754634" y="2809494"/>
                                      </a:lnTo>
                                      <a:lnTo>
                                        <a:pt x="723519" y="2838958"/>
                                      </a:lnTo>
                                      <a:lnTo>
                                        <a:pt x="721995" y="2846705"/>
                                      </a:lnTo>
                                      <a:lnTo>
                                        <a:pt x="723773" y="2851150"/>
                                      </a:lnTo>
                                      <a:lnTo>
                                        <a:pt x="1200785" y="3329178"/>
                                      </a:lnTo>
                                      <a:lnTo>
                                        <a:pt x="1211453" y="3334512"/>
                                      </a:lnTo>
                                      <a:lnTo>
                                        <a:pt x="1213993" y="3333623"/>
                                      </a:lnTo>
                                      <a:lnTo>
                                        <a:pt x="1216660" y="3333115"/>
                                      </a:lnTo>
                                      <a:lnTo>
                                        <a:pt x="1244600" y="3306699"/>
                                      </a:lnTo>
                                      <a:lnTo>
                                        <a:pt x="1245743" y="3304159"/>
                                      </a:lnTo>
                                      <a:lnTo>
                                        <a:pt x="1247140" y="3298825"/>
                                      </a:lnTo>
                                      <a:close/>
                                    </a:path>
                                    <a:path w="4051935" h="4056379">
                                      <a:moveTo>
                                        <a:pt x="1427480" y="3118612"/>
                                      </a:moveTo>
                                      <a:lnTo>
                                        <a:pt x="1427353" y="3116453"/>
                                      </a:lnTo>
                                      <a:lnTo>
                                        <a:pt x="1425575" y="3112008"/>
                                      </a:lnTo>
                                      <a:lnTo>
                                        <a:pt x="1424051" y="3109849"/>
                                      </a:lnTo>
                                      <a:lnTo>
                                        <a:pt x="994029" y="2679954"/>
                                      </a:lnTo>
                                      <a:lnTo>
                                        <a:pt x="1081913" y="2592070"/>
                                      </a:lnTo>
                                      <a:lnTo>
                                        <a:pt x="1082802" y="2590546"/>
                                      </a:lnTo>
                                      <a:lnTo>
                                        <a:pt x="1082675" y="2586101"/>
                                      </a:lnTo>
                                      <a:lnTo>
                                        <a:pt x="1082167" y="2583561"/>
                                      </a:lnTo>
                                      <a:lnTo>
                                        <a:pt x="1080389" y="2580513"/>
                                      </a:lnTo>
                                      <a:lnTo>
                                        <a:pt x="1079246" y="2577973"/>
                                      </a:lnTo>
                                      <a:lnTo>
                                        <a:pt x="1076706" y="2574417"/>
                                      </a:lnTo>
                                      <a:lnTo>
                                        <a:pt x="1070356" y="2567051"/>
                                      </a:lnTo>
                                      <a:lnTo>
                                        <a:pt x="1066292" y="2562606"/>
                                      </a:lnTo>
                                      <a:lnTo>
                                        <a:pt x="1061339" y="2557653"/>
                                      </a:lnTo>
                                      <a:lnTo>
                                        <a:pt x="1056386" y="2552700"/>
                                      </a:lnTo>
                                      <a:lnTo>
                                        <a:pt x="1027811" y="2535555"/>
                                      </a:lnTo>
                                      <a:lnTo>
                                        <a:pt x="1026160" y="2536317"/>
                                      </a:lnTo>
                                      <a:lnTo>
                                        <a:pt x="809498" y="2752979"/>
                                      </a:lnTo>
                                      <a:lnTo>
                                        <a:pt x="808736" y="2754630"/>
                                      </a:lnTo>
                                      <a:lnTo>
                                        <a:pt x="808990" y="2756789"/>
                                      </a:lnTo>
                                      <a:lnTo>
                                        <a:pt x="808863" y="2759075"/>
                                      </a:lnTo>
                                      <a:lnTo>
                                        <a:pt x="809625" y="2761361"/>
                                      </a:lnTo>
                                      <a:lnTo>
                                        <a:pt x="812800" y="2767330"/>
                                      </a:lnTo>
                                      <a:lnTo>
                                        <a:pt x="815340" y="2770886"/>
                                      </a:lnTo>
                                      <a:lnTo>
                                        <a:pt x="818642" y="2774569"/>
                                      </a:lnTo>
                                      <a:lnTo>
                                        <a:pt x="825881" y="2783332"/>
                                      </a:lnTo>
                                      <a:lnTo>
                                        <a:pt x="835787" y="2793111"/>
                                      </a:lnTo>
                                      <a:lnTo>
                                        <a:pt x="840232" y="2797048"/>
                                      </a:lnTo>
                                      <a:lnTo>
                                        <a:pt x="844169" y="2800096"/>
                                      </a:lnTo>
                                      <a:lnTo>
                                        <a:pt x="847852" y="2803271"/>
                                      </a:lnTo>
                                      <a:lnTo>
                                        <a:pt x="851408" y="2805938"/>
                                      </a:lnTo>
                                      <a:lnTo>
                                        <a:pt x="856996" y="2808732"/>
                                      </a:lnTo>
                                      <a:lnTo>
                                        <a:pt x="859282" y="2809494"/>
                                      </a:lnTo>
                                      <a:lnTo>
                                        <a:pt x="861568" y="2809367"/>
                                      </a:lnTo>
                                      <a:lnTo>
                                        <a:pt x="863727" y="2809621"/>
                                      </a:lnTo>
                                      <a:lnTo>
                                        <a:pt x="865251" y="2808732"/>
                                      </a:lnTo>
                                      <a:lnTo>
                                        <a:pt x="953135" y="2720848"/>
                                      </a:lnTo>
                                      <a:lnTo>
                                        <a:pt x="1383030" y="3150870"/>
                                      </a:lnTo>
                                      <a:lnTo>
                                        <a:pt x="1385189" y="3152394"/>
                                      </a:lnTo>
                                      <a:lnTo>
                                        <a:pt x="1389634" y="3154172"/>
                                      </a:lnTo>
                                      <a:lnTo>
                                        <a:pt x="1391793" y="3154299"/>
                                      </a:lnTo>
                                      <a:lnTo>
                                        <a:pt x="1394206" y="3153410"/>
                                      </a:lnTo>
                                      <a:lnTo>
                                        <a:pt x="1397000" y="3152902"/>
                                      </a:lnTo>
                                      <a:lnTo>
                                        <a:pt x="1426083" y="3123819"/>
                                      </a:lnTo>
                                      <a:lnTo>
                                        <a:pt x="1426591" y="3121025"/>
                                      </a:lnTo>
                                      <a:lnTo>
                                        <a:pt x="1427480" y="3118612"/>
                                      </a:lnTo>
                                      <a:close/>
                                    </a:path>
                                    <a:path w="4051935" h="4056379">
                                      <a:moveTo>
                                        <a:pt x="1664970" y="2881122"/>
                                      </a:moveTo>
                                      <a:lnTo>
                                        <a:pt x="1664716" y="2879090"/>
                                      </a:lnTo>
                                      <a:lnTo>
                                        <a:pt x="1663065" y="2874518"/>
                                      </a:lnTo>
                                      <a:lnTo>
                                        <a:pt x="1661414" y="2872486"/>
                                      </a:lnTo>
                                      <a:lnTo>
                                        <a:pt x="1477518" y="2688590"/>
                                      </a:lnTo>
                                      <a:lnTo>
                                        <a:pt x="1453451" y="2642971"/>
                                      </a:lnTo>
                                      <a:lnTo>
                                        <a:pt x="1286256" y="2322957"/>
                                      </a:lnTo>
                                      <a:lnTo>
                                        <a:pt x="1264031" y="2299335"/>
                                      </a:lnTo>
                                      <a:lnTo>
                                        <a:pt x="1260602" y="2300478"/>
                                      </a:lnTo>
                                      <a:lnTo>
                                        <a:pt x="1230630" y="2329688"/>
                                      </a:lnTo>
                                      <a:lnTo>
                                        <a:pt x="1228090" y="2337562"/>
                                      </a:lnTo>
                                      <a:lnTo>
                                        <a:pt x="1228090" y="2339975"/>
                                      </a:lnTo>
                                      <a:lnTo>
                                        <a:pt x="1229233" y="2342515"/>
                                      </a:lnTo>
                                      <a:lnTo>
                                        <a:pt x="1230122" y="2345436"/>
                                      </a:lnTo>
                                      <a:lnTo>
                                        <a:pt x="1231392" y="2348103"/>
                                      </a:lnTo>
                                      <a:lnTo>
                                        <a:pt x="1233551" y="2351151"/>
                                      </a:lnTo>
                                      <a:lnTo>
                                        <a:pt x="1333373" y="2536698"/>
                                      </a:lnTo>
                                      <a:lnTo>
                                        <a:pt x="1379893" y="2618384"/>
                                      </a:lnTo>
                                      <a:lnTo>
                                        <a:pt x="1396111" y="2645664"/>
                                      </a:lnTo>
                                      <a:lnTo>
                                        <a:pt x="1395603" y="2646172"/>
                                      </a:lnTo>
                                      <a:lnTo>
                                        <a:pt x="1284859" y="2583053"/>
                                      </a:lnTo>
                                      <a:lnTo>
                                        <a:pt x="1238745" y="2558097"/>
                                      </a:lnTo>
                                      <a:lnTo>
                                        <a:pt x="1100328" y="2483739"/>
                                      </a:lnTo>
                                      <a:lnTo>
                                        <a:pt x="1096899" y="2481707"/>
                                      </a:lnTo>
                                      <a:lnTo>
                                        <a:pt x="1094105" y="2480818"/>
                                      </a:lnTo>
                                      <a:lnTo>
                                        <a:pt x="1091438" y="2479548"/>
                                      </a:lnTo>
                                      <a:lnTo>
                                        <a:pt x="1089025" y="2479040"/>
                                      </a:lnTo>
                                      <a:lnTo>
                                        <a:pt x="1057021" y="2501011"/>
                                      </a:lnTo>
                                      <a:lnTo>
                                        <a:pt x="1046988" y="2515616"/>
                                      </a:lnTo>
                                      <a:lnTo>
                                        <a:pt x="1048385" y="2521839"/>
                                      </a:lnTo>
                                      <a:lnTo>
                                        <a:pt x="1050163" y="2524633"/>
                                      </a:lnTo>
                                      <a:lnTo>
                                        <a:pt x="1054100" y="2527554"/>
                                      </a:lnTo>
                                      <a:lnTo>
                                        <a:pt x="1057783" y="2530729"/>
                                      </a:lnTo>
                                      <a:lnTo>
                                        <a:pt x="1070991" y="2538222"/>
                                      </a:lnTo>
                                      <a:lnTo>
                                        <a:pt x="1116609" y="2562288"/>
                                      </a:lnTo>
                                      <a:lnTo>
                                        <a:pt x="1436624" y="2729484"/>
                                      </a:lnTo>
                                      <a:lnTo>
                                        <a:pt x="1620520" y="2913380"/>
                                      </a:lnTo>
                                      <a:lnTo>
                                        <a:pt x="1622552" y="2915031"/>
                                      </a:lnTo>
                                      <a:lnTo>
                                        <a:pt x="1626870" y="2916936"/>
                                      </a:lnTo>
                                      <a:lnTo>
                                        <a:pt x="1629156" y="2916936"/>
                                      </a:lnTo>
                                      <a:lnTo>
                                        <a:pt x="1631696" y="2915920"/>
                                      </a:lnTo>
                                      <a:lnTo>
                                        <a:pt x="1634490" y="2915412"/>
                                      </a:lnTo>
                                      <a:lnTo>
                                        <a:pt x="1663446" y="2886456"/>
                                      </a:lnTo>
                                      <a:lnTo>
                                        <a:pt x="1663954" y="2883662"/>
                                      </a:lnTo>
                                      <a:lnTo>
                                        <a:pt x="1664970" y="2881122"/>
                                      </a:lnTo>
                                      <a:close/>
                                    </a:path>
                                    <a:path w="4051935" h="4056379">
                                      <a:moveTo>
                                        <a:pt x="2089937" y="2417813"/>
                                      </a:moveTo>
                                      <a:lnTo>
                                        <a:pt x="2086152" y="2369756"/>
                                      </a:lnTo>
                                      <a:lnTo>
                                        <a:pt x="2069807" y="2318664"/>
                                      </a:lnTo>
                                      <a:lnTo>
                                        <a:pt x="2042185" y="2264702"/>
                                      </a:lnTo>
                                      <a:lnTo>
                                        <a:pt x="2018157" y="2228646"/>
                                      </a:lnTo>
                                      <a:lnTo>
                                        <a:pt x="2018157" y="2400427"/>
                                      </a:lnTo>
                                      <a:lnTo>
                                        <a:pt x="2015617" y="2417127"/>
                                      </a:lnTo>
                                      <a:lnTo>
                                        <a:pt x="1988947" y="2461641"/>
                                      </a:lnTo>
                                      <a:lnTo>
                                        <a:pt x="1945132" y="2488895"/>
                                      </a:lnTo>
                                      <a:lnTo>
                                        <a:pt x="1912531" y="2492451"/>
                                      </a:lnTo>
                                      <a:lnTo>
                                        <a:pt x="1895309" y="2490686"/>
                                      </a:lnTo>
                                      <a:lnTo>
                                        <a:pt x="1840280" y="2470531"/>
                                      </a:lnTo>
                                      <a:lnTo>
                                        <a:pt x="1801279" y="2446655"/>
                                      </a:lnTo>
                                      <a:lnTo>
                                        <a:pt x="1760397" y="2414752"/>
                                      </a:lnTo>
                                      <a:lnTo>
                                        <a:pt x="1718106" y="2376932"/>
                                      </a:lnTo>
                                      <a:lnTo>
                                        <a:pt x="1677327" y="2336114"/>
                                      </a:lnTo>
                                      <a:lnTo>
                                        <a:pt x="1642237" y="2296274"/>
                                      </a:lnTo>
                                      <a:lnTo>
                                        <a:pt x="1611718" y="2256117"/>
                                      </a:lnTo>
                                      <a:lnTo>
                                        <a:pt x="1588858" y="2216874"/>
                                      </a:lnTo>
                                      <a:lnTo>
                                        <a:pt x="1573288" y="2178964"/>
                                      </a:lnTo>
                                      <a:lnTo>
                                        <a:pt x="1566672" y="2125599"/>
                                      </a:lnTo>
                                      <a:lnTo>
                                        <a:pt x="1569173" y="2108974"/>
                                      </a:lnTo>
                                      <a:lnTo>
                                        <a:pt x="1595374" y="2064893"/>
                                      </a:lnTo>
                                      <a:lnTo>
                                        <a:pt x="1638985" y="2037943"/>
                                      </a:lnTo>
                                      <a:lnTo>
                                        <a:pt x="1671929" y="2034514"/>
                                      </a:lnTo>
                                      <a:lnTo>
                                        <a:pt x="1689227" y="2036356"/>
                                      </a:lnTo>
                                      <a:lnTo>
                                        <a:pt x="1744243" y="2056193"/>
                                      </a:lnTo>
                                      <a:lnTo>
                                        <a:pt x="1783295" y="2079586"/>
                                      </a:lnTo>
                                      <a:lnTo>
                                        <a:pt x="1823808" y="2110676"/>
                                      </a:lnTo>
                                      <a:lnTo>
                                        <a:pt x="1865223" y="2147595"/>
                                      </a:lnTo>
                                      <a:lnTo>
                                        <a:pt x="1905482" y="2187930"/>
                                      </a:lnTo>
                                      <a:lnTo>
                                        <a:pt x="1940991" y="2228227"/>
                                      </a:lnTo>
                                      <a:lnTo>
                                        <a:pt x="1971929" y="2268728"/>
                                      </a:lnTo>
                                      <a:lnTo>
                                        <a:pt x="1995297" y="2308225"/>
                                      </a:lnTo>
                                      <a:lnTo>
                                        <a:pt x="2011260" y="2346426"/>
                                      </a:lnTo>
                                      <a:lnTo>
                                        <a:pt x="2018157" y="2400427"/>
                                      </a:lnTo>
                                      <a:lnTo>
                                        <a:pt x="2018157" y="2228646"/>
                                      </a:lnTo>
                                      <a:lnTo>
                                        <a:pt x="1979472" y="2178964"/>
                                      </a:lnTo>
                                      <a:lnTo>
                                        <a:pt x="1953539" y="2149729"/>
                                      </a:lnTo>
                                      <a:lnTo>
                                        <a:pt x="1924812" y="2119884"/>
                                      </a:lnTo>
                                      <a:lnTo>
                                        <a:pt x="1895144" y="2091245"/>
                                      </a:lnTo>
                                      <a:lnTo>
                                        <a:pt x="1866163" y="2065312"/>
                                      </a:lnTo>
                                      <a:lnTo>
                                        <a:pt x="1827720" y="2034514"/>
                                      </a:lnTo>
                                      <a:lnTo>
                                        <a:pt x="1810385" y="2021586"/>
                                      </a:lnTo>
                                      <a:lnTo>
                                        <a:pt x="1757375" y="1989416"/>
                                      </a:lnTo>
                                      <a:lnTo>
                                        <a:pt x="1707515" y="1968754"/>
                                      </a:lnTo>
                                      <a:lnTo>
                                        <a:pt x="1661071" y="1960105"/>
                                      </a:lnTo>
                                      <a:lnTo>
                                        <a:pt x="1638985" y="1960283"/>
                                      </a:lnTo>
                                      <a:lnTo>
                                        <a:pt x="1597177" y="1969109"/>
                                      </a:lnTo>
                                      <a:lnTo>
                                        <a:pt x="1559445" y="1990661"/>
                                      </a:lnTo>
                                      <a:lnTo>
                                        <a:pt x="1525981" y="2024367"/>
                                      </a:lnTo>
                                      <a:lnTo>
                                        <a:pt x="1504035" y="2064181"/>
                                      </a:lnTo>
                                      <a:lnTo>
                                        <a:pt x="1495717" y="2108568"/>
                                      </a:lnTo>
                                      <a:lnTo>
                                        <a:pt x="1496009" y="2132114"/>
                                      </a:lnTo>
                                      <a:lnTo>
                                        <a:pt x="1505712" y="2181352"/>
                                      </a:lnTo>
                                      <a:lnTo>
                                        <a:pt x="1527556" y="2233879"/>
                                      </a:lnTo>
                                      <a:lnTo>
                                        <a:pt x="1560449" y="2289048"/>
                                      </a:lnTo>
                                      <a:lnTo>
                                        <a:pt x="1604175" y="2345880"/>
                                      </a:lnTo>
                                      <a:lnTo>
                                        <a:pt x="1629714" y="2374747"/>
                                      </a:lnTo>
                                      <a:lnTo>
                                        <a:pt x="1657731" y="2403856"/>
                                      </a:lnTo>
                                      <a:lnTo>
                                        <a:pt x="1687893" y="2433015"/>
                                      </a:lnTo>
                                      <a:lnTo>
                                        <a:pt x="1717294" y="2459342"/>
                                      </a:lnTo>
                                      <a:lnTo>
                                        <a:pt x="1773809" y="2503678"/>
                                      </a:lnTo>
                                      <a:lnTo>
                                        <a:pt x="1827149" y="2536558"/>
                                      </a:lnTo>
                                      <a:lnTo>
                                        <a:pt x="1877060" y="2557526"/>
                                      </a:lnTo>
                                      <a:lnTo>
                                        <a:pt x="1923503" y="2566581"/>
                                      </a:lnTo>
                                      <a:lnTo>
                                        <a:pt x="1945665" y="2566530"/>
                                      </a:lnTo>
                                      <a:lnTo>
                                        <a:pt x="1987854" y="2557983"/>
                                      </a:lnTo>
                                      <a:lnTo>
                                        <a:pt x="2026170" y="2536228"/>
                                      </a:lnTo>
                                      <a:lnTo>
                                        <a:pt x="2059901" y="2502179"/>
                                      </a:lnTo>
                                      <a:lnTo>
                                        <a:pt x="2081631" y="2462212"/>
                                      </a:lnTo>
                                      <a:lnTo>
                                        <a:pt x="2087245" y="2440432"/>
                                      </a:lnTo>
                                      <a:lnTo>
                                        <a:pt x="2089937" y="2417813"/>
                                      </a:lnTo>
                                      <a:close/>
                                    </a:path>
                                    <a:path w="4051935" h="4056379">
                                      <a:moveTo>
                                        <a:pt x="2278507" y="2267458"/>
                                      </a:moveTo>
                                      <a:lnTo>
                                        <a:pt x="2278380" y="2265299"/>
                                      </a:lnTo>
                                      <a:lnTo>
                                        <a:pt x="2276475" y="2260473"/>
                                      </a:lnTo>
                                      <a:lnTo>
                                        <a:pt x="2275078" y="2258695"/>
                                      </a:lnTo>
                                      <a:lnTo>
                                        <a:pt x="2067560" y="2051177"/>
                                      </a:lnTo>
                                      <a:lnTo>
                                        <a:pt x="2175383" y="1943354"/>
                                      </a:lnTo>
                                      <a:lnTo>
                                        <a:pt x="2175764" y="1941576"/>
                                      </a:lnTo>
                                      <a:lnTo>
                                        <a:pt x="2175764" y="1939290"/>
                                      </a:lnTo>
                                      <a:lnTo>
                                        <a:pt x="2149602" y="1903603"/>
                                      </a:lnTo>
                                      <a:lnTo>
                                        <a:pt x="2124202" y="1887855"/>
                                      </a:lnTo>
                                      <a:lnTo>
                                        <a:pt x="2122297" y="1888109"/>
                                      </a:lnTo>
                                      <a:lnTo>
                                        <a:pt x="2120900" y="1888871"/>
                                      </a:lnTo>
                                      <a:lnTo>
                                        <a:pt x="2013077" y="1996694"/>
                                      </a:lnTo>
                                      <a:lnTo>
                                        <a:pt x="1845183" y="1828800"/>
                                      </a:lnTo>
                                      <a:lnTo>
                                        <a:pt x="1959229" y="1714754"/>
                                      </a:lnTo>
                                      <a:lnTo>
                                        <a:pt x="1959864" y="1713484"/>
                                      </a:lnTo>
                                      <a:lnTo>
                                        <a:pt x="1959737" y="1709039"/>
                                      </a:lnTo>
                                      <a:lnTo>
                                        <a:pt x="1938782" y="1680337"/>
                                      </a:lnTo>
                                      <a:lnTo>
                                        <a:pt x="1933829" y="1675384"/>
                                      </a:lnTo>
                                      <a:lnTo>
                                        <a:pt x="1921637" y="1664589"/>
                                      </a:lnTo>
                                      <a:lnTo>
                                        <a:pt x="1917827" y="1662303"/>
                                      </a:lnTo>
                                      <a:lnTo>
                                        <a:pt x="1911858" y="1659128"/>
                                      </a:lnTo>
                                      <a:lnTo>
                                        <a:pt x="1907286" y="1658366"/>
                                      </a:lnTo>
                                      <a:lnTo>
                                        <a:pt x="1904873" y="1658493"/>
                                      </a:lnTo>
                                      <a:lnTo>
                                        <a:pt x="1903603" y="1659001"/>
                                      </a:lnTo>
                                      <a:lnTo>
                                        <a:pt x="1760220" y="1802384"/>
                                      </a:lnTo>
                                      <a:lnTo>
                                        <a:pt x="1758442" y="1807972"/>
                                      </a:lnTo>
                                      <a:lnTo>
                                        <a:pt x="1759204" y="1814830"/>
                                      </a:lnTo>
                                      <a:lnTo>
                                        <a:pt x="2234184" y="2299716"/>
                                      </a:lnTo>
                                      <a:lnTo>
                                        <a:pt x="2242820" y="2303145"/>
                                      </a:lnTo>
                                      <a:lnTo>
                                        <a:pt x="2245360" y="2302256"/>
                                      </a:lnTo>
                                      <a:lnTo>
                                        <a:pt x="2248154" y="2301748"/>
                                      </a:lnTo>
                                      <a:lnTo>
                                        <a:pt x="2277237" y="2272665"/>
                                      </a:lnTo>
                                      <a:lnTo>
                                        <a:pt x="2277745" y="2269871"/>
                                      </a:lnTo>
                                      <a:lnTo>
                                        <a:pt x="2278507" y="2267458"/>
                                      </a:lnTo>
                                      <a:close/>
                                    </a:path>
                                    <a:path w="4051935" h="4056379">
                                      <a:moveTo>
                                        <a:pt x="2612898" y="1933067"/>
                                      </a:moveTo>
                                      <a:lnTo>
                                        <a:pt x="2612771" y="1930908"/>
                                      </a:lnTo>
                                      <a:lnTo>
                                        <a:pt x="2611120" y="1926463"/>
                                      </a:lnTo>
                                      <a:lnTo>
                                        <a:pt x="2609469" y="1924304"/>
                                      </a:lnTo>
                                      <a:lnTo>
                                        <a:pt x="2607564" y="1922399"/>
                                      </a:lnTo>
                                      <a:lnTo>
                                        <a:pt x="2131822" y="1446657"/>
                                      </a:lnTo>
                                      <a:lnTo>
                                        <a:pt x="2129790" y="1445133"/>
                                      </a:lnTo>
                                      <a:lnTo>
                                        <a:pt x="2125345" y="1443355"/>
                                      </a:lnTo>
                                      <a:lnTo>
                                        <a:pt x="2123186" y="1443228"/>
                                      </a:lnTo>
                                      <a:lnTo>
                                        <a:pt x="2120392" y="1443736"/>
                                      </a:lnTo>
                                      <a:lnTo>
                                        <a:pt x="2089277" y="1473200"/>
                                      </a:lnTo>
                                      <a:lnTo>
                                        <a:pt x="2087753" y="1480947"/>
                                      </a:lnTo>
                                      <a:lnTo>
                                        <a:pt x="2089531" y="1485265"/>
                                      </a:lnTo>
                                      <a:lnTo>
                                        <a:pt x="2568562" y="1965325"/>
                                      </a:lnTo>
                                      <a:lnTo>
                                        <a:pt x="2577211" y="1968754"/>
                                      </a:lnTo>
                                      <a:lnTo>
                                        <a:pt x="2579738" y="1967865"/>
                                      </a:lnTo>
                                      <a:lnTo>
                                        <a:pt x="2582545" y="1967357"/>
                                      </a:lnTo>
                                      <a:lnTo>
                                        <a:pt x="2611615" y="1938274"/>
                                      </a:lnTo>
                                      <a:lnTo>
                                        <a:pt x="2612136" y="1935480"/>
                                      </a:lnTo>
                                      <a:lnTo>
                                        <a:pt x="2612898" y="1933067"/>
                                      </a:lnTo>
                                      <a:close/>
                                    </a:path>
                                    <a:path w="4051935" h="4056379">
                                      <a:moveTo>
                                        <a:pt x="2837561" y="1662417"/>
                                      </a:moveTo>
                                      <a:lnTo>
                                        <a:pt x="2832430" y="1619986"/>
                                      </a:lnTo>
                                      <a:lnTo>
                                        <a:pt x="2814472" y="1575422"/>
                                      </a:lnTo>
                                      <a:lnTo>
                                        <a:pt x="2791739" y="1540560"/>
                                      </a:lnTo>
                                      <a:lnTo>
                                        <a:pt x="2767888" y="1512912"/>
                                      </a:lnTo>
                                      <a:lnTo>
                                        <a:pt x="2767888" y="1641132"/>
                                      </a:lnTo>
                                      <a:lnTo>
                                        <a:pt x="2767685" y="1650009"/>
                                      </a:lnTo>
                                      <a:lnTo>
                                        <a:pt x="2751671" y="1689112"/>
                                      </a:lnTo>
                                      <a:lnTo>
                                        <a:pt x="2685923" y="1755521"/>
                                      </a:lnTo>
                                      <a:lnTo>
                                        <a:pt x="2511933" y="1581531"/>
                                      </a:lnTo>
                                      <a:lnTo>
                                        <a:pt x="2548623" y="1545031"/>
                                      </a:lnTo>
                                      <a:lnTo>
                                        <a:pt x="2560815" y="1532763"/>
                                      </a:lnTo>
                                      <a:lnTo>
                                        <a:pt x="2564498" y="1529334"/>
                                      </a:lnTo>
                                      <a:lnTo>
                                        <a:pt x="2570391" y="1523834"/>
                                      </a:lnTo>
                                      <a:lnTo>
                                        <a:pt x="2579890" y="1516468"/>
                                      </a:lnTo>
                                      <a:lnTo>
                                        <a:pt x="2617762" y="1502219"/>
                                      </a:lnTo>
                                      <a:lnTo>
                                        <a:pt x="2627541" y="1501813"/>
                                      </a:lnTo>
                                      <a:lnTo>
                                        <a:pt x="2637536" y="1502664"/>
                                      </a:lnTo>
                                      <a:lnTo>
                                        <a:pt x="2678417" y="1518031"/>
                                      </a:lnTo>
                                      <a:lnTo>
                                        <a:pt x="2710611" y="1542186"/>
                                      </a:lnTo>
                                      <a:lnTo>
                                        <a:pt x="2740037" y="1573237"/>
                                      </a:lnTo>
                                      <a:lnTo>
                                        <a:pt x="2762326" y="1613128"/>
                                      </a:lnTo>
                                      <a:lnTo>
                                        <a:pt x="2767888" y="1641132"/>
                                      </a:lnTo>
                                      <a:lnTo>
                                        <a:pt x="2767888" y="1512912"/>
                                      </a:lnTo>
                                      <a:lnTo>
                                        <a:pt x="2760980" y="1505712"/>
                                      </a:lnTo>
                                      <a:lnTo>
                                        <a:pt x="2756865" y="1501813"/>
                                      </a:lnTo>
                                      <a:lnTo>
                                        <a:pt x="2748369" y="1493748"/>
                                      </a:lnTo>
                                      <a:lnTo>
                                        <a:pt x="2710040" y="1464437"/>
                                      </a:lnTo>
                                      <a:lnTo>
                                        <a:pt x="2672600" y="1444815"/>
                                      </a:lnTo>
                                      <a:lnTo>
                                        <a:pt x="2626283" y="1434160"/>
                                      </a:lnTo>
                                      <a:lnTo>
                                        <a:pt x="2615438" y="1433957"/>
                                      </a:lnTo>
                                      <a:lnTo>
                                        <a:pt x="2605252" y="1435023"/>
                                      </a:lnTo>
                                      <a:lnTo>
                                        <a:pt x="2595664" y="1437055"/>
                                      </a:lnTo>
                                      <a:lnTo>
                                        <a:pt x="2586621" y="1440014"/>
                                      </a:lnTo>
                                      <a:lnTo>
                                        <a:pt x="2578087" y="1443863"/>
                                      </a:lnTo>
                                      <a:lnTo>
                                        <a:pt x="2579243" y="1435315"/>
                                      </a:lnTo>
                                      <a:lnTo>
                                        <a:pt x="2579763" y="1426578"/>
                                      </a:lnTo>
                                      <a:lnTo>
                                        <a:pt x="2579535" y="1417637"/>
                                      </a:lnTo>
                                      <a:lnTo>
                                        <a:pt x="2578481" y="1408430"/>
                                      </a:lnTo>
                                      <a:lnTo>
                                        <a:pt x="2566797" y="1371092"/>
                                      </a:lnTo>
                                      <a:lnTo>
                                        <a:pt x="2545080" y="1334135"/>
                                      </a:lnTo>
                                      <a:lnTo>
                                        <a:pt x="2526284" y="1310906"/>
                                      </a:lnTo>
                                      <a:lnTo>
                                        <a:pt x="2526284" y="1433690"/>
                                      </a:lnTo>
                                      <a:lnTo>
                                        <a:pt x="2526144" y="1442173"/>
                                      </a:lnTo>
                                      <a:lnTo>
                                        <a:pt x="2506129" y="1482940"/>
                                      </a:lnTo>
                                      <a:lnTo>
                                        <a:pt x="2459736" y="1529334"/>
                                      </a:lnTo>
                                      <a:lnTo>
                                        <a:pt x="2365667" y="1435315"/>
                                      </a:lnTo>
                                      <a:lnTo>
                                        <a:pt x="2299843" y="1369568"/>
                                      </a:lnTo>
                                      <a:lnTo>
                                        <a:pt x="2342134" y="1327277"/>
                                      </a:lnTo>
                                      <a:lnTo>
                                        <a:pt x="2375789" y="1304417"/>
                                      </a:lnTo>
                                      <a:lnTo>
                                        <a:pt x="2391918" y="1301203"/>
                                      </a:lnTo>
                                      <a:lnTo>
                                        <a:pt x="2400147" y="1301229"/>
                                      </a:lnTo>
                                      <a:lnTo>
                                        <a:pt x="2442972" y="1317244"/>
                                      </a:lnTo>
                                      <a:lnTo>
                                        <a:pt x="2478532" y="1346581"/>
                                      </a:lnTo>
                                      <a:lnTo>
                                        <a:pt x="2506472" y="1380363"/>
                                      </a:lnTo>
                                      <a:lnTo>
                                        <a:pt x="2523363" y="1416177"/>
                                      </a:lnTo>
                                      <a:lnTo>
                                        <a:pt x="2526284" y="1433690"/>
                                      </a:lnTo>
                                      <a:lnTo>
                                        <a:pt x="2526284" y="1310906"/>
                                      </a:lnTo>
                                      <a:lnTo>
                                        <a:pt x="2522690" y="1306855"/>
                                      </a:lnTo>
                                      <a:lnTo>
                                        <a:pt x="2517229" y="1301203"/>
                                      </a:lnTo>
                                      <a:lnTo>
                                        <a:pt x="2514092" y="1297940"/>
                                      </a:lnTo>
                                      <a:lnTo>
                                        <a:pt x="2484856" y="1271676"/>
                                      </a:lnTo>
                                      <a:lnTo>
                                        <a:pt x="2441003" y="1243393"/>
                                      </a:lnTo>
                                      <a:lnTo>
                                        <a:pt x="2398649" y="1229614"/>
                                      </a:lnTo>
                                      <a:lnTo>
                                        <a:pt x="2384831" y="1228305"/>
                                      </a:lnTo>
                                      <a:lnTo>
                                        <a:pt x="2371242" y="1228826"/>
                                      </a:lnTo>
                                      <a:lnTo>
                                        <a:pt x="2331580" y="1240345"/>
                                      </a:lnTo>
                                      <a:lnTo>
                                        <a:pt x="2291080" y="1271524"/>
                                      </a:lnTo>
                                      <a:lnTo>
                                        <a:pt x="2260371" y="1302258"/>
                                      </a:lnTo>
                                      <a:lnTo>
                                        <a:pt x="2220976" y="1341501"/>
                                      </a:lnTo>
                                      <a:lnTo>
                                        <a:pt x="2217420" y="1345184"/>
                                      </a:lnTo>
                                      <a:lnTo>
                                        <a:pt x="2215769" y="1350645"/>
                                      </a:lnTo>
                                      <a:lnTo>
                                        <a:pt x="2216531" y="1357503"/>
                                      </a:lnTo>
                                      <a:lnTo>
                                        <a:pt x="2672715" y="1823720"/>
                                      </a:lnTo>
                                      <a:lnTo>
                                        <a:pt x="2705608" y="1840484"/>
                                      </a:lnTo>
                                      <a:lnTo>
                                        <a:pt x="2711069" y="1838833"/>
                                      </a:lnTo>
                                      <a:lnTo>
                                        <a:pt x="2794381" y="1755521"/>
                                      </a:lnTo>
                                      <a:lnTo>
                                        <a:pt x="2795143" y="1754759"/>
                                      </a:lnTo>
                                      <a:lnTo>
                                        <a:pt x="2821940" y="1719580"/>
                                      </a:lnTo>
                                      <a:lnTo>
                                        <a:pt x="2835402" y="1682496"/>
                                      </a:lnTo>
                                      <a:lnTo>
                                        <a:pt x="2836811" y="1672539"/>
                                      </a:lnTo>
                                      <a:lnTo>
                                        <a:pt x="2837561" y="1662417"/>
                                      </a:lnTo>
                                      <a:close/>
                                    </a:path>
                                    <a:path w="4051935" h="4056379">
                                      <a:moveTo>
                                        <a:pt x="3194558" y="1355344"/>
                                      </a:moveTo>
                                      <a:lnTo>
                                        <a:pt x="3193796" y="1352296"/>
                                      </a:lnTo>
                                      <a:lnTo>
                                        <a:pt x="3193034" y="1349121"/>
                                      </a:lnTo>
                                      <a:lnTo>
                                        <a:pt x="3191129" y="1345819"/>
                                      </a:lnTo>
                                      <a:lnTo>
                                        <a:pt x="3187700" y="1342263"/>
                                      </a:lnTo>
                                      <a:lnTo>
                                        <a:pt x="3184017" y="1339088"/>
                                      </a:lnTo>
                                      <a:lnTo>
                                        <a:pt x="3179064" y="1335786"/>
                                      </a:lnTo>
                                      <a:lnTo>
                                        <a:pt x="3172206" y="1331087"/>
                                      </a:lnTo>
                                      <a:lnTo>
                                        <a:pt x="3111906" y="1292733"/>
                                      </a:lnTo>
                                      <a:lnTo>
                                        <a:pt x="2934716" y="1181011"/>
                                      </a:lnTo>
                                      <a:lnTo>
                                        <a:pt x="2934716" y="1251331"/>
                                      </a:lnTo>
                                      <a:lnTo>
                                        <a:pt x="2827528" y="1358392"/>
                                      </a:lnTo>
                                      <a:lnTo>
                                        <a:pt x="2772283" y="1273009"/>
                                      </a:lnTo>
                                      <a:lnTo>
                                        <a:pt x="2662288" y="1101979"/>
                                      </a:lnTo>
                                      <a:lnTo>
                                        <a:pt x="2634615" y="1059307"/>
                                      </a:lnTo>
                                      <a:lnTo>
                                        <a:pt x="2634742" y="1059053"/>
                                      </a:lnTo>
                                      <a:lnTo>
                                        <a:pt x="2634869" y="1059053"/>
                                      </a:lnTo>
                                      <a:lnTo>
                                        <a:pt x="2934716" y="1251331"/>
                                      </a:lnTo>
                                      <a:lnTo>
                                        <a:pt x="2934716" y="1181011"/>
                                      </a:lnTo>
                                      <a:lnTo>
                                        <a:pt x="2741307" y="1059053"/>
                                      </a:lnTo>
                                      <a:lnTo>
                                        <a:pt x="2610358" y="975995"/>
                                      </a:lnTo>
                                      <a:lnTo>
                                        <a:pt x="2606916" y="973963"/>
                                      </a:lnTo>
                                      <a:lnTo>
                                        <a:pt x="2603487" y="972058"/>
                                      </a:lnTo>
                                      <a:lnTo>
                                        <a:pt x="2600439" y="971296"/>
                                      </a:lnTo>
                                      <a:lnTo>
                                        <a:pt x="2597391" y="970661"/>
                                      </a:lnTo>
                                      <a:lnTo>
                                        <a:pt x="2594864" y="970915"/>
                                      </a:lnTo>
                                      <a:lnTo>
                                        <a:pt x="2588260" y="972947"/>
                                      </a:lnTo>
                                      <a:lnTo>
                                        <a:pt x="2584831" y="974725"/>
                                      </a:lnTo>
                                      <a:lnTo>
                                        <a:pt x="2581148" y="977646"/>
                                      </a:lnTo>
                                      <a:lnTo>
                                        <a:pt x="2577338" y="980567"/>
                                      </a:lnTo>
                                      <a:lnTo>
                                        <a:pt x="2573020" y="984885"/>
                                      </a:lnTo>
                                      <a:lnTo>
                                        <a:pt x="2568067" y="989965"/>
                                      </a:lnTo>
                                      <a:lnTo>
                                        <a:pt x="2563368" y="994664"/>
                                      </a:lnTo>
                                      <a:lnTo>
                                        <a:pt x="2559431" y="998474"/>
                                      </a:lnTo>
                                      <a:lnTo>
                                        <a:pt x="2556764" y="1002030"/>
                                      </a:lnTo>
                                      <a:lnTo>
                                        <a:pt x="2554097" y="1005459"/>
                                      </a:lnTo>
                                      <a:lnTo>
                                        <a:pt x="2552192" y="1008888"/>
                                      </a:lnTo>
                                      <a:lnTo>
                                        <a:pt x="2551557" y="1011936"/>
                                      </a:lnTo>
                                      <a:lnTo>
                                        <a:pt x="2550541" y="1015111"/>
                                      </a:lnTo>
                                      <a:lnTo>
                                        <a:pt x="2550160" y="1017778"/>
                                      </a:lnTo>
                                      <a:lnTo>
                                        <a:pt x="2551049" y="1020572"/>
                                      </a:lnTo>
                                      <a:lnTo>
                                        <a:pt x="2551938" y="1023620"/>
                                      </a:lnTo>
                                      <a:lnTo>
                                        <a:pt x="2553462" y="1026668"/>
                                      </a:lnTo>
                                      <a:lnTo>
                                        <a:pt x="2555367" y="1030097"/>
                                      </a:lnTo>
                                      <a:lnTo>
                                        <a:pt x="2582811" y="1073238"/>
                                      </a:lnTo>
                                      <a:lnTo>
                                        <a:pt x="2782709" y="1390142"/>
                                      </a:lnTo>
                                      <a:lnTo>
                                        <a:pt x="2910586" y="1591945"/>
                                      </a:lnTo>
                                      <a:lnTo>
                                        <a:pt x="2915158" y="1598930"/>
                                      </a:lnTo>
                                      <a:lnTo>
                                        <a:pt x="2918587" y="1603883"/>
                                      </a:lnTo>
                                      <a:lnTo>
                                        <a:pt x="2922016" y="1607312"/>
                                      </a:lnTo>
                                      <a:lnTo>
                                        <a:pt x="2925191" y="1610868"/>
                                      </a:lnTo>
                                      <a:lnTo>
                                        <a:pt x="2928620" y="1612900"/>
                                      </a:lnTo>
                                      <a:lnTo>
                                        <a:pt x="2931668" y="1613662"/>
                                      </a:lnTo>
                                      <a:lnTo>
                                        <a:pt x="2934843" y="1614297"/>
                                      </a:lnTo>
                                      <a:lnTo>
                                        <a:pt x="2937891" y="1613535"/>
                                      </a:lnTo>
                                      <a:lnTo>
                                        <a:pt x="2966085" y="1586103"/>
                                      </a:lnTo>
                                      <a:lnTo>
                                        <a:pt x="2967609" y="1579880"/>
                                      </a:lnTo>
                                      <a:lnTo>
                                        <a:pt x="2967863" y="1577467"/>
                                      </a:lnTo>
                                      <a:lnTo>
                                        <a:pt x="2967990" y="1575054"/>
                                      </a:lnTo>
                                      <a:lnTo>
                                        <a:pt x="2966720" y="1572387"/>
                                      </a:lnTo>
                                      <a:lnTo>
                                        <a:pt x="2965958" y="1570228"/>
                                      </a:lnTo>
                                      <a:lnTo>
                                        <a:pt x="2964688" y="1567561"/>
                                      </a:lnTo>
                                      <a:lnTo>
                                        <a:pt x="2962910" y="1564767"/>
                                      </a:lnTo>
                                      <a:lnTo>
                                        <a:pt x="2869565" y="1420876"/>
                                      </a:lnTo>
                                      <a:lnTo>
                                        <a:pt x="2932125" y="1358392"/>
                                      </a:lnTo>
                                      <a:lnTo>
                                        <a:pt x="2997581" y="1292733"/>
                                      </a:lnTo>
                                      <a:lnTo>
                                        <a:pt x="3144139" y="1386586"/>
                                      </a:lnTo>
                                      <a:lnTo>
                                        <a:pt x="3147314" y="1388110"/>
                                      </a:lnTo>
                                      <a:lnTo>
                                        <a:pt x="3152013" y="1390142"/>
                                      </a:lnTo>
                                      <a:lnTo>
                                        <a:pt x="3154299" y="1390904"/>
                                      </a:lnTo>
                                      <a:lnTo>
                                        <a:pt x="3156458" y="1391158"/>
                                      </a:lnTo>
                                      <a:lnTo>
                                        <a:pt x="3158871" y="1390142"/>
                                      </a:lnTo>
                                      <a:lnTo>
                                        <a:pt x="3161538" y="1390015"/>
                                      </a:lnTo>
                                      <a:lnTo>
                                        <a:pt x="3164332" y="1388491"/>
                                      </a:lnTo>
                                      <a:lnTo>
                                        <a:pt x="3167761" y="1385824"/>
                                      </a:lnTo>
                                      <a:lnTo>
                                        <a:pt x="3171063" y="1383411"/>
                                      </a:lnTo>
                                      <a:lnTo>
                                        <a:pt x="3184906" y="1369568"/>
                                      </a:lnTo>
                                      <a:lnTo>
                                        <a:pt x="3188462" y="1365377"/>
                                      </a:lnTo>
                                      <a:lnTo>
                                        <a:pt x="3191002" y="1361821"/>
                                      </a:lnTo>
                                      <a:lnTo>
                                        <a:pt x="3193542" y="1358646"/>
                                      </a:lnTo>
                                      <a:lnTo>
                                        <a:pt x="3194558" y="1355344"/>
                                      </a:lnTo>
                                      <a:close/>
                                    </a:path>
                                    <a:path w="4051935" h="4056379">
                                      <a:moveTo>
                                        <a:pt x="3386658" y="1092631"/>
                                      </a:moveTo>
                                      <a:lnTo>
                                        <a:pt x="3380994" y="1043051"/>
                                      </a:lnTo>
                                      <a:lnTo>
                                        <a:pt x="3362541" y="990320"/>
                                      </a:lnTo>
                                      <a:lnTo>
                                        <a:pt x="3331337" y="933958"/>
                                      </a:lnTo>
                                      <a:lnTo>
                                        <a:pt x="3316694" y="912914"/>
                                      </a:lnTo>
                                      <a:lnTo>
                                        <a:pt x="3316694" y="1069695"/>
                                      </a:lnTo>
                                      <a:lnTo>
                                        <a:pt x="3316020" y="1086789"/>
                                      </a:lnTo>
                                      <a:lnTo>
                                        <a:pt x="3299434" y="1134833"/>
                                      </a:lnTo>
                                      <a:lnTo>
                                        <a:pt x="3275076" y="1164971"/>
                                      </a:lnTo>
                                      <a:lnTo>
                                        <a:pt x="3232912" y="1207008"/>
                                      </a:lnTo>
                                      <a:lnTo>
                                        <a:pt x="2848864" y="822833"/>
                                      </a:lnTo>
                                      <a:lnTo>
                                        <a:pt x="2890520" y="781177"/>
                                      </a:lnTo>
                                      <a:lnTo>
                                        <a:pt x="2922879" y="755675"/>
                                      </a:lnTo>
                                      <a:lnTo>
                                        <a:pt x="2974289" y="741337"/>
                                      </a:lnTo>
                                      <a:lnTo>
                                        <a:pt x="2992272" y="741540"/>
                                      </a:lnTo>
                                      <a:lnTo>
                                        <a:pt x="3048889" y="756031"/>
                                      </a:lnTo>
                                      <a:lnTo>
                                        <a:pt x="3088348" y="776071"/>
                                      </a:lnTo>
                                      <a:lnTo>
                                        <a:pt x="3128797" y="804291"/>
                                      </a:lnTo>
                                      <a:lnTo>
                                        <a:pt x="3169272" y="838517"/>
                                      </a:lnTo>
                                      <a:lnTo>
                                        <a:pt x="3213227" y="882484"/>
                                      </a:lnTo>
                                      <a:lnTo>
                                        <a:pt x="3253371" y="929297"/>
                                      </a:lnTo>
                                      <a:lnTo>
                                        <a:pt x="3283572" y="972908"/>
                                      </a:lnTo>
                                      <a:lnTo>
                                        <a:pt x="3303879" y="1013866"/>
                                      </a:lnTo>
                                      <a:lnTo>
                                        <a:pt x="3314941" y="1051890"/>
                                      </a:lnTo>
                                      <a:lnTo>
                                        <a:pt x="3316694" y="1069695"/>
                                      </a:lnTo>
                                      <a:lnTo>
                                        <a:pt x="3316694" y="912914"/>
                                      </a:lnTo>
                                      <a:lnTo>
                                        <a:pt x="3287268" y="874560"/>
                                      </a:lnTo>
                                      <a:lnTo>
                                        <a:pt x="3260217" y="843635"/>
                                      </a:lnTo>
                                      <a:lnTo>
                                        <a:pt x="3229864" y="811911"/>
                                      </a:lnTo>
                                      <a:lnTo>
                                        <a:pt x="3202127" y="785444"/>
                                      </a:lnTo>
                                      <a:lnTo>
                                        <a:pt x="3148761" y="741337"/>
                                      </a:lnTo>
                                      <a:lnTo>
                                        <a:pt x="3093669" y="705624"/>
                                      </a:lnTo>
                                      <a:lnTo>
                                        <a:pt x="3041726" y="682180"/>
                                      </a:lnTo>
                                      <a:lnTo>
                                        <a:pt x="2991955" y="669607"/>
                                      </a:lnTo>
                                      <a:lnTo>
                                        <a:pt x="2968066" y="667956"/>
                                      </a:lnTo>
                                      <a:lnTo>
                                        <a:pt x="2944863" y="669175"/>
                                      </a:lnTo>
                                      <a:lnTo>
                                        <a:pt x="2900515" y="680300"/>
                                      </a:lnTo>
                                      <a:lnTo>
                                        <a:pt x="2858541" y="706018"/>
                                      </a:lnTo>
                                      <a:lnTo>
                                        <a:pt x="2764917" y="797687"/>
                                      </a:lnTo>
                                      <a:lnTo>
                                        <a:pt x="2763266" y="803148"/>
                                      </a:lnTo>
                                      <a:lnTo>
                                        <a:pt x="2764028" y="810006"/>
                                      </a:lnTo>
                                      <a:lnTo>
                                        <a:pt x="3220212" y="1276223"/>
                                      </a:lnTo>
                                      <a:lnTo>
                                        <a:pt x="3253105" y="1292987"/>
                                      </a:lnTo>
                                      <a:lnTo>
                                        <a:pt x="3258566" y="1291336"/>
                                      </a:lnTo>
                                      <a:lnTo>
                                        <a:pt x="3327400" y="1222502"/>
                                      </a:lnTo>
                                      <a:lnTo>
                                        <a:pt x="3341370" y="1207008"/>
                                      </a:lnTo>
                                      <a:lnTo>
                                        <a:pt x="3345535" y="1202397"/>
                                      </a:lnTo>
                                      <a:lnTo>
                                        <a:pt x="3360331" y="1181696"/>
                                      </a:lnTo>
                                      <a:lnTo>
                                        <a:pt x="3371773" y="1160449"/>
                                      </a:lnTo>
                                      <a:lnTo>
                                        <a:pt x="3379851" y="1138682"/>
                                      </a:lnTo>
                                      <a:lnTo>
                                        <a:pt x="3384753" y="1116152"/>
                                      </a:lnTo>
                                      <a:lnTo>
                                        <a:pt x="3386658" y="1092631"/>
                                      </a:lnTo>
                                      <a:close/>
                                    </a:path>
                                    <a:path w="4051935" h="4056379">
                                      <a:moveTo>
                                        <a:pt x="3776853" y="773049"/>
                                      </a:moveTo>
                                      <a:lnTo>
                                        <a:pt x="3776091" y="770001"/>
                                      </a:lnTo>
                                      <a:lnTo>
                                        <a:pt x="3775329" y="766826"/>
                                      </a:lnTo>
                                      <a:lnTo>
                                        <a:pt x="3773424" y="763524"/>
                                      </a:lnTo>
                                      <a:lnTo>
                                        <a:pt x="3694366" y="710565"/>
                                      </a:lnTo>
                                      <a:lnTo>
                                        <a:pt x="3517011" y="598754"/>
                                      </a:lnTo>
                                      <a:lnTo>
                                        <a:pt x="3517011" y="668909"/>
                                      </a:lnTo>
                                      <a:lnTo>
                                        <a:pt x="3409823" y="776224"/>
                                      </a:lnTo>
                                      <a:lnTo>
                                        <a:pt x="3354578" y="690765"/>
                                      </a:lnTo>
                                      <a:lnTo>
                                        <a:pt x="3244583" y="519684"/>
                                      </a:lnTo>
                                      <a:lnTo>
                                        <a:pt x="3216910" y="477012"/>
                                      </a:lnTo>
                                      <a:lnTo>
                                        <a:pt x="3217164" y="476758"/>
                                      </a:lnTo>
                                      <a:lnTo>
                                        <a:pt x="3517011" y="668909"/>
                                      </a:lnTo>
                                      <a:lnTo>
                                        <a:pt x="3517011" y="598754"/>
                                      </a:lnTo>
                                      <a:lnTo>
                                        <a:pt x="3323539" y="476758"/>
                                      </a:lnTo>
                                      <a:lnTo>
                                        <a:pt x="3192653" y="393700"/>
                                      </a:lnTo>
                                      <a:lnTo>
                                        <a:pt x="3189224" y="391668"/>
                                      </a:lnTo>
                                      <a:lnTo>
                                        <a:pt x="3185795" y="389763"/>
                                      </a:lnTo>
                                      <a:lnTo>
                                        <a:pt x="3179699" y="388239"/>
                                      </a:lnTo>
                                      <a:lnTo>
                                        <a:pt x="3177032" y="388620"/>
                                      </a:lnTo>
                                      <a:lnTo>
                                        <a:pt x="3173730" y="389636"/>
                                      </a:lnTo>
                                      <a:lnTo>
                                        <a:pt x="3170555" y="390525"/>
                                      </a:lnTo>
                                      <a:lnTo>
                                        <a:pt x="3167126" y="392430"/>
                                      </a:lnTo>
                                      <a:lnTo>
                                        <a:pt x="3163443" y="395478"/>
                                      </a:lnTo>
                                      <a:lnTo>
                                        <a:pt x="3159633" y="398272"/>
                                      </a:lnTo>
                                      <a:lnTo>
                                        <a:pt x="3141726" y="416179"/>
                                      </a:lnTo>
                                      <a:lnTo>
                                        <a:pt x="3139186" y="419735"/>
                                      </a:lnTo>
                                      <a:lnTo>
                                        <a:pt x="3136392" y="423164"/>
                                      </a:lnTo>
                                      <a:lnTo>
                                        <a:pt x="3134614" y="426593"/>
                                      </a:lnTo>
                                      <a:lnTo>
                                        <a:pt x="3133725" y="429641"/>
                                      </a:lnTo>
                                      <a:lnTo>
                                        <a:pt x="3132709" y="432943"/>
                                      </a:lnTo>
                                      <a:lnTo>
                                        <a:pt x="3132455" y="435483"/>
                                      </a:lnTo>
                                      <a:lnTo>
                                        <a:pt x="3133471" y="438277"/>
                                      </a:lnTo>
                                      <a:lnTo>
                                        <a:pt x="3134106" y="441452"/>
                                      </a:lnTo>
                                      <a:lnTo>
                                        <a:pt x="3135757" y="444500"/>
                                      </a:lnTo>
                                      <a:lnTo>
                                        <a:pt x="3137662" y="447802"/>
                                      </a:lnTo>
                                      <a:lnTo>
                                        <a:pt x="3156267" y="477012"/>
                                      </a:lnTo>
                                      <a:lnTo>
                                        <a:pt x="3192538" y="534123"/>
                                      </a:lnTo>
                                      <a:lnTo>
                                        <a:pt x="3345243" y="776351"/>
                                      </a:lnTo>
                                      <a:lnTo>
                                        <a:pt x="3383369" y="836942"/>
                                      </a:lnTo>
                                      <a:lnTo>
                                        <a:pt x="3492881" y="1009777"/>
                                      </a:lnTo>
                                      <a:lnTo>
                                        <a:pt x="3497453" y="1016635"/>
                                      </a:lnTo>
                                      <a:lnTo>
                                        <a:pt x="3500882" y="1021461"/>
                                      </a:lnTo>
                                      <a:lnTo>
                                        <a:pt x="3504311" y="1024890"/>
                                      </a:lnTo>
                                      <a:lnTo>
                                        <a:pt x="3507486" y="1028700"/>
                                      </a:lnTo>
                                      <a:lnTo>
                                        <a:pt x="3510915" y="1030605"/>
                                      </a:lnTo>
                                      <a:lnTo>
                                        <a:pt x="3513963" y="1031367"/>
                                      </a:lnTo>
                                      <a:lnTo>
                                        <a:pt x="3517138" y="1032129"/>
                                      </a:lnTo>
                                      <a:lnTo>
                                        <a:pt x="3520059" y="1031240"/>
                                      </a:lnTo>
                                      <a:lnTo>
                                        <a:pt x="3546094" y="1006729"/>
                                      </a:lnTo>
                                      <a:lnTo>
                                        <a:pt x="3548380" y="1003808"/>
                                      </a:lnTo>
                                      <a:lnTo>
                                        <a:pt x="3549777" y="1000887"/>
                                      </a:lnTo>
                                      <a:lnTo>
                                        <a:pt x="3549904" y="997712"/>
                                      </a:lnTo>
                                      <a:lnTo>
                                        <a:pt x="3550158" y="995172"/>
                                      </a:lnTo>
                                      <a:lnTo>
                                        <a:pt x="3550285" y="992759"/>
                                      </a:lnTo>
                                      <a:lnTo>
                                        <a:pt x="3549015" y="990092"/>
                                      </a:lnTo>
                                      <a:lnTo>
                                        <a:pt x="3548253" y="987933"/>
                                      </a:lnTo>
                                      <a:lnTo>
                                        <a:pt x="3547110" y="985266"/>
                                      </a:lnTo>
                                      <a:lnTo>
                                        <a:pt x="3545205" y="982472"/>
                                      </a:lnTo>
                                      <a:lnTo>
                                        <a:pt x="3475228" y="874560"/>
                                      </a:lnTo>
                                      <a:lnTo>
                                        <a:pt x="3451733" y="838581"/>
                                      </a:lnTo>
                                      <a:lnTo>
                                        <a:pt x="3514242" y="776224"/>
                                      </a:lnTo>
                                      <a:lnTo>
                                        <a:pt x="3579876" y="710565"/>
                                      </a:lnTo>
                                      <a:lnTo>
                                        <a:pt x="3726561" y="804164"/>
                                      </a:lnTo>
                                      <a:lnTo>
                                        <a:pt x="3738753" y="808863"/>
                                      </a:lnTo>
                                      <a:lnTo>
                                        <a:pt x="3741166" y="807974"/>
                                      </a:lnTo>
                                      <a:lnTo>
                                        <a:pt x="3743706" y="807720"/>
                                      </a:lnTo>
                                      <a:lnTo>
                                        <a:pt x="3746627" y="806323"/>
                                      </a:lnTo>
                                      <a:lnTo>
                                        <a:pt x="3750183" y="803529"/>
                                      </a:lnTo>
                                      <a:lnTo>
                                        <a:pt x="3753358" y="801116"/>
                                      </a:lnTo>
                                      <a:lnTo>
                                        <a:pt x="3767201" y="787273"/>
                                      </a:lnTo>
                                      <a:lnTo>
                                        <a:pt x="3770630" y="783082"/>
                                      </a:lnTo>
                                      <a:lnTo>
                                        <a:pt x="3775837" y="776351"/>
                                      </a:lnTo>
                                      <a:lnTo>
                                        <a:pt x="3776853" y="773049"/>
                                      </a:lnTo>
                                      <a:close/>
                                    </a:path>
                                    <a:path w="4051935" h="4056379">
                                      <a:moveTo>
                                        <a:pt x="4051427" y="492252"/>
                                      </a:moveTo>
                                      <a:lnTo>
                                        <a:pt x="3577590" y="3302"/>
                                      </a:lnTo>
                                      <a:lnTo>
                                        <a:pt x="3568700" y="0"/>
                                      </a:lnTo>
                                      <a:lnTo>
                                        <a:pt x="3563239" y="762"/>
                                      </a:lnTo>
                                      <a:lnTo>
                                        <a:pt x="3534156" y="29972"/>
                                      </a:lnTo>
                                      <a:lnTo>
                                        <a:pt x="3533140" y="35560"/>
                                      </a:lnTo>
                                      <a:lnTo>
                                        <a:pt x="3533648" y="37973"/>
                                      </a:lnTo>
                                      <a:lnTo>
                                        <a:pt x="3535426" y="42418"/>
                                      </a:lnTo>
                                      <a:lnTo>
                                        <a:pt x="3536569" y="44196"/>
                                      </a:lnTo>
                                      <a:lnTo>
                                        <a:pt x="3806317" y="313944"/>
                                      </a:lnTo>
                                      <a:lnTo>
                                        <a:pt x="3932555" y="438785"/>
                                      </a:lnTo>
                                      <a:lnTo>
                                        <a:pt x="3932428" y="439039"/>
                                      </a:lnTo>
                                      <a:lnTo>
                                        <a:pt x="3885184" y="414274"/>
                                      </a:lnTo>
                                      <a:lnTo>
                                        <a:pt x="3788664" y="364363"/>
                                      </a:lnTo>
                                      <a:lnTo>
                                        <a:pt x="3750297" y="345567"/>
                                      </a:lnTo>
                                      <a:lnTo>
                                        <a:pt x="3689019" y="314718"/>
                                      </a:lnTo>
                                      <a:lnTo>
                                        <a:pt x="3544417" y="242747"/>
                                      </a:lnTo>
                                      <a:lnTo>
                                        <a:pt x="3448177" y="194437"/>
                                      </a:lnTo>
                                      <a:lnTo>
                                        <a:pt x="3433534" y="187312"/>
                                      </a:lnTo>
                                      <a:lnTo>
                                        <a:pt x="3420999" y="181991"/>
                                      </a:lnTo>
                                      <a:lnTo>
                                        <a:pt x="3413760" y="179451"/>
                                      </a:lnTo>
                                      <a:lnTo>
                                        <a:pt x="3407156" y="177673"/>
                                      </a:lnTo>
                                      <a:lnTo>
                                        <a:pt x="3401441" y="177165"/>
                                      </a:lnTo>
                                      <a:lnTo>
                                        <a:pt x="3396107" y="177165"/>
                                      </a:lnTo>
                                      <a:lnTo>
                                        <a:pt x="3348355" y="214249"/>
                                      </a:lnTo>
                                      <a:lnTo>
                                        <a:pt x="3346831" y="220218"/>
                                      </a:lnTo>
                                      <a:lnTo>
                                        <a:pt x="3347466" y="228092"/>
                                      </a:lnTo>
                                      <a:lnTo>
                                        <a:pt x="3821176" y="712597"/>
                                      </a:lnTo>
                                      <a:lnTo>
                                        <a:pt x="3829812" y="716153"/>
                                      </a:lnTo>
                                      <a:lnTo>
                                        <a:pt x="3832352" y="715264"/>
                                      </a:lnTo>
                                      <a:lnTo>
                                        <a:pt x="3834892" y="715010"/>
                                      </a:lnTo>
                                      <a:lnTo>
                                        <a:pt x="3862832" y="688594"/>
                                      </a:lnTo>
                                      <a:lnTo>
                                        <a:pt x="3864483" y="683133"/>
                                      </a:lnTo>
                                      <a:lnTo>
                                        <a:pt x="3865372" y="680720"/>
                                      </a:lnTo>
                                      <a:lnTo>
                                        <a:pt x="3865372" y="678307"/>
                                      </a:lnTo>
                                      <a:lnTo>
                                        <a:pt x="3863467" y="673481"/>
                                      </a:lnTo>
                                      <a:lnTo>
                                        <a:pt x="3862197" y="671703"/>
                                      </a:lnTo>
                                      <a:lnTo>
                                        <a:pt x="3533965" y="343636"/>
                                      </a:lnTo>
                                      <a:lnTo>
                                        <a:pt x="3448431" y="259842"/>
                                      </a:lnTo>
                                      <a:lnTo>
                                        <a:pt x="3448939" y="259334"/>
                                      </a:lnTo>
                                      <a:lnTo>
                                        <a:pt x="3493516" y="283667"/>
                                      </a:lnTo>
                                      <a:lnTo>
                                        <a:pt x="3539718" y="307784"/>
                                      </a:lnTo>
                                      <a:lnTo>
                                        <a:pt x="3616134" y="346278"/>
                                      </a:lnTo>
                                      <a:lnTo>
                                        <a:pt x="3850690" y="462635"/>
                                      </a:lnTo>
                                      <a:lnTo>
                                        <a:pt x="3944239" y="509524"/>
                                      </a:lnTo>
                                      <a:lnTo>
                                        <a:pt x="3987292" y="528320"/>
                                      </a:lnTo>
                                      <a:lnTo>
                                        <a:pt x="4001389" y="530860"/>
                                      </a:lnTo>
                                      <a:lnTo>
                                        <a:pt x="4007993" y="532003"/>
                                      </a:lnTo>
                                      <a:lnTo>
                                        <a:pt x="4013835" y="531495"/>
                                      </a:lnTo>
                                      <a:lnTo>
                                        <a:pt x="4018153" y="529463"/>
                                      </a:lnTo>
                                      <a:lnTo>
                                        <a:pt x="4022725" y="527939"/>
                                      </a:lnTo>
                                      <a:lnTo>
                                        <a:pt x="4027297" y="524891"/>
                                      </a:lnTo>
                                      <a:lnTo>
                                        <a:pt x="4047363" y="504825"/>
                                      </a:lnTo>
                                      <a:lnTo>
                                        <a:pt x="4049141" y="502412"/>
                                      </a:lnTo>
                                      <a:lnTo>
                                        <a:pt x="4051046" y="495681"/>
                                      </a:lnTo>
                                      <a:lnTo>
                                        <a:pt x="4051427" y="492252"/>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8.943345pt;margin-top:-49.26405pt;width:319.05pt;height:319.4pt;mso-position-horizontal-relative:column;mso-position-vertical-relative:paragraph;z-index:-22442496" id="docshapegroup37" coordorigin="179,-985" coordsize="6381,6388">
                      <v:shape style="position:absolute;left:178;top:-986;width:6381;height:6388" id="docshape38" coordorigin="179,-985" coordsize="6381,6388" path="m1201,5153l1199,5146,1191,5131,1186,5125,1175,5113,1168,5106,1160,5098,1141,5081,1136,5078,1127,5073,1120,5072,1116,5072,1113,5074,919,5268,641,4990,806,4825,807,4823,807,4816,806,4812,803,4804,799,4799,783,4781,768,4766,762,4760,750,4750,744,4746,736,4742,732,4741,728,4740,725,4740,722,4742,557,4906,314,4662,505,4471,507,4468,506,4461,505,4458,501,4449,492,4437,481,4425,466,4410,453,4398,447,4393,442,4390,432,4385,429,4384,422,4383,419,4385,181,4622,179,4631,180,4642,182,4651,187,4661,195,4672,205,4683,898,5376,910,5386,920,5394,930,5399,950,5403,959,5400,1199,5160,1201,5157,1201,5153xm1633,4720l1632,4717,1631,4713,1629,4710,1627,4707,1624,4704,1621,4701,1615,4697,1608,4691,1602,4687,1572,4668,1388,4559,1370,4549,1339,4530,1321,4520,1305,4511,1274,4495,1259,4488,1245,4482,1232,4477,1219,4473,1206,4469,1194,4466,1185,4465,1182,4464,1171,4463,1160,4463,1150,4463,1139,4465,1143,4448,1146,4431,1148,4414,1148,4397,1148,4379,1146,4362,1142,4344,1137,4326,1130,4308,1122,4289,1113,4271,1101,4252,1088,4233,1073,4214,1056,4195,1052,4191,1052,4402,1050,4417,1047,4431,1042,4445,1034,4459,1025,4473,1013,4485,950,4549,688,4287,742,4232,752,4223,760,4215,768,4208,775,4203,784,4196,793,4191,802,4188,824,4182,846,4180,868,4183,890,4190,912,4201,935,4216,958,4234,980,4255,994,4269,1006,4283,1017,4298,1027,4313,1035,4328,1042,4343,1047,4358,1050,4373,1052,4388,1052,4402,1052,4191,1042,4180,1038,4176,1018,4156,997,4139,977,4123,957,4109,937,4097,916,4087,896,4079,876,4072,856,4068,836,4065,817,4064,797,4066,778,4069,759,4074,741,4082,723,4091,715,4096,706,4103,697,4109,690,4115,683,4122,674,4130,665,4139,614,4190,557,4247,554,4256,555,4267,557,4276,562,4286,570,4296,580,4308,1303,5031,1306,5033,1310,5034,1313,5036,1317,5036,1321,5035,1325,5034,1329,5032,1335,5029,1340,5025,1345,5021,1358,5008,1362,5002,1366,4998,1369,4992,1371,4988,1372,4984,1373,4980,1373,4976,1371,4973,1370,4969,1367,4966,1364,4963,1033,4632,1055,4610,1066,4600,1076,4589,1088,4579,1100,4571,1112,4565,1125,4561,1138,4559,1152,4559,1166,4560,1181,4563,1197,4568,1213,4573,1230,4580,1247,4588,1264,4597,1282,4607,1301,4618,1320,4630,1492,4733,1548,4768,1554,4772,1560,4775,1564,4777,1568,4778,1573,4779,1577,4778,1582,4778,1587,4776,1591,4772,1596,4769,1602,4764,1616,4750,1621,4744,1625,4738,1629,4733,1631,4729,1633,4720xm1900,4390l1897,4364,1892,4338,1884,4311,1874,4284,1860,4257,1844,4230,1824,4202,1801,4175,1775,4147,1752,4126,1730,4107,1707,4090,1685,4076,1664,4065,1643,4056,1622,4048,1601,4042,1582,4039,1562,4036,1542,4035,1522,4035,1504,4036,1485,4037,1467,4039,1448,4042,1395,4050,1378,4052,1360,4054,1343,4055,1326,4055,1309,4055,1293,4053,1276,4049,1259,4044,1243,4038,1227,4030,1210,4019,1194,4007,1178,3992,1167,3980,1157,3969,1148,3957,1140,3945,1134,3932,1128,3920,1124,3908,1121,3896,1119,3884,1119,3872,1120,3860,1122,3848,1127,3836,1132,3825,1140,3814,1149,3804,1160,3794,1172,3785,1184,3778,1197,3773,1210,3769,1222,3766,1234,3764,1246,3762,1268,3761,1298,3760,1306,3758,1310,3753,1310,3751,1309,3745,1308,3741,1298,3726,1288,3715,1260,3687,1238,3668,1231,3665,1217,3660,1211,3659,1201,3659,1187,3660,1177,3661,1167,3663,1145,3669,1134,3673,1123,3677,1113,3682,1102,3687,1092,3694,1083,3700,1074,3708,1065,3716,1051,3732,1038,3749,1028,3768,1020,3788,1014,3808,1011,3830,1011,3851,1013,3874,1017,3897,1024,3921,1034,3944,1046,3969,1061,3993,1079,4018,1099,4042,1122,4067,1145,4089,1168,4109,1191,4125,1212,4138,1234,4150,1255,4159,1276,4167,1297,4173,1317,4177,1337,4180,1356,4182,1375,4182,1394,4181,1413,4180,1449,4175,1520,4165,1537,4163,1554,4162,1571,4162,1587,4163,1604,4165,1620,4168,1637,4173,1653,4179,1670,4187,1686,4198,1703,4211,1719,4226,1734,4241,1746,4257,1757,4272,1767,4288,1775,4303,1781,4318,1785,4333,1788,4347,1790,4362,1789,4376,1787,4390,1784,4403,1779,4416,1772,4428,1764,4440,1754,4451,1740,4463,1726,4474,1710,4482,1695,4489,1679,4494,1665,4498,1650,4501,1636,4503,1623,4504,1611,4505,1600,4505,1577,4505,1568,4506,1563,4511,1561,4514,1561,4520,1562,4524,1567,4533,1572,4539,1589,4558,1607,4576,1615,4583,1623,4589,1639,4601,1647,4605,1662,4609,1673,4609,1698,4608,1710,4606,1722,4604,1735,4601,1748,4597,1761,4593,1775,4587,1788,4580,1802,4573,1815,4564,1827,4553,1840,4542,1856,4524,1870,4504,1881,4484,1890,4462,1896,4439,1899,4415,1900,4390xm2143,4210l2143,4207,2140,4199,2137,4196,2134,4193,1385,3444,1382,3441,1375,3439,1372,3438,1367,3439,1363,3441,1354,3445,1343,3454,1331,3466,1323,3476,1318,3486,1317,3490,1316,3494,1316,3498,1319,3505,1321,3508,2070,4258,2076,4263,2083,4266,2087,4266,2091,4265,2095,4264,2105,4259,2110,4255,2115,4251,2128,4238,2136,4228,2139,4222,2141,4218,2143,4210xm2427,3926l2427,3923,2424,3916,2421,3912,1744,3235,1883,3097,1884,3094,1884,3087,1883,3083,1880,3079,1878,3075,1874,3069,1864,3057,1858,3050,1850,3043,1842,3035,1823,3018,1818,3014,1808,3009,1804,3008,1797,3008,1795,3009,1454,3350,1452,3353,1453,3356,1453,3360,1454,3363,1459,3373,1463,3378,1468,3384,1479,3398,1495,3413,1502,3420,1508,3424,1514,3429,1520,3434,1528,3438,1532,3439,1536,3439,1539,3439,1541,3438,1680,3300,2357,3977,2360,3979,2367,3982,2371,3982,2374,3981,2379,3980,2389,3975,2394,3971,2399,3967,2412,3954,2420,3944,2425,3934,2425,3930,2427,3926xm2801,3552l2800,3549,2798,3542,2795,3538,2506,3249,2468,3177,2204,2673,2193,2653,2189,2647,2184,2641,2179,2638,2169,2636,2164,2638,2158,2641,2144,2653,2129,2668,2117,2684,2115,2688,2114,2692,2113,2696,2113,2700,2115,2704,2116,2708,2118,2713,2121,2717,2279,3010,2352,3138,2377,3181,2377,3182,2202,3083,2130,3043,1912,2926,1906,2923,1902,2922,1898,2920,1894,2919,1885,2920,1881,2921,1877,2924,1871,2928,1859,2938,1843,2953,1829,2971,1828,2976,1830,2986,1833,2991,1839,2995,1845,3000,1865,3012,1937,3050,2441,3313,2731,3603,2734,3605,2741,3608,2744,3608,2748,3607,2753,3606,2763,3601,2773,3593,2785,3581,2790,3575,2793,3570,2798,3560,2799,3556,2801,3552xm3470,2822l3470,2785,3464,2747,3454,2707,3438,2666,3419,2624,3395,2581,3366,2537,3357,2524,3357,2795,3353,2821,3344,2846,3330,2869,3311,2891,3289,2910,3266,2925,3242,2934,3217,2939,3191,2940,3164,2937,3136,2930,3106,2919,3077,2905,3047,2888,3016,2868,2984,2844,2951,2817,2918,2789,2885,2758,2850,2725,2820,2694,2792,2662,2765,2631,2740,2599,2717,2568,2698,2537,2681,2506,2667,2476,2656,2446,2650,2417,2646,2389,2646,2362,2650,2336,2659,2311,2673,2288,2691,2267,2713,2248,2736,2234,2760,2224,2785,2219,2812,2219,2839,2222,2867,2228,2896,2239,2926,2253,2956,2270,2987,2290,3019,2313,3051,2339,3084,2367,3116,2397,3149,2429,3180,2460,3208,2492,3236,2524,3261,2556,3284,2588,3304,2619,3321,2650,3335,2680,3346,2710,3353,2739,3357,2767,3357,2795,3357,2524,3333,2492,3296,2446,3255,2400,3210,2353,3163,2308,3118,2267,3073,2231,3057,2219,3030,2198,2988,2171,2946,2148,2906,2129,2868,2115,2831,2106,2795,2101,2760,2102,2726,2106,2694,2116,2664,2130,2635,2150,2607,2174,2582,2203,2562,2233,2547,2265,2538,2299,2534,2335,2535,2372,2540,2411,2550,2450,2565,2491,2584,2533,2608,2576,2636,2620,2669,2664,2705,2709,2745,2754,2789,2800,2837,2846,2883,2888,2928,2925,2972,2958,3015,2986,3056,3009,3096,3028,3135,3042,3172,3052,3208,3057,3243,3056,3277,3052,3309,3043,3340,3029,3370,3009,3398,2984,3423,2955,3433,2940,3443,2925,3457,2892,3466,2858,3470,2822xm3767,2586l3767,2582,3764,2575,3762,2572,3435,2245,3605,2075,3605,2072,3605,2069,3604,2062,3600,2053,3596,2047,3580,2029,3564,2013,3545,1996,3540,1993,3531,1989,3527,1988,3524,1988,3521,1988,3519,1989,3349,2159,3085,1895,3264,1715,3265,1713,3265,1706,3264,1702,3260,1693,3256,1687,3240,1669,3232,1661,3224,1653,3205,1636,3199,1633,3190,1628,3182,1626,3179,1627,3177,1627,2951,1853,2948,1862,2949,1873,2952,1882,2957,1892,2964,1902,2975,1914,3697,2636,3700,2638,3708,2641,3711,2642,3715,2640,3719,2640,3729,2635,3740,2626,3752,2614,3757,2608,3760,2603,3765,2594,3766,2589,3767,2586xm4294,2059l4293,2056,4291,2049,4288,2045,4285,2042,3536,1293,3533,1291,3526,1288,3522,1288,3518,1288,3514,1290,3505,1295,3494,1303,3482,1315,3474,1325,3469,1335,3467,1343,3467,1347,3469,1354,3472,1358,4224,2110,4227,2112,4231,2114,4234,2115,4237,2115,4241,2114,4246,2113,4256,2108,4260,2105,4266,2100,4279,2087,4283,2082,4287,2077,4292,2067,4292,2063,4294,2059xm4647,1633l4647,1616,4646,1600,4643,1583,4639,1566,4634,1549,4628,1531,4620,1514,4611,1496,4600,1477,4588,1459,4575,1441,4561,1423,4545,1404,4538,1397,4538,1599,4537,1613,4536,1626,4532,1639,4527,1651,4521,1663,4512,1675,4502,1686,4409,1779,4135,1505,4192,1448,4212,1429,4217,1423,4227,1414,4242,1403,4257,1394,4271,1387,4286,1383,4301,1380,4317,1380,4332,1381,4348,1385,4364,1390,4380,1397,4397,1405,4413,1416,4430,1429,4448,1443,4465,1460,4480,1476,4494,1492,4505,1508,4515,1524,4523,1540,4529,1555,4534,1570,4536,1585,4538,1599,4538,1397,4527,1386,4520,1380,4507,1367,4487,1350,4467,1335,4447,1321,4427,1309,4407,1298,4388,1290,4383,1289,4369,1283,4350,1278,4332,1275,4315,1273,4298,1273,4282,1275,4267,1278,4252,1282,4239,1289,4241,1275,4241,1261,4241,1247,4239,1233,4236,1218,4232,1204,4227,1189,4221,1174,4214,1160,4206,1145,4197,1130,4187,1116,4176,1101,4164,1087,4157,1079,4157,1272,4157,1286,4155,1299,4152,1312,4146,1325,4137,1337,4126,1350,4052,1423,3904,1275,3801,1172,3867,1105,3881,1092,3894,1082,3907,1074,3920,1069,3933,1065,3946,1064,3959,1064,3972,1066,3985,1069,3999,1074,4012,1081,4026,1089,4040,1099,4054,1110,4068,1122,4082,1135,4094,1148,4106,1161,4116,1175,4126,1189,4135,1203,4142,1217,4148,1231,4153,1245,4156,1259,4157,1272,4157,1079,4152,1073,4143,1064,4138,1059,4115,1037,4092,1017,4069,1000,4046,985,4023,973,4000,963,3978,956,3956,951,3935,949,3913,950,3892,953,3871,959,3851,968,3830,981,3808,997,3787,1017,3739,1066,3676,1127,3671,1133,3668,1142,3669,1153,3672,1162,3677,1172,3684,1182,3695,1194,4388,1887,4399,1897,4410,1905,4419,1909,4428,1911,4440,1913,4448,1911,4579,1779,4581,1778,4594,1764,4605,1750,4615,1737,4623,1723,4630,1709,4636,1694,4640,1680,4644,1664,4646,1649,4647,1633xm5210,1149l5208,1144,5207,1139,5204,1134,5199,1129,5193,1124,5185,1118,5174,1111,5080,1051,4800,875,4800,985,4632,1154,4545,1019,4371,750,4328,683,4328,683,4328,683,4800,985,4800,875,4496,683,4290,552,4284,549,4279,546,4274,544,4269,543,4265,544,4255,547,4249,550,4244,554,4238,559,4231,566,4223,574,4216,581,4209,587,4205,593,4201,598,4198,604,4197,608,4195,613,4195,618,4196,622,4198,627,4200,632,4203,637,4246,705,4561,1204,4762,1522,4770,1533,4775,1541,4780,1546,4785,1552,4791,1555,4796,1556,4801,1557,4805,1556,4811,1552,4817,1548,4823,1543,4837,1529,4842,1522,4846,1517,4850,1513,4852,1508,4852,1503,4853,1499,4853,1495,4851,1491,4850,1488,4848,1483,4845,1479,4698,1252,4796,1154,4899,1051,5130,1198,5135,1201,5143,1204,5146,1205,5150,1206,5153,1204,5158,1204,5162,1201,5167,1197,5173,1193,5194,1172,5200,1165,5204,1159,5208,1154,5210,1149xm5512,735l5510,697,5503,657,5491,616,5474,574,5452,531,5425,486,5402,452,5402,699,5401,726,5396,752,5388,777,5375,802,5358,826,5336,849,5270,916,4665,311,4731,245,4756,222,4782,205,4808,192,4835,185,4863,182,4891,182,4920,186,4950,194,4980,205,5011,220,5042,237,5074,258,5106,281,5138,307,5170,335,5201,366,5239,404,5273,442,5302,478,5328,513,5350,547,5368,580,5382,611,5392,642,5399,671,5402,699,5402,452,5393,439,5356,392,5313,343,5265,293,5222,252,5178,214,5138,182,5135,180,5093,151,5051,126,5010,105,4969,89,4929,77,4891,69,4853,67,4816,69,4781,75,4747,86,4713,103,4681,127,4649,155,4533,271,4530,280,4532,290,4534,300,4539,309,4546,320,4557,331,5250,1025,5261,1035,5272,1042,5281,1047,5290,1049,5302,1051,5310,1048,5419,940,5441,916,5447,908,5471,876,5489,842,5501,808,5509,772,5512,735xm6127,232l6125,227,6124,222,6121,217,6116,212,6110,207,6091,194,5997,134,5717,-42,5717,68,5549,237,5462,103,5288,-167,5245,-234,5245,-234,5717,68,5717,-42,5413,-234,5207,-365,5201,-368,5196,-371,5186,-374,5182,-373,5177,-372,5172,-370,5166,-367,5161,-362,5155,-358,5126,-330,5122,-324,5118,-319,5115,-313,5114,-309,5112,-303,5112,-299,5113,-295,5114,-290,5117,-285,5120,-280,5149,-234,5206,-144,5447,237,5507,333,5679,605,5687,616,5692,623,5697,629,5702,635,5708,638,5713,639,5718,640,5722,639,5728,635,5734,631,5740,626,5754,612,5759,605,5763,600,5767,596,5769,591,5769,586,5770,582,5770,578,5768,574,5767,571,5765,566,5762,562,5652,392,5615,335,5713,237,5816,134,6047,281,6052,284,6056,286,6060,287,6063,288,6067,289,6070,287,6074,287,6079,285,6085,280,6090,276,6111,255,6117,248,6125,237,6127,232xm6559,-210l6557,-222,6555,-229,6547,-244,6541,-252,6533,-260,5813,-980,5810,-982,5803,-985,5799,-985,5790,-984,5786,-982,5770,-970,5758,-958,5747,-943,5744,-938,5743,-929,5744,-925,5746,-918,5748,-916,6173,-491,6372,-294,6372,-294,6297,-333,6145,-411,6085,-441,5988,-490,5761,-603,5609,-679,5586,-690,5566,-699,5555,-703,5544,-705,5535,-706,5527,-706,5519,-705,5505,-699,5498,-694,5452,-648,5449,-638,5450,-626,5453,-617,5458,-606,5466,-595,5476,-583,6196,137,6199,139,6207,142,6210,143,6214,141,6218,141,6228,136,6233,132,6238,128,6251,115,6259,104,6262,99,6264,95,6265,91,6266,87,6266,83,6263,75,6261,73,5744,-444,5609,-576,5610,-577,5680,-539,5753,-501,5874,-440,6243,-257,6390,-183,6405,-176,6432,-164,6458,-153,6470,-150,6480,-149,6491,-147,6500,-148,6507,-151,6514,-154,6521,-159,6553,-190,6555,-194,6558,-205,6559,-210xe" filled="true" fillcolor="#ffc000" stroked="false">
                        <v:path arrowok="t"/>
                        <v:fill opacity="32896f" type="solid"/>
                      </v:shape>
                      <w10:wrap type="none"/>
                    </v:group>
                  </w:pict>
                </mc:Fallback>
              </mc:AlternateContent>
            </w:r>
            <w:r>
              <w:rPr>
                <w:sz w:val="20"/>
              </w:rPr>
              <w:t>No</w:t>
            </w:r>
            <w:r>
              <w:rPr>
                <w:spacing w:val="-2"/>
                <w:sz w:val="20"/>
              </w:rPr>
              <w:t> </w:t>
            </w:r>
            <w:r>
              <w:rPr>
                <w:spacing w:val="-5"/>
                <w:sz w:val="20"/>
              </w:rPr>
              <w:t>of</w:t>
            </w:r>
          </w:p>
        </w:tc>
        <w:tc>
          <w:tcPr>
            <w:tcW w:w="639" w:type="dxa"/>
          </w:tcPr>
          <w:p>
            <w:pPr>
              <w:pStyle w:val="TableParagraph"/>
              <w:spacing w:before="5"/>
              <w:ind w:left="43" w:right="136"/>
              <w:rPr>
                <w:sz w:val="20"/>
              </w:rPr>
            </w:pPr>
            <w:r>
              <w:rPr>
                <w:spacing w:val="-4"/>
                <w:sz w:val="20"/>
              </w:rPr>
              <w:t>Mean </w:t>
            </w:r>
            <w:r>
              <w:rPr>
                <w:spacing w:val="-2"/>
                <w:sz w:val="20"/>
              </w:rPr>
              <w:t>temp.</w:t>
            </w:r>
          </w:p>
        </w:tc>
        <w:tc>
          <w:tcPr>
            <w:tcW w:w="1207" w:type="dxa"/>
          </w:tcPr>
          <w:p>
            <w:pPr>
              <w:pStyle w:val="TableParagraph"/>
              <w:spacing w:before="5"/>
              <w:rPr>
                <w:sz w:val="20"/>
              </w:rPr>
            </w:pPr>
          </w:p>
          <w:p>
            <w:pPr>
              <w:pStyle w:val="TableParagraph"/>
              <w:ind w:left="136"/>
              <w:rPr>
                <w:sz w:val="20"/>
              </w:rPr>
            </w:pPr>
            <w:r>
              <w:rPr>
                <w:spacing w:val="-4"/>
                <w:sz w:val="20"/>
              </w:rPr>
              <w:t>Rel.</w:t>
            </w:r>
          </w:p>
        </w:tc>
        <w:tc>
          <w:tcPr>
            <w:tcW w:w="1003" w:type="dxa"/>
          </w:tcPr>
          <w:p>
            <w:pPr>
              <w:pStyle w:val="TableParagraph"/>
              <w:spacing w:before="5"/>
              <w:rPr>
                <w:sz w:val="20"/>
              </w:rPr>
            </w:pPr>
          </w:p>
          <w:p>
            <w:pPr>
              <w:pStyle w:val="TableParagraph"/>
              <w:ind w:left="247"/>
              <w:rPr>
                <w:sz w:val="20"/>
              </w:rPr>
            </w:pPr>
            <w:r>
              <w:rPr>
                <w:spacing w:val="-2"/>
                <w:sz w:val="20"/>
              </w:rPr>
              <w:t>Rainfall</w:t>
            </w:r>
          </w:p>
        </w:tc>
        <w:tc>
          <w:tcPr>
            <w:tcW w:w="686" w:type="dxa"/>
          </w:tcPr>
          <w:p>
            <w:pPr>
              <w:pStyle w:val="TableParagraph"/>
              <w:spacing w:before="5"/>
              <w:rPr>
                <w:sz w:val="20"/>
              </w:rPr>
            </w:pPr>
          </w:p>
          <w:p>
            <w:pPr>
              <w:pStyle w:val="TableParagraph"/>
              <w:ind w:left="105"/>
              <w:rPr>
                <w:sz w:val="20"/>
              </w:rPr>
            </w:pPr>
            <w:r>
              <w:rPr>
                <w:sz w:val="20"/>
              </w:rPr>
              <w:t>No</w:t>
            </w:r>
            <w:r>
              <w:rPr>
                <w:spacing w:val="-2"/>
                <w:sz w:val="20"/>
              </w:rPr>
              <w:t> </w:t>
            </w:r>
            <w:r>
              <w:rPr>
                <w:spacing w:val="-5"/>
                <w:sz w:val="20"/>
              </w:rPr>
              <w:t>of</w:t>
            </w:r>
          </w:p>
        </w:tc>
        <w:tc>
          <w:tcPr>
            <w:tcW w:w="867" w:type="dxa"/>
          </w:tcPr>
          <w:p>
            <w:pPr>
              <w:pStyle w:val="TableParagraph"/>
              <w:spacing w:before="5"/>
              <w:ind w:left="156" w:right="251" w:hanging="51"/>
              <w:rPr>
                <w:sz w:val="20"/>
              </w:rPr>
            </w:pPr>
            <w:r>
              <w:rPr>
                <w:spacing w:val="-4"/>
                <w:sz w:val="20"/>
              </w:rPr>
              <w:t>Mean </w:t>
            </w:r>
            <w:r>
              <w:rPr>
                <w:spacing w:val="-2"/>
                <w:sz w:val="20"/>
              </w:rPr>
              <w:t>temp.</w:t>
            </w:r>
          </w:p>
        </w:tc>
        <w:tc>
          <w:tcPr>
            <w:tcW w:w="1225" w:type="dxa"/>
          </w:tcPr>
          <w:p>
            <w:pPr>
              <w:pStyle w:val="TableParagraph"/>
              <w:spacing w:before="5"/>
              <w:rPr>
                <w:sz w:val="20"/>
              </w:rPr>
            </w:pPr>
          </w:p>
          <w:p>
            <w:pPr>
              <w:pStyle w:val="TableParagraph"/>
              <w:ind w:left="247"/>
              <w:rPr>
                <w:sz w:val="20"/>
              </w:rPr>
            </w:pPr>
            <w:r>
              <w:rPr>
                <w:spacing w:val="-4"/>
                <w:sz w:val="20"/>
              </w:rPr>
              <w:t>Rel.</w:t>
            </w:r>
          </w:p>
        </w:tc>
        <w:tc>
          <w:tcPr>
            <w:tcW w:w="905" w:type="dxa"/>
          </w:tcPr>
          <w:p>
            <w:pPr>
              <w:pStyle w:val="TableParagraph"/>
              <w:spacing w:before="5"/>
              <w:rPr>
                <w:sz w:val="20"/>
              </w:rPr>
            </w:pPr>
          </w:p>
          <w:p>
            <w:pPr>
              <w:pStyle w:val="TableParagraph"/>
              <w:ind w:left="143"/>
              <w:rPr>
                <w:sz w:val="20"/>
              </w:rPr>
            </w:pPr>
            <w:r>
              <w:rPr>
                <w:spacing w:val="-2"/>
                <w:sz w:val="20"/>
              </w:rPr>
              <w:t>Rainfall</w:t>
            </w:r>
          </w:p>
        </w:tc>
        <w:tc>
          <w:tcPr>
            <w:tcW w:w="880" w:type="dxa"/>
          </w:tcPr>
          <w:p>
            <w:pPr>
              <w:pStyle w:val="TableParagraph"/>
              <w:spacing w:before="5"/>
              <w:rPr>
                <w:sz w:val="20"/>
              </w:rPr>
            </w:pPr>
          </w:p>
          <w:p>
            <w:pPr>
              <w:pStyle w:val="TableParagraph"/>
              <w:ind w:left="100"/>
              <w:rPr>
                <w:sz w:val="20"/>
              </w:rPr>
            </w:pPr>
            <w:r>
              <w:rPr>
                <w:sz w:val="20"/>
              </w:rPr>
              <w:t>No</w:t>
            </w:r>
            <w:r>
              <w:rPr>
                <w:spacing w:val="-2"/>
                <w:sz w:val="20"/>
              </w:rPr>
              <w:t> </w:t>
            </w:r>
            <w:r>
              <w:rPr>
                <w:spacing w:val="-5"/>
                <w:sz w:val="20"/>
              </w:rPr>
              <w:t>of</w:t>
            </w:r>
          </w:p>
        </w:tc>
        <w:tc>
          <w:tcPr>
            <w:tcW w:w="573" w:type="dxa"/>
          </w:tcPr>
          <w:p>
            <w:pPr>
              <w:pStyle w:val="TableParagraph"/>
              <w:spacing w:before="5"/>
              <w:ind w:left="-34" w:right="147"/>
              <w:rPr>
                <w:sz w:val="20"/>
              </w:rPr>
            </w:pPr>
            <w:r>
              <w:rPr>
                <w:spacing w:val="-4"/>
                <w:sz w:val="20"/>
              </w:rPr>
              <w:t>Mean </w:t>
            </w:r>
            <w:r>
              <w:rPr>
                <w:spacing w:val="-2"/>
                <w:sz w:val="20"/>
              </w:rPr>
              <w:t>temp.</w:t>
            </w:r>
          </w:p>
        </w:tc>
        <w:tc>
          <w:tcPr>
            <w:tcW w:w="1684" w:type="dxa"/>
          </w:tcPr>
          <w:p>
            <w:pPr>
              <w:pStyle w:val="TableParagraph"/>
              <w:spacing w:before="5"/>
              <w:rPr>
                <w:sz w:val="20"/>
              </w:rPr>
            </w:pPr>
          </w:p>
          <w:p>
            <w:pPr>
              <w:pStyle w:val="TableParagraph"/>
              <w:ind w:left="127"/>
              <w:rPr>
                <w:sz w:val="20"/>
              </w:rPr>
            </w:pPr>
            <w:r>
              <w:rPr>
                <w:spacing w:val="-4"/>
                <w:sz w:val="20"/>
              </w:rPr>
              <w:t>Rel.</w:t>
            </w:r>
          </w:p>
        </w:tc>
      </w:tr>
      <w:tr>
        <w:trPr>
          <w:trHeight w:val="414" w:hRule="atLeast"/>
        </w:trPr>
        <w:tc>
          <w:tcPr>
            <w:tcW w:w="1098" w:type="dxa"/>
          </w:tcPr>
          <w:p>
            <w:pPr>
              <w:pStyle w:val="TableParagraph"/>
              <w:rPr>
                <w:sz w:val="20"/>
              </w:rPr>
            </w:pPr>
          </w:p>
        </w:tc>
        <w:tc>
          <w:tcPr>
            <w:tcW w:w="889" w:type="dxa"/>
          </w:tcPr>
          <w:p>
            <w:pPr>
              <w:pStyle w:val="TableParagraph"/>
              <w:spacing w:before="131"/>
              <w:ind w:left="138"/>
              <w:rPr>
                <w:rFonts w:ascii="Arial MT"/>
                <w:sz w:val="20"/>
              </w:rPr>
            </w:pPr>
            <w:r>
              <w:rPr>
                <w:rFonts w:ascii="Arial MT"/>
                <w:spacing w:val="-5"/>
                <w:sz w:val="20"/>
              </w:rPr>
              <w:t>cm</w:t>
            </w:r>
          </w:p>
        </w:tc>
        <w:tc>
          <w:tcPr>
            <w:tcW w:w="757" w:type="dxa"/>
          </w:tcPr>
          <w:p>
            <w:pPr>
              <w:pStyle w:val="TableParagraph"/>
              <w:spacing w:before="127"/>
              <w:ind w:left="110"/>
              <w:rPr>
                <w:sz w:val="20"/>
              </w:rPr>
            </w:pPr>
            <w:r>
              <w:rPr>
                <w:spacing w:val="-2"/>
                <w:sz w:val="20"/>
              </w:rPr>
              <w:t>rainy</w:t>
            </w:r>
          </w:p>
        </w:tc>
        <w:tc>
          <w:tcPr>
            <w:tcW w:w="885" w:type="dxa"/>
          </w:tcPr>
          <w:p>
            <w:pPr>
              <w:pStyle w:val="TableParagraph"/>
              <w:spacing w:before="96"/>
              <w:ind w:left="-15" w:right="516"/>
              <w:jc w:val="right"/>
              <w:rPr>
                <w:rFonts w:ascii="Arial MT"/>
                <w:sz w:val="20"/>
              </w:rPr>
            </w:pPr>
            <w:r>
              <w:rPr>
                <w:rFonts w:ascii="Arial MT"/>
                <w:spacing w:val="-5"/>
                <w:sz w:val="13"/>
              </w:rPr>
              <w:t>o</w:t>
            </w:r>
            <w:r>
              <w:rPr>
                <w:rFonts w:ascii="Arial MT"/>
                <w:spacing w:val="-5"/>
                <w:position w:val="-9"/>
                <w:sz w:val="20"/>
              </w:rPr>
              <w:t>C</w:t>
            </w:r>
          </w:p>
        </w:tc>
        <w:tc>
          <w:tcPr>
            <w:tcW w:w="1277" w:type="dxa"/>
          </w:tcPr>
          <w:p>
            <w:pPr>
              <w:pStyle w:val="TableParagraph"/>
              <w:spacing w:before="127"/>
              <w:ind w:left="400"/>
              <w:rPr>
                <w:sz w:val="20"/>
              </w:rPr>
            </w:pPr>
            <w:r>
              <w:rPr>
                <w:spacing w:val="-2"/>
                <w:sz w:val="20"/>
              </w:rPr>
              <w:t>Humidity</w:t>
            </w:r>
          </w:p>
        </w:tc>
        <w:tc>
          <w:tcPr>
            <w:tcW w:w="861" w:type="dxa"/>
          </w:tcPr>
          <w:p>
            <w:pPr>
              <w:pStyle w:val="TableParagraph"/>
              <w:spacing w:before="131"/>
              <w:ind w:left="218"/>
              <w:rPr>
                <w:rFonts w:ascii="Arial MT"/>
                <w:sz w:val="20"/>
              </w:rPr>
            </w:pPr>
            <w:r>
              <w:rPr>
                <w:rFonts w:ascii="Arial MT"/>
                <w:spacing w:val="-5"/>
                <w:sz w:val="20"/>
              </w:rPr>
              <w:t>cm</w:t>
            </w:r>
          </w:p>
        </w:tc>
        <w:tc>
          <w:tcPr>
            <w:tcW w:w="1146" w:type="dxa"/>
          </w:tcPr>
          <w:p>
            <w:pPr>
              <w:pStyle w:val="TableParagraph"/>
              <w:spacing w:before="127"/>
              <w:ind w:left="109"/>
              <w:rPr>
                <w:sz w:val="20"/>
              </w:rPr>
            </w:pPr>
            <w:r>
              <w:rPr>
                <w:spacing w:val="-2"/>
                <w:sz w:val="20"/>
              </w:rPr>
              <w:t>rainy</w:t>
            </w:r>
          </w:p>
        </w:tc>
        <w:tc>
          <w:tcPr>
            <w:tcW w:w="639" w:type="dxa"/>
          </w:tcPr>
          <w:p>
            <w:pPr>
              <w:pStyle w:val="TableParagraph"/>
              <w:spacing w:before="96"/>
              <w:ind w:left="98"/>
              <w:rPr>
                <w:rFonts w:ascii="Arial MT"/>
                <w:sz w:val="20"/>
              </w:rPr>
            </w:pPr>
            <w:r>
              <w:rPr>
                <w:rFonts w:ascii="Arial MT"/>
                <w:spacing w:val="-5"/>
                <w:sz w:val="13"/>
              </w:rPr>
              <w:t>o</w:t>
            </w:r>
            <w:r>
              <w:rPr>
                <w:rFonts w:ascii="Arial MT"/>
                <w:spacing w:val="-5"/>
                <w:position w:val="-9"/>
                <w:sz w:val="20"/>
              </w:rPr>
              <w:t>C</w:t>
            </w:r>
          </w:p>
        </w:tc>
        <w:tc>
          <w:tcPr>
            <w:tcW w:w="1207" w:type="dxa"/>
          </w:tcPr>
          <w:p>
            <w:pPr>
              <w:pStyle w:val="TableParagraph"/>
              <w:spacing w:before="127"/>
              <w:ind w:left="186"/>
              <w:rPr>
                <w:sz w:val="20"/>
              </w:rPr>
            </w:pPr>
            <w:r>
              <w:rPr>
                <w:spacing w:val="-2"/>
                <w:sz w:val="20"/>
              </w:rPr>
              <w:t>Humidity</w:t>
            </w:r>
          </w:p>
        </w:tc>
        <w:tc>
          <w:tcPr>
            <w:tcW w:w="1003" w:type="dxa"/>
          </w:tcPr>
          <w:p>
            <w:pPr>
              <w:pStyle w:val="TableParagraph"/>
              <w:spacing w:before="131"/>
              <w:ind w:right="22"/>
              <w:jc w:val="center"/>
              <w:rPr>
                <w:rFonts w:ascii="Arial MT"/>
                <w:sz w:val="20"/>
              </w:rPr>
            </w:pPr>
            <w:r>
              <w:rPr>
                <w:rFonts w:ascii="Arial MT"/>
                <w:spacing w:val="-5"/>
                <w:sz w:val="20"/>
              </w:rPr>
              <w:t>cm</w:t>
            </w:r>
          </w:p>
        </w:tc>
        <w:tc>
          <w:tcPr>
            <w:tcW w:w="686" w:type="dxa"/>
          </w:tcPr>
          <w:p>
            <w:pPr>
              <w:pStyle w:val="TableParagraph"/>
              <w:spacing w:before="127"/>
              <w:ind w:left="156"/>
              <w:rPr>
                <w:sz w:val="20"/>
              </w:rPr>
            </w:pPr>
            <w:r>
              <w:rPr>
                <w:spacing w:val="-2"/>
                <w:sz w:val="20"/>
              </w:rPr>
              <w:t>rainy</w:t>
            </w:r>
          </w:p>
        </w:tc>
        <w:tc>
          <w:tcPr>
            <w:tcW w:w="867" w:type="dxa"/>
          </w:tcPr>
          <w:p>
            <w:pPr>
              <w:pStyle w:val="TableParagraph"/>
              <w:spacing w:before="96"/>
              <w:ind w:right="432"/>
              <w:jc w:val="right"/>
              <w:rPr>
                <w:rFonts w:ascii="Arial MT"/>
                <w:sz w:val="20"/>
              </w:rPr>
            </w:pPr>
            <w:r>
              <w:rPr>
                <w:rFonts w:ascii="Arial MT"/>
                <w:spacing w:val="-5"/>
                <w:sz w:val="13"/>
              </w:rPr>
              <w:t>o</w:t>
            </w:r>
            <w:r>
              <w:rPr>
                <w:rFonts w:ascii="Arial MT"/>
                <w:spacing w:val="-5"/>
                <w:position w:val="-9"/>
                <w:sz w:val="20"/>
              </w:rPr>
              <w:t>C</w:t>
            </w:r>
          </w:p>
        </w:tc>
        <w:tc>
          <w:tcPr>
            <w:tcW w:w="1225" w:type="dxa"/>
          </w:tcPr>
          <w:p>
            <w:pPr>
              <w:pStyle w:val="TableParagraph"/>
              <w:spacing w:before="127"/>
              <w:ind w:left="297"/>
              <w:rPr>
                <w:sz w:val="20"/>
              </w:rPr>
            </w:pPr>
            <w:r>
              <w:rPr>
                <w:spacing w:val="-2"/>
                <w:sz w:val="20"/>
              </w:rPr>
              <w:t>Humidity</w:t>
            </w:r>
          </w:p>
        </w:tc>
        <w:tc>
          <w:tcPr>
            <w:tcW w:w="905" w:type="dxa"/>
          </w:tcPr>
          <w:p>
            <w:pPr>
              <w:pStyle w:val="TableParagraph"/>
              <w:spacing w:before="131"/>
              <w:ind w:left="253"/>
              <w:rPr>
                <w:rFonts w:ascii="Arial MT"/>
                <w:sz w:val="20"/>
              </w:rPr>
            </w:pPr>
            <w:r>
              <w:rPr>
                <w:rFonts w:ascii="Arial MT"/>
                <w:spacing w:val="-5"/>
                <w:sz w:val="20"/>
              </w:rPr>
              <w:t>cm</w:t>
            </w:r>
          </w:p>
        </w:tc>
        <w:tc>
          <w:tcPr>
            <w:tcW w:w="880" w:type="dxa"/>
          </w:tcPr>
          <w:p>
            <w:pPr>
              <w:pStyle w:val="TableParagraph"/>
              <w:spacing w:before="127"/>
              <w:ind w:left="100"/>
              <w:rPr>
                <w:sz w:val="20"/>
              </w:rPr>
            </w:pPr>
            <w:r>
              <w:rPr>
                <w:spacing w:val="-2"/>
                <w:sz w:val="20"/>
              </w:rPr>
              <w:t>rainy</w:t>
            </w:r>
          </w:p>
        </w:tc>
        <w:tc>
          <w:tcPr>
            <w:tcW w:w="573" w:type="dxa"/>
          </w:tcPr>
          <w:p>
            <w:pPr>
              <w:pStyle w:val="TableParagraph"/>
              <w:spacing w:before="96"/>
              <w:ind w:left="-34" w:right="278"/>
              <w:jc w:val="right"/>
              <w:rPr>
                <w:rFonts w:ascii="Arial MT"/>
                <w:sz w:val="20"/>
              </w:rPr>
            </w:pPr>
            <w:r>
              <w:rPr>
                <w:rFonts w:ascii="Arial MT"/>
                <w:spacing w:val="-5"/>
                <w:sz w:val="13"/>
              </w:rPr>
              <w:t>o</w:t>
            </w:r>
            <w:r>
              <w:rPr>
                <w:rFonts w:ascii="Arial MT"/>
                <w:spacing w:val="-5"/>
                <w:position w:val="-9"/>
                <w:sz w:val="20"/>
              </w:rPr>
              <w:t>C</w:t>
            </w:r>
          </w:p>
        </w:tc>
        <w:tc>
          <w:tcPr>
            <w:tcW w:w="1684" w:type="dxa"/>
          </w:tcPr>
          <w:p>
            <w:pPr>
              <w:pStyle w:val="TableParagraph"/>
              <w:spacing w:before="127"/>
              <w:ind w:left="178"/>
              <w:rPr>
                <w:sz w:val="20"/>
              </w:rPr>
            </w:pPr>
            <w:r>
              <w:rPr>
                <w:spacing w:val="-2"/>
                <w:sz w:val="20"/>
              </w:rPr>
              <w:t>Humidity</w:t>
            </w:r>
          </w:p>
        </w:tc>
      </w:tr>
      <w:tr>
        <w:trPr>
          <w:trHeight w:val="281" w:hRule="atLeast"/>
        </w:trPr>
        <w:tc>
          <w:tcPr>
            <w:tcW w:w="1098" w:type="dxa"/>
            <w:tcBorders>
              <w:bottom w:val="single" w:sz="8" w:space="0" w:color="000000"/>
            </w:tcBorders>
          </w:tcPr>
          <w:p>
            <w:pPr>
              <w:pStyle w:val="TableParagraph"/>
              <w:rPr>
                <w:sz w:val="20"/>
              </w:rPr>
            </w:pPr>
          </w:p>
        </w:tc>
        <w:tc>
          <w:tcPr>
            <w:tcW w:w="889" w:type="dxa"/>
            <w:tcBorders>
              <w:bottom w:val="single" w:sz="8" w:space="0" w:color="000000"/>
            </w:tcBorders>
          </w:tcPr>
          <w:p>
            <w:pPr>
              <w:pStyle w:val="TableParagraph"/>
              <w:rPr>
                <w:sz w:val="20"/>
              </w:rPr>
            </w:pPr>
          </w:p>
        </w:tc>
        <w:tc>
          <w:tcPr>
            <w:tcW w:w="757" w:type="dxa"/>
            <w:tcBorders>
              <w:bottom w:val="single" w:sz="8" w:space="0" w:color="000000"/>
            </w:tcBorders>
          </w:tcPr>
          <w:p>
            <w:pPr>
              <w:pStyle w:val="TableParagraph"/>
              <w:spacing w:line="217" w:lineRule="exact" w:before="44"/>
              <w:ind w:left="110"/>
              <w:rPr>
                <w:sz w:val="20"/>
              </w:rPr>
            </w:pPr>
            <w:r>
              <w:rPr>
                <w:spacing w:val="-4"/>
                <w:sz w:val="20"/>
              </w:rPr>
              <w:t>days</w:t>
            </w:r>
          </w:p>
        </w:tc>
        <w:tc>
          <w:tcPr>
            <w:tcW w:w="885" w:type="dxa"/>
            <w:tcBorders>
              <w:bottom w:val="single" w:sz="8" w:space="0" w:color="000000"/>
            </w:tcBorders>
          </w:tcPr>
          <w:p>
            <w:pPr>
              <w:pStyle w:val="TableParagraph"/>
              <w:rPr>
                <w:sz w:val="20"/>
              </w:rPr>
            </w:pPr>
          </w:p>
        </w:tc>
        <w:tc>
          <w:tcPr>
            <w:tcW w:w="1277" w:type="dxa"/>
            <w:tcBorders>
              <w:bottom w:val="single" w:sz="8" w:space="0" w:color="000000"/>
            </w:tcBorders>
          </w:tcPr>
          <w:p>
            <w:pPr>
              <w:pStyle w:val="TableParagraph"/>
              <w:spacing w:line="213" w:lineRule="exact" w:before="48"/>
              <w:ind w:right="75"/>
              <w:jc w:val="center"/>
              <w:rPr>
                <w:rFonts w:ascii="Arial MT"/>
                <w:sz w:val="20"/>
              </w:rPr>
            </w:pPr>
            <w:r>
              <w:rPr>
                <w:rFonts w:ascii="Arial MT"/>
                <w:spacing w:val="-10"/>
                <w:sz w:val="20"/>
              </w:rPr>
              <w:t>%</w:t>
            </w:r>
          </w:p>
        </w:tc>
        <w:tc>
          <w:tcPr>
            <w:tcW w:w="861" w:type="dxa"/>
            <w:tcBorders>
              <w:bottom w:val="single" w:sz="8" w:space="0" w:color="000000"/>
            </w:tcBorders>
          </w:tcPr>
          <w:p>
            <w:pPr>
              <w:pStyle w:val="TableParagraph"/>
              <w:rPr>
                <w:sz w:val="20"/>
              </w:rPr>
            </w:pPr>
          </w:p>
        </w:tc>
        <w:tc>
          <w:tcPr>
            <w:tcW w:w="1146" w:type="dxa"/>
            <w:tcBorders>
              <w:bottom w:val="single" w:sz="8" w:space="0" w:color="000000"/>
            </w:tcBorders>
          </w:tcPr>
          <w:p>
            <w:pPr>
              <w:pStyle w:val="TableParagraph"/>
              <w:spacing w:line="217" w:lineRule="exact" w:before="44"/>
              <w:ind w:left="109"/>
              <w:rPr>
                <w:sz w:val="20"/>
              </w:rPr>
            </w:pPr>
            <w:r>
              <w:rPr>
                <w:spacing w:val="-4"/>
                <w:sz w:val="20"/>
              </w:rPr>
              <w:t>days</w:t>
            </w:r>
          </w:p>
        </w:tc>
        <w:tc>
          <w:tcPr>
            <w:tcW w:w="639" w:type="dxa"/>
            <w:tcBorders>
              <w:bottom w:val="single" w:sz="8" w:space="0" w:color="000000"/>
            </w:tcBorders>
          </w:tcPr>
          <w:p>
            <w:pPr>
              <w:pStyle w:val="TableParagraph"/>
              <w:rPr>
                <w:sz w:val="20"/>
              </w:rPr>
            </w:pPr>
          </w:p>
        </w:tc>
        <w:tc>
          <w:tcPr>
            <w:tcW w:w="1207" w:type="dxa"/>
            <w:tcBorders>
              <w:bottom w:val="single" w:sz="8" w:space="0" w:color="000000"/>
            </w:tcBorders>
          </w:tcPr>
          <w:p>
            <w:pPr>
              <w:pStyle w:val="TableParagraph"/>
              <w:spacing w:line="213" w:lineRule="exact" w:before="48"/>
              <w:ind w:left="246"/>
              <w:rPr>
                <w:rFonts w:ascii="Arial MT"/>
                <w:sz w:val="20"/>
              </w:rPr>
            </w:pPr>
            <w:r>
              <w:rPr>
                <w:rFonts w:ascii="Arial MT"/>
                <w:spacing w:val="-10"/>
                <w:sz w:val="20"/>
              </w:rPr>
              <w:t>%</w:t>
            </w:r>
          </w:p>
        </w:tc>
        <w:tc>
          <w:tcPr>
            <w:tcW w:w="1003" w:type="dxa"/>
            <w:tcBorders>
              <w:bottom w:val="single" w:sz="8" w:space="0" w:color="000000"/>
            </w:tcBorders>
          </w:tcPr>
          <w:p>
            <w:pPr>
              <w:pStyle w:val="TableParagraph"/>
              <w:rPr>
                <w:sz w:val="20"/>
              </w:rPr>
            </w:pPr>
          </w:p>
        </w:tc>
        <w:tc>
          <w:tcPr>
            <w:tcW w:w="686" w:type="dxa"/>
            <w:tcBorders>
              <w:bottom w:val="single" w:sz="8" w:space="0" w:color="000000"/>
            </w:tcBorders>
          </w:tcPr>
          <w:p>
            <w:pPr>
              <w:pStyle w:val="TableParagraph"/>
              <w:spacing w:line="217" w:lineRule="exact" w:before="44"/>
              <w:ind w:left="156"/>
              <w:rPr>
                <w:sz w:val="20"/>
              </w:rPr>
            </w:pPr>
            <w:r>
              <w:rPr>
                <w:spacing w:val="-4"/>
                <w:sz w:val="20"/>
              </w:rPr>
              <w:t>days</w:t>
            </w:r>
          </w:p>
        </w:tc>
        <w:tc>
          <w:tcPr>
            <w:tcW w:w="867" w:type="dxa"/>
            <w:tcBorders>
              <w:bottom w:val="single" w:sz="8" w:space="0" w:color="000000"/>
            </w:tcBorders>
          </w:tcPr>
          <w:p>
            <w:pPr>
              <w:pStyle w:val="TableParagraph"/>
              <w:rPr>
                <w:sz w:val="20"/>
              </w:rPr>
            </w:pPr>
          </w:p>
        </w:tc>
        <w:tc>
          <w:tcPr>
            <w:tcW w:w="1225" w:type="dxa"/>
            <w:tcBorders>
              <w:bottom w:val="single" w:sz="8" w:space="0" w:color="000000"/>
            </w:tcBorders>
          </w:tcPr>
          <w:p>
            <w:pPr>
              <w:pStyle w:val="TableParagraph"/>
              <w:spacing w:line="213" w:lineRule="exact" w:before="48"/>
              <w:ind w:right="220"/>
              <w:jc w:val="center"/>
              <w:rPr>
                <w:rFonts w:ascii="Arial MT"/>
                <w:sz w:val="20"/>
              </w:rPr>
            </w:pPr>
            <w:r>
              <w:rPr>
                <w:rFonts w:ascii="Arial MT"/>
                <w:spacing w:val="-10"/>
                <w:sz w:val="20"/>
              </w:rPr>
              <w:t>%</w:t>
            </w:r>
          </w:p>
        </w:tc>
        <w:tc>
          <w:tcPr>
            <w:tcW w:w="905" w:type="dxa"/>
            <w:tcBorders>
              <w:bottom w:val="single" w:sz="8" w:space="0" w:color="000000"/>
            </w:tcBorders>
          </w:tcPr>
          <w:p>
            <w:pPr>
              <w:pStyle w:val="TableParagraph"/>
              <w:rPr>
                <w:sz w:val="20"/>
              </w:rPr>
            </w:pPr>
          </w:p>
        </w:tc>
        <w:tc>
          <w:tcPr>
            <w:tcW w:w="880" w:type="dxa"/>
            <w:tcBorders>
              <w:bottom w:val="single" w:sz="8" w:space="0" w:color="000000"/>
            </w:tcBorders>
          </w:tcPr>
          <w:p>
            <w:pPr>
              <w:pStyle w:val="TableParagraph"/>
              <w:spacing w:line="217" w:lineRule="exact" w:before="44"/>
              <w:ind w:left="150"/>
              <w:rPr>
                <w:sz w:val="20"/>
              </w:rPr>
            </w:pPr>
            <w:r>
              <w:rPr>
                <w:spacing w:val="-4"/>
                <w:sz w:val="20"/>
              </w:rPr>
              <w:t>days</w:t>
            </w:r>
          </w:p>
        </w:tc>
        <w:tc>
          <w:tcPr>
            <w:tcW w:w="573" w:type="dxa"/>
            <w:tcBorders>
              <w:bottom w:val="single" w:sz="8" w:space="0" w:color="000000"/>
            </w:tcBorders>
          </w:tcPr>
          <w:p>
            <w:pPr>
              <w:pStyle w:val="TableParagraph"/>
              <w:rPr>
                <w:sz w:val="20"/>
              </w:rPr>
            </w:pPr>
          </w:p>
        </w:tc>
        <w:tc>
          <w:tcPr>
            <w:tcW w:w="1684" w:type="dxa"/>
            <w:tcBorders>
              <w:bottom w:val="single" w:sz="8" w:space="0" w:color="000000"/>
            </w:tcBorders>
          </w:tcPr>
          <w:p>
            <w:pPr>
              <w:pStyle w:val="TableParagraph"/>
              <w:spacing w:line="213" w:lineRule="exact" w:before="48"/>
              <w:ind w:left="293"/>
              <w:rPr>
                <w:rFonts w:ascii="Arial MT"/>
                <w:sz w:val="20"/>
              </w:rPr>
            </w:pPr>
            <w:r>
              <w:rPr>
                <w:rFonts w:ascii="Arial MT"/>
                <w:spacing w:val="-10"/>
                <w:sz w:val="20"/>
              </w:rPr>
              <w:t>%</w:t>
            </w:r>
          </w:p>
        </w:tc>
      </w:tr>
      <w:tr>
        <w:trPr>
          <w:trHeight w:val="354" w:hRule="atLeast"/>
        </w:trPr>
        <w:tc>
          <w:tcPr>
            <w:tcW w:w="1098" w:type="dxa"/>
            <w:tcBorders>
              <w:top w:val="single" w:sz="8" w:space="0" w:color="000000"/>
            </w:tcBorders>
          </w:tcPr>
          <w:p>
            <w:pPr>
              <w:pStyle w:val="TableParagraph"/>
              <w:spacing w:before="77"/>
              <w:ind w:left="108"/>
              <w:rPr>
                <w:sz w:val="20"/>
              </w:rPr>
            </w:pPr>
            <w:r>
              <w:rPr>
                <w:spacing w:val="-2"/>
                <w:sz w:val="20"/>
              </w:rPr>
              <w:t>January</w:t>
            </w:r>
          </w:p>
        </w:tc>
        <w:tc>
          <w:tcPr>
            <w:tcW w:w="889" w:type="dxa"/>
            <w:tcBorders>
              <w:top w:val="single" w:sz="8" w:space="0" w:color="000000"/>
            </w:tcBorders>
          </w:tcPr>
          <w:p>
            <w:pPr>
              <w:pStyle w:val="TableParagraph"/>
              <w:spacing w:before="77"/>
              <w:ind w:left="138"/>
              <w:rPr>
                <w:sz w:val="20"/>
              </w:rPr>
            </w:pPr>
            <w:r>
              <w:rPr>
                <w:spacing w:val="-10"/>
                <w:sz w:val="20"/>
              </w:rPr>
              <w:t>0</w:t>
            </w:r>
          </w:p>
        </w:tc>
        <w:tc>
          <w:tcPr>
            <w:tcW w:w="757" w:type="dxa"/>
            <w:tcBorders>
              <w:top w:val="single" w:sz="8" w:space="0" w:color="000000"/>
            </w:tcBorders>
          </w:tcPr>
          <w:p>
            <w:pPr>
              <w:pStyle w:val="TableParagraph"/>
              <w:spacing w:before="77"/>
              <w:ind w:left="110"/>
              <w:rPr>
                <w:sz w:val="20"/>
              </w:rPr>
            </w:pPr>
            <w:r>
              <w:rPr>
                <w:spacing w:val="-10"/>
                <w:sz w:val="20"/>
              </w:rPr>
              <w:t>0</w:t>
            </w:r>
          </w:p>
        </w:tc>
        <w:tc>
          <w:tcPr>
            <w:tcW w:w="885" w:type="dxa"/>
            <w:tcBorders>
              <w:top w:val="single" w:sz="8" w:space="0" w:color="000000"/>
            </w:tcBorders>
          </w:tcPr>
          <w:p>
            <w:pPr>
              <w:pStyle w:val="TableParagraph"/>
              <w:spacing w:before="77"/>
              <w:ind w:left="-15" w:right="546"/>
              <w:jc w:val="right"/>
              <w:rPr>
                <w:sz w:val="20"/>
              </w:rPr>
            </w:pPr>
            <w:r>
              <w:rPr>
                <w:spacing w:val="-4"/>
                <w:sz w:val="20"/>
              </w:rPr>
              <w:t>26.2</w:t>
            </w:r>
          </w:p>
        </w:tc>
        <w:tc>
          <w:tcPr>
            <w:tcW w:w="1277" w:type="dxa"/>
            <w:tcBorders>
              <w:top w:val="single" w:sz="8" w:space="0" w:color="000000"/>
            </w:tcBorders>
          </w:tcPr>
          <w:p>
            <w:pPr>
              <w:pStyle w:val="TableParagraph"/>
              <w:spacing w:before="77"/>
              <w:ind w:left="400"/>
              <w:rPr>
                <w:sz w:val="20"/>
              </w:rPr>
            </w:pPr>
            <w:r>
              <w:rPr>
                <w:spacing w:val="-4"/>
                <w:sz w:val="20"/>
              </w:rPr>
              <w:t>54.5</w:t>
            </w:r>
          </w:p>
        </w:tc>
        <w:tc>
          <w:tcPr>
            <w:tcW w:w="861" w:type="dxa"/>
            <w:tcBorders>
              <w:top w:val="single" w:sz="8" w:space="0" w:color="000000"/>
            </w:tcBorders>
          </w:tcPr>
          <w:p>
            <w:pPr>
              <w:pStyle w:val="TableParagraph"/>
              <w:spacing w:before="77"/>
              <w:ind w:left="107"/>
              <w:rPr>
                <w:sz w:val="20"/>
              </w:rPr>
            </w:pPr>
            <w:r>
              <w:rPr>
                <w:spacing w:val="-10"/>
                <w:sz w:val="20"/>
              </w:rPr>
              <w:t>0</w:t>
            </w:r>
          </w:p>
        </w:tc>
        <w:tc>
          <w:tcPr>
            <w:tcW w:w="1146" w:type="dxa"/>
            <w:tcBorders>
              <w:top w:val="single" w:sz="8" w:space="0" w:color="000000"/>
            </w:tcBorders>
          </w:tcPr>
          <w:p>
            <w:pPr>
              <w:pStyle w:val="TableParagraph"/>
              <w:spacing w:before="77"/>
              <w:ind w:left="109"/>
              <w:rPr>
                <w:sz w:val="20"/>
              </w:rPr>
            </w:pPr>
            <w:r>
              <w:rPr>
                <w:spacing w:val="-10"/>
                <w:sz w:val="20"/>
              </w:rPr>
              <w:t>0</w:t>
            </w:r>
          </w:p>
        </w:tc>
        <w:tc>
          <w:tcPr>
            <w:tcW w:w="639" w:type="dxa"/>
            <w:tcBorders>
              <w:top w:val="single" w:sz="8" w:space="0" w:color="000000"/>
            </w:tcBorders>
          </w:tcPr>
          <w:p>
            <w:pPr>
              <w:pStyle w:val="TableParagraph"/>
              <w:spacing w:before="77"/>
              <w:ind w:left="43"/>
              <w:rPr>
                <w:sz w:val="20"/>
              </w:rPr>
            </w:pPr>
            <w:r>
              <w:rPr>
                <w:spacing w:val="-4"/>
                <w:sz w:val="20"/>
              </w:rPr>
              <w:t>25.0</w:t>
            </w:r>
          </w:p>
        </w:tc>
        <w:tc>
          <w:tcPr>
            <w:tcW w:w="1207" w:type="dxa"/>
            <w:tcBorders>
              <w:top w:val="single" w:sz="8" w:space="0" w:color="000000"/>
            </w:tcBorders>
          </w:tcPr>
          <w:p>
            <w:pPr>
              <w:pStyle w:val="TableParagraph"/>
              <w:spacing w:before="77"/>
              <w:ind w:left="136"/>
              <w:rPr>
                <w:sz w:val="20"/>
              </w:rPr>
            </w:pPr>
            <w:r>
              <w:rPr>
                <w:spacing w:val="-4"/>
                <w:sz w:val="20"/>
              </w:rPr>
              <w:t>54.3</w:t>
            </w:r>
          </w:p>
        </w:tc>
        <w:tc>
          <w:tcPr>
            <w:tcW w:w="1003" w:type="dxa"/>
            <w:tcBorders>
              <w:top w:val="single" w:sz="8" w:space="0" w:color="000000"/>
            </w:tcBorders>
          </w:tcPr>
          <w:p>
            <w:pPr>
              <w:pStyle w:val="TableParagraph"/>
              <w:spacing w:before="77"/>
              <w:ind w:left="247"/>
              <w:rPr>
                <w:sz w:val="20"/>
              </w:rPr>
            </w:pPr>
            <w:r>
              <w:rPr>
                <w:spacing w:val="-4"/>
                <w:sz w:val="20"/>
              </w:rPr>
              <w:t>10.1</w:t>
            </w:r>
          </w:p>
        </w:tc>
        <w:tc>
          <w:tcPr>
            <w:tcW w:w="686" w:type="dxa"/>
            <w:tcBorders>
              <w:top w:val="single" w:sz="8" w:space="0" w:color="000000"/>
            </w:tcBorders>
          </w:tcPr>
          <w:p>
            <w:pPr>
              <w:pStyle w:val="TableParagraph"/>
              <w:spacing w:before="77"/>
              <w:ind w:left="105"/>
              <w:rPr>
                <w:sz w:val="20"/>
              </w:rPr>
            </w:pPr>
            <w:r>
              <w:rPr>
                <w:spacing w:val="-10"/>
                <w:sz w:val="20"/>
              </w:rPr>
              <w:t>2</w:t>
            </w:r>
          </w:p>
        </w:tc>
        <w:tc>
          <w:tcPr>
            <w:tcW w:w="867" w:type="dxa"/>
            <w:tcBorders>
              <w:top w:val="single" w:sz="8" w:space="0" w:color="000000"/>
            </w:tcBorders>
          </w:tcPr>
          <w:p>
            <w:pPr>
              <w:pStyle w:val="TableParagraph"/>
              <w:spacing w:before="77"/>
              <w:ind w:right="407"/>
              <w:jc w:val="right"/>
              <w:rPr>
                <w:sz w:val="20"/>
              </w:rPr>
            </w:pPr>
            <w:r>
              <w:rPr>
                <w:spacing w:val="-4"/>
                <w:sz w:val="20"/>
              </w:rPr>
              <w:t>26.7</w:t>
            </w:r>
          </w:p>
        </w:tc>
        <w:tc>
          <w:tcPr>
            <w:tcW w:w="1225" w:type="dxa"/>
            <w:tcBorders>
              <w:top w:val="single" w:sz="8" w:space="0" w:color="000000"/>
            </w:tcBorders>
          </w:tcPr>
          <w:p>
            <w:pPr>
              <w:pStyle w:val="TableParagraph"/>
              <w:spacing w:before="77"/>
              <w:ind w:left="247"/>
              <w:rPr>
                <w:sz w:val="20"/>
              </w:rPr>
            </w:pPr>
            <w:r>
              <w:rPr>
                <w:spacing w:val="-4"/>
                <w:sz w:val="20"/>
              </w:rPr>
              <w:t>60.5</w:t>
            </w:r>
          </w:p>
        </w:tc>
        <w:tc>
          <w:tcPr>
            <w:tcW w:w="905" w:type="dxa"/>
            <w:tcBorders>
              <w:top w:val="single" w:sz="8" w:space="0" w:color="000000"/>
            </w:tcBorders>
          </w:tcPr>
          <w:p>
            <w:pPr>
              <w:pStyle w:val="TableParagraph"/>
              <w:spacing w:before="77"/>
              <w:ind w:left="143"/>
              <w:rPr>
                <w:sz w:val="20"/>
              </w:rPr>
            </w:pPr>
            <w:r>
              <w:rPr>
                <w:spacing w:val="-10"/>
                <w:sz w:val="20"/>
              </w:rPr>
              <w:t>0</w:t>
            </w:r>
          </w:p>
        </w:tc>
        <w:tc>
          <w:tcPr>
            <w:tcW w:w="880" w:type="dxa"/>
            <w:tcBorders>
              <w:top w:val="single" w:sz="8" w:space="0" w:color="000000"/>
            </w:tcBorders>
          </w:tcPr>
          <w:p>
            <w:pPr>
              <w:pStyle w:val="TableParagraph"/>
              <w:spacing w:before="77"/>
              <w:ind w:left="100"/>
              <w:rPr>
                <w:sz w:val="20"/>
              </w:rPr>
            </w:pPr>
            <w:r>
              <w:rPr>
                <w:spacing w:val="-10"/>
                <w:sz w:val="20"/>
              </w:rPr>
              <w:t>0</w:t>
            </w:r>
          </w:p>
        </w:tc>
        <w:tc>
          <w:tcPr>
            <w:tcW w:w="573" w:type="dxa"/>
            <w:tcBorders>
              <w:top w:val="single" w:sz="8" w:space="0" w:color="000000"/>
            </w:tcBorders>
          </w:tcPr>
          <w:p>
            <w:pPr>
              <w:pStyle w:val="TableParagraph"/>
              <w:spacing w:before="77"/>
              <w:ind w:left="-34" w:right="253"/>
              <w:jc w:val="right"/>
              <w:rPr>
                <w:sz w:val="20"/>
              </w:rPr>
            </w:pPr>
            <w:r>
              <w:rPr>
                <w:spacing w:val="-4"/>
                <w:sz w:val="20"/>
              </w:rPr>
              <w:t>28.0</w:t>
            </w:r>
          </w:p>
        </w:tc>
        <w:tc>
          <w:tcPr>
            <w:tcW w:w="1684" w:type="dxa"/>
            <w:tcBorders>
              <w:top w:val="single" w:sz="8" w:space="0" w:color="000000"/>
            </w:tcBorders>
          </w:tcPr>
          <w:p>
            <w:pPr>
              <w:pStyle w:val="TableParagraph"/>
              <w:spacing w:before="77"/>
              <w:ind w:left="343"/>
              <w:rPr>
                <w:sz w:val="20"/>
              </w:rPr>
            </w:pPr>
            <w:r>
              <w:rPr>
                <w:spacing w:val="-4"/>
                <w:sz w:val="20"/>
              </w:rPr>
              <w:t>60.7</w:t>
            </w:r>
          </w:p>
        </w:tc>
      </w:tr>
      <w:tr>
        <w:trPr>
          <w:trHeight w:val="315" w:hRule="atLeast"/>
        </w:trPr>
        <w:tc>
          <w:tcPr>
            <w:tcW w:w="1098" w:type="dxa"/>
          </w:tcPr>
          <w:p>
            <w:pPr>
              <w:pStyle w:val="TableParagraph"/>
              <w:spacing w:before="39"/>
              <w:ind w:left="108"/>
              <w:rPr>
                <w:sz w:val="20"/>
              </w:rPr>
            </w:pPr>
            <w:r>
              <w:rPr>
                <w:spacing w:val="-2"/>
                <w:sz w:val="20"/>
              </w:rPr>
              <w:t>February</w:t>
            </w:r>
          </w:p>
        </w:tc>
        <w:tc>
          <w:tcPr>
            <w:tcW w:w="889" w:type="dxa"/>
          </w:tcPr>
          <w:p>
            <w:pPr>
              <w:pStyle w:val="TableParagraph"/>
              <w:spacing w:before="39"/>
              <w:ind w:left="138"/>
              <w:rPr>
                <w:sz w:val="20"/>
              </w:rPr>
            </w:pPr>
            <w:r>
              <w:rPr>
                <w:spacing w:val="-5"/>
                <w:sz w:val="20"/>
              </w:rPr>
              <w:t>0.1</w:t>
            </w:r>
          </w:p>
        </w:tc>
        <w:tc>
          <w:tcPr>
            <w:tcW w:w="757" w:type="dxa"/>
          </w:tcPr>
          <w:p>
            <w:pPr>
              <w:pStyle w:val="TableParagraph"/>
              <w:spacing w:before="39"/>
              <w:ind w:left="110"/>
              <w:rPr>
                <w:sz w:val="20"/>
              </w:rPr>
            </w:pPr>
            <w:r>
              <w:rPr>
                <w:spacing w:val="-10"/>
                <w:sz w:val="20"/>
              </w:rPr>
              <w:t>1</w:t>
            </w:r>
          </w:p>
        </w:tc>
        <w:tc>
          <w:tcPr>
            <w:tcW w:w="885" w:type="dxa"/>
          </w:tcPr>
          <w:p>
            <w:pPr>
              <w:pStyle w:val="TableParagraph"/>
              <w:spacing w:before="39"/>
              <w:ind w:left="-15" w:right="546"/>
              <w:jc w:val="right"/>
              <w:rPr>
                <w:sz w:val="20"/>
              </w:rPr>
            </w:pPr>
            <w:r>
              <w:rPr>
                <w:spacing w:val="-4"/>
                <w:sz w:val="20"/>
              </w:rPr>
              <w:t>29.2</w:t>
            </w:r>
          </w:p>
        </w:tc>
        <w:tc>
          <w:tcPr>
            <w:tcW w:w="1277" w:type="dxa"/>
          </w:tcPr>
          <w:p>
            <w:pPr>
              <w:pStyle w:val="TableParagraph"/>
              <w:spacing w:before="39"/>
              <w:ind w:left="400"/>
              <w:rPr>
                <w:sz w:val="20"/>
              </w:rPr>
            </w:pPr>
            <w:r>
              <w:rPr>
                <w:spacing w:val="-4"/>
                <w:sz w:val="20"/>
              </w:rPr>
              <w:t>67.1</w:t>
            </w:r>
          </w:p>
        </w:tc>
        <w:tc>
          <w:tcPr>
            <w:tcW w:w="861" w:type="dxa"/>
          </w:tcPr>
          <w:p>
            <w:pPr>
              <w:pStyle w:val="TableParagraph"/>
              <w:spacing w:before="39"/>
              <w:ind w:left="107"/>
              <w:rPr>
                <w:sz w:val="20"/>
              </w:rPr>
            </w:pPr>
            <w:r>
              <w:rPr>
                <w:spacing w:val="-10"/>
                <w:sz w:val="20"/>
              </w:rPr>
              <w:t>0</w:t>
            </w:r>
          </w:p>
        </w:tc>
        <w:tc>
          <w:tcPr>
            <w:tcW w:w="1146" w:type="dxa"/>
          </w:tcPr>
          <w:p>
            <w:pPr>
              <w:pStyle w:val="TableParagraph"/>
              <w:spacing w:before="39"/>
              <w:ind w:left="109"/>
              <w:rPr>
                <w:sz w:val="20"/>
              </w:rPr>
            </w:pPr>
            <w:r>
              <w:rPr>
                <w:spacing w:val="-10"/>
                <w:sz w:val="20"/>
              </w:rPr>
              <w:t>0</w:t>
            </w:r>
          </w:p>
        </w:tc>
        <w:tc>
          <w:tcPr>
            <w:tcW w:w="639" w:type="dxa"/>
          </w:tcPr>
          <w:p>
            <w:pPr>
              <w:pStyle w:val="TableParagraph"/>
              <w:spacing w:before="39"/>
              <w:ind w:left="43"/>
              <w:rPr>
                <w:sz w:val="20"/>
              </w:rPr>
            </w:pPr>
            <w:r>
              <w:rPr>
                <w:spacing w:val="-4"/>
                <w:sz w:val="20"/>
              </w:rPr>
              <w:t>27.7</w:t>
            </w:r>
          </w:p>
        </w:tc>
        <w:tc>
          <w:tcPr>
            <w:tcW w:w="1207" w:type="dxa"/>
          </w:tcPr>
          <w:p>
            <w:pPr>
              <w:pStyle w:val="TableParagraph"/>
              <w:spacing w:before="39"/>
              <w:ind w:left="136"/>
              <w:rPr>
                <w:sz w:val="20"/>
              </w:rPr>
            </w:pPr>
            <w:r>
              <w:rPr>
                <w:spacing w:val="-4"/>
                <w:sz w:val="20"/>
              </w:rPr>
              <w:t>57.6</w:t>
            </w:r>
          </w:p>
        </w:tc>
        <w:tc>
          <w:tcPr>
            <w:tcW w:w="1003" w:type="dxa"/>
          </w:tcPr>
          <w:p>
            <w:pPr>
              <w:pStyle w:val="TableParagraph"/>
              <w:spacing w:before="39"/>
              <w:ind w:left="247"/>
              <w:rPr>
                <w:sz w:val="20"/>
              </w:rPr>
            </w:pPr>
            <w:r>
              <w:rPr>
                <w:spacing w:val="-4"/>
                <w:sz w:val="20"/>
              </w:rPr>
              <w:t>33.7</w:t>
            </w:r>
          </w:p>
        </w:tc>
        <w:tc>
          <w:tcPr>
            <w:tcW w:w="686" w:type="dxa"/>
          </w:tcPr>
          <w:p>
            <w:pPr>
              <w:pStyle w:val="TableParagraph"/>
              <w:spacing w:before="39"/>
              <w:ind w:left="105"/>
              <w:rPr>
                <w:sz w:val="20"/>
              </w:rPr>
            </w:pPr>
            <w:r>
              <w:rPr>
                <w:spacing w:val="-10"/>
                <w:sz w:val="20"/>
              </w:rPr>
              <w:t>6</w:t>
            </w:r>
          </w:p>
        </w:tc>
        <w:tc>
          <w:tcPr>
            <w:tcW w:w="867" w:type="dxa"/>
          </w:tcPr>
          <w:p>
            <w:pPr>
              <w:pStyle w:val="TableParagraph"/>
              <w:spacing w:before="39"/>
              <w:ind w:right="407"/>
              <w:jc w:val="right"/>
              <w:rPr>
                <w:sz w:val="20"/>
              </w:rPr>
            </w:pPr>
            <w:r>
              <w:rPr>
                <w:spacing w:val="-4"/>
                <w:sz w:val="20"/>
              </w:rPr>
              <w:t>28.7</w:t>
            </w:r>
          </w:p>
        </w:tc>
        <w:tc>
          <w:tcPr>
            <w:tcW w:w="1225" w:type="dxa"/>
          </w:tcPr>
          <w:p>
            <w:pPr>
              <w:pStyle w:val="TableParagraph"/>
              <w:spacing w:before="39"/>
              <w:ind w:left="247"/>
              <w:rPr>
                <w:sz w:val="20"/>
              </w:rPr>
            </w:pPr>
            <w:r>
              <w:rPr>
                <w:spacing w:val="-4"/>
                <w:sz w:val="20"/>
              </w:rPr>
              <w:t>66.1</w:t>
            </w:r>
          </w:p>
        </w:tc>
        <w:tc>
          <w:tcPr>
            <w:tcW w:w="905" w:type="dxa"/>
          </w:tcPr>
          <w:p>
            <w:pPr>
              <w:pStyle w:val="TableParagraph"/>
              <w:spacing w:before="39"/>
              <w:ind w:left="143"/>
              <w:rPr>
                <w:sz w:val="20"/>
              </w:rPr>
            </w:pPr>
            <w:r>
              <w:rPr>
                <w:spacing w:val="-4"/>
                <w:sz w:val="20"/>
              </w:rPr>
              <w:t>64.9</w:t>
            </w:r>
          </w:p>
        </w:tc>
        <w:tc>
          <w:tcPr>
            <w:tcW w:w="880" w:type="dxa"/>
          </w:tcPr>
          <w:p>
            <w:pPr>
              <w:pStyle w:val="TableParagraph"/>
              <w:spacing w:before="39"/>
              <w:ind w:left="100"/>
              <w:rPr>
                <w:sz w:val="20"/>
              </w:rPr>
            </w:pPr>
            <w:r>
              <w:rPr>
                <w:spacing w:val="-10"/>
                <w:sz w:val="20"/>
              </w:rPr>
              <w:t>5</w:t>
            </w:r>
          </w:p>
        </w:tc>
        <w:tc>
          <w:tcPr>
            <w:tcW w:w="573" w:type="dxa"/>
          </w:tcPr>
          <w:p>
            <w:pPr>
              <w:pStyle w:val="TableParagraph"/>
              <w:spacing w:before="39"/>
              <w:ind w:left="-34" w:right="253"/>
              <w:jc w:val="right"/>
              <w:rPr>
                <w:sz w:val="20"/>
              </w:rPr>
            </w:pPr>
            <w:r>
              <w:rPr>
                <w:spacing w:val="-4"/>
                <w:sz w:val="20"/>
              </w:rPr>
              <w:t>29.7</w:t>
            </w:r>
          </w:p>
        </w:tc>
        <w:tc>
          <w:tcPr>
            <w:tcW w:w="1684" w:type="dxa"/>
          </w:tcPr>
          <w:p>
            <w:pPr>
              <w:pStyle w:val="TableParagraph"/>
              <w:spacing w:before="39"/>
              <w:ind w:left="343"/>
              <w:rPr>
                <w:sz w:val="20"/>
              </w:rPr>
            </w:pPr>
            <w:r>
              <w:rPr>
                <w:spacing w:val="-4"/>
                <w:sz w:val="20"/>
              </w:rPr>
              <w:t>59.3</w:t>
            </w:r>
          </w:p>
        </w:tc>
      </w:tr>
      <w:tr>
        <w:trPr>
          <w:trHeight w:val="314" w:hRule="atLeast"/>
        </w:trPr>
        <w:tc>
          <w:tcPr>
            <w:tcW w:w="1098" w:type="dxa"/>
          </w:tcPr>
          <w:p>
            <w:pPr>
              <w:pStyle w:val="TableParagraph"/>
              <w:spacing w:before="37"/>
              <w:ind w:left="108"/>
              <w:rPr>
                <w:sz w:val="20"/>
              </w:rPr>
            </w:pPr>
            <w:r>
              <w:rPr>
                <w:spacing w:val="-2"/>
                <w:sz w:val="20"/>
              </w:rPr>
              <w:t>March</w:t>
            </w:r>
          </w:p>
        </w:tc>
        <w:tc>
          <w:tcPr>
            <w:tcW w:w="889" w:type="dxa"/>
          </w:tcPr>
          <w:p>
            <w:pPr>
              <w:pStyle w:val="TableParagraph"/>
              <w:spacing w:before="37"/>
              <w:ind w:left="138"/>
              <w:rPr>
                <w:sz w:val="20"/>
              </w:rPr>
            </w:pPr>
            <w:r>
              <w:rPr>
                <w:spacing w:val="-4"/>
                <w:sz w:val="20"/>
              </w:rPr>
              <w:t>15.9</w:t>
            </w:r>
          </w:p>
        </w:tc>
        <w:tc>
          <w:tcPr>
            <w:tcW w:w="757" w:type="dxa"/>
          </w:tcPr>
          <w:p>
            <w:pPr>
              <w:pStyle w:val="TableParagraph"/>
              <w:spacing w:before="37"/>
              <w:ind w:left="110"/>
              <w:rPr>
                <w:sz w:val="20"/>
              </w:rPr>
            </w:pPr>
            <w:r>
              <w:rPr>
                <w:spacing w:val="-10"/>
                <w:sz w:val="20"/>
              </w:rPr>
              <w:t>5</w:t>
            </w:r>
          </w:p>
        </w:tc>
        <w:tc>
          <w:tcPr>
            <w:tcW w:w="885" w:type="dxa"/>
          </w:tcPr>
          <w:p>
            <w:pPr>
              <w:pStyle w:val="TableParagraph"/>
              <w:spacing w:before="37"/>
              <w:ind w:left="-15" w:right="546"/>
              <w:jc w:val="right"/>
              <w:rPr>
                <w:sz w:val="20"/>
              </w:rPr>
            </w:pPr>
            <w:r>
              <w:rPr>
                <w:spacing w:val="-4"/>
                <w:sz w:val="20"/>
              </w:rPr>
              <w:t>29.8</w:t>
            </w:r>
          </w:p>
        </w:tc>
        <w:tc>
          <w:tcPr>
            <w:tcW w:w="1277" w:type="dxa"/>
          </w:tcPr>
          <w:p>
            <w:pPr>
              <w:pStyle w:val="TableParagraph"/>
              <w:spacing w:before="37"/>
              <w:ind w:left="400"/>
              <w:rPr>
                <w:sz w:val="20"/>
              </w:rPr>
            </w:pPr>
            <w:r>
              <w:rPr>
                <w:spacing w:val="-4"/>
                <w:sz w:val="20"/>
              </w:rPr>
              <w:t>68.7</w:t>
            </w:r>
          </w:p>
        </w:tc>
        <w:tc>
          <w:tcPr>
            <w:tcW w:w="861" w:type="dxa"/>
          </w:tcPr>
          <w:p>
            <w:pPr>
              <w:pStyle w:val="TableParagraph"/>
              <w:spacing w:before="37"/>
              <w:ind w:left="107"/>
              <w:rPr>
                <w:sz w:val="20"/>
              </w:rPr>
            </w:pPr>
            <w:r>
              <w:rPr>
                <w:spacing w:val="-4"/>
                <w:sz w:val="20"/>
              </w:rPr>
              <w:t>99.9</w:t>
            </w:r>
          </w:p>
        </w:tc>
        <w:tc>
          <w:tcPr>
            <w:tcW w:w="1146" w:type="dxa"/>
          </w:tcPr>
          <w:p>
            <w:pPr>
              <w:pStyle w:val="TableParagraph"/>
              <w:spacing w:before="37"/>
              <w:ind w:left="109"/>
              <w:rPr>
                <w:sz w:val="20"/>
              </w:rPr>
            </w:pPr>
            <w:r>
              <w:rPr>
                <w:spacing w:val="-5"/>
                <w:sz w:val="20"/>
              </w:rPr>
              <w:t>11</w:t>
            </w:r>
          </w:p>
        </w:tc>
        <w:tc>
          <w:tcPr>
            <w:tcW w:w="639" w:type="dxa"/>
          </w:tcPr>
          <w:p>
            <w:pPr>
              <w:pStyle w:val="TableParagraph"/>
              <w:spacing w:before="37"/>
              <w:ind w:left="43"/>
              <w:rPr>
                <w:sz w:val="20"/>
              </w:rPr>
            </w:pPr>
            <w:r>
              <w:rPr>
                <w:spacing w:val="-4"/>
                <w:sz w:val="20"/>
              </w:rPr>
              <w:t>28.1</w:t>
            </w:r>
          </w:p>
        </w:tc>
        <w:tc>
          <w:tcPr>
            <w:tcW w:w="1207" w:type="dxa"/>
          </w:tcPr>
          <w:p>
            <w:pPr>
              <w:pStyle w:val="TableParagraph"/>
              <w:spacing w:before="37"/>
              <w:ind w:left="136"/>
              <w:rPr>
                <w:sz w:val="20"/>
              </w:rPr>
            </w:pPr>
            <w:r>
              <w:rPr>
                <w:spacing w:val="-4"/>
                <w:sz w:val="20"/>
              </w:rPr>
              <w:t>67.6</w:t>
            </w:r>
          </w:p>
        </w:tc>
        <w:tc>
          <w:tcPr>
            <w:tcW w:w="1003" w:type="dxa"/>
          </w:tcPr>
          <w:p>
            <w:pPr>
              <w:pStyle w:val="TableParagraph"/>
              <w:spacing w:before="37"/>
              <w:ind w:left="247"/>
              <w:rPr>
                <w:sz w:val="20"/>
              </w:rPr>
            </w:pPr>
            <w:r>
              <w:rPr>
                <w:spacing w:val="-4"/>
                <w:sz w:val="20"/>
              </w:rPr>
              <w:t>24.6</w:t>
            </w:r>
          </w:p>
        </w:tc>
        <w:tc>
          <w:tcPr>
            <w:tcW w:w="686" w:type="dxa"/>
          </w:tcPr>
          <w:p>
            <w:pPr>
              <w:pStyle w:val="TableParagraph"/>
              <w:spacing w:before="37"/>
              <w:ind w:left="105"/>
              <w:rPr>
                <w:sz w:val="20"/>
              </w:rPr>
            </w:pPr>
            <w:r>
              <w:rPr>
                <w:spacing w:val="-10"/>
                <w:sz w:val="20"/>
              </w:rPr>
              <w:t>5</w:t>
            </w:r>
          </w:p>
        </w:tc>
        <w:tc>
          <w:tcPr>
            <w:tcW w:w="867" w:type="dxa"/>
          </w:tcPr>
          <w:p>
            <w:pPr>
              <w:pStyle w:val="TableParagraph"/>
              <w:spacing w:before="37"/>
              <w:ind w:right="407"/>
              <w:jc w:val="right"/>
              <w:rPr>
                <w:sz w:val="20"/>
              </w:rPr>
            </w:pPr>
            <w:r>
              <w:rPr>
                <w:spacing w:val="-4"/>
                <w:sz w:val="20"/>
              </w:rPr>
              <w:t>28.6</w:t>
            </w:r>
          </w:p>
        </w:tc>
        <w:tc>
          <w:tcPr>
            <w:tcW w:w="1225" w:type="dxa"/>
          </w:tcPr>
          <w:p>
            <w:pPr>
              <w:pStyle w:val="TableParagraph"/>
              <w:spacing w:before="37"/>
              <w:ind w:left="247"/>
              <w:rPr>
                <w:sz w:val="20"/>
              </w:rPr>
            </w:pPr>
            <w:r>
              <w:rPr>
                <w:spacing w:val="-4"/>
                <w:sz w:val="20"/>
              </w:rPr>
              <w:t>66.4</w:t>
            </w:r>
          </w:p>
        </w:tc>
        <w:tc>
          <w:tcPr>
            <w:tcW w:w="905" w:type="dxa"/>
          </w:tcPr>
          <w:p>
            <w:pPr>
              <w:pStyle w:val="TableParagraph"/>
              <w:spacing w:before="37"/>
              <w:ind w:left="143"/>
              <w:rPr>
                <w:sz w:val="20"/>
              </w:rPr>
            </w:pPr>
            <w:r>
              <w:rPr>
                <w:spacing w:val="-4"/>
                <w:sz w:val="20"/>
              </w:rPr>
              <w:t>50.9</w:t>
            </w:r>
          </w:p>
        </w:tc>
        <w:tc>
          <w:tcPr>
            <w:tcW w:w="880" w:type="dxa"/>
          </w:tcPr>
          <w:p>
            <w:pPr>
              <w:pStyle w:val="TableParagraph"/>
              <w:spacing w:before="37"/>
              <w:ind w:left="100"/>
              <w:rPr>
                <w:sz w:val="20"/>
              </w:rPr>
            </w:pPr>
            <w:r>
              <w:rPr>
                <w:spacing w:val="-10"/>
                <w:sz w:val="20"/>
              </w:rPr>
              <w:t>4</w:t>
            </w:r>
          </w:p>
        </w:tc>
        <w:tc>
          <w:tcPr>
            <w:tcW w:w="573" w:type="dxa"/>
          </w:tcPr>
          <w:p>
            <w:pPr>
              <w:pStyle w:val="TableParagraph"/>
              <w:spacing w:before="37"/>
              <w:ind w:left="-34" w:right="253"/>
              <w:jc w:val="right"/>
              <w:rPr>
                <w:sz w:val="20"/>
              </w:rPr>
            </w:pPr>
            <w:r>
              <w:rPr>
                <w:spacing w:val="-4"/>
                <w:sz w:val="20"/>
              </w:rPr>
              <w:t>29.4</w:t>
            </w:r>
          </w:p>
        </w:tc>
        <w:tc>
          <w:tcPr>
            <w:tcW w:w="1684" w:type="dxa"/>
          </w:tcPr>
          <w:p>
            <w:pPr>
              <w:pStyle w:val="TableParagraph"/>
              <w:spacing w:before="37"/>
              <w:ind w:left="343"/>
              <w:rPr>
                <w:sz w:val="20"/>
              </w:rPr>
            </w:pPr>
            <w:r>
              <w:rPr>
                <w:spacing w:val="-4"/>
                <w:sz w:val="20"/>
              </w:rPr>
              <w:t>63.8</w:t>
            </w:r>
          </w:p>
        </w:tc>
      </w:tr>
      <w:tr>
        <w:trPr>
          <w:trHeight w:val="314" w:hRule="atLeast"/>
        </w:trPr>
        <w:tc>
          <w:tcPr>
            <w:tcW w:w="1098" w:type="dxa"/>
          </w:tcPr>
          <w:p>
            <w:pPr>
              <w:pStyle w:val="TableParagraph"/>
              <w:spacing w:before="37"/>
              <w:ind w:left="108"/>
              <w:rPr>
                <w:sz w:val="20"/>
              </w:rPr>
            </w:pPr>
            <w:r>
              <w:rPr>
                <w:spacing w:val="-2"/>
                <w:sz w:val="20"/>
              </w:rPr>
              <w:t>April</w:t>
            </w:r>
          </w:p>
        </w:tc>
        <w:tc>
          <w:tcPr>
            <w:tcW w:w="889" w:type="dxa"/>
          </w:tcPr>
          <w:p>
            <w:pPr>
              <w:pStyle w:val="TableParagraph"/>
              <w:spacing w:before="37"/>
              <w:ind w:left="138"/>
              <w:rPr>
                <w:sz w:val="20"/>
              </w:rPr>
            </w:pPr>
            <w:r>
              <w:rPr>
                <w:spacing w:val="-4"/>
                <w:sz w:val="20"/>
              </w:rPr>
              <w:t>70.7</w:t>
            </w:r>
          </w:p>
        </w:tc>
        <w:tc>
          <w:tcPr>
            <w:tcW w:w="757" w:type="dxa"/>
          </w:tcPr>
          <w:p>
            <w:pPr>
              <w:pStyle w:val="TableParagraph"/>
              <w:spacing w:before="37"/>
              <w:ind w:left="110"/>
              <w:rPr>
                <w:sz w:val="20"/>
              </w:rPr>
            </w:pPr>
            <w:r>
              <w:rPr>
                <w:spacing w:val="-10"/>
                <w:sz w:val="20"/>
              </w:rPr>
              <w:t>6</w:t>
            </w:r>
          </w:p>
        </w:tc>
        <w:tc>
          <w:tcPr>
            <w:tcW w:w="885" w:type="dxa"/>
          </w:tcPr>
          <w:p>
            <w:pPr>
              <w:pStyle w:val="TableParagraph"/>
              <w:spacing w:before="37"/>
              <w:ind w:left="-15" w:right="546"/>
              <w:jc w:val="right"/>
              <w:rPr>
                <w:sz w:val="20"/>
              </w:rPr>
            </w:pPr>
            <w:r>
              <w:rPr>
                <w:spacing w:val="-4"/>
                <w:sz w:val="20"/>
              </w:rPr>
              <w:t>28.4</w:t>
            </w:r>
          </w:p>
        </w:tc>
        <w:tc>
          <w:tcPr>
            <w:tcW w:w="1277" w:type="dxa"/>
          </w:tcPr>
          <w:p>
            <w:pPr>
              <w:pStyle w:val="TableParagraph"/>
              <w:spacing w:before="37"/>
              <w:ind w:left="400"/>
              <w:rPr>
                <w:sz w:val="20"/>
              </w:rPr>
            </w:pPr>
            <w:r>
              <w:rPr>
                <w:spacing w:val="-4"/>
                <w:sz w:val="20"/>
              </w:rPr>
              <w:t>76.2</w:t>
            </w:r>
          </w:p>
        </w:tc>
        <w:tc>
          <w:tcPr>
            <w:tcW w:w="861" w:type="dxa"/>
          </w:tcPr>
          <w:p>
            <w:pPr>
              <w:pStyle w:val="TableParagraph"/>
              <w:spacing w:before="37"/>
              <w:ind w:left="107"/>
              <w:rPr>
                <w:sz w:val="20"/>
              </w:rPr>
            </w:pPr>
            <w:r>
              <w:rPr>
                <w:spacing w:val="-2"/>
                <w:sz w:val="20"/>
              </w:rPr>
              <w:t>133.1</w:t>
            </w:r>
          </w:p>
        </w:tc>
        <w:tc>
          <w:tcPr>
            <w:tcW w:w="1146" w:type="dxa"/>
          </w:tcPr>
          <w:p>
            <w:pPr>
              <w:pStyle w:val="TableParagraph"/>
              <w:spacing w:before="37"/>
              <w:ind w:left="109"/>
              <w:rPr>
                <w:sz w:val="20"/>
              </w:rPr>
            </w:pPr>
            <w:r>
              <w:rPr>
                <w:spacing w:val="-10"/>
                <w:sz w:val="20"/>
              </w:rPr>
              <w:t>7</w:t>
            </w:r>
          </w:p>
        </w:tc>
        <w:tc>
          <w:tcPr>
            <w:tcW w:w="639" w:type="dxa"/>
          </w:tcPr>
          <w:p>
            <w:pPr>
              <w:pStyle w:val="TableParagraph"/>
              <w:spacing w:before="37"/>
              <w:ind w:left="43"/>
              <w:rPr>
                <w:sz w:val="20"/>
              </w:rPr>
            </w:pPr>
            <w:r>
              <w:rPr>
                <w:spacing w:val="-4"/>
                <w:sz w:val="20"/>
              </w:rPr>
              <w:t>27.7</w:t>
            </w:r>
          </w:p>
        </w:tc>
        <w:tc>
          <w:tcPr>
            <w:tcW w:w="1207" w:type="dxa"/>
          </w:tcPr>
          <w:p>
            <w:pPr>
              <w:pStyle w:val="TableParagraph"/>
              <w:spacing w:before="37"/>
              <w:ind w:left="136"/>
              <w:rPr>
                <w:sz w:val="20"/>
              </w:rPr>
            </w:pPr>
            <w:r>
              <w:rPr>
                <w:spacing w:val="-4"/>
                <w:sz w:val="20"/>
              </w:rPr>
              <w:t>71.7</w:t>
            </w:r>
          </w:p>
        </w:tc>
        <w:tc>
          <w:tcPr>
            <w:tcW w:w="1003" w:type="dxa"/>
          </w:tcPr>
          <w:p>
            <w:pPr>
              <w:pStyle w:val="TableParagraph"/>
              <w:spacing w:before="37"/>
              <w:ind w:left="247"/>
              <w:rPr>
                <w:sz w:val="20"/>
              </w:rPr>
            </w:pPr>
            <w:r>
              <w:rPr>
                <w:spacing w:val="-2"/>
                <w:sz w:val="20"/>
              </w:rPr>
              <w:t>174.9</w:t>
            </w:r>
          </w:p>
        </w:tc>
        <w:tc>
          <w:tcPr>
            <w:tcW w:w="686" w:type="dxa"/>
          </w:tcPr>
          <w:p>
            <w:pPr>
              <w:pStyle w:val="TableParagraph"/>
              <w:spacing w:before="37"/>
              <w:ind w:left="105"/>
              <w:rPr>
                <w:sz w:val="20"/>
              </w:rPr>
            </w:pPr>
            <w:r>
              <w:rPr>
                <w:spacing w:val="-10"/>
                <w:sz w:val="20"/>
              </w:rPr>
              <w:t>8</w:t>
            </w:r>
          </w:p>
        </w:tc>
        <w:tc>
          <w:tcPr>
            <w:tcW w:w="867" w:type="dxa"/>
          </w:tcPr>
          <w:p>
            <w:pPr>
              <w:pStyle w:val="TableParagraph"/>
              <w:spacing w:before="37"/>
              <w:ind w:right="407"/>
              <w:jc w:val="right"/>
              <w:rPr>
                <w:sz w:val="20"/>
              </w:rPr>
            </w:pPr>
            <w:r>
              <w:rPr>
                <w:spacing w:val="-4"/>
                <w:sz w:val="20"/>
              </w:rPr>
              <w:t>27.3</w:t>
            </w:r>
          </w:p>
        </w:tc>
        <w:tc>
          <w:tcPr>
            <w:tcW w:w="1225" w:type="dxa"/>
          </w:tcPr>
          <w:p>
            <w:pPr>
              <w:pStyle w:val="TableParagraph"/>
              <w:spacing w:before="37"/>
              <w:ind w:left="247"/>
              <w:rPr>
                <w:sz w:val="20"/>
              </w:rPr>
            </w:pPr>
            <w:r>
              <w:rPr>
                <w:spacing w:val="-4"/>
                <w:sz w:val="20"/>
              </w:rPr>
              <w:t>70.3</w:t>
            </w:r>
          </w:p>
        </w:tc>
        <w:tc>
          <w:tcPr>
            <w:tcW w:w="905" w:type="dxa"/>
          </w:tcPr>
          <w:p>
            <w:pPr>
              <w:pStyle w:val="TableParagraph"/>
              <w:spacing w:before="37"/>
              <w:ind w:left="143"/>
              <w:rPr>
                <w:sz w:val="20"/>
              </w:rPr>
            </w:pPr>
            <w:r>
              <w:rPr>
                <w:spacing w:val="-2"/>
                <w:sz w:val="20"/>
              </w:rPr>
              <w:t>126.2</w:t>
            </w:r>
          </w:p>
        </w:tc>
        <w:tc>
          <w:tcPr>
            <w:tcW w:w="880" w:type="dxa"/>
          </w:tcPr>
          <w:p>
            <w:pPr>
              <w:pStyle w:val="TableParagraph"/>
              <w:spacing w:before="37"/>
              <w:ind w:left="100"/>
              <w:rPr>
                <w:sz w:val="20"/>
              </w:rPr>
            </w:pPr>
            <w:r>
              <w:rPr>
                <w:spacing w:val="-5"/>
                <w:sz w:val="20"/>
              </w:rPr>
              <w:t>12</w:t>
            </w:r>
          </w:p>
        </w:tc>
        <w:tc>
          <w:tcPr>
            <w:tcW w:w="573" w:type="dxa"/>
          </w:tcPr>
          <w:p>
            <w:pPr>
              <w:pStyle w:val="TableParagraph"/>
              <w:spacing w:before="37"/>
              <w:ind w:left="-34" w:right="253"/>
              <w:jc w:val="right"/>
              <w:rPr>
                <w:sz w:val="20"/>
              </w:rPr>
            </w:pPr>
            <w:r>
              <w:rPr>
                <w:spacing w:val="-4"/>
                <w:sz w:val="20"/>
              </w:rPr>
              <w:t>28.9</w:t>
            </w:r>
          </w:p>
        </w:tc>
        <w:tc>
          <w:tcPr>
            <w:tcW w:w="1684" w:type="dxa"/>
          </w:tcPr>
          <w:p>
            <w:pPr>
              <w:pStyle w:val="TableParagraph"/>
              <w:spacing w:before="37"/>
              <w:ind w:left="343"/>
              <w:rPr>
                <w:sz w:val="20"/>
              </w:rPr>
            </w:pPr>
            <w:r>
              <w:rPr>
                <w:spacing w:val="-4"/>
                <w:sz w:val="20"/>
              </w:rPr>
              <w:t>70.9</w:t>
            </w:r>
          </w:p>
        </w:tc>
      </w:tr>
      <w:tr>
        <w:trPr>
          <w:trHeight w:val="315" w:hRule="atLeast"/>
        </w:trPr>
        <w:tc>
          <w:tcPr>
            <w:tcW w:w="1098" w:type="dxa"/>
          </w:tcPr>
          <w:p>
            <w:pPr>
              <w:pStyle w:val="TableParagraph"/>
              <w:spacing w:before="37"/>
              <w:ind w:left="108"/>
              <w:rPr>
                <w:sz w:val="20"/>
              </w:rPr>
            </w:pPr>
            <w:r>
              <w:rPr>
                <w:spacing w:val="-5"/>
                <w:sz w:val="20"/>
              </w:rPr>
              <w:t>May</w:t>
            </w:r>
          </w:p>
        </w:tc>
        <w:tc>
          <w:tcPr>
            <w:tcW w:w="889" w:type="dxa"/>
          </w:tcPr>
          <w:p>
            <w:pPr>
              <w:pStyle w:val="TableParagraph"/>
              <w:spacing w:before="37"/>
              <w:ind w:left="138"/>
              <w:rPr>
                <w:sz w:val="20"/>
              </w:rPr>
            </w:pPr>
            <w:r>
              <w:rPr>
                <w:spacing w:val="-2"/>
                <w:sz w:val="20"/>
              </w:rPr>
              <w:t>201.3</w:t>
            </w:r>
          </w:p>
        </w:tc>
        <w:tc>
          <w:tcPr>
            <w:tcW w:w="757" w:type="dxa"/>
          </w:tcPr>
          <w:p>
            <w:pPr>
              <w:pStyle w:val="TableParagraph"/>
              <w:spacing w:before="37"/>
              <w:ind w:left="110"/>
              <w:rPr>
                <w:sz w:val="20"/>
              </w:rPr>
            </w:pPr>
            <w:r>
              <w:rPr>
                <w:spacing w:val="-5"/>
                <w:sz w:val="20"/>
              </w:rPr>
              <w:t>14</w:t>
            </w:r>
          </w:p>
        </w:tc>
        <w:tc>
          <w:tcPr>
            <w:tcW w:w="885" w:type="dxa"/>
          </w:tcPr>
          <w:p>
            <w:pPr>
              <w:pStyle w:val="TableParagraph"/>
              <w:spacing w:before="37"/>
              <w:ind w:left="-15" w:right="546"/>
              <w:jc w:val="right"/>
              <w:rPr>
                <w:sz w:val="20"/>
              </w:rPr>
            </w:pPr>
            <w:r>
              <w:rPr>
                <w:spacing w:val="-4"/>
                <w:sz w:val="20"/>
              </w:rPr>
              <w:t>27.2</w:t>
            </w:r>
          </w:p>
        </w:tc>
        <w:tc>
          <w:tcPr>
            <w:tcW w:w="1277" w:type="dxa"/>
          </w:tcPr>
          <w:p>
            <w:pPr>
              <w:pStyle w:val="TableParagraph"/>
              <w:spacing w:before="37"/>
              <w:ind w:left="400"/>
              <w:rPr>
                <w:sz w:val="20"/>
              </w:rPr>
            </w:pPr>
            <w:r>
              <w:rPr>
                <w:spacing w:val="-4"/>
                <w:sz w:val="20"/>
              </w:rPr>
              <w:t>81.7</w:t>
            </w:r>
          </w:p>
        </w:tc>
        <w:tc>
          <w:tcPr>
            <w:tcW w:w="861" w:type="dxa"/>
          </w:tcPr>
          <w:p>
            <w:pPr>
              <w:pStyle w:val="TableParagraph"/>
              <w:spacing w:before="37"/>
              <w:ind w:left="107"/>
              <w:rPr>
                <w:sz w:val="20"/>
              </w:rPr>
            </w:pPr>
            <w:r>
              <w:rPr>
                <w:spacing w:val="-2"/>
                <w:sz w:val="20"/>
              </w:rPr>
              <w:t>164.1</w:t>
            </w:r>
          </w:p>
        </w:tc>
        <w:tc>
          <w:tcPr>
            <w:tcW w:w="1146" w:type="dxa"/>
          </w:tcPr>
          <w:p>
            <w:pPr>
              <w:pStyle w:val="TableParagraph"/>
              <w:spacing w:before="37"/>
              <w:ind w:left="109"/>
              <w:rPr>
                <w:sz w:val="20"/>
              </w:rPr>
            </w:pPr>
            <w:r>
              <w:rPr>
                <w:spacing w:val="-5"/>
                <w:sz w:val="20"/>
              </w:rPr>
              <w:t>12</w:t>
            </w:r>
          </w:p>
        </w:tc>
        <w:tc>
          <w:tcPr>
            <w:tcW w:w="639" w:type="dxa"/>
          </w:tcPr>
          <w:p>
            <w:pPr>
              <w:pStyle w:val="TableParagraph"/>
              <w:spacing w:before="37"/>
              <w:ind w:left="43"/>
              <w:rPr>
                <w:sz w:val="20"/>
              </w:rPr>
            </w:pPr>
            <w:r>
              <w:rPr>
                <w:spacing w:val="-4"/>
                <w:sz w:val="20"/>
              </w:rPr>
              <w:t>26.6</w:t>
            </w:r>
          </w:p>
        </w:tc>
        <w:tc>
          <w:tcPr>
            <w:tcW w:w="1207" w:type="dxa"/>
          </w:tcPr>
          <w:p>
            <w:pPr>
              <w:pStyle w:val="TableParagraph"/>
              <w:spacing w:before="37"/>
              <w:ind w:left="136"/>
              <w:rPr>
                <w:sz w:val="20"/>
              </w:rPr>
            </w:pPr>
            <w:r>
              <w:rPr>
                <w:spacing w:val="-4"/>
                <w:sz w:val="20"/>
              </w:rPr>
              <w:t>73.7</w:t>
            </w:r>
          </w:p>
        </w:tc>
        <w:tc>
          <w:tcPr>
            <w:tcW w:w="1003" w:type="dxa"/>
          </w:tcPr>
          <w:p>
            <w:pPr>
              <w:pStyle w:val="TableParagraph"/>
              <w:spacing w:before="37"/>
              <w:ind w:left="247"/>
              <w:rPr>
                <w:sz w:val="20"/>
              </w:rPr>
            </w:pPr>
            <w:r>
              <w:rPr>
                <w:spacing w:val="-2"/>
                <w:sz w:val="20"/>
              </w:rPr>
              <w:t>186.2</w:t>
            </w:r>
          </w:p>
        </w:tc>
        <w:tc>
          <w:tcPr>
            <w:tcW w:w="686" w:type="dxa"/>
          </w:tcPr>
          <w:p>
            <w:pPr>
              <w:pStyle w:val="TableParagraph"/>
              <w:spacing w:before="37"/>
              <w:ind w:left="105"/>
              <w:rPr>
                <w:sz w:val="20"/>
              </w:rPr>
            </w:pPr>
            <w:r>
              <w:rPr>
                <w:spacing w:val="-5"/>
                <w:sz w:val="20"/>
              </w:rPr>
              <w:t>10</w:t>
            </w:r>
          </w:p>
        </w:tc>
        <w:tc>
          <w:tcPr>
            <w:tcW w:w="867" w:type="dxa"/>
          </w:tcPr>
          <w:p>
            <w:pPr>
              <w:pStyle w:val="TableParagraph"/>
              <w:spacing w:before="37"/>
              <w:ind w:right="407"/>
              <w:jc w:val="right"/>
              <w:rPr>
                <w:sz w:val="20"/>
              </w:rPr>
            </w:pPr>
            <w:r>
              <w:rPr>
                <w:spacing w:val="-4"/>
                <w:sz w:val="20"/>
              </w:rPr>
              <w:t>26.9</w:t>
            </w:r>
          </w:p>
        </w:tc>
        <w:tc>
          <w:tcPr>
            <w:tcW w:w="1225" w:type="dxa"/>
          </w:tcPr>
          <w:p>
            <w:pPr>
              <w:pStyle w:val="TableParagraph"/>
              <w:spacing w:before="37"/>
              <w:ind w:left="247"/>
              <w:rPr>
                <w:sz w:val="20"/>
              </w:rPr>
            </w:pPr>
            <w:r>
              <w:rPr>
                <w:spacing w:val="-4"/>
                <w:sz w:val="20"/>
              </w:rPr>
              <w:t>72.0</w:t>
            </w:r>
          </w:p>
        </w:tc>
        <w:tc>
          <w:tcPr>
            <w:tcW w:w="905" w:type="dxa"/>
          </w:tcPr>
          <w:p>
            <w:pPr>
              <w:pStyle w:val="TableParagraph"/>
              <w:spacing w:before="37"/>
              <w:ind w:left="143"/>
              <w:rPr>
                <w:sz w:val="20"/>
              </w:rPr>
            </w:pPr>
            <w:r>
              <w:rPr>
                <w:spacing w:val="-2"/>
                <w:sz w:val="20"/>
              </w:rPr>
              <w:t>173.2</w:t>
            </w:r>
          </w:p>
        </w:tc>
        <w:tc>
          <w:tcPr>
            <w:tcW w:w="880" w:type="dxa"/>
          </w:tcPr>
          <w:p>
            <w:pPr>
              <w:pStyle w:val="TableParagraph"/>
              <w:spacing w:before="37"/>
              <w:ind w:left="100"/>
              <w:rPr>
                <w:sz w:val="20"/>
              </w:rPr>
            </w:pPr>
            <w:r>
              <w:rPr>
                <w:spacing w:val="-5"/>
                <w:sz w:val="20"/>
              </w:rPr>
              <w:t>15</w:t>
            </w:r>
          </w:p>
        </w:tc>
        <w:tc>
          <w:tcPr>
            <w:tcW w:w="573" w:type="dxa"/>
          </w:tcPr>
          <w:p>
            <w:pPr>
              <w:pStyle w:val="TableParagraph"/>
              <w:spacing w:before="37"/>
              <w:ind w:left="-34" w:right="253"/>
              <w:jc w:val="right"/>
              <w:rPr>
                <w:sz w:val="20"/>
              </w:rPr>
            </w:pPr>
            <w:r>
              <w:rPr>
                <w:spacing w:val="-4"/>
                <w:sz w:val="20"/>
              </w:rPr>
              <w:t>27.3</w:t>
            </w:r>
          </w:p>
        </w:tc>
        <w:tc>
          <w:tcPr>
            <w:tcW w:w="1684" w:type="dxa"/>
          </w:tcPr>
          <w:p>
            <w:pPr>
              <w:pStyle w:val="TableParagraph"/>
              <w:spacing w:before="37"/>
              <w:ind w:left="343"/>
              <w:rPr>
                <w:sz w:val="20"/>
              </w:rPr>
            </w:pPr>
            <w:r>
              <w:rPr>
                <w:spacing w:val="-4"/>
                <w:sz w:val="20"/>
              </w:rPr>
              <w:t>74.8</w:t>
            </w:r>
          </w:p>
        </w:tc>
      </w:tr>
      <w:tr>
        <w:trPr>
          <w:trHeight w:val="315" w:hRule="atLeast"/>
        </w:trPr>
        <w:tc>
          <w:tcPr>
            <w:tcW w:w="1098" w:type="dxa"/>
          </w:tcPr>
          <w:p>
            <w:pPr>
              <w:pStyle w:val="TableParagraph"/>
              <w:spacing w:before="39"/>
              <w:ind w:left="108"/>
              <w:rPr>
                <w:sz w:val="20"/>
              </w:rPr>
            </w:pPr>
            <w:r>
              <w:rPr>
                <w:spacing w:val="-4"/>
                <w:sz w:val="20"/>
              </w:rPr>
              <w:t>June</w:t>
            </w:r>
          </w:p>
        </w:tc>
        <w:tc>
          <w:tcPr>
            <w:tcW w:w="889" w:type="dxa"/>
          </w:tcPr>
          <w:p>
            <w:pPr>
              <w:pStyle w:val="TableParagraph"/>
              <w:spacing w:before="39"/>
              <w:ind w:left="138"/>
              <w:rPr>
                <w:sz w:val="20"/>
              </w:rPr>
            </w:pPr>
            <w:r>
              <w:rPr>
                <w:spacing w:val="-2"/>
                <w:sz w:val="20"/>
              </w:rPr>
              <w:t>308.3</w:t>
            </w:r>
          </w:p>
        </w:tc>
        <w:tc>
          <w:tcPr>
            <w:tcW w:w="757" w:type="dxa"/>
          </w:tcPr>
          <w:p>
            <w:pPr>
              <w:pStyle w:val="TableParagraph"/>
              <w:spacing w:before="39"/>
              <w:ind w:left="110"/>
              <w:rPr>
                <w:sz w:val="20"/>
              </w:rPr>
            </w:pPr>
            <w:r>
              <w:rPr>
                <w:spacing w:val="-5"/>
                <w:sz w:val="20"/>
              </w:rPr>
              <w:t>16</w:t>
            </w:r>
          </w:p>
        </w:tc>
        <w:tc>
          <w:tcPr>
            <w:tcW w:w="885" w:type="dxa"/>
          </w:tcPr>
          <w:p>
            <w:pPr>
              <w:pStyle w:val="TableParagraph"/>
              <w:spacing w:before="39"/>
              <w:ind w:left="-15" w:right="546"/>
              <w:jc w:val="right"/>
              <w:rPr>
                <w:sz w:val="20"/>
              </w:rPr>
            </w:pPr>
            <w:r>
              <w:rPr>
                <w:spacing w:val="-4"/>
                <w:sz w:val="20"/>
              </w:rPr>
              <w:t>25.9</w:t>
            </w:r>
          </w:p>
        </w:tc>
        <w:tc>
          <w:tcPr>
            <w:tcW w:w="1277" w:type="dxa"/>
          </w:tcPr>
          <w:p>
            <w:pPr>
              <w:pStyle w:val="TableParagraph"/>
              <w:spacing w:before="39"/>
              <w:ind w:left="400"/>
              <w:rPr>
                <w:sz w:val="20"/>
              </w:rPr>
            </w:pPr>
            <w:r>
              <w:rPr>
                <w:spacing w:val="-4"/>
                <w:sz w:val="20"/>
              </w:rPr>
              <w:t>83.2</w:t>
            </w:r>
          </w:p>
        </w:tc>
        <w:tc>
          <w:tcPr>
            <w:tcW w:w="861" w:type="dxa"/>
          </w:tcPr>
          <w:p>
            <w:pPr>
              <w:pStyle w:val="TableParagraph"/>
              <w:spacing w:before="39"/>
              <w:ind w:left="107"/>
              <w:rPr>
                <w:sz w:val="20"/>
              </w:rPr>
            </w:pPr>
            <w:r>
              <w:rPr>
                <w:spacing w:val="-2"/>
                <w:sz w:val="20"/>
              </w:rPr>
              <w:t>208.6</w:t>
            </w:r>
          </w:p>
        </w:tc>
        <w:tc>
          <w:tcPr>
            <w:tcW w:w="1146" w:type="dxa"/>
          </w:tcPr>
          <w:p>
            <w:pPr>
              <w:pStyle w:val="TableParagraph"/>
              <w:spacing w:before="39"/>
              <w:ind w:left="109"/>
              <w:rPr>
                <w:sz w:val="20"/>
              </w:rPr>
            </w:pPr>
            <w:r>
              <w:rPr>
                <w:spacing w:val="-5"/>
                <w:sz w:val="20"/>
              </w:rPr>
              <w:t>15</w:t>
            </w:r>
          </w:p>
        </w:tc>
        <w:tc>
          <w:tcPr>
            <w:tcW w:w="639" w:type="dxa"/>
          </w:tcPr>
          <w:p>
            <w:pPr>
              <w:pStyle w:val="TableParagraph"/>
              <w:spacing w:before="39"/>
              <w:ind w:left="43"/>
              <w:rPr>
                <w:sz w:val="20"/>
              </w:rPr>
            </w:pPr>
            <w:r>
              <w:rPr>
                <w:spacing w:val="-4"/>
                <w:sz w:val="20"/>
              </w:rPr>
              <w:t>25.7</w:t>
            </w:r>
          </w:p>
        </w:tc>
        <w:tc>
          <w:tcPr>
            <w:tcW w:w="1207" w:type="dxa"/>
          </w:tcPr>
          <w:p>
            <w:pPr>
              <w:pStyle w:val="TableParagraph"/>
              <w:spacing w:before="39"/>
              <w:ind w:left="136"/>
              <w:rPr>
                <w:sz w:val="20"/>
              </w:rPr>
            </w:pPr>
            <w:r>
              <w:rPr>
                <w:spacing w:val="-4"/>
                <w:sz w:val="20"/>
              </w:rPr>
              <w:t>76.7</w:t>
            </w:r>
          </w:p>
        </w:tc>
        <w:tc>
          <w:tcPr>
            <w:tcW w:w="1003" w:type="dxa"/>
          </w:tcPr>
          <w:p>
            <w:pPr>
              <w:pStyle w:val="TableParagraph"/>
              <w:spacing w:before="39"/>
              <w:ind w:left="247"/>
              <w:rPr>
                <w:sz w:val="20"/>
              </w:rPr>
            </w:pPr>
            <w:r>
              <w:rPr>
                <w:spacing w:val="-2"/>
                <w:sz w:val="20"/>
              </w:rPr>
              <w:t>181.6</w:t>
            </w:r>
          </w:p>
        </w:tc>
        <w:tc>
          <w:tcPr>
            <w:tcW w:w="686" w:type="dxa"/>
          </w:tcPr>
          <w:p>
            <w:pPr>
              <w:pStyle w:val="TableParagraph"/>
              <w:spacing w:before="39"/>
              <w:ind w:left="105"/>
              <w:rPr>
                <w:sz w:val="20"/>
              </w:rPr>
            </w:pPr>
            <w:r>
              <w:rPr>
                <w:spacing w:val="-5"/>
                <w:sz w:val="20"/>
              </w:rPr>
              <w:t>13</w:t>
            </w:r>
          </w:p>
        </w:tc>
        <w:tc>
          <w:tcPr>
            <w:tcW w:w="867" w:type="dxa"/>
          </w:tcPr>
          <w:p>
            <w:pPr>
              <w:pStyle w:val="TableParagraph"/>
              <w:spacing w:before="39"/>
              <w:ind w:right="407"/>
              <w:jc w:val="right"/>
              <w:rPr>
                <w:sz w:val="20"/>
              </w:rPr>
            </w:pPr>
            <w:r>
              <w:rPr>
                <w:spacing w:val="-4"/>
                <w:sz w:val="20"/>
              </w:rPr>
              <w:t>26.0</w:t>
            </w:r>
          </w:p>
        </w:tc>
        <w:tc>
          <w:tcPr>
            <w:tcW w:w="1225" w:type="dxa"/>
          </w:tcPr>
          <w:p>
            <w:pPr>
              <w:pStyle w:val="TableParagraph"/>
              <w:spacing w:before="39"/>
              <w:ind w:left="247"/>
              <w:rPr>
                <w:sz w:val="20"/>
              </w:rPr>
            </w:pPr>
            <w:r>
              <w:rPr>
                <w:spacing w:val="-4"/>
                <w:sz w:val="20"/>
              </w:rPr>
              <w:t>72.0</w:t>
            </w:r>
          </w:p>
        </w:tc>
        <w:tc>
          <w:tcPr>
            <w:tcW w:w="905" w:type="dxa"/>
          </w:tcPr>
          <w:p>
            <w:pPr>
              <w:pStyle w:val="TableParagraph"/>
              <w:spacing w:before="39"/>
              <w:ind w:left="143"/>
              <w:rPr>
                <w:sz w:val="20"/>
              </w:rPr>
            </w:pPr>
            <w:r>
              <w:rPr>
                <w:spacing w:val="-2"/>
                <w:sz w:val="20"/>
              </w:rPr>
              <w:t>212.2</w:t>
            </w:r>
          </w:p>
        </w:tc>
        <w:tc>
          <w:tcPr>
            <w:tcW w:w="880" w:type="dxa"/>
          </w:tcPr>
          <w:p>
            <w:pPr>
              <w:pStyle w:val="TableParagraph"/>
              <w:spacing w:before="39"/>
              <w:ind w:left="100"/>
              <w:rPr>
                <w:sz w:val="20"/>
              </w:rPr>
            </w:pPr>
            <w:r>
              <w:rPr>
                <w:spacing w:val="-5"/>
                <w:sz w:val="20"/>
              </w:rPr>
              <w:t>12</w:t>
            </w:r>
          </w:p>
        </w:tc>
        <w:tc>
          <w:tcPr>
            <w:tcW w:w="573" w:type="dxa"/>
          </w:tcPr>
          <w:p>
            <w:pPr>
              <w:pStyle w:val="TableParagraph"/>
              <w:spacing w:before="39"/>
              <w:ind w:left="-34" w:right="253"/>
              <w:jc w:val="right"/>
              <w:rPr>
                <w:sz w:val="20"/>
              </w:rPr>
            </w:pPr>
            <w:r>
              <w:rPr>
                <w:spacing w:val="-4"/>
                <w:sz w:val="20"/>
              </w:rPr>
              <w:t>26.8</w:t>
            </w:r>
          </w:p>
        </w:tc>
        <w:tc>
          <w:tcPr>
            <w:tcW w:w="1684" w:type="dxa"/>
          </w:tcPr>
          <w:p>
            <w:pPr>
              <w:pStyle w:val="TableParagraph"/>
              <w:spacing w:before="39"/>
              <w:ind w:left="343"/>
              <w:rPr>
                <w:sz w:val="20"/>
              </w:rPr>
            </w:pPr>
            <w:r>
              <w:rPr>
                <w:spacing w:val="-4"/>
                <w:sz w:val="20"/>
              </w:rPr>
              <w:t>75.2</w:t>
            </w:r>
          </w:p>
        </w:tc>
      </w:tr>
      <w:tr>
        <w:trPr>
          <w:trHeight w:val="314" w:hRule="atLeast"/>
        </w:trPr>
        <w:tc>
          <w:tcPr>
            <w:tcW w:w="1098" w:type="dxa"/>
          </w:tcPr>
          <w:p>
            <w:pPr>
              <w:pStyle w:val="TableParagraph"/>
              <w:spacing w:before="37"/>
              <w:ind w:left="108"/>
              <w:rPr>
                <w:sz w:val="20"/>
              </w:rPr>
            </w:pPr>
            <w:r>
              <w:rPr>
                <w:spacing w:val="-4"/>
                <w:sz w:val="20"/>
              </w:rPr>
              <w:t>July</w:t>
            </w:r>
          </w:p>
        </w:tc>
        <w:tc>
          <w:tcPr>
            <w:tcW w:w="889" w:type="dxa"/>
          </w:tcPr>
          <w:p>
            <w:pPr>
              <w:pStyle w:val="TableParagraph"/>
              <w:spacing w:before="37"/>
              <w:ind w:left="138"/>
              <w:rPr>
                <w:sz w:val="20"/>
              </w:rPr>
            </w:pPr>
            <w:r>
              <w:rPr>
                <w:spacing w:val="-2"/>
                <w:sz w:val="20"/>
              </w:rPr>
              <w:t>139.8</w:t>
            </w:r>
          </w:p>
        </w:tc>
        <w:tc>
          <w:tcPr>
            <w:tcW w:w="757" w:type="dxa"/>
          </w:tcPr>
          <w:p>
            <w:pPr>
              <w:pStyle w:val="TableParagraph"/>
              <w:spacing w:before="37"/>
              <w:ind w:left="110"/>
              <w:rPr>
                <w:sz w:val="20"/>
              </w:rPr>
            </w:pPr>
            <w:r>
              <w:rPr>
                <w:spacing w:val="-5"/>
                <w:sz w:val="20"/>
              </w:rPr>
              <w:t>19</w:t>
            </w:r>
          </w:p>
        </w:tc>
        <w:tc>
          <w:tcPr>
            <w:tcW w:w="885" w:type="dxa"/>
          </w:tcPr>
          <w:p>
            <w:pPr>
              <w:pStyle w:val="TableParagraph"/>
              <w:spacing w:before="37"/>
              <w:ind w:left="-15" w:right="546"/>
              <w:jc w:val="right"/>
              <w:rPr>
                <w:sz w:val="20"/>
              </w:rPr>
            </w:pPr>
            <w:r>
              <w:rPr>
                <w:spacing w:val="-4"/>
                <w:sz w:val="20"/>
              </w:rPr>
              <w:t>24.9</w:t>
            </w:r>
          </w:p>
        </w:tc>
        <w:tc>
          <w:tcPr>
            <w:tcW w:w="1277" w:type="dxa"/>
          </w:tcPr>
          <w:p>
            <w:pPr>
              <w:pStyle w:val="TableParagraph"/>
              <w:spacing w:before="37"/>
              <w:ind w:left="400"/>
              <w:rPr>
                <w:sz w:val="20"/>
              </w:rPr>
            </w:pPr>
            <w:r>
              <w:rPr>
                <w:spacing w:val="-4"/>
                <w:sz w:val="20"/>
              </w:rPr>
              <w:t>86.4</w:t>
            </w:r>
          </w:p>
        </w:tc>
        <w:tc>
          <w:tcPr>
            <w:tcW w:w="861" w:type="dxa"/>
          </w:tcPr>
          <w:p>
            <w:pPr>
              <w:pStyle w:val="TableParagraph"/>
              <w:spacing w:before="37"/>
              <w:ind w:left="107"/>
              <w:rPr>
                <w:sz w:val="20"/>
              </w:rPr>
            </w:pPr>
            <w:r>
              <w:rPr>
                <w:spacing w:val="-2"/>
                <w:sz w:val="20"/>
              </w:rPr>
              <w:t>248.9</w:t>
            </w:r>
          </w:p>
        </w:tc>
        <w:tc>
          <w:tcPr>
            <w:tcW w:w="1146" w:type="dxa"/>
          </w:tcPr>
          <w:p>
            <w:pPr>
              <w:pStyle w:val="TableParagraph"/>
              <w:spacing w:before="37"/>
              <w:ind w:left="109"/>
              <w:rPr>
                <w:sz w:val="20"/>
              </w:rPr>
            </w:pPr>
            <w:r>
              <w:rPr>
                <w:spacing w:val="-5"/>
                <w:sz w:val="20"/>
              </w:rPr>
              <w:t>24</w:t>
            </w:r>
          </w:p>
        </w:tc>
        <w:tc>
          <w:tcPr>
            <w:tcW w:w="639" w:type="dxa"/>
          </w:tcPr>
          <w:p>
            <w:pPr>
              <w:pStyle w:val="TableParagraph"/>
              <w:spacing w:before="37"/>
              <w:ind w:left="43"/>
              <w:rPr>
                <w:sz w:val="20"/>
              </w:rPr>
            </w:pPr>
            <w:r>
              <w:rPr>
                <w:spacing w:val="-4"/>
                <w:sz w:val="20"/>
              </w:rPr>
              <w:t>24.9</w:t>
            </w:r>
          </w:p>
        </w:tc>
        <w:tc>
          <w:tcPr>
            <w:tcW w:w="1207" w:type="dxa"/>
          </w:tcPr>
          <w:p>
            <w:pPr>
              <w:pStyle w:val="TableParagraph"/>
              <w:spacing w:before="37"/>
              <w:ind w:left="136"/>
              <w:rPr>
                <w:sz w:val="20"/>
              </w:rPr>
            </w:pPr>
            <w:r>
              <w:rPr>
                <w:spacing w:val="-4"/>
                <w:sz w:val="20"/>
              </w:rPr>
              <w:t>78.4</w:t>
            </w:r>
          </w:p>
        </w:tc>
        <w:tc>
          <w:tcPr>
            <w:tcW w:w="1003" w:type="dxa"/>
          </w:tcPr>
          <w:p>
            <w:pPr>
              <w:pStyle w:val="TableParagraph"/>
              <w:spacing w:before="37"/>
              <w:ind w:left="247"/>
              <w:rPr>
                <w:sz w:val="20"/>
              </w:rPr>
            </w:pPr>
            <w:r>
              <w:rPr>
                <w:spacing w:val="-2"/>
                <w:sz w:val="20"/>
              </w:rPr>
              <w:t>160.0</w:t>
            </w:r>
          </w:p>
        </w:tc>
        <w:tc>
          <w:tcPr>
            <w:tcW w:w="686" w:type="dxa"/>
          </w:tcPr>
          <w:p>
            <w:pPr>
              <w:pStyle w:val="TableParagraph"/>
              <w:spacing w:before="37"/>
              <w:ind w:left="105"/>
              <w:rPr>
                <w:sz w:val="20"/>
              </w:rPr>
            </w:pPr>
            <w:r>
              <w:rPr>
                <w:spacing w:val="-5"/>
                <w:sz w:val="20"/>
              </w:rPr>
              <w:t>21</w:t>
            </w:r>
          </w:p>
        </w:tc>
        <w:tc>
          <w:tcPr>
            <w:tcW w:w="867" w:type="dxa"/>
          </w:tcPr>
          <w:p>
            <w:pPr>
              <w:pStyle w:val="TableParagraph"/>
              <w:spacing w:before="37"/>
              <w:ind w:right="407"/>
              <w:jc w:val="right"/>
              <w:rPr>
                <w:sz w:val="20"/>
              </w:rPr>
            </w:pPr>
            <w:r>
              <w:rPr>
                <w:spacing w:val="-4"/>
                <w:sz w:val="20"/>
              </w:rPr>
              <w:t>24.9</w:t>
            </w:r>
          </w:p>
        </w:tc>
        <w:tc>
          <w:tcPr>
            <w:tcW w:w="1225" w:type="dxa"/>
          </w:tcPr>
          <w:p>
            <w:pPr>
              <w:pStyle w:val="TableParagraph"/>
              <w:spacing w:before="37"/>
              <w:ind w:left="247"/>
              <w:rPr>
                <w:sz w:val="20"/>
              </w:rPr>
            </w:pPr>
            <w:r>
              <w:rPr>
                <w:spacing w:val="-4"/>
                <w:sz w:val="20"/>
              </w:rPr>
              <w:t>75.1</w:t>
            </w:r>
          </w:p>
        </w:tc>
        <w:tc>
          <w:tcPr>
            <w:tcW w:w="905" w:type="dxa"/>
          </w:tcPr>
          <w:p>
            <w:pPr>
              <w:pStyle w:val="TableParagraph"/>
              <w:spacing w:before="37"/>
              <w:ind w:left="143"/>
              <w:rPr>
                <w:sz w:val="20"/>
              </w:rPr>
            </w:pPr>
            <w:r>
              <w:rPr>
                <w:spacing w:val="-2"/>
                <w:sz w:val="20"/>
              </w:rPr>
              <w:t>212.1</w:t>
            </w:r>
          </w:p>
        </w:tc>
        <w:tc>
          <w:tcPr>
            <w:tcW w:w="880" w:type="dxa"/>
          </w:tcPr>
          <w:p>
            <w:pPr>
              <w:pStyle w:val="TableParagraph"/>
              <w:spacing w:before="37"/>
              <w:ind w:left="100"/>
              <w:rPr>
                <w:sz w:val="20"/>
              </w:rPr>
            </w:pPr>
            <w:r>
              <w:rPr>
                <w:spacing w:val="-5"/>
                <w:sz w:val="20"/>
              </w:rPr>
              <w:t>18</w:t>
            </w:r>
          </w:p>
        </w:tc>
        <w:tc>
          <w:tcPr>
            <w:tcW w:w="573" w:type="dxa"/>
          </w:tcPr>
          <w:p>
            <w:pPr>
              <w:pStyle w:val="TableParagraph"/>
              <w:spacing w:before="37"/>
              <w:ind w:left="-34" w:right="253"/>
              <w:jc w:val="right"/>
              <w:rPr>
                <w:sz w:val="20"/>
              </w:rPr>
            </w:pPr>
            <w:r>
              <w:rPr>
                <w:spacing w:val="-4"/>
                <w:sz w:val="20"/>
              </w:rPr>
              <w:t>25.3</w:t>
            </w:r>
          </w:p>
        </w:tc>
        <w:tc>
          <w:tcPr>
            <w:tcW w:w="1684" w:type="dxa"/>
          </w:tcPr>
          <w:p>
            <w:pPr>
              <w:pStyle w:val="TableParagraph"/>
              <w:spacing w:before="37"/>
              <w:ind w:left="343"/>
              <w:rPr>
                <w:sz w:val="20"/>
              </w:rPr>
            </w:pPr>
            <w:r>
              <w:rPr>
                <w:spacing w:val="-4"/>
                <w:sz w:val="20"/>
              </w:rPr>
              <w:t>75.5</w:t>
            </w:r>
          </w:p>
        </w:tc>
      </w:tr>
      <w:tr>
        <w:trPr>
          <w:trHeight w:val="314" w:hRule="atLeast"/>
        </w:trPr>
        <w:tc>
          <w:tcPr>
            <w:tcW w:w="1098" w:type="dxa"/>
          </w:tcPr>
          <w:p>
            <w:pPr>
              <w:pStyle w:val="TableParagraph"/>
              <w:spacing w:before="38"/>
              <w:ind w:left="108"/>
              <w:rPr>
                <w:sz w:val="20"/>
              </w:rPr>
            </w:pPr>
            <w:r>
              <w:rPr>
                <w:spacing w:val="-2"/>
                <w:sz w:val="20"/>
              </w:rPr>
              <w:t>August</w:t>
            </w:r>
          </w:p>
        </w:tc>
        <w:tc>
          <w:tcPr>
            <w:tcW w:w="889" w:type="dxa"/>
          </w:tcPr>
          <w:p>
            <w:pPr>
              <w:pStyle w:val="TableParagraph"/>
              <w:spacing w:before="38"/>
              <w:ind w:left="138"/>
              <w:rPr>
                <w:sz w:val="20"/>
              </w:rPr>
            </w:pPr>
            <w:r>
              <w:rPr>
                <w:spacing w:val="-2"/>
                <w:sz w:val="20"/>
              </w:rPr>
              <w:t>121.6</w:t>
            </w:r>
          </w:p>
        </w:tc>
        <w:tc>
          <w:tcPr>
            <w:tcW w:w="757" w:type="dxa"/>
          </w:tcPr>
          <w:p>
            <w:pPr>
              <w:pStyle w:val="TableParagraph"/>
              <w:spacing w:before="38"/>
              <w:ind w:left="110"/>
              <w:rPr>
                <w:sz w:val="20"/>
              </w:rPr>
            </w:pPr>
            <w:r>
              <w:rPr>
                <w:spacing w:val="-5"/>
                <w:sz w:val="20"/>
              </w:rPr>
              <w:t>22</w:t>
            </w:r>
          </w:p>
        </w:tc>
        <w:tc>
          <w:tcPr>
            <w:tcW w:w="885" w:type="dxa"/>
          </w:tcPr>
          <w:p>
            <w:pPr>
              <w:pStyle w:val="TableParagraph"/>
              <w:spacing w:before="38"/>
              <w:ind w:left="-15" w:right="546"/>
              <w:jc w:val="right"/>
              <w:rPr>
                <w:sz w:val="20"/>
              </w:rPr>
            </w:pPr>
            <w:r>
              <w:rPr>
                <w:spacing w:val="-4"/>
                <w:sz w:val="20"/>
              </w:rPr>
              <w:t>24.5</w:t>
            </w:r>
          </w:p>
        </w:tc>
        <w:tc>
          <w:tcPr>
            <w:tcW w:w="1277" w:type="dxa"/>
          </w:tcPr>
          <w:p>
            <w:pPr>
              <w:pStyle w:val="TableParagraph"/>
              <w:spacing w:before="38"/>
              <w:ind w:left="400"/>
              <w:rPr>
                <w:sz w:val="20"/>
              </w:rPr>
            </w:pPr>
            <w:r>
              <w:rPr>
                <w:spacing w:val="-4"/>
                <w:sz w:val="20"/>
              </w:rPr>
              <w:t>87.2</w:t>
            </w:r>
          </w:p>
        </w:tc>
        <w:tc>
          <w:tcPr>
            <w:tcW w:w="861" w:type="dxa"/>
          </w:tcPr>
          <w:p>
            <w:pPr>
              <w:pStyle w:val="TableParagraph"/>
              <w:spacing w:before="38"/>
              <w:ind w:left="107"/>
              <w:rPr>
                <w:sz w:val="20"/>
              </w:rPr>
            </w:pPr>
            <w:r>
              <w:rPr>
                <w:spacing w:val="-2"/>
                <w:sz w:val="20"/>
              </w:rPr>
              <w:t>122.9</w:t>
            </w:r>
          </w:p>
        </w:tc>
        <w:tc>
          <w:tcPr>
            <w:tcW w:w="1146" w:type="dxa"/>
          </w:tcPr>
          <w:p>
            <w:pPr>
              <w:pStyle w:val="TableParagraph"/>
              <w:spacing w:before="38"/>
              <w:ind w:left="109"/>
              <w:rPr>
                <w:sz w:val="20"/>
              </w:rPr>
            </w:pPr>
            <w:r>
              <w:rPr>
                <w:spacing w:val="-5"/>
                <w:sz w:val="20"/>
              </w:rPr>
              <w:t>18</w:t>
            </w:r>
          </w:p>
        </w:tc>
        <w:tc>
          <w:tcPr>
            <w:tcW w:w="639" w:type="dxa"/>
          </w:tcPr>
          <w:p>
            <w:pPr>
              <w:pStyle w:val="TableParagraph"/>
              <w:spacing w:before="38"/>
              <w:ind w:left="43"/>
              <w:rPr>
                <w:sz w:val="20"/>
              </w:rPr>
            </w:pPr>
            <w:r>
              <w:rPr>
                <w:spacing w:val="-4"/>
                <w:sz w:val="20"/>
              </w:rPr>
              <w:t>24.7</w:t>
            </w:r>
          </w:p>
        </w:tc>
        <w:tc>
          <w:tcPr>
            <w:tcW w:w="1207" w:type="dxa"/>
          </w:tcPr>
          <w:p>
            <w:pPr>
              <w:pStyle w:val="TableParagraph"/>
              <w:spacing w:before="38"/>
              <w:ind w:left="136"/>
              <w:rPr>
                <w:sz w:val="20"/>
              </w:rPr>
            </w:pPr>
            <w:r>
              <w:rPr>
                <w:spacing w:val="-4"/>
                <w:sz w:val="20"/>
              </w:rPr>
              <w:t>76.4</w:t>
            </w:r>
          </w:p>
        </w:tc>
        <w:tc>
          <w:tcPr>
            <w:tcW w:w="1003" w:type="dxa"/>
          </w:tcPr>
          <w:p>
            <w:pPr>
              <w:pStyle w:val="TableParagraph"/>
              <w:spacing w:before="38"/>
              <w:ind w:left="247"/>
              <w:rPr>
                <w:sz w:val="20"/>
              </w:rPr>
            </w:pPr>
            <w:r>
              <w:rPr>
                <w:spacing w:val="-4"/>
                <w:sz w:val="20"/>
              </w:rPr>
              <w:t>41.3</w:t>
            </w:r>
          </w:p>
        </w:tc>
        <w:tc>
          <w:tcPr>
            <w:tcW w:w="686" w:type="dxa"/>
          </w:tcPr>
          <w:p>
            <w:pPr>
              <w:pStyle w:val="TableParagraph"/>
              <w:spacing w:before="38"/>
              <w:ind w:left="105"/>
              <w:rPr>
                <w:sz w:val="20"/>
              </w:rPr>
            </w:pPr>
            <w:r>
              <w:rPr>
                <w:spacing w:val="-5"/>
                <w:sz w:val="20"/>
              </w:rPr>
              <w:t>17</w:t>
            </w:r>
          </w:p>
        </w:tc>
        <w:tc>
          <w:tcPr>
            <w:tcW w:w="867" w:type="dxa"/>
          </w:tcPr>
          <w:p>
            <w:pPr>
              <w:pStyle w:val="TableParagraph"/>
              <w:spacing w:before="38"/>
              <w:ind w:right="407"/>
              <w:jc w:val="right"/>
              <w:rPr>
                <w:sz w:val="20"/>
              </w:rPr>
            </w:pPr>
            <w:r>
              <w:rPr>
                <w:spacing w:val="-4"/>
                <w:sz w:val="20"/>
              </w:rPr>
              <w:t>24.1</w:t>
            </w:r>
          </w:p>
        </w:tc>
        <w:tc>
          <w:tcPr>
            <w:tcW w:w="1225" w:type="dxa"/>
          </w:tcPr>
          <w:p>
            <w:pPr>
              <w:pStyle w:val="TableParagraph"/>
              <w:spacing w:before="38"/>
              <w:ind w:left="247"/>
              <w:rPr>
                <w:sz w:val="20"/>
              </w:rPr>
            </w:pPr>
            <w:r>
              <w:rPr>
                <w:spacing w:val="-4"/>
                <w:sz w:val="20"/>
              </w:rPr>
              <w:t>78.4</w:t>
            </w:r>
          </w:p>
        </w:tc>
        <w:tc>
          <w:tcPr>
            <w:tcW w:w="905" w:type="dxa"/>
          </w:tcPr>
          <w:p>
            <w:pPr>
              <w:pStyle w:val="TableParagraph"/>
              <w:spacing w:before="38"/>
              <w:ind w:left="143"/>
              <w:rPr>
                <w:sz w:val="20"/>
              </w:rPr>
            </w:pPr>
            <w:r>
              <w:rPr>
                <w:spacing w:val="-2"/>
                <w:sz w:val="20"/>
              </w:rPr>
              <w:t>275.5</w:t>
            </w:r>
          </w:p>
        </w:tc>
        <w:tc>
          <w:tcPr>
            <w:tcW w:w="880" w:type="dxa"/>
          </w:tcPr>
          <w:p>
            <w:pPr>
              <w:pStyle w:val="TableParagraph"/>
              <w:spacing w:before="38"/>
              <w:ind w:left="100"/>
              <w:rPr>
                <w:sz w:val="20"/>
              </w:rPr>
            </w:pPr>
            <w:r>
              <w:rPr>
                <w:spacing w:val="-5"/>
                <w:sz w:val="20"/>
              </w:rPr>
              <w:t>16</w:t>
            </w:r>
          </w:p>
        </w:tc>
        <w:tc>
          <w:tcPr>
            <w:tcW w:w="573" w:type="dxa"/>
          </w:tcPr>
          <w:p>
            <w:pPr>
              <w:pStyle w:val="TableParagraph"/>
              <w:spacing w:before="38"/>
              <w:ind w:left="-34" w:right="253"/>
              <w:jc w:val="right"/>
              <w:rPr>
                <w:sz w:val="20"/>
              </w:rPr>
            </w:pPr>
            <w:r>
              <w:rPr>
                <w:spacing w:val="-4"/>
                <w:sz w:val="20"/>
              </w:rPr>
              <w:t>25.2</w:t>
            </w:r>
          </w:p>
        </w:tc>
        <w:tc>
          <w:tcPr>
            <w:tcW w:w="1684" w:type="dxa"/>
          </w:tcPr>
          <w:p>
            <w:pPr>
              <w:pStyle w:val="TableParagraph"/>
              <w:spacing w:before="38"/>
              <w:ind w:left="343"/>
              <w:rPr>
                <w:sz w:val="20"/>
              </w:rPr>
            </w:pPr>
            <w:r>
              <w:rPr>
                <w:spacing w:val="-4"/>
                <w:sz w:val="20"/>
              </w:rPr>
              <w:t>78.5</w:t>
            </w:r>
          </w:p>
        </w:tc>
      </w:tr>
      <w:tr>
        <w:trPr>
          <w:trHeight w:val="315" w:hRule="atLeast"/>
        </w:trPr>
        <w:tc>
          <w:tcPr>
            <w:tcW w:w="1098" w:type="dxa"/>
          </w:tcPr>
          <w:p>
            <w:pPr>
              <w:pStyle w:val="TableParagraph"/>
              <w:spacing w:before="37"/>
              <w:ind w:left="108"/>
              <w:rPr>
                <w:sz w:val="20"/>
              </w:rPr>
            </w:pPr>
            <w:r>
              <w:rPr>
                <w:spacing w:val="-2"/>
                <w:sz w:val="20"/>
              </w:rPr>
              <w:t>September</w:t>
            </w:r>
          </w:p>
        </w:tc>
        <w:tc>
          <w:tcPr>
            <w:tcW w:w="889" w:type="dxa"/>
          </w:tcPr>
          <w:p>
            <w:pPr>
              <w:pStyle w:val="TableParagraph"/>
              <w:spacing w:before="37"/>
              <w:ind w:left="138"/>
              <w:rPr>
                <w:sz w:val="20"/>
              </w:rPr>
            </w:pPr>
            <w:r>
              <w:rPr>
                <w:spacing w:val="-2"/>
                <w:sz w:val="20"/>
              </w:rPr>
              <w:t>264.8</w:t>
            </w:r>
          </w:p>
        </w:tc>
        <w:tc>
          <w:tcPr>
            <w:tcW w:w="757" w:type="dxa"/>
          </w:tcPr>
          <w:p>
            <w:pPr>
              <w:pStyle w:val="TableParagraph"/>
              <w:spacing w:before="37"/>
              <w:ind w:left="110"/>
              <w:rPr>
                <w:sz w:val="20"/>
              </w:rPr>
            </w:pPr>
            <w:r>
              <w:rPr>
                <w:spacing w:val="-5"/>
                <w:sz w:val="20"/>
              </w:rPr>
              <w:t>20</w:t>
            </w:r>
          </w:p>
        </w:tc>
        <w:tc>
          <w:tcPr>
            <w:tcW w:w="885" w:type="dxa"/>
          </w:tcPr>
          <w:p>
            <w:pPr>
              <w:pStyle w:val="TableParagraph"/>
              <w:spacing w:before="37"/>
              <w:ind w:left="-15" w:right="546"/>
              <w:jc w:val="right"/>
              <w:rPr>
                <w:sz w:val="20"/>
              </w:rPr>
            </w:pPr>
            <w:r>
              <w:rPr>
                <w:spacing w:val="-4"/>
                <w:sz w:val="20"/>
              </w:rPr>
              <w:t>25.1</w:t>
            </w:r>
          </w:p>
        </w:tc>
        <w:tc>
          <w:tcPr>
            <w:tcW w:w="1277" w:type="dxa"/>
          </w:tcPr>
          <w:p>
            <w:pPr>
              <w:pStyle w:val="TableParagraph"/>
              <w:spacing w:before="37"/>
              <w:ind w:left="400"/>
              <w:rPr>
                <w:sz w:val="20"/>
              </w:rPr>
            </w:pPr>
            <w:r>
              <w:rPr>
                <w:spacing w:val="-4"/>
                <w:sz w:val="20"/>
              </w:rPr>
              <w:t>82.8</w:t>
            </w:r>
          </w:p>
        </w:tc>
        <w:tc>
          <w:tcPr>
            <w:tcW w:w="861" w:type="dxa"/>
          </w:tcPr>
          <w:p>
            <w:pPr>
              <w:pStyle w:val="TableParagraph"/>
              <w:spacing w:before="37"/>
              <w:ind w:left="107"/>
              <w:rPr>
                <w:sz w:val="20"/>
              </w:rPr>
            </w:pPr>
            <w:r>
              <w:rPr>
                <w:spacing w:val="-2"/>
                <w:sz w:val="20"/>
              </w:rPr>
              <w:t>292.4</w:t>
            </w:r>
          </w:p>
        </w:tc>
        <w:tc>
          <w:tcPr>
            <w:tcW w:w="1146" w:type="dxa"/>
          </w:tcPr>
          <w:p>
            <w:pPr>
              <w:pStyle w:val="TableParagraph"/>
              <w:spacing w:before="37"/>
              <w:ind w:left="109"/>
              <w:rPr>
                <w:sz w:val="20"/>
              </w:rPr>
            </w:pPr>
            <w:r>
              <w:rPr>
                <w:spacing w:val="-5"/>
                <w:sz w:val="20"/>
              </w:rPr>
              <w:t>21</w:t>
            </w:r>
          </w:p>
        </w:tc>
        <w:tc>
          <w:tcPr>
            <w:tcW w:w="639" w:type="dxa"/>
          </w:tcPr>
          <w:p>
            <w:pPr>
              <w:pStyle w:val="TableParagraph"/>
              <w:spacing w:before="37"/>
              <w:ind w:left="43"/>
              <w:rPr>
                <w:sz w:val="20"/>
              </w:rPr>
            </w:pPr>
            <w:r>
              <w:rPr>
                <w:spacing w:val="-4"/>
                <w:sz w:val="20"/>
              </w:rPr>
              <w:t>25.4</w:t>
            </w:r>
          </w:p>
        </w:tc>
        <w:tc>
          <w:tcPr>
            <w:tcW w:w="1207" w:type="dxa"/>
          </w:tcPr>
          <w:p>
            <w:pPr>
              <w:pStyle w:val="TableParagraph"/>
              <w:spacing w:before="37"/>
              <w:ind w:left="136"/>
              <w:rPr>
                <w:sz w:val="20"/>
              </w:rPr>
            </w:pPr>
            <w:r>
              <w:rPr>
                <w:spacing w:val="-4"/>
                <w:sz w:val="20"/>
              </w:rPr>
              <w:t>78.4</w:t>
            </w:r>
          </w:p>
        </w:tc>
        <w:tc>
          <w:tcPr>
            <w:tcW w:w="1003" w:type="dxa"/>
          </w:tcPr>
          <w:p>
            <w:pPr>
              <w:pStyle w:val="TableParagraph"/>
              <w:spacing w:before="37"/>
              <w:ind w:left="247"/>
              <w:rPr>
                <w:sz w:val="20"/>
              </w:rPr>
            </w:pPr>
            <w:r>
              <w:rPr>
                <w:spacing w:val="-2"/>
                <w:sz w:val="20"/>
              </w:rPr>
              <w:t>154.8</w:t>
            </w:r>
          </w:p>
        </w:tc>
        <w:tc>
          <w:tcPr>
            <w:tcW w:w="686" w:type="dxa"/>
          </w:tcPr>
          <w:p>
            <w:pPr>
              <w:pStyle w:val="TableParagraph"/>
              <w:spacing w:before="37"/>
              <w:ind w:left="105"/>
              <w:rPr>
                <w:sz w:val="20"/>
              </w:rPr>
            </w:pPr>
            <w:r>
              <w:rPr>
                <w:spacing w:val="-5"/>
                <w:sz w:val="20"/>
              </w:rPr>
              <w:t>15</w:t>
            </w:r>
          </w:p>
        </w:tc>
        <w:tc>
          <w:tcPr>
            <w:tcW w:w="867" w:type="dxa"/>
          </w:tcPr>
          <w:p>
            <w:pPr>
              <w:pStyle w:val="TableParagraph"/>
              <w:spacing w:before="37"/>
              <w:ind w:right="407"/>
              <w:jc w:val="right"/>
              <w:rPr>
                <w:sz w:val="20"/>
              </w:rPr>
            </w:pPr>
            <w:r>
              <w:rPr>
                <w:spacing w:val="-4"/>
                <w:sz w:val="20"/>
              </w:rPr>
              <w:t>25.2</w:t>
            </w:r>
          </w:p>
        </w:tc>
        <w:tc>
          <w:tcPr>
            <w:tcW w:w="1225" w:type="dxa"/>
          </w:tcPr>
          <w:p>
            <w:pPr>
              <w:pStyle w:val="TableParagraph"/>
              <w:spacing w:before="37"/>
              <w:ind w:left="247"/>
              <w:rPr>
                <w:sz w:val="20"/>
              </w:rPr>
            </w:pPr>
            <w:r>
              <w:rPr>
                <w:spacing w:val="-4"/>
                <w:sz w:val="20"/>
              </w:rPr>
              <w:t>77.5</w:t>
            </w:r>
          </w:p>
        </w:tc>
        <w:tc>
          <w:tcPr>
            <w:tcW w:w="905" w:type="dxa"/>
          </w:tcPr>
          <w:p>
            <w:pPr>
              <w:pStyle w:val="TableParagraph"/>
              <w:spacing w:before="37"/>
              <w:ind w:left="143"/>
              <w:rPr>
                <w:sz w:val="20"/>
              </w:rPr>
            </w:pPr>
            <w:r>
              <w:rPr>
                <w:spacing w:val="-2"/>
                <w:sz w:val="20"/>
              </w:rPr>
              <w:t>294.7</w:t>
            </w:r>
          </w:p>
        </w:tc>
        <w:tc>
          <w:tcPr>
            <w:tcW w:w="880" w:type="dxa"/>
          </w:tcPr>
          <w:p>
            <w:pPr>
              <w:pStyle w:val="TableParagraph"/>
              <w:spacing w:before="37"/>
              <w:ind w:left="100"/>
              <w:rPr>
                <w:sz w:val="20"/>
              </w:rPr>
            </w:pPr>
            <w:r>
              <w:rPr>
                <w:spacing w:val="-5"/>
                <w:sz w:val="20"/>
              </w:rPr>
              <w:t>22</w:t>
            </w:r>
          </w:p>
        </w:tc>
        <w:tc>
          <w:tcPr>
            <w:tcW w:w="573" w:type="dxa"/>
          </w:tcPr>
          <w:p>
            <w:pPr>
              <w:pStyle w:val="TableParagraph"/>
              <w:spacing w:before="37"/>
              <w:ind w:left="-34" w:right="253"/>
              <w:jc w:val="right"/>
              <w:rPr>
                <w:sz w:val="20"/>
              </w:rPr>
            </w:pPr>
            <w:r>
              <w:rPr>
                <w:spacing w:val="-4"/>
                <w:sz w:val="20"/>
              </w:rPr>
              <w:t>25.9</w:t>
            </w:r>
          </w:p>
        </w:tc>
        <w:tc>
          <w:tcPr>
            <w:tcW w:w="1684" w:type="dxa"/>
          </w:tcPr>
          <w:p>
            <w:pPr>
              <w:pStyle w:val="TableParagraph"/>
              <w:spacing w:before="37"/>
              <w:ind w:left="343"/>
              <w:rPr>
                <w:sz w:val="20"/>
              </w:rPr>
            </w:pPr>
            <w:r>
              <w:rPr>
                <w:spacing w:val="-4"/>
                <w:sz w:val="20"/>
              </w:rPr>
              <w:t>75.3</w:t>
            </w:r>
          </w:p>
        </w:tc>
      </w:tr>
      <w:tr>
        <w:trPr>
          <w:trHeight w:val="315" w:hRule="atLeast"/>
        </w:trPr>
        <w:tc>
          <w:tcPr>
            <w:tcW w:w="1098" w:type="dxa"/>
          </w:tcPr>
          <w:p>
            <w:pPr>
              <w:pStyle w:val="TableParagraph"/>
              <w:spacing w:before="39"/>
              <w:ind w:left="108"/>
              <w:rPr>
                <w:sz w:val="20"/>
              </w:rPr>
            </w:pPr>
            <w:r>
              <w:rPr>
                <w:spacing w:val="-2"/>
                <w:sz w:val="20"/>
              </w:rPr>
              <w:t>October</w:t>
            </w:r>
          </w:p>
        </w:tc>
        <w:tc>
          <w:tcPr>
            <w:tcW w:w="889" w:type="dxa"/>
          </w:tcPr>
          <w:p>
            <w:pPr>
              <w:pStyle w:val="TableParagraph"/>
              <w:spacing w:before="39"/>
              <w:ind w:left="138"/>
              <w:rPr>
                <w:sz w:val="20"/>
              </w:rPr>
            </w:pPr>
            <w:r>
              <w:rPr>
                <w:spacing w:val="-2"/>
                <w:sz w:val="20"/>
              </w:rPr>
              <w:t>204.0</w:t>
            </w:r>
          </w:p>
        </w:tc>
        <w:tc>
          <w:tcPr>
            <w:tcW w:w="757" w:type="dxa"/>
          </w:tcPr>
          <w:p>
            <w:pPr>
              <w:pStyle w:val="TableParagraph"/>
              <w:spacing w:before="39"/>
              <w:ind w:left="110"/>
              <w:rPr>
                <w:sz w:val="20"/>
              </w:rPr>
            </w:pPr>
            <w:r>
              <w:rPr>
                <w:spacing w:val="-5"/>
                <w:sz w:val="20"/>
              </w:rPr>
              <w:t>19</w:t>
            </w:r>
          </w:p>
        </w:tc>
        <w:tc>
          <w:tcPr>
            <w:tcW w:w="885" w:type="dxa"/>
          </w:tcPr>
          <w:p>
            <w:pPr>
              <w:pStyle w:val="TableParagraph"/>
              <w:spacing w:before="39"/>
              <w:ind w:left="-15" w:right="546"/>
              <w:jc w:val="right"/>
              <w:rPr>
                <w:sz w:val="20"/>
              </w:rPr>
            </w:pPr>
            <w:r>
              <w:rPr>
                <w:spacing w:val="-4"/>
                <w:sz w:val="20"/>
              </w:rPr>
              <w:t>25.7</w:t>
            </w:r>
          </w:p>
        </w:tc>
        <w:tc>
          <w:tcPr>
            <w:tcW w:w="1277" w:type="dxa"/>
          </w:tcPr>
          <w:p>
            <w:pPr>
              <w:pStyle w:val="TableParagraph"/>
              <w:spacing w:before="39"/>
              <w:ind w:left="400"/>
              <w:rPr>
                <w:sz w:val="20"/>
              </w:rPr>
            </w:pPr>
            <w:r>
              <w:rPr>
                <w:spacing w:val="-4"/>
                <w:sz w:val="20"/>
              </w:rPr>
              <w:t>80.4</w:t>
            </w:r>
          </w:p>
        </w:tc>
        <w:tc>
          <w:tcPr>
            <w:tcW w:w="861" w:type="dxa"/>
          </w:tcPr>
          <w:p>
            <w:pPr>
              <w:pStyle w:val="TableParagraph"/>
              <w:spacing w:before="39"/>
              <w:ind w:left="107"/>
              <w:rPr>
                <w:sz w:val="20"/>
              </w:rPr>
            </w:pPr>
            <w:r>
              <w:rPr>
                <w:spacing w:val="-2"/>
                <w:sz w:val="20"/>
              </w:rPr>
              <w:t>115.8</w:t>
            </w:r>
          </w:p>
        </w:tc>
        <w:tc>
          <w:tcPr>
            <w:tcW w:w="1146" w:type="dxa"/>
          </w:tcPr>
          <w:p>
            <w:pPr>
              <w:pStyle w:val="TableParagraph"/>
              <w:spacing w:before="39"/>
              <w:ind w:left="109"/>
              <w:rPr>
                <w:sz w:val="20"/>
              </w:rPr>
            </w:pPr>
            <w:r>
              <w:rPr>
                <w:spacing w:val="-5"/>
                <w:sz w:val="20"/>
              </w:rPr>
              <w:t>11</w:t>
            </w:r>
          </w:p>
        </w:tc>
        <w:tc>
          <w:tcPr>
            <w:tcW w:w="639" w:type="dxa"/>
          </w:tcPr>
          <w:p>
            <w:pPr>
              <w:pStyle w:val="TableParagraph"/>
              <w:spacing w:before="39"/>
              <w:ind w:left="43"/>
              <w:rPr>
                <w:sz w:val="20"/>
              </w:rPr>
            </w:pPr>
            <w:r>
              <w:rPr>
                <w:spacing w:val="-4"/>
                <w:sz w:val="20"/>
              </w:rPr>
              <w:t>26.2</w:t>
            </w:r>
          </w:p>
        </w:tc>
        <w:tc>
          <w:tcPr>
            <w:tcW w:w="1207" w:type="dxa"/>
          </w:tcPr>
          <w:p>
            <w:pPr>
              <w:pStyle w:val="TableParagraph"/>
              <w:spacing w:before="39"/>
              <w:ind w:left="136"/>
              <w:rPr>
                <w:sz w:val="20"/>
              </w:rPr>
            </w:pPr>
            <w:r>
              <w:rPr>
                <w:spacing w:val="-4"/>
                <w:sz w:val="20"/>
              </w:rPr>
              <w:t>73.8</w:t>
            </w:r>
          </w:p>
        </w:tc>
        <w:tc>
          <w:tcPr>
            <w:tcW w:w="1003" w:type="dxa"/>
          </w:tcPr>
          <w:p>
            <w:pPr>
              <w:pStyle w:val="TableParagraph"/>
              <w:spacing w:before="39"/>
              <w:ind w:left="247"/>
              <w:rPr>
                <w:sz w:val="20"/>
              </w:rPr>
            </w:pPr>
            <w:r>
              <w:rPr>
                <w:spacing w:val="-2"/>
                <w:sz w:val="20"/>
              </w:rPr>
              <w:t>115.9</w:t>
            </w:r>
          </w:p>
        </w:tc>
        <w:tc>
          <w:tcPr>
            <w:tcW w:w="686" w:type="dxa"/>
          </w:tcPr>
          <w:p>
            <w:pPr>
              <w:pStyle w:val="TableParagraph"/>
              <w:spacing w:before="39"/>
              <w:ind w:left="105"/>
              <w:rPr>
                <w:sz w:val="20"/>
              </w:rPr>
            </w:pPr>
            <w:r>
              <w:rPr>
                <w:spacing w:val="-5"/>
                <w:sz w:val="20"/>
              </w:rPr>
              <w:t>12</w:t>
            </w:r>
          </w:p>
        </w:tc>
        <w:tc>
          <w:tcPr>
            <w:tcW w:w="867" w:type="dxa"/>
          </w:tcPr>
          <w:p>
            <w:pPr>
              <w:pStyle w:val="TableParagraph"/>
              <w:spacing w:before="39"/>
              <w:ind w:right="407"/>
              <w:jc w:val="right"/>
              <w:rPr>
                <w:sz w:val="20"/>
              </w:rPr>
            </w:pPr>
            <w:r>
              <w:rPr>
                <w:spacing w:val="-4"/>
                <w:sz w:val="20"/>
              </w:rPr>
              <w:t>25.7</w:t>
            </w:r>
          </w:p>
        </w:tc>
        <w:tc>
          <w:tcPr>
            <w:tcW w:w="1225" w:type="dxa"/>
          </w:tcPr>
          <w:p>
            <w:pPr>
              <w:pStyle w:val="TableParagraph"/>
              <w:spacing w:before="39"/>
              <w:ind w:left="247"/>
              <w:rPr>
                <w:sz w:val="20"/>
              </w:rPr>
            </w:pPr>
            <w:r>
              <w:rPr>
                <w:spacing w:val="-4"/>
                <w:sz w:val="20"/>
              </w:rPr>
              <w:t>75.9</w:t>
            </w:r>
          </w:p>
        </w:tc>
        <w:tc>
          <w:tcPr>
            <w:tcW w:w="905" w:type="dxa"/>
          </w:tcPr>
          <w:p>
            <w:pPr>
              <w:pStyle w:val="TableParagraph"/>
              <w:spacing w:before="39"/>
              <w:ind w:left="143"/>
              <w:rPr>
                <w:sz w:val="20"/>
              </w:rPr>
            </w:pPr>
            <w:r>
              <w:rPr>
                <w:spacing w:val="-2"/>
                <w:sz w:val="20"/>
              </w:rPr>
              <w:t>349.9</w:t>
            </w:r>
          </w:p>
        </w:tc>
        <w:tc>
          <w:tcPr>
            <w:tcW w:w="880" w:type="dxa"/>
          </w:tcPr>
          <w:p>
            <w:pPr>
              <w:pStyle w:val="TableParagraph"/>
              <w:spacing w:before="39"/>
              <w:ind w:left="100"/>
              <w:rPr>
                <w:sz w:val="20"/>
              </w:rPr>
            </w:pPr>
            <w:r>
              <w:rPr>
                <w:spacing w:val="-5"/>
                <w:sz w:val="20"/>
              </w:rPr>
              <w:t>20</w:t>
            </w:r>
          </w:p>
        </w:tc>
        <w:tc>
          <w:tcPr>
            <w:tcW w:w="573" w:type="dxa"/>
          </w:tcPr>
          <w:p>
            <w:pPr>
              <w:pStyle w:val="TableParagraph"/>
              <w:spacing w:before="39"/>
              <w:ind w:left="-34" w:right="253"/>
              <w:jc w:val="right"/>
              <w:rPr>
                <w:sz w:val="20"/>
              </w:rPr>
            </w:pPr>
            <w:r>
              <w:rPr>
                <w:spacing w:val="-4"/>
                <w:sz w:val="20"/>
              </w:rPr>
              <w:t>26.3</w:t>
            </w:r>
          </w:p>
        </w:tc>
        <w:tc>
          <w:tcPr>
            <w:tcW w:w="1684" w:type="dxa"/>
          </w:tcPr>
          <w:p>
            <w:pPr>
              <w:pStyle w:val="TableParagraph"/>
              <w:spacing w:before="39"/>
              <w:ind w:left="343"/>
              <w:rPr>
                <w:sz w:val="20"/>
              </w:rPr>
            </w:pPr>
            <w:r>
              <w:rPr>
                <w:spacing w:val="-4"/>
                <w:sz w:val="20"/>
              </w:rPr>
              <w:t>76.7</w:t>
            </w:r>
          </w:p>
        </w:tc>
      </w:tr>
      <w:tr>
        <w:trPr>
          <w:trHeight w:val="321" w:hRule="atLeast"/>
        </w:trPr>
        <w:tc>
          <w:tcPr>
            <w:tcW w:w="1098" w:type="dxa"/>
          </w:tcPr>
          <w:p>
            <w:pPr>
              <w:pStyle w:val="TableParagraph"/>
              <w:spacing w:before="37"/>
              <w:ind w:left="108"/>
              <w:rPr>
                <w:sz w:val="20"/>
              </w:rPr>
            </w:pPr>
            <w:r>
              <w:rPr>
                <w:spacing w:val="-2"/>
                <w:sz w:val="20"/>
              </w:rPr>
              <w:t>November</w:t>
            </w:r>
          </w:p>
        </w:tc>
        <w:tc>
          <w:tcPr>
            <w:tcW w:w="889" w:type="dxa"/>
          </w:tcPr>
          <w:p>
            <w:pPr>
              <w:pStyle w:val="TableParagraph"/>
              <w:spacing w:before="37"/>
              <w:ind w:left="138"/>
              <w:rPr>
                <w:sz w:val="20"/>
              </w:rPr>
            </w:pPr>
            <w:r>
              <w:rPr>
                <w:spacing w:val="-5"/>
                <w:sz w:val="20"/>
              </w:rPr>
              <w:t>9.9</w:t>
            </w:r>
          </w:p>
        </w:tc>
        <w:tc>
          <w:tcPr>
            <w:tcW w:w="757" w:type="dxa"/>
          </w:tcPr>
          <w:p>
            <w:pPr>
              <w:pStyle w:val="TableParagraph"/>
              <w:spacing w:before="37"/>
              <w:ind w:left="110"/>
              <w:rPr>
                <w:sz w:val="20"/>
              </w:rPr>
            </w:pPr>
            <w:r>
              <w:rPr>
                <w:spacing w:val="-10"/>
                <w:sz w:val="20"/>
              </w:rPr>
              <w:t>3</w:t>
            </w:r>
          </w:p>
        </w:tc>
        <w:tc>
          <w:tcPr>
            <w:tcW w:w="885" w:type="dxa"/>
          </w:tcPr>
          <w:p>
            <w:pPr>
              <w:pStyle w:val="TableParagraph"/>
              <w:spacing w:before="37"/>
              <w:ind w:left="-15" w:right="546"/>
              <w:jc w:val="right"/>
              <w:rPr>
                <w:sz w:val="20"/>
              </w:rPr>
            </w:pPr>
            <w:r>
              <w:rPr>
                <w:spacing w:val="-4"/>
                <w:sz w:val="20"/>
              </w:rPr>
              <w:t>26.9</w:t>
            </w:r>
          </w:p>
        </w:tc>
        <w:tc>
          <w:tcPr>
            <w:tcW w:w="1277" w:type="dxa"/>
          </w:tcPr>
          <w:p>
            <w:pPr>
              <w:pStyle w:val="TableParagraph"/>
              <w:spacing w:before="37"/>
              <w:ind w:left="400"/>
              <w:rPr>
                <w:sz w:val="20"/>
              </w:rPr>
            </w:pPr>
            <w:r>
              <w:rPr>
                <w:spacing w:val="-4"/>
                <w:sz w:val="20"/>
              </w:rPr>
              <w:t>77.3</w:t>
            </w:r>
          </w:p>
        </w:tc>
        <w:tc>
          <w:tcPr>
            <w:tcW w:w="861" w:type="dxa"/>
          </w:tcPr>
          <w:p>
            <w:pPr>
              <w:pStyle w:val="TableParagraph"/>
              <w:spacing w:before="37"/>
              <w:ind w:left="107"/>
              <w:rPr>
                <w:sz w:val="20"/>
              </w:rPr>
            </w:pPr>
            <w:r>
              <w:rPr>
                <w:spacing w:val="-5"/>
                <w:sz w:val="20"/>
              </w:rPr>
              <w:t>0.1</w:t>
            </w:r>
          </w:p>
        </w:tc>
        <w:tc>
          <w:tcPr>
            <w:tcW w:w="1146" w:type="dxa"/>
          </w:tcPr>
          <w:p>
            <w:pPr>
              <w:pStyle w:val="TableParagraph"/>
              <w:spacing w:before="37"/>
              <w:ind w:left="109"/>
              <w:rPr>
                <w:sz w:val="20"/>
              </w:rPr>
            </w:pPr>
            <w:r>
              <w:rPr>
                <w:spacing w:val="-10"/>
                <w:sz w:val="20"/>
              </w:rPr>
              <w:t>2</w:t>
            </w:r>
          </w:p>
        </w:tc>
        <w:tc>
          <w:tcPr>
            <w:tcW w:w="639" w:type="dxa"/>
          </w:tcPr>
          <w:p>
            <w:pPr>
              <w:pStyle w:val="TableParagraph"/>
              <w:spacing w:before="37"/>
              <w:ind w:left="43"/>
              <w:rPr>
                <w:sz w:val="20"/>
              </w:rPr>
            </w:pPr>
            <w:r>
              <w:rPr>
                <w:spacing w:val="-4"/>
                <w:sz w:val="20"/>
              </w:rPr>
              <w:t>27.6</w:t>
            </w:r>
          </w:p>
        </w:tc>
        <w:tc>
          <w:tcPr>
            <w:tcW w:w="1207" w:type="dxa"/>
          </w:tcPr>
          <w:p>
            <w:pPr>
              <w:pStyle w:val="TableParagraph"/>
              <w:spacing w:before="37"/>
              <w:ind w:left="136"/>
              <w:rPr>
                <w:sz w:val="20"/>
              </w:rPr>
            </w:pPr>
            <w:r>
              <w:rPr>
                <w:spacing w:val="-4"/>
                <w:sz w:val="20"/>
              </w:rPr>
              <w:t>66.9</w:t>
            </w:r>
          </w:p>
        </w:tc>
        <w:tc>
          <w:tcPr>
            <w:tcW w:w="1003" w:type="dxa"/>
          </w:tcPr>
          <w:p>
            <w:pPr>
              <w:pStyle w:val="TableParagraph"/>
              <w:spacing w:before="37"/>
              <w:ind w:left="247"/>
              <w:rPr>
                <w:sz w:val="20"/>
              </w:rPr>
            </w:pPr>
            <w:r>
              <w:rPr>
                <w:spacing w:val="-4"/>
                <w:sz w:val="20"/>
              </w:rPr>
              <w:t>32.5</w:t>
            </w:r>
          </w:p>
        </w:tc>
        <w:tc>
          <w:tcPr>
            <w:tcW w:w="686" w:type="dxa"/>
          </w:tcPr>
          <w:p>
            <w:pPr>
              <w:pStyle w:val="TableParagraph"/>
              <w:spacing w:before="37"/>
              <w:ind w:left="105"/>
              <w:rPr>
                <w:sz w:val="20"/>
              </w:rPr>
            </w:pPr>
            <w:r>
              <w:rPr>
                <w:spacing w:val="-10"/>
                <w:sz w:val="20"/>
              </w:rPr>
              <w:t>5</w:t>
            </w:r>
          </w:p>
        </w:tc>
        <w:tc>
          <w:tcPr>
            <w:tcW w:w="867" w:type="dxa"/>
          </w:tcPr>
          <w:p>
            <w:pPr>
              <w:pStyle w:val="TableParagraph"/>
              <w:spacing w:before="37"/>
              <w:ind w:right="407"/>
              <w:jc w:val="right"/>
              <w:rPr>
                <w:sz w:val="20"/>
              </w:rPr>
            </w:pPr>
            <w:r>
              <w:rPr>
                <w:spacing w:val="-4"/>
                <w:sz w:val="20"/>
              </w:rPr>
              <w:t>26.5</w:t>
            </w:r>
          </w:p>
        </w:tc>
        <w:tc>
          <w:tcPr>
            <w:tcW w:w="1225" w:type="dxa"/>
          </w:tcPr>
          <w:p>
            <w:pPr>
              <w:pStyle w:val="TableParagraph"/>
              <w:spacing w:before="37"/>
              <w:ind w:left="247"/>
              <w:rPr>
                <w:sz w:val="20"/>
              </w:rPr>
            </w:pPr>
            <w:r>
              <w:rPr>
                <w:spacing w:val="-4"/>
                <w:sz w:val="20"/>
              </w:rPr>
              <w:t>65.3</w:t>
            </w:r>
          </w:p>
        </w:tc>
        <w:tc>
          <w:tcPr>
            <w:tcW w:w="905" w:type="dxa"/>
          </w:tcPr>
          <w:p>
            <w:pPr>
              <w:pStyle w:val="TableParagraph"/>
              <w:spacing w:before="37"/>
              <w:ind w:left="143"/>
              <w:rPr>
                <w:sz w:val="20"/>
              </w:rPr>
            </w:pPr>
            <w:r>
              <w:rPr>
                <w:spacing w:val="-2"/>
                <w:sz w:val="20"/>
              </w:rPr>
              <w:t>162.5</w:t>
            </w:r>
          </w:p>
        </w:tc>
        <w:tc>
          <w:tcPr>
            <w:tcW w:w="880" w:type="dxa"/>
          </w:tcPr>
          <w:p>
            <w:pPr>
              <w:pStyle w:val="TableParagraph"/>
              <w:spacing w:before="37"/>
              <w:ind w:left="100"/>
              <w:rPr>
                <w:sz w:val="20"/>
              </w:rPr>
            </w:pPr>
            <w:r>
              <w:rPr>
                <w:spacing w:val="-5"/>
                <w:sz w:val="20"/>
              </w:rPr>
              <w:t>10</w:t>
            </w:r>
          </w:p>
        </w:tc>
        <w:tc>
          <w:tcPr>
            <w:tcW w:w="573" w:type="dxa"/>
          </w:tcPr>
          <w:p>
            <w:pPr>
              <w:pStyle w:val="TableParagraph"/>
              <w:spacing w:before="37"/>
              <w:ind w:left="-34" w:right="253"/>
              <w:jc w:val="right"/>
              <w:rPr>
                <w:sz w:val="20"/>
              </w:rPr>
            </w:pPr>
            <w:r>
              <w:rPr>
                <w:spacing w:val="-4"/>
                <w:sz w:val="20"/>
              </w:rPr>
              <w:t>26.9</w:t>
            </w:r>
          </w:p>
        </w:tc>
        <w:tc>
          <w:tcPr>
            <w:tcW w:w="1684" w:type="dxa"/>
          </w:tcPr>
          <w:p>
            <w:pPr>
              <w:pStyle w:val="TableParagraph"/>
              <w:spacing w:before="37"/>
              <w:ind w:left="343"/>
              <w:rPr>
                <w:sz w:val="20"/>
              </w:rPr>
            </w:pPr>
            <w:r>
              <w:rPr>
                <w:spacing w:val="-4"/>
                <w:sz w:val="20"/>
              </w:rPr>
              <w:t>74.4</w:t>
            </w:r>
          </w:p>
        </w:tc>
      </w:tr>
      <w:tr>
        <w:trPr>
          <w:trHeight w:val="281" w:hRule="atLeast"/>
        </w:trPr>
        <w:tc>
          <w:tcPr>
            <w:tcW w:w="1098" w:type="dxa"/>
            <w:tcBorders>
              <w:bottom w:val="single" w:sz="8" w:space="0" w:color="000000"/>
            </w:tcBorders>
          </w:tcPr>
          <w:p>
            <w:pPr>
              <w:pStyle w:val="TableParagraph"/>
              <w:spacing w:line="217" w:lineRule="exact" w:before="45"/>
              <w:ind w:left="108"/>
              <w:rPr>
                <w:sz w:val="20"/>
              </w:rPr>
            </w:pPr>
            <w:r>
              <w:rPr>
                <w:spacing w:val="-2"/>
                <w:sz w:val="20"/>
              </w:rPr>
              <w:t>December</w:t>
            </w:r>
          </w:p>
        </w:tc>
        <w:tc>
          <w:tcPr>
            <w:tcW w:w="889" w:type="dxa"/>
            <w:tcBorders>
              <w:bottom w:val="single" w:sz="8" w:space="0" w:color="000000"/>
            </w:tcBorders>
          </w:tcPr>
          <w:p>
            <w:pPr>
              <w:pStyle w:val="TableParagraph"/>
              <w:spacing w:line="217" w:lineRule="exact" w:before="45"/>
              <w:ind w:left="138"/>
              <w:rPr>
                <w:sz w:val="20"/>
              </w:rPr>
            </w:pPr>
            <w:r>
              <w:rPr>
                <w:spacing w:val="-5"/>
                <w:sz w:val="20"/>
              </w:rPr>
              <w:t>0.1</w:t>
            </w:r>
          </w:p>
        </w:tc>
        <w:tc>
          <w:tcPr>
            <w:tcW w:w="757" w:type="dxa"/>
            <w:tcBorders>
              <w:bottom w:val="single" w:sz="8" w:space="0" w:color="000000"/>
            </w:tcBorders>
          </w:tcPr>
          <w:p>
            <w:pPr>
              <w:pStyle w:val="TableParagraph"/>
              <w:spacing w:line="217" w:lineRule="exact" w:before="45"/>
              <w:ind w:left="110"/>
              <w:rPr>
                <w:sz w:val="20"/>
              </w:rPr>
            </w:pPr>
            <w:r>
              <w:rPr>
                <w:spacing w:val="-10"/>
                <w:sz w:val="20"/>
              </w:rPr>
              <w:t>1</w:t>
            </w:r>
          </w:p>
        </w:tc>
        <w:tc>
          <w:tcPr>
            <w:tcW w:w="885" w:type="dxa"/>
            <w:tcBorders>
              <w:bottom w:val="single" w:sz="8" w:space="0" w:color="000000"/>
            </w:tcBorders>
          </w:tcPr>
          <w:p>
            <w:pPr>
              <w:pStyle w:val="TableParagraph"/>
              <w:spacing w:line="217" w:lineRule="exact" w:before="45"/>
              <w:ind w:left="-15" w:right="546"/>
              <w:jc w:val="right"/>
              <w:rPr>
                <w:sz w:val="20"/>
              </w:rPr>
            </w:pPr>
            <w:r>
              <w:rPr>
                <w:spacing w:val="-4"/>
                <w:sz w:val="20"/>
              </w:rPr>
              <w:t>25.8</w:t>
            </w:r>
          </w:p>
        </w:tc>
        <w:tc>
          <w:tcPr>
            <w:tcW w:w="1277" w:type="dxa"/>
            <w:tcBorders>
              <w:bottom w:val="single" w:sz="8" w:space="0" w:color="000000"/>
            </w:tcBorders>
          </w:tcPr>
          <w:p>
            <w:pPr>
              <w:pStyle w:val="TableParagraph"/>
              <w:spacing w:line="217" w:lineRule="exact" w:before="45"/>
              <w:ind w:left="400"/>
              <w:rPr>
                <w:sz w:val="20"/>
              </w:rPr>
            </w:pPr>
            <w:r>
              <w:rPr>
                <w:spacing w:val="-4"/>
                <w:sz w:val="20"/>
              </w:rPr>
              <w:t>68.8</w:t>
            </w:r>
          </w:p>
        </w:tc>
        <w:tc>
          <w:tcPr>
            <w:tcW w:w="861" w:type="dxa"/>
            <w:tcBorders>
              <w:bottom w:val="single" w:sz="8" w:space="0" w:color="000000"/>
            </w:tcBorders>
          </w:tcPr>
          <w:p>
            <w:pPr>
              <w:pStyle w:val="TableParagraph"/>
              <w:spacing w:line="217" w:lineRule="exact" w:before="45"/>
              <w:ind w:left="107"/>
              <w:rPr>
                <w:sz w:val="20"/>
              </w:rPr>
            </w:pPr>
            <w:r>
              <w:rPr>
                <w:spacing w:val="-5"/>
                <w:sz w:val="20"/>
              </w:rPr>
              <w:t>7.9</w:t>
            </w:r>
          </w:p>
        </w:tc>
        <w:tc>
          <w:tcPr>
            <w:tcW w:w="1146" w:type="dxa"/>
            <w:tcBorders>
              <w:bottom w:val="single" w:sz="8" w:space="0" w:color="000000"/>
            </w:tcBorders>
          </w:tcPr>
          <w:p>
            <w:pPr>
              <w:pStyle w:val="TableParagraph"/>
              <w:spacing w:line="217" w:lineRule="exact" w:before="45"/>
              <w:ind w:left="109"/>
              <w:rPr>
                <w:sz w:val="20"/>
              </w:rPr>
            </w:pPr>
            <w:r>
              <w:rPr>
                <w:spacing w:val="-10"/>
                <w:sz w:val="20"/>
              </w:rPr>
              <w:t>3</w:t>
            </w:r>
          </w:p>
        </w:tc>
        <w:tc>
          <w:tcPr>
            <w:tcW w:w="639" w:type="dxa"/>
            <w:tcBorders>
              <w:bottom w:val="single" w:sz="8" w:space="0" w:color="000000"/>
            </w:tcBorders>
          </w:tcPr>
          <w:p>
            <w:pPr>
              <w:pStyle w:val="TableParagraph"/>
              <w:spacing w:line="217" w:lineRule="exact" w:before="45"/>
              <w:ind w:left="43"/>
              <w:rPr>
                <w:sz w:val="20"/>
              </w:rPr>
            </w:pPr>
            <w:r>
              <w:rPr>
                <w:spacing w:val="-4"/>
                <w:sz w:val="20"/>
              </w:rPr>
              <w:t>27.1</w:t>
            </w:r>
          </w:p>
        </w:tc>
        <w:tc>
          <w:tcPr>
            <w:tcW w:w="1207" w:type="dxa"/>
            <w:tcBorders>
              <w:bottom w:val="single" w:sz="8" w:space="0" w:color="000000"/>
            </w:tcBorders>
          </w:tcPr>
          <w:p>
            <w:pPr>
              <w:pStyle w:val="TableParagraph"/>
              <w:spacing w:line="217" w:lineRule="exact" w:before="45"/>
              <w:ind w:left="136"/>
              <w:rPr>
                <w:sz w:val="20"/>
              </w:rPr>
            </w:pPr>
            <w:r>
              <w:rPr>
                <w:spacing w:val="-4"/>
                <w:sz w:val="20"/>
              </w:rPr>
              <w:t>62.3</w:t>
            </w:r>
          </w:p>
        </w:tc>
        <w:tc>
          <w:tcPr>
            <w:tcW w:w="1003" w:type="dxa"/>
            <w:tcBorders>
              <w:bottom w:val="single" w:sz="8" w:space="0" w:color="000000"/>
            </w:tcBorders>
          </w:tcPr>
          <w:p>
            <w:pPr>
              <w:pStyle w:val="TableParagraph"/>
              <w:spacing w:line="217" w:lineRule="exact" w:before="45"/>
              <w:ind w:left="247"/>
              <w:rPr>
                <w:sz w:val="20"/>
              </w:rPr>
            </w:pPr>
            <w:r>
              <w:rPr>
                <w:spacing w:val="-10"/>
                <w:sz w:val="20"/>
              </w:rPr>
              <w:t>0</w:t>
            </w:r>
          </w:p>
        </w:tc>
        <w:tc>
          <w:tcPr>
            <w:tcW w:w="686" w:type="dxa"/>
            <w:tcBorders>
              <w:bottom w:val="single" w:sz="8" w:space="0" w:color="000000"/>
            </w:tcBorders>
          </w:tcPr>
          <w:p>
            <w:pPr>
              <w:pStyle w:val="TableParagraph"/>
              <w:spacing w:line="217" w:lineRule="exact" w:before="45"/>
              <w:ind w:left="105"/>
              <w:rPr>
                <w:sz w:val="20"/>
              </w:rPr>
            </w:pPr>
            <w:r>
              <w:rPr>
                <w:spacing w:val="-10"/>
                <w:sz w:val="20"/>
              </w:rPr>
              <w:t>0</w:t>
            </w:r>
          </w:p>
        </w:tc>
        <w:tc>
          <w:tcPr>
            <w:tcW w:w="867" w:type="dxa"/>
            <w:tcBorders>
              <w:bottom w:val="single" w:sz="8" w:space="0" w:color="000000"/>
            </w:tcBorders>
          </w:tcPr>
          <w:p>
            <w:pPr>
              <w:pStyle w:val="TableParagraph"/>
              <w:spacing w:line="217" w:lineRule="exact" w:before="45"/>
              <w:ind w:right="407"/>
              <w:jc w:val="right"/>
              <w:rPr>
                <w:sz w:val="20"/>
              </w:rPr>
            </w:pPr>
            <w:r>
              <w:rPr>
                <w:spacing w:val="-4"/>
                <w:sz w:val="20"/>
              </w:rPr>
              <w:t>27.7</w:t>
            </w:r>
          </w:p>
        </w:tc>
        <w:tc>
          <w:tcPr>
            <w:tcW w:w="1225" w:type="dxa"/>
            <w:tcBorders>
              <w:bottom w:val="single" w:sz="8" w:space="0" w:color="000000"/>
            </w:tcBorders>
          </w:tcPr>
          <w:p>
            <w:pPr>
              <w:pStyle w:val="TableParagraph"/>
              <w:spacing w:line="217" w:lineRule="exact" w:before="45"/>
              <w:ind w:left="247"/>
              <w:rPr>
                <w:sz w:val="20"/>
              </w:rPr>
            </w:pPr>
            <w:r>
              <w:rPr>
                <w:spacing w:val="-4"/>
                <w:sz w:val="20"/>
              </w:rPr>
              <w:t>61.0</w:t>
            </w:r>
          </w:p>
        </w:tc>
        <w:tc>
          <w:tcPr>
            <w:tcW w:w="905" w:type="dxa"/>
            <w:tcBorders>
              <w:bottom w:val="single" w:sz="8" w:space="0" w:color="000000"/>
            </w:tcBorders>
          </w:tcPr>
          <w:p>
            <w:pPr>
              <w:pStyle w:val="TableParagraph"/>
              <w:spacing w:line="217" w:lineRule="exact" w:before="45"/>
              <w:ind w:left="143"/>
              <w:rPr>
                <w:sz w:val="20"/>
              </w:rPr>
            </w:pPr>
            <w:r>
              <w:rPr>
                <w:spacing w:val="-5"/>
                <w:sz w:val="20"/>
              </w:rPr>
              <w:t>0.5</w:t>
            </w:r>
          </w:p>
        </w:tc>
        <w:tc>
          <w:tcPr>
            <w:tcW w:w="880" w:type="dxa"/>
            <w:tcBorders>
              <w:bottom w:val="single" w:sz="8" w:space="0" w:color="000000"/>
            </w:tcBorders>
          </w:tcPr>
          <w:p>
            <w:pPr>
              <w:pStyle w:val="TableParagraph"/>
              <w:spacing w:line="217" w:lineRule="exact" w:before="45"/>
              <w:ind w:left="100"/>
              <w:rPr>
                <w:sz w:val="20"/>
              </w:rPr>
            </w:pPr>
            <w:r>
              <w:rPr>
                <w:spacing w:val="-10"/>
                <w:sz w:val="20"/>
              </w:rPr>
              <w:t>1</w:t>
            </w:r>
          </w:p>
        </w:tc>
        <w:tc>
          <w:tcPr>
            <w:tcW w:w="573" w:type="dxa"/>
            <w:tcBorders>
              <w:bottom w:val="single" w:sz="8" w:space="0" w:color="000000"/>
            </w:tcBorders>
          </w:tcPr>
          <w:p>
            <w:pPr>
              <w:pStyle w:val="TableParagraph"/>
              <w:spacing w:line="217" w:lineRule="exact" w:before="45"/>
              <w:ind w:left="-34" w:right="253"/>
              <w:jc w:val="right"/>
              <w:rPr>
                <w:sz w:val="20"/>
              </w:rPr>
            </w:pPr>
            <w:r>
              <w:rPr>
                <w:spacing w:val="-4"/>
                <w:sz w:val="20"/>
              </w:rPr>
              <w:t>27.2</w:t>
            </w:r>
          </w:p>
        </w:tc>
        <w:tc>
          <w:tcPr>
            <w:tcW w:w="1684" w:type="dxa"/>
            <w:tcBorders>
              <w:bottom w:val="single" w:sz="8" w:space="0" w:color="000000"/>
            </w:tcBorders>
          </w:tcPr>
          <w:p>
            <w:pPr>
              <w:pStyle w:val="TableParagraph"/>
              <w:spacing w:line="217" w:lineRule="exact" w:before="45"/>
              <w:ind w:left="394"/>
              <w:rPr>
                <w:sz w:val="20"/>
              </w:rPr>
            </w:pPr>
            <w:r>
              <w:rPr>
                <w:spacing w:val="-4"/>
                <w:sz w:val="20"/>
              </w:rPr>
              <w:t>62.3</w:t>
            </w:r>
          </w:p>
        </w:tc>
      </w:tr>
      <w:tr>
        <w:trPr>
          <w:trHeight w:val="623" w:hRule="atLeast"/>
        </w:trPr>
        <w:tc>
          <w:tcPr>
            <w:tcW w:w="5767" w:type="dxa"/>
            <w:gridSpan w:val="6"/>
            <w:tcBorders>
              <w:top w:val="single" w:sz="8" w:space="0" w:color="000000"/>
            </w:tcBorders>
          </w:tcPr>
          <w:p>
            <w:pPr>
              <w:pStyle w:val="TableParagraph"/>
              <w:spacing w:before="163"/>
              <w:rPr>
                <w:sz w:val="20"/>
              </w:rPr>
            </w:pPr>
          </w:p>
          <w:p>
            <w:pPr>
              <w:pStyle w:val="TableParagraph"/>
              <w:spacing w:line="210" w:lineRule="exact"/>
              <w:ind w:left="108"/>
              <w:rPr>
                <w:sz w:val="20"/>
              </w:rPr>
            </w:pPr>
            <w:r>
              <w:rPr>
                <w:b/>
                <w:sz w:val="20"/>
              </w:rPr>
              <w:t>Source:</w:t>
            </w:r>
            <w:r>
              <w:rPr>
                <w:b/>
                <w:spacing w:val="-7"/>
                <w:sz w:val="20"/>
              </w:rPr>
              <w:t> </w:t>
            </w:r>
            <w:r>
              <w:rPr>
                <w:sz w:val="20"/>
              </w:rPr>
              <w:t>International</w:t>
            </w:r>
            <w:r>
              <w:rPr>
                <w:spacing w:val="-8"/>
                <w:sz w:val="20"/>
              </w:rPr>
              <w:t> </w:t>
            </w:r>
            <w:r>
              <w:rPr>
                <w:sz w:val="20"/>
              </w:rPr>
              <w:t>Institute</w:t>
            </w:r>
            <w:r>
              <w:rPr>
                <w:spacing w:val="-6"/>
                <w:sz w:val="20"/>
              </w:rPr>
              <w:t> </w:t>
            </w:r>
            <w:r>
              <w:rPr>
                <w:sz w:val="20"/>
              </w:rPr>
              <w:t>of</w:t>
            </w:r>
            <w:r>
              <w:rPr>
                <w:spacing w:val="-10"/>
                <w:sz w:val="20"/>
              </w:rPr>
              <w:t> </w:t>
            </w:r>
            <w:r>
              <w:rPr>
                <w:sz w:val="20"/>
              </w:rPr>
              <w:t>Tropical</w:t>
            </w:r>
            <w:r>
              <w:rPr>
                <w:spacing w:val="-7"/>
                <w:sz w:val="20"/>
              </w:rPr>
              <w:t> </w:t>
            </w:r>
            <w:r>
              <w:rPr>
                <w:sz w:val="20"/>
              </w:rPr>
              <w:t>Agriculture</w:t>
            </w:r>
            <w:r>
              <w:rPr>
                <w:spacing w:val="-8"/>
                <w:sz w:val="20"/>
              </w:rPr>
              <w:t> </w:t>
            </w:r>
            <w:r>
              <w:rPr>
                <w:sz w:val="20"/>
              </w:rPr>
              <w:t>(IITA)</w:t>
            </w:r>
            <w:r>
              <w:rPr>
                <w:spacing w:val="-7"/>
                <w:sz w:val="20"/>
              </w:rPr>
              <w:t> </w:t>
            </w:r>
            <w:r>
              <w:rPr>
                <w:spacing w:val="-2"/>
                <w:sz w:val="20"/>
              </w:rPr>
              <w:t>Ibadan</w:t>
            </w:r>
          </w:p>
        </w:tc>
        <w:tc>
          <w:tcPr>
            <w:tcW w:w="1146" w:type="dxa"/>
            <w:tcBorders>
              <w:top w:val="single" w:sz="8" w:space="0" w:color="000000"/>
            </w:tcBorders>
          </w:tcPr>
          <w:p>
            <w:pPr>
              <w:pStyle w:val="TableParagraph"/>
              <w:rPr>
                <w:sz w:val="20"/>
              </w:rPr>
            </w:pPr>
          </w:p>
        </w:tc>
        <w:tc>
          <w:tcPr>
            <w:tcW w:w="639" w:type="dxa"/>
            <w:tcBorders>
              <w:top w:val="single" w:sz="8" w:space="0" w:color="000000"/>
            </w:tcBorders>
          </w:tcPr>
          <w:p>
            <w:pPr>
              <w:pStyle w:val="TableParagraph"/>
              <w:rPr>
                <w:sz w:val="20"/>
              </w:rPr>
            </w:pPr>
          </w:p>
        </w:tc>
        <w:tc>
          <w:tcPr>
            <w:tcW w:w="1207" w:type="dxa"/>
            <w:tcBorders>
              <w:top w:val="single" w:sz="8" w:space="0" w:color="000000"/>
            </w:tcBorders>
          </w:tcPr>
          <w:p>
            <w:pPr>
              <w:pStyle w:val="TableParagraph"/>
              <w:rPr>
                <w:sz w:val="20"/>
              </w:rPr>
            </w:pPr>
          </w:p>
        </w:tc>
        <w:tc>
          <w:tcPr>
            <w:tcW w:w="1003" w:type="dxa"/>
            <w:tcBorders>
              <w:top w:val="single" w:sz="8" w:space="0" w:color="000000"/>
            </w:tcBorders>
          </w:tcPr>
          <w:p>
            <w:pPr>
              <w:pStyle w:val="TableParagraph"/>
              <w:rPr>
                <w:sz w:val="20"/>
              </w:rPr>
            </w:pPr>
          </w:p>
        </w:tc>
        <w:tc>
          <w:tcPr>
            <w:tcW w:w="686" w:type="dxa"/>
            <w:tcBorders>
              <w:top w:val="single" w:sz="8" w:space="0" w:color="000000"/>
            </w:tcBorders>
          </w:tcPr>
          <w:p>
            <w:pPr>
              <w:pStyle w:val="TableParagraph"/>
              <w:rPr>
                <w:sz w:val="20"/>
              </w:rPr>
            </w:pPr>
          </w:p>
        </w:tc>
        <w:tc>
          <w:tcPr>
            <w:tcW w:w="867" w:type="dxa"/>
            <w:tcBorders>
              <w:top w:val="single" w:sz="8" w:space="0" w:color="000000"/>
            </w:tcBorders>
          </w:tcPr>
          <w:p>
            <w:pPr>
              <w:pStyle w:val="TableParagraph"/>
              <w:rPr>
                <w:sz w:val="20"/>
              </w:rPr>
            </w:pPr>
          </w:p>
        </w:tc>
        <w:tc>
          <w:tcPr>
            <w:tcW w:w="1225" w:type="dxa"/>
            <w:tcBorders>
              <w:top w:val="single" w:sz="8" w:space="0" w:color="000000"/>
            </w:tcBorders>
          </w:tcPr>
          <w:p>
            <w:pPr>
              <w:pStyle w:val="TableParagraph"/>
              <w:rPr>
                <w:sz w:val="20"/>
              </w:rPr>
            </w:pPr>
          </w:p>
        </w:tc>
        <w:tc>
          <w:tcPr>
            <w:tcW w:w="905" w:type="dxa"/>
            <w:tcBorders>
              <w:top w:val="single" w:sz="8" w:space="0" w:color="000000"/>
            </w:tcBorders>
          </w:tcPr>
          <w:p>
            <w:pPr>
              <w:pStyle w:val="TableParagraph"/>
              <w:rPr>
                <w:sz w:val="20"/>
              </w:rPr>
            </w:pPr>
          </w:p>
        </w:tc>
        <w:tc>
          <w:tcPr>
            <w:tcW w:w="880" w:type="dxa"/>
            <w:tcBorders>
              <w:top w:val="single" w:sz="8" w:space="0" w:color="000000"/>
            </w:tcBorders>
          </w:tcPr>
          <w:p>
            <w:pPr>
              <w:pStyle w:val="TableParagraph"/>
              <w:rPr>
                <w:sz w:val="20"/>
              </w:rPr>
            </w:pPr>
          </w:p>
        </w:tc>
        <w:tc>
          <w:tcPr>
            <w:tcW w:w="573" w:type="dxa"/>
            <w:tcBorders>
              <w:top w:val="single" w:sz="8" w:space="0" w:color="000000"/>
            </w:tcBorders>
          </w:tcPr>
          <w:p>
            <w:pPr>
              <w:pStyle w:val="TableParagraph"/>
              <w:rPr>
                <w:sz w:val="20"/>
              </w:rPr>
            </w:pPr>
          </w:p>
        </w:tc>
        <w:tc>
          <w:tcPr>
            <w:tcW w:w="1684" w:type="dxa"/>
            <w:tcBorders>
              <w:top w:val="single" w:sz="8" w:space="0" w:color="000000"/>
            </w:tcBorders>
          </w:tcPr>
          <w:p>
            <w:pPr>
              <w:pStyle w:val="TableParagraph"/>
              <w:rPr>
                <w:sz w:val="20"/>
              </w:rPr>
            </w:pPr>
          </w:p>
        </w:tc>
      </w:tr>
    </w:tbl>
    <w:p>
      <w:pPr>
        <w:spacing w:after="0"/>
        <w:rPr>
          <w:sz w:val="20"/>
        </w:rPr>
        <w:sectPr>
          <w:footerReference w:type="default" r:id="rId18"/>
          <w:pgSz w:w="16840" w:h="11910" w:orient="landscape"/>
          <w:pgMar w:header="0" w:footer="1068" w:top="1340" w:bottom="1260" w:left="160" w:right="0"/>
        </w:sectPr>
      </w:pPr>
    </w:p>
    <w:p>
      <w:pPr>
        <w:pStyle w:val="BodyText"/>
        <w:spacing w:line="360" w:lineRule="auto" w:before="67"/>
        <w:ind w:left="2004" w:right="1435" w:hanging="1044"/>
      </w:pPr>
      <w:r>
        <w:rPr/>
        <w:drawing>
          <wp:anchor distT="0" distB="0" distL="0" distR="0" allowOverlap="1" layoutInCell="1" locked="0" behindDoc="1" simplePos="0" relativeHeight="480874496">
            <wp:simplePos x="0" y="0"/>
            <wp:positionH relativeFrom="page">
              <wp:posOffset>1503044</wp:posOffset>
            </wp:positionH>
            <wp:positionV relativeFrom="paragraph">
              <wp:posOffset>1384300</wp:posOffset>
            </wp:positionV>
            <wp:extent cx="5084699" cy="5027104"/>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5" cstate="print"/>
                    <a:stretch>
                      <a:fillRect/>
                    </a:stretch>
                  </pic:blipFill>
                  <pic:spPr>
                    <a:xfrm>
                      <a:off x="0" y="0"/>
                      <a:ext cx="5084699" cy="5027104"/>
                    </a:xfrm>
                    <a:prstGeom prst="rect">
                      <a:avLst/>
                    </a:prstGeom>
                  </pic:spPr>
                </pic:pic>
              </a:graphicData>
            </a:graphic>
          </wp:anchor>
        </w:drawing>
      </w:r>
      <w:r>
        <w:rPr/>
        <w:t>Table</w:t>
      </w:r>
      <w:r>
        <w:rPr>
          <w:spacing w:val="-3"/>
        </w:rPr>
        <w:t> </w:t>
      </w:r>
      <w:r>
        <w:rPr/>
        <w:t>4.2</w:t>
      </w:r>
      <w:r>
        <w:rPr>
          <w:spacing w:val="80"/>
        </w:rPr>
        <w:t> </w:t>
      </w:r>
      <w:r>
        <w:rPr/>
        <w:t>Physical</w:t>
      </w:r>
      <w:r>
        <w:rPr>
          <w:spacing w:val="-3"/>
        </w:rPr>
        <w:t> </w:t>
      </w:r>
      <w:r>
        <w:rPr/>
        <w:t>and</w:t>
      </w:r>
      <w:r>
        <w:rPr>
          <w:spacing w:val="-2"/>
        </w:rPr>
        <w:t> </w:t>
      </w:r>
      <w:r>
        <w:rPr/>
        <w:t>chemical</w:t>
      </w:r>
      <w:r>
        <w:rPr>
          <w:spacing w:val="-3"/>
        </w:rPr>
        <w:t> </w:t>
      </w:r>
      <w:r>
        <w:rPr/>
        <w:t>characteristics</w:t>
      </w:r>
      <w:r>
        <w:rPr>
          <w:spacing w:val="-2"/>
        </w:rPr>
        <w:t> </w:t>
      </w:r>
      <w:r>
        <w:rPr/>
        <w:t>of</w:t>
      </w:r>
      <w:r>
        <w:rPr>
          <w:spacing w:val="-4"/>
        </w:rPr>
        <w:t> </w:t>
      </w:r>
      <w:r>
        <w:rPr/>
        <w:t>soils</w:t>
      </w:r>
      <w:r>
        <w:rPr>
          <w:spacing w:val="-3"/>
        </w:rPr>
        <w:t> </w:t>
      </w:r>
      <w:r>
        <w:rPr/>
        <w:t>at</w:t>
      </w:r>
      <w:r>
        <w:rPr>
          <w:spacing w:val="80"/>
        </w:rPr>
        <w:t> </w:t>
      </w:r>
      <w:r>
        <w:rPr/>
        <w:t>Ajibode</w:t>
      </w:r>
      <w:r>
        <w:rPr>
          <w:spacing w:val="-4"/>
        </w:rPr>
        <w:t> </w:t>
      </w:r>
      <w:r>
        <w:rPr/>
        <w:t>and</w:t>
      </w:r>
      <w:r>
        <w:rPr>
          <w:spacing w:val="-3"/>
        </w:rPr>
        <w:t> </w:t>
      </w:r>
      <w:r>
        <w:rPr/>
        <w:t>Oluana</w:t>
      </w:r>
      <w:r>
        <w:rPr>
          <w:spacing w:val="-4"/>
        </w:rPr>
        <w:t> </w:t>
      </w:r>
      <w:r>
        <w:rPr/>
        <w:t>in</w:t>
      </w:r>
      <w:r>
        <w:rPr>
          <w:spacing w:val="-3"/>
        </w:rPr>
        <w:t> </w:t>
      </w:r>
      <w:r>
        <w:rPr/>
        <w:t>2007 before planting</w:t>
      </w:r>
    </w:p>
    <w:tbl>
      <w:tblPr>
        <w:tblW w:w="0" w:type="auto"/>
        <w:jc w:val="left"/>
        <w:tblInd w:w="1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9"/>
        <w:gridCol w:w="2598"/>
        <w:gridCol w:w="1879"/>
      </w:tblGrid>
      <w:tr>
        <w:trPr>
          <w:trHeight w:val="330" w:hRule="atLeast"/>
        </w:trPr>
        <w:tc>
          <w:tcPr>
            <w:tcW w:w="3189" w:type="dxa"/>
            <w:tcBorders>
              <w:top w:val="single" w:sz="18" w:space="0" w:color="000000"/>
            </w:tcBorders>
          </w:tcPr>
          <w:p>
            <w:pPr>
              <w:pStyle w:val="TableParagraph"/>
              <w:rPr>
                <w:sz w:val="24"/>
              </w:rPr>
            </w:pPr>
          </w:p>
        </w:tc>
        <w:tc>
          <w:tcPr>
            <w:tcW w:w="2598" w:type="dxa"/>
            <w:tcBorders>
              <w:top w:val="single" w:sz="18" w:space="0" w:color="000000"/>
              <w:bottom w:val="single" w:sz="6" w:space="0" w:color="000000"/>
            </w:tcBorders>
          </w:tcPr>
          <w:p>
            <w:pPr>
              <w:pStyle w:val="TableParagraph"/>
              <w:spacing w:line="253" w:lineRule="exact"/>
              <w:ind w:left="1274"/>
              <w:rPr>
                <w:sz w:val="24"/>
              </w:rPr>
            </w:pPr>
            <w:r>
              <w:rPr>
                <w:spacing w:val="-2"/>
                <w:sz w:val="24"/>
              </w:rPr>
              <w:t>Location</w:t>
            </w:r>
          </w:p>
        </w:tc>
        <w:tc>
          <w:tcPr>
            <w:tcW w:w="1879" w:type="dxa"/>
            <w:tcBorders>
              <w:top w:val="single" w:sz="18" w:space="0" w:color="000000"/>
              <w:bottom w:val="single" w:sz="6" w:space="0" w:color="000000"/>
            </w:tcBorders>
          </w:tcPr>
          <w:p>
            <w:pPr>
              <w:pStyle w:val="TableParagraph"/>
              <w:rPr>
                <w:sz w:val="24"/>
              </w:rPr>
            </w:pPr>
          </w:p>
        </w:tc>
      </w:tr>
      <w:tr>
        <w:trPr>
          <w:trHeight w:val="7939" w:hRule="atLeast"/>
        </w:trPr>
        <w:tc>
          <w:tcPr>
            <w:tcW w:w="3189" w:type="dxa"/>
            <w:tcBorders>
              <w:bottom w:val="single" w:sz="6" w:space="0" w:color="000000"/>
            </w:tcBorders>
          </w:tcPr>
          <w:p>
            <w:pPr>
              <w:pStyle w:val="TableParagraph"/>
              <w:spacing w:before="45"/>
              <w:ind w:left="139"/>
              <w:rPr>
                <w:sz w:val="24"/>
              </w:rPr>
            </w:pPr>
            <w:r>
              <w:rPr>
                <w:sz w:val="24"/>
              </w:rPr>
              <w:t>Soil </w:t>
            </w:r>
            <w:r>
              <w:rPr>
                <w:spacing w:val="-2"/>
                <w:sz w:val="24"/>
              </w:rPr>
              <w:t>parameters</w:t>
            </w:r>
          </w:p>
          <w:p>
            <w:pPr>
              <w:pStyle w:val="TableParagraph"/>
              <w:spacing w:before="275"/>
              <w:rPr>
                <w:sz w:val="24"/>
              </w:rPr>
            </w:pPr>
          </w:p>
          <w:p>
            <w:pPr>
              <w:pStyle w:val="TableParagraph"/>
              <w:spacing w:before="1"/>
              <w:ind w:left="139"/>
              <w:rPr>
                <w:sz w:val="24"/>
              </w:rPr>
            </w:pPr>
            <w:r>
              <w:rPr/>
              <mc:AlternateContent>
                <mc:Choice Requires="wps">
                  <w:drawing>
                    <wp:anchor distT="0" distB="0" distL="0" distR="0" allowOverlap="1" layoutInCell="1" locked="0" behindDoc="1" simplePos="0" relativeHeight="480875008">
                      <wp:simplePos x="0" y="0"/>
                      <wp:positionH relativeFrom="column">
                        <wp:posOffset>31750</wp:posOffset>
                      </wp:positionH>
                      <wp:positionV relativeFrom="paragraph">
                        <wp:posOffset>-186205</wp:posOffset>
                      </wp:positionV>
                      <wp:extent cx="4730750" cy="1968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4730750" cy="19685"/>
                                <a:chExt cx="4730750" cy="19685"/>
                              </a:xfrm>
                            </wpg:grpSpPr>
                            <wps:wsp>
                              <wps:cNvPr id="83" name="Graphic 83"/>
                              <wps:cNvSpPr/>
                              <wps:spPr>
                                <a:xfrm>
                                  <a:off x="4762" y="4762"/>
                                  <a:ext cx="4721225" cy="10160"/>
                                </a:xfrm>
                                <a:custGeom>
                                  <a:avLst/>
                                  <a:gdLst/>
                                  <a:ahLst/>
                                  <a:cxnLst/>
                                  <a:rect l="l" t="t" r="r" b="b"/>
                                  <a:pathLst>
                                    <a:path w="4721225" h="10160">
                                      <a:moveTo>
                                        <a:pt x="0" y="10159"/>
                                      </a:moveTo>
                                      <a:lnTo>
                                        <a:pt x="4721225"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pt;margin-top:-14.661865pt;width:372.5pt;height:1.55pt;mso-position-horizontal-relative:column;mso-position-vertical-relative:paragraph;z-index:-22441472" id="docshapegroup40" coordorigin="50,-293" coordsize="7450,31">
                      <v:line style="position:absolute" from="58,-270" to="7493,-286" stroked="true" strokeweight=".75pt" strokecolor="#000000">
                        <v:stroke dashstyle="solid"/>
                      </v:line>
                      <w10:wrap type="none"/>
                    </v:group>
                  </w:pict>
                </mc:Fallback>
              </mc:AlternateContent>
            </w:r>
            <w:r>
              <w:rPr>
                <w:spacing w:val="-2"/>
                <w:sz w:val="24"/>
              </w:rPr>
              <w:t>pH(H20)</w:t>
            </w:r>
          </w:p>
          <w:p>
            <w:pPr>
              <w:pStyle w:val="TableParagraph"/>
              <w:spacing w:line="360" w:lineRule="auto" w:before="139"/>
              <w:ind w:left="139" w:right="905"/>
              <w:rPr>
                <w:sz w:val="24"/>
              </w:rPr>
            </w:pPr>
            <w:r>
              <w:rPr>
                <w:sz w:val="24"/>
              </w:rPr>
              <w:t>Organic carbon(g/kg) Nitrogen (g/kg) Phosphorus (mg/kg) Potassium (cmol/kg) Calcium (cmol/kg) Magnesium</w:t>
            </w:r>
            <w:r>
              <w:rPr>
                <w:spacing w:val="-15"/>
                <w:sz w:val="24"/>
              </w:rPr>
              <w:t> </w:t>
            </w:r>
            <w:r>
              <w:rPr>
                <w:sz w:val="24"/>
              </w:rPr>
              <w:t>(cmol/kg) Sodium (cmol/kg) Iron (cmol/kg) Manganese (cmol/kg) Copper (cmol/kg) Zinc (cmol/kg) Exchangeable acidity Sand (g/kg)</w:t>
            </w:r>
          </w:p>
          <w:p>
            <w:pPr>
              <w:pStyle w:val="TableParagraph"/>
              <w:spacing w:line="360" w:lineRule="auto"/>
              <w:ind w:left="139" w:right="1945"/>
              <w:rPr>
                <w:sz w:val="24"/>
              </w:rPr>
            </w:pPr>
            <w:r>
              <w:rPr>
                <w:sz w:val="24"/>
              </w:rPr>
              <w:t>Silt (g/kg) Clay</w:t>
            </w:r>
            <w:r>
              <w:rPr>
                <w:spacing w:val="-15"/>
                <w:sz w:val="24"/>
              </w:rPr>
              <w:t> </w:t>
            </w:r>
            <w:r>
              <w:rPr>
                <w:sz w:val="24"/>
              </w:rPr>
              <w:t>(g/kg)</w:t>
            </w:r>
          </w:p>
          <w:p>
            <w:pPr>
              <w:pStyle w:val="TableParagraph"/>
              <w:ind w:left="139"/>
              <w:rPr>
                <w:sz w:val="24"/>
              </w:rPr>
            </w:pPr>
            <w:r>
              <w:rPr>
                <w:sz w:val="24"/>
              </w:rPr>
              <w:t>Soil</w:t>
            </w:r>
            <w:r>
              <w:rPr>
                <w:spacing w:val="-2"/>
                <w:sz w:val="24"/>
              </w:rPr>
              <w:t> </w:t>
            </w:r>
            <w:r>
              <w:rPr>
                <w:sz w:val="24"/>
              </w:rPr>
              <w:t>textural</w:t>
            </w:r>
            <w:r>
              <w:rPr>
                <w:spacing w:val="-1"/>
                <w:sz w:val="24"/>
              </w:rPr>
              <w:t> </w:t>
            </w:r>
            <w:r>
              <w:rPr>
                <w:spacing w:val="-2"/>
                <w:sz w:val="24"/>
              </w:rPr>
              <w:t>class</w:t>
            </w:r>
          </w:p>
        </w:tc>
        <w:tc>
          <w:tcPr>
            <w:tcW w:w="2598" w:type="dxa"/>
            <w:tcBorders>
              <w:top w:val="single" w:sz="6" w:space="0" w:color="000000"/>
              <w:bottom w:val="single" w:sz="6" w:space="0" w:color="000000"/>
            </w:tcBorders>
          </w:tcPr>
          <w:p>
            <w:pPr>
              <w:pStyle w:val="TableParagraph"/>
              <w:spacing w:line="360" w:lineRule="auto" w:before="234"/>
              <w:ind w:left="191" w:right="1627"/>
              <w:rPr>
                <w:sz w:val="24"/>
              </w:rPr>
            </w:pPr>
            <w:r>
              <w:rPr>
                <w:spacing w:val="-2"/>
                <w:sz w:val="24"/>
              </w:rPr>
              <w:t>Ajibode </w:t>
            </w:r>
            <w:r>
              <w:rPr>
                <w:spacing w:val="-4"/>
                <w:sz w:val="24"/>
              </w:rPr>
              <w:t>6.0</w:t>
            </w:r>
          </w:p>
          <w:p>
            <w:pPr>
              <w:pStyle w:val="TableParagraph"/>
              <w:ind w:left="191"/>
              <w:rPr>
                <w:sz w:val="24"/>
              </w:rPr>
            </w:pPr>
            <w:r>
              <w:rPr>
                <w:spacing w:val="-4"/>
                <w:sz w:val="24"/>
              </w:rPr>
              <w:t>16.3</w:t>
            </w:r>
          </w:p>
          <w:p>
            <w:pPr>
              <w:pStyle w:val="TableParagraph"/>
              <w:spacing w:before="137"/>
              <w:ind w:left="191"/>
              <w:rPr>
                <w:sz w:val="24"/>
              </w:rPr>
            </w:pPr>
            <w:r>
              <w:rPr>
                <w:spacing w:val="-5"/>
                <w:sz w:val="24"/>
              </w:rPr>
              <w:t>1.7</w:t>
            </w:r>
          </w:p>
          <w:p>
            <w:pPr>
              <w:pStyle w:val="TableParagraph"/>
              <w:spacing w:before="139"/>
              <w:ind w:left="191"/>
              <w:rPr>
                <w:sz w:val="24"/>
              </w:rPr>
            </w:pPr>
            <w:r>
              <w:rPr>
                <w:spacing w:val="-5"/>
                <w:sz w:val="24"/>
              </w:rPr>
              <w:t>8.3</w:t>
            </w:r>
          </w:p>
          <w:p>
            <w:pPr>
              <w:pStyle w:val="TableParagraph"/>
              <w:spacing w:before="138"/>
              <w:ind w:left="191"/>
              <w:rPr>
                <w:sz w:val="24"/>
              </w:rPr>
            </w:pPr>
            <w:r>
              <w:rPr>
                <w:spacing w:val="-5"/>
                <w:sz w:val="24"/>
              </w:rPr>
              <w:t>0.6</w:t>
            </w:r>
          </w:p>
          <w:p>
            <w:pPr>
              <w:pStyle w:val="TableParagraph"/>
              <w:spacing w:before="139"/>
              <w:ind w:left="191"/>
              <w:rPr>
                <w:sz w:val="24"/>
              </w:rPr>
            </w:pPr>
            <w:r>
              <w:rPr>
                <w:spacing w:val="-5"/>
                <w:sz w:val="24"/>
              </w:rPr>
              <w:t>1.8</w:t>
            </w:r>
          </w:p>
          <w:p>
            <w:pPr>
              <w:pStyle w:val="TableParagraph"/>
              <w:spacing w:before="137"/>
              <w:ind w:left="191"/>
              <w:rPr>
                <w:sz w:val="24"/>
              </w:rPr>
            </w:pPr>
            <w:r>
              <w:rPr>
                <w:spacing w:val="-5"/>
                <w:sz w:val="24"/>
              </w:rPr>
              <w:t>3.5</w:t>
            </w:r>
          </w:p>
          <w:p>
            <w:pPr>
              <w:pStyle w:val="TableParagraph"/>
              <w:spacing w:before="139"/>
              <w:ind w:left="191"/>
              <w:rPr>
                <w:sz w:val="24"/>
              </w:rPr>
            </w:pPr>
            <w:r>
              <w:rPr>
                <w:spacing w:val="-5"/>
                <w:sz w:val="24"/>
              </w:rPr>
              <w:t>1.8</w:t>
            </w:r>
          </w:p>
          <w:p>
            <w:pPr>
              <w:pStyle w:val="TableParagraph"/>
              <w:spacing w:before="137"/>
              <w:ind w:left="191"/>
              <w:rPr>
                <w:sz w:val="24"/>
              </w:rPr>
            </w:pPr>
            <w:r>
              <w:rPr>
                <w:spacing w:val="-2"/>
                <w:sz w:val="24"/>
              </w:rPr>
              <w:t>225.0</w:t>
            </w:r>
          </w:p>
          <w:p>
            <w:pPr>
              <w:pStyle w:val="TableParagraph"/>
              <w:spacing w:before="139"/>
              <w:ind w:left="191"/>
              <w:rPr>
                <w:sz w:val="24"/>
              </w:rPr>
            </w:pPr>
            <w:r>
              <w:rPr>
                <w:spacing w:val="-2"/>
                <w:sz w:val="24"/>
              </w:rPr>
              <w:t>367.0</w:t>
            </w:r>
          </w:p>
          <w:p>
            <w:pPr>
              <w:pStyle w:val="TableParagraph"/>
              <w:spacing w:before="137"/>
              <w:ind w:left="191"/>
              <w:rPr>
                <w:sz w:val="24"/>
              </w:rPr>
            </w:pPr>
            <w:r>
              <w:rPr>
                <w:spacing w:val="-5"/>
                <w:sz w:val="24"/>
              </w:rPr>
              <w:t>1.3</w:t>
            </w:r>
          </w:p>
          <w:p>
            <w:pPr>
              <w:pStyle w:val="TableParagraph"/>
              <w:spacing w:before="139"/>
              <w:ind w:left="191"/>
              <w:rPr>
                <w:sz w:val="24"/>
              </w:rPr>
            </w:pPr>
            <w:r>
              <w:rPr>
                <w:spacing w:val="-5"/>
                <w:sz w:val="24"/>
              </w:rPr>
              <w:t>4.9</w:t>
            </w:r>
          </w:p>
          <w:p>
            <w:pPr>
              <w:pStyle w:val="TableParagraph"/>
              <w:spacing w:before="137"/>
              <w:ind w:left="191"/>
              <w:rPr>
                <w:sz w:val="24"/>
              </w:rPr>
            </w:pPr>
            <w:r>
              <w:rPr>
                <w:spacing w:val="-5"/>
                <w:sz w:val="24"/>
              </w:rPr>
              <w:t>0.4</w:t>
            </w:r>
          </w:p>
          <w:p>
            <w:pPr>
              <w:pStyle w:val="TableParagraph"/>
              <w:spacing w:before="137"/>
              <w:ind w:left="191"/>
              <w:rPr>
                <w:sz w:val="24"/>
              </w:rPr>
            </w:pPr>
            <w:r>
              <w:rPr>
                <w:spacing w:val="-2"/>
                <w:sz w:val="24"/>
              </w:rPr>
              <w:t>858.0</w:t>
            </w:r>
          </w:p>
          <w:p>
            <w:pPr>
              <w:pStyle w:val="TableParagraph"/>
              <w:spacing w:before="139"/>
              <w:ind w:left="191"/>
              <w:rPr>
                <w:sz w:val="24"/>
              </w:rPr>
            </w:pPr>
            <w:r>
              <w:rPr>
                <w:spacing w:val="-4"/>
                <w:sz w:val="24"/>
              </w:rPr>
              <w:t>74.0</w:t>
            </w:r>
          </w:p>
          <w:p>
            <w:pPr>
              <w:pStyle w:val="TableParagraph"/>
              <w:spacing w:before="137"/>
              <w:ind w:left="191"/>
              <w:rPr>
                <w:sz w:val="24"/>
              </w:rPr>
            </w:pPr>
            <w:r>
              <w:rPr>
                <w:spacing w:val="-4"/>
                <w:sz w:val="24"/>
              </w:rPr>
              <w:t>68.0</w:t>
            </w:r>
          </w:p>
          <w:p>
            <w:pPr>
              <w:pStyle w:val="TableParagraph"/>
              <w:spacing w:before="139"/>
              <w:ind w:left="191"/>
              <w:rPr>
                <w:sz w:val="24"/>
              </w:rPr>
            </w:pPr>
            <w:r>
              <w:rPr>
                <w:sz w:val="24"/>
              </w:rPr>
              <w:t>Sandy</w:t>
            </w:r>
            <w:r>
              <w:rPr>
                <w:spacing w:val="-4"/>
                <w:sz w:val="24"/>
              </w:rPr>
              <w:t> loam</w:t>
            </w:r>
          </w:p>
        </w:tc>
        <w:tc>
          <w:tcPr>
            <w:tcW w:w="1879" w:type="dxa"/>
            <w:tcBorders>
              <w:top w:val="single" w:sz="6" w:space="0" w:color="000000"/>
              <w:bottom w:val="single" w:sz="6" w:space="0" w:color="000000"/>
            </w:tcBorders>
          </w:tcPr>
          <w:p>
            <w:pPr>
              <w:pStyle w:val="TableParagraph"/>
              <w:spacing w:line="360" w:lineRule="auto" w:before="234"/>
              <w:ind w:left="473" w:right="704"/>
              <w:rPr>
                <w:sz w:val="24"/>
              </w:rPr>
            </w:pPr>
            <w:r>
              <w:rPr>
                <w:spacing w:val="-2"/>
                <w:sz w:val="24"/>
              </w:rPr>
              <w:t>Oluana </w:t>
            </w:r>
            <w:r>
              <w:rPr>
                <w:spacing w:val="-4"/>
                <w:sz w:val="24"/>
              </w:rPr>
              <w:t>6.1</w:t>
            </w:r>
          </w:p>
          <w:p>
            <w:pPr>
              <w:pStyle w:val="TableParagraph"/>
              <w:ind w:left="473"/>
              <w:rPr>
                <w:sz w:val="24"/>
              </w:rPr>
            </w:pPr>
            <w:r>
              <w:rPr>
                <w:spacing w:val="-4"/>
                <w:sz w:val="24"/>
              </w:rPr>
              <w:t>25.7</w:t>
            </w:r>
          </w:p>
          <w:p>
            <w:pPr>
              <w:pStyle w:val="TableParagraph"/>
              <w:spacing w:before="137"/>
              <w:ind w:left="533"/>
              <w:rPr>
                <w:sz w:val="24"/>
              </w:rPr>
            </w:pPr>
            <w:r>
              <w:rPr>
                <w:spacing w:val="-5"/>
                <w:sz w:val="24"/>
              </w:rPr>
              <w:t>2.2</w:t>
            </w:r>
          </w:p>
          <w:p>
            <w:pPr>
              <w:pStyle w:val="TableParagraph"/>
              <w:spacing w:before="139"/>
              <w:ind w:left="473"/>
              <w:rPr>
                <w:sz w:val="24"/>
              </w:rPr>
            </w:pPr>
            <w:r>
              <w:rPr>
                <w:spacing w:val="-4"/>
                <w:sz w:val="24"/>
              </w:rPr>
              <w:t>11.4</w:t>
            </w:r>
          </w:p>
          <w:p>
            <w:pPr>
              <w:pStyle w:val="TableParagraph"/>
              <w:spacing w:before="138"/>
              <w:ind w:left="533"/>
              <w:rPr>
                <w:sz w:val="24"/>
              </w:rPr>
            </w:pPr>
            <w:r>
              <w:rPr>
                <w:spacing w:val="-5"/>
                <w:sz w:val="24"/>
              </w:rPr>
              <w:t>0.7</w:t>
            </w:r>
          </w:p>
          <w:p>
            <w:pPr>
              <w:pStyle w:val="TableParagraph"/>
              <w:spacing w:before="139"/>
              <w:ind w:left="533"/>
              <w:rPr>
                <w:sz w:val="24"/>
              </w:rPr>
            </w:pPr>
            <w:r>
              <w:rPr>
                <w:spacing w:val="-5"/>
                <w:sz w:val="24"/>
              </w:rPr>
              <w:t>2.8</w:t>
            </w:r>
          </w:p>
          <w:p>
            <w:pPr>
              <w:pStyle w:val="TableParagraph"/>
              <w:spacing w:before="137"/>
              <w:ind w:left="533"/>
              <w:rPr>
                <w:sz w:val="24"/>
              </w:rPr>
            </w:pPr>
            <w:r>
              <w:rPr>
                <w:spacing w:val="-5"/>
                <w:sz w:val="24"/>
              </w:rPr>
              <w:t>2.1</w:t>
            </w:r>
          </w:p>
          <w:p>
            <w:pPr>
              <w:pStyle w:val="TableParagraph"/>
              <w:spacing w:before="139"/>
              <w:ind w:left="533"/>
              <w:rPr>
                <w:sz w:val="24"/>
              </w:rPr>
            </w:pPr>
            <w:r>
              <w:rPr>
                <w:spacing w:val="-5"/>
                <w:sz w:val="24"/>
              </w:rPr>
              <w:t>1.3</w:t>
            </w:r>
          </w:p>
          <w:p>
            <w:pPr>
              <w:pStyle w:val="TableParagraph"/>
              <w:spacing w:before="137"/>
              <w:ind w:left="473"/>
              <w:rPr>
                <w:sz w:val="24"/>
              </w:rPr>
            </w:pPr>
            <w:r>
              <w:rPr>
                <w:spacing w:val="-2"/>
                <w:sz w:val="24"/>
              </w:rPr>
              <w:t>158.0</w:t>
            </w:r>
          </w:p>
          <w:p>
            <w:pPr>
              <w:pStyle w:val="TableParagraph"/>
              <w:spacing w:before="139"/>
              <w:ind w:left="473"/>
              <w:rPr>
                <w:sz w:val="24"/>
              </w:rPr>
            </w:pPr>
            <w:r>
              <w:rPr>
                <w:spacing w:val="-2"/>
                <w:sz w:val="24"/>
              </w:rPr>
              <w:t>250.0</w:t>
            </w:r>
          </w:p>
          <w:p>
            <w:pPr>
              <w:pStyle w:val="TableParagraph"/>
              <w:spacing w:before="137"/>
              <w:ind w:left="533"/>
              <w:rPr>
                <w:sz w:val="24"/>
              </w:rPr>
            </w:pPr>
            <w:r>
              <w:rPr>
                <w:spacing w:val="-5"/>
                <w:sz w:val="24"/>
              </w:rPr>
              <w:t>1.3</w:t>
            </w:r>
          </w:p>
          <w:p>
            <w:pPr>
              <w:pStyle w:val="TableParagraph"/>
              <w:spacing w:before="139"/>
              <w:ind w:left="533"/>
              <w:rPr>
                <w:sz w:val="24"/>
              </w:rPr>
            </w:pPr>
            <w:r>
              <w:rPr>
                <w:spacing w:val="-5"/>
                <w:sz w:val="24"/>
              </w:rPr>
              <w:t>5.0</w:t>
            </w:r>
          </w:p>
          <w:p>
            <w:pPr>
              <w:pStyle w:val="TableParagraph"/>
              <w:spacing w:before="137"/>
              <w:ind w:left="533"/>
              <w:rPr>
                <w:sz w:val="24"/>
              </w:rPr>
            </w:pPr>
            <w:r>
              <w:rPr>
                <w:spacing w:val="-5"/>
                <w:sz w:val="24"/>
              </w:rPr>
              <w:t>0.6</w:t>
            </w:r>
          </w:p>
          <w:p>
            <w:pPr>
              <w:pStyle w:val="TableParagraph"/>
              <w:spacing w:before="137"/>
              <w:ind w:left="473"/>
              <w:rPr>
                <w:sz w:val="24"/>
              </w:rPr>
            </w:pPr>
            <w:r>
              <w:rPr>
                <w:spacing w:val="-2"/>
                <w:sz w:val="24"/>
              </w:rPr>
              <w:t>838.0</w:t>
            </w:r>
          </w:p>
          <w:p>
            <w:pPr>
              <w:pStyle w:val="TableParagraph"/>
              <w:spacing w:before="139"/>
              <w:ind w:left="473"/>
              <w:rPr>
                <w:sz w:val="24"/>
              </w:rPr>
            </w:pPr>
            <w:r>
              <w:rPr>
                <w:spacing w:val="-2"/>
                <w:sz w:val="24"/>
              </w:rPr>
              <w:t>114.0</w:t>
            </w:r>
          </w:p>
          <w:p>
            <w:pPr>
              <w:pStyle w:val="TableParagraph"/>
              <w:spacing w:before="137"/>
              <w:ind w:left="533"/>
              <w:rPr>
                <w:sz w:val="24"/>
              </w:rPr>
            </w:pPr>
            <w:r>
              <w:rPr>
                <w:spacing w:val="-4"/>
                <w:sz w:val="24"/>
              </w:rPr>
              <w:t>48.0</w:t>
            </w:r>
          </w:p>
          <w:p>
            <w:pPr>
              <w:pStyle w:val="TableParagraph"/>
              <w:spacing w:before="139"/>
              <w:ind w:left="533"/>
              <w:rPr>
                <w:sz w:val="24"/>
              </w:rPr>
            </w:pPr>
            <w:r>
              <w:rPr>
                <w:sz w:val="24"/>
              </w:rPr>
              <w:t>Sandy</w:t>
            </w:r>
            <w:r>
              <w:rPr>
                <w:spacing w:val="-4"/>
                <w:sz w:val="24"/>
              </w:rPr>
              <w:t> loam</w:t>
            </w:r>
          </w:p>
        </w:tc>
      </w:tr>
    </w:tbl>
    <w:p>
      <w:pPr>
        <w:spacing w:after="0"/>
        <w:rPr>
          <w:sz w:val="24"/>
        </w:rPr>
        <w:sectPr>
          <w:footerReference w:type="default" r:id="rId19"/>
          <w:pgSz w:w="12240" w:h="15840"/>
          <w:pgMar w:header="0" w:footer="1068" w:top="1780" w:bottom="1260" w:left="1200" w:right="0"/>
          <w:pgNumType w:start="28"/>
        </w:sectPr>
      </w:pPr>
    </w:p>
    <w:p>
      <w:pPr>
        <w:pStyle w:val="BodyText"/>
        <w:spacing w:line="360" w:lineRule="auto" w:before="74"/>
        <w:ind w:left="1051" w:right="1445"/>
        <w:jc w:val="both"/>
      </w:pPr>
      <w:r>
        <w:rPr/>
        <w:t>content of Ajibode soil (68 g/kg) was higher than 48 g/kg obtained at Oluana. However, both soils belong to the sandy</w:t>
      </w:r>
      <w:r>
        <w:rPr>
          <w:spacing w:val="-1"/>
        </w:rPr>
        <w:t> </w:t>
      </w:r>
      <w:r>
        <w:rPr/>
        <w:t>loam textural class and medium fertility</w:t>
      </w:r>
      <w:r>
        <w:rPr>
          <w:spacing w:val="-1"/>
        </w:rPr>
        <w:t> </w:t>
      </w:r>
      <w:r>
        <w:rPr/>
        <w:t>(Howeler, 2002).</w:t>
      </w:r>
    </w:p>
    <w:p>
      <w:pPr>
        <w:pStyle w:val="Heading4"/>
        <w:numPr>
          <w:ilvl w:val="2"/>
          <w:numId w:val="6"/>
        </w:numPr>
        <w:tabs>
          <w:tab w:pos="1591" w:val="left" w:leader="none"/>
        </w:tabs>
        <w:spacing w:line="240" w:lineRule="auto" w:before="109" w:after="0"/>
        <w:ind w:left="1591" w:right="0" w:hanging="540"/>
        <w:jc w:val="both"/>
      </w:pPr>
      <w:r>
        <w:rPr/>
        <w:t>Nutrient</w:t>
      </w:r>
      <w:r>
        <w:rPr>
          <w:spacing w:val="-2"/>
        </w:rPr>
        <w:t> </w:t>
      </w:r>
      <w:r>
        <w:rPr/>
        <w:t>contents</w:t>
      </w:r>
      <w:r>
        <w:rPr>
          <w:spacing w:val="-1"/>
        </w:rPr>
        <w:t> </w:t>
      </w:r>
      <w:r>
        <w:rPr/>
        <w:t>of</w:t>
      </w:r>
      <w:r>
        <w:rPr>
          <w:spacing w:val="-1"/>
        </w:rPr>
        <w:t> </w:t>
      </w:r>
      <w:r>
        <w:rPr/>
        <w:t>organomineral</w:t>
      </w:r>
      <w:r>
        <w:rPr>
          <w:spacing w:val="-2"/>
        </w:rPr>
        <w:t> </w:t>
      </w:r>
      <w:r>
        <w:rPr/>
        <w:t>fertilizer</w:t>
      </w:r>
      <w:r>
        <w:rPr>
          <w:spacing w:val="-3"/>
        </w:rPr>
        <w:t> </w:t>
      </w:r>
      <w:r>
        <w:rPr/>
        <w:t>used</w:t>
      </w:r>
      <w:r>
        <w:rPr>
          <w:spacing w:val="-2"/>
        </w:rPr>
        <w:t> </w:t>
      </w:r>
      <w:r>
        <w:rPr/>
        <w:t>for</w:t>
      </w:r>
      <w:r>
        <w:rPr>
          <w:spacing w:val="-3"/>
        </w:rPr>
        <w:t> </w:t>
      </w:r>
      <w:r>
        <w:rPr/>
        <w:t>the</w:t>
      </w:r>
      <w:r>
        <w:rPr>
          <w:spacing w:val="-2"/>
        </w:rPr>
        <w:t> experiment.</w:t>
      </w:r>
    </w:p>
    <w:p>
      <w:pPr>
        <w:pStyle w:val="BodyText"/>
        <w:spacing w:line="360" w:lineRule="auto" w:before="134"/>
        <w:ind w:left="1051" w:right="1439" w:firstLine="628"/>
        <w:jc w:val="both"/>
      </w:pPr>
      <w:r>
        <w:rPr/>
        <w:drawing>
          <wp:anchor distT="0" distB="0" distL="0" distR="0" allowOverlap="1" layoutInCell="1" locked="0" behindDoc="1" simplePos="0" relativeHeight="480875520">
            <wp:simplePos x="0" y="0"/>
            <wp:positionH relativeFrom="page">
              <wp:posOffset>1503044</wp:posOffset>
            </wp:positionH>
            <wp:positionV relativeFrom="paragraph">
              <wp:posOffset>833814</wp:posOffset>
            </wp:positionV>
            <wp:extent cx="5084699" cy="5027104"/>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5" cstate="print"/>
                    <a:stretch>
                      <a:fillRect/>
                    </a:stretch>
                  </pic:blipFill>
                  <pic:spPr>
                    <a:xfrm>
                      <a:off x="0" y="0"/>
                      <a:ext cx="5084699" cy="5027104"/>
                    </a:xfrm>
                    <a:prstGeom prst="rect">
                      <a:avLst/>
                    </a:prstGeom>
                  </pic:spPr>
                </pic:pic>
              </a:graphicData>
            </a:graphic>
          </wp:anchor>
        </w:drawing>
      </w:r>
      <w:r>
        <w:rPr/>
        <w:t>Nutrient analyses of the organomineral fertilizer used for the experiments are shown in Table 4.3. The results showed that total N content of fertilizer was 44.2 g/kg, available P was 11.2 g/kg while exchangeable K was 8.4 g/kg. These nutrient concentration values were low compared to the nutrient content of inorganic fertilizer used for the experiment.</w:t>
      </w:r>
    </w:p>
    <w:p>
      <w:pPr>
        <w:pStyle w:val="Heading4"/>
        <w:numPr>
          <w:ilvl w:val="1"/>
          <w:numId w:val="6"/>
        </w:numPr>
        <w:tabs>
          <w:tab w:pos="1500" w:val="left" w:leader="none"/>
        </w:tabs>
        <w:spacing w:line="240" w:lineRule="auto" w:before="73" w:after="0"/>
        <w:ind w:left="1500" w:right="0" w:hanging="360"/>
        <w:jc w:val="both"/>
      </w:pPr>
      <w:r>
        <w:rPr/>
        <w:t>Effects</w:t>
      </w:r>
      <w:r>
        <w:rPr>
          <w:spacing w:val="-4"/>
        </w:rPr>
        <w:t> </w:t>
      </w:r>
      <w:r>
        <w:rPr/>
        <w:t>of</w:t>
      </w:r>
      <w:r>
        <w:rPr>
          <w:spacing w:val="-1"/>
        </w:rPr>
        <w:t> </w:t>
      </w:r>
      <w:r>
        <w:rPr/>
        <w:t>fertilizer</w:t>
      </w:r>
      <w:r>
        <w:rPr>
          <w:spacing w:val="-1"/>
        </w:rPr>
        <w:t> </w:t>
      </w:r>
      <w:r>
        <w:rPr/>
        <w:t>application</w:t>
      </w:r>
      <w:r>
        <w:rPr>
          <w:spacing w:val="-1"/>
        </w:rPr>
        <w:t> </w:t>
      </w:r>
      <w:r>
        <w:rPr/>
        <w:t>on</w:t>
      </w:r>
      <w:r>
        <w:rPr>
          <w:spacing w:val="-1"/>
        </w:rPr>
        <w:t> </w:t>
      </w:r>
      <w:r>
        <w:rPr/>
        <w:t>growth</w:t>
      </w:r>
      <w:r>
        <w:rPr>
          <w:spacing w:val="-2"/>
        </w:rPr>
        <w:t> </w:t>
      </w:r>
      <w:r>
        <w:rPr/>
        <w:t>and</w:t>
      </w:r>
      <w:r>
        <w:rPr>
          <w:spacing w:val="-2"/>
        </w:rPr>
        <w:t> </w:t>
      </w:r>
      <w:r>
        <w:rPr/>
        <w:t>yield</w:t>
      </w:r>
      <w:r>
        <w:rPr>
          <w:spacing w:val="-2"/>
        </w:rPr>
        <w:t> </w:t>
      </w:r>
      <w:r>
        <w:rPr/>
        <w:t>of the</w:t>
      </w:r>
      <w:r>
        <w:rPr>
          <w:spacing w:val="-3"/>
        </w:rPr>
        <w:t> </w:t>
      </w:r>
      <w:r>
        <w:rPr/>
        <w:t>two</w:t>
      </w:r>
      <w:r>
        <w:rPr>
          <w:spacing w:val="-2"/>
        </w:rPr>
        <w:t> </w:t>
      </w:r>
      <w:r>
        <w:rPr/>
        <w:t>cassava</w:t>
      </w:r>
      <w:r>
        <w:rPr>
          <w:spacing w:val="-1"/>
        </w:rPr>
        <w:t> </w:t>
      </w:r>
      <w:r>
        <w:rPr>
          <w:spacing w:val="-2"/>
        </w:rPr>
        <w:t>varieties</w:t>
      </w:r>
    </w:p>
    <w:p>
      <w:pPr>
        <w:pStyle w:val="BodyText"/>
        <w:spacing w:line="360" w:lineRule="auto" w:before="133"/>
        <w:ind w:left="1051" w:right="1444" w:firstLine="628"/>
        <w:jc w:val="both"/>
      </w:pPr>
      <w:r>
        <w:rPr/>
        <w:t>The results on the effects of fertilizer on the height, number of leaves/plant, leaf area index (LAI), dry matter production and fresh tuber yield per hectare of the two varieties of cassava at Ajibode and Oluana are contained in Tables 4.4 - 4.17.</w:t>
      </w:r>
    </w:p>
    <w:p>
      <w:pPr>
        <w:pStyle w:val="Heading4"/>
        <w:numPr>
          <w:ilvl w:val="2"/>
          <w:numId w:val="6"/>
        </w:numPr>
        <w:tabs>
          <w:tab w:pos="1591" w:val="left" w:leader="none"/>
        </w:tabs>
        <w:spacing w:line="240" w:lineRule="auto" w:before="109" w:after="0"/>
        <w:ind w:left="1591" w:right="0" w:hanging="540"/>
        <w:jc w:val="both"/>
      </w:pPr>
      <w:r>
        <w:rPr/>
        <w:t>Plant</w:t>
      </w:r>
      <w:r>
        <w:rPr>
          <w:spacing w:val="-2"/>
        </w:rPr>
        <w:t> height</w:t>
      </w:r>
    </w:p>
    <w:p>
      <w:pPr>
        <w:pStyle w:val="BodyText"/>
        <w:spacing w:line="360" w:lineRule="auto" w:before="132"/>
        <w:ind w:left="1051" w:right="1436" w:firstLine="660"/>
        <w:jc w:val="both"/>
      </w:pPr>
      <w:r>
        <w:rPr/>
        <w:t>Plant height differed significantly (p &lt; 0.05) between the two cassava varieties at 3 to 6 MAP only at Ajibode in 2007 (Tables 4.4). At Ajibode, TMS 30572 had taller plants than TMS 92/0326 in 2007 (Tables 4.5 and 4.7). Although the same trend was observed in 2008, no significant height difference was recorded in the two varieties and at both locations.</w:t>
      </w:r>
    </w:p>
    <w:p>
      <w:pPr>
        <w:pStyle w:val="BodyText"/>
        <w:spacing w:line="360" w:lineRule="auto" w:before="2"/>
        <w:ind w:left="960" w:right="1435" w:firstLine="720"/>
      </w:pPr>
      <w:r>
        <w:rPr/>
        <w:t>Fertilizer application had significant effect (p &lt; 0.05) on height of cassava at 4</w:t>
      </w:r>
      <w:r>
        <w:rPr>
          <w:spacing w:val="40"/>
        </w:rPr>
        <w:t> </w:t>
      </w:r>
      <w:r>
        <w:rPr/>
        <w:t>and 5 MAP at Ajibode and Oluana, respectively</w:t>
      </w:r>
      <w:r>
        <w:rPr>
          <w:spacing w:val="-5"/>
        </w:rPr>
        <w:t> </w:t>
      </w:r>
      <w:r>
        <w:rPr/>
        <w:t>in 2007 (Table 4.4). Application of NPK (15-15-15) at 600 kg/ha, Organomineral fertilizer (OF) at 4.5 and 6.0 t/ha at Ajibode and OF</w:t>
      </w:r>
      <w:r>
        <w:rPr>
          <w:spacing w:val="31"/>
        </w:rPr>
        <w:t> </w:t>
      </w:r>
      <w:r>
        <w:rPr/>
        <w:t>at</w:t>
      </w:r>
      <w:r>
        <w:rPr>
          <w:spacing w:val="34"/>
        </w:rPr>
        <w:t> </w:t>
      </w:r>
      <w:r>
        <w:rPr/>
        <w:t>3.5</w:t>
      </w:r>
      <w:r>
        <w:rPr>
          <w:spacing w:val="33"/>
        </w:rPr>
        <w:t> </w:t>
      </w:r>
      <w:r>
        <w:rPr/>
        <w:t>t/ha</w:t>
      </w:r>
      <w:r>
        <w:rPr>
          <w:spacing w:val="32"/>
        </w:rPr>
        <w:t> </w:t>
      </w:r>
      <w:r>
        <w:rPr/>
        <w:t>in</w:t>
      </w:r>
      <w:r>
        <w:rPr>
          <w:spacing w:val="34"/>
        </w:rPr>
        <w:t> </w:t>
      </w:r>
      <w:r>
        <w:rPr/>
        <w:t>addition</w:t>
      </w:r>
      <w:r>
        <w:rPr>
          <w:spacing w:val="34"/>
        </w:rPr>
        <w:t> </w:t>
      </w:r>
      <w:r>
        <w:rPr/>
        <w:t>at</w:t>
      </w:r>
      <w:r>
        <w:rPr>
          <w:spacing w:val="34"/>
        </w:rPr>
        <w:t> </w:t>
      </w:r>
      <w:r>
        <w:rPr/>
        <w:t>Oluana</w:t>
      </w:r>
      <w:r>
        <w:rPr>
          <w:spacing w:val="32"/>
        </w:rPr>
        <w:t> </w:t>
      </w:r>
      <w:r>
        <w:rPr/>
        <w:t>resulted</w:t>
      </w:r>
      <w:r>
        <w:rPr>
          <w:spacing w:val="33"/>
        </w:rPr>
        <w:t> </w:t>
      </w:r>
      <w:r>
        <w:rPr/>
        <w:t>in</w:t>
      </w:r>
      <w:r>
        <w:rPr>
          <w:spacing w:val="36"/>
        </w:rPr>
        <w:t> </w:t>
      </w:r>
      <w:r>
        <w:rPr/>
        <w:t>taller</w:t>
      </w:r>
      <w:r>
        <w:rPr>
          <w:spacing w:val="32"/>
        </w:rPr>
        <w:t> </w:t>
      </w:r>
      <w:r>
        <w:rPr/>
        <w:t>cassava</w:t>
      </w:r>
      <w:r>
        <w:rPr>
          <w:spacing w:val="32"/>
        </w:rPr>
        <w:t> </w:t>
      </w:r>
      <w:r>
        <w:rPr/>
        <w:t>plants</w:t>
      </w:r>
      <w:r>
        <w:rPr>
          <w:spacing w:val="34"/>
        </w:rPr>
        <w:t> </w:t>
      </w:r>
      <w:r>
        <w:rPr/>
        <w:t>than</w:t>
      </w:r>
      <w:r>
        <w:rPr>
          <w:spacing w:val="33"/>
        </w:rPr>
        <w:t> </w:t>
      </w:r>
      <w:r>
        <w:rPr/>
        <w:t>no</w:t>
      </w:r>
      <w:r>
        <w:rPr>
          <w:spacing w:val="33"/>
        </w:rPr>
        <w:t> </w:t>
      </w:r>
      <w:r>
        <w:rPr/>
        <w:t>fertilizer application</w:t>
      </w:r>
      <w:r>
        <w:rPr>
          <w:spacing w:val="25"/>
        </w:rPr>
        <w:t> </w:t>
      </w:r>
      <w:r>
        <w:rPr/>
        <w:t>at</w:t>
      </w:r>
      <w:r>
        <w:rPr>
          <w:spacing w:val="26"/>
        </w:rPr>
        <w:t> </w:t>
      </w:r>
      <w:r>
        <w:rPr/>
        <w:t>both</w:t>
      </w:r>
      <w:r>
        <w:rPr>
          <w:spacing w:val="26"/>
        </w:rPr>
        <w:t> </w:t>
      </w:r>
      <w:r>
        <w:rPr/>
        <w:t>locations</w:t>
      </w:r>
      <w:r>
        <w:rPr>
          <w:spacing w:val="26"/>
        </w:rPr>
        <w:t> </w:t>
      </w:r>
      <w:r>
        <w:rPr/>
        <w:t>and</w:t>
      </w:r>
      <w:r>
        <w:rPr>
          <w:spacing w:val="25"/>
        </w:rPr>
        <w:t> </w:t>
      </w:r>
      <w:r>
        <w:rPr/>
        <w:t>1.5</w:t>
      </w:r>
      <w:r>
        <w:rPr>
          <w:spacing w:val="25"/>
        </w:rPr>
        <w:t> </w:t>
      </w:r>
      <w:r>
        <w:rPr/>
        <w:t>t</w:t>
      </w:r>
      <w:r>
        <w:rPr>
          <w:spacing w:val="29"/>
        </w:rPr>
        <w:t> </w:t>
      </w:r>
      <w:r>
        <w:rPr/>
        <w:t>OF/ha</w:t>
      </w:r>
      <w:r>
        <w:rPr>
          <w:spacing w:val="27"/>
        </w:rPr>
        <w:t> </w:t>
      </w:r>
      <w:r>
        <w:rPr/>
        <w:t>in</w:t>
      </w:r>
      <w:r>
        <w:rPr>
          <w:spacing w:val="28"/>
        </w:rPr>
        <w:t> </w:t>
      </w:r>
      <w:r>
        <w:rPr/>
        <w:t>addition</w:t>
      </w:r>
      <w:r>
        <w:rPr>
          <w:spacing w:val="26"/>
        </w:rPr>
        <w:t> </w:t>
      </w:r>
      <w:r>
        <w:rPr/>
        <w:t>at</w:t>
      </w:r>
      <w:r>
        <w:rPr>
          <w:spacing w:val="26"/>
        </w:rPr>
        <w:t> </w:t>
      </w:r>
      <w:r>
        <w:rPr/>
        <w:t>Ajibode.</w:t>
      </w:r>
      <w:r>
        <w:rPr>
          <w:spacing w:val="25"/>
        </w:rPr>
        <w:t> </w:t>
      </w:r>
      <w:r>
        <w:rPr/>
        <w:t>At</w:t>
      </w:r>
      <w:r>
        <w:rPr>
          <w:spacing w:val="27"/>
        </w:rPr>
        <w:t> </w:t>
      </w:r>
      <w:r>
        <w:rPr/>
        <w:t>Ajibode,</w:t>
      </w:r>
      <w:r>
        <w:rPr>
          <w:spacing w:val="25"/>
        </w:rPr>
        <w:t> </w:t>
      </w:r>
      <w:r>
        <w:rPr/>
        <w:t>TMS 30572 tended to grow taller with fertilizer in 2007</w:t>
      </w:r>
      <w:r>
        <w:rPr>
          <w:spacing w:val="-1"/>
        </w:rPr>
        <w:t> </w:t>
      </w:r>
      <w:r>
        <w:rPr/>
        <w:t>than in 2008</w:t>
      </w:r>
      <w:r>
        <w:rPr>
          <w:spacing w:val="-1"/>
        </w:rPr>
        <w:t> </w:t>
      </w:r>
      <w:r>
        <w:rPr/>
        <w:t>at 4 –</w:t>
      </w:r>
      <w:r>
        <w:rPr>
          <w:spacing w:val="-1"/>
        </w:rPr>
        <w:t> </w:t>
      </w:r>
      <w:r>
        <w:rPr/>
        <w:t>6 MAP while TMS 92/0326</w:t>
      </w:r>
      <w:r>
        <w:rPr>
          <w:spacing w:val="26"/>
        </w:rPr>
        <w:t> </w:t>
      </w:r>
      <w:r>
        <w:rPr/>
        <w:t>grew</w:t>
      </w:r>
      <w:r>
        <w:rPr>
          <w:spacing w:val="25"/>
        </w:rPr>
        <w:t> </w:t>
      </w:r>
      <w:r>
        <w:rPr/>
        <w:t>taller</w:t>
      </w:r>
      <w:r>
        <w:rPr>
          <w:spacing w:val="24"/>
        </w:rPr>
        <w:t> </w:t>
      </w:r>
      <w:r>
        <w:rPr/>
        <w:t>with</w:t>
      </w:r>
      <w:r>
        <w:rPr>
          <w:spacing w:val="28"/>
        </w:rPr>
        <w:t> </w:t>
      </w:r>
      <w:r>
        <w:rPr/>
        <w:t>fertilizer</w:t>
      </w:r>
      <w:r>
        <w:rPr>
          <w:spacing w:val="24"/>
        </w:rPr>
        <w:t> </w:t>
      </w:r>
      <w:r>
        <w:rPr/>
        <w:t>in</w:t>
      </w:r>
      <w:r>
        <w:rPr>
          <w:spacing w:val="26"/>
        </w:rPr>
        <w:t> </w:t>
      </w:r>
      <w:r>
        <w:rPr/>
        <w:t>2008</w:t>
      </w:r>
      <w:r>
        <w:rPr>
          <w:spacing w:val="23"/>
        </w:rPr>
        <w:t> </w:t>
      </w:r>
      <w:r>
        <w:rPr/>
        <w:t>than</w:t>
      </w:r>
      <w:r>
        <w:rPr>
          <w:spacing w:val="22"/>
        </w:rPr>
        <w:t> </w:t>
      </w:r>
      <w:r>
        <w:rPr/>
        <w:t>with</w:t>
      </w:r>
      <w:r>
        <w:rPr>
          <w:spacing w:val="26"/>
        </w:rPr>
        <w:t> </w:t>
      </w:r>
      <w:r>
        <w:rPr/>
        <w:t>fertilizer</w:t>
      </w:r>
      <w:r>
        <w:rPr>
          <w:spacing w:val="24"/>
        </w:rPr>
        <w:t> </w:t>
      </w:r>
      <w:r>
        <w:rPr/>
        <w:t>in</w:t>
      </w:r>
      <w:r>
        <w:rPr>
          <w:spacing w:val="26"/>
        </w:rPr>
        <w:t> </w:t>
      </w:r>
      <w:r>
        <w:rPr/>
        <w:t>2007</w:t>
      </w:r>
      <w:r>
        <w:rPr>
          <w:spacing w:val="23"/>
        </w:rPr>
        <w:t> </w:t>
      </w:r>
      <w:r>
        <w:rPr/>
        <w:t>within</w:t>
      </w:r>
      <w:r>
        <w:rPr>
          <w:spacing w:val="26"/>
        </w:rPr>
        <w:t> </w:t>
      </w:r>
      <w:r>
        <w:rPr/>
        <w:t>the</w:t>
      </w:r>
      <w:r>
        <w:rPr>
          <w:spacing w:val="25"/>
        </w:rPr>
        <w:t> </w:t>
      </w:r>
      <w:r>
        <w:rPr/>
        <w:t>same period. However, at Oluana, both varieties grew taller with fertilizer application in 2008 than with fertilizer in 2007 (Tables 4.6 and 4.7).</w:t>
      </w:r>
    </w:p>
    <w:p>
      <w:pPr>
        <w:pStyle w:val="Heading4"/>
        <w:numPr>
          <w:ilvl w:val="2"/>
          <w:numId w:val="6"/>
        </w:numPr>
        <w:tabs>
          <w:tab w:pos="1500" w:val="left" w:leader="none"/>
        </w:tabs>
        <w:spacing w:line="240" w:lineRule="auto" w:before="5" w:after="0"/>
        <w:ind w:left="1500" w:right="0" w:hanging="540"/>
        <w:jc w:val="left"/>
      </w:pPr>
      <w:r>
        <w:rPr/>
        <w:t>Number</w:t>
      </w:r>
      <w:r>
        <w:rPr>
          <w:spacing w:val="-2"/>
        </w:rPr>
        <w:t> </w:t>
      </w:r>
      <w:r>
        <w:rPr/>
        <w:t>of leaves</w:t>
      </w:r>
      <w:r>
        <w:rPr>
          <w:spacing w:val="1"/>
        </w:rPr>
        <w:t> </w:t>
      </w:r>
      <w:r>
        <w:rPr/>
        <w:t>per</w:t>
      </w:r>
      <w:r>
        <w:rPr>
          <w:spacing w:val="-2"/>
        </w:rPr>
        <w:t> </w:t>
      </w:r>
      <w:r>
        <w:rPr/>
        <w:t>plant</w:t>
      </w:r>
      <w:r>
        <w:rPr>
          <w:spacing w:val="-1"/>
        </w:rPr>
        <w:t> </w:t>
      </w:r>
      <w:r>
        <w:rPr/>
        <w:t>of</w:t>
      </w:r>
      <w:r>
        <w:rPr>
          <w:spacing w:val="1"/>
        </w:rPr>
        <w:t> </w:t>
      </w:r>
      <w:r>
        <w:rPr>
          <w:spacing w:val="-2"/>
        </w:rPr>
        <w:t>cassava</w:t>
      </w:r>
    </w:p>
    <w:p>
      <w:pPr>
        <w:pStyle w:val="BodyText"/>
        <w:spacing w:before="134"/>
        <w:ind w:left="960"/>
      </w:pPr>
      <w:r>
        <w:rPr/>
        <w:t>Cassava</w:t>
      </w:r>
      <w:r>
        <w:rPr>
          <w:spacing w:val="-5"/>
        </w:rPr>
        <w:t> </w:t>
      </w:r>
      <w:r>
        <w:rPr/>
        <w:t>varieties differed</w:t>
      </w:r>
      <w:r>
        <w:rPr>
          <w:spacing w:val="-1"/>
        </w:rPr>
        <w:t> </w:t>
      </w:r>
      <w:r>
        <w:rPr/>
        <w:t>significantly</w:t>
      </w:r>
      <w:r>
        <w:rPr>
          <w:spacing w:val="-2"/>
        </w:rPr>
        <w:t> </w:t>
      </w:r>
      <w:r>
        <w:rPr/>
        <w:t>(p</w:t>
      </w:r>
      <w:r>
        <w:rPr>
          <w:spacing w:val="1"/>
        </w:rPr>
        <w:t> </w:t>
      </w:r>
      <w:r>
        <w:rPr/>
        <w:t>&lt;</w:t>
      </w:r>
      <w:r>
        <w:rPr>
          <w:spacing w:val="-2"/>
        </w:rPr>
        <w:t> </w:t>
      </w:r>
      <w:r>
        <w:rPr/>
        <w:t>0.05)</w:t>
      </w:r>
      <w:r>
        <w:rPr>
          <w:spacing w:val="2"/>
        </w:rPr>
        <w:t> </w:t>
      </w:r>
      <w:r>
        <w:rPr/>
        <w:t>in number</w:t>
      </w:r>
      <w:r>
        <w:rPr>
          <w:spacing w:val="-1"/>
        </w:rPr>
        <w:t> </w:t>
      </w:r>
      <w:r>
        <w:rPr/>
        <w:t>of</w:t>
      </w:r>
      <w:r>
        <w:rPr>
          <w:spacing w:val="-2"/>
        </w:rPr>
        <w:t> </w:t>
      </w:r>
      <w:r>
        <w:rPr/>
        <w:t>leaves per</w:t>
      </w:r>
      <w:r>
        <w:rPr>
          <w:spacing w:val="-3"/>
        </w:rPr>
        <w:t> </w:t>
      </w:r>
      <w:r>
        <w:rPr/>
        <w:t>plant at </w:t>
      </w:r>
      <w:r>
        <w:rPr>
          <w:spacing w:val="-10"/>
        </w:rPr>
        <w:t>5</w:t>
      </w:r>
    </w:p>
    <w:p>
      <w:pPr>
        <w:spacing w:after="0"/>
        <w:sectPr>
          <w:pgSz w:w="12240" w:h="15840"/>
          <w:pgMar w:header="0" w:footer="1068" w:top="1360" w:bottom="1260" w:left="1200" w:right="0"/>
        </w:sectPr>
      </w:pPr>
    </w:p>
    <w:p>
      <w:pPr>
        <w:pStyle w:val="BodyText"/>
        <w:spacing w:line="360" w:lineRule="auto" w:before="74"/>
        <w:ind w:left="960" w:right="1435"/>
      </w:pPr>
      <w:r>
        <w:rPr/>
        <mc:AlternateContent>
          <mc:Choice Requires="wps">
            <w:drawing>
              <wp:anchor distT="0" distB="0" distL="0" distR="0" allowOverlap="1" layoutInCell="1" locked="0" behindDoc="1" simplePos="0" relativeHeight="480876544">
                <wp:simplePos x="0" y="0"/>
                <wp:positionH relativeFrom="page">
                  <wp:posOffset>1392555</wp:posOffset>
                </wp:positionH>
                <wp:positionV relativeFrom="paragraph">
                  <wp:posOffset>603884</wp:posOffset>
                </wp:positionV>
                <wp:extent cx="4349115" cy="127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4349115" cy="1270"/>
                        </a:xfrm>
                        <a:custGeom>
                          <a:avLst/>
                          <a:gdLst/>
                          <a:ahLst/>
                          <a:cxnLst/>
                          <a:rect l="l" t="t" r="r" b="b"/>
                          <a:pathLst>
                            <a:path w="4349115" h="0">
                              <a:moveTo>
                                <a:pt x="0" y="0"/>
                              </a:moveTo>
                              <a:lnTo>
                                <a:pt x="434911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39936" from="109.650002pt,47.549999pt" to="452.100002pt,47.549999pt" stroked="true" strokeweight=".75pt" strokecolor="#000000">
                <v:stroke dashstyle="solid"/>
                <w10:wrap type="none"/>
              </v:line>
            </w:pict>
          </mc:Fallback>
        </mc:AlternateContent>
      </w:r>
      <w:r>
        <w:rPr/>
        <w:t>Table 4.3</w:t>
      </w:r>
      <w:r>
        <w:rPr>
          <w:spacing w:val="27"/>
        </w:rPr>
        <w:t> </w:t>
      </w:r>
      <w:r>
        <w:rPr/>
        <w:t>Nutrient</w:t>
      </w:r>
      <w:r>
        <w:rPr>
          <w:spacing w:val="27"/>
        </w:rPr>
        <w:t> </w:t>
      </w:r>
      <w:r>
        <w:rPr/>
        <w:t>contents of organomineral</w:t>
      </w:r>
      <w:r>
        <w:rPr>
          <w:spacing w:val="27"/>
        </w:rPr>
        <w:t> </w:t>
      </w:r>
      <w:r>
        <w:rPr/>
        <w:t>fertilizer</w:t>
      </w:r>
      <w:r>
        <w:rPr>
          <w:spacing w:val="27"/>
        </w:rPr>
        <w:t> </w:t>
      </w:r>
      <w:r>
        <w:rPr/>
        <w:t>grade A, fortified with nitrogen and phosphorus</w:t>
      </w:r>
    </w:p>
    <w:p>
      <w:pPr>
        <w:pStyle w:val="BodyText"/>
        <w:spacing w:before="207"/>
      </w:pPr>
    </w:p>
    <w:p>
      <w:pPr>
        <w:pStyle w:val="BodyText"/>
        <w:tabs>
          <w:tab w:pos="5941" w:val="left" w:leader="none"/>
        </w:tabs>
        <w:ind w:left="960"/>
      </w:pPr>
      <w:r>
        <w:rPr/>
        <mc:AlternateContent>
          <mc:Choice Requires="wps">
            <w:drawing>
              <wp:anchor distT="0" distB="0" distL="0" distR="0" allowOverlap="1" layoutInCell="1" locked="0" behindDoc="1" simplePos="0" relativeHeight="480876032">
                <wp:simplePos x="0" y="0"/>
                <wp:positionH relativeFrom="page">
                  <wp:posOffset>1387792</wp:posOffset>
                </wp:positionH>
                <wp:positionV relativeFrom="paragraph">
                  <wp:posOffset>771584</wp:posOffset>
                </wp:positionV>
                <wp:extent cx="5200015" cy="5027295"/>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5200015" cy="5027295"/>
                          <a:chExt cx="5200015" cy="5027295"/>
                        </a:xfrm>
                      </wpg:grpSpPr>
                      <pic:pic>
                        <pic:nvPicPr>
                          <pic:cNvPr id="87" name="Image 87"/>
                          <pic:cNvPicPr/>
                        </pic:nvPicPr>
                        <pic:blipFill>
                          <a:blip r:embed="rId5" cstate="print"/>
                          <a:stretch>
                            <a:fillRect/>
                          </a:stretch>
                        </pic:blipFill>
                        <pic:spPr>
                          <a:xfrm>
                            <a:off x="115252" y="0"/>
                            <a:ext cx="5084699" cy="5027104"/>
                          </a:xfrm>
                          <a:prstGeom prst="rect">
                            <a:avLst/>
                          </a:prstGeom>
                        </pic:spPr>
                      </pic:pic>
                      <wps:wsp>
                        <wps:cNvPr id="88" name="Graphic 88"/>
                        <wps:cNvSpPr/>
                        <wps:spPr>
                          <a:xfrm>
                            <a:off x="4762" y="2045335"/>
                            <a:ext cx="4402455" cy="21590"/>
                          </a:xfrm>
                          <a:custGeom>
                            <a:avLst/>
                            <a:gdLst/>
                            <a:ahLst/>
                            <a:cxnLst/>
                            <a:rect l="l" t="t" r="r" b="b"/>
                            <a:pathLst>
                              <a:path w="4402455" h="21590">
                                <a:moveTo>
                                  <a:pt x="0" y="21589"/>
                                </a:moveTo>
                                <a:lnTo>
                                  <a:pt x="440245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275002pt;margin-top:60.754688pt;width:409.45pt;height:395.85pt;mso-position-horizontal-relative:page;mso-position-vertical-relative:paragraph;z-index:-22440448" id="docshapegroup41" coordorigin="2186,1215" coordsize="8189,7917">
                <v:shape style="position:absolute;left:2367;top:1215;width:8008;height:7917" type="#_x0000_t75" id="docshape42" stroked="false">
                  <v:imagedata r:id="rId5" o:title=""/>
                </v:shape>
                <v:line style="position:absolute" from="2193,4470" to="9126,4436" stroked="true" strokeweight=".7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0877056">
                <wp:simplePos x="0" y="0"/>
                <wp:positionH relativeFrom="page">
                  <wp:posOffset>1392555</wp:posOffset>
                </wp:positionH>
                <wp:positionV relativeFrom="paragraph">
                  <wp:posOffset>328989</wp:posOffset>
                </wp:positionV>
                <wp:extent cx="4402455"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4402455" cy="1270"/>
                        </a:xfrm>
                        <a:custGeom>
                          <a:avLst/>
                          <a:gdLst/>
                          <a:ahLst/>
                          <a:cxnLst/>
                          <a:rect l="l" t="t" r="r" b="b"/>
                          <a:pathLst>
                            <a:path w="4402455" h="0">
                              <a:moveTo>
                                <a:pt x="0" y="0"/>
                              </a:moveTo>
                              <a:lnTo>
                                <a:pt x="440245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39424" from="109.650002pt,25.904688pt" to="456.300002pt,25.904688pt" stroked="true" strokeweight=".75pt" strokecolor="#000000">
                <v:stroke dashstyle="solid"/>
                <w10:wrap type="none"/>
              </v:line>
            </w:pict>
          </mc:Fallback>
        </mc:AlternateContent>
      </w:r>
      <w:r>
        <w:rPr/>
        <w:t>Nutrient</w:t>
      </w:r>
      <w:r>
        <w:rPr>
          <w:spacing w:val="-4"/>
        </w:rPr>
        <w:t> </w:t>
      </w:r>
      <w:r>
        <w:rPr>
          <w:spacing w:val="-2"/>
        </w:rPr>
        <w:t>element</w:t>
      </w:r>
      <w:r>
        <w:rPr/>
        <w:tab/>
      </w:r>
      <w:r>
        <w:rPr>
          <w:spacing w:val="-2"/>
        </w:rPr>
        <w:t>Concentration</w:t>
      </w:r>
    </w:p>
    <w:p>
      <w:pPr>
        <w:pStyle w:val="BodyText"/>
        <w:rPr>
          <w:sz w:val="20"/>
        </w:rPr>
      </w:pPr>
    </w:p>
    <w:p>
      <w:pPr>
        <w:pStyle w:val="BodyText"/>
        <w:spacing w:before="102"/>
        <w:rPr>
          <w:sz w:val="20"/>
        </w:rPr>
      </w:pPr>
    </w:p>
    <w:tbl>
      <w:tblPr>
        <w:tblW w:w="0" w:type="auto"/>
        <w:jc w:val="left"/>
        <w:tblInd w:w="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33"/>
        <w:gridCol w:w="2841"/>
      </w:tblGrid>
      <w:tr>
        <w:trPr>
          <w:trHeight w:val="340" w:hRule="atLeast"/>
        </w:trPr>
        <w:tc>
          <w:tcPr>
            <w:tcW w:w="4133" w:type="dxa"/>
          </w:tcPr>
          <w:p>
            <w:pPr>
              <w:pStyle w:val="TableParagraph"/>
              <w:spacing w:line="266" w:lineRule="exact"/>
              <w:rPr>
                <w:sz w:val="24"/>
              </w:rPr>
            </w:pPr>
            <w:r>
              <w:rPr>
                <w:sz w:val="24"/>
              </w:rPr>
              <w:t>Total</w:t>
            </w:r>
            <w:r>
              <w:rPr>
                <w:spacing w:val="-1"/>
                <w:sz w:val="24"/>
              </w:rPr>
              <w:t> </w:t>
            </w:r>
            <w:r>
              <w:rPr>
                <w:sz w:val="24"/>
              </w:rPr>
              <w:t>N </w:t>
            </w:r>
            <w:r>
              <w:rPr>
                <w:spacing w:val="-2"/>
                <w:sz w:val="24"/>
              </w:rPr>
              <w:t>(g/kg)</w:t>
            </w:r>
          </w:p>
        </w:tc>
        <w:tc>
          <w:tcPr>
            <w:tcW w:w="2841" w:type="dxa"/>
          </w:tcPr>
          <w:p>
            <w:pPr>
              <w:pStyle w:val="TableParagraph"/>
              <w:spacing w:line="266" w:lineRule="exact"/>
              <w:ind w:right="852"/>
              <w:jc w:val="right"/>
              <w:rPr>
                <w:sz w:val="24"/>
              </w:rPr>
            </w:pPr>
            <w:r>
              <w:rPr>
                <w:spacing w:val="-4"/>
                <w:sz w:val="24"/>
              </w:rPr>
              <w:t>44.2</w:t>
            </w:r>
          </w:p>
        </w:tc>
      </w:tr>
      <w:tr>
        <w:trPr>
          <w:trHeight w:val="414" w:hRule="atLeast"/>
        </w:trPr>
        <w:tc>
          <w:tcPr>
            <w:tcW w:w="4133" w:type="dxa"/>
          </w:tcPr>
          <w:p>
            <w:pPr>
              <w:pStyle w:val="TableParagraph"/>
              <w:spacing w:before="64"/>
              <w:rPr>
                <w:sz w:val="24"/>
              </w:rPr>
            </w:pPr>
            <w:r>
              <w:rPr>
                <w:sz w:val="24"/>
              </w:rPr>
              <w:t>Available P (Bray</w:t>
            </w:r>
            <w:r>
              <w:rPr>
                <w:spacing w:val="-5"/>
                <w:sz w:val="24"/>
              </w:rPr>
              <w:t> </w:t>
            </w:r>
            <w:r>
              <w:rPr>
                <w:sz w:val="24"/>
              </w:rPr>
              <w:t>P1)</w:t>
            </w:r>
            <w:r>
              <w:rPr>
                <w:spacing w:val="-24"/>
                <w:sz w:val="24"/>
              </w:rPr>
              <w:t> </w:t>
            </w:r>
            <w:r>
              <w:rPr>
                <w:spacing w:val="-2"/>
                <w:sz w:val="24"/>
              </w:rPr>
              <w:t>(g/kg)</w:t>
            </w:r>
          </w:p>
        </w:tc>
        <w:tc>
          <w:tcPr>
            <w:tcW w:w="2841" w:type="dxa"/>
          </w:tcPr>
          <w:p>
            <w:pPr>
              <w:pStyle w:val="TableParagraph"/>
              <w:spacing w:before="64"/>
              <w:ind w:right="852"/>
              <w:jc w:val="right"/>
              <w:rPr>
                <w:sz w:val="24"/>
              </w:rPr>
            </w:pPr>
            <w:r>
              <w:rPr>
                <w:spacing w:val="-4"/>
                <w:sz w:val="24"/>
              </w:rPr>
              <w:t>11.2</w:t>
            </w:r>
          </w:p>
        </w:tc>
      </w:tr>
      <w:tr>
        <w:trPr>
          <w:trHeight w:val="413" w:hRule="atLeast"/>
        </w:trPr>
        <w:tc>
          <w:tcPr>
            <w:tcW w:w="4133" w:type="dxa"/>
          </w:tcPr>
          <w:p>
            <w:pPr>
              <w:pStyle w:val="TableParagraph"/>
              <w:spacing w:before="63"/>
              <w:rPr>
                <w:sz w:val="24"/>
              </w:rPr>
            </w:pPr>
            <w:r>
              <w:rPr>
                <w:sz w:val="24"/>
              </w:rPr>
              <w:t>Exchangeable</w:t>
            </w:r>
            <w:r>
              <w:rPr>
                <w:spacing w:val="-3"/>
                <w:sz w:val="24"/>
              </w:rPr>
              <w:t> </w:t>
            </w:r>
            <w:r>
              <w:rPr>
                <w:sz w:val="24"/>
              </w:rPr>
              <w:t>K</w:t>
            </w:r>
            <w:r>
              <w:rPr>
                <w:spacing w:val="-2"/>
                <w:sz w:val="24"/>
              </w:rPr>
              <w:t> (g/kg)</w:t>
            </w:r>
          </w:p>
        </w:tc>
        <w:tc>
          <w:tcPr>
            <w:tcW w:w="2841" w:type="dxa"/>
          </w:tcPr>
          <w:p>
            <w:pPr>
              <w:pStyle w:val="TableParagraph"/>
              <w:spacing w:before="63"/>
              <w:ind w:right="852"/>
              <w:jc w:val="right"/>
              <w:rPr>
                <w:sz w:val="24"/>
              </w:rPr>
            </w:pPr>
            <w:r>
              <w:rPr>
                <w:spacing w:val="-5"/>
                <w:sz w:val="24"/>
              </w:rPr>
              <w:t>8.4</w:t>
            </w:r>
          </w:p>
        </w:tc>
      </w:tr>
      <w:tr>
        <w:trPr>
          <w:trHeight w:val="414" w:hRule="atLeast"/>
        </w:trPr>
        <w:tc>
          <w:tcPr>
            <w:tcW w:w="4133" w:type="dxa"/>
          </w:tcPr>
          <w:p>
            <w:pPr>
              <w:pStyle w:val="TableParagraph"/>
              <w:spacing w:before="64"/>
              <w:rPr>
                <w:sz w:val="24"/>
              </w:rPr>
            </w:pPr>
            <w:r>
              <w:rPr>
                <w:sz w:val="24"/>
              </w:rPr>
              <w:t>Ca</w:t>
            </w:r>
            <w:r>
              <w:rPr>
                <w:spacing w:val="-1"/>
                <w:sz w:val="24"/>
              </w:rPr>
              <w:t> </w:t>
            </w:r>
            <w:r>
              <w:rPr>
                <w:spacing w:val="-2"/>
                <w:sz w:val="24"/>
              </w:rPr>
              <w:t>(g/kg)</w:t>
            </w:r>
          </w:p>
        </w:tc>
        <w:tc>
          <w:tcPr>
            <w:tcW w:w="2841" w:type="dxa"/>
          </w:tcPr>
          <w:p>
            <w:pPr>
              <w:pStyle w:val="TableParagraph"/>
              <w:spacing w:before="64"/>
              <w:ind w:right="852"/>
              <w:jc w:val="right"/>
              <w:rPr>
                <w:sz w:val="24"/>
              </w:rPr>
            </w:pPr>
            <w:r>
              <w:rPr>
                <w:spacing w:val="-5"/>
                <w:sz w:val="24"/>
              </w:rPr>
              <w:t>6.8</w:t>
            </w:r>
          </w:p>
        </w:tc>
      </w:tr>
      <w:tr>
        <w:trPr>
          <w:trHeight w:val="414" w:hRule="atLeast"/>
        </w:trPr>
        <w:tc>
          <w:tcPr>
            <w:tcW w:w="4133" w:type="dxa"/>
          </w:tcPr>
          <w:p>
            <w:pPr>
              <w:pStyle w:val="TableParagraph"/>
              <w:spacing w:before="63"/>
              <w:rPr>
                <w:sz w:val="24"/>
              </w:rPr>
            </w:pPr>
            <w:r>
              <w:rPr>
                <w:sz w:val="24"/>
              </w:rPr>
              <w:t>Na</w:t>
            </w:r>
            <w:r>
              <w:rPr>
                <w:spacing w:val="-4"/>
                <w:sz w:val="24"/>
              </w:rPr>
              <w:t> </w:t>
            </w:r>
            <w:r>
              <w:rPr>
                <w:spacing w:val="-2"/>
                <w:sz w:val="24"/>
              </w:rPr>
              <w:t>(g/kg)</w:t>
            </w:r>
          </w:p>
        </w:tc>
        <w:tc>
          <w:tcPr>
            <w:tcW w:w="2841" w:type="dxa"/>
          </w:tcPr>
          <w:p>
            <w:pPr>
              <w:pStyle w:val="TableParagraph"/>
              <w:spacing w:before="63"/>
              <w:ind w:right="852"/>
              <w:jc w:val="right"/>
              <w:rPr>
                <w:sz w:val="24"/>
              </w:rPr>
            </w:pPr>
            <w:r>
              <w:rPr>
                <w:spacing w:val="-5"/>
                <w:sz w:val="24"/>
              </w:rPr>
              <w:t>0.8</w:t>
            </w:r>
          </w:p>
        </w:tc>
      </w:tr>
      <w:tr>
        <w:trPr>
          <w:trHeight w:val="413" w:hRule="atLeast"/>
        </w:trPr>
        <w:tc>
          <w:tcPr>
            <w:tcW w:w="4133" w:type="dxa"/>
          </w:tcPr>
          <w:p>
            <w:pPr>
              <w:pStyle w:val="TableParagraph"/>
              <w:spacing w:before="64"/>
              <w:rPr>
                <w:sz w:val="24"/>
              </w:rPr>
            </w:pPr>
            <w:r>
              <w:rPr>
                <w:sz w:val="24"/>
              </w:rPr>
              <w:t>Zn</w:t>
            </w:r>
            <w:r>
              <w:rPr>
                <w:spacing w:val="-5"/>
                <w:sz w:val="24"/>
              </w:rPr>
              <w:t> </w:t>
            </w:r>
            <w:r>
              <w:rPr>
                <w:spacing w:val="-2"/>
                <w:sz w:val="24"/>
              </w:rPr>
              <w:t>(mg/kg)</w:t>
            </w:r>
          </w:p>
        </w:tc>
        <w:tc>
          <w:tcPr>
            <w:tcW w:w="2841" w:type="dxa"/>
          </w:tcPr>
          <w:p>
            <w:pPr>
              <w:pStyle w:val="TableParagraph"/>
              <w:spacing w:before="64"/>
              <w:ind w:right="792"/>
              <w:jc w:val="right"/>
              <w:rPr>
                <w:sz w:val="24"/>
              </w:rPr>
            </w:pPr>
            <w:r>
              <w:rPr>
                <w:spacing w:val="-2"/>
                <w:sz w:val="24"/>
              </w:rPr>
              <w:t>712.7</w:t>
            </w:r>
          </w:p>
        </w:tc>
      </w:tr>
      <w:tr>
        <w:trPr>
          <w:trHeight w:val="414" w:hRule="atLeast"/>
        </w:trPr>
        <w:tc>
          <w:tcPr>
            <w:tcW w:w="4133" w:type="dxa"/>
          </w:tcPr>
          <w:p>
            <w:pPr>
              <w:pStyle w:val="TableParagraph"/>
              <w:spacing w:before="63"/>
              <w:rPr>
                <w:sz w:val="24"/>
              </w:rPr>
            </w:pPr>
            <w:r>
              <w:rPr>
                <w:sz w:val="24"/>
              </w:rPr>
              <w:t>Mn</w:t>
            </w:r>
            <w:r>
              <w:rPr>
                <w:spacing w:val="-2"/>
                <w:sz w:val="24"/>
              </w:rPr>
              <w:t> (mg/kg)</w:t>
            </w:r>
          </w:p>
        </w:tc>
        <w:tc>
          <w:tcPr>
            <w:tcW w:w="2841" w:type="dxa"/>
          </w:tcPr>
          <w:p>
            <w:pPr>
              <w:pStyle w:val="TableParagraph"/>
              <w:spacing w:before="63"/>
              <w:ind w:right="792"/>
              <w:jc w:val="right"/>
              <w:rPr>
                <w:sz w:val="24"/>
              </w:rPr>
            </w:pPr>
            <w:r>
              <w:rPr>
                <w:spacing w:val="-2"/>
                <w:sz w:val="24"/>
              </w:rPr>
              <w:t>558.3</w:t>
            </w:r>
          </w:p>
        </w:tc>
      </w:tr>
      <w:tr>
        <w:trPr>
          <w:trHeight w:val="413" w:hRule="atLeast"/>
        </w:trPr>
        <w:tc>
          <w:tcPr>
            <w:tcW w:w="4133" w:type="dxa"/>
          </w:tcPr>
          <w:p>
            <w:pPr>
              <w:pStyle w:val="TableParagraph"/>
              <w:spacing w:before="64"/>
              <w:rPr>
                <w:sz w:val="24"/>
              </w:rPr>
            </w:pPr>
            <w:r>
              <w:rPr>
                <w:sz w:val="24"/>
              </w:rPr>
              <w:t>Fe</w:t>
            </w:r>
            <w:r>
              <w:rPr>
                <w:spacing w:val="-5"/>
                <w:sz w:val="24"/>
              </w:rPr>
              <w:t> </w:t>
            </w:r>
            <w:r>
              <w:rPr>
                <w:spacing w:val="-2"/>
                <w:sz w:val="24"/>
              </w:rPr>
              <w:t>(mg/kg)</w:t>
            </w:r>
          </w:p>
        </w:tc>
        <w:tc>
          <w:tcPr>
            <w:tcW w:w="2841" w:type="dxa"/>
          </w:tcPr>
          <w:p>
            <w:pPr>
              <w:pStyle w:val="TableParagraph"/>
              <w:spacing w:before="64"/>
              <w:ind w:right="792"/>
              <w:jc w:val="right"/>
              <w:rPr>
                <w:sz w:val="24"/>
              </w:rPr>
            </w:pPr>
            <w:r>
              <w:rPr>
                <w:spacing w:val="-2"/>
                <w:sz w:val="24"/>
              </w:rPr>
              <w:t>8153.4</w:t>
            </w:r>
          </w:p>
        </w:tc>
      </w:tr>
      <w:tr>
        <w:trPr>
          <w:trHeight w:val="345" w:hRule="atLeast"/>
        </w:trPr>
        <w:tc>
          <w:tcPr>
            <w:tcW w:w="4133" w:type="dxa"/>
            <w:tcBorders>
              <w:bottom w:val="single" w:sz="24" w:space="0" w:color="000000"/>
            </w:tcBorders>
          </w:tcPr>
          <w:p>
            <w:pPr>
              <w:pStyle w:val="TableParagraph"/>
              <w:spacing w:line="262" w:lineRule="exact" w:before="63"/>
              <w:rPr>
                <w:sz w:val="24"/>
              </w:rPr>
            </w:pPr>
            <w:r>
              <w:rPr>
                <w:sz w:val="24"/>
              </w:rPr>
              <w:t>Cu</w:t>
            </w:r>
            <w:r>
              <w:rPr>
                <w:spacing w:val="-2"/>
                <w:sz w:val="24"/>
              </w:rPr>
              <w:t> (mg/kg)</w:t>
            </w:r>
          </w:p>
        </w:tc>
        <w:tc>
          <w:tcPr>
            <w:tcW w:w="2841" w:type="dxa"/>
            <w:tcBorders>
              <w:bottom w:val="single" w:sz="24" w:space="0" w:color="000000"/>
            </w:tcBorders>
          </w:tcPr>
          <w:p>
            <w:pPr>
              <w:pStyle w:val="TableParagraph"/>
              <w:spacing w:line="262" w:lineRule="exact" w:before="63"/>
              <w:ind w:right="792"/>
              <w:jc w:val="right"/>
              <w:rPr>
                <w:sz w:val="24"/>
              </w:rPr>
            </w:pPr>
            <w:r>
              <w:rPr>
                <w:spacing w:val="-2"/>
                <w:sz w:val="24"/>
              </w:rPr>
              <w:t>257.4</w:t>
            </w:r>
          </w:p>
        </w:tc>
      </w:tr>
    </w:tbl>
    <w:p>
      <w:pPr>
        <w:spacing w:after="0" w:line="262" w:lineRule="exact"/>
        <w:jc w:val="right"/>
        <w:rPr>
          <w:sz w:val="24"/>
        </w:rPr>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4.4</w:t>
      </w:r>
      <w:r>
        <w:rPr>
          <w:b/>
        </w:rPr>
        <w:t>.</w:t>
      </w:r>
      <w:r>
        <w:rPr>
          <w:b/>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plant</w:t>
      </w:r>
      <w:r>
        <w:rPr>
          <w:spacing w:val="40"/>
        </w:rPr>
        <w:t> </w:t>
      </w:r>
      <w:r>
        <w:rPr/>
        <w:t>height</w:t>
      </w:r>
      <w:r>
        <w:rPr>
          <w:spacing w:val="40"/>
        </w:rPr>
        <w:t> </w:t>
      </w:r>
      <w:r>
        <w:rPr/>
        <w:t>(cm)</w:t>
      </w:r>
      <w:r>
        <w:rPr>
          <w:spacing w:val="40"/>
        </w:rPr>
        <w:t> </w:t>
      </w:r>
      <w:r>
        <w:rPr/>
        <w:t>of</w:t>
      </w:r>
      <w:r>
        <w:rPr>
          <w:spacing w:val="40"/>
        </w:rPr>
        <w:t> </w:t>
      </w:r>
      <w:r>
        <w:rPr/>
        <w:t>cassava</w:t>
      </w:r>
      <w:r>
        <w:rPr>
          <w:spacing w:val="40"/>
        </w:rPr>
        <w:t> </w:t>
      </w:r>
      <w:r>
        <w:rPr/>
        <w:t>varieties</w:t>
      </w:r>
      <w:r>
        <w:rPr>
          <w:spacing w:val="40"/>
        </w:rPr>
        <w:t> </w:t>
      </w:r>
      <w:r>
        <w:rPr/>
        <w:t>at Ajibode in 2007</w:t>
      </w:r>
    </w:p>
    <w:p>
      <w:pPr>
        <w:pStyle w:val="BodyText"/>
        <w:spacing w:before="194"/>
        <w:rPr>
          <w:sz w:val="20"/>
        </w:rPr>
      </w:pPr>
    </w:p>
    <w:tbl>
      <w:tblPr>
        <w:tblW w:w="0" w:type="auto"/>
        <w:jc w:val="lef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8"/>
        <w:gridCol w:w="1684"/>
        <w:gridCol w:w="1267"/>
        <w:gridCol w:w="1261"/>
        <w:gridCol w:w="1191"/>
      </w:tblGrid>
      <w:tr>
        <w:trPr>
          <w:trHeight w:val="278" w:hRule="atLeast"/>
        </w:trPr>
        <w:tc>
          <w:tcPr>
            <w:tcW w:w="8171" w:type="dxa"/>
            <w:gridSpan w:val="5"/>
            <w:tcBorders>
              <w:top w:val="single" w:sz="4" w:space="0" w:color="000000"/>
            </w:tcBorders>
          </w:tcPr>
          <w:p>
            <w:pPr>
              <w:pStyle w:val="TableParagraph"/>
              <w:spacing w:line="258" w:lineRule="exact"/>
              <w:ind w:left="4435"/>
              <w:rPr>
                <w:sz w:val="24"/>
              </w:rPr>
            </w:pPr>
            <w:r>
              <w:rPr>
                <w:sz w:val="24"/>
              </w:rPr>
              <w:t>Months</w:t>
            </w:r>
            <w:r>
              <w:rPr>
                <w:spacing w:val="-1"/>
                <w:sz w:val="24"/>
              </w:rPr>
              <w:t> </w:t>
            </w:r>
            <w:r>
              <w:rPr>
                <w:sz w:val="24"/>
              </w:rPr>
              <w:t>after</w:t>
            </w:r>
            <w:r>
              <w:rPr>
                <w:spacing w:val="-2"/>
                <w:sz w:val="24"/>
              </w:rPr>
              <w:t> planting</w:t>
            </w:r>
          </w:p>
        </w:tc>
      </w:tr>
      <w:tr>
        <w:trPr>
          <w:trHeight w:val="275" w:hRule="atLeast"/>
        </w:trPr>
        <w:tc>
          <w:tcPr>
            <w:tcW w:w="2768" w:type="dxa"/>
            <w:tcBorders>
              <w:bottom w:val="single" w:sz="4" w:space="0" w:color="000000"/>
            </w:tcBorders>
          </w:tcPr>
          <w:p>
            <w:pPr>
              <w:pStyle w:val="TableParagraph"/>
              <w:spacing w:line="256" w:lineRule="exact"/>
              <w:ind w:left="122"/>
              <w:rPr>
                <w:sz w:val="24"/>
              </w:rPr>
            </w:pPr>
            <w:r>
              <w:rPr>
                <w:spacing w:val="-2"/>
                <w:sz w:val="24"/>
              </w:rPr>
              <w:t>Treatments</w:t>
            </w:r>
          </w:p>
        </w:tc>
        <w:tc>
          <w:tcPr>
            <w:tcW w:w="1684" w:type="dxa"/>
            <w:tcBorders>
              <w:top w:val="single" w:sz="4" w:space="0" w:color="000000"/>
              <w:bottom w:val="single" w:sz="4" w:space="0" w:color="000000"/>
            </w:tcBorders>
          </w:tcPr>
          <w:p>
            <w:pPr>
              <w:pStyle w:val="TableParagraph"/>
              <w:spacing w:line="256" w:lineRule="exact"/>
              <w:ind w:left="736"/>
              <w:rPr>
                <w:sz w:val="24"/>
              </w:rPr>
            </w:pPr>
            <w:r>
              <w:rPr>
                <w:spacing w:val="-10"/>
                <w:sz w:val="24"/>
              </w:rPr>
              <w:t>3</w:t>
            </w:r>
          </w:p>
        </w:tc>
        <w:tc>
          <w:tcPr>
            <w:tcW w:w="1267" w:type="dxa"/>
            <w:tcBorders>
              <w:top w:val="single" w:sz="4" w:space="0" w:color="000000"/>
              <w:bottom w:val="single" w:sz="4" w:space="0" w:color="000000"/>
            </w:tcBorders>
          </w:tcPr>
          <w:p>
            <w:pPr>
              <w:pStyle w:val="TableParagraph"/>
              <w:spacing w:line="256" w:lineRule="exact"/>
              <w:ind w:left="312"/>
              <w:rPr>
                <w:sz w:val="24"/>
              </w:rPr>
            </w:pPr>
            <w:r>
              <w:rPr>
                <w:spacing w:val="-10"/>
                <w:sz w:val="24"/>
              </w:rPr>
              <w:t>4</w:t>
            </w:r>
          </w:p>
        </w:tc>
        <w:tc>
          <w:tcPr>
            <w:tcW w:w="1261" w:type="dxa"/>
            <w:tcBorders>
              <w:top w:val="single" w:sz="4" w:space="0" w:color="000000"/>
              <w:bottom w:val="single" w:sz="4" w:space="0" w:color="000000"/>
            </w:tcBorders>
          </w:tcPr>
          <w:p>
            <w:pPr>
              <w:pStyle w:val="TableParagraph"/>
              <w:spacing w:line="256" w:lineRule="exact"/>
              <w:ind w:left="305"/>
              <w:rPr>
                <w:sz w:val="24"/>
              </w:rPr>
            </w:pPr>
            <w:r>
              <w:rPr>
                <w:spacing w:val="-10"/>
                <w:sz w:val="24"/>
              </w:rPr>
              <w:t>5</w:t>
            </w:r>
          </w:p>
        </w:tc>
        <w:tc>
          <w:tcPr>
            <w:tcW w:w="1191" w:type="dxa"/>
            <w:tcBorders>
              <w:top w:val="single" w:sz="4" w:space="0" w:color="000000"/>
              <w:bottom w:val="single" w:sz="4" w:space="0" w:color="000000"/>
            </w:tcBorders>
          </w:tcPr>
          <w:p>
            <w:pPr>
              <w:pStyle w:val="TableParagraph"/>
              <w:spacing w:line="256" w:lineRule="exact"/>
              <w:ind w:left="304"/>
              <w:rPr>
                <w:sz w:val="24"/>
              </w:rPr>
            </w:pPr>
            <w:r>
              <w:rPr>
                <w:spacing w:val="-10"/>
                <w:sz w:val="24"/>
              </w:rPr>
              <w:t>6</w:t>
            </w:r>
          </w:p>
        </w:tc>
      </w:tr>
      <w:tr>
        <w:trPr>
          <w:trHeight w:val="619" w:hRule="atLeast"/>
        </w:trPr>
        <w:tc>
          <w:tcPr>
            <w:tcW w:w="2768"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684" w:type="dxa"/>
            <w:tcBorders>
              <w:top w:val="single" w:sz="4" w:space="0" w:color="000000"/>
            </w:tcBorders>
          </w:tcPr>
          <w:p>
            <w:pPr>
              <w:pStyle w:val="TableParagraph"/>
              <w:rPr>
                <w:sz w:val="24"/>
              </w:rPr>
            </w:pPr>
          </w:p>
        </w:tc>
        <w:tc>
          <w:tcPr>
            <w:tcW w:w="1267" w:type="dxa"/>
            <w:tcBorders>
              <w:top w:val="single" w:sz="4" w:space="0" w:color="000000"/>
            </w:tcBorders>
          </w:tcPr>
          <w:p>
            <w:pPr>
              <w:pStyle w:val="TableParagraph"/>
              <w:rPr>
                <w:sz w:val="24"/>
              </w:rPr>
            </w:pPr>
          </w:p>
        </w:tc>
        <w:tc>
          <w:tcPr>
            <w:tcW w:w="1261" w:type="dxa"/>
            <w:tcBorders>
              <w:top w:val="single" w:sz="4" w:space="0" w:color="000000"/>
            </w:tcBorders>
          </w:tcPr>
          <w:p>
            <w:pPr>
              <w:pStyle w:val="TableParagraph"/>
              <w:rPr>
                <w:sz w:val="24"/>
              </w:rPr>
            </w:pPr>
          </w:p>
        </w:tc>
        <w:tc>
          <w:tcPr>
            <w:tcW w:w="1191" w:type="dxa"/>
            <w:tcBorders>
              <w:top w:val="single" w:sz="4" w:space="0" w:color="000000"/>
            </w:tcBorders>
          </w:tcPr>
          <w:p>
            <w:pPr>
              <w:pStyle w:val="TableParagraph"/>
              <w:rPr>
                <w:sz w:val="24"/>
              </w:rPr>
            </w:pPr>
          </w:p>
        </w:tc>
      </w:tr>
      <w:tr>
        <w:trPr>
          <w:trHeight w:val="414" w:hRule="atLeast"/>
        </w:trPr>
        <w:tc>
          <w:tcPr>
            <w:tcW w:w="2768" w:type="dxa"/>
          </w:tcPr>
          <w:p>
            <w:pPr>
              <w:pStyle w:val="TableParagraph"/>
              <w:spacing w:before="63"/>
              <w:ind w:left="122"/>
              <w:rPr>
                <w:sz w:val="24"/>
              </w:rPr>
            </w:pPr>
            <w:r>
              <w:rPr>
                <w:sz w:val="24"/>
              </w:rPr>
              <w:t>TMS </w:t>
            </w:r>
            <w:r>
              <w:rPr>
                <w:spacing w:val="-2"/>
                <w:sz w:val="24"/>
              </w:rPr>
              <w:t>30572</w:t>
            </w:r>
          </w:p>
        </w:tc>
        <w:tc>
          <w:tcPr>
            <w:tcW w:w="1684" w:type="dxa"/>
          </w:tcPr>
          <w:p>
            <w:pPr>
              <w:pStyle w:val="TableParagraph"/>
              <w:spacing w:before="63"/>
              <w:ind w:left="736"/>
              <w:rPr>
                <w:sz w:val="24"/>
              </w:rPr>
            </w:pPr>
            <w:r>
              <w:rPr>
                <w:spacing w:val="-2"/>
                <w:sz w:val="24"/>
              </w:rPr>
              <w:t>64.6a</w:t>
            </w:r>
          </w:p>
        </w:tc>
        <w:tc>
          <w:tcPr>
            <w:tcW w:w="1267" w:type="dxa"/>
          </w:tcPr>
          <w:p>
            <w:pPr>
              <w:pStyle w:val="TableParagraph"/>
              <w:spacing w:before="63"/>
              <w:ind w:left="312"/>
              <w:rPr>
                <w:sz w:val="24"/>
              </w:rPr>
            </w:pPr>
            <w:r>
              <w:rPr>
                <w:spacing w:val="-2"/>
                <w:sz w:val="24"/>
              </w:rPr>
              <w:t>95.3a</w:t>
            </w:r>
          </w:p>
        </w:tc>
        <w:tc>
          <w:tcPr>
            <w:tcW w:w="1261" w:type="dxa"/>
          </w:tcPr>
          <w:p>
            <w:pPr>
              <w:pStyle w:val="TableParagraph"/>
              <w:spacing w:before="63"/>
              <w:ind w:left="305"/>
              <w:rPr>
                <w:sz w:val="24"/>
              </w:rPr>
            </w:pPr>
            <w:r>
              <w:rPr>
                <w:spacing w:val="-2"/>
                <w:sz w:val="24"/>
              </w:rPr>
              <w:t>117.8a</w:t>
            </w:r>
          </w:p>
        </w:tc>
        <w:tc>
          <w:tcPr>
            <w:tcW w:w="1191" w:type="dxa"/>
          </w:tcPr>
          <w:p>
            <w:pPr>
              <w:pStyle w:val="TableParagraph"/>
              <w:spacing w:before="63"/>
              <w:ind w:left="304"/>
              <w:rPr>
                <w:sz w:val="24"/>
              </w:rPr>
            </w:pPr>
            <w:r>
              <w:rPr>
                <w:spacing w:val="-2"/>
                <w:sz w:val="24"/>
              </w:rPr>
              <w:t>132.8a</w:t>
            </w:r>
          </w:p>
        </w:tc>
      </w:tr>
      <w:tr>
        <w:trPr>
          <w:trHeight w:val="414" w:hRule="atLeast"/>
        </w:trPr>
        <w:tc>
          <w:tcPr>
            <w:tcW w:w="2768" w:type="dxa"/>
          </w:tcPr>
          <w:p>
            <w:pPr>
              <w:pStyle w:val="TableParagraph"/>
              <w:spacing w:before="64"/>
              <w:ind w:left="122"/>
              <w:rPr>
                <w:sz w:val="24"/>
              </w:rPr>
            </w:pPr>
            <w:r>
              <w:rPr>
                <w:sz w:val="24"/>
              </w:rPr>
              <w:t>TMS </w:t>
            </w:r>
            <w:r>
              <w:rPr>
                <w:spacing w:val="-2"/>
                <w:sz w:val="24"/>
              </w:rPr>
              <w:t>92/0326</w:t>
            </w:r>
          </w:p>
        </w:tc>
        <w:tc>
          <w:tcPr>
            <w:tcW w:w="1684" w:type="dxa"/>
          </w:tcPr>
          <w:p>
            <w:pPr>
              <w:pStyle w:val="TableParagraph"/>
              <w:spacing w:before="64"/>
              <w:ind w:left="736"/>
              <w:rPr>
                <w:sz w:val="24"/>
              </w:rPr>
            </w:pPr>
            <w:r>
              <w:rPr>
                <w:spacing w:val="-2"/>
                <w:sz w:val="24"/>
              </w:rPr>
              <w:t>47.1b</w:t>
            </w:r>
          </w:p>
        </w:tc>
        <w:tc>
          <w:tcPr>
            <w:tcW w:w="1267" w:type="dxa"/>
          </w:tcPr>
          <w:p>
            <w:pPr>
              <w:pStyle w:val="TableParagraph"/>
              <w:spacing w:before="64"/>
              <w:ind w:left="312"/>
              <w:rPr>
                <w:sz w:val="24"/>
              </w:rPr>
            </w:pPr>
            <w:r>
              <w:rPr>
                <w:spacing w:val="-2"/>
                <w:sz w:val="24"/>
              </w:rPr>
              <w:t>69.5b</w:t>
            </w:r>
          </w:p>
        </w:tc>
        <w:tc>
          <w:tcPr>
            <w:tcW w:w="1261" w:type="dxa"/>
          </w:tcPr>
          <w:p>
            <w:pPr>
              <w:pStyle w:val="TableParagraph"/>
              <w:spacing w:before="64"/>
              <w:ind w:left="305"/>
              <w:rPr>
                <w:sz w:val="24"/>
              </w:rPr>
            </w:pPr>
            <w:r>
              <w:rPr>
                <w:spacing w:val="-2"/>
                <w:sz w:val="24"/>
              </w:rPr>
              <w:t>91.6b</w:t>
            </w:r>
          </w:p>
        </w:tc>
        <w:tc>
          <w:tcPr>
            <w:tcW w:w="1191" w:type="dxa"/>
          </w:tcPr>
          <w:p>
            <w:pPr>
              <w:pStyle w:val="TableParagraph"/>
              <w:spacing w:before="64"/>
              <w:ind w:left="304"/>
              <w:rPr>
                <w:sz w:val="24"/>
              </w:rPr>
            </w:pPr>
            <w:r>
              <w:rPr>
                <w:spacing w:val="-2"/>
                <w:sz w:val="24"/>
              </w:rPr>
              <w:t>102.7b</w:t>
            </w:r>
          </w:p>
        </w:tc>
      </w:tr>
      <w:tr>
        <w:trPr>
          <w:trHeight w:val="414" w:hRule="atLeast"/>
        </w:trPr>
        <w:tc>
          <w:tcPr>
            <w:tcW w:w="2768" w:type="dxa"/>
          </w:tcPr>
          <w:p>
            <w:pPr>
              <w:pStyle w:val="TableParagraph"/>
              <w:spacing w:before="63"/>
              <w:ind w:left="122"/>
              <w:rPr>
                <w:sz w:val="24"/>
              </w:rPr>
            </w:pPr>
            <w:r>
              <w:rPr>
                <w:spacing w:val="-5"/>
                <w:sz w:val="24"/>
              </w:rPr>
              <w:t>SE</w:t>
            </w:r>
          </w:p>
        </w:tc>
        <w:tc>
          <w:tcPr>
            <w:tcW w:w="1684" w:type="dxa"/>
          </w:tcPr>
          <w:p>
            <w:pPr>
              <w:pStyle w:val="TableParagraph"/>
              <w:spacing w:before="63"/>
              <w:ind w:left="736"/>
              <w:rPr>
                <w:sz w:val="24"/>
              </w:rPr>
            </w:pPr>
            <w:r>
              <w:rPr>
                <w:spacing w:val="-2"/>
                <w:sz w:val="24"/>
              </w:rPr>
              <w:t>1.60*</w:t>
            </w:r>
          </w:p>
        </w:tc>
        <w:tc>
          <w:tcPr>
            <w:tcW w:w="1267" w:type="dxa"/>
          </w:tcPr>
          <w:p>
            <w:pPr>
              <w:pStyle w:val="TableParagraph"/>
              <w:spacing w:before="63"/>
              <w:ind w:left="312"/>
              <w:rPr>
                <w:sz w:val="24"/>
              </w:rPr>
            </w:pPr>
            <w:r>
              <w:rPr>
                <w:spacing w:val="-2"/>
                <w:sz w:val="24"/>
              </w:rPr>
              <w:t>2.42*</w:t>
            </w:r>
          </w:p>
        </w:tc>
        <w:tc>
          <w:tcPr>
            <w:tcW w:w="1261" w:type="dxa"/>
          </w:tcPr>
          <w:p>
            <w:pPr>
              <w:pStyle w:val="TableParagraph"/>
              <w:spacing w:before="63"/>
              <w:ind w:left="305"/>
              <w:rPr>
                <w:sz w:val="24"/>
              </w:rPr>
            </w:pPr>
            <w:r>
              <w:rPr>
                <w:spacing w:val="-2"/>
                <w:sz w:val="24"/>
              </w:rPr>
              <w:t>3.01*</w:t>
            </w:r>
          </w:p>
        </w:tc>
        <w:tc>
          <w:tcPr>
            <w:tcW w:w="1191" w:type="dxa"/>
          </w:tcPr>
          <w:p>
            <w:pPr>
              <w:pStyle w:val="TableParagraph"/>
              <w:spacing w:before="63"/>
              <w:ind w:left="304"/>
              <w:rPr>
                <w:sz w:val="24"/>
              </w:rPr>
            </w:pPr>
            <w:r>
              <w:rPr>
                <w:spacing w:val="-2"/>
                <w:sz w:val="24"/>
              </w:rPr>
              <w:t>2.10*</w:t>
            </w:r>
          </w:p>
        </w:tc>
      </w:tr>
      <w:tr>
        <w:trPr>
          <w:trHeight w:val="414" w:hRule="atLeast"/>
        </w:trPr>
        <w:tc>
          <w:tcPr>
            <w:tcW w:w="2768"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1684" w:type="dxa"/>
          </w:tcPr>
          <w:p>
            <w:pPr>
              <w:pStyle w:val="TableParagraph"/>
              <w:rPr>
                <w:sz w:val="24"/>
              </w:rPr>
            </w:pPr>
          </w:p>
        </w:tc>
        <w:tc>
          <w:tcPr>
            <w:tcW w:w="1267" w:type="dxa"/>
          </w:tcPr>
          <w:p>
            <w:pPr>
              <w:pStyle w:val="TableParagraph"/>
              <w:rPr>
                <w:sz w:val="24"/>
              </w:rPr>
            </w:pPr>
          </w:p>
        </w:tc>
        <w:tc>
          <w:tcPr>
            <w:tcW w:w="1261" w:type="dxa"/>
          </w:tcPr>
          <w:p>
            <w:pPr>
              <w:pStyle w:val="TableParagraph"/>
              <w:rPr>
                <w:sz w:val="24"/>
              </w:rPr>
            </w:pPr>
          </w:p>
        </w:tc>
        <w:tc>
          <w:tcPr>
            <w:tcW w:w="1191" w:type="dxa"/>
          </w:tcPr>
          <w:p>
            <w:pPr>
              <w:pStyle w:val="TableParagraph"/>
              <w:rPr>
                <w:sz w:val="24"/>
              </w:rPr>
            </w:pPr>
          </w:p>
        </w:tc>
      </w:tr>
      <w:tr>
        <w:trPr>
          <w:trHeight w:val="413" w:hRule="atLeast"/>
        </w:trPr>
        <w:tc>
          <w:tcPr>
            <w:tcW w:w="2768"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684" w:type="dxa"/>
          </w:tcPr>
          <w:p>
            <w:pPr>
              <w:pStyle w:val="TableParagraph"/>
              <w:spacing w:before="63"/>
              <w:ind w:left="736"/>
              <w:rPr>
                <w:sz w:val="24"/>
              </w:rPr>
            </w:pPr>
            <w:r>
              <w:rPr>
                <w:spacing w:val="-4"/>
                <w:sz w:val="24"/>
              </w:rPr>
              <w:t>55.3</w:t>
            </w:r>
          </w:p>
        </w:tc>
        <w:tc>
          <w:tcPr>
            <w:tcW w:w="1267" w:type="dxa"/>
          </w:tcPr>
          <w:p>
            <w:pPr>
              <w:pStyle w:val="TableParagraph"/>
              <w:spacing w:before="63"/>
              <w:ind w:left="312"/>
              <w:rPr>
                <w:sz w:val="24"/>
              </w:rPr>
            </w:pPr>
            <w:r>
              <w:rPr>
                <w:spacing w:val="-2"/>
                <w:sz w:val="24"/>
              </w:rPr>
              <w:t>77.2b</w:t>
            </w:r>
          </w:p>
        </w:tc>
        <w:tc>
          <w:tcPr>
            <w:tcW w:w="1261" w:type="dxa"/>
          </w:tcPr>
          <w:p>
            <w:pPr>
              <w:pStyle w:val="TableParagraph"/>
              <w:spacing w:before="63"/>
              <w:ind w:left="305"/>
              <w:rPr>
                <w:sz w:val="24"/>
              </w:rPr>
            </w:pPr>
            <w:r>
              <w:rPr>
                <w:spacing w:val="-4"/>
                <w:sz w:val="24"/>
              </w:rPr>
              <w:t>98.6</w:t>
            </w:r>
          </w:p>
        </w:tc>
        <w:tc>
          <w:tcPr>
            <w:tcW w:w="1191" w:type="dxa"/>
          </w:tcPr>
          <w:p>
            <w:pPr>
              <w:pStyle w:val="TableParagraph"/>
              <w:spacing w:before="63"/>
              <w:ind w:left="304"/>
              <w:rPr>
                <w:sz w:val="24"/>
              </w:rPr>
            </w:pPr>
            <w:r>
              <w:rPr>
                <w:spacing w:val="-2"/>
                <w:sz w:val="24"/>
              </w:rPr>
              <w:t>104.5</w:t>
            </w:r>
          </w:p>
        </w:tc>
      </w:tr>
      <w:tr>
        <w:trPr>
          <w:trHeight w:val="413" w:hRule="atLeast"/>
        </w:trPr>
        <w:tc>
          <w:tcPr>
            <w:tcW w:w="2768"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684" w:type="dxa"/>
          </w:tcPr>
          <w:p>
            <w:pPr>
              <w:pStyle w:val="TableParagraph"/>
              <w:spacing w:before="64"/>
              <w:ind w:left="736"/>
              <w:rPr>
                <w:sz w:val="24"/>
              </w:rPr>
            </w:pPr>
            <w:r>
              <w:rPr>
                <w:spacing w:val="-4"/>
                <w:sz w:val="24"/>
              </w:rPr>
              <w:t>67.1</w:t>
            </w:r>
          </w:p>
        </w:tc>
        <w:tc>
          <w:tcPr>
            <w:tcW w:w="1267" w:type="dxa"/>
          </w:tcPr>
          <w:p>
            <w:pPr>
              <w:pStyle w:val="TableParagraph"/>
              <w:spacing w:before="64"/>
              <w:ind w:left="312"/>
              <w:rPr>
                <w:sz w:val="24"/>
              </w:rPr>
            </w:pPr>
            <w:r>
              <w:rPr>
                <w:spacing w:val="-2"/>
                <w:sz w:val="24"/>
              </w:rPr>
              <w:t>97.3a</w:t>
            </w:r>
          </w:p>
        </w:tc>
        <w:tc>
          <w:tcPr>
            <w:tcW w:w="1261" w:type="dxa"/>
          </w:tcPr>
          <w:p>
            <w:pPr>
              <w:pStyle w:val="TableParagraph"/>
              <w:spacing w:before="64"/>
              <w:ind w:left="305"/>
              <w:rPr>
                <w:sz w:val="24"/>
              </w:rPr>
            </w:pPr>
            <w:r>
              <w:rPr>
                <w:spacing w:val="-2"/>
                <w:sz w:val="24"/>
              </w:rPr>
              <w:t>115.8</w:t>
            </w:r>
          </w:p>
        </w:tc>
        <w:tc>
          <w:tcPr>
            <w:tcW w:w="1191" w:type="dxa"/>
          </w:tcPr>
          <w:p>
            <w:pPr>
              <w:pStyle w:val="TableParagraph"/>
              <w:spacing w:before="64"/>
              <w:ind w:left="304"/>
              <w:rPr>
                <w:sz w:val="24"/>
              </w:rPr>
            </w:pPr>
            <w:r>
              <w:rPr>
                <w:spacing w:val="-2"/>
                <w:sz w:val="24"/>
              </w:rPr>
              <w:t>126.4</w:t>
            </w:r>
          </w:p>
        </w:tc>
      </w:tr>
      <w:tr>
        <w:trPr>
          <w:trHeight w:val="413" w:hRule="atLeast"/>
        </w:trPr>
        <w:tc>
          <w:tcPr>
            <w:tcW w:w="2768"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684" w:type="dxa"/>
          </w:tcPr>
          <w:p>
            <w:pPr>
              <w:pStyle w:val="TableParagraph"/>
              <w:spacing w:before="63"/>
              <w:ind w:left="736"/>
              <w:rPr>
                <w:sz w:val="24"/>
              </w:rPr>
            </w:pPr>
            <w:r>
              <w:rPr>
                <w:spacing w:val="-4"/>
                <w:sz w:val="24"/>
              </w:rPr>
              <w:t>53.2</w:t>
            </w:r>
          </w:p>
        </w:tc>
        <w:tc>
          <w:tcPr>
            <w:tcW w:w="1267" w:type="dxa"/>
          </w:tcPr>
          <w:p>
            <w:pPr>
              <w:pStyle w:val="TableParagraph"/>
              <w:spacing w:before="63"/>
              <w:ind w:left="312"/>
              <w:rPr>
                <w:sz w:val="24"/>
              </w:rPr>
            </w:pPr>
            <w:r>
              <w:rPr>
                <w:spacing w:val="-2"/>
                <w:sz w:val="24"/>
              </w:rPr>
              <w:t>75.8b</w:t>
            </w:r>
          </w:p>
        </w:tc>
        <w:tc>
          <w:tcPr>
            <w:tcW w:w="1261" w:type="dxa"/>
          </w:tcPr>
          <w:p>
            <w:pPr>
              <w:pStyle w:val="TableParagraph"/>
              <w:spacing w:before="63"/>
              <w:ind w:left="305"/>
              <w:rPr>
                <w:sz w:val="24"/>
              </w:rPr>
            </w:pPr>
            <w:r>
              <w:rPr>
                <w:spacing w:val="-2"/>
                <w:sz w:val="24"/>
              </w:rPr>
              <w:t>105.1</w:t>
            </w:r>
          </w:p>
        </w:tc>
        <w:tc>
          <w:tcPr>
            <w:tcW w:w="1191" w:type="dxa"/>
          </w:tcPr>
          <w:p>
            <w:pPr>
              <w:pStyle w:val="TableParagraph"/>
              <w:spacing w:before="63"/>
              <w:ind w:left="304"/>
              <w:rPr>
                <w:sz w:val="24"/>
              </w:rPr>
            </w:pPr>
            <w:r>
              <w:rPr>
                <w:spacing w:val="-2"/>
                <w:sz w:val="24"/>
              </w:rPr>
              <w:t>118.3</w:t>
            </w:r>
          </w:p>
        </w:tc>
      </w:tr>
      <w:tr>
        <w:trPr>
          <w:trHeight w:val="413" w:hRule="atLeast"/>
        </w:trPr>
        <w:tc>
          <w:tcPr>
            <w:tcW w:w="2768"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684" w:type="dxa"/>
          </w:tcPr>
          <w:p>
            <w:pPr>
              <w:pStyle w:val="TableParagraph"/>
              <w:spacing w:before="64"/>
              <w:ind w:left="736"/>
              <w:rPr>
                <w:sz w:val="24"/>
              </w:rPr>
            </w:pPr>
            <w:r>
              <w:rPr>
                <w:spacing w:val="-4"/>
                <w:sz w:val="24"/>
              </w:rPr>
              <w:t>57.5</w:t>
            </w:r>
          </w:p>
        </w:tc>
        <w:tc>
          <w:tcPr>
            <w:tcW w:w="1267" w:type="dxa"/>
          </w:tcPr>
          <w:p>
            <w:pPr>
              <w:pStyle w:val="TableParagraph"/>
              <w:spacing w:before="64"/>
              <w:ind w:left="312"/>
              <w:rPr>
                <w:sz w:val="24"/>
              </w:rPr>
            </w:pPr>
            <w:r>
              <w:rPr>
                <w:spacing w:val="-2"/>
                <w:sz w:val="24"/>
              </w:rPr>
              <w:t>84.9ab</w:t>
            </w:r>
          </w:p>
        </w:tc>
        <w:tc>
          <w:tcPr>
            <w:tcW w:w="1261" w:type="dxa"/>
          </w:tcPr>
          <w:p>
            <w:pPr>
              <w:pStyle w:val="TableParagraph"/>
              <w:spacing w:before="64"/>
              <w:ind w:left="305"/>
              <w:rPr>
                <w:sz w:val="24"/>
              </w:rPr>
            </w:pPr>
            <w:r>
              <w:rPr>
                <w:spacing w:val="-2"/>
                <w:sz w:val="24"/>
              </w:rPr>
              <w:t>102.7</w:t>
            </w:r>
          </w:p>
        </w:tc>
        <w:tc>
          <w:tcPr>
            <w:tcW w:w="1191" w:type="dxa"/>
          </w:tcPr>
          <w:p>
            <w:pPr>
              <w:pStyle w:val="TableParagraph"/>
              <w:spacing w:before="64"/>
              <w:ind w:left="304"/>
              <w:rPr>
                <w:sz w:val="24"/>
              </w:rPr>
            </w:pPr>
            <w:r>
              <w:rPr>
                <w:spacing w:val="-2"/>
                <w:sz w:val="24"/>
              </w:rPr>
              <w:t>117.2</w:t>
            </w:r>
          </w:p>
        </w:tc>
      </w:tr>
      <w:tr>
        <w:trPr>
          <w:trHeight w:val="414" w:hRule="atLeast"/>
        </w:trPr>
        <w:tc>
          <w:tcPr>
            <w:tcW w:w="2768"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684" w:type="dxa"/>
          </w:tcPr>
          <w:p>
            <w:pPr>
              <w:pStyle w:val="TableParagraph"/>
              <w:spacing w:before="63"/>
              <w:ind w:left="736"/>
              <w:rPr>
                <w:sz w:val="24"/>
              </w:rPr>
            </w:pPr>
            <w:r>
              <w:rPr>
                <w:spacing w:val="-4"/>
                <w:sz w:val="24"/>
              </w:rPr>
              <w:t>57.7</w:t>
            </w:r>
          </w:p>
        </w:tc>
        <w:tc>
          <w:tcPr>
            <w:tcW w:w="1267" w:type="dxa"/>
          </w:tcPr>
          <w:p>
            <w:pPr>
              <w:pStyle w:val="TableParagraph"/>
              <w:spacing w:before="63"/>
              <w:ind w:left="312"/>
              <w:rPr>
                <w:sz w:val="24"/>
              </w:rPr>
            </w:pPr>
            <w:r>
              <w:rPr>
                <w:spacing w:val="-2"/>
                <w:sz w:val="24"/>
              </w:rPr>
              <w:t>90.1ab</w:t>
            </w:r>
          </w:p>
        </w:tc>
        <w:tc>
          <w:tcPr>
            <w:tcW w:w="1261" w:type="dxa"/>
          </w:tcPr>
          <w:p>
            <w:pPr>
              <w:pStyle w:val="TableParagraph"/>
              <w:spacing w:before="63"/>
              <w:ind w:left="305"/>
              <w:rPr>
                <w:sz w:val="24"/>
              </w:rPr>
            </w:pPr>
            <w:r>
              <w:rPr>
                <w:spacing w:val="-2"/>
                <w:sz w:val="24"/>
              </w:rPr>
              <w:t>110.3</w:t>
            </w:r>
          </w:p>
        </w:tc>
        <w:tc>
          <w:tcPr>
            <w:tcW w:w="1191" w:type="dxa"/>
          </w:tcPr>
          <w:p>
            <w:pPr>
              <w:pStyle w:val="TableParagraph"/>
              <w:spacing w:before="63"/>
              <w:ind w:left="304"/>
              <w:rPr>
                <w:sz w:val="24"/>
              </w:rPr>
            </w:pPr>
            <w:r>
              <w:rPr>
                <w:spacing w:val="-2"/>
                <w:sz w:val="24"/>
              </w:rPr>
              <w:t>123.1</w:t>
            </w:r>
          </w:p>
        </w:tc>
      </w:tr>
      <w:tr>
        <w:trPr>
          <w:trHeight w:val="413" w:hRule="atLeast"/>
        </w:trPr>
        <w:tc>
          <w:tcPr>
            <w:tcW w:w="2768"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684" w:type="dxa"/>
          </w:tcPr>
          <w:p>
            <w:pPr>
              <w:pStyle w:val="TableParagraph"/>
              <w:spacing w:before="64"/>
              <w:ind w:left="736"/>
              <w:rPr>
                <w:sz w:val="24"/>
              </w:rPr>
            </w:pPr>
            <w:r>
              <w:rPr>
                <w:spacing w:val="-4"/>
                <w:sz w:val="24"/>
              </w:rPr>
              <w:t>50.9</w:t>
            </w:r>
          </w:p>
        </w:tc>
        <w:tc>
          <w:tcPr>
            <w:tcW w:w="1267" w:type="dxa"/>
          </w:tcPr>
          <w:p>
            <w:pPr>
              <w:pStyle w:val="TableParagraph"/>
              <w:spacing w:before="64"/>
              <w:ind w:left="312"/>
              <w:rPr>
                <w:sz w:val="24"/>
              </w:rPr>
            </w:pPr>
            <w:r>
              <w:rPr>
                <w:spacing w:val="-2"/>
                <w:sz w:val="24"/>
              </w:rPr>
              <w:t>95.0a</w:t>
            </w:r>
          </w:p>
        </w:tc>
        <w:tc>
          <w:tcPr>
            <w:tcW w:w="1261" w:type="dxa"/>
          </w:tcPr>
          <w:p>
            <w:pPr>
              <w:pStyle w:val="TableParagraph"/>
              <w:spacing w:before="64"/>
              <w:ind w:left="305"/>
              <w:rPr>
                <w:sz w:val="24"/>
              </w:rPr>
            </w:pPr>
            <w:r>
              <w:rPr>
                <w:spacing w:val="-2"/>
                <w:sz w:val="24"/>
              </w:rPr>
              <w:t>100.2</w:t>
            </w:r>
          </w:p>
        </w:tc>
        <w:tc>
          <w:tcPr>
            <w:tcW w:w="1191" w:type="dxa"/>
          </w:tcPr>
          <w:p>
            <w:pPr>
              <w:pStyle w:val="TableParagraph"/>
              <w:spacing w:before="64"/>
              <w:ind w:left="304"/>
              <w:rPr>
                <w:sz w:val="24"/>
              </w:rPr>
            </w:pPr>
            <w:r>
              <w:rPr>
                <w:spacing w:val="-2"/>
                <w:sz w:val="24"/>
              </w:rPr>
              <w:t>114.7</w:t>
            </w:r>
          </w:p>
        </w:tc>
      </w:tr>
      <w:tr>
        <w:trPr>
          <w:trHeight w:val="414" w:hRule="atLeast"/>
        </w:trPr>
        <w:tc>
          <w:tcPr>
            <w:tcW w:w="2768"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684" w:type="dxa"/>
          </w:tcPr>
          <w:p>
            <w:pPr>
              <w:pStyle w:val="TableParagraph"/>
              <w:spacing w:before="63"/>
              <w:ind w:left="736"/>
              <w:rPr>
                <w:sz w:val="24"/>
              </w:rPr>
            </w:pPr>
            <w:r>
              <w:rPr>
                <w:spacing w:val="-4"/>
                <w:sz w:val="24"/>
              </w:rPr>
              <w:t>51.4</w:t>
            </w:r>
          </w:p>
        </w:tc>
        <w:tc>
          <w:tcPr>
            <w:tcW w:w="1267" w:type="dxa"/>
          </w:tcPr>
          <w:p>
            <w:pPr>
              <w:pStyle w:val="TableParagraph"/>
              <w:spacing w:before="63"/>
              <w:ind w:left="312"/>
              <w:rPr>
                <w:sz w:val="24"/>
              </w:rPr>
            </w:pPr>
            <w:r>
              <w:rPr>
                <w:spacing w:val="-2"/>
                <w:sz w:val="24"/>
              </w:rPr>
              <w:t>96.6a</w:t>
            </w:r>
          </w:p>
        </w:tc>
        <w:tc>
          <w:tcPr>
            <w:tcW w:w="1261" w:type="dxa"/>
          </w:tcPr>
          <w:p>
            <w:pPr>
              <w:pStyle w:val="TableParagraph"/>
              <w:spacing w:before="63"/>
              <w:ind w:left="305"/>
              <w:rPr>
                <w:sz w:val="24"/>
              </w:rPr>
            </w:pPr>
            <w:r>
              <w:rPr>
                <w:spacing w:val="-2"/>
                <w:sz w:val="24"/>
              </w:rPr>
              <w:t>106.4</w:t>
            </w:r>
          </w:p>
        </w:tc>
        <w:tc>
          <w:tcPr>
            <w:tcW w:w="1191" w:type="dxa"/>
          </w:tcPr>
          <w:p>
            <w:pPr>
              <w:pStyle w:val="TableParagraph"/>
              <w:spacing w:before="63"/>
              <w:ind w:left="304"/>
              <w:rPr>
                <w:sz w:val="24"/>
              </w:rPr>
            </w:pPr>
            <w:r>
              <w:rPr>
                <w:spacing w:val="-2"/>
                <w:sz w:val="24"/>
              </w:rPr>
              <w:t>119.8</w:t>
            </w:r>
          </w:p>
        </w:tc>
      </w:tr>
      <w:tr>
        <w:trPr>
          <w:trHeight w:val="621" w:hRule="atLeast"/>
        </w:trPr>
        <w:tc>
          <w:tcPr>
            <w:tcW w:w="2768" w:type="dxa"/>
          </w:tcPr>
          <w:p>
            <w:pPr>
              <w:pStyle w:val="TableParagraph"/>
              <w:spacing w:before="64"/>
              <w:ind w:left="122"/>
              <w:rPr>
                <w:sz w:val="24"/>
              </w:rPr>
            </w:pPr>
            <w:r>
              <w:rPr>
                <w:spacing w:val="-5"/>
                <w:sz w:val="24"/>
              </w:rPr>
              <w:t>SE</w:t>
            </w:r>
          </w:p>
        </w:tc>
        <w:tc>
          <w:tcPr>
            <w:tcW w:w="1684" w:type="dxa"/>
          </w:tcPr>
          <w:p>
            <w:pPr>
              <w:pStyle w:val="TableParagraph"/>
              <w:spacing w:before="64"/>
              <w:ind w:left="736"/>
              <w:rPr>
                <w:sz w:val="24"/>
              </w:rPr>
            </w:pPr>
            <w:r>
              <w:rPr>
                <w:spacing w:val="-2"/>
                <w:sz w:val="24"/>
              </w:rPr>
              <w:t>5.25ns</w:t>
            </w:r>
          </w:p>
        </w:tc>
        <w:tc>
          <w:tcPr>
            <w:tcW w:w="1267" w:type="dxa"/>
          </w:tcPr>
          <w:p>
            <w:pPr>
              <w:pStyle w:val="TableParagraph"/>
              <w:spacing w:before="64"/>
              <w:ind w:left="312"/>
              <w:rPr>
                <w:sz w:val="24"/>
              </w:rPr>
            </w:pPr>
            <w:r>
              <w:rPr>
                <w:spacing w:val="-2"/>
                <w:sz w:val="24"/>
              </w:rPr>
              <w:t>5.98*</w:t>
            </w:r>
          </w:p>
        </w:tc>
        <w:tc>
          <w:tcPr>
            <w:tcW w:w="1261" w:type="dxa"/>
          </w:tcPr>
          <w:p>
            <w:pPr>
              <w:pStyle w:val="TableParagraph"/>
              <w:spacing w:before="64"/>
              <w:ind w:left="305"/>
              <w:rPr>
                <w:sz w:val="24"/>
              </w:rPr>
            </w:pPr>
            <w:r>
              <w:rPr>
                <w:spacing w:val="-2"/>
                <w:sz w:val="24"/>
              </w:rPr>
              <w:t>6.49ns</w:t>
            </w:r>
          </w:p>
        </w:tc>
        <w:tc>
          <w:tcPr>
            <w:tcW w:w="1191" w:type="dxa"/>
          </w:tcPr>
          <w:p>
            <w:pPr>
              <w:pStyle w:val="TableParagraph"/>
              <w:spacing w:before="64"/>
              <w:ind w:left="304"/>
              <w:rPr>
                <w:sz w:val="24"/>
              </w:rPr>
            </w:pPr>
            <w:r>
              <w:rPr>
                <w:spacing w:val="-2"/>
                <w:sz w:val="24"/>
              </w:rPr>
              <w:t>7.37ns</w:t>
            </w:r>
          </w:p>
        </w:tc>
      </w:tr>
      <w:tr>
        <w:trPr>
          <w:trHeight w:val="689" w:hRule="atLeast"/>
        </w:trPr>
        <w:tc>
          <w:tcPr>
            <w:tcW w:w="2768" w:type="dxa"/>
            <w:tcBorders>
              <w:bottom w:val="single" w:sz="4" w:space="0" w:color="000000"/>
            </w:tcBorders>
          </w:tcPr>
          <w:p>
            <w:pPr>
              <w:pStyle w:val="TableParagraph"/>
              <w:spacing w:before="271"/>
              <w:ind w:left="122"/>
              <w:rPr>
                <w:sz w:val="24"/>
              </w:rPr>
            </w:pPr>
            <w:r>
              <w:rPr>
                <w:sz w:val="24"/>
              </w:rPr>
              <w:t>SE</w:t>
            </w:r>
            <w:r>
              <w:rPr>
                <w:spacing w:val="-1"/>
                <w:sz w:val="24"/>
              </w:rPr>
              <w:t> </w:t>
            </w:r>
            <w:r>
              <w:rPr>
                <w:sz w:val="24"/>
              </w:rPr>
              <w:t>(Interaction)</w:t>
            </w:r>
            <w:r>
              <w:rPr>
                <w:spacing w:val="57"/>
                <w:sz w:val="24"/>
              </w:rPr>
              <w:t> </w:t>
            </w:r>
            <w:r>
              <w:rPr>
                <w:sz w:val="24"/>
              </w:rPr>
              <w:t>F</w:t>
            </w:r>
            <w:r>
              <w:rPr>
                <w:spacing w:val="-3"/>
                <w:sz w:val="24"/>
              </w:rPr>
              <w:t> </w:t>
            </w:r>
            <w:r>
              <w:rPr>
                <w:sz w:val="24"/>
              </w:rPr>
              <w:t>x</w:t>
            </w:r>
            <w:r>
              <w:rPr>
                <w:spacing w:val="1"/>
                <w:sz w:val="24"/>
              </w:rPr>
              <w:t> </w:t>
            </w:r>
            <w:r>
              <w:rPr>
                <w:spacing w:val="-10"/>
                <w:sz w:val="24"/>
              </w:rPr>
              <w:t>V</w:t>
            </w:r>
          </w:p>
        </w:tc>
        <w:tc>
          <w:tcPr>
            <w:tcW w:w="1684" w:type="dxa"/>
            <w:tcBorders>
              <w:bottom w:val="single" w:sz="4" w:space="0" w:color="000000"/>
            </w:tcBorders>
          </w:tcPr>
          <w:p>
            <w:pPr>
              <w:pStyle w:val="TableParagraph"/>
              <w:spacing w:before="271"/>
              <w:ind w:left="736"/>
              <w:rPr>
                <w:sz w:val="24"/>
              </w:rPr>
            </w:pPr>
            <w:r>
              <w:rPr>
                <w:spacing w:val="-2"/>
                <w:sz w:val="24"/>
              </w:rPr>
              <w:t>6.66ns</w:t>
            </w:r>
          </w:p>
        </w:tc>
        <w:tc>
          <w:tcPr>
            <w:tcW w:w="1267" w:type="dxa"/>
            <w:tcBorders>
              <w:bottom w:val="single" w:sz="4" w:space="0" w:color="000000"/>
            </w:tcBorders>
          </w:tcPr>
          <w:p>
            <w:pPr>
              <w:pStyle w:val="TableParagraph"/>
              <w:spacing w:before="271"/>
              <w:ind w:left="312"/>
              <w:rPr>
                <w:sz w:val="24"/>
              </w:rPr>
            </w:pPr>
            <w:r>
              <w:rPr>
                <w:spacing w:val="-2"/>
                <w:sz w:val="24"/>
              </w:rPr>
              <w:t>7.59ns</w:t>
            </w:r>
          </w:p>
        </w:tc>
        <w:tc>
          <w:tcPr>
            <w:tcW w:w="1261" w:type="dxa"/>
            <w:tcBorders>
              <w:bottom w:val="single" w:sz="4" w:space="0" w:color="000000"/>
            </w:tcBorders>
          </w:tcPr>
          <w:p>
            <w:pPr>
              <w:pStyle w:val="TableParagraph"/>
              <w:spacing w:before="271"/>
              <w:ind w:left="305"/>
              <w:rPr>
                <w:sz w:val="24"/>
              </w:rPr>
            </w:pPr>
            <w:r>
              <w:rPr>
                <w:spacing w:val="-2"/>
                <w:sz w:val="24"/>
              </w:rPr>
              <w:t>8.53ns</w:t>
            </w:r>
          </w:p>
        </w:tc>
        <w:tc>
          <w:tcPr>
            <w:tcW w:w="1191" w:type="dxa"/>
            <w:tcBorders>
              <w:bottom w:val="single" w:sz="4" w:space="0" w:color="000000"/>
            </w:tcBorders>
          </w:tcPr>
          <w:p>
            <w:pPr>
              <w:pStyle w:val="TableParagraph"/>
              <w:spacing w:before="271"/>
              <w:ind w:left="304"/>
              <w:rPr>
                <w:sz w:val="24"/>
              </w:rPr>
            </w:pPr>
            <w:r>
              <w:rPr>
                <w:spacing w:val="-2"/>
                <w:sz w:val="24"/>
              </w:rPr>
              <w:t>8.57ns</w:t>
            </w:r>
          </w:p>
        </w:tc>
      </w:tr>
    </w:tbl>
    <w:p>
      <w:pPr>
        <w:pStyle w:val="BodyText"/>
        <w:spacing w:before="136"/>
      </w:pPr>
    </w:p>
    <w:p>
      <w:pPr>
        <w:pStyle w:val="BodyText"/>
        <w:spacing w:line="360" w:lineRule="auto"/>
        <w:ind w:left="1231" w:right="1445" w:hanging="272"/>
        <w:jc w:val="both"/>
      </w:pPr>
      <w:r>
        <w:rPr/>
        <w:drawing>
          <wp:anchor distT="0" distB="0" distL="0" distR="0" allowOverlap="1" layoutInCell="1" locked="0" behindDoc="1" simplePos="0" relativeHeight="480877568">
            <wp:simplePos x="0" y="0"/>
            <wp:positionH relativeFrom="page">
              <wp:posOffset>1503044</wp:posOffset>
            </wp:positionH>
            <wp:positionV relativeFrom="paragraph">
              <wp:posOffset>-3942700</wp:posOffset>
            </wp:positionV>
            <wp:extent cx="5084699" cy="5027104"/>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960"/>
        <w:jc w:val="both"/>
      </w:pPr>
      <w:r>
        <w:rPr/>
        <w:t>ns =</w:t>
      </w:r>
      <w:r>
        <w:rPr>
          <w:spacing w:val="-1"/>
        </w:rPr>
        <w:t> </w:t>
      </w:r>
      <w:r>
        <w:rPr/>
        <w:t>Not </w:t>
      </w:r>
      <w:r>
        <w:rPr>
          <w:spacing w:val="-2"/>
        </w:rPr>
        <w:t>significant</w:t>
      </w:r>
    </w:p>
    <w:p>
      <w:pPr>
        <w:pStyle w:val="BodyText"/>
        <w:spacing w:before="173"/>
        <w:ind w:left="96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67"/>
        <w:ind w:left="960" w:right="1435"/>
      </w:pPr>
      <w:r>
        <w:rPr/>
        <w:t>Table</w:t>
      </w:r>
      <w:r>
        <w:rPr>
          <w:spacing w:val="40"/>
        </w:rPr>
        <w:t> </w:t>
      </w:r>
      <w:r>
        <w:rPr/>
        <w:t>4.5.</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plant</w:t>
      </w:r>
      <w:r>
        <w:rPr>
          <w:spacing w:val="40"/>
        </w:rPr>
        <w:t> </w:t>
      </w:r>
      <w:r>
        <w:rPr/>
        <w:t>height</w:t>
      </w:r>
      <w:r>
        <w:rPr>
          <w:spacing w:val="40"/>
        </w:rPr>
        <w:t> </w:t>
      </w:r>
      <w:r>
        <w:rPr/>
        <w:t>(cm)</w:t>
      </w:r>
      <w:r>
        <w:rPr>
          <w:spacing w:val="40"/>
        </w:rPr>
        <w:t> </w:t>
      </w:r>
      <w:r>
        <w:rPr/>
        <w:t>of</w:t>
      </w:r>
      <w:r>
        <w:rPr>
          <w:spacing w:val="40"/>
        </w:rPr>
        <w:t> </w:t>
      </w:r>
      <w:r>
        <w:rPr/>
        <w:t>cassava</w:t>
      </w:r>
      <w:r>
        <w:rPr>
          <w:spacing w:val="40"/>
        </w:rPr>
        <w:t> </w:t>
      </w:r>
      <w:r>
        <w:rPr/>
        <w:t>varieties</w:t>
      </w:r>
      <w:r>
        <w:rPr>
          <w:spacing w:val="40"/>
        </w:rPr>
        <w:t> </w:t>
      </w:r>
      <w:r>
        <w:rPr/>
        <w:t>at Ajibode in 2008</w:t>
      </w:r>
    </w:p>
    <w:p>
      <w:pPr>
        <w:pStyle w:val="BodyText"/>
        <w:spacing w:before="196"/>
        <w:rPr>
          <w:sz w:val="20"/>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2"/>
        <w:gridCol w:w="1505"/>
        <w:gridCol w:w="1081"/>
        <w:gridCol w:w="1125"/>
        <w:gridCol w:w="1152"/>
      </w:tblGrid>
      <w:tr>
        <w:trPr>
          <w:trHeight w:val="275" w:hRule="atLeast"/>
        </w:trPr>
        <w:tc>
          <w:tcPr>
            <w:tcW w:w="7655" w:type="dxa"/>
            <w:gridSpan w:val="5"/>
            <w:tcBorders>
              <w:top w:val="single" w:sz="4" w:space="0" w:color="000000"/>
            </w:tcBorders>
          </w:tcPr>
          <w:p>
            <w:pPr>
              <w:pStyle w:val="TableParagraph"/>
              <w:spacing w:line="256" w:lineRule="exact"/>
              <w:ind w:left="4339"/>
              <w:rPr>
                <w:sz w:val="24"/>
              </w:rPr>
            </w:pPr>
            <w:r>
              <w:rPr>
                <w:sz w:val="24"/>
              </w:rPr>
              <w:t>Months</w:t>
            </w:r>
            <w:r>
              <w:rPr>
                <w:spacing w:val="-4"/>
                <w:sz w:val="24"/>
              </w:rPr>
              <w:t> </w:t>
            </w:r>
            <w:r>
              <w:rPr>
                <w:sz w:val="24"/>
              </w:rPr>
              <w:t>after</w:t>
            </w:r>
            <w:r>
              <w:rPr>
                <w:spacing w:val="-2"/>
                <w:sz w:val="24"/>
              </w:rPr>
              <w:t> planting</w:t>
            </w:r>
          </w:p>
        </w:tc>
      </w:tr>
      <w:tr>
        <w:trPr>
          <w:trHeight w:val="275" w:hRule="atLeast"/>
        </w:trPr>
        <w:tc>
          <w:tcPr>
            <w:tcW w:w="2792" w:type="dxa"/>
            <w:tcBorders>
              <w:bottom w:val="single" w:sz="4" w:space="0" w:color="000000"/>
            </w:tcBorders>
          </w:tcPr>
          <w:p>
            <w:pPr>
              <w:pStyle w:val="TableParagraph"/>
              <w:spacing w:line="256" w:lineRule="exact"/>
              <w:ind w:left="108"/>
              <w:rPr>
                <w:sz w:val="24"/>
              </w:rPr>
            </w:pPr>
            <w:r>
              <w:rPr>
                <w:spacing w:val="-2"/>
                <w:sz w:val="24"/>
              </w:rPr>
              <w:t>Treatments</w:t>
            </w:r>
          </w:p>
        </w:tc>
        <w:tc>
          <w:tcPr>
            <w:tcW w:w="1505" w:type="dxa"/>
            <w:tcBorders>
              <w:top w:val="single" w:sz="4" w:space="0" w:color="000000"/>
              <w:bottom w:val="single" w:sz="4" w:space="0" w:color="000000"/>
            </w:tcBorders>
          </w:tcPr>
          <w:p>
            <w:pPr>
              <w:pStyle w:val="TableParagraph"/>
              <w:spacing w:line="256" w:lineRule="exact"/>
              <w:ind w:left="647"/>
              <w:rPr>
                <w:sz w:val="24"/>
              </w:rPr>
            </w:pPr>
            <w:r>
              <w:rPr>
                <w:spacing w:val="-10"/>
                <w:sz w:val="24"/>
              </w:rPr>
              <w:t>3</w:t>
            </w:r>
          </w:p>
        </w:tc>
        <w:tc>
          <w:tcPr>
            <w:tcW w:w="1081" w:type="dxa"/>
            <w:tcBorders>
              <w:top w:val="single" w:sz="4" w:space="0" w:color="000000"/>
              <w:bottom w:val="single" w:sz="4" w:space="0" w:color="000000"/>
            </w:tcBorders>
          </w:tcPr>
          <w:p>
            <w:pPr>
              <w:pStyle w:val="TableParagraph"/>
              <w:spacing w:line="256" w:lineRule="exact"/>
              <w:ind w:left="222"/>
              <w:rPr>
                <w:sz w:val="24"/>
              </w:rPr>
            </w:pPr>
            <w:r>
              <w:rPr>
                <w:spacing w:val="-10"/>
                <w:sz w:val="24"/>
              </w:rPr>
              <w:t>4</w:t>
            </w:r>
          </w:p>
        </w:tc>
        <w:tc>
          <w:tcPr>
            <w:tcW w:w="1125" w:type="dxa"/>
            <w:tcBorders>
              <w:top w:val="single" w:sz="4" w:space="0" w:color="000000"/>
              <w:bottom w:val="single" w:sz="4" w:space="0" w:color="000000"/>
            </w:tcBorders>
          </w:tcPr>
          <w:p>
            <w:pPr>
              <w:pStyle w:val="TableParagraph"/>
              <w:spacing w:line="256" w:lineRule="exact"/>
              <w:ind w:left="222"/>
              <w:rPr>
                <w:sz w:val="24"/>
              </w:rPr>
            </w:pPr>
            <w:r>
              <w:rPr>
                <w:spacing w:val="-10"/>
                <w:sz w:val="24"/>
              </w:rPr>
              <w:t>5</w:t>
            </w:r>
          </w:p>
        </w:tc>
        <w:tc>
          <w:tcPr>
            <w:tcW w:w="1152" w:type="dxa"/>
            <w:tcBorders>
              <w:top w:val="single" w:sz="4" w:space="0" w:color="000000"/>
              <w:bottom w:val="single" w:sz="4" w:space="0" w:color="000000"/>
            </w:tcBorders>
          </w:tcPr>
          <w:p>
            <w:pPr>
              <w:pStyle w:val="TableParagraph"/>
              <w:spacing w:line="256" w:lineRule="exact"/>
              <w:ind w:left="265"/>
              <w:rPr>
                <w:sz w:val="24"/>
              </w:rPr>
            </w:pPr>
            <w:r>
              <w:rPr>
                <w:spacing w:val="-10"/>
                <w:sz w:val="24"/>
              </w:rPr>
              <w:t>6</w:t>
            </w:r>
          </w:p>
        </w:tc>
      </w:tr>
      <w:tr>
        <w:trPr>
          <w:trHeight w:val="620" w:hRule="atLeast"/>
        </w:trPr>
        <w:tc>
          <w:tcPr>
            <w:tcW w:w="2792" w:type="dxa"/>
            <w:tcBorders>
              <w:top w:val="single" w:sz="4" w:space="0" w:color="000000"/>
            </w:tcBorders>
          </w:tcPr>
          <w:p>
            <w:pPr>
              <w:pStyle w:val="TableParagraph"/>
              <w:spacing w:before="270"/>
              <w:ind w:left="108"/>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505" w:type="dxa"/>
            <w:tcBorders>
              <w:top w:val="single" w:sz="4" w:space="0" w:color="000000"/>
            </w:tcBorders>
          </w:tcPr>
          <w:p>
            <w:pPr>
              <w:pStyle w:val="TableParagraph"/>
              <w:rPr>
                <w:sz w:val="24"/>
              </w:rPr>
            </w:pPr>
          </w:p>
        </w:tc>
        <w:tc>
          <w:tcPr>
            <w:tcW w:w="1081" w:type="dxa"/>
            <w:tcBorders>
              <w:top w:val="single" w:sz="4" w:space="0" w:color="000000"/>
            </w:tcBorders>
          </w:tcPr>
          <w:p>
            <w:pPr>
              <w:pStyle w:val="TableParagraph"/>
              <w:rPr>
                <w:sz w:val="24"/>
              </w:rPr>
            </w:pPr>
          </w:p>
        </w:tc>
        <w:tc>
          <w:tcPr>
            <w:tcW w:w="1125" w:type="dxa"/>
            <w:tcBorders>
              <w:top w:val="single" w:sz="4" w:space="0" w:color="000000"/>
            </w:tcBorders>
          </w:tcPr>
          <w:p>
            <w:pPr>
              <w:pStyle w:val="TableParagraph"/>
              <w:rPr>
                <w:sz w:val="24"/>
              </w:rPr>
            </w:pPr>
          </w:p>
        </w:tc>
        <w:tc>
          <w:tcPr>
            <w:tcW w:w="1152" w:type="dxa"/>
            <w:tcBorders>
              <w:top w:val="single" w:sz="4" w:space="0" w:color="000000"/>
            </w:tcBorders>
          </w:tcPr>
          <w:p>
            <w:pPr>
              <w:pStyle w:val="TableParagraph"/>
              <w:rPr>
                <w:sz w:val="24"/>
              </w:rPr>
            </w:pPr>
          </w:p>
        </w:tc>
      </w:tr>
      <w:tr>
        <w:trPr>
          <w:trHeight w:val="414" w:hRule="atLeast"/>
        </w:trPr>
        <w:tc>
          <w:tcPr>
            <w:tcW w:w="2792" w:type="dxa"/>
          </w:tcPr>
          <w:p>
            <w:pPr>
              <w:pStyle w:val="TableParagraph"/>
              <w:spacing w:before="64"/>
              <w:ind w:left="108"/>
              <w:rPr>
                <w:sz w:val="24"/>
              </w:rPr>
            </w:pPr>
            <w:r>
              <w:rPr>
                <w:sz w:val="24"/>
              </w:rPr>
              <w:t>TMS </w:t>
            </w:r>
            <w:r>
              <w:rPr>
                <w:spacing w:val="-2"/>
                <w:sz w:val="24"/>
              </w:rPr>
              <w:t>30572</w:t>
            </w:r>
          </w:p>
        </w:tc>
        <w:tc>
          <w:tcPr>
            <w:tcW w:w="1505" w:type="dxa"/>
          </w:tcPr>
          <w:p>
            <w:pPr>
              <w:pStyle w:val="TableParagraph"/>
              <w:spacing w:before="64"/>
              <w:ind w:left="647"/>
              <w:rPr>
                <w:sz w:val="24"/>
              </w:rPr>
            </w:pPr>
            <w:r>
              <w:rPr>
                <w:spacing w:val="-4"/>
                <w:sz w:val="24"/>
              </w:rPr>
              <w:t>59.4</w:t>
            </w:r>
          </w:p>
        </w:tc>
        <w:tc>
          <w:tcPr>
            <w:tcW w:w="1081" w:type="dxa"/>
          </w:tcPr>
          <w:p>
            <w:pPr>
              <w:pStyle w:val="TableParagraph"/>
              <w:spacing w:before="64"/>
              <w:ind w:left="222"/>
              <w:rPr>
                <w:sz w:val="24"/>
              </w:rPr>
            </w:pPr>
            <w:r>
              <w:rPr>
                <w:spacing w:val="-4"/>
                <w:sz w:val="24"/>
              </w:rPr>
              <w:t>97.9</w:t>
            </w:r>
          </w:p>
        </w:tc>
        <w:tc>
          <w:tcPr>
            <w:tcW w:w="1125" w:type="dxa"/>
          </w:tcPr>
          <w:p>
            <w:pPr>
              <w:pStyle w:val="TableParagraph"/>
              <w:spacing w:before="64"/>
              <w:ind w:left="222"/>
              <w:rPr>
                <w:sz w:val="24"/>
              </w:rPr>
            </w:pPr>
            <w:r>
              <w:rPr>
                <w:spacing w:val="-2"/>
                <w:sz w:val="24"/>
              </w:rPr>
              <w:t>116.1</w:t>
            </w:r>
          </w:p>
        </w:tc>
        <w:tc>
          <w:tcPr>
            <w:tcW w:w="1152" w:type="dxa"/>
          </w:tcPr>
          <w:p>
            <w:pPr>
              <w:pStyle w:val="TableParagraph"/>
              <w:spacing w:before="64"/>
              <w:ind w:left="265"/>
              <w:rPr>
                <w:sz w:val="24"/>
              </w:rPr>
            </w:pPr>
            <w:r>
              <w:rPr>
                <w:spacing w:val="-2"/>
                <w:sz w:val="24"/>
              </w:rPr>
              <w:t>132.1</w:t>
            </w:r>
          </w:p>
        </w:tc>
      </w:tr>
      <w:tr>
        <w:trPr>
          <w:trHeight w:val="414" w:hRule="atLeast"/>
        </w:trPr>
        <w:tc>
          <w:tcPr>
            <w:tcW w:w="2792" w:type="dxa"/>
          </w:tcPr>
          <w:p>
            <w:pPr>
              <w:pStyle w:val="TableParagraph"/>
              <w:spacing w:before="63"/>
              <w:ind w:left="108"/>
              <w:rPr>
                <w:sz w:val="24"/>
              </w:rPr>
            </w:pPr>
            <w:r>
              <w:rPr>
                <w:sz w:val="24"/>
              </w:rPr>
              <w:t>TMS </w:t>
            </w:r>
            <w:r>
              <w:rPr>
                <w:spacing w:val="-2"/>
                <w:sz w:val="24"/>
              </w:rPr>
              <w:t>92/0326</w:t>
            </w:r>
          </w:p>
        </w:tc>
        <w:tc>
          <w:tcPr>
            <w:tcW w:w="1505" w:type="dxa"/>
          </w:tcPr>
          <w:p>
            <w:pPr>
              <w:pStyle w:val="TableParagraph"/>
              <w:spacing w:before="63"/>
              <w:ind w:left="647"/>
              <w:rPr>
                <w:sz w:val="24"/>
              </w:rPr>
            </w:pPr>
            <w:r>
              <w:rPr>
                <w:spacing w:val="-4"/>
                <w:sz w:val="24"/>
              </w:rPr>
              <w:t>64.0</w:t>
            </w:r>
          </w:p>
        </w:tc>
        <w:tc>
          <w:tcPr>
            <w:tcW w:w="1081" w:type="dxa"/>
          </w:tcPr>
          <w:p>
            <w:pPr>
              <w:pStyle w:val="TableParagraph"/>
              <w:spacing w:before="63"/>
              <w:ind w:left="222"/>
              <w:rPr>
                <w:sz w:val="24"/>
              </w:rPr>
            </w:pPr>
            <w:r>
              <w:rPr>
                <w:spacing w:val="-4"/>
                <w:sz w:val="24"/>
              </w:rPr>
              <w:t>92.2</w:t>
            </w:r>
          </w:p>
        </w:tc>
        <w:tc>
          <w:tcPr>
            <w:tcW w:w="1125" w:type="dxa"/>
          </w:tcPr>
          <w:p>
            <w:pPr>
              <w:pStyle w:val="TableParagraph"/>
              <w:spacing w:before="63"/>
              <w:ind w:left="222"/>
              <w:rPr>
                <w:sz w:val="24"/>
              </w:rPr>
            </w:pPr>
            <w:r>
              <w:rPr>
                <w:spacing w:val="-2"/>
                <w:sz w:val="24"/>
              </w:rPr>
              <w:t>113.9</w:t>
            </w:r>
          </w:p>
        </w:tc>
        <w:tc>
          <w:tcPr>
            <w:tcW w:w="1152" w:type="dxa"/>
          </w:tcPr>
          <w:p>
            <w:pPr>
              <w:pStyle w:val="TableParagraph"/>
              <w:spacing w:before="63"/>
              <w:ind w:left="265"/>
              <w:rPr>
                <w:sz w:val="24"/>
              </w:rPr>
            </w:pPr>
            <w:r>
              <w:rPr>
                <w:spacing w:val="-2"/>
                <w:sz w:val="24"/>
              </w:rPr>
              <w:t>129.3</w:t>
            </w:r>
          </w:p>
        </w:tc>
      </w:tr>
      <w:tr>
        <w:trPr>
          <w:trHeight w:val="414" w:hRule="atLeast"/>
        </w:trPr>
        <w:tc>
          <w:tcPr>
            <w:tcW w:w="2792" w:type="dxa"/>
          </w:tcPr>
          <w:p>
            <w:pPr>
              <w:pStyle w:val="TableParagraph"/>
              <w:spacing w:before="65"/>
              <w:ind w:left="108"/>
              <w:rPr>
                <w:sz w:val="24"/>
              </w:rPr>
            </w:pPr>
            <w:r>
              <w:rPr>
                <w:spacing w:val="-5"/>
                <w:sz w:val="24"/>
              </w:rPr>
              <w:t>SE</w:t>
            </w:r>
          </w:p>
        </w:tc>
        <w:tc>
          <w:tcPr>
            <w:tcW w:w="1505" w:type="dxa"/>
          </w:tcPr>
          <w:p>
            <w:pPr>
              <w:pStyle w:val="TableParagraph"/>
              <w:spacing w:before="65"/>
              <w:ind w:left="647"/>
              <w:rPr>
                <w:sz w:val="24"/>
              </w:rPr>
            </w:pPr>
            <w:r>
              <w:rPr>
                <w:spacing w:val="-2"/>
                <w:sz w:val="24"/>
              </w:rPr>
              <w:t>1.95ns</w:t>
            </w:r>
          </w:p>
        </w:tc>
        <w:tc>
          <w:tcPr>
            <w:tcW w:w="1081" w:type="dxa"/>
          </w:tcPr>
          <w:p>
            <w:pPr>
              <w:pStyle w:val="TableParagraph"/>
              <w:spacing w:before="65"/>
              <w:ind w:left="222"/>
              <w:rPr>
                <w:sz w:val="24"/>
              </w:rPr>
            </w:pPr>
            <w:r>
              <w:rPr>
                <w:spacing w:val="-2"/>
                <w:sz w:val="24"/>
              </w:rPr>
              <w:t>2.48ns</w:t>
            </w:r>
          </w:p>
        </w:tc>
        <w:tc>
          <w:tcPr>
            <w:tcW w:w="1125" w:type="dxa"/>
          </w:tcPr>
          <w:p>
            <w:pPr>
              <w:pStyle w:val="TableParagraph"/>
              <w:spacing w:before="65"/>
              <w:ind w:left="222"/>
              <w:rPr>
                <w:sz w:val="24"/>
              </w:rPr>
            </w:pPr>
            <w:r>
              <w:rPr>
                <w:spacing w:val="-2"/>
                <w:sz w:val="24"/>
              </w:rPr>
              <w:t>3.33ns</w:t>
            </w:r>
          </w:p>
        </w:tc>
        <w:tc>
          <w:tcPr>
            <w:tcW w:w="1152" w:type="dxa"/>
          </w:tcPr>
          <w:p>
            <w:pPr>
              <w:pStyle w:val="TableParagraph"/>
              <w:spacing w:before="65"/>
              <w:ind w:left="265"/>
              <w:rPr>
                <w:sz w:val="24"/>
              </w:rPr>
            </w:pPr>
            <w:r>
              <w:rPr>
                <w:spacing w:val="-2"/>
                <w:sz w:val="24"/>
              </w:rPr>
              <w:t>3.42ns</w:t>
            </w:r>
          </w:p>
        </w:tc>
      </w:tr>
      <w:tr>
        <w:trPr>
          <w:trHeight w:val="413" w:hRule="atLeast"/>
        </w:trPr>
        <w:tc>
          <w:tcPr>
            <w:tcW w:w="2792" w:type="dxa"/>
          </w:tcPr>
          <w:p>
            <w:pPr>
              <w:pStyle w:val="TableParagraph"/>
              <w:spacing w:before="63"/>
              <w:ind w:left="108"/>
              <w:rPr>
                <w:sz w:val="24"/>
              </w:rPr>
            </w:pPr>
            <w:r>
              <w:rPr>
                <w:sz w:val="24"/>
                <w:u w:val="single"/>
              </w:rPr>
              <w:t>Fertilizer</w:t>
            </w:r>
            <w:r>
              <w:rPr>
                <w:spacing w:val="-3"/>
                <w:sz w:val="24"/>
                <w:u w:val="single"/>
              </w:rPr>
              <w:t> </w:t>
            </w:r>
            <w:r>
              <w:rPr>
                <w:spacing w:val="-5"/>
                <w:sz w:val="24"/>
                <w:u w:val="single"/>
              </w:rPr>
              <w:t>(F)</w:t>
            </w:r>
          </w:p>
        </w:tc>
        <w:tc>
          <w:tcPr>
            <w:tcW w:w="1505" w:type="dxa"/>
          </w:tcPr>
          <w:p>
            <w:pPr>
              <w:pStyle w:val="TableParagraph"/>
              <w:rPr>
                <w:sz w:val="24"/>
              </w:rPr>
            </w:pPr>
          </w:p>
        </w:tc>
        <w:tc>
          <w:tcPr>
            <w:tcW w:w="1081" w:type="dxa"/>
          </w:tcPr>
          <w:p>
            <w:pPr>
              <w:pStyle w:val="TableParagraph"/>
              <w:rPr>
                <w:sz w:val="24"/>
              </w:rPr>
            </w:pPr>
          </w:p>
        </w:tc>
        <w:tc>
          <w:tcPr>
            <w:tcW w:w="1125" w:type="dxa"/>
          </w:tcPr>
          <w:p>
            <w:pPr>
              <w:pStyle w:val="TableParagraph"/>
              <w:rPr>
                <w:sz w:val="24"/>
              </w:rPr>
            </w:pPr>
          </w:p>
        </w:tc>
        <w:tc>
          <w:tcPr>
            <w:tcW w:w="1152" w:type="dxa"/>
          </w:tcPr>
          <w:p>
            <w:pPr>
              <w:pStyle w:val="TableParagraph"/>
              <w:rPr>
                <w:sz w:val="24"/>
              </w:rPr>
            </w:pPr>
          </w:p>
        </w:tc>
      </w:tr>
      <w:tr>
        <w:trPr>
          <w:trHeight w:val="413" w:hRule="atLeast"/>
        </w:trPr>
        <w:tc>
          <w:tcPr>
            <w:tcW w:w="2792" w:type="dxa"/>
          </w:tcPr>
          <w:p>
            <w:pPr>
              <w:pStyle w:val="TableParagraph"/>
              <w:spacing w:before="64"/>
              <w:ind w:left="108"/>
              <w:rPr>
                <w:sz w:val="24"/>
              </w:rPr>
            </w:pPr>
            <w:r>
              <w:rPr>
                <w:sz w:val="24"/>
              </w:rPr>
              <w:t>No</w:t>
            </w:r>
            <w:r>
              <w:rPr>
                <w:spacing w:val="-2"/>
                <w:sz w:val="24"/>
              </w:rPr>
              <w:t> </w:t>
            </w:r>
            <w:r>
              <w:rPr>
                <w:sz w:val="24"/>
              </w:rPr>
              <w:t>fertilizer</w:t>
            </w:r>
            <w:r>
              <w:rPr>
                <w:spacing w:val="-1"/>
                <w:sz w:val="24"/>
              </w:rPr>
              <w:t> </w:t>
            </w:r>
            <w:r>
              <w:rPr>
                <w:spacing w:val="-2"/>
                <w:sz w:val="24"/>
              </w:rPr>
              <w:t>(control)</w:t>
            </w:r>
          </w:p>
        </w:tc>
        <w:tc>
          <w:tcPr>
            <w:tcW w:w="1505" w:type="dxa"/>
          </w:tcPr>
          <w:p>
            <w:pPr>
              <w:pStyle w:val="TableParagraph"/>
              <w:spacing w:before="64"/>
              <w:ind w:left="647"/>
              <w:rPr>
                <w:sz w:val="24"/>
              </w:rPr>
            </w:pPr>
            <w:r>
              <w:rPr>
                <w:spacing w:val="-4"/>
                <w:sz w:val="24"/>
              </w:rPr>
              <w:t>53.7</w:t>
            </w:r>
          </w:p>
        </w:tc>
        <w:tc>
          <w:tcPr>
            <w:tcW w:w="1081" w:type="dxa"/>
          </w:tcPr>
          <w:p>
            <w:pPr>
              <w:pStyle w:val="TableParagraph"/>
              <w:spacing w:before="64"/>
              <w:ind w:left="222"/>
              <w:rPr>
                <w:sz w:val="24"/>
              </w:rPr>
            </w:pPr>
            <w:r>
              <w:rPr>
                <w:spacing w:val="-4"/>
                <w:sz w:val="24"/>
              </w:rPr>
              <w:t>86.4</w:t>
            </w:r>
          </w:p>
        </w:tc>
        <w:tc>
          <w:tcPr>
            <w:tcW w:w="1125" w:type="dxa"/>
          </w:tcPr>
          <w:p>
            <w:pPr>
              <w:pStyle w:val="TableParagraph"/>
              <w:spacing w:before="64"/>
              <w:ind w:left="222"/>
              <w:rPr>
                <w:sz w:val="24"/>
              </w:rPr>
            </w:pPr>
            <w:r>
              <w:rPr>
                <w:spacing w:val="-2"/>
                <w:sz w:val="24"/>
              </w:rPr>
              <w:t>100.9</w:t>
            </w:r>
          </w:p>
        </w:tc>
        <w:tc>
          <w:tcPr>
            <w:tcW w:w="1152" w:type="dxa"/>
          </w:tcPr>
          <w:p>
            <w:pPr>
              <w:pStyle w:val="TableParagraph"/>
              <w:spacing w:before="64"/>
              <w:ind w:left="265"/>
              <w:rPr>
                <w:sz w:val="24"/>
              </w:rPr>
            </w:pPr>
            <w:r>
              <w:rPr>
                <w:spacing w:val="-2"/>
                <w:sz w:val="24"/>
              </w:rPr>
              <w:t>113.2</w:t>
            </w:r>
          </w:p>
        </w:tc>
      </w:tr>
      <w:tr>
        <w:trPr>
          <w:trHeight w:val="413" w:hRule="atLeast"/>
        </w:trPr>
        <w:tc>
          <w:tcPr>
            <w:tcW w:w="2792" w:type="dxa"/>
          </w:tcPr>
          <w:p>
            <w:pPr>
              <w:pStyle w:val="TableParagraph"/>
              <w:spacing w:before="63"/>
              <w:ind w:left="108"/>
              <w:rPr>
                <w:sz w:val="24"/>
              </w:rPr>
            </w:pPr>
            <w:r>
              <w:rPr>
                <w:sz w:val="24"/>
              </w:rPr>
              <w:t>NPK</w:t>
            </w:r>
            <w:r>
              <w:rPr>
                <w:spacing w:val="-1"/>
                <w:sz w:val="24"/>
              </w:rPr>
              <w:t> </w:t>
            </w:r>
            <w:r>
              <w:rPr>
                <w:sz w:val="24"/>
              </w:rPr>
              <w:t>at 600 </w:t>
            </w:r>
            <w:r>
              <w:rPr>
                <w:spacing w:val="-2"/>
                <w:sz w:val="24"/>
              </w:rPr>
              <w:t>kg/ha</w:t>
            </w:r>
          </w:p>
        </w:tc>
        <w:tc>
          <w:tcPr>
            <w:tcW w:w="1505" w:type="dxa"/>
          </w:tcPr>
          <w:p>
            <w:pPr>
              <w:pStyle w:val="TableParagraph"/>
              <w:spacing w:before="63"/>
              <w:ind w:left="647"/>
              <w:rPr>
                <w:sz w:val="24"/>
              </w:rPr>
            </w:pPr>
            <w:r>
              <w:rPr>
                <w:spacing w:val="-4"/>
                <w:sz w:val="24"/>
              </w:rPr>
              <w:t>67.6</w:t>
            </w:r>
          </w:p>
        </w:tc>
        <w:tc>
          <w:tcPr>
            <w:tcW w:w="1081" w:type="dxa"/>
          </w:tcPr>
          <w:p>
            <w:pPr>
              <w:pStyle w:val="TableParagraph"/>
              <w:spacing w:before="63"/>
              <w:ind w:left="222"/>
              <w:rPr>
                <w:sz w:val="24"/>
              </w:rPr>
            </w:pPr>
            <w:r>
              <w:rPr>
                <w:spacing w:val="-4"/>
                <w:sz w:val="24"/>
              </w:rPr>
              <w:t>97.7</w:t>
            </w:r>
          </w:p>
        </w:tc>
        <w:tc>
          <w:tcPr>
            <w:tcW w:w="1125" w:type="dxa"/>
          </w:tcPr>
          <w:p>
            <w:pPr>
              <w:pStyle w:val="TableParagraph"/>
              <w:spacing w:before="63"/>
              <w:ind w:left="222"/>
              <w:rPr>
                <w:sz w:val="24"/>
              </w:rPr>
            </w:pPr>
            <w:r>
              <w:rPr>
                <w:spacing w:val="-2"/>
                <w:sz w:val="24"/>
              </w:rPr>
              <w:t>113.3</w:t>
            </w:r>
          </w:p>
        </w:tc>
        <w:tc>
          <w:tcPr>
            <w:tcW w:w="1152" w:type="dxa"/>
          </w:tcPr>
          <w:p>
            <w:pPr>
              <w:pStyle w:val="TableParagraph"/>
              <w:spacing w:before="63"/>
              <w:ind w:left="265"/>
              <w:rPr>
                <w:sz w:val="24"/>
              </w:rPr>
            </w:pPr>
            <w:r>
              <w:rPr>
                <w:spacing w:val="-2"/>
                <w:sz w:val="24"/>
              </w:rPr>
              <w:t>129.5</w:t>
            </w:r>
          </w:p>
        </w:tc>
      </w:tr>
      <w:tr>
        <w:trPr>
          <w:trHeight w:val="413" w:hRule="atLeast"/>
        </w:trPr>
        <w:tc>
          <w:tcPr>
            <w:tcW w:w="2792" w:type="dxa"/>
          </w:tcPr>
          <w:p>
            <w:pPr>
              <w:pStyle w:val="TableParagraph"/>
              <w:spacing w:before="64"/>
              <w:ind w:left="108"/>
              <w:rPr>
                <w:sz w:val="24"/>
              </w:rPr>
            </w:pPr>
            <w:r>
              <w:rPr>
                <w:sz w:val="24"/>
              </w:rPr>
              <w:t>OF</w:t>
            </w:r>
            <w:r>
              <w:rPr>
                <w:spacing w:val="-3"/>
                <w:sz w:val="24"/>
              </w:rPr>
              <w:t> </w:t>
            </w:r>
            <w:r>
              <w:rPr>
                <w:sz w:val="24"/>
              </w:rPr>
              <w:t>at 1.5 </w:t>
            </w:r>
            <w:r>
              <w:rPr>
                <w:spacing w:val="-4"/>
                <w:sz w:val="24"/>
              </w:rPr>
              <w:t>t/ha</w:t>
            </w:r>
          </w:p>
        </w:tc>
        <w:tc>
          <w:tcPr>
            <w:tcW w:w="1505" w:type="dxa"/>
          </w:tcPr>
          <w:p>
            <w:pPr>
              <w:pStyle w:val="TableParagraph"/>
              <w:spacing w:before="64"/>
              <w:ind w:left="647"/>
              <w:rPr>
                <w:sz w:val="24"/>
              </w:rPr>
            </w:pPr>
            <w:r>
              <w:rPr>
                <w:spacing w:val="-4"/>
                <w:sz w:val="24"/>
              </w:rPr>
              <w:t>64.2</w:t>
            </w:r>
          </w:p>
        </w:tc>
        <w:tc>
          <w:tcPr>
            <w:tcW w:w="1081" w:type="dxa"/>
          </w:tcPr>
          <w:p>
            <w:pPr>
              <w:pStyle w:val="TableParagraph"/>
              <w:spacing w:before="64"/>
              <w:ind w:left="222"/>
              <w:rPr>
                <w:sz w:val="24"/>
              </w:rPr>
            </w:pPr>
            <w:r>
              <w:rPr>
                <w:spacing w:val="-2"/>
                <w:sz w:val="24"/>
              </w:rPr>
              <w:t>105.1</w:t>
            </w:r>
          </w:p>
        </w:tc>
        <w:tc>
          <w:tcPr>
            <w:tcW w:w="1125" w:type="dxa"/>
          </w:tcPr>
          <w:p>
            <w:pPr>
              <w:pStyle w:val="TableParagraph"/>
              <w:spacing w:before="64"/>
              <w:ind w:left="222"/>
              <w:rPr>
                <w:sz w:val="24"/>
              </w:rPr>
            </w:pPr>
            <w:r>
              <w:rPr>
                <w:spacing w:val="-2"/>
                <w:sz w:val="24"/>
              </w:rPr>
              <w:t>122.9</w:t>
            </w:r>
          </w:p>
        </w:tc>
        <w:tc>
          <w:tcPr>
            <w:tcW w:w="1152" w:type="dxa"/>
          </w:tcPr>
          <w:p>
            <w:pPr>
              <w:pStyle w:val="TableParagraph"/>
              <w:spacing w:before="64"/>
              <w:ind w:left="265"/>
              <w:rPr>
                <w:sz w:val="24"/>
              </w:rPr>
            </w:pPr>
            <w:r>
              <w:rPr>
                <w:spacing w:val="-2"/>
                <w:sz w:val="24"/>
              </w:rPr>
              <w:t>137.8</w:t>
            </w:r>
          </w:p>
        </w:tc>
      </w:tr>
      <w:tr>
        <w:trPr>
          <w:trHeight w:val="414" w:hRule="atLeast"/>
        </w:trPr>
        <w:tc>
          <w:tcPr>
            <w:tcW w:w="2792" w:type="dxa"/>
          </w:tcPr>
          <w:p>
            <w:pPr>
              <w:pStyle w:val="TableParagraph"/>
              <w:spacing w:before="63"/>
              <w:ind w:left="108"/>
              <w:rPr>
                <w:sz w:val="24"/>
              </w:rPr>
            </w:pPr>
            <w:r>
              <w:rPr>
                <w:sz w:val="24"/>
              </w:rPr>
              <w:t>OF</w:t>
            </w:r>
            <w:r>
              <w:rPr>
                <w:spacing w:val="-3"/>
                <w:sz w:val="24"/>
              </w:rPr>
              <w:t> </w:t>
            </w:r>
            <w:r>
              <w:rPr>
                <w:sz w:val="24"/>
              </w:rPr>
              <w:t>at 2.5 </w:t>
            </w:r>
            <w:r>
              <w:rPr>
                <w:spacing w:val="-4"/>
                <w:sz w:val="24"/>
              </w:rPr>
              <w:t>t/ha</w:t>
            </w:r>
          </w:p>
        </w:tc>
        <w:tc>
          <w:tcPr>
            <w:tcW w:w="1505" w:type="dxa"/>
          </w:tcPr>
          <w:p>
            <w:pPr>
              <w:pStyle w:val="TableParagraph"/>
              <w:spacing w:before="63"/>
              <w:ind w:left="647"/>
              <w:rPr>
                <w:sz w:val="24"/>
              </w:rPr>
            </w:pPr>
            <w:r>
              <w:rPr>
                <w:spacing w:val="-4"/>
                <w:sz w:val="24"/>
              </w:rPr>
              <w:t>61.1</w:t>
            </w:r>
          </w:p>
        </w:tc>
        <w:tc>
          <w:tcPr>
            <w:tcW w:w="1081" w:type="dxa"/>
          </w:tcPr>
          <w:p>
            <w:pPr>
              <w:pStyle w:val="TableParagraph"/>
              <w:spacing w:before="63"/>
              <w:ind w:left="222"/>
              <w:rPr>
                <w:sz w:val="24"/>
              </w:rPr>
            </w:pPr>
            <w:r>
              <w:rPr>
                <w:spacing w:val="-4"/>
                <w:sz w:val="24"/>
              </w:rPr>
              <w:t>98.1</w:t>
            </w:r>
          </w:p>
        </w:tc>
        <w:tc>
          <w:tcPr>
            <w:tcW w:w="1125" w:type="dxa"/>
          </w:tcPr>
          <w:p>
            <w:pPr>
              <w:pStyle w:val="TableParagraph"/>
              <w:spacing w:before="63"/>
              <w:ind w:left="222"/>
              <w:rPr>
                <w:sz w:val="24"/>
              </w:rPr>
            </w:pPr>
            <w:r>
              <w:rPr>
                <w:spacing w:val="-2"/>
                <w:sz w:val="24"/>
              </w:rPr>
              <w:t>114.6</w:t>
            </w:r>
          </w:p>
        </w:tc>
        <w:tc>
          <w:tcPr>
            <w:tcW w:w="1152" w:type="dxa"/>
          </w:tcPr>
          <w:p>
            <w:pPr>
              <w:pStyle w:val="TableParagraph"/>
              <w:spacing w:before="63"/>
              <w:ind w:left="265"/>
              <w:rPr>
                <w:sz w:val="24"/>
              </w:rPr>
            </w:pPr>
            <w:r>
              <w:rPr>
                <w:spacing w:val="-2"/>
                <w:sz w:val="24"/>
              </w:rPr>
              <w:t>131.3</w:t>
            </w:r>
          </w:p>
        </w:tc>
      </w:tr>
      <w:tr>
        <w:trPr>
          <w:trHeight w:val="413" w:hRule="atLeast"/>
        </w:trPr>
        <w:tc>
          <w:tcPr>
            <w:tcW w:w="2792" w:type="dxa"/>
          </w:tcPr>
          <w:p>
            <w:pPr>
              <w:pStyle w:val="TableParagraph"/>
              <w:spacing w:before="64"/>
              <w:ind w:left="108"/>
              <w:rPr>
                <w:sz w:val="24"/>
              </w:rPr>
            </w:pPr>
            <w:r>
              <w:rPr>
                <w:sz w:val="24"/>
              </w:rPr>
              <w:t>OF</w:t>
            </w:r>
            <w:r>
              <w:rPr>
                <w:spacing w:val="-3"/>
                <w:sz w:val="24"/>
              </w:rPr>
              <w:t> </w:t>
            </w:r>
            <w:r>
              <w:rPr>
                <w:sz w:val="24"/>
              </w:rPr>
              <w:t>at 3.5 </w:t>
            </w:r>
            <w:r>
              <w:rPr>
                <w:spacing w:val="-4"/>
                <w:sz w:val="24"/>
              </w:rPr>
              <w:t>t/ha</w:t>
            </w:r>
          </w:p>
        </w:tc>
        <w:tc>
          <w:tcPr>
            <w:tcW w:w="1505" w:type="dxa"/>
          </w:tcPr>
          <w:p>
            <w:pPr>
              <w:pStyle w:val="TableParagraph"/>
              <w:spacing w:before="64"/>
              <w:ind w:left="647"/>
              <w:rPr>
                <w:sz w:val="24"/>
              </w:rPr>
            </w:pPr>
            <w:r>
              <w:rPr>
                <w:spacing w:val="-4"/>
                <w:sz w:val="24"/>
              </w:rPr>
              <w:t>61.2</w:t>
            </w:r>
          </w:p>
        </w:tc>
        <w:tc>
          <w:tcPr>
            <w:tcW w:w="1081" w:type="dxa"/>
          </w:tcPr>
          <w:p>
            <w:pPr>
              <w:pStyle w:val="TableParagraph"/>
              <w:spacing w:before="64"/>
              <w:ind w:left="222"/>
              <w:rPr>
                <w:sz w:val="24"/>
              </w:rPr>
            </w:pPr>
            <w:r>
              <w:rPr>
                <w:spacing w:val="-2"/>
                <w:sz w:val="24"/>
              </w:rPr>
              <w:t>100.0</w:t>
            </w:r>
          </w:p>
        </w:tc>
        <w:tc>
          <w:tcPr>
            <w:tcW w:w="1125" w:type="dxa"/>
          </w:tcPr>
          <w:p>
            <w:pPr>
              <w:pStyle w:val="TableParagraph"/>
              <w:spacing w:before="64"/>
              <w:ind w:left="222"/>
              <w:rPr>
                <w:sz w:val="24"/>
              </w:rPr>
            </w:pPr>
            <w:r>
              <w:rPr>
                <w:spacing w:val="-2"/>
                <w:sz w:val="24"/>
              </w:rPr>
              <w:t>118.0</w:t>
            </w:r>
          </w:p>
        </w:tc>
        <w:tc>
          <w:tcPr>
            <w:tcW w:w="1152" w:type="dxa"/>
          </w:tcPr>
          <w:p>
            <w:pPr>
              <w:pStyle w:val="TableParagraph"/>
              <w:spacing w:before="64"/>
              <w:ind w:left="265"/>
              <w:rPr>
                <w:sz w:val="24"/>
              </w:rPr>
            </w:pPr>
            <w:r>
              <w:rPr>
                <w:spacing w:val="-2"/>
                <w:sz w:val="24"/>
              </w:rPr>
              <w:t>137.9</w:t>
            </w:r>
          </w:p>
        </w:tc>
      </w:tr>
      <w:tr>
        <w:trPr>
          <w:trHeight w:val="414" w:hRule="atLeast"/>
        </w:trPr>
        <w:tc>
          <w:tcPr>
            <w:tcW w:w="2792" w:type="dxa"/>
          </w:tcPr>
          <w:p>
            <w:pPr>
              <w:pStyle w:val="TableParagraph"/>
              <w:spacing w:before="63"/>
              <w:ind w:left="108"/>
              <w:rPr>
                <w:sz w:val="24"/>
              </w:rPr>
            </w:pPr>
            <w:r>
              <w:rPr>
                <w:sz w:val="24"/>
              </w:rPr>
              <w:t>OF</w:t>
            </w:r>
            <w:r>
              <w:rPr>
                <w:spacing w:val="-3"/>
                <w:sz w:val="24"/>
              </w:rPr>
              <w:t> </w:t>
            </w:r>
            <w:r>
              <w:rPr>
                <w:sz w:val="24"/>
              </w:rPr>
              <w:t>at 4.5 </w:t>
            </w:r>
            <w:r>
              <w:rPr>
                <w:spacing w:val="-4"/>
                <w:sz w:val="24"/>
              </w:rPr>
              <w:t>t/ha</w:t>
            </w:r>
          </w:p>
        </w:tc>
        <w:tc>
          <w:tcPr>
            <w:tcW w:w="1505" w:type="dxa"/>
          </w:tcPr>
          <w:p>
            <w:pPr>
              <w:pStyle w:val="TableParagraph"/>
              <w:spacing w:before="63"/>
              <w:ind w:left="647"/>
              <w:rPr>
                <w:sz w:val="24"/>
              </w:rPr>
            </w:pPr>
            <w:r>
              <w:rPr>
                <w:spacing w:val="-4"/>
                <w:sz w:val="24"/>
              </w:rPr>
              <w:t>58.2</w:t>
            </w:r>
          </w:p>
        </w:tc>
        <w:tc>
          <w:tcPr>
            <w:tcW w:w="1081" w:type="dxa"/>
          </w:tcPr>
          <w:p>
            <w:pPr>
              <w:pStyle w:val="TableParagraph"/>
              <w:spacing w:before="63"/>
              <w:ind w:left="222"/>
              <w:rPr>
                <w:sz w:val="24"/>
              </w:rPr>
            </w:pPr>
            <w:r>
              <w:rPr>
                <w:spacing w:val="-4"/>
                <w:sz w:val="24"/>
              </w:rPr>
              <w:t>91.8</w:t>
            </w:r>
          </w:p>
        </w:tc>
        <w:tc>
          <w:tcPr>
            <w:tcW w:w="1125" w:type="dxa"/>
          </w:tcPr>
          <w:p>
            <w:pPr>
              <w:pStyle w:val="TableParagraph"/>
              <w:spacing w:before="63"/>
              <w:ind w:left="222"/>
              <w:rPr>
                <w:sz w:val="24"/>
              </w:rPr>
            </w:pPr>
            <w:r>
              <w:rPr>
                <w:spacing w:val="-2"/>
                <w:sz w:val="24"/>
              </w:rPr>
              <w:t>115.6</w:t>
            </w:r>
          </w:p>
        </w:tc>
        <w:tc>
          <w:tcPr>
            <w:tcW w:w="1152" w:type="dxa"/>
          </w:tcPr>
          <w:p>
            <w:pPr>
              <w:pStyle w:val="TableParagraph"/>
              <w:spacing w:before="63"/>
              <w:ind w:left="265"/>
              <w:rPr>
                <w:sz w:val="24"/>
              </w:rPr>
            </w:pPr>
            <w:r>
              <w:rPr>
                <w:spacing w:val="-2"/>
                <w:sz w:val="24"/>
              </w:rPr>
              <w:t>131.3</w:t>
            </w:r>
          </w:p>
        </w:tc>
      </w:tr>
      <w:tr>
        <w:trPr>
          <w:trHeight w:val="414" w:hRule="atLeast"/>
        </w:trPr>
        <w:tc>
          <w:tcPr>
            <w:tcW w:w="2792" w:type="dxa"/>
          </w:tcPr>
          <w:p>
            <w:pPr>
              <w:pStyle w:val="TableParagraph"/>
              <w:spacing w:before="64"/>
              <w:ind w:left="108"/>
              <w:rPr>
                <w:sz w:val="24"/>
              </w:rPr>
            </w:pPr>
            <w:r>
              <w:rPr>
                <w:sz w:val="24"/>
              </w:rPr>
              <w:t>OF</w:t>
            </w:r>
            <w:r>
              <w:rPr>
                <w:spacing w:val="-3"/>
                <w:sz w:val="24"/>
              </w:rPr>
              <w:t> </w:t>
            </w:r>
            <w:r>
              <w:rPr>
                <w:sz w:val="24"/>
              </w:rPr>
              <w:t>at 6.0 </w:t>
            </w:r>
            <w:r>
              <w:rPr>
                <w:spacing w:val="-4"/>
                <w:sz w:val="24"/>
              </w:rPr>
              <w:t>t/ha</w:t>
            </w:r>
          </w:p>
        </w:tc>
        <w:tc>
          <w:tcPr>
            <w:tcW w:w="1505" w:type="dxa"/>
          </w:tcPr>
          <w:p>
            <w:pPr>
              <w:pStyle w:val="TableParagraph"/>
              <w:spacing w:before="64"/>
              <w:ind w:left="647"/>
              <w:rPr>
                <w:sz w:val="24"/>
              </w:rPr>
            </w:pPr>
            <w:r>
              <w:rPr>
                <w:spacing w:val="-4"/>
                <w:sz w:val="24"/>
              </w:rPr>
              <w:t>65.5</w:t>
            </w:r>
          </w:p>
        </w:tc>
        <w:tc>
          <w:tcPr>
            <w:tcW w:w="1081" w:type="dxa"/>
          </w:tcPr>
          <w:p>
            <w:pPr>
              <w:pStyle w:val="TableParagraph"/>
              <w:spacing w:before="64"/>
              <w:ind w:left="222"/>
              <w:rPr>
                <w:sz w:val="24"/>
              </w:rPr>
            </w:pPr>
            <w:r>
              <w:rPr>
                <w:spacing w:val="-4"/>
                <w:sz w:val="24"/>
              </w:rPr>
              <w:t>96.2</w:t>
            </w:r>
          </w:p>
        </w:tc>
        <w:tc>
          <w:tcPr>
            <w:tcW w:w="1125" w:type="dxa"/>
          </w:tcPr>
          <w:p>
            <w:pPr>
              <w:pStyle w:val="TableParagraph"/>
              <w:spacing w:before="64"/>
              <w:ind w:left="222"/>
              <w:rPr>
                <w:sz w:val="24"/>
              </w:rPr>
            </w:pPr>
            <w:r>
              <w:rPr>
                <w:spacing w:val="-2"/>
                <w:sz w:val="24"/>
              </w:rPr>
              <w:t>119.7</w:t>
            </w:r>
          </w:p>
        </w:tc>
        <w:tc>
          <w:tcPr>
            <w:tcW w:w="1152" w:type="dxa"/>
          </w:tcPr>
          <w:p>
            <w:pPr>
              <w:pStyle w:val="TableParagraph"/>
              <w:spacing w:before="64"/>
              <w:ind w:left="265"/>
              <w:rPr>
                <w:sz w:val="24"/>
              </w:rPr>
            </w:pPr>
            <w:r>
              <w:rPr>
                <w:spacing w:val="-2"/>
                <w:sz w:val="24"/>
              </w:rPr>
              <w:t>133.9</w:t>
            </w:r>
          </w:p>
        </w:tc>
      </w:tr>
      <w:tr>
        <w:trPr>
          <w:trHeight w:val="620" w:hRule="atLeast"/>
        </w:trPr>
        <w:tc>
          <w:tcPr>
            <w:tcW w:w="2792" w:type="dxa"/>
          </w:tcPr>
          <w:p>
            <w:pPr>
              <w:pStyle w:val="TableParagraph"/>
              <w:spacing w:before="63"/>
              <w:ind w:left="108"/>
              <w:rPr>
                <w:sz w:val="24"/>
              </w:rPr>
            </w:pPr>
            <w:r>
              <w:rPr>
                <w:spacing w:val="-5"/>
                <w:sz w:val="24"/>
              </w:rPr>
              <w:t>SE</w:t>
            </w:r>
          </w:p>
        </w:tc>
        <w:tc>
          <w:tcPr>
            <w:tcW w:w="1505" w:type="dxa"/>
          </w:tcPr>
          <w:p>
            <w:pPr>
              <w:pStyle w:val="TableParagraph"/>
              <w:spacing w:before="63"/>
              <w:ind w:left="647"/>
              <w:rPr>
                <w:sz w:val="24"/>
              </w:rPr>
            </w:pPr>
            <w:r>
              <w:rPr>
                <w:spacing w:val="-2"/>
                <w:sz w:val="24"/>
              </w:rPr>
              <w:t>3.15ns</w:t>
            </w:r>
          </w:p>
        </w:tc>
        <w:tc>
          <w:tcPr>
            <w:tcW w:w="1081" w:type="dxa"/>
          </w:tcPr>
          <w:p>
            <w:pPr>
              <w:pStyle w:val="TableParagraph"/>
              <w:spacing w:before="63"/>
              <w:ind w:left="222"/>
              <w:rPr>
                <w:sz w:val="24"/>
              </w:rPr>
            </w:pPr>
            <w:r>
              <w:rPr>
                <w:spacing w:val="-2"/>
                <w:sz w:val="24"/>
              </w:rPr>
              <w:t>4.73ns</w:t>
            </w:r>
          </w:p>
        </w:tc>
        <w:tc>
          <w:tcPr>
            <w:tcW w:w="1125" w:type="dxa"/>
          </w:tcPr>
          <w:p>
            <w:pPr>
              <w:pStyle w:val="TableParagraph"/>
              <w:spacing w:before="63"/>
              <w:ind w:left="222"/>
              <w:rPr>
                <w:sz w:val="24"/>
              </w:rPr>
            </w:pPr>
            <w:r>
              <w:rPr>
                <w:spacing w:val="-2"/>
                <w:sz w:val="24"/>
              </w:rPr>
              <w:t>5.93ns</w:t>
            </w:r>
          </w:p>
        </w:tc>
        <w:tc>
          <w:tcPr>
            <w:tcW w:w="1152" w:type="dxa"/>
          </w:tcPr>
          <w:p>
            <w:pPr>
              <w:pStyle w:val="TableParagraph"/>
              <w:spacing w:before="63"/>
              <w:ind w:left="265"/>
              <w:rPr>
                <w:sz w:val="24"/>
              </w:rPr>
            </w:pPr>
            <w:r>
              <w:rPr>
                <w:spacing w:val="-2"/>
                <w:sz w:val="24"/>
              </w:rPr>
              <w:t>6.41ns</w:t>
            </w:r>
          </w:p>
        </w:tc>
      </w:tr>
      <w:tr>
        <w:trPr>
          <w:trHeight w:val="546" w:hRule="atLeast"/>
        </w:trPr>
        <w:tc>
          <w:tcPr>
            <w:tcW w:w="2792" w:type="dxa"/>
          </w:tcPr>
          <w:p>
            <w:pPr>
              <w:pStyle w:val="TableParagraph"/>
              <w:spacing w:line="256" w:lineRule="exact" w:before="271"/>
              <w:ind w:left="108"/>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505" w:type="dxa"/>
          </w:tcPr>
          <w:p>
            <w:pPr>
              <w:pStyle w:val="TableParagraph"/>
              <w:spacing w:line="256" w:lineRule="exact" w:before="271"/>
              <w:ind w:left="647"/>
              <w:rPr>
                <w:sz w:val="24"/>
              </w:rPr>
            </w:pPr>
            <w:r>
              <w:rPr>
                <w:spacing w:val="-2"/>
                <w:sz w:val="24"/>
              </w:rPr>
              <w:t>4.81ns</w:t>
            </w:r>
          </w:p>
        </w:tc>
        <w:tc>
          <w:tcPr>
            <w:tcW w:w="1081" w:type="dxa"/>
          </w:tcPr>
          <w:p>
            <w:pPr>
              <w:pStyle w:val="TableParagraph"/>
              <w:spacing w:line="256" w:lineRule="exact" w:before="271"/>
              <w:ind w:left="222"/>
              <w:rPr>
                <w:sz w:val="24"/>
              </w:rPr>
            </w:pPr>
            <w:r>
              <w:rPr>
                <w:spacing w:val="-2"/>
                <w:sz w:val="24"/>
              </w:rPr>
              <w:t>6.63ns</w:t>
            </w:r>
          </w:p>
        </w:tc>
        <w:tc>
          <w:tcPr>
            <w:tcW w:w="1125" w:type="dxa"/>
          </w:tcPr>
          <w:p>
            <w:pPr>
              <w:pStyle w:val="TableParagraph"/>
              <w:spacing w:line="256" w:lineRule="exact" w:before="271"/>
              <w:ind w:left="222"/>
              <w:rPr>
                <w:sz w:val="24"/>
              </w:rPr>
            </w:pPr>
            <w:r>
              <w:rPr>
                <w:spacing w:val="-2"/>
                <w:sz w:val="24"/>
              </w:rPr>
              <w:t>8.53ns</w:t>
            </w:r>
          </w:p>
        </w:tc>
        <w:tc>
          <w:tcPr>
            <w:tcW w:w="1152" w:type="dxa"/>
          </w:tcPr>
          <w:p>
            <w:pPr>
              <w:pStyle w:val="TableParagraph"/>
              <w:spacing w:line="256" w:lineRule="exact" w:before="271"/>
              <w:ind w:left="265"/>
              <w:rPr>
                <w:sz w:val="24"/>
              </w:rPr>
            </w:pPr>
            <w:r>
              <w:rPr>
                <w:spacing w:val="-2"/>
                <w:sz w:val="24"/>
              </w:rPr>
              <w:t>9.08ns</w:t>
            </w:r>
          </w:p>
        </w:tc>
      </w:tr>
    </w:tbl>
    <w:p>
      <w:pPr>
        <w:pStyle w:val="BodyText"/>
      </w:pPr>
    </w:p>
    <w:p>
      <w:pPr>
        <w:pStyle w:val="BodyText"/>
      </w:pPr>
    </w:p>
    <w:p>
      <w:pPr>
        <w:pStyle w:val="BodyText"/>
        <w:spacing w:before="153"/>
      </w:pPr>
    </w:p>
    <w:p>
      <w:pPr>
        <w:pStyle w:val="BodyText"/>
        <w:ind w:left="960"/>
      </w:pPr>
      <w:r>
        <w:rPr/>
        <mc:AlternateContent>
          <mc:Choice Requires="wps">
            <w:drawing>
              <wp:anchor distT="0" distB="0" distL="0" distR="0" allowOverlap="1" layoutInCell="1" locked="0" behindDoc="1" simplePos="0" relativeHeight="480878080">
                <wp:simplePos x="0" y="0"/>
                <wp:positionH relativeFrom="page">
                  <wp:posOffset>1190548</wp:posOffset>
                </wp:positionH>
                <wp:positionV relativeFrom="paragraph">
                  <wp:posOffset>-4468577</wp:posOffset>
                </wp:positionV>
                <wp:extent cx="5397500" cy="5027295"/>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5397500" cy="5027295"/>
                          <a:chExt cx="5397500" cy="5027295"/>
                        </a:xfrm>
                      </wpg:grpSpPr>
                      <pic:pic>
                        <pic:nvPicPr>
                          <pic:cNvPr id="92" name="Image 92"/>
                          <pic:cNvPicPr/>
                        </pic:nvPicPr>
                        <pic:blipFill>
                          <a:blip r:embed="rId5" cstate="print"/>
                          <a:stretch>
                            <a:fillRect/>
                          </a:stretch>
                        </pic:blipFill>
                        <pic:spPr>
                          <a:xfrm>
                            <a:off x="312496" y="0"/>
                            <a:ext cx="5084699" cy="5027104"/>
                          </a:xfrm>
                          <a:prstGeom prst="rect">
                            <a:avLst/>
                          </a:prstGeom>
                        </pic:spPr>
                      </pic:pic>
                      <wps:wsp>
                        <wps:cNvPr id="93" name="Graphic 93"/>
                        <wps:cNvSpPr/>
                        <wps:spPr>
                          <a:xfrm>
                            <a:off x="0" y="4202556"/>
                            <a:ext cx="4868545" cy="6350"/>
                          </a:xfrm>
                          <a:custGeom>
                            <a:avLst/>
                            <a:gdLst/>
                            <a:ahLst/>
                            <a:cxnLst/>
                            <a:rect l="l" t="t" r="r" b="b"/>
                            <a:pathLst>
                              <a:path w="4868545" h="6350">
                                <a:moveTo>
                                  <a:pt x="4868545" y="0"/>
                                </a:moveTo>
                                <a:lnTo>
                                  <a:pt x="4868545" y="0"/>
                                </a:lnTo>
                                <a:lnTo>
                                  <a:pt x="0" y="0"/>
                                </a:lnTo>
                                <a:lnTo>
                                  <a:pt x="0" y="6096"/>
                                </a:lnTo>
                                <a:lnTo>
                                  <a:pt x="4868545" y="6096"/>
                                </a:lnTo>
                                <a:lnTo>
                                  <a:pt x="48685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3.744003pt;margin-top:-351.856476pt;width:425pt;height:395.85pt;mso-position-horizontal-relative:page;mso-position-vertical-relative:paragraph;z-index:-22438400" id="docshapegroup43" coordorigin="1875,-7037" coordsize="8500,7917">
                <v:shape style="position:absolute;left:2367;top:-7038;width:8008;height:7917" type="#_x0000_t75" id="docshape44" stroked="false">
                  <v:imagedata r:id="rId5" o:title=""/>
                </v:shape>
                <v:rect style="position:absolute;left:1874;top:-419;width:7667;height:10" id="docshape45" filled="true" fillcolor="#000000" stroked="false">
                  <v:fill type="solid"/>
                </v:rect>
                <w10:wrap type="none"/>
              </v:group>
            </w:pict>
          </mc:Fallback>
        </mc:AlternateContent>
      </w:r>
      <w:r>
        <w:rPr/>
        <w:t>ns =</w:t>
      </w:r>
      <w:r>
        <w:rPr>
          <w:spacing w:val="-1"/>
        </w:rPr>
        <w:t> </w:t>
      </w:r>
      <w:r>
        <w:rPr/>
        <w:t>Not </w:t>
      </w:r>
      <w:r>
        <w:rPr>
          <w:spacing w:val="-2"/>
        </w:rPr>
        <w:t>significant</w:t>
      </w:r>
    </w:p>
    <w:p>
      <w:pPr>
        <w:spacing w:after="0"/>
        <w:sectPr>
          <w:pgSz w:w="12240" w:h="15840"/>
          <w:pgMar w:header="0" w:footer="1068" w:top="1780" w:bottom="1260" w:left="1200" w:right="0"/>
        </w:sectPr>
      </w:pPr>
    </w:p>
    <w:p>
      <w:pPr>
        <w:pStyle w:val="BodyText"/>
        <w:spacing w:line="360" w:lineRule="auto" w:before="67"/>
        <w:ind w:left="960" w:right="1435"/>
      </w:pPr>
      <w:r>
        <w:rPr/>
        <w:t>Table</w:t>
      </w:r>
      <w:r>
        <w:rPr>
          <w:spacing w:val="40"/>
        </w:rPr>
        <w:t> </w:t>
      </w:r>
      <w:r>
        <w:rPr/>
        <w:t>4.6</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plant</w:t>
      </w:r>
      <w:r>
        <w:rPr>
          <w:spacing w:val="40"/>
        </w:rPr>
        <w:t> </w:t>
      </w:r>
      <w:r>
        <w:rPr/>
        <w:t>height</w:t>
      </w:r>
      <w:r>
        <w:rPr>
          <w:spacing w:val="40"/>
        </w:rPr>
        <w:t> </w:t>
      </w:r>
      <w:r>
        <w:rPr/>
        <w:t>(cm)</w:t>
      </w:r>
      <w:r>
        <w:rPr>
          <w:spacing w:val="40"/>
        </w:rPr>
        <w:t> </w:t>
      </w:r>
      <w:r>
        <w:rPr/>
        <w:t>of</w:t>
      </w:r>
      <w:r>
        <w:rPr>
          <w:spacing w:val="40"/>
        </w:rPr>
        <w:t> </w:t>
      </w:r>
      <w:r>
        <w:rPr/>
        <w:t>cassava</w:t>
      </w:r>
      <w:r>
        <w:rPr>
          <w:spacing w:val="40"/>
        </w:rPr>
        <w:t> </w:t>
      </w:r>
      <w:r>
        <w:rPr/>
        <w:t>varieties</w:t>
      </w:r>
      <w:r>
        <w:rPr>
          <w:spacing w:val="40"/>
        </w:rPr>
        <w:t> </w:t>
      </w:r>
      <w:r>
        <w:rPr/>
        <w:t>at Oluana in 2007</w:t>
      </w:r>
    </w:p>
    <w:p>
      <w:pPr>
        <w:pStyle w:val="BodyText"/>
        <w:spacing w:before="196"/>
        <w:rPr>
          <w:sz w:val="20"/>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2"/>
        <w:gridCol w:w="1709"/>
        <w:gridCol w:w="1269"/>
        <w:gridCol w:w="1216"/>
        <w:gridCol w:w="1245"/>
      </w:tblGrid>
      <w:tr>
        <w:trPr>
          <w:trHeight w:val="275" w:hRule="atLeast"/>
        </w:trPr>
        <w:tc>
          <w:tcPr>
            <w:tcW w:w="8051" w:type="dxa"/>
            <w:gridSpan w:val="5"/>
            <w:tcBorders>
              <w:top w:val="single" w:sz="4" w:space="0" w:color="000000"/>
            </w:tcBorders>
          </w:tcPr>
          <w:p>
            <w:pPr>
              <w:pStyle w:val="TableParagraph"/>
              <w:spacing w:line="256" w:lineRule="exact"/>
              <w:ind w:left="4399"/>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612" w:type="dxa"/>
            <w:tcBorders>
              <w:bottom w:val="single" w:sz="4" w:space="0" w:color="000000"/>
            </w:tcBorders>
          </w:tcPr>
          <w:p>
            <w:pPr>
              <w:pStyle w:val="TableParagraph"/>
              <w:spacing w:line="256" w:lineRule="exact"/>
              <w:ind w:left="108"/>
              <w:rPr>
                <w:sz w:val="24"/>
              </w:rPr>
            </w:pPr>
            <w:r>
              <w:rPr>
                <w:spacing w:val="-2"/>
                <w:sz w:val="24"/>
              </w:rPr>
              <w:t>Treatments</w:t>
            </w:r>
          </w:p>
        </w:tc>
        <w:tc>
          <w:tcPr>
            <w:tcW w:w="1709" w:type="dxa"/>
            <w:tcBorders>
              <w:top w:val="single" w:sz="4" w:space="0" w:color="000000"/>
              <w:bottom w:val="single" w:sz="4" w:space="0" w:color="000000"/>
            </w:tcBorders>
          </w:tcPr>
          <w:p>
            <w:pPr>
              <w:pStyle w:val="TableParagraph"/>
              <w:spacing w:line="256" w:lineRule="exact"/>
              <w:ind w:left="647"/>
              <w:rPr>
                <w:sz w:val="24"/>
              </w:rPr>
            </w:pPr>
            <w:r>
              <w:rPr>
                <w:spacing w:val="-10"/>
                <w:sz w:val="24"/>
              </w:rPr>
              <w:t>3</w:t>
            </w:r>
          </w:p>
        </w:tc>
        <w:tc>
          <w:tcPr>
            <w:tcW w:w="1269" w:type="dxa"/>
            <w:tcBorders>
              <w:top w:val="single" w:sz="4" w:space="0" w:color="000000"/>
              <w:bottom w:val="single" w:sz="4" w:space="0" w:color="000000"/>
            </w:tcBorders>
          </w:tcPr>
          <w:p>
            <w:pPr>
              <w:pStyle w:val="TableParagraph"/>
              <w:spacing w:line="256" w:lineRule="exact"/>
              <w:ind w:left="306"/>
              <w:rPr>
                <w:sz w:val="24"/>
              </w:rPr>
            </w:pPr>
            <w:r>
              <w:rPr>
                <w:spacing w:val="-10"/>
                <w:sz w:val="24"/>
              </w:rPr>
              <w:t>4</w:t>
            </w:r>
          </w:p>
        </w:tc>
        <w:tc>
          <w:tcPr>
            <w:tcW w:w="1216" w:type="dxa"/>
            <w:tcBorders>
              <w:top w:val="single" w:sz="4" w:space="0" w:color="000000"/>
              <w:bottom w:val="single" w:sz="4" w:space="0" w:color="000000"/>
            </w:tcBorders>
          </w:tcPr>
          <w:p>
            <w:pPr>
              <w:pStyle w:val="TableParagraph"/>
              <w:spacing w:line="256" w:lineRule="exact"/>
              <w:ind w:left="206"/>
              <w:rPr>
                <w:sz w:val="24"/>
              </w:rPr>
            </w:pPr>
            <w:r>
              <w:rPr>
                <w:spacing w:val="-10"/>
                <w:sz w:val="24"/>
              </w:rPr>
              <w:t>5</w:t>
            </w:r>
          </w:p>
        </w:tc>
        <w:tc>
          <w:tcPr>
            <w:tcW w:w="1245" w:type="dxa"/>
            <w:tcBorders>
              <w:top w:val="single" w:sz="4" w:space="0" w:color="000000"/>
              <w:bottom w:val="single" w:sz="4" w:space="0" w:color="000000"/>
            </w:tcBorders>
          </w:tcPr>
          <w:p>
            <w:pPr>
              <w:pStyle w:val="TableParagraph"/>
              <w:spacing w:line="256" w:lineRule="exact"/>
              <w:ind w:left="358"/>
              <w:rPr>
                <w:sz w:val="24"/>
              </w:rPr>
            </w:pPr>
            <w:r>
              <w:rPr>
                <w:spacing w:val="-10"/>
                <w:sz w:val="24"/>
              </w:rPr>
              <w:t>6</w:t>
            </w:r>
          </w:p>
        </w:tc>
      </w:tr>
      <w:tr>
        <w:trPr>
          <w:trHeight w:val="620" w:hRule="atLeast"/>
        </w:trPr>
        <w:tc>
          <w:tcPr>
            <w:tcW w:w="2612" w:type="dxa"/>
            <w:tcBorders>
              <w:top w:val="single" w:sz="4" w:space="0" w:color="000000"/>
            </w:tcBorders>
          </w:tcPr>
          <w:p>
            <w:pPr>
              <w:pStyle w:val="TableParagraph"/>
              <w:spacing w:before="270"/>
              <w:ind w:left="108"/>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709" w:type="dxa"/>
            <w:tcBorders>
              <w:top w:val="single" w:sz="4" w:space="0" w:color="000000"/>
            </w:tcBorders>
          </w:tcPr>
          <w:p>
            <w:pPr>
              <w:pStyle w:val="TableParagraph"/>
              <w:rPr>
                <w:sz w:val="24"/>
              </w:rPr>
            </w:pPr>
          </w:p>
        </w:tc>
        <w:tc>
          <w:tcPr>
            <w:tcW w:w="1269" w:type="dxa"/>
            <w:tcBorders>
              <w:top w:val="single" w:sz="4" w:space="0" w:color="000000"/>
            </w:tcBorders>
          </w:tcPr>
          <w:p>
            <w:pPr>
              <w:pStyle w:val="TableParagraph"/>
              <w:rPr>
                <w:sz w:val="24"/>
              </w:rPr>
            </w:pPr>
          </w:p>
        </w:tc>
        <w:tc>
          <w:tcPr>
            <w:tcW w:w="1216" w:type="dxa"/>
            <w:tcBorders>
              <w:top w:val="single" w:sz="4" w:space="0" w:color="000000"/>
            </w:tcBorders>
          </w:tcPr>
          <w:p>
            <w:pPr>
              <w:pStyle w:val="TableParagraph"/>
              <w:rPr>
                <w:sz w:val="24"/>
              </w:rPr>
            </w:pPr>
          </w:p>
        </w:tc>
        <w:tc>
          <w:tcPr>
            <w:tcW w:w="1245" w:type="dxa"/>
            <w:tcBorders>
              <w:top w:val="single" w:sz="4" w:space="0" w:color="000000"/>
            </w:tcBorders>
          </w:tcPr>
          <w:p>
            <w:pPr>
              <w:pStyle w:val="TableParagraph"/>
              <w:rPr>
                <w:sz w:val="24"/>
              </w:rPr>
            </w:pPr>
          </w:p>
        </w:tc>
      </w:tr>
      <w:tr>
        <w:trPr>
          <w:trHeight w:val="414" w:hRule="atLeast"/>
        </w:trPr>
        <w:tc>
          <w:tcPr>
            <w:tcW w:w="2612" w:type="dxa"/>
          </w:tcPr>
          <w:p>
            <w:pPr>
              <w:pStyle w:val="TableParagraph"/>
              <w:spacing w:before="64"/>
              <w:ind w:left="108"/>
              <w:rPr>
                <w:sz w:val="24"/>
              </w:rPr>
            </w:pPr>
            <w:r>
              <w:rPr>
                <w:sz w:val="24"/>
              </w:rPr>
              <w:t>TMS </w:t>
            </w:r>
            <w:r>
              <w:rPr>
                <w:spacing w:val="-2"/>
                <w:sz w:val="24"/>
              </w:rPr>
              <w:t>30572</w:t>
            </w:r>
          </w:p>
        </w:tc>
        <w:tc>
          <w:tcPr>
            <w:tcW w:w="1709" w:type="dxa"/>
          </w:tcPr>
          <w:p>
            <w:pPr>
              <w:pStyle w:val="TableParagraph"/>
              <w:spacing w:before="64"/>
              <w:ind w:left="647"/>
              <w:rPr>
                <w:sz w:val="24"/>
              </w:rPr>
            </w:pPr>
            <w:r>
              <w:rPr>
                <w:spacing w:val="-4"/>
                <w:sz w:val="24"/>
              </w:rPr>
              <w:t>42.3</w:t>
            </w:r>
          </w:p>
        </w:tc>
        <w:tc>
          <w:tcPr>
            <w:tcW w:w="1269" w:type="dxa"/>
          </w:tcPr>
          <w:p>
            <w:pPr>
              <w:pStyle w:val="TableParagraph"/>
              <w:spacing w:before="64"/>
              <w:ind w:left="306"/>
              <w:rPr>
                <w:sz w:val="24"/>
              </w:rPr>
            </w:pPr>
            <w:r>
              <w:rPr>
                <w:spacing w:val="-4"/>
                <w:sz w:val="24"/>
              </w:rPr>
              <w:t>69.4</w:t>
            </w:r>
          </w:p>
        </w:tc>
        <w:tc>
          <w:tcPr>
            <w:tcW w:w="1216" w:type="dxa"/>
          </w:tcPr>
          <w:p>
            <w:pPr>
              <w:pStyle w:val="TableParagraph"/>
              <w:spacing w:before="64"/>
              <w:ind w:left="206"/>
              <w:rPr>
                <w:sz w:val="24"/>
              </w:rPr>
            </w:pPr>
            <w:r>
              <w:rPr>
                <w:spacing w:val="-2"/>
                <w:sz w:val="24"/>
              </w:rPr>
              <w:t>103.1</w:t>
            </w:r>
          </w:p>
        </w:tc>
        <w:tc>
          <w:tcPr>
            <w:tcW w:w="1245" w:type="dxa"/>
          </w:tcPr>
          <w:p>
            <w:pPr>
              <w:pStyle w:val="TableParagraph"/>
              <w:spacing w:before="64"/>
              <w:ind w:left="358"/>
              <w:rPr>
                <w:sz w:val="24"/>
              </w:rPr>
            </w:pPr>
            <w:r>
              <w:rPr>
                <w:spacing w:val="-2"/>
                <w:sz w:val="24"/>
              </w:rPr>
              <w:t>122.3</w:t>
            </w:r>
          </w:p>
        </w:tc>
      </w:tr>
      <w:tr>
        <w:trPr>
          <w:trHeight w:val="414" w:hRule="atLeast"/>
        </w:trPr>
        <w:tc>
          <w:tcPr>
            <w:tcW w:w="2612" w:type="dxa"/>
          </w:tcPr>
          <w:p>
            <w:pPr>
              <w:pStyle w:val="TableParagraph"/>
              <w:spacing w:before="63"/>
              <w:ind w:left="108"/>
              <w:rPr>
                <w:sz w:val="24"/>
              </w:rPr>
            </w:pPr>
            <w:r>
              <w:rPr>
                <w:sz w:val="24"/>
              </w:rPr>
              <w:t>TMS </w:t>
            </w:r>
            <w:r>
              <w:rPr>
                <w:spacing w:val="-2"/>
                <w:sz w:val="24"/>
              </w:rPr>
              <w:t>92/0326</w:t>
            </w:r>
          </w:p>
        </w:tc>
        <w:tc>
          <w:tcPr>
            <w:tcW w:w="1709" w:type="dxa"/>
          </w:tcPr>
          <w:p>
            <w:pPr>
              <w:pStyle w:val="TableParagraph"/>
              <w:spacing w:before="63"/>
              <w:ind w:left="647"/>
              <w:rPr>
                <w:sz w:val="24"/>
              </w:rPr>
            </w:pPr>
            <w:r>
              <w:rPr>
                <w:spacing w:val="-4"/>
                <w:sz w:val="24"/>
              </w:rPr>
              <w:t>49.4</w:t>
            </w:r>
          </w:p>
        </w:tc>
        <w:tc>
          <w:tcPr>
            <w:tcW w:w="1269" w:type="dxa"/>
          </w:tcPr>
          <w:p>
            <w:pPr>
              <w:pStyle w:val="TableParagraph"/>
              <w:spacing w:before="63"/>
              <w:ind w:left="306"/>
              <w:rPr>
                <w:sz w:val="24"/>
              </w:rPr>
            </w:pPr>
            <w:r>
              <w:rPr>
                <w:spacing w:val="-4"/>
                <w:sz w:val="24"/>
              </w:rPr>
              <w:t>77.5</w:t>
            </w:r>
          </w:p>
        </w:tc>
        <w:tc>
          <w:tcPr>
            <w:tcW w:w="1216" w:type="dxa"/>
          </w:tcPr>
          <w:p>
            <w:pPr>
              <w:pStyle w:val="TableParagraph"/>
              <w:spacing w:before="63"/>
              <w:ind w:left="206"/>
              <w:rPr>
                <w:sz w:val="24"/>
              </w:rPr>
            </w:pPr>
            <w:r>
              <w:rPr>
                <w:spacing w:val="-4"/>
                <w:sz w:val="24"/>
              </w:rPr>
              <w:t>98.0</w:t>
            </w:r>
          </w:p>
        </w:tc>
        <w:tc>
          <w:tcPr>
            <w:tcW w:w="1245" w:type="dxa"/>
          </w:tcPr>
          <w:p>
            <w:pPr>
              <w:pStyle w:val="TableParagraph"/>
              <w:spacing w:before="63"/>
              <w:ind w:left="358"/>
              <w:rPr>
                <w:sz w:val="24"/>
              </w:rPr>
            </w:pPr>
            <w:r>
              <w:rPr>
                <w:spacing w:val="-2"/>
                <w:sz w:val="24"/>
              </w:rPr>
              <w:t>120.8</w:t>
            </w:r>
          </w:p>
        </w:tc>
      </w:tr>
      <w:tr>
        <w:trPr>
          <w:trHeight w:val="414" w:hRule="atLeast"/>
        </w:trPr>
        <w:tc>
          <w:tcPr>
            <w:tcW w:w="2612" w:type="dxa"/>
          </w:tcPr>
          <w:p>
            <w:pPr>
              <w:pStyle w:val="TableParagraph"/>
              <w:spacing w:before="65"/>
              <w:ind w:left="108"/>
              <w:rPr>
                <w:sz w:val="24"/>
              </w:rPr>
            </w:pPr>
            <w:r>
              <w:rPr>
                <w:spacing w:val="-5"/>
                <w:sz w:val="24"/>
              </w:rPr>
              <w:t>SE</w:t>
            </w:r>
          </w:p>
        </w:tc>
        <w:tc>
          <w:tcPr>
            <w:tcW w:w="1709" w:type="dxa"/>
          </w:tcPr>
          <w:p>
            <w:pPr>
              <w:pStyle w:val="TableParagraph"/>
              <w:spacing w:before="65"/>
              <w:ind w:left="647"/>
              <w:rPr>
                <w:sz w:val="24"/>
              </w:rPr>
            </w:pPr>
            <w:r>
              <w:rPr>
                <w:spacing w:val="-2"/>
                <w:sz w:val="24"/>
              </w:rPr>
              <w:t>3.57ns</w:t>
            </w:r>
          </w:p>
        </w:tc>
        <w:tc>
          <w:tcPr>
            <w:tcW w:w="1269" w:type="dxa"/>
          </w:tcPr>
          <w:p>
            <w:pPr>
              <w:pStyle w:val="TableParagraph"/>
              <w:spacing w:before="65"/>
              <w:ind w:left="306"/>
              <w:rPr>
                <w:sz w:val="24"/>
              </w:rPr>
            </w:pPr>
            <w:r>
              <w:rPr>
                <w:spacing w:val="-2"/>
                <w:sz w:val="24"/>
              </w:rPr>
              <w:t>3.50ns</w:t>
            </w:r>
          </w:p>
        </w:tc>
        <w:tc>
          <w:tcPr>
            <w:tcW w:w="1216" w:type="dxa"/>
          </w:tcPr>
          <w:p>
            <w:pPr>
              <w:pStyle w:val="TableParagraph"/>
              <w:spacing w:before="65"/>
              <w:ind w:left="206"/>
              <w:rPr>
                <w:sz w:val="24"/>
              </w:rPr>
            </w:pPr>
            <w:r>
              <w:rPr>
                <w:spacing w:val="-2"/>
                <w:sz w:val="24"/>
              </w:rPr>
              <w:t>2.84ns</w:t>
            </w:r>
          </w:p>
        </w:tc>
        <w:tc>
          <w:tcPr>
            <w:tcW w:w="1245" w:type="dxa"/>
          </w:tcPr>
          <w:p>
            <w:pPr>
              <w:pStyle w:val="TableParagraph"/>
              <w:spacing w:before="65"/>
              <w:ind w:left="358"/>
              <w:rPr>
                <w:sz w:val="24"/>
              </w:rPr>
            </w:pPr>
            <w:r>
              <w:rPr>
                <w:spacing w:val="-2"/>
                <w:sz w:val="24"/>
              </w:rPr>
              <w:t>14.49ns</w:t>
            </w:r>
          </w:p>
        </w:tc>
      </w:tr>
      <w:tr>
        <w:trPr>
          <w:trHeight w:val="413" w:hRule="atLeast"/>
        </w:trPr>
        <w:tc>
          <w:tcPr>
            <w:tcW w:w="2612" w:type="dxa"/>
          </w:tcPr>
          <w:p>
            <w:pPr>
              <w:pStyle w:val="TableParagraph"/>
              <w:spacing w:before="63"/>
              <w:ind w:left="108"/>
              <w:rPr>
                <w:sz w:val="24"/>
              </w:rPr>
            </w:pPr>
            <w:r>
              <w:rPr>
                <w:sz w:val="24"/>
                <w:u w:val="single"/>
              </w:rPr>
              <w:t>Fertilizer</w:t>
            </w:r>
            <w:r>
              <w:rPr>
                <w:spacing w:val="-3"/>
                <w:sz w:val="24"/>
                <w:u w:val="single"/>
              </w:rPr>
              <w:t> </w:t>
            </w:r>
            <w:r>
              <w:rPr>
                <w:spacing w:val="-5"/>
                <w:sz w:val="24"/>
                <w:u w:val="single"/>
              </w:rPr>
              <w:t>(F)</w:t>
            </w:r>
          </w:p>
        </w:tc>
        <w:tc>
          <w:tcPr>
            <w:tcW w:w="1709" w:type="dxa"/>
          </w:tcPr>
          <w:p>
            <w:pPr>
              <w:pStyle w:val="TableParagraph"/>
              <w:rPr>
                <w:sz w:val="24"/>
              </w:rPr>
            </w:pPr>
          </w:p>
        </w:tc>
        <w:tc>
          <w:tcPr>
            <w:tcW w:w="1269" w:type="dxa"/>
          </w:tcPr>
          <w:p>
            <w:pPr>
              <w:pStyle w:val="TableParagraph"/>
              <w:rPr>
                <w:sz w:val="24"/>
              </w:rPr>
            </w:pPr>
          </w:p>
        </w:tc>
        <w:tc>
          <w:tcPr>
            <w:tcW w:w="1216" w:type="dxa"/>
          </w:tcPr>
          <w:p>
            <w:pPr>
              <w:pStyle w:val="TableParagraph"/>
              <w:rPr>
                <w:sz w:val="24"/>
              </w:rPr>
            </w:pPr>
          </w:p>
        </w:tc>
        <w:tc>
          <w:tcPr>
            <w:tcW w:w="1245" w:type="dxa"/>
          </w:tcPr>
          <w:p>
            <w:pPr>
              <w:pStyle w:val="TableParagraph"/>
              <w:rPr>
                <w:sz w:val="24"/>
              </w:rPr>
            </w:pPr>
          </w:p>
        </w:tc>
      </w:tr>
      <w:tr>
        <w:trPr>
          <w:trHeight w:val="413" w:hRule="atLeast"/>
        </w:trPr>
        <w:tc>
          <w:tcPr>
            <w:tcW w:w="2612" w:type="dxa"/>
          </w:tcPr>
          <w:p>
            <w:pPr>
              <w:pStyle w:val="TableParagraph"/>
              <w:spacing w:before="64"/>
              <w:ind w:left="167"/>
              <w:rPr>
                <w:sz w:val="24"/>
              </w:rPr>
            </w:pPr>
            <w:r>
              <w:rPr>
                <w:sz w:val="24"/>
              </w:rPr>
              <w:t>No</w:t>
            </w:r>
            <w:r>
              <w:rPr>
                <w:spacing w:val="-2"/>
                <w:sz w:val="24"/>
              </w:rPr>
              <w:t> </w:t>
            </w:r>
            <w:r>
              <w:rPr>
                <w:sz w:val="24"/>
              </w:rPr>
              <w:t>fertilizer</w:t>
            </w:r>
            <w:r>
              <w:rPr>
                <w:spacing w:val="-1"/>
                <w:sz w:val="24"/>
              </w:rPr>
              <w:t> </w:t>
            </w:r>
            <w:r>
              <w:rPr>
                <w:spacing w:val="-2"/>
                <w:sz w:val="24"/>
              </w:rPr>
              <w:t>(control)</w:t>
            </w:r>
          </w:p>
        </w:tc>
        <w:tc>
          <w:tcPr>
            <w:tcW w:w="1709" w:type="dxa"/>
          </w:tcPr>
          <w:p>
            <w:pPr>
              <w:pStyle w:val="TableParagraph"/>
              <w:spacing w:before="64"/>
              <w:ind w:left="647"/>
              <w:rPr>
                <w:sz w:val="24"/>
              </w:rPr>
            </w:pPr>
            <w:r>
              <w:rPr>
                <w:spacing w:val="-4"/>
                <w:sz w:val="24"/>
              </w:rPr>
              <w:t>38.7</w:t>
            </w:r>
          </w:p>
        </w:tc>
        <w:tc>
          <w:tcPr>
            <w:tcW w:w="1269" w:type="dxa"/>
          </w:tcPr>
          <w:p>
            <w:pPr>
              <w:pStyle w:val="TableParagraph"/>
              <w:spacing w:before="64"/>
              <w:ind w:left="306"/>
              <w:rPr>
                <w:sz w:val="24"/>
              </w:rPr>
            </w:pPr>
            <w:r>
              <w:rPr>
                <w:spacing w:val="-4"/>
                <w:sz w:val="24"/>
              </w:rPr>
              <w:t>65.5</w:t>
            </w:r>
          </w:p>
        </w:tc>
        <w:tc>
          <w:tcPr>
            <w:tcW w:w="1216" w:type="dxa"/>
          </w:tcPr>
          <w:p>
            <w:pPr>
              <w:pStyle w:val="TableParagraph"/>
              <w:spacing w:before="64"/>
              <w:ind w:left="206"/>
              <w:rPr>
                <w:sz w:val="24"/>
              </w:rPr>
            </w:pPr>
            <w:r>
              <w:rPr>
                <w:spacing w:val="-2"/>
                <w:sz w:val="24"/>
              </w:rPr>
              <w:t>80.2b</w:t>
            </w:r>
          </w:p>
        </w:tc>
        <w:tc>
          <w:tcPr>
            <w:tcW w:w="1245" w:type="dxa"/>
          </w:tcPr>
          <w:p>
            <w:pPr>
              <w:pStyle w:val="TableParagraph"/>
              <w:spacing w:before="64"/>
              <w:ind w:left="358"/>
              <w:rPr>
                <w:sz w:val="24"/>
              </w:rPr>
            </w:pPr>
            <w:r>
              <w:rPr>
                <w:spacing w:val="-4"/>
                <w:sz w:val="24"/>
              </w:rPr>
              <w:t>97.2</w:t>
            </w:r>
          </w:p>
        </w:tc>
      </w:tr>
      <w:tr>
        <w:trPr>
          <w:trHeight w:val="413" w:hRule="atLeast"/>
        </w:trPr>
        <w:tc>
          <w:tcPr>
            <w:tcW w:w="2612" w:type="dxa"/>
          </w:tcPr>
          <w:p>
            <w:pPr>
              <w:pStyle w:val="TableParagraph"/>
              <w:spacing w:before="63"/>
              <w:ind w:left="108"/>
              <w:rPr>
                <w:sz w:val="24"/>
              </w:rPr>
            </w:pPr>
            <w:r>
              <w:rPr>
                <w:sz w:val="24"/>
              </w:rPr>
              <w:t>NPK</w:t>
            </w:r>
            <w:r>
              <w:rPr>
                <w:spacing w:val="-1"/>
                <w:sz w:val="24"/>
              </w:rPr>
              <w:t> </w:t>
            </w:r>
            <w:r>
              <w:rPr>
                <w:sz w:val="24"/>
              </w:rPr>
              <w:t>at 600 </w:t>
            </w:r>
            <w:r>
              <w:rPr>
                <w:spacing w:val="-2"/>
                <w:sz w:val="24"/>
              </w:rPr>
              <w:t>kg/ha</w:t>
            </w:r>
          </w:p>
        </w:tc>
        <w:tc>
          <w:tcPr>
            <w:tcW w:w="1709" w:type="dxa"/>
          </w:tcPr>
          <w:p>
            <w:pPr>
              <w:pStyle w:val="TableParagraph"/>
              <w:spacing w:before="63"/>
              <w:ind w:left="647"/>
              <w:rPr>
                <w:sz w:val="24"/>
              </w:rPr>
            </w:pPr>
            <w:r>
              <w:rPr>
                <w:spacing w:val="-4"/>
                <w:sz w:val="24"/>
              </w:rPr>
              <w:t>57.3</w:t>
            </w:r>
          </w:p>
        </w:tc>
        <w:tc>
          <w:tcPr>
            <w:tcW w:w="1269" w:type="dxa"/>
          </w:tcPr>
          <w:p>
            <w:pPr>
              <w:pStyle w:val="TableParagraph"/>
              <w:spacing w:before="63"/>
              <w:ind w:left="306"/>
              <w:rPr>
                <w:sz w:val="24"/>
              </w:rPr>
            </w:pPr>
            <w:r>
              <w:rPr>
                <w:spacing w:val="-4"/>
                <w:sz w:val="24"/>
              </w:rPr>
              <w:t>83.5</w:t>
            </w:r>
          </w:p>
        </w:tc>
        <w:tc>
          <w:tcPr>
            <w:tcW w:w="1216" w:type="dxa"/>
          </w:tcPr>
          <w:p>
            <w:pPr>
              <w:pStyle w:val="TableParagraph"/>
              <w:spacing w:before="63"/>
              <w:ind w:left="206"/>
              <w:rPr>
                <w:sz w:val="24"/>
              </w:rPr>
            </w:pPr>
            <w:r>
              <w:rPr>
                <w:spacing w:val="-2"/>
                <w:sz w:val="24"/>
              </w:rPr>
              <w:t>107.4a</w:t>
            </w:r>
          </w:p>
        </w:tc>
        <w:tc>
          <w:tcPr>
            <w:tcW w:w="1245" w:type="dxa"/>
          </w:tcPr>
          <w:p>
            <w:pPr>
              <w:pStyle w:val="TableParagraph"/>
              <w:spacing w:before="63"/>
              <w:ind w:left="358"/>
              <w:rPr>
                <w:sz w:val="24"/>
              </w:rPr>
            </w:pPr>
            <w:r>
              <w:rPr>
                <w:spacing w:val="-2"/>
                <w:sz w:val="24"/>
              </w:rPr>
              <w:t>120.6</w:t>
            </w:r>
          </w:p>
        </w:tc>
      </w:tr>
      <w:tr>
        <w:trPr>
          <w:trHeight w:val="413" w:hRule="atLeast"/>
        </w:trPr>
        <w:tc>
          <w:tcPr>
            <w:tcW w:w="2612" w:type="dxa"/>
          </w:tcPr>
          <w:p>
            <w:pPr>
              <w:pStyle w:val="TableParagraph"/>
              <w:spacing w:before="64"/>
              <w:ind w:left="108"/>
              <w:rPr>
                <w:sz w:val="24"/>
              </w:rPr>
            </w:pPr>
            <w:r>
              <w:rPr>
                <w:sz w:val="24"/>
              </w:rPr>
              <w:t>OF</w:t>
            </w:r>
            <w:r>
              <w:rPr>
                <w:spacing w:val="-3"/>
                <w:sz w:val="24"/>
              </w:rPr>
              <w:t> </w:t>
            </w:r>
            <w:r>
              <w:rPr>
                <w:sz w:val="24"/>
              </w:rPr>
              <w:t>at 1.5 </w:t>
            </w:r>
            <w:r>
              <w:rPr>
                <w:spacing w:val="-4"/>
                <w:sz w:val="24"/>
              </w:rPr>
              <w:t>t/ha</w:t>
            </w:r>
          </w:p>
        </w:tc>
        <w:tc>
          <w:tcPr>
            <w:tcW w:w="1709" w:type="dxa"/>
          </w:tcPr>
          <w:p>
            <w:pPr>
              <w:pStyle w:val="TableParagraph"/>
              <w:spacing w:before="64"/>
              <w:ind w:left="647"/>
              <w:rPr>
                <w:sz w:val="24"/>
              </w:rPr>
            </w:pPr>
            <w:r>
              <w:rPr>
                <w:spacing w:val="-4"/>
                <w:sz w:val="24"/>
              </w:rPr>
              <w:t>38.0</w:t>
            </w:r>
          </w:p>
        </w:tc>
        <w:tc>
          <w:tcPr>
            <w:tcW w:w="1269" w:type="dxa"/>
          </w:tcPr>
          <w:p>
            <w:pPr>
              <w:pStyle w:val="TableParagraph"/>
              <w:spacing w:before="64"/>
              <w:ind w:left="306"/>
              <w:rPr>
                <w:sz w:val="24"/>
              </w:rPr>
            </w:pPr>
            <w:r>
              <w:rPr>
                <w:spacing w:val="-4"/>
                <w:sz w:val="24"/>
              </w:rPr>
              <w:t>69.2</w:t>
            </w:r>
          </w:p>
        </w:tc>
        <w:tc>
          <w:tcPr>
            <w:tcW w:w="1216" w:type="dxa"/>
          </w:tcPr>
          <w:p>
            <w:pPr>
              <w:pStyle w:val="TableParagraph"/>
              <w:spacing w:before="64"/>
              <w:ind w:left="206"/>
              <w:rPr>
                <w:sz w:val="24"/>
              </w:rPr>
            </w:pPr>
            <w:r>
              <w:rPr>
                <w:spacing w:val="-2"/>
                <w:sz w:val="24"/>
              </w:rPr>
              <w:t>93.1ab</w:t>
            </w:r>
          </w:p>
        </w:tc>
        <w:tc>
          <w:tcPr>
            <w:tcW w:w="1245" w:type="dxa"/>
          </w:tcPr>
          <w:p>
            <w:pPr>
              <w:pStyle w:val="TableParagraph"/>
              <w:spacing w:before="64"/>
              <w:ind w:left="358"/>
              <w:rPr>
                <w:sz w:val="24"/>
              </w:rPr>
            </w:pPr>
            <w:r>
              <w:rPr>
                <w:spacing w:val="-2"/>
                <w:sz w:val="24"/>
              </w:rPr>
              <w:t>115.3</w:t>
            </w:r>
          </w:p>
        </w:tc>
      </w:tr>
      <w:tr>
        <w:trPr>
          <w:trHeight w:val="414" w:hRule="atLeast"/>
        </w:trPr>
        <w:tc>
          <w:tcPr>
            <w:tcW w:w="2612" w:type="dxa"/>
          </w:tcPr>
          <w:p>
            <w:pPr>
              <w:pStyle w:val="TableParagraph"/>
              <w:spacing w:before="63"/>
              <w:ind w:left="108"/>
              <w:rPr>
                <w:sz w:val="24"/>
              </w:rPr>
            </w:pPr>
            <w:r>
              <w:rPr>
                <w:sz w:val="24"/>
              </w:rPr>
              <w:t>OF</w:t>
            </w:r>
            <w:r>
              <w:rPr>
                <w:spacing w:val="-3"/>
                <w:sz w:val="24"/>
              </w:rPr>
              <w:t> </w:t>
            </w:r>
            <w:r>
              <w:rPr>
                <w:sz w:val="24"/>
              </w:rPr>
              <w:t>at 2.5 </w:t>
            </w:r>
            <w:r>
              <w:rPr>
                <w:spacing w:val="-4"/>
                <w:sz w:val="24"/>
              </w:rPr>
              <w:t>t/ha</w:t>
            </w:r>
          </w:p>
        </w:tc>
        <w:tc>
          <w:tcPr>
            <w:tcW w:w="1709" w:type="dxa"/>
          </w:tcPr>
          <w:p>
            <w:pPr>
              <w:pStyle w:val="TableParagraph"/>
              <w:spacing w:before="63"/>
              <w:ind w:left="647"/>
              <w:rPr>
                <w:sz w:val="24"/>
              </w:rPr>
            </w:pPr>
            <w:r>
              <w:rPr>
                <w:spacing w:val="-4"/>
                <w:sz w:val="24"/>
              </w:rPr>
              <w:t>44.7</w:t>
            </w:r>
          </w:p>
        </w:tc>
        <w:tc>
          <w:tcPr>
            <w:tcW w:w="1269" w:type="dxa"/>
          </w:tcPr>
          <w:p>
            <w:pPr>
              <w:pStyle w:val="TableParagraph"/>
              <w:spacing w:before="63"/>
              <w:ind w:left="306"/>
              <w:rPr>
                <w:sz w:val="24"/>
              </w:rPr>
            </w:pPr>
            <w:r>
              <w:rPr>
                <w:spacing w:val="-4"/>
                <w:sz w:val="24"/>
              </w:rPr>
              <w:t>73.8</w:t>
            </w:r>
          </w:p>
        </w:tc>
        <w:tc>
          <w:tcPr>
            <w:tcW w:w="1216" w:type="dxa"/>
          </w:tcPr>
          <w:p>
            <w:pPr>
              <w:pStyle w:val="TableParagraph"/>
              <w:spacing w:before="63"/>
              <w:ind w:left="206"/>
              <w:rPr>
                <w:sz w:val="24"/>
              </w:rPr>
            </w:pPr>
            <w:r>
              <w:rPr>
                <w:spacing w:val="-2"/>
                <w:sz w:val="24"/>
              </w:rPr>
              <w:t>96.3ab</w:t>
            </w:r>
          </w:p>
        </w:tc>
        <w:tc>
          <w:tcPr>
            <w:tcW w:w="1245" w:type="dxa"/>
          </w:tcPr>
          <w:p>
            <w:pPr>
              <w:pStyle w:val="TableParagraph"/>
              <w:spacing w:before="63"/>
              <w:ind w:left="358"/>
              <w:rPr>
                <w:sz w:val="24"/>
              </w:rPr>
            </w:pPr>
            <w:r>
              <w:rPr>
                <w:spacing w:val="-2"/>
                <w:sz w:val="24"/>
              </w:rPr>
              <w:t>112.7</w:t>
            </w:r>
          </w:p>
        </w:tc>
      </w:tr>
      <w:tr>
        <w:trPr>
          <w:trHeight w:val="413" w:hRule="atLeast"/>
        </w:trPr>
        <w:tc>
          <w:tcPr>
            <w:tcW w:w="2612" w:type="dxa"/>
          </w:tcPr>
          <w:p>
            <w:pPr>
              <w:pStyle w:val="TableParagraph"/>
              <w:spacing w:before="64"/>
              <w:ind w:left="108"/>
              <w:rPr>
                <w:sz w:val="24"/>
              </w:rPr>
            </w:pPr>
            <w:r>
              <w:rPr>
                <w:sz w:val="24"/>
              </w:rPr>
              <w:t>OF</w:t>
            </w:r>
            <w:r>
              <w:rPr>
                <w:spacing w:val="-3"/>
                <w:sz w:val="24"/>
              </w:rPr>
              <w:t> </w:t>
            </w:r>
            <w:r>
              <w:rPr>
                <w:sz w:val="24"/>
              </w:rPr>
              <w:t>at 3.5 </w:t>
            </w:r>
            <w:r>
              <w:rPr>
                <w:spacing w:val="-4"/>
                <w:sz w:val="24"/>
              </w:rPr>
              <w:t>t/ha</w:t>
            </w:r>
          </w:p>
        </w:tc>
        <w:tc>
          <w:tcPr>
            <w:tcW w:w="1709" w:type="dxa"/>
          </w:tcPr>
          <w:p>
            <w:pPr>
              <w:pStyle w:val="TableParagraph"/>
              <w:spacing w:before="64"/>
              <w:ind w:left="647"/>
              <w:rPr>
                <w:sz w:val="24"/>
              </w:rPr>
            </w:pPr>
            <w:r>
              <w:rPr>
                <w:spacing w:val="-4"/>
                <w:sz w:val="24"/>
              </w:rPr>
              <w:t>46.0</w:t>
            </w:r>
          </w:p>
        </w:tc>
        <w:tc>
          <w:tcPr>
            <w:tcW w:w="1269" w:type="dxa"/>
          </w:tcPr>
          <w:p>
            <w:pPr>
              <w:pStyle w:val="TableParagraph"/>
              <w:spacing w:before="64"/>
              <w:ind w:left="306"/>
              <w:rPr>
                <w:sz w:val="24"/>
              </w:rPr>
            </w:pPr>
            <w:r>
              <w:rPr>
                <w:spacing w:val="-4"/>
                <w:sz w:val="24"/>
              </w:rPr>
              <w:t>78.2</w:t>
            </w:r>
          </w:p>
        </w:tc>
        <w:tc>
          <w:tcPr>
            <w:tcW w:w="1216" w:type="dxa"/>
          </w:tcPr>
          <w:p>
            <w:pPr>
              <w:pStyle w:val="TableParagraph"/>
              <w:spacing w:before="64"/>
              <w:ind w:left="206"/>
              <w:rPr>
                <w:sz w:val="24"/>
              </w:rPr>
            </w:pPr>
            <w:r>
              <w:rPr>
                <w:spacing w:val="-2"/>
                <w:sz w:val="24"/>
              </w:rPr>
              <w:t>109.9a</w:t>
            </w:r>
          </w:p>
        </w:tc>
        <w:tc>
          <w:tcPr>
            <w:tcW w:w="1245" w:type="dxa"/>
          </w:tcPr>
          <w:p>
            <w:pPr>
              <w:pStyle w:val="TableParagraph"/>
              <w:spacing w:before="64"/>
              <w:ind w:left="358"/>
              <w:rPr>
                <w:sz w:val="24"/>
              </w:rPr>
            </w:pPr>
            <w:r>
              <w:rPr>
                <w:spacing w:val="-2"/>
                <w:sz w:val="24"/>
              </w:rPr>
              <w:t>120.9</w:t>
            </w:r>
          </w:p>
        </w:tc>
      </w:tr>
      <w:tr>
        <w:trPr>
          <w:trHeight w:val="414" w:hRule="atLeast"/>
        </w:trPr>
        <w:tc>
          <w:tcPr>
            <w:tcW w:w="2612" w:type="dxa"/>
          </w:tcPr>
          <w:p>
            <w:pPr>
              <w:pStyle w:val="TableParagraph"/>
              <w:spacing w:before="63"/>
              <w:ind w:left="108"/>
              <w:rPr>
                <w:sz w:val="24"/>
              </w:rPr>
            </w:pPr>
            <w:r>
              <w:rPr>
                <w:sz w:val="24"/>
              </w:rPr>
              <w:t>OF</w:t>
            </w:r>
            <w:r>
              <w:rPr>
                <w:spacing w:val="-3"/>
                <w:sz w:val="24"/>
              </w:rPr>
              <w:t> </w:t>
            </w:r>
            <w:r>
              <w:rPr>
                <w:sz w:val="24"/>
              </w:rPr>
              <w:t>at 4.5 </w:t>
            </w:r>
            <w:r>
              <w:rPr>
                <w:spacing w:val="-4"/>
                <w:sz w:val="24"/>
              </w:rPr>
              <w:t>t/ha</w:t>
            </w:r>
          </w:p>
        </w:tc>
        <w:tc>
          <w:tcPr>
            <w:tcW w:w="1709" w:type="dxa"/>
          </w:tcPr>
          <w:p>
            <w:pPr>
              <w:pStyle w:val="TableParagraph"/>
              <w:spacing w:before="63"/>
              <w:ind w:left="647"/>
              <w:rPr>
                <w:sz w:val="24"/>
              </w:rPr>
            </w:pPr>
            <w:r>
              <w:rPr>
                <w:spacing w:val="-4"/>
                <w:sz w:val="24"/>
              </w:rPr>
              <w:t>48.5</w:t>
            </w:r>
          </w:p>
        </w:tc>
        <w:tc>
          <w:tcPr>
            <w:tcW w:w="1269" w:type="dxa"/>
          </w:tcPr>
          <w:p>
            <w:pPr>
              <w:pStyle w:val="TableParagraph"/>
              <w:spacing w:before="63"/>
              <w:ind w:left="306"/>
              <w:rPr>
                <w:sz w:val="24"/>
              </w:rPr>
            </w:pPr>
            <w:r>
              <w:rPr>
                <w:spacing w:val="-4"/>
                <w:sz w:val="24"/>
              </w:rPr>
              <w:t>81.3</w:t>
            </w:r>
          </w:p>
        </w:tc>
        <w:tc>
          <w:tcPr>
            <w:tcW w:w="1216" w:type="dxa"/>
          </w:tcPr>
          <w:p>
            <w:pPr>
              <w:pStyle w:val="TableParagraph"/>
              <w:spacing w:before="63"/>
              <w:ind w:left="206"/>
              <w:rPr>
                <w:sz w:val="24"/>
              </w:rPr>
            </w:pPr>
            <w:r>
              <w:rPr>
                <w:spacing w:val="-2"/>
                <w:sz w:val="24"/>
              </w:rPr>
              <w:t>106.5a</w:t>
            </w:r>
          </w:p>
        </w:tc>
        <w:tc>
          <w:tcPr>
            <w:tcW w:w="1245" w:type="dxa"/>
          </w:tcPr>
          <w:p>
            <w:pPr>
              <w:pStyle w:val="TableParagraph"/>
              <w:spacing w:before="63"/>
              <w:ind w:left="358"/>
              <w:rPr>
                <w:sz w:val="24"/>
              </w:rPr>
            </w:pPr>
            <w:r>
              <w:rPr>
                <w:spacing w:val="-2"/>
                <w:sz w:val="24"/>
              </w:rPr>
              <w:t>116.5</w:t>
            </w:r>
          </w:p>
        </w:tc>
      </w:tr>
      <w:tr>
        <w:trPr>
          <w:trHeight w:val="414" w:hRule="atLeast"/>
        </w:trPr>
        <w:tc>
          <w:tcPr>
            <w:tcW w:w="2612" w:type="dxa"/>
          </w:tcPr>
          <w:p>
            <w:pPr>
              <w:pStyle w:val="TableParagraph"/>
              <w:spacing w:before="64"/>
              <w:ind w:left="108"/>
              <w:rPr>
                <w:sz w:val="24"/>
              </w:rPr>
            </w:pPr>
            <w:r>
              <w:rPr>
                <w:sz w:val="24"/>
              </w:rPr>
              <w:t>OF</w:t>
            </w:r>
            <w:r>
              <w:rPr>
                <w:spacing w:val="-3"/>
                <w:sz w:val="24"/>
              </w:rPr>
              <w:t> </w:t>
            </w:r>
            <w:r>
              <w:rPr>
                <w:sz w:val="24"/>
              </w:rPr>
              <w:t>at 6.0 </w:t>
            </w:r>
            <w:r>
              <w:rPr>
                <w:spacing w:val="-4"/>
                <w:sz w:val="24"/>
              </w:rPr>
              <w:t>t/ha</w:t>
            </w:r>
          </w:p>
        </w:tc>
        <w:tc>
          <w:tcPr>
            <w:tcW w:w="1709" w:type="dxa"/>
          </w:tcPr>
          <w:p>
            <w:pPr>
              <w:pStyle w:val="TableParagraph"/>
              <w:spacing w:before="64"/>
              <w:ind w:left="647"/>
              <w:rPr>
                <w:sz w:val="24"/>
              </w:rPr>
            </w:pPr>
            <w:r>
              <w:rPr>
                <w:spacing w:val="-4"/>
                <w:sz w:val="24"/>
              </w:rPr>
              <w:t>47.7</w:t>
            </w:r>
          </w:p>
        </w:tc>
        <w:tc>
          <w:tcPr>
            <w:tcW w:w="1269" w:type="dxa"/>
          </w:tcPr>
          <w:p>
            <w:pPr>
              <w:pStyle w:val="TableParagraph"/>
              <w:spacing w:before="64"/>
              <w:ind w:left="306"/>
              <w:rPr>
                <w:sz w:val="24"/>
              </w:rPr>
            </w:pPr>
            <w:r>
              <w:rPr>
                <w:spacing w:val="-4"/>
                <w:sz w:val="24"/>
              </w:rPr>
              <w:t>74.5</w:t>
            </w:r>
          </w:p>
        </w:tc>
        <w:tc>
          <w:tcPr>
            <w:tcW w:w="1216" w:type="dxa"/>
          </w:tcPr>
          <w:p>
            <w:pPr>
              <w:pStyle w:val="TableParagraph"/>
              <w:spacing w:before="64"/>
              <w:ind w:left="206"/>
              <w:rPr>
                <w:sz w:val="24"/>
              </w:rPr>
            </w:pPr>
            <w:r>
              <w:rPr>
                <w:spacing w:val="-2"/>
                <w:sz w:val="24"/>
              </w:rPr>
              <w:t>110.4a</w:t>
            </w:r>
          </w:p>
        </w:tc>
        <w:tc>
          <w:tcPr>
            <w:tcW w:w="1245" w:type="dxa"/>
          </w:tcPr>
          <w:p>
            <w:pPr>
              <w:pStyle w:val="TableParagraph"/>
              <w:spacing w:before="64"/>
              <w:ind w:left="358"/>
              <w:rPr>
                <w:sz w:val="24"/>
              </w:rPr>
            </w:pPr>
            <w:r>
              <w:rPr>
                <w:spacing w:val="-2"/>
                <w:sz w:val="24"/>
              </w:rPr>
              <w:t>123.3</w:t>
            </w:r>
          </w:p>
        </w:tc>
      </w:tr>
      <w:tr>
        <w:trPr>
          <w:trHeight w:val="620" w:hRule="atLeast"/>
        </w:trPr>
        <w:tc>
          <w:tcPr>
            <w:tcW w:w="2612" w:type="dxa"/>
          </w:tcPr>
          <w:p>
            <w:pPr>
              <w:pStyle w:val="TableParagraph"/>
              <w:spacing w:before="63"/>
              <w:ind w:left="108"/>
              <w:rPr>
                <w:sz w:val="24"/>
              </w:rPr>
            </w:pPr>
            <w:r>
              <w:rPr>
                <w:spacing w:val="-5"/>
                <w:sz w:val="24"/>
              </w:rPr>
              <w:t>SE</w:t>
            </w:r>
          </w:p>
        </w:tc>
        <w:tc>
          <w:tcPr>
            <w:tcW w:w="1709" w:type="dxa"/>
          </w:tcPr>
          <w:p>
            <w:pPr>
              <w:pStyle w:val="TableParagraph"/>
              <w:spacing w:before="63"/>
              <w:ind w:left="647"/>
              <w:rPr>
                <w:sz w:val="24"/>
              </w:rPr>
            </w:pPr>
            <w:r>
              <w:rPr>
                <w:spacing w:val="-2"/>
                <w:sz w:val="24"/>
              </w:rPr>
              <w:t>7.48ns</w:t>
            </w:r>
          </w:p>
        </w:tc>
        <w:tc>
          <w:tcPr>
            <w:tcW w:w="1269" w:type="dxa"/>
          </w:tcPr>
          <w:p>
            <w:pPr>
              <w:pStyle w:val="TableParagraph"/>
              <w:spacing w:before="63"/>
              <w:ind w:left="306"/>
              <w:rPr>
                <w:sz w:val="24"/>
              </w:rPr>
            </w:pPr>
            <w:r>
              <w:rPr>
                <w:spacing w:val="-2"/>
                <w:sz w:val="24"/>
              </w:rPr>
              <w:t>6.23ns</w:t>
            </w:r>
          </w:p>
        </w:tc>
        <w:tc>
          <w:tcPr>
            <w:tcW w:w="1216" w:type="dxa"/>
          </w:tcPr>
          <w:p>
            <w:pPr>
              <w:pStyle w:val="TableParagraph"/>
              <w:spacing w:before="63"/>
              <w:ind w:left="206"/>
              <w:rPr>
                <w:sz w:val="24"/>
              </w:rPr>
            </w:pPr>
            <w:r>
              <w:rPr>
                <w:spacing w:val="-2"/>
                <w:sz w:val="24"/>
              </w:rPr>
              <w:t>6.80*</w:t>
            </w:r>
          </w:p>
        </w:tc>
        <w:tc>
          <w:tcPr>
            <w:tcW w:w="1245" w:type="dxa"/>
          </w:tcPr>
          <w:p>
            <w:pPr>
              <w:pStyle w:val="TableParagraph"/>
              <w:spacing w:before="63"/>
              <w:ind w:left="358"/>
              <w:rPr>
                <w:sz w:val="24"/>
              </w:rPr>
            </w:pPr>
            <w:r>
              <w:rPr>
                <w:spacing w:val="-2"/>
                <w:sz w:val="24"/>
              </w:rPr>
              <w:t>8.97ns</w:t>
            </w:r>
          </w:p>
        </w:tc>
      </w:tr>
      <w:tr>
        <w:trPr>
          <w:trHeight w:val="582" w:hRule="atLeast"/>
        </w:trPr>
        <w:tc>
          <w:tcPr>
            <w:tcW w:w="2612" w:type="dxa"/>
          </w:tcPr>
          <w:p>
            <w:pPr>
              <w:pStyle w:val="TableParagraph"/>
              <w:spacing w:before="271"/>
              <w:ind w:left="108"/>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709" w:type="dxa"/>
          </w:tcPr>
          <w:p>
            <w:pPr>
              <w:pStyle w:val="TableParagraph"/>
              <w:spacing w:before="30"/>
              <w:rPr>
                <w:sz w:val="24"/>
              </w:rPr>
            </w:pPr>
          </w:p>
          <w:p>
            <w:pPr>
              <w:pStyle w:val="TableParagraph"/>
              <w:spacing w:line="256" w:lineRule="exact" w:before="1"/>
              <w:ind w:left="647"/>
              <w:rPr>
                <w:sz w:val="24"/>
              </w:rPr>
            </w:pPr>
            <w:r>
              <w:rPr>
                <w:spacing w:val="-2"/>
                <w:sz w:val="24"/>
              </w:rPr>
              <w:t>10.07ns</w:t>
            </w:r>
          </w:p>
        </w:tc>
        <w:tc>
          <w:tcPr>
            <w:tcW w:w="1269" w:type="dxa"/>
          </w:tcPr>
          <w:p>
            <w:pPr>
              <w:pStyle w:val="TableParagraph"/>
              <w:spacing w:before="30"/>
              <w:rPr>
                <w:sz w:val="24"/>
              </w:rPr>
            </w:pPr>
          </w:p>
          <w:p>
            <w:pPr>
              <w:pStyle w:val="TableParagraph"/>
              <w:spacing w:line="256" w:lineRule="exact" w:before="1"/>
              <w:ind w:left="306"/>
              <w:rPr>
                <w:sz w:val="24"/>
              </w:rPr>
            </w:pPr>
            <w:r>
              <w:rPr>
                <w:spacing w:val="-2"/>
                <w:sz w:val="24"/>
              </w:rPr>
              <w:t>14.51ns</w:t>
            </w:r>
          </w:p>
        </w:tc>
        <w:tc>
          <w:tcPr>
            <w:tcW w:w="1216" w:type="dxa"/>
          </w:tcPr>
          <w:p>
            <w:pPr>
              <w:pStyle w:val="TableParagraph"/>
              <w:spacing w:before="30"/>
              <w:rPr>
                <w:sz w:val="24"/>
              </w:rPr>
            </w:pPr>
          </w:p>
          <w:p>
            <w:pPr>
              <w:pStyle w:val="TableParagraph"/>
              <w:spacing w:line="256" w:lineRule="exact" w:before="1"/>
              <w:ind w:left="206"/>
              <w:rPr>
                <w:sz w:val="24"/>
              </w:rPr>
            </w:pPr>
            <w:r>
              <w:rPr>
                <w:spacing w:val="-2"/>
                <w:sz w:val="24"/>
              </w:rPr>
              <w:t>8.65ns</w:t>
            </w:r>
          </w:p>
        </w:tc>
        <w:tc>
          <w:tcPr>
            <w:tcW w:w="1245" w:type="dxa"/>
          </w:tcPr>
          <w:p>
            <w:pPr>
              <w:pStyle w:val="TableParagraph"/>
              <w:spacing w:before="30"/>
              <w:rPr>
                <w:sz w:val="24"/>
              </w:rPr>
            </w:pPr>
          </w:p>
          <w:p>
            <w:pPr>
              <w:pStyle w:val="TableParagraph"/>
              <w:spacing w:line="256" w:lineRule="exact" w:before="1"/>
              <w:ind w:left="358"/>
              <w:rPr>
                <w:sz w:val="24"/>
              </w:rPr>
            </w:pPr>
            <w:r>
              <w:rPr>
                <w:spacing w:val="-2"/>
                <w:sz w:val="24"/>
              </w:rPr>
              <w:t>9.28ns</w:t>
            </w:r>
          </w:p>
        </w:tc>
      </w:tr>
    </w:tbl>
    <w:p>
      <w:pPr>
        <w:pStyle w:val="BodyText"/>
      </w:pPr>
    </w:p>
    <w:p>
      <w:pPr>
        <w:pStyle w:val="BodyText"/>
      </w:pPr>
    </w:p>
    <w:p>
      <w:pPr>
        <w:pStyle w:val="BodyText"/>
        <w:spacing w:before="117"/>
      </w:pPr>
    </w:p>
    <w:p>
      <w:pPr>
        <w:pStyle w:val="BodyText"/>
        <w:spacing w:line="360" w:lineRule="auto"/>
        <w:ind w:left="1231" w:right="1442" w:hanging="272"/>
        <w:jc w:val="both"/>
      </w:pPr>
      <w:r>
        <w:rPr/>
        <mc:AlternateContent>
          <mc:Choice Requires="wps">
            <w:drawing>
              <wp:anchor distT="0" distB="0" distL="0" distR="0" allowOverlap="1" layoutInCell="1" locked="0" behindDoc="1" simplePos="0" relativeHeight="480878592">
                <wp:simplePos x="0" y="0"/>
                <wp:positionH relativeFrom="page">
                  <wp:posOffset>1190548</wp:posOffset>
                </wp:positionH>
                <wp:positionV relativeFrom="paragraph">
                  <wp:posOffset>-4468577</wp:posOffset>
                </wp:positionV>
                <wp:extent cx="5397500" cy="502729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5397500" cy="5027295"/>
                          <a:chExt cx="5397500" cy="5027295"/>
                        </a:xfrm>
                      </wpg:grpSpPr>
                      <pic:pic>
                        <pic:nvPicPr>
                          <pic:cNvPr id="95" name="Image 95"/>
                          <pic:cNvPicPr/>
                        </pic:nvPicPr>
                        <pic:blipFill>
                          <a:blip r:embed="rId5" cstate="print"/>
                          <a:stretch>
                            <a:fillRect/>
                          </a:stretch>
                        </pic:blipFill>
                        <pic:spPr>
                          <a:xfrm>
                            <a:off x="312496" y="0"/>
                            <a:ext cx="5084699" cy="5027104"/>
                          </a:xfrm>
                          <a:prstGeom prst="rect">
                            <a:avLst/>
                          </a:prstGeom>
                        </pic:spPr>
                      </pic:pic>
                      <wps:wsp>
                        <wps:cNvPr id="96" name="Graphic 96"/>
                        <wps:cNvSpPr/>
                        <wps:spPr>
                          <a:xfrm>
                            <a:off x="0" y="4202556"/>
                            <a:ext cx="5120005" cy="6350"/>
                          </a:xfrm>
                          <a:custGeom>
                            <a:avLst/>
                            <a:gdLst/>
                            <a:ahLst/>
                            <a:cxnLst/>
                            <a:rect l="l" t="t" r="r" b="b"/>
                            <a:pathLst>
                              <a:path w="5120005" h="6350">
                                <a:moveTo>
                                  <a:pt x="5120005" y="0"/>
                                </a:moveTo>
                                <a:lnTo>
                                  <a:pt x="5120005" y="0"/>
                                </a:lnTo>
                                <a:lnTo>
                                  <a:pt x="0" y="0"/>
                                </a:lnTo>
                                <a:lnTo>
                                  <a:pt x="0" y="6096"/>
                                </a:lnTo>
                                <a:lnTo>
                                  <a:pt x="5120005" y="6096"/>
                                </a:lnTo>
                                <a:lnTo>
                                  <a:pt x="51200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3.744003pt;margin-top:-351.856476pt;width:425pt;height:395.85pt;mso-position-horizontal-relative:page;mso-position-vertical-relative:paragraph;z-index:-22437888" id="docshapegroup46" coordorigin="1875,-7037" coordsize="8500,7917">
                <v:shape style="position:absolute;left:2367;top:-7038;width:8008;height:7917" type="#_x0000_t75" id="docshape47" stroked="false">
                  <v:imagedata r:id="rId5" o:title=""/>
                </v:shape>
                <v:rect style="position:absolute;left:1874;top:-419;width:8063;height:10" id="docshape48" filled="true" fillcolor="#000000" stroked="false">
                  <v:fill type="solid"/>
                </v:rect>
                <w10:wrap type="none"/>
              </v:group>
            </w:pict>
          </mc:Fallback>
        </mc:AlternateContent>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960"/>
        <w:jc w:val="both"/>
      </w:pPr>
      <w:r>
        <w:rPr/>
        <w:t>ns =</w:t>
      </w:r>
      <w:r>
        <w:rPr>
          <w:spacing w:val="-1"/>
        </w:rPr>
        <w:t> </w:t>
      </w:r>
      <w:r>
        <w:rPr/>
        <w:t>Not </w:t>
      </w:r>
      <w:r>
        <w:rPr>
          <w:spacing w:val="-2"/>
        </w:rPr>
        <w:t>significant</w:t>
      </w:r>
    </w:p>
    <w:p>
      <w:pPr>
        <w:pStyle w:val="BodyText"/>
        <w:spacing w:before="173"/>
        <w:ind w:left="96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780" w:bottom="1260" w:left="1200" w:right="0"/>
        </w:sectPr>
      </w:pPr>
    </w:p>
    <w:p>
      <w:pPr>
        <w:pStyle w:val="BodyText"/>
        <w:spacing w:line="360" w:lineRule="auto" w:before="67"/>
        <w:ind w:left="960" w:right="1435"/>
      </w:pPr>
      <w:r>
        <w:rPr/>
        <w:t>Table</w:t>
      </w:r>
      <w:r>
        <w:rPr>
          <w:spacing w:val="40"/>
        </w:rPr>
        <w:t> </w:t>
      </w:r>
      <w:r>
        <w:rPr/>
        <w:t>4.7.</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plant</w:t>
      </w:r>
      <w:r>
        <w:rPr>
          <w:spacing w:val="40"/>
        </w:rPr>
        <w:t> </w:t>
      </w:r>
      <w:r>
        <w:rPr/>
        <w:t>height</w:t>
      </w:r>
      <w:r>
        <w:rPr>
          <w:spacing w:val="40"/>
        </w:rPr>
        <w:t> </w:t>
      </w:r>
      <w:r>
        <w:rPr/>
        <w:t>(cm)</w:t>
      </w:r>
      <w:r>
        <w:rPr>
          <w:spacing w:val="40"/>
        </w:rPr>
        <w:t> </w:t>
      </w:r>
      <w:r>
        <w:rPr/>
        <w:t>of</w:t>
      </w:r>
      <w:r>
        <w:rPr>
          <w:spacing w:val="40"/>
        </w:rPr>
        <w:t> </w:t>
      </w:r>
      <w:r>
        <w:rPr/>
        <w:t>cassava</w:t>
      </w:r>
      <w:r>
        <w:rPr>
          <w:spacing w:val="40"/>
        </w:rPr>
        <w:t> </w:t>
      </w:r>
      <w:r>
        <w:rPr/>
        <w:t>varieties</w:t>
      </w:r>
      <w:r>
        <w:rPr>
          <w:spacing w:val="40"/>
        </w:rPr>
        <w:t> </w:t>
      </w:r>
      <w:r>
        <w:rPr/>
        <w:t>at Oluana in 2008</w:t>
      </w:r>
    </w:p>
    <w:p>
      <w:pPr>
        <w:pStyle w:val="BodyText"/>
        <w:spacing w:before="196"/>
        <w:rPr>
          <w:sz w:val="20"/>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3"/>
        <w:gridCol w:w="1683"/>
        <w:gridCol w:w="1126"/>
        <w:gridCol w:w="1230"/>
        <w:gridCol w:w="1092"/>
      </w:tblGrid>
      <w:tr>
        <w:trPr>
          <w:trHeight w:val="275" w:hRule="atLeast"/>
        </w:trPr>
        <w:tc>
          <w:tcPr>
            <w:tcW w:w="8014" w:type="dxa"/>
            <w:gridSpan w:val="5"/>
            <w:tcBorders>
              <w:top w:val="single" w:sz="4" w:space="0" w:color="000000"/>
            </w:tcBorders>
          </w:tcPr>
          <w:p>
            <w:pPr>
              <w:pStyle w:val="TableParagraph"/>
              <w:spacing w:line="256" w:lineRule="exact"/>
              <w:ind w:left="4488"/>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883" w:type="dxa"/>
            <w:tcBorders>
              <w:bottom w:val="single" w:sz="4" w:space="0" w:color="000000"/>
            </w:tcBorders>
          </w:tcPr>
          <w:p>
            <w:pPr>
              <w:pStyle w:val="TableParagraph"/>
              <w:spacing w:line="256" w:lineRule="exact"/>
              <w:ind w:left="108"/>
              <w:rPr>
                <w:sz w:val="24"/>
              </w:rPr>
            </w:pPr>
            <w:r>
              <w:rPr>
                <w:spacing w:val="-2"/>
                <w:sz w:val="24"/>
              </w:rPr>
              <w:t>Treatments</w:t>
            </w:r>
          </w:p>
        </w:tc>
        <w:tc>
          <w:tcPr>
            <w:tcW w:w="1683" w:type="dxa"/>
            <w:tcBorders>
              <w:top w:val="single" w:sz="4" w:space="0" w:color="000000"/>
              <w:bottom w:val="single" w:sz="4" w:space="0" w:color="000000"/>
            </w:tcBorders>
          </w:tcPr>
          <w:p>
            <w:pPr>
              <w:pStyle w:val="TableParagraph"/>
              <w:spacing w:line="256" w:lineRule="exact"/>
              <w:ind w:left="825"/>
              <w:rPr>
                <w:sz w:val="24"/>
              </w:rPr>
            </w:pPr>
            <w:r>
              <w:rPr>
                <w:spacing w:val="-10"/>
                <w:sz w:val="24"/>
              </w:rPr>
              <w:t>3</w:t>
            </w:r>
          </w:p>
        </w:tc>
        <w:tc>
          <w:tcPr>
            <w:tcW w:w="1126" w:type="dxa"/>
            <w:tcBorders>
              <w:top w:val="single" w:sz="4" w:space="0" w:color="000000"/>
              <w:bottom w:val="single" w:sz="4" w:space="0" w:color="000000"/>
            </w:tcBorders>
          </w:tcPr>
          <w:p>
            <w:pPr>
              <w:pStyle w:val="TableParagraph"/>
              <w:spacing w:line="256" w:lineRule="exact"/>
              <w:ind w:left="222"/>
              <w:rPr>
                <w:sz w:val="24"/>
              </w:rPr>
            </w:pPr>
            <w:r>
              <w:rPr>
                <w:spacing w:val="-10"/>
                <w:sz w:val="24"/>
              </w:rPr>
              <w:t>4</w:t>
            </w:r>
          </w:p>
        </w:tc>
        <w:tc>
          <w:tcPr>
            <w:tcW w:w="1230" w:type="dxa"/>
            <w:tcBorders>
              <w:top w:val="single" w:sz="4" w:space="0" w:color="000000"/>
              <w:bottom w:val="single" w:sz="4" w:space="0" w:color="000000"/>
            </w:tcBorders>
          </w:tcPr>
          <w:p>
            <w:pPr>
              <w:pStyle w:val="TableParagraph"/>
              <w:spacing w:line="256" w:lineRule="exact"/>
              <w:ind w:left="268"/>
              <w:rPr>
                <w:sz w:val="24"/>
              </w:rPr>
            </w:pPr>
            <w:r>
              <w:rPr>
                <w:spacing w:val="-10"/>
                <w:sz w:val="24"/>
              </w:rPr>
              <w:t>5</w:t>
            </w:r>
          </w:p>
        </w:tc>
        <w:tc>
          <w:tcPr>
            <w:tcW w:w="1092" w:type="dxa"/>
            <w:tcBorders>
              <w:top w:val="single" w:sz="4" w:space="0" w:color="000000"/>
              <w:bottom w:val="single" w:sz="4" w:space="0" w:color="000000"/>
            </w:tcBorders>
          </w:tcPr>
          <w:p>
            <w:pPr>
              <w:pStyle w:val="TableParagraph"/>
              <w:spacing w:line="256" w:lineRule="exact"/>
              <w:ind w:left="206"/>
              <w:rPr>
                <w:sz w:val="24"/>
              </w:rPr>
            </w:pPr>
            <w:r>
              <w:rPr>
                <w:spacing w:val="-10"/>
                <w:sz w:val="24"/>
              </w:rPr>
              <w:t>6</w:t>
            </w:r>
          </w:p>
        </w:tc>
      </w:tr>
      <w:tr>
        <w:trPr>
          <w:trHeight w:val="620" w:hRule="atLeast"/>
        </w:trPr>
        <w:tc>
          <w:tcPr>
            <w:tcW w:w="2883" w:type="dxa"/>
            <w:tcBorders>
              <w:top w:val="single" w:sz="4" w:space="0" w:color="000000"/>
            </w:tcBorders>
          </w:tcPr>
          <w:p>
            <w:pPr>
              <w:pStyle w:val="TableParagraph"/>
              <w:spacing w:before="270"/>
              <w:ind w:left="108"/>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683" w:type="dxa"/>
            <w:tcBorders>
              <w:top w:val="single" w:sz="4" w:space="0" w:color="000000"/>
            </w:tcBorders>
          </w:tcPr>
          <w:p>
            <w:pPr>
              <w:pStyle w:val="TableParagraph"/>
              <w:rPr>
                <w:sz w:val="24"/>
              </w:rPr>
            </w:pPr>
          </w:p>
        </w:tc>
        <w:tc>
          <w:tcPr>
            <w:tcW w:w="1126" w:type="dxa"/>
            <w:tcBorders>
              <w:top w:val="single" w:sz="4" w:space="0" w:color="000000"/>
            </w:tcBorders>
          </w:tcPr>
          <w:p>
            <w:pPr>
              <w:pStyle w:val="TableParagraph"/>
              <w:rPr>
                <w:sz w:val="24"/>
              </w:rPr>
            </w:pPr>
          </w:p>
        </w:tc>
        <w:tc>
          <w:tcPr>
            <w:tcW w:w="1230" w:type="dxa"/>
            <w:tcBorders>
              <w:top w:val="single" w:sz="4" w:space="0" w:color="000000"/>
            </w:tcBorders>
          </w:tcPr>
          <w:p>
            <w:pPr>
              <w:pStyle w:val="TableParagraph"/>
              <w:rPr>
                <w:sz w:val="24"/>
              </w:rPr>
            </w:pPr>
          </w:p>
        </w:tc>
        <w:tc>
          <w:tcPr>
            <w:tcW w:w="1092" w:type="dxa"/>
            <w:tcBorders>
              <w:top w:val="single" w:sz="4" w:space="0" w:color="000000"/>
            </w:tcBorders>
          </w:tcPr>
          <w:p>
            <w:pPr>
              <w:pStyle w:val="TableParagraph"/>
              <w:rPr>
                <w:sz w:val="24"/>
              </w:rPr>
            </w:pPr>
          </w:p>
        </w:tc>
      </w:tr>
      <w:tr>
        <w:trPr>
          <w:trHeight w:val="414" w:hRule="atLeast"/>
        </w:trPr>
        <w:tc>
          <w:tcPr>
            <w:tcW w:w="2883" w:type="dxa"/>
          </w:tcPr>
          <w:p>
            <w:pPr>
              <w:pStyle w:val="TableParagraph"/>
              <w:spacing w:before="64"/>
              <w:ind w:left="108"/>
              <w:rPr>
                <w:sz w:val="24"/>
              </w:rPr>
            </w:pPr>
            <w:r>
              <w:rPr>
                <w:sz w:val="24"/>
              </w:rPr>
              <w:t>TMS </w:t>
            </w:r>
            <w:r>
              <w:rPr>
                <w:spacing w:val="-2"/>
                <w:sz w:val="24"/>
              </w:rPr>
              <w:t>30572</w:t>
            </w:r>
          </w:p>
        </w:tc>
        <w:tc>
          <w:tcPr>
            <w:tcW w:w="1683" w:type="dxa"/>
          </w:tcPr>
          <w:p>
            <w:pPr>
              <w:pStyle w:val="TableParagraph"/>
              <w:spacing w:before="64"/>
              <w:ind w:left="825"/>
              <w:rPr>
                <w:sz w:val="24"/>
              </w:rPr>
            </w:pPr>
            <w:r>
              <w:rPr>
                <w:spacing w:val="-4"/>
                <w:sz w:val="24"/>
              </w:rPr>
              <w:t>54.5</w:t>
            </w:r>
          </w:p>
        </w:tc>
        <w:tc>
          <w:tcPr>
            <w:tcW w:w="1126" w:type="dxa"/>
          </w:tcPr>
          <w:p>
            <w:pPr>
              <w:pStyle w:val="TableParagraph"/>
              <w:spacing w:before="64"/>
              <w:ind w:left="222"/>
              <w:rPr>
                <w:sz w:val="24"/>
              </w:rPr>
            </w:pPr>
            <w:r>
              <w:rPr>
                <w:spacing w:val="-4"/>
                <w:sz w:val="24"/>
              </w:rPr>
              <w:t>97.6</w:t>
            </w:r>
          </w:p>
        </w:tc>
        <w:tc>
          <w:tcPr>
            <w:tcW w:w="1230" w:type="dxa"/>
          </w:tcPr>
          <w:p>
            <w:pPr>
              <w:pStyle w:val="TableParagraph"/>
              <w:spacing w:before="64"/>
              <w:ind w:left="268"/>
              <w:rPr>
                <w:sz w:val="24"/>
              </w:rPr>
            </w:pPr>
            <w:r>
              <w:rPr>
                <w:spacing w:val="-2"/>
                <w:sz w:val="24"/>
              </w:rPr>
              <w:t>131.7</w:t>
            </w:r>
          </w:p>
        </w:tc>
        <w:tc>
          <w:tcPr>
            <w:tcW w:w="1092" w:type="dxa"/>
          </w:tcPr>
          <w:p>
            <w:pPr>
              <w:pStyle w:val="TableParagraph"/>
              <w:spacing w:before="64"/>
              <w:ind w:left="206"/>
              <w:rPr>
                <w:sz w:val="24"/>
              </w:rPr>
            </w:pPr>
            <w:r>
              <w:rPr>
                <w:spacing w:val="-2"/>
                <w:sz w:val="24"/>
              </w:rPr>
              <w:t>142.3</w:t>
            </w:r>
          </w:p>
        </w:tc>
      </w:tr>
      <w:tr>
        <w:trPr>
          <w:trHeight w:val="414" w:hRule="atLeast"/>
        </w:trPr>
        <w:tc>
          <w:tcPr>
            <w:tcW w:w="2883" w:type="dxa"/>
          </w:tcPr>
          <w:p>
            <w:pPr>
              <w:pStyle w:val="TableParagraph"/>
              <w:spacing w:before="63"/>
              <w:ind w:left="108"/>
              <w:rPr>
                <w:sz w:val="24"/>
              </w:rPr>
            </w:pPr>
            <w:r>
              <w:rPr>
                <w:sz w:val="24"/>
              </w:rPr>
              <w:t>TMS </w:t>
            </w:r>
            <w:r>
              <w:rPr>
                <w:spacing w:val="-2"/>
                <w:sz w:val="24"/>
              </w:rPr>
              <w:t>92/0326</w:t>
            </w:r>
          </w:p>
        </w:tc>
        <w:tc>
          <w:tcPr>
            <w:tcW w:w="1683" w:type="dxa"/>
          </w:tcPr>
          <w:p>
            <w:pPr>
              <w:pStyle w:val="TableParagraph"/>
              <w:spacing w:before="63"/>
              <w:ind w:left="825"/>
              <w:rPr>
                <w:sz w:val="24"/>
              </w:rPr>
            </w:pPr>
            <w:r>
              <w:rPr>
                <w:spacing w:val="-4"/>
                <w:sz w:val="24"/>
              </w:rPr>
              <w:t>58.4</w:t>
            </w:r>
          </w:p>
        </w:tc>
        <w:tc>
          <w:tcPr>
            <w:tcW w:w="1126" w:type="dxa"/>
          </w:tcPr>
          <w:p>
            <w:pPr>
              <w:pStyle w:val="TableParagraph"/>
              <w:spacing w:before="63"/>
              <w:ind w:left="222"/>
              <w:rPr>
                <w:sz w:val="24"/>
              </w:rPr>
            </w:pPr>
            <w:r>
              <w:rPr>
                <w:spacing w:val="-4"/>
                <w:sz w:val="24"/>
              </w:rPr>
              <w:t>93.5</w:t>
            </w:r>
          </w:p>
        </w:tc>
        <w:tc>
          <w:tcPr>
            <w:tcW w:w="1230" w:type="dxa"/>
          </w:tcPr>
          <w:p>
            <w:pPr>
              <w:pStyle w:val="TableParagraph"/>
              <w:spacing w:before="63"/>
              <w:ind w:left="268"/>
              <w:rPr>
                <w:sz w:val="24"/>
              </w:rPr>
            </w:pPr>
            <w:r>
              <w:rPr>
                <w:spacing w:val="-2"/>
                <w:sz w:val="24"/>
              </w:rPr>
              <w:t>126.6</w:t>
            </w:r>
          </w:p>
        </w:tc>
        <w:tc>
          <w:tcPr>
            <w:tcW w:w="1092" w:type="dxa"/>
          </w:tcPr>
          <w:p>
            <w:pPr>
              <w:pStyle w:val="TableParagraph"/>
              <w:spacing w:before="63"/>
              <w:ind w:left="206"/>
              <w:rPr>
                <w:sz w:val="24"/>
              </w:rPr>
            </w:pPr>
            <w:r>
              <w:rPr>
                <w:spacing w:val="-2"/>
                <w:sz w:val="24"/>
              </w:rPr>
              <w:t>139.8</w:t>
            </w:r>
          </w:p>
        </w:tc>
      </w:tr>
      <w:tr>
        <w:trPr>
          <w:trHeight w:val="414" w:hRule="atLeast"/>
        </w:trPr>
        <w:tc>
          <w:tcPr>
            <w:tcW w:w="2883" w:type="dxa"/>
          </w:tcPr>
          <w:p>
            <w:pPr>
              <w:pStyle w:val="TableParagraph"/>
              <w:spacing w:before="65"/>
              <w:ind w:left="108"/>
              <w:rPr>
                <w:sz w:val="24"/>
              </w:rPr>
            </w:pPr>
            <w:r>
              <w:rPr>
                <w:spacing w:val="-5"/>
                <w:sz w:val="24"/>
              </w:rPr>
              <w:t>SE</w:t>
            </w:r>
          </w:p>
        </w:tc>
        <w:tc>
          <w:tcPr>
            <w:tcW w:w="1683" w:type="dxa"/>
          </w:tcPr>
          <w:p>
            <w:pPr>
              <w:pStyle w:val="TableParagraph"/>
              <w:spacing w:before="65"/>
              <w:ind w:left="825"/>
              <w:rPr>
                <w:sz w:val="24"/>
              </w:rPr>
            </w:pPr>
            <w:r>
              <w:rPr>
                <w:spacing w:val="-2"/>
                <w:sz w:val="24"/>
              </w:rPr>
              <w:t>1.57ns</w:t>
            </w:r>
          </w:p>
        </w:tc>
        <w:tc>
          <w:tcPr>
            <w:tcW w:w="1126" w:type="dxa"/>
          </w:tcPr>
          <w:p>
            <w:pPr>
              <w:pStyle w:val="TableParagraph"/>
              <w:spacing w:before="65"/>
              <w:ind w:left="222"/>
              <w:rPr>
                <w:sz w:val="24"/>
              </w:rPr>
            </w:pPr>
            <w:r>
              <w:rPr>
                <w:spacing w:val="-2"/>
                <w:sz w:val="24"/>
              </w:rPr>
              <w:t>2.25ns</w:t>
            </w:r>
          </w:p>
        </w:tc>
        <w:tc>
          <w:tcPr>
            <w:tcW w:w="1230" w:type="dxa"/>
          </w:tcPr>
          <w:p>
            <w:pPr>
              <w:pStyle w:val="TableParagraph"/>
              <w:spacing w:before="65"/>
              <w:ind w:left="268"/>
              <w:rPr>
                <w:sz w:val="24"/>
              </w:rPr>
            </w:pPr>
            <w:r>
              <w:rPr>
                <w:spacing w:val="-2"/>
                <w:sz w:val="24"/>
              </w:rPr>
              <w:t>3.12ns</w:t>
            </w:r>
          </w:p>
        </w:tc>
        <w:tc>
          <w:tcPr>
            <w:tcW w:w="1092" w:type="dxa"/>
          </w:tcPr>
          <w:p>
            <w:pPr>
              <w:pStyle w:val="TableParagraph"/>
              <w:spacing w:before="65"/>
              <w:ind w:left="206"/>
              <w:rPr>
                <w:sz w:val="24"/>
              </w:rPr>
            </w:pPr>
            <w:r>
              <w:rPr>
                <w:spacing w:val="-2"/>
                <w:sz w:val="24"/>
              </w:rPr>
              <w:t>3.75ns</w:t>
            </w:r>
          </w:p>
        </w:tc>
      </w:tr>
      <w:tr>
        <w:trPr>
          <w:trHeight w:val="413" w:hRule="atLeast"/>
        </w:trPr>
        <w:tc>
          <w:tcPr>
            <w:tcW w:w="2883" w:type="dxa"/>
          </w:tcPr>
          <w:p>
            <w:pPr>
              <w:pStyle w:val="TableParagraph"/>
              <w:spacing w:before="63"/>
              <w:ind w:left="108"/>
              <w:rPr>
                <w:sz w:val="24"/>
              </w:rPr>
            </w:pPr>
            <w:r>
              <w:rPr>
                <w:sz w:val="24"/>
                <w:u w:val="single"/>
              </w:rPr>
              <w:t>Fertilizer</w:t>
            </w:r>
            <w:r>
              <w:rPr>
                <w:spacing w:val="-3"/>
                <w:sz w:val="24"/>
                <w:u w:val="single"/>
              </w:rPr>
              <w:t> </w:t>
            </w:r>
            <w:r>
              <w:rPr>
                <w:spacing w:val="-5"/>
                <w:sz w:val="24"/>
                <w:u w:val="single"/>
              </w:rPr>
              <w:t>(F)</w:t>
            </w:r>
          </w:p>
        </w:tc>
        <w:tc>
          <w:tcPr>
            <w:tcW w:w="1683" w:type="dxa"/>
          </w:tcPr>
          <w:p>
            <w:pPr>
              <w:pStyle w:val="TableParagraph"/>
              <w:rPr>
                <w:sz w:val="24"/>
              </w:rPr>
            </w:pPr>
          </w:p>
        </w:tc>
        <w:tc>
          <w:tcPr>
            <w:tcW w:w="1126" w:type="dxa"/>
          </w:tcPr>
          <w:p>
            <w:pPr>
              <w:pStyle w:val="TableParagraph"/>
              <w:rPr>
                <w:sz w:val="24"/>
              </w:rPr>
            </w:pPr>
          </w:p>
        </w:tc>
        <w:tc>
          <w:tcPr>
            <w:tcW w:w="1230" w:type="dxa"/>
          </w:tcPr>
          <w:p>
            <w:pPr>
              <w:pStyle w:val="TableParagraph"/>
              <w:rPr>
                <w:sz w:val="24"/>
              </w:rPr>
            </w:pPr>
          </w:p>
        </w:tc>
        <w:tc>
          <w:tcPr>
            <w:tcW w:w="1092" w:type="dxa"/>
          </w:tcPr>
          <w:p>
            <w:pPr>
              <w:pStyle w:val="TableParagraph"/>
              <w:rPr>
                <w:sz w:val="24"/>
              </w:rPr>
            </w:pPr>
          </w:p>
        </w:tc>
      </w:tr>
      <w:tr>
        <w:trPr>
          <w:trHeight w:val="413" w:hRule="atLeast"/>
        </w:trPr>
        <w:tc>
          <w:tcPr>
            <w:tcW w:w="2883" w:type="dxa"/>
          </w:tcPr>
          <w:p>
            <w:pPr>
              <w:pStyle w:val="TableParagraph"/>
              <w:spacing w:before="64"/>
              <w:ind w:left="108"/>
              <w:rPr>
                <w:sz w:val="24"/>
              </w:rPr>
            </w:pPr>
            <w:r>
              <w:rPr>
                <w:sz w:val="24"/>
              </w:rPr>
              <w:t>No</w:t>
            </w:r>
            <w:r>
              <w:rPr>
                <w:spacing w:val="-2"/>
                <w:sz w:val="24"/>
              </w:rPr>
              <w:t> </w:t>
            </w:r>
            <w:r>
              <w:rPr>
                <w:sz w:val="24"/>
              </w:rPr>
              <w:t>fertilizer</w:t>
            </w:r>
            <w:r>
              <w:rPr>
                <w:spacing w:val="-1"/>
                <w:sz w:val="24"/>
              </w:rPr>
              <w:t> </w:t>
            </w:r>
            <w:r>
              <w:rPr>
                <w:spacing w:val="-2"/>
                <w:sz w:val="24"/>
              </w:rPr>
              <w:t>(control)</w:t>
            </w:r>
          </w:p>
        </w:tc>
        <w:tc>
          <w:tcPr>
            <w:tcW w:w="1683" w:type="dxa"/>
          </w:tcPr>
          <w:p>
            <w:pPr>
              <w:pStyle w:val="TableParagraph"/>
              <w:spacing w:before="64"/>
              <w:ind w:left="825"/>
              <w:rPr>
                <w:sz w:val="24"/>
              </w:rPr>
            </w:pPr>
            <w:r>
              <w:rPr>
                <w:spacing w:val="-4"/>
                <w:sz w:val="24"/>
              </w:rPr>
              <w:t>57.7</w:t>
            </w:r>
          </w:p>
        </w:tc>
        <w:tc>
          <w:tcPr>
            <w:tcW w:w="1126" w:type="dxa"/>
          </w:tcPr>
          <w:p>
            <w:pPr>
              <w:pStyle w:val="TableParagraph"/>
              <w:spacing w:before="64"/>
              <w:ind w:left="222"/>
              <w:rPr>
                <w:sz w:val="24"/>
              </w:rPr>
            </w:pPr>
            <w:r>
              <w:rPr>
                <w:spacing w:val="-4"/>
                <w:sz w:val="24"/>
              </w:rPr>
              <w:t>87.6</w:t>
            </w:r>
          </w:p>
        </w:tc>
        <w:tc>
          <w:tcPr>
            <w:tcW w:w="1230" w:type="dxa"/>
          </w:tcPr>
          <w:p>
            <w:pPr>
              <w:pStyle w:val="TableParagraph"/>
              <w:spacing w:before="64"/>
              <w:ind w:left="268"/>
              <w:rPr>
                <w:sz w:val="24"/>
              </w:rPr>
            </w:pPr>
            <w:r>
              <w:rPr>
                <w:spacing w:val="-2"/>
                <w:sz w:val="24"/>
              </w:rPr>
              <w:t>109.2</w:t>
            </w:r>
          </w:p>
        </w:tc>
        <w:tc>
          <w:tcPr>
            <w:tcW w:w="1092" w:type="dxa"/>
          </w:tcPr>
          <w:p>
            <w:pPr>
              <w:pStyle w:val="TableParagraph"/>
              <w:spacing w:before="64"/>
              <w:ind w:left="206"/>
              <w:rPr>
                <w:sz w:val="24"/>
              </w:rPr>
            </w:pPr>
            <w:r>
              <w:rPr>
                <w:spacing w:val="-2"/>
                <w:sz w:val="24"/>
              </w:rPr>
              <w:t>127.7</w:t>
            </w:r>
          </w:p>
        </w:tc>
      </w:tr>
      <w:tr>
        <w:trPr>
          <w:trHeight w:val="413" w:hRule="atLeast"/>
        </w:trPr>
        <w:tc>
          <w:tcPr>
            <w:tcW w:w="2883" w:type="dxa"/>
          </w:tcPr>
          <w:p>
            <w:pPr>
              <w:pStyle w:val="TableParagraph"/>
              <w:spacing w:before="63"/>
              <w:ind w:left="108"/>
              <w:rPr>
                <w:sz w:val="24"/>
              </w:rPr>
            </w:pPr>
            <w:r>
              <w:rPr>
                <w:sz w:val="24"/>
              </w:rPr>
              <w:t>NPK</w:t>
            </w:r>
            <w:r>
              <w:rPr>
                <w:spacing w:val="-1"/>
                <w:sz w:val="24"/>
              </w:rPr>
              <w:t> </w:t>
            </w:r>
            <w:r>
              <w:rPr>
                <w:sz w:val="24"/>
              </w:rPr>
              <w:t>at 600 </w:t>
            </w:r>
            <w:r>
              <w:rPr>
                <w:spacing w:val="-2"/>
                <w:sz w:val="24"/>
              </w:rPr>
              <w:t>kg/ha</w:t>
            </w:r>
          </w:p>
        </w:tc>
        <w:tc>
          <w:tcPr>
            <w:tcW w:w="1683" w:type="dxa"/>
          </w:tcPr>
          <w:p>
            <w:pPr>
              <w:pStyle w:val="TableParagraph"/>
              <w:spacing w:before="63"/>
              <w:ind w:left="825"/>
              <w:rPr>
                <w:sz w:val="24"/>
              </w:rPr>
            </w:pPr>
            <w:r>
              <w:rPr>
                <w:spacing w:val="-4"/>
                <w:sz w:val="24"/>
              </w:rPr>
              <w:t>63.4</w:t>
            </w:r>
          </w:p>
        </w:tc>
        <w:tc>
          <w:tcPr>
            <w:tcW w:w="1126" w:type="dxa"/>
          </w:tcPr>
          <w:p>
            <w:pPr>
              <w:pStyle w:val="TableParagraph"/>
              <w:spacing w:before="63"/>
              <w:ind w:left="222"/>
              <w:rPr>
                <w:sz w:val="24"/>
              </w:rPr>
            </w:pPr>
            <w:r>
              <w:rPr>
                <w:spacing w:val="-2"/>
                <w:sz w:val="24"/>
              </w:rPr>
              <w:t>107.5</w:t>
            </w:r>
          </w:p>
        </w:tc>
        <w:tc>
          <w:tcPr>
            <w:tcW w:w="1230" w:type="dxa"/>
          </w:tcPr>
          <w:p>
            <w:pPr>
              <w:pStyle w:val="TableParagraph"/>
              <w:spacing w:before="63"/>
              <w:ind w:left="268"/>
              <w:rPr>
                <w:sz w:val="24"/>
              </w:rPr>
            </w:pPr>
            <w:r>
              <w:rPr>
                <w:spacing w:val="-2"/>
                <w:sz w:val="24"/>
              </w:rPr>
              <w:t>136.7</w:t>
            </w:r>
          </w:p>
        </w:tc>
        <w:tc>
          <w:tcPr>
            <w:tcW w:w="1092" w:type="dxa"/>
          </w:tcPr>
          <w:p>
            <w:pPr>
              <w:pStyle w:val="TableParagraph"/>
              <w:spacing w:before="63"/>
              <w:ind w:left="206"/>
              <w:rPr>
                <w:sz w:val="24"/>
              </w:rPr>
            </w:pPr>
            <w:r>
              <w:rPr>
                <w:spacing w:val="-2"/>
                <w:sz w:val="24"/>
              </w:rPr>
              <w:t>149.6</w:t>
            </w:r>
          </w:p>
        </w:tc>
      </w:tr>
      <w:tr>
        <w:trPr>
          <w:trHeight w:val="413" w:hRule="atLeast"/>
        </w:trPr>
        <w:tc>
          <w:tcPr>
            <w:tcW w:w="2883" w:type="dxa"/>
          </w:tcPr>
          <w:p>
            <w:pPr>
              <w:pStyle w:val="TableParagraph"/>
              <w:spacing w:before="64"/>
              <w:ind w:left="108"/>
              <w:rPr>
                <w:sz w:val="24"/>
              </w:rPr>
            </w:pPr>
            <w:r>
              <w:rPr>
                <w:sz w:val="24"/>
              </w:rPr>
              <w:t>OF</w:t>
            </w:r>
            <w:r>
              <w:rPr>
                <w:spacing w:val="-3"/>
                <w:sz w:val="24"/>
              </w:rPr>
              <w:t> </w:t>
            </w:r>
            <w:r>
              <w:rPr>
                <w:sz w:val="24"/>
              </w:rPr>
              <w:t>at 1.5 </w:t>
            </w:r>
            <w:r>
              <w:rPr>
                <w:spacing w:val="-4"/>
                <w:sz w:val="24"/>
              </w:rPr>
              <w:t>t/ha</w:t>
            </w:r>
          </w:p>
        </w:tc>
        <w:tc>
          <w:tcPr>
            <w:tcW w:w="1683" w:type="dxa"/>
          </w:tcPr>
          <w:p>
            <w:pPr>
              <w:pStyle w:val="TableParagraph"/>
              <w:spacing w:before="64"/>
              <w:ind w:left="825"/>
              <w:rPr>
                <w:sz w:val="24"/>
              </w:rPr>
            </w:pPr>
            <w:r>
              <w:rPr>
                <w:spacing w:val="-4"/>
                <w:sz w:val="24"/>
              </w:rPr>
              <w:t>60.6</w:t>
            </w:r>
          </w:p>
        </w:tc>
        <w:tc>
          <w:tcPr>
            <w:tcW w:w="1126" w:type="dxa"/>
          </w:tcPr>
          <w:p>
            <w:pPr>
              <w:pStyle w:val="TableParagraph"/>
              <w:spacing w:before="64"/>
              <w:ind w:left="222"/>
              <w:rPr>
                <w:sz w:val="24"/>
              </w:rPr>
            </w:pPr>
            <w:r>
              <w:rPr>
                <w:spacing w:val="-2"/>
                <w:sz w:val="24"/>
              </w:rPr>
              <w:t>110.2</w:t>
            </w:r>
          </w:p>
        </w:tc>
        <w:tc>
          <w:tcPr>
            <w:tcW w:w="1230" w:type="dxa"/>
          </w:tcPr>
          <w:p>
            <w:pPr>
              <w:pStyle w:val="TableParagraph"/>
              <w:spacing w:before="64"/>
              <w:ind w:left="268"/>
              <w:rPr>
                <w:sz w:val="24"/>
              </w:rPr>
            </w:pPr>
            <w:r>
              <w:rPr>
                <w:spacing w:val="-2"/>
                <w:sz w:val="24"/>
              </w:rPr>
              <w:t>124.8</w:t>
            </w:r>
          </w:p>
        </w:tc>
        <w:tc>
          <w:tcPr>
            <w:tcW w:w="1092" w:type="dxa"/>
          </w:tcPr>
          <w:p>
            <w:pPr>
              <w:pStyle w:val="TableParagraph"/>
              <w:spacing w:before="64"/>
              <w:ind w:left="206"/>
              <w:rPr>
                <w:sz w:val="24"/>
              </w:rPr>
            </w:pPr>
            <w:r>
              <w:rPr>
                <w:spacing w:val="-2"/>
                <w:sz w:val="24"/>
              </w:rPr>
              <w:t>138.5</w:t>
            </w:r>
          </w:p>
        </w:tc>
      </w:tr>
      <w:tr>
        <w:trPr>
          <w:trHeight w:val="414" w:hRule="atLeast"/>
        </w:trPr>
        <w:tc>
          <w:tcPr>
            <w:tcW w:w="2883" w:type="dxa"/>
          </w:tcPr>
          <w:p>
            <w:pPr>
              <w:pStyle w:val="TableParagraph"/>
              <w:spacing w:before="63"/>
              <w:ind w:left="108"/>
              <w:rPr>
                <w:sz w:val="24"/>
              </w:rPr>
            </w:pPr>
            <w:r>
              <w:rPr>
                <w:sz w:val="24"/>
              </w:rPr>
              <w:t>OF</w:t>
            </w:r>
            <w:r>
              <w:rPr>
                <w:spacing w:val="-3"/>
                <w:sz w:val="24"/>
              </w:rPr>
              <w:t> </w:t>
            </w:r>
            <w:r>
              <w:rPr>
                <w:sz w:val="24"/>
              </w:rPr>
              <w:t>at 2.5 </w:t>
            </w:r>
            <w:r>
              <w:rPr>
                <w:spacing w:val="-4"/>
                <w:sz w:val="24"/>
              </w:rPr>
              <w:t>t/ha</w:t>
            </w:r>
          </w:p>
        </w:tc>
        <w:tc>
          <w:tcPr>
            <w:tcW w:w="1683" w:type="dxa"/>
          </w:tcPr>
          <w:p>
            <w:pPr>
              <w:pStyle w:val="TableParagraph"/>
              <w:spacing w:before="63"/>
              <w:ind w:left="825"/>
              <w:rPr>
                <w:sz w:val="24"/>
              </w:rPr>
            </w:pPr>
            <w:r>
              <w:rPr>
                <w:spacing w:val="-4"/>
                <w:sz w:val="24"/>
              </w:rPr>
              <w:t>57.9</w:t>
            </w:r>
          </w:p>
        </w:tc>
        <w:tc>
          <w:tcPr>
            <w:tcW w:w="1126" w:type="dxa"/>
          </w:tcPr>
          <w:p>
            <w:pPr>
              <w:pStyle w:val="TableParagraph"/>
              <w:spacing w:before="63"/>
              <w:ind w:left="222"/>
              <w:rPr>
                <w:sz w:val="24"/>
              </w:rPr>
            </w:pPr>
            <w:r>
              <w:rPr>
                <w:spacing w:val="-2"/>
                <w:sz w:val="24"/>
              </w:rPr>
              <w:t>102.5</w:t>
            </w:r>
          </w:p>
        </w:tc>
        <w:tc>
          <w:tcPr>
            <w:tcW w:w="1230" w:type="dxa"/>
          </w:tcPr>
          <w:p>
            <w:pPr>
              <w:pStyle w:val="TableParagraph"/>
              <w:spacing w:before="63"/>
              <w:ind w:left="268"/>
              <w:rPr>
                <w:sz w:val="24"/>
              </w:rPr>
            </w:pPr>
            <w:r>
              <w:rPr>
                <w:spacing w:val="-2"/>
                <w:sz w:val="24"/>
              </w:rPr>
              <w:t>130.6</w:t>
            </w:r>
          </w:p>
        </w:tc>
        <w:tc>
          <w:tcPr>
            <w:tcW w:w="1092" w:type="dxa"/>
          </w:tcPr>
          <w:p>
            <w:pPr>
              <w:pStyle w:val="TableParagraph"/>
              <w:spacing w:before="63"/>
              <w:ind w:left="206"/>
              <w:rPr>
                <w:sz w:val="24"/>
              </w:rPr>
            </w:pPr>
            <w:r>
              <w:rPr>
                <w:spacing w:val="-2"/>
                <w:sz w:val="24"/>
              </w:rPr>
              <w:t>154.2</w:t>
            </w:r>
          </w:p>
        </w:tc>
      </w:tr>
      <w:tr>
        <w:trPr>
          <w:trHeight w:val="413" w:hRule="atLeast"/>
        </w:trPr>
        <w:tc>
          <w:tcPr>
            <w:tcW w:w="2883" w:type="dxa"/>
          </w:tcPr>
          <w:p>
            <w:pPr>
              <w:pStyle w:val="TableParagraph"/>
              <w:spacing w:before="64"/>
              <w:ind w:left="108"/>
              <w:rPr>
                <w:sz w:val="24"/>
              </w:rPr>
            </w:pPr>
            <w:r>
              <w:rPr>
                <w:sz w:val="24"/>
              </w:rPr>
              <w:t>OF</w:t>
            </w:r>
            <w:r>
              <w:rPr>
                <w:spacing w:val="-3"/>
                <w:sz w:val="24"/>
              </w:rPr>
              <w:t> </w:t>
            </w:r>
            <w:r>
              <w:rPr>
                <w:sz w:val="24"/>
              </w:rPr>
              <w:t>at 3.5 </w:t>
            </w:r>
            <w:r>
              <w:rPr>
                <w:spacing w:val="-4"/>
                <w:sz w:val="24"/>
              </w:rPr>
              <w:t>t/ha</w:t>
            </w:r>
          </w:p>
        </w:tc>
        <w:tc>
          <w:tcPr>
            <w:tcW w:w="1683" w:type="dxa"/>
          </w:tcPr>
          <w:p>
            <w:pPr>
              <w:pStyle w:val="TableParagraph"/>
              <w:spacing w:before="64"/>
              <w:ind w:left="825"/>
              <w:rPr>
                <w:sz w:val="24"/>
              </w:rPr>
            </w:pPr>
            <w:r>
              <w:rPr>
                <w:spacing w:val="-4"/>
                <w:sz w:val="24"/>
              </w:rPr>
              <w:t>61.3</w:t>
            </w:r>
          </w:p>
        </w:tc>
        <w:tc>
          <w:tcPr>
            <w:tcW w:w="1126" w:type="dxa"/>
          </w:tcPr>
          <w:p>
            <w:pPr>
              <w:pStyle w:val="TableParagraph"/>
              <w:spacing w:before="64"/>
              <w:ind w:left="222"/>
              <w:rPr>
                <w:sz w:val="24"/>
              </w:rPr>
            </w:pPr>
            <w:r>
              <w:rPr>
                <w:spacing w:val="-4"/>
                <w:sz w:val="24"/>
              </w:rPr>
              <w:t>99.3</w:t>
            </w:r>
          </w:p>
        </w:tc>
        <w:tc>
          <w:tcPr>
            <w:tcW w:w="1230" w:type="dxa"/>
          </w:tcPr>
          <w:p>
            <w:pPr>
              <w:pStyle w:val="TableParagraph"/>
              <w:spacing w:before="64"/>
              <w:ind w:left="268"/>
              <w:rPr>
                <w:sz w:val="24"/>
              </w:rPr>
            </w:pPr>
            <w:r>
              <w:rPr>
                <w:spacing w:val="-2"/>
                <w:sz w:val="24"/>
              </w:rPr>
              <w:t>135.7</w:t>
            </w:r>
          </w:p>
        </w:tc>
        <w:tc>
          <w:tcPr>
            <w:tcW w:w="1092" w:type="dxa"/>
          </w:tcPr>
          <w:p>
            <w:pPr>
              <w:pStyle w:val="TableParagraph"/>
              <w:spacing w:before="64"/>
              <w:ind w:left="206"/>
              <w:rPr>
                <w:sz w:val="24"/>
              </w:rPr>
            </w:pPr>
            <w:r>
              <w:rPr>
                <w:spacing w:val="-2"/>
                <w:sz w:val="24"/>
              </w:rPr>
              <w:t>150.7</w:t>
            </w:r>
          </w:p>
        </w:tc>
      </w:tr>
      <w:tr>
        <w:trPr>
          <w:trHeight w:val="414" w:hRule="atLeast"/>
        </w:trPr>
        <w:tc>
          <w:tcPr>
            <w:tcW w:w="2883" w:type="dxa"/>
          </w:tcPr>
          <w:p>
            <w:pPr>
              <w:pStyle w:val="TableParagraph"/>
              <w:spacing w:before="63"/>
              <w:ind w:left="108"/>
              <w:rPr>
                <w:sz w:val="24"/>
              </w:rPr>
            </w:pPr>
            <w:r>
              <w:rPr>
                <w:sz w:val="24"/>
              </w:rPr>
              <w:t>OF</w:t>
            </w:r>
            <w:r>
              <w:rPr>
                <w:spacing w:val="-3"/>
                <w:sz w:val="24"/>
              </w:rPr>
              <w:t> </w:t>
            </w:r>
            <w:r>
              <w:rPr>
                <w:sz w:val="24"/>
              </w:rPr>
              <w:t>at 4.5 </w:t>
            </w:r>
            <w:r>
              <w:rPr>
                <w:spacing w:val="-4"/>
                <w:sz w:val="24"/>
              </w:rPr>
              <w:t>t/ha</w:t>
            </w:r>
          </w:p>
        </w:tc>
        <w:tc>
          <w:tcPr>
            <w:tcW w:w="1683" w:type="dxa"/>
          </w:tcPr>
          <w:p>
            <w:pPr>
              <w:pStyle w:val="TableParagraph"/>
              <w:spacing w:before="63"/>
              <w:ind w:left="825"/>
              <w:rPr>
                <w:sz w:val="24"/>
              </w:rPr>
            </w:pPr>
            <w:r>
              <w:rPr>
                <w:spacing w:val="-4"/>
                <w:sz w:val="24"/>
              </w:rPr>
              <w:t>59.5</w:t>
            </w:r>
          </w:p>
        </w:tc>
        <w:tc>
          <w:tcPr>
            <w:tcW w:w="1126" w:type="dxa"/>
          </w:tcPr>
          <w:p>
            <w:pPr>
              <w:pStyle w:val="TableParagraph"/>
              <w:spacing w:before="63"/>
              <w:ind w:left="222"/>
              <w:rPr>
                <w:sz w:val="24"/>
              </w:rPr>
            </w:pPr>
            <w:r>
              <w:rPr>
                <w:spacing w:val="-4"/>
                <w:sz w:val="24"/>
              </w:rPr>
              <w:t>98.8</w:t>
            </w:r>
          </w:p>
        </w:tc>
        <w:tc>
          <w:tcPr>
            <w:tcW w:w="1230" w:type="dxa"/>
          </w:tcPr>
          <w:p>
            <w:pPr>
              <w:pStyle w:val="TableParagraph"/>
              <w:spacing w:before="63"/>
              <w:ind w:left="268"/>
              <w:rPr>
                <w:sz w:val="24"/>
              </w:rPr>
            </w:pPr>
            <w:r>
              <w:rPr>
                <w:spacing w:val="-2"/>
                <w:sz w:val="24"/>
              </w:rPr>
              <w:t>129.4</w:t>
            </w:r>
          </w:p>
        </w:tc>
        <w:tc>
          <w:tcPr>
            <w:tcW w:w="1092" w:type="dxa"/>
          </w:tcPr>
          <w:p>
            <w:pPr>
              <w:pStyle w:val="TableParagraph"/>
              <w:spacing w:before="63"/>
              <w:ind w:left="206"/>
              <w:rPr>
                <w:sz w:val="24"/>
              </w:rPr>
            </w:pPr>
            <w:r>
              <w:rPr>
                <w:spacing w:val="-2"/>
                <w:sz w:val="24"/>
              </w:rPr>
              <w:t>149.6</w:t>
            </w:r>
          </w:p>
        </w:tc>
      </w:tr>
      <w:tr>
        <w:trPr>
          <w:trHeight w:val="414" w:hRule="atLeast"/>
        </w:trPr>
        <w:tc>
          <w:tcPr>
            <w:tcW w:w="2883" w:type="dxa"/>
          </w:tcPr>
          <w:p>
            <w:pPr>
              <w:pStyle w:val="TableParagraph"/>
              <w:spacing w:before="64"/>
              <w:ind w:left="108"/>
              <w:rPr>
                <w:sz w:val="24"/>
              </w:rPr>
            </w:pPr>
            <w:r>
              <w:rPr>
                <w:sz w:val="24"/>
              </w:rPr>
              <w:t>OF</w:t>
            </w:r>
            <w:r>
              <w:rPr>
                <w:spacing w:val="-3"/>
                <w:sz w:val="24"/>
              </w:rPr>
              <w:t> </w:t>
            </w:r>
            <w:r>
              <w:rPr>
                <w:sz w:val="24"/>
              </w:rPr>
              <w:t>at 6.0 </w:t>
            </w:r>
            <w:r>
              <w:rPr>
                <w:spacing w:val="-4"/>
                <w:sz w:val="24"/>
              </w:rPr>
              <w:t>t/ha</w:t>
            </w:r>
          </w:p>
        </w:tc>
        <w:tc>
          <w:tcPr>
            <w:tcW w:w="1683" w:type="dxa"/>
          </w:tcPr>
          <w:p>
            <w:pPr>
              <w:pStyle w:val="TableParagraph"/>
              <w:spacing w:before="64"/>
              <w:ind w:left="825"/>
              <w:rPr>
                <w:sz w:val="24"/>
              </w:rPr>
            </w:pPr>
            <w:r>
              <w:rPr>
                <w:spacing w:val="-4"/>
                <w:sz w:val="24"/>
              </w:rPr>
              <w:t>57.6</w:t>
            </w:r>
          </w:p>
        </w:tc>
        <w:tc>
          <w:tcPr>
            <w:tcW w:w="1126" w:type="dxa"/>
          </w:tcPr>
          <w:p>
            <w:pPr>
              <w:pStyle w:val="TableParagraph"/>
              <w:spacing w:before="64"/>
              <w:ind w:left="222"/>
              <w:rPr>
                <w:sz w:val="24"/>
              </w:rPr>
            </w:pPr>
            <w:r>
              <w:rPr>
                <w:spacing w:val="-2"/>
                <w:sz w:val="24"/>
              </w:rPr>
              <w:t>101.3</w:t>
            </w:r>
          </w:p>
        </w:tc>
        <w:tc>
          <w:tcPr>
            <w:tcW w:w="1230" w:type="dxa"/>
          </w:tcPr>
          <w:p>
            <w:pPr>
              <w:pStyle w:val="TableParagraph"/>
              <w:spacing w:before="64"/>
              <w:ind w:left="268"/>
              <w:rPr>
                <w:sz w:val="24"/>
              </w:rPr>
            </w:pPr>
            <w:r>
              <w:rPr>
                <w:spacing w:val="-2"/>
                <w:sz w:val="24"/>
              </w:rPr>
              <w:t>128.8</w:t>
            </w:r>
          </w:p>
        </w:tc>
        <w:tc>
          <w:tcPr>
            <w:tcW w:w="1092" w:type="dxa"/>
          </w:tcPr>
          <w:p>
            <w:pPr>
              <w:pStyle w:val="TableParagraph"/>
              <w:spacing w:before="64"/>
              <w:ind w:left="206"/>
              <w:rPr>
                <w:sz w:val="24"/>
              </w:rPr>
            </w:pPr>
            <w:r>
              <w:rPr>
                <w:spacing w:val="-2"/>
                <w:sz w:val="24"/>
              </w:rPr>
              <w:t>149.7</w:t>
            </w:r>
          </w:p>
        </w:tc>
      </w:tr>
      <w:tr>
        <w:trPr>
          <w:trHeight w:val="620" w:hRule="atLeast"/>
        </w:trPr>
        <w:tc>
          <w:tcPr>
            <w:tcW w:w="2883" w:type="dxa"/>
          </w:tcPr>
          <w:p>
            <w:pPr>
              <w:pStyle w:val="TableParagraph"/>
              <w:spacing w:before="63"/>
              <w:ind w:left="108"/>
              <w:rPr>
                <w:sz w:val="24"/>
              </w:rPr>
            </w:pPr>
            <w:r>
              <w:rPr>
                <w:spacing w:val="-5"/>
                <w:sz w:val="24"/>
              </w:rPr>
              <w:t>SE</w:t>
            </w:r>
          </w:p>
        </w:tc>
        <w:tc>
          <w:tcPr>
            <w:tcW w:w="1683" w:type="dxa"/>
          </w:tcPr>
          <w:p>
            <w:pPr>
              <w:pStyle w:val="TableParagraph"/>
              <w:spacing w:before="63"/>
              <w:ind w:left="825"/>
              <w:rPr>
                <w:sz w:val="24"/>
              </w:rPr>
            </w:pPr>
            <w:r>
              <w:rPr>
                <w:spacing w:val="-2"/>
                <w:sz w:val="24"/>
              </w:rPr>
              <w:t>2.82ns</w:t>
            </w:r>
          </w:p>
        </w:tc>
        <w:tc>
          <w:tcPr>
            <w:tcW w:w="1126" w:type="dxa"/>
          </w:tcPr>
          <w:p>
            <w:pPr>
              <w:pStyle w:val="TableParagraph"/>
              <w:spacing w:before="63"/>
              <w:ind w:left="222"/>
              <w:rPr>
                <w:sz w:val="24"/>
              </w:rPr>
            </w:pPr>
            <w:r>
              <w:rPr>
                <w:spacing w:val="-2"/>
                <w:sz w:val="24"/>
              </w:rPr>
              <w:t>7.95ns</w:t>
            </w:r>
          </w:p>
        </w:tc>
        <w:tc>
          <w:tcPr>
            <w:tcW w:w="1230" w:type="dxa"/>
          </w:tcPr>
          <w:p>
            <w:pPr>
              <w:pStyle w:val="TableParagraph"/>
              <w:spacing w:before="63"/>
              <w:ind w:left="268"/>
              <w:rPr>
                <w:sz w:val="24"/>
              </w:rPr>
            </w:pPr>
            <w:r>
              <w:rPr>
                <w:spacing w:val="-2"/>
                <w:sz w:val="24"/>
              </w:rPr>
              <w:t>9.83ns</w:t>
            </w:r>
          </w:p>
        </w:tc>
        <w:tc>
          <w:tcPr>
            <w:tcW w:w="1092" w:type="dxa"/>
          </w:tcPr>
          <w:p>
            <w:pPr>
              <w:pStyle w:val="TableParagraph"/>
              <w:spacing w:before="63"/>
              <w:ind w:left="206"/>
              <w:rPr>
                <w:sz w:val="24"/>
              </w:rPr>
            </w:pPr>
            <w:r>
              <w:rPr>
                <w:spacing w:val="-2"/>
                <w:sz w:val="24"/>
              </w:rPr>
              <w:t>9.36ns</w:t>
            </w:r>
          </w:p>
        </w:tc>
      </w:tr>
      <w:tr>
        <w:trPr>
          <w:trHeight w:val="546" w:hRule="atLeast"/>
        </w:trPr>
        <w:tc>
          <w:tcPr>
            <w:tcW w:w="2883" w:type="dxa"/>
          </w:tcPr>
          <w:p>
            <w:pPr>
              <w:pStyle w:val="TableParagraph"/>
              <w:spacing w:line="256" w:lineRule="exact" w:before="271"/>
              <w:ind w:left="108"/>
              <w:rPr>
                <w:sz w:val="24"/>
              </w:rPr>
            </w:pPr>
            <w:r>
              <w:rPr>
                <w:sz w:val="24"/>
              </w:rPr>
              <w:t>SE</w:t>
            </w:r>
            <w:r>
              <w:rPr>
                <w:spacing w:val="-1"/>
                <w:sz w:val="24"/>
              </w:rPr>
              <w:t> </w:t>
            </w:r>
            <w:r>
              <w:rPr>
                <w:sz w:val="24"/>
              </w:rPr>
              <w:t>(Interaction)</w:t>
            </w:r>
            <w:r>
              <w:rPr>
                <w:spacing w:val="57"/>
                <w:sz w:val="24"/>
              </w:rPr>
              <w:t> </w:t>
            </w:r>
            <w:r>
              <w:rPr>
                <w:sz w:val="24"/>
              </w:rPr>
              <w:t>F</w:t>
            </w:r>
            <w:r>
              <w:rPr>
                <w:spacing w:val="-3"/>
                <w:sz w:val="24"/>
              </w:rPr>
              <w:t> </w:t>
            </w:r>
            <w:r>
              <w:rPr>
                <w:sz w:val="24"/>
              </w:rPr>
              <w:t>x</w:t>
            </w:r>
            <w:r>
              <w:rPr>
                <w:spacing w:val="1"/>
                <w:sz w:val="24"/>
              </w:rPr>
              <w:t> </w:t>
            </w:r>
            <w:r>
              <w:rPr>
                <w:spacing w:val="-10"/>
                <w:sz w:val="24"/>
              </w:rPr>
              <w:t>V</w:t>
            </w:r>
          </w:p>
        </w:tc>
        <w:tc>
          <w:tcPr>
            <w:tcW w:w="1683" w:type="dxa"/>
          </w:tcPr>
          <w:p>
            <w:pPr>
              <w:pStyle w:val="TableParagraph"/>
              <w:spacing w:line="256" w:lineRule="exact" w:before="271"/>
              <w:ind w:left="825"/>
              <w:rPr>
                <w:sz w:val="24"/>
              </w:rPr>
            </w:pPr>
            <w:r>
              <w:rPr>
                <w:spacing w:val="-2"/>
                <w:sz w:val="24"/>
              </w:rPr>
              <w:t>3.38ns</w:t>
            </w:r>
          </w:p>
        </w:tc>
        <w:tc>
          <w:tcPr>
            <w:tcW w:w="1126" w:type="dxa"/>
          </w:tcPr>
          <w:p>
            <w:pPr>
              <w:pStyle w:val="TableParagraph"/>
              <w:spacing w:line="256" w:lineRule="exact" w:before="271"/>
              <w:ind w:left="222"/>
              <w:rPr>
                <w:sz w:val="24"/>
              </w:rPr>
            </w:pPr>
            <w:r>
              <w:rPr>
                <w:spacing w:val="-2"/>
                <w:sz w:val="24"/>
              </w:rPr>
              <w:t>9.71ns</w:t>
            </w:r>
          </w:p>
        </w:tc>
        <w:tc>
          <w:tcPr>
            <w:tcW w:w="1230" w:type="dxa"/>
          </w:tcPr>
          <w:p>
            <w:pPr>
              <w:pStyle w:val="TableParagraph"/>
              <w:spacing w:line="256" w:lineRule="exact" w:before="271"/>
              <w:ind w:left="268"/>
              <w:rPr>
                <w:sz w:val="24"/>
              </w:rPr>
            </w:pPr>
            <w:r>
              <w:rPr>
                <w:spacing w:val="-2"/>
                <w:sz w:val="24"/>
              </w:rPr>
              <w:t>10.61ns</w:t>
            </w:r>
          </w:p>
        </w:tc>
        <w:tc>
          <w:tcPr>
            <w:tcW w:w="1092" w:type="dxa"/>
          </w:tcPr>
          <w:p>
            <w:pPr>
              <w:pStyle w:val="TableParagraph"/>
              <w:spacing w:line="256" w:lineRule="exact" w:before="271"/>
              <w:ind w:left="206"/>
              <w:rPr>
                <w:sz w:val="24"/>
              </w:rPr>
            </w:pPr>
            <w:r>
              <w:rPr>
                <w:spacing w:val="-2"/>
                <w:sz w:val="24"/>
              </w:rPr>
              <w:t>11.94ns</w:t>
            </w:r>
          </w:p>
        </w:tc>
      </w:tr>
    </w:tbl>
    <w:p>
      <w:pPr>
        <w:pStyle w:val="BodyText"/>
      </w:pPr>
    </w:p>
    <w:p>
      <w:pPr>
        <w:pStyle w:val="BodyText"/>
      </w:pPr>
    </w:p>
    <w:p>
      <w:pPr>
        <w:pStyle w:val="BodyText"/>
      </w:pPr>
    </w:p>
    <w:p>
      <w:pPr>
        <w:pStyle w:val="BodyText"/>
        <w:spacing w:before="14"/>
      </w:pPr>
    </w:p>
    <w:p>
      <w:pPr>
        <w:pStyle w:val="BodyText"/>
        <w:ind w:left="960"/>
      </w:pPr>
      <w:r>
        <w:rPr/>
        <mc:AlternateContent>
          <mc:Choice Requires="wps">
            <w:drawing>
              <wp:anchor distT="0" distB="0" distL="0" distR="0" allowOverlap="1" layoutInCell="1" locked="0" behindDoc="1" simplePos="0" relativeHeight="480879104">
                <wp:simplePos x="0" y="0"/>
                <wp:positionH relativeFrom="page">
                  <wp:posOffset>1190548</wp:posOffset>
                </wp:positionH>
                <wp:positionV relativeFrom="paragraph">
                  <wp:posOffset>-4555557</wp:posOffset>
                </wp:positionV>
                <wp:extent cx="5397500" cy="502729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5397500" cy="5027295"/>
                          <a:chExt cx="5397500" cy="5027295"/>
                        </a:xfrm>
                      </wpg:grpSpPr>
                      <pic:pic>
                        <pic:nvPicPr>
                          <pic:cNvPr id="98" name="Image 98"/>
                          <pic:cNvPicPr/>
                        </pic:nvPicPr>
                        <pic:blipFill>
                          <a:blip r:embed="rId5" cstate="print"/>
                          <a:stretch>
                            <a:fillRect/>
                          </a:stretch>
                        </pic:blipFill>
                        <pic:spPr>
                          <a:xfrm>
                            <a:off x="312496" y="0"/>
                            <a:ext cx="5084699" cy="5027104"/>
                          </a:xfrm>
                          <a:prstGeom prst="rect">
                            <a:avLst/>
                          </a:prstGeom>
                        </pic:spPr>
                      </pic:pic>
                      <wps:wsp>
                        <wps:cNvPr id="99" name="Graphic 99"/>
                        <wps:cNvSpPr/>
                        <wps:spPr>
                          <a:xfrm>
                            <a:off x="0" y="4202556"/>
                            <a:ext cx="5097145" cy="6350"/>
                          </a:xfrm>
                          <a:custGeom>
                            <a:avLst/>
                            <a:gdLst/>
                            <a:ahLst/>
                            <a:cxnLst/>
                            <a:rect l="l" t="t" r="r" b="b"/>
                            <a:pathLst>
                              <a:path w="5097145" h="6350">
                                <a:moveTo>
                                  <a:pt x="5097145" y="0"/>
                                </a:moveTo>
                                <a:lnTo>
                                  <a:pt x="5097145" y="0"/>
                                </a:lnTo>
                                <a:lnTo>
                                  <a:pt x="0" y="0"/>
                                </a:lnTo>
                                <a:lnTo>
                                  <a:pt x="0" y="6096"/>
                                </a:lnTo>
                                <a:lnTo>
                                  <a:pt x="5097145" y="6096"/>
                                </a:lnTo>
                                <a:lnTo>
                                  <a:pt x="50971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3.744003pt;margin-top:-358.705322pt;width:425pt;height:395.85pt;mso-position-horizontal-relative:page;mso-position-vertical-relative:paragraph;z-index:-22437376" id="docshapegroup49" coordorigin="1875,-7174" coordsize="8500,7917">
                <v:shape style="position:absolute;left:2367;top:-7175;width:8008;height:7917" type="#_x0000_t75" id="docshape50" stroked="false">
                  <v:imagedata r:id="rId5" o:title=""/>
                </v:shape>
                <v:rect style="position:absolute;left:1874;top:-556;width:8027;height:10" id="docshape51" filled="true" fillcolor="#000000" stroked="false">
                  <v:fill type="solid"/>
                </v:rect>
                <w10:wrap type="none"/>
              </v:group>
            </w:pict>
          </mc:Fallback>
        </mc:AlternateContent>
      </w:r>
      <w:r>
        <w:rPr/>
        <w:t>ns =</w:t>
      </w:r>
      <w:r>
        <w:rPr>
          <w:spacing w:val="-1"/>
        </w:rPr>
        <w:t> </w:t>
      </w:r>
      <w:r>
        <w:rPr/>
        <w:t>Not </w:t>
      </w:r>
      <w:r>
        <w:rPr>
          <w:spacing w:val="-2"/>
        </w:rPr>
        <w:t>significant</w:t>
      </w:r>
    </w:p>
    <w:p>
      <w:pPr>
        <w:spacing w:after="0"/>
        <w:sectPr>
          <w:pgSz w:w="12240" w:h="15840"/>
          <w:pgMar w:header="0" w:footer="1068" w:top="1780" w:bottom="1260" w:left="1200" w:right="0"/>
        </w:sectPr>
      </w:pPr>
    </w:p>
    <w:p>
      <w:pPr>
        <w:pStyle w:val="BodyText"/>
        <w:spacing w:line="360" w:lineRule="auto" w:before="74"/>
        <w:ind w:left="960" w:right="1437"/>
        <w:jc w:val="both"/>
      </w:pPr>
      <w:r>
        <w:rPr/>
        <w:drawing>
          <wp:anchor distT="0" distB="0" distL="0" distR="0" allowOverlap="1" layoutInCell="1" locked="0" behindDoc="1" simplePos="0" relativeHeight="480879616">
            <wp:simplePos x="0" y="0"/>
            <wp:positionH relativeFrom="page">
              <wp:posOffset>1503044</wp:posOffset>
            </wp:positionH>
            <wp:positionV relativeFrom="paragraph">
              <wp:posOffset>1651000</wp:posOffset>
            </wp:positionV>
            <wp:extent cx="5084699" cy="5027104"/>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5" cstate="print"/>
                    <a:stretch>
                      <a:fillRect/>
                    </a:stretch>
                  </pic:blipFill>
                  <pic:spPr>
                    <a:xfrm>
                      <a:off x="0" y="0"/>
                      <a:ext cx="5084699" cy="5027104"/>
                    </a:xfrm>
                    <a:prstGeom prst="rect">
                      <a:avLst/>
                    </a:prstGeom>
                  </pic:spPr>
                </pic:pic>
              </a:graphicData>
            </a:graphic>
          </wp:anchor>
        </w:drawing>
      </w:r>
      <w:r>
        <w:rPr/>
        <w:t>and 6 MAP in 2007 (Table 4.8) and, 3 and 5 MAP in 2008 at Ajibode (Table 4.9). Similarly</w:t>
      </w:r>
      <w:r>
        <w:rPr>
          <w:spacing w:val="-8"/>
        </w:rPr>
        <w:t> </w:t>
      </w:r>
      <w:r>
        <w:rPr/>
        <w:t>at</w:t>
      </w:r>
      <w:r>
        <w:rPr>
          <w:spacing w:val="-2"/>
        </w:rPr>
        <w:t> </w:t>
      </w:r>
      <w:r>
        <w:rPr/>
        <w:t>Oluana,</w:t>
      </w:r>
      <w:r>
        <w:rPr>
          <w:spacing w:val="-2"/>
        </w:rPr>
        <w:t> </w:t>
      </w:r>
      <w:r>
        <w:rPr/>
        <w:t>the</w:t>
      </w:r>
      <w:r>
        <w:rPr>
          <w:spacing w:val="-1"/>
        </w:rPr>
        <w:t> </w:t>
      </w:r>
      <w:r>
        <w:rPr/>
        <w:t>varieties</w:t>
      </w:r>
      <w:r>
        <w:rPr>
          <w:spacing w:val="-2"/>
        </w:rPr>
        <w:t> </w:t>
      </w:r>
      <w:r>
        <w:rPr/>
        <w:t>differed significantly</w:t>
      </w:r>
      <w:r>
        <w:rPr>
          <w:spacing w:val="-2"/>
        </w:rPr>
        <w:t> </w:t>
      </w:r>
      <w:r>
        <w:rPr/>
        <w:t>(p</w:t>
      </w:r>
      <w:r>
        <w:rPr>
          <w:spacing w:val="-1"/>
        </w:rPr>
        <w:t> </w:t>
      </w:r>
      <w:r>
        <w:rPr/>
        <w:t>&lt;</w:t>
      </w:r>
      <w:r>
        <w:rPr>
          <w:spacing w:val="-3"/>
        </w:rPr>
        <w:t> </w:t>
      </w:r>
      <w:r>
        <w:rPr/>
        <w:t>0.05)</w:t>
      </w:r>
      <w:r>
        <w:rPr>
          <w:spacing w:val="-3"/>
        </w:rPr>
        <w:t> </w:t>
      </w:r>
      <w:r>
        <w:rPr/>
        <w:t>in</w:t>
      </w:r>
      <w:r>
        <w:rPr>
          <w:spacing w:val="-2"/>
        </w:rPr>
        <w:t> </w:t>
      </w:r>
      <w:r>
        <w:rPr/>
        <w:t>number</w:t>
      </w:r>
      <w:r>
        <w:rPr>
          <w:spacing w:val="-2"/>
        </w:rPr>
        <w:t> </w:t>
      </w:r>
      <w:r>
        <w:rPr/>
        <w:t>of</w:t>
      </w:r>
      <w:r>
        <w:rPr>
          <w:spacing w:val="-4"/>
        </w:rPr>
        <w:t> </w:t>
      </w:r>
      <w:r>
        <w:rPr/>
        <w:t>leaves at</w:t>
      </w:r>
      <w:r>
        <w:rPr>
          <w:spacing w:val="-2"/>
        </w:rPr>
        <w:t> </w:t>
      </w:r>
      <w:r>
        <w:rPr/>
        <w:t>3 and 4 MAP in both years (Tables 4.10 and 4.11). The TMS 92/0326 produced higher number of leaves than TMS 30572 at 3 MAP in</w:t>
      </w:r>
      <w:r>
        <w:rPr>
          <w:spacing w:val="-1"/>
        </w:rPr>
        <w:t> </w:t>
      </w:r>
      <w:r>
        <w:rPr/>
        <w:t>2008 at Ajibode as well as in all cases at Oluana in 2007. At Ajibode, TMS 30572 consistently produced more leaves per plant than TMS 92/0326 at 4 – 6 MAP in both years of study while the reverse was the case at</w:t>
      </w:r>
      <w:r>
        <w:rPr>
          <w:spacing w:val="40"/>
        </w:rPr>
        <w:t> </w:t>
      </w:r>
      <w:r>
        <w:rPr/>
        <w:t>3 – 5 MAP in 2007 and 3 - 6 MAP at Oluana, in 2008 (Table 4.11). However, at 5 MAP in both years, TMS 92/0326 produced lower number of leaves than TMS 30572 at Ajibode (Tables 4.8 and 4.9).</w:t>
      </w:r>
    </w:p>
    <w:p>
      <w:pPr>
        <w:pStyle w:val="BodyText"/>
        <w:spacing w:line="360" w:lineRule="auto"/>
        <w:ind w:left="1051" w:right="1438" w:firstLine="360"/>
        <w:jc w:val="both"/>
      </w:pPr>
      <w:r>
        <w:rPr/>
        <w:t>Fertilizer application had significant effect (p &lt; 0.05) on number of leaves per plant of cassava at 3 MAP in 2007 and 6 MAP in 2008 at Ajibode only. In both cases, maximum number of leaves per plant (54.1 in 2007 and 80.2 in 2008) was produced</w:t>
      </w:r>
      <w:r>
        <w:rPr>
          <w:spacing w:val="40"/>
        </w:rPr>
        <w:t> </w:t>
      </w:r>
      <w:r>
        <w:rPr/>
        <w:t>with the application of OF at 3.5 t/ha (Tables 4.8 and 4.9). Application of OF at 4.5 t/ha in both years, NPK at 600 kg/ha in 2007 and OF at 2.5 t/ha in 2008 resulted in number</w:t>
      </w:r>
      <w:r>
        <w:rPr>
          <w:spacing w:val="40"/>
        </w:rPr>
        <w:t> </w:t>
      </w:r>
      <w:r>
        <w:rPr/>
        <w:t>of</w:t>
      </w:r>
      <w:r>
        <w:rPr>
          <w:spacing w:val="-4"/>
        </w:rPr>
        <w:t> </w:t>
      </w:r>
      <w:r>
        <w:rPr/>
        <w:t>leaves</w:t>
      </w:r>
      <w:r>
        <w:rPr>
          <w:spacing w:val="-3"/>
        </w:rPr>
        <w:t> </w:t>
      </w:r>
      <w:r>
        <w:rPr/>
        <w:t>per</w:t>
      </w:r>
      <w:r>
        <w:rPr>
          <w:spacing w:val="-3"/>
        </w:rPr>
        <w:t> </w:t>
      </w:r>
      <w:r>
        <w:rPr/>
        <w:t>plant</w:t>
      </w:r>
      <w:r>
        <w:rPr>
          <w:spacing w:val="-1"/>
        </w:rPr>
        <w:t> </w:t>
      </w:r>
      <w:r>
        <w:rPr/>
        <w:t>comparable</w:t>
      </w:r>
      <w:r>
        <w:rPr>
          <w:spacing w:val="-2"/>
        </w:rPr>
        <w:t> </w:t>
      </w:r>
      <w:r>
        <w:rPr/>
        <w:t>to</w:t>
      </w:r>
      <w:r>
        <w:rPr>
          <w:spacing w:val="-3"/>
        </w:rPr>
        <w:t> </w:t>
      </w:r>
      <w:r>
        <w:rPr/>
        <w:t>that</w:t>
      </w:r>
      <w:r>
        <w:rPr>
          <w:spacing w:val="-3"/>
        </w:rPr>
        <w:t> </w:t>
      </w:r>
      <w:r>
        <w:rPr/>
        <w:t>produced</w:t>
      </w:r>
      <w:r>
        <w:rPr>
          <w:spacing w:val="-1"/>
        </w:rPr>
        <w:t> </w:t>
      </w:r>
      <w:r>
        <w:rPr/>
        <w:t>with</w:t>
      </w:r>
      <w:r>
        <w:rPr>
          <w:spacing w:val="-3"/>
        </w:rPr>
        <w:t> </w:t>
      </w:r>
      <w:r>
        <w:rPr/>
        <w:t>3.5</w:t>
      </w:r>
      <w:r>
        <w:rPr>
          <w:spacing w:val="-3"/>
        </w:rPr>
        <w:t> </w:t>
      </w:r>
      <w:r>
        <w:rPr/>
        <w:t>t</w:t>
      </w:r>
      <w:r>
        <w:rPr>
          <w:spacing w:val="-3"/>
        </w:rPr>
        <w:t> </w:t>
      </w:r>
      <w:r>
        <w:rPr/>
        <w:t>OF/ha</w:t>
      </w:r>
      <w:r>
        <w:rPr>
          <w:spacing w:val="-4"/>
        </w:rPr>
        <w:t> </w:t>
      </w:r>
      <w:r>
        <w:rPr/>
        <w:t>and</w:t>
      </w:r>
      <w:r>
        <w:rPr>
          <w:spacing w:val="-1"/>
        </w:rPr>
        <w:t> </w:t>
      </w:r>
      <w:r>
        <w:rPr/>
        <w:t>significantly</w:t>
      </w:r>
      <w:r>
        <w:rPr>
          <w:spacing w:val="-5"/>
        </w:rPr>
        <w:t> </w:t>
      </w:r>
      <w:r>
        <w:rPr/>
        <w:t>higher (p &lt; 0.05) than the control. However, in both locations, the two varieties produced more leaves per plant with the application of fertilizer in 2007 than with fertilizer in 2008 at 4 – 6 MAP.</w:t>
      </w:r>
    </w:p>
    <w:p>
      <w:pPr>
        <w:pStyle w:val="Heading4"/>
        <w:numPr>
          <w:ilvl w:val="2"/>
          <w:numId w:val="6"/>
        </w:numPr>
        <w:tabs>
          <w:tab w:pos="1500" w:val="left" w:leader="none"/>
        </w:tabs>
        <w:spacing w:line="240" w:lineRule="auto" w:before="40" w:after="0"/>
        <w:ind w:left="1500" w:right="0" w:hanging="540"/>
        <w:jc w:val="both"/>
      </w:pPr>
      <w:r>
        <w:rPr/>
        <w:t>Leaf</w:t>
      </w:r>
      <w:r>
        <w:rPr>
          <w:spacing w:val="-3"/>
        </w:rPr>
        <w:t> </w:t>
      </w:r>
      <w:r>
        <w:rPr/>
        <w:t>area</w:t>
      </w:r>
      <w:r>
        <w:rPr>
          <w:spacing w:val="-1"/>
        </w:rPr>
        <w:t> </w:t>
      </w:r>
      <w:r>
        <w:rPr>
          <w:spacing w:val="-4"/>
        </w:rPr>
        <w:t>index</w:t>
      </w:r>
    </w:p>
    <w:p>
      <w:pPr>
        <w:pStyle w:val="BodyText"/>
        <w:spacing w:line="360" w:lineRule="auto" w:before="135"/>
        <w:ind w:left="1051" w:right="1439" w:firstLine="540"/>
        <w:jc w:val="both"/>
      </w:pPr>
      <w:r>
        <w:rPr/>
        <w:t>Cassava variety TMS 92/0326 had significantly higher LAI than TMS 30572 at 3 to 6 MAP at Ajibode</w:t>
      </w:r>
      <w:r>
        <w:rPr>
          <w:spacing w:val="-1"/>
        </w:rPr>
        <w:t> </w:t>
      </w:r>
      <w:r>
        <w:rPr/>
        <w:t>(Table</w:t>
      </w:r>
      <w:r>
        <w:rPr>
          <w:spacing w:val="-1"/>
        </w:rPr>
        <w:t> </w:t>
      </w:r>
      <w:r>
        <w:rPr/>
        <w:t>4.12)</w:t>
      </w:r>
      <w:r>
        <w:rPr>
          <w:spacing w:val="-1"/>
        </w:rPr>
        <w:t> </w:t>
      </w:r>
      <w:r>
        <w:rPr/>
        <w:t>and 4 MAP at Oluana</w:t>
      </w:r>
      <w:r>
        <w:rPr>
          <w:spacing w:val="-1"/>
        </w:rPr>
        <w:t> </w:t>
      </w:r>
      <w:r>
        <w:rPr/>
        <w:t>in 2007 (Table</w:t>
      </w:r>
      <w:r>
        <w:rPr>
          <w:spacing w:val="-1"/>
        </w:rPr>
        <w:t> </w:t>
      </w:r>
      <w:r>
        <w:rPr/>
        <w:t>4.14)</w:t>
      </w:r>
      <w:r>
        <w:rPr>
          <w:spacing w:val="40"/>
        </w:rPr>
        <w:t> </w:t>
      </w:r>
      <w:r>
        <w:rPr/>
        <w:t>as well as 3</w:t>
      </w:r>
      <w:r>
        <w:rPr>
          <w:spacing w:val="15"/>
        </w:rPr>
        <w:t> </w:t>
      </w:r>
      <w:r>
        <w:rPr/>
        <w:t>MAP</w:t>
      </w:r>
      <w:r>
        <w:rPr>
          <w:spacing w:val="16"/>
        </w:rPr>
        <w:t> </w:t>
      </w:r>
      <w:r>
        <w:rPr/>
        <w:t>at</w:t>
      </w:r>
      <w:r>
        <w:rPr>
          <w:spacing w:val="17"/>
        </w:rPr>
        <w:t> </w:t>
      </w:r>
      <w:r>
        <w:rPr/>
        <w:t>Ajibode</w:t>
      </w:r>
      <w:r>
        <w:rPr>
          <w:spacing w:val="15"/>
        </w:rPr>
        <w:t> </w:t>
      </w:r>
      <w:r>
        <w:rPr/>
        <w:t>(Table</w:t>
      </w:r>
      <w:r>
        <w:rPr>
          <w:spacing w:val="14"/>
        </w:rPr>
        <w:t> </w:t>
      </w:r>
      <w:r>
        <w:rPr/>
        <w:t>4.15)</w:t>
      </w:r>
      <w:r>
        <w:rPr>
          <w:spacing w:val="15"/>
        </w:rPr>
        <w:t> </w:t>
      </w:r>
      <w:r>
        <w:rPr/>
        <w:t>and</w:t>
      </w:r>
      <w:r>
        <w:rPr>
          <w:spacing w:val="15"/>
        </w:rPr>
        <w:t> </w:t>
      </w:r>
      <w:r>
        <w:rPr/>
        <w:t>4</w:t>
      </w:r>
      <w:r>
        <w:rPr>
          <w:spacing w:val="15"/>
        </w:rPr>
        <w:t> </w:t>
      </w:r>
      <w:r>
        <w:rPr/>
        <w:t>and</w:t>
      </w:r>
      <w:r>
        <w:rPr>
          <w:spacing w:val="16"/>
        </w:rPr>
        <w:t> </w:t>
      </w:r>
      <w:r>
        <w:rPr/>
        <w:t>5</w:t>
      </w:r>
      <w:r>
        <w:rPr>
          <w:spacing w:val="15"/>
        </w:rPr>
        <w:t> </w:t>
      </w:r>
      <w:r>
        <w:rPr/>
        <w:t>MAP</w:t>
      </w:r>
      <w:r>
        <w:rPr>
          <w:spacing w:val="16"/>
        </w:rPr>
        <w:t> </w:t>
      </w:r>
      <w:r>
        <w:rPr/>
        <w:t>at</w:t>
      </w:r>
      <w:r>
        <w:rPr>
          <w:spacing w:val="17"/>
        </w:rPr>
        <w:t> </w:t>
      </w:r>
      <w:r>
        <w:rPr/>
        <w:t>Oluana</w:t>
      </w:r>
      <w:r>
        <w:rPr>
          <w:spacing w:val="14"/>
        </w:rPr>
        <w:t> </w:t>
      </w:r>
      <w:r>
        <w:rPr/>
        <w:t>(Table</w:t>
      </w:r>
      <w:r>
        <w:rPr>
          <w:spacing w:val="15"/>
        </w:rPr>
        <w:t> </w:t>
      </w:r>
      <w:r>
        <w:rPr/>
        <w:t>4.15)</w:t>
      </w:r>
      <w:r>
        <w:rPr>
          <w:spacing w:val="18"/>
        </w:rPr>
        <w:t> </w:t>
      </w:r>
      <w:r>
        <w:rPr/>
        <w:t>in</w:t>
      </w:r>
      <w:r>
        <w:rPr>
          <w:spacing w:val="16"/>
        </w:rPr>
        <w:t> </w:t>
      </w:r>
      <w:r>
        <w:rPr/>
        <w:t>2008.</w:t>
      </w:r>
      <w:r>
        <w:rPr>
          <w:spacing w:val="16"/>
        </w:rPr>
        <w:t> </w:t>
      </w:r>
      <w:r>
        <w:rPr>
          <w:spacing w:val="-5"/>
        </w:rPr>
        <w:t>The</w:t>
      </w:r>
    </w:p>
    <w:p>
      <w:pPr>
        <w:pStyle w:val="BodyText"/>
        <w:spacing w:line="360" w:lineRule="auto"/>
        <w:ind w:left="1051" w:right="1439"/>
        <w:jc w:val="both"/>
      </w:pPr>
      <w:r>
        <w:rPr/>
        <w:t>LAIs of 2.86 at 6 MAP in 2007 and 0.93 at 3 MAP in 2008 at Ajibode (Table 4.13) as well as 2.43 at 4 MAP in 2007 and 2.62 at 5 MAP in 2008 at Oluana obtained for TMS 92/0326 were significantly</w:t>
      </w:r>
      <w:r>
        <w:rPr>
          <w:spacing w:val="-4"/>
        </w:rPr>
        <w:t> </w:t>
      </w:r>
      <w:r>
        <w:rPr/>
        <w:t>higher (p &lt; 0.05) than the corresponding</w:t>
      </w:r>
      <w:r>
        <w:rPr>
          <w:spacing w:val="-1"/>
        </w:rPr>
        <w:t> </w:t>
      </w:r>
      <w:r>
        <w:rPr/>
        <w:t>respective values of 1.80, 0.72, 1.40 and 2.27 for TMS 30572.</w:t>
      </w:r>
    </w:p>
    <w:p>
      <w:pPr>
        <w:pStyle w:val="BodyText"/>
        <w:spacing w:line="360" w:lineRule="auto"/>
        <w:ind w:left="1051" w:right="1439" w:firstLine="540"/>
        <w:jc w:val="both"/>
      </w:pPr>
      <w:r>
        <w:rPr/>
        <w:t>At Ajibode, TMS 30572 tended to produce greater LAI in 2008 with fertilizer application than in 2007 at 3 - 5 MAP while TMS 92/0326 had greater LAI value in</w:t>
      </w:r>
    </w:p>
    <w:p>
      <w:pPr>
        <w:spacing w:after="0" w:line="360" w:lineRule="auto"/>
        <w:jc w:val="both"/>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4.8.</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number</w:t>
      </w:r>
      <w:r>
        <w:rPr>
          <w:spacing w:val="40"/>
        </w:rPr>
        <w:t> </w:t>
      </w:r>
      <w:r>
        <w:rPr/>
        <w:t>of</w:t>
      </w:r>
      <w:r>
        <w:rPr>
          <w:spacing w:val="40"/>
        </w:rPr>
        <w:t> </w:t>
      </w:r>
      <w:r>
        <w:rPr/>
        <w:t>leaves</w:t>
      </w:r>
      <w:r>
        <w:rPr>
          <w:spacing w:val="40"/>
        </w:rPr>
        <w:t> </w:t>
      </w:r>
      <w:r>
        <w:rPr/>
        <w:t>per</w:t>
      </w:r>
      <w:r>
        <w:rPr>
          <w:spacing w:val="40"/>
        </w:rPr>
        <w:t> </w:t>
      </w:r>
      <w:r>
        <w:rPr/>
        <w:t>plant</w:t>
      </w:r>
      <w:r>
        <w:rPr>
          <w:spacing w:val="40"/>
        </w:rPr>
        <w:t> </w:t>
      </w:r>
      <w:r>
        <w:rPr/>
        <w:t>of</w:t>
      </w:r>
      <w:r>
        <w:rPr>
          <w:spacing w:val="40"/>
        </w:rPr>
        <w:t> </w:t>
      </w:r>
      <w:r>
        <w:rPr/>
        <w:t>cassava</w:t>
      </w:r>
      <w:r>
        <w:rPr>
          <w:spacing w:val="40"/>
        </w:rPr>
        <w:t> </w:t>
      </w:r>
      <w:r>
        <w:rPr/>
        <w:t>varieties at Ajibode in 2007</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7"/>
        <w:gridCol w:w="1554"/>
        <w:gridCol w:w="1119"/>
        <w:gridCol w:w="1062"/>
        <w:gridCol w:w="1089"/>
      </w:tblGrid>
      <w:tr>
        <w:trPr>
          <w:trHeight w:val="278" w:hRule="atLeast"/>
        </w:trPr>
        <w:tc>
          <w:tcPr>
            <w:tcW w:w="7541" w:type="dxa"/>
            <w:gridSpan w:val="5"/>
            <w:tcBorders>
              <w:top w:val="single" w:sz="4" w:space="0" w:color="000000"/>
            </w:tcBorders>
          </w:tcPr>
          <w:p>
            <w:pPr>
              <w:pStyle w:val="TableParagraph"/>
              <w:spacing w:line="258" w:lineRule="exact"/>
              <w:ind w:left="4202"/>
              <w:rPr>
                <w:sz w:val="24"/>
              </w:rPr>
            </w:pPr>
            <w:r>
              <w:rPr>
                <w:sz w:val="24"/>
              </w:rPr>
              <w:t>Months</w:t>
            </w:r>
            <w:r>
              <w:rPr>
                <w:spacing w:val="-4"/>
                <w:sz w:val="24"/>
              </w:rPr>
              <w:t> </w:t>
            </w:r>
            <w:r>
              <w:rPr>
                <w:sz w:val="24"/>
              </w:rPr>
              <w:t>after</w:t>
            </w:r>
            <w:r>
              <w:rPr>
                <w:spacing w:val="-2"/>
                <w:sz w:val="24"/>
              </w:rPr>
              <w:t> planting</w:t>
            </w:r>
          </w:p>
        </w:tc>
      </w:tr>
      <w:tr>
        <w:trPr>
          <w:trHeight w:val="275" w:hRule="atLeast"/>
        </w:trPr>
        <w:tc>
          <w:tcPr>
            <w:tcW w:w="2717" w:type="dxa"/>
            <w:tcBorders>
              <w:bottom w:val="single" w:sz="4" w:space="0" w:color="000000"/>
            </w:tcBorders>
          </w:tcPr>
          <w:p>
            <w:pPr>
              <w:pStyle w:val="TableParagraph"/>
              <w:spacing w:line="256" w:lineRule="exact"/>
              <w:ind w:left="122"/>
              <w:rPr>
                <w:sz w:val="24"/>
              </w:rPr>
            </w:pPr>
            <w:r>
              <w:rPr>
                <w:spacing w:val="-2"/>
                <w:sz w:val="24"/>
              </w:rPr>
              <w:t>Treatments</w:t>
            </w:r>
          </w:p>
        </w:tc>
        <w:tc>
          <w:tcPr>
            <w:tcW w:w="1554" w:type="dxa"/>
            <w:tcBorders>
              <w:top w:val="single" w:sz="4" w:space="0" w:color="000000"/>
              <w:bottom w:val="single" w:sz="4" w:space="0" w:color="000000"/>
            </w:tcBorders>
          </w:tcPr>
          <w:p>
            <w:pPr>
              <w:pStyle w:val="TableParagraph"/>
              <w:spacing w:line="256" w:lineRule="exact"/>
              <w:ind w:left="645"/>
              <w:rPr>
                <w:sz w:val="24"/>
              </w:rPr>
            </w:pPr>
            <w:r>
              <w:rPr>
                <w:spacing w:val="-10"/>
                <w:sz w:val="24"/>
              </w:rPr>
              <w:t>3</w:t>
            </w:r>
          </w:p>
        </w:tc>
        <w:tc>
          <w:tcPr>
            <w:tcW w:w="1119" w:type="dxa"/>
            <w:tcBorders>
              <w:top w:val="single" w:sz="4" w:space="0" w:color="000000"/>
              <w:bottom w:val="single" w:sz="4" w:space="0" w:color="000000"/>
            </w:tcBorders>
          </w:tcPr>
          <w:p>
            <w:pPr>
              <w:pStyle w:val="TableParagraph"/>
              <w:spacing w:line="256" w:lineRule="exact"/>
              <w:ind w:left="263"/>
              <w:rPr>
                <w:sz w:val="24"/>
              </w:rPr>
            </w:pPr>
            <w:r>
              <w:rPr>
                <w:spacing w:val="-10"/>
                <w:sz w:val="24"/>
              </w:rPr>
              <w:t>4</w:t>
            </w:r>
          </w:p>
        </w:tc>
        <w:tc>
          <w:tcPr>
            <w:tcW w:w="1062" w:type="dxa"/>
            <w:tcBorders>
              <w:top w:val="single" w:sz="4" w:space="0" w:color="000000"/>
              <w:bottom w:val="single" w:sz="4" w:space="0" w:color="000000"/>
            </w:tcBorders>
          </w:tcPr>
          <w:p>
            <w:pPr>
              <w:pStyle w:val="TableParagraph"/>
              <w:spacing w:line="256" w:lineRule="exact"/>
              <w:ind w:left="224"/>
              <w:rPr>
                <w:sz w:val="24"/>
              </w:rPr>
            </w:pPr>
            <w:r>
              <w:rPr>
                <w:spacing w:val="-10"/>
                <w:sz w:val="24"/>
              </w:rPr>
              <w:t>5</w:t>
            </w:r>
          </w:p>
        </w:tc>
        <w:tc>
          <w:tcPr>
            <w:tcW w:w="1089" w:type="dxa"/>
            <w:tcBorders>
              <w:top w:val="single" w:sz="4" w:space="0" w:color="000000"/>
              <w:bottom w:val="single" w:sz="4" w:space="0" w:color="000000"/>
            </w:tcBorders>
          </w:tcPr>
          <w:p>
            <w:pPr>
              <w:pStyle w:val="TableParagraph"/>
              <w:spacing w:line="256" w:lineRule="exact"/>
              <w:ind w:left="206"/>
              <w:rPr>
                <w:sz w:val="24"/>
              </w:rPr>
            </w:pPr>
            <w:r>
              <w:rPr>
                <w:spacing w:val="-10"/>
                <w:sz w:val="24"/>
              </w:rPr>
              <w:t>6</w:t>
            </w:r>
          </w:p>
        </w:tc>
      </w:tr>
      <w:tr>
        <w:trPr>
          <w:trHeight w:val="619" w:hRule="atLeast"/>
        </w:trPr>
        <w:tc>
          <w:tcPr>
            <w:tcW w:w="2717"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554" w:type="dxa"/>
            <w:tcBorders>
              <w:top w:val="single" w:sz="4" w:space="0" w:color="000000"/>
            </w:tcBorders>
          </w:tcPr>
          <w:p>
            <w:pPr>
              <w:pStyle w:val="TableParagraph"/>
              <w:rPr>
                <w:sz w:val="24"/>
              </w:rPr>
            </w:pPr>
          </w:p>
        </w:tc>
        <w:tc>
          <w:tcPr>
            <w:tcW w:w="1119" w:type="dxa"/>
            <w:tcBorders>
              <w:top w:val="single" w:sz="4" w:space="0" w:color="000000"/>
            </w:tcBorders>
          </w:tcPr>
          <w:p>
            <w:pPr>
              <w:pStyle w:val="TableParagraph"/>
              <w:rPr>
                <w:sz w:val="24"/>
              </w:rPr>
            </w:pPr>
          </w:p>
        </w:tc>
        <w:tc>
          <w:tcPr>
            <w:tcW w:w="1062" w:type="dxa"/>
            <w:tcBorders>
              <w:top w:val="single" w:sz="4" w:space="0" w:color="000000"/>
            </w:tcBorders>
          </w:tcPr>
          <w:p>
            <w:pPr>
              <w:pStyle w:val="TableParagraph"/>
              <w:rPr>
                <w:sz w:val="24"/>
              </w:rPr>
            </w:pPr>
          </w:p>
        </w:tc>
        <w:tc>
          <w:tcPr>
            <w:tcW w:w="1089" w:type="dxa"/>
            <w:tcBorders>
              <w:top w:val="single" w:sz="4" w:space="0" w:color="000000"/>
            </w:tcBorders>
          </w:tcPr>
          <w:p>
            <w:pPr>
              <w:pStyle w:val="TableParagraph"/>
              <w:rPr>
                <w:sz w:val="24"/>
              </w:rPr>
            </w:pPr>
          </w:p>
        </w:tc>
      </w:tr>
      <w:tr>
        <w:trPr>
          <w:trHeight w:val="414" w:hRule="atLeast"/>
        </w:trPr>
        <w:tc>
          <w:tcPr>
            <w:tcW w:w="2717" w:type="dxa"/>
          </w:tcPr>
          <w:p>
            <w:pPr>
              <w:pStyle w:val="TableParagraph"/>
              <w:spacing w:before="63"/>
              <w:ind w:left="122"/>
              <w:rPr>
                <w:sz w:val="24"/>
              </w:rPr>
            </w:pPr>
            <w:r>
              <w:rPr>
                <w:sz w:val="24"/>
              </w:rPr>
              <w:t>TMS </w:t>
            </w:r>
            <w:r>
              <w:rPr>
                <w:spacing w:val="-2"/>
                <w:sz w:val="24"/>
              </w:rPr>
              <w:t>30572</w:t>
            </w:r>
          </w:p>
        </w:tc>
        <w:tc>
          <w:tcPr>
            <w:tcW w:w="1554" w:type="dxa"/>
          </w:tcPr>
          <w:p>
            <w:pPr>
              <w:pStyle w:val="TableParagraph"/>
              <w:spacing w:before="63"/>
              <w:ind w:left="645"/>
              <w:rPr>
                <w:sz w:val="24"/>
              </w:rPr>
            </w:pPr>
            <w:r>
              <w:rPr>
                <w:spacing w:val="-4"/>
                <w:sz w:val="24"/>
              </w:rPr>
              <w:t>48.4</w:t>
            </w:r>
          </w:p>
        </w:tc>
        <w:tc>
          <w:tcPr>
            <w:tcW w:w="1119" w:type="dxa"/>
          </w:tcPr>
          <w:p>
            <w:pPr>
              <w:pStyle w:val="TableParagraph"/>
              <w:spacing w:before="63"/>
              <w:ind w:left="263"/>
              <w:rPr>
                <w:sz w:val="24"/>
              </w:rPr>
            </w:pPr>
            <w:r>
              <w:rPr>
                <w:spacing w:val="-4"/>
                <w:sz w:val="24"/>
              </w:rPr>
              <w:t>64.0</w:t>
            </w:r>
          </w:p>
        </w:tc>
        <w:tc>
          <w:tcPr>
            <w:tcW w:w="1062" w:type="dxa"/>
          </w:tcPr>
          <w:p>
            <w:pPr>
              <w:pStyle w:val="TableParagraph"/>
              <w:spacing w:before="63"/>
              <w:ind w:left="224"/>
              <w:rPr>
                <w:sz w:val="24"/>
              </w:rPr>
            </w:pPr>
            <w:r>
              <w:rPr>
                <w:spacing w:val="-2"/>
                <w:sz w:val="24"/>
              </w:rPr>
              <w:t>93.2a</w:t>
            </w:r>
          </w:p>
        </w:tc>
        <w:tc>
          <w:tcPr>
            <w:tcW w:w="1089" w:type="dxa"/>
          </w:tcPr>
          <w:p>
            <w:pPr>
              <w:pStyle w:val="TableParagraph"/>
              <w:spacing w:before="63"/>
              <w:ind w:left="206"/>
              <w:rPr>
                <w:sz w:val="24"/>
              </w:rPr>
            </w:pPr>
            <w:r>
              <w:rPr>
                <w:spacing w:val="-2"/>
                <w:sz w:val="24"/>
              </w:rPr>
              <w:t>109.0a</w:t>
            </w:r>
          </w:p>
        </w:tc>
      </w:tr>
      <w:tr>
        <w:trPr>
          <w:trHeight w:val="414" w:hRule="atLeast"/>
        </w:trPr>
        <w:tc>
          <w:tcPr>
            <w:tcW w:w="2717" w:type="dxa"/>
          </w:tcPr>
          <w:p>
            <w:pPr>
              <w:pStyle w:val="TableParagraph"/>
              <w:spacing w:before="64"/>
              <w:ind w:left="122"/>
              <w:rPr>
                <w:sz w:val="24"/>
              </w:rPr>
            </w:pPr>
            <w:r>
              <w:rPr>
                <w:sz w:val="24"/>
              </w:rPr>
              <w:t>TMS </w:t>
            </w:r>
            <w:r>
              <w:rPr>
                <w:spacing w:val="-2"/>
                <w:sz w:val="24"/>
              </w:rPr>
              <w:t>92/0326</w:t>
            </w:r>
          </w:p>
        </w:tc>
        <w:tc>
          <w:tcPr>
            <w:tcW w:w="1554" w:type="dxa"/>
          </w:tcPr>
          <w:p>
            <w:pPr>
              <w:pStyle w:val="TableParagraph"/>
              <w:spacing w:before="64"/>
              <w:ind w:left="645"/>
              <w:rPr>
                <w:sz w:val="24"/>
              </w:rPr>
            </w:pPr>
            <w:r>
              <w:rPr>
                <w:spacing w:val="-4"/>
                <w:sz w:val="24"/>
              </w:rPr>
              <w:t>45.7</w:t>
            </w:r>
          </w:p>
        </w:tc>
        <w:tc>
          <w:tcPr>
            <w:tcW w:w="1119" w:type="dxa"/>
          </w:tcPr>
          <w:p>
            <w:pPr>
              <w:pStyle w:val="TableParagraph"/>
              <w:spacing w:before="64"/>
              <w:ind w:left="263"/>
              <w:rPr>
                <w:sz w:val="24"/>
              </w:rPr>
            </w:pPr>
            <w:r>
              <w:rPr>
                <w:spacing w:val="-4"/>
                <w:sz w:val="24"/>
              </w:rPr>
              <w:t>59.3</w:t>
            </w:r>
          </w:p>
        </w:tc>
        <w:tc>
          <w:tcPr>
            <w:tcW w:w="1062" w:type="dxa"/>
          </w:tcPr>
          <w:p>
            <w:pPr>
              <w:pStyle w:val="TableParagraph"/>
              <w:spacing w:before="64"/>
              <w:ind w:left="224"/>
              <w:rPr>
                <w:sz w:val="24"/>
              </w:rPr>
            </w:pPr>
            <w:r>
              <w:rPr>
                <w:spacing w:val="-2"/>
                <w:sz w:val="24"/>
              </w:rPr>
              <w:t>76.6b</w:t>
            </w:r>
          </w:p>
        </w:tc>
        <w:tc>
          <w:tcPr>
            <w:tcW w:w="1089" w:type="dxa"/>
          </w:tcPr>
          <w:p>
            <w:pPr>
              <w:pStyle w:val="TableParagraph"/>
              <w:spacing w:before="64"/>
              <w:ind w:left="206"/>
              <w:rPr>
                <w:sz w:val="24"/>
              </w:rPr>
            </w:pPr>
            <w:r>
              <w:rPr>
                <w:spacing w:val="-2"/>
                <w:sz w:val="24"/>
              </w:rPr>
              <w:t>90.6b</w:t>
            </w:r>
          </w:p>
        </w:tc>
      </w:tr>
      <w:tr>
        <w:trPr>
          <w:trHeight w:val="414" w:hRule="atLeast"/>
        </w:trPr>
        <w:tc>
          <w:tcPr>
            <w:tcW w:w="2717" w:type="dxa"/>
          </w:tcPr>
          <w:p>
            <w:pPr>
              <w:pStyle w:val="TableParagraph"/>
              <w:spacing w:before="63"/>
              <w:ind w:left="122"/>
              <w:rPr>
                <w:sz w:val="24"/>
              </w:rPr>
            </w:pPr>
            <w:r>
              <w:rPr>
                <w:spacing w:val="-5"/>
                <w:sz w:val="24"/>
              </w:rPr>
              <w:t>SE</w:t>
            </w:r>
          </w:p>
        </w:tc>
        <w:tc>
          <w:tcPr>
            <w:tcW w:w="1554" w:type="dxa"/>
          </w:tcPr>
          <w:p>
            <w:pPr>
              <w:pStyle w:val="TableParagraph"/>
              <w:spacing w:before="63"/>
              <w:ind w:left="645"/>
              <w:rPr>
                <w:sz w:val="24"/>
              </w:rPr>
            </w:pPr>
            <w:r>
              <w:rPr>
                <w:spacing w:val="-2"/>
                <w:sz w:val="24"/>
              </w:rPr>
              <w:t>6.11ns</w:t>
            </w:r>
          </w:p>
        </w:tc>
        <w:tc>
          <w:tcPr>
            <w:tcW w:w="1119" w:type="dxa"/>
          </w:tcPr>
          <w:p>
            <w:pPr>
              <w:pStyle w:val="TableParagraph"/>
              <w:spacing w:before="63"/>
              <w:ind w:left="263"/>
              <w:rPr>
                <w:sz w:val="24"/>
              </w:rPr>
            </w:pPr>
            <w:r>
              <w:rPr>
                <w:spacing w:val="-2"/>
                <w:sz w:val="24"/>
              </w:rPr>
              <w:t>2.93ns</w:t>
            </w:r>
          </w:p>
        </w:tc>
        <w:tc>
          <w:tcPr>
            <w:tcW w:w="1062" w:type="dxa"/>
          </w:tcPr>
          <w:p>
            <w:pPr>
              <w:pStyle w:val="TableParagraph"/>
              <w:spacing w:before="63"/>
              <w:ind w:left="224"/>
              <w:rPr>
                <w:sz w:val="24"/>
              </w:rPr>
            </w:pPr>
            <w:r>
              <w:rPr>
                <w:spacing w:val="-2"/>
                <w:sz w:val="24"/>
              </w:rPr>
              <w:t>3.18*</w:t>
            </w:r>
          </w:p>
        </w:tc>
        <w:tc>
          <w:tcPr>
            <w:tcW w:w="1089" w:type="dxa"/>
          </w:tcPr>
          <w:p>
            <w:pPr>
              <w:pStyle w:val="TableParagraph"/>
              <w:spacing w:before="63"/>
              <w:ind w:left="206"/>
              <w:rPr>
                <w:sz w:val="24"/>
              </w:rPr>
            </w:pPr>
            <w:r>
              <w:rPr>
                <w:spacing w:val="-2"/>
                <w:sz w:val="24"/>
              </w:rPr>
              <w:t>3.14*</w:t>
            </w:r>
          </w:p>
        </w:tc>
      </w:tr>
      <w:tr>
        <w:trPr>
          <w:trHeight w:val="414" w:hRule="atLeast"/>
        </w:trPr>
        <w:tc>
          <w:tcPr>
            <w:tcW w:w="2717"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1554" w:type="dxa"/>
          </w:tcPr>
          <w:p>
            <w:pPr>
              <w:pStyle w:val="TableParagraph"/>
              <w:rPr>
                <w:sz w:val="24"/>
              </w:rPr>
            </w:pPr>
          </w:p>
        </w:tc>
        <w:tc>
          <w:tcPr>
            <w:tcW w:w="1119" w:type="dxa"/>
          </w:tcPr>
          <w:p>
            <w:pPr>
              <w:pStyle w:val="TableParagraph"/>
              <w:rPr>
                <w:sz w:val="24"/>
              </w:rPr>
            </w:pPr>
          </w:p>
        </w:tc>
        <w:tc>
          <w:tcPr>
            <w:tcW w:w="1062" w:type="dxa"/>
          </w:tcPr>
          <w:p>
            <w:pPr>
              <w:pStyle w:val="TableParagraph"/>
              <w:rPr>
                <w:sz w:val="24"/>
              </w:rPr>
            </w:pPr>
          </w:p>
        </w:tc>
        <w:tc>
          <w:tcPr>
            <w:tcW w:w="1089" w:type="dxa"/>
          </w:tcPr>
          <w:p>
            <w:pPr>
              <w:pStyle w:val="TableParagraph"/>
              <w:rPr>
                <w:sz w:val="24"/>
              </w:rPr>
            </w:pPr>
          </w:p>
        </w:tc>
      </w:tr>
      <w:tr>
        <w:trPr>
          <w:trHeight w:val="413" w:hRule="atLeast"/>
        </w:trPr>
        <w:tc>
          <w:tcPr>
            <w:tcW w:w="2717"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554" w:type="dxa"/>
          </w:tcPr>
          <w:p>
            <w:pPr>
              <w:pStyle w:val="TableParagraph"/>
              <w:spacing w:before="63"/>
              <w:ind w:left="645"/>
              <w:rPr>
                <w:sz w:val="24"/>
              </w:rPr>
            </w:pPr>
            <w:r>
              <w:rPr>
                <w:spacing w:val="-2"/>
                <w:sz w:val="24"/>
              </w:rPr>
              <w:t>39.3c</w:t>
            </w:r>
          </w:p>
        </w:tc>
        <w:tc>
          <w:tcPr>
            <w:tcW w:w="1119" w:type="dxa"/>
          </w:tcPr>
          <w:p>
            <w:pPr>
              <w:pStyle w:val="TableParagraph"/>
              <w:spacing w:before="63"/>
              <w:ind w:left="263"/>
              <w:rPr>
                <w:sz w:val="24"/>
              </w:rPr>
            </w:pPr>
            <w:r>
              <w:rPr>
                <w:spacing w:val="-4"/>
                <w:sz w:val="24"/>
              </w:rPr>
              <w:t>53.2</w:t>
            </w:r>
          </w:p>
        </w:tc>
        <w:tc>
          <w:tcPr>
            <w:tcW w:w="1062" w:type="dxa"/>
          </w:tcPr>
          <w:p>
            <w:pPr>
              <w:pStyle w:val="TableParagraph"/>
              <w:spacing w:before="63"/>
              <w:ind w:left="224"/>
              <w:rPr>
                <w:sz w:val="24"/>
              </w:rPr>
            </w:pPr>
            <w:r>
              <w:rPr>
                <w:spacing w:val="-4"/>
                <w:sz w:val="24"/>
              </w:rPr>
              <w:t>79.4</w:t>
            </w:r>
          </w:p>
        </w:tc>
        <w:tc>
          <w:tcPr>
            <w:tcW w:w="1089" w:type="dxa"/>
          </w:tcPr>
          <w:p>
            <w:pPr>
              <w:pStyle w:val="TableParagraph"/>
              <w:spacing w:before="63"/>
              <w:ind w:left="206"/>
              <w:rPr>
                <w:sz w:val="24"/>
              </w:rPr>
            </w:pPr>
            <w:r>
              <w:rPr>
                <w:spacing w:val="-4"/>
                <w:sz w:val="24"/>
              </w:rPr>
              <w:t>83.6</w:t>
            </w:r>
          </w:p>
        </w:tc>
      </w:tr>
      <w:tr>
        <w:trPr>
          <w:trHeight w:val="413" w:hRule="atLeast"/>
        </w:trPr>
        <w:tc>
          <w:tcPr>
            <w:tcW w:w="2717"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554" w:type="dxa"/>
          </w:tcPr>
          <w:p>
            <w:pPr>
              <w:pStyle w:val="TableParagraph"/>
              <w:spacing w:before="64"/>
              <w:ind w:left="645"/>
              <w:rPr>
                <w:sz w:val="24"/>
              </w:rPr>
            </w:pPr>
            <w:r>
              <w:rPr>
                <w:spacing w:val="-2"/>
                <w:sz w:val="24"/>
              </w:rPr>
              <w:t>52.4ab</w:t>
            </w:r>
          </w:p>
        </w:tc>
        <w:tc>
          <w:tcPr>
            <w:tcW w:w="1119" w:type="dxa"/>
          </w:tcPr>
          <w:p>
            <w:pPr>
              <w:pStyle w:val="TableParagraph"/>
              <w:spacing w:before="64"/>
              <w:ind w:left="263"/>
              <w:rPr>
                <w:sz w:val="24"/>
              </w:rPr>
            </w:pPr>
            <w:r>
              <w:rPr>
                <w:spacing w:val="-4"/>
                <w:sz w:val="24"/>
              </w:rPr>
              <w:t>72.3</w:t>
            </w:r>
          </w:p>
        </w:tc>
        <w:tc>
          <w:tcPr>
            <w:tcW w:w="1062" w:type="dxa"/>
          </w:tcPr>
          <w:p>
            <w:pPr>
              <w:pStyle w:val="TableParagraph"/>
              <w:spacing w:before="64"/>
              <w:ind w:left="224"/>
              <w:rPr>
                <w:sz w:val="24"/>
              </w:rPr>
            </w:pPr>
            <w:r>
              <w:rPr>
                <w:spacing w:val="-4"/>
                <w:sz w:val="24"/>
              </w:rPr>
              <w:t>89.0</w:t>
            </w:r>
          </w:p>
        </w:tc>
        <w:tc>
          <w:tcPr>
            <w:tcW w:w="1089" w:type="dxa"/>
          </w:tcPr>
          <w:p>
            <w:pPr>
              <w:pStyle w:val="TableParagraph"/>
              <w:spacing w:before="64"/>
              <w:ind w:left="206"/>
              <w:rPr>
                <w:sz w:val="24"/>
              </w:rPr>
            </w:pPr>
            <w:r>
              <w:rPr>
                <w:spacing w:val="-2"/>
                <w:sz w:val="24"/>
              </w:rPr>
              <w:t>103.2</w:t>
            </w:r>
          </w:p>
        </w:tc>
      </w:tr>
      <w:tr>
        <w:trPr>
          <w:trHeight w:val="413" w:hRule="atLeast"/>
        </w:trPr>
        <w:tc>
          <w:tcPr>
            <w:tcW w:w="2717"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554" w:type="dxa"/>
          </w:tcPr>
          <w:p>
            <w:pPr>
              <w:pStyle w:val="TableParagraph"/>
              <w:spacing w:before="63"/>
              <w:ind w:left="645"/>
              <w:rPr>
                <w:sz w:val="24"/>
              </w:rPr>
            </w:pPr>
            <w:r>
              <w:rPr>
                <w:spacing w:val="-2"/>
                <w:sz w:val="24"/>
              </w:rPr>
              <w:t>47.7b</w:t>
            </w:r>
          </w:p>
        </w:tc>
        <w:tc>
          <w:tcPr>
            <w:tcW w:w="1119" w:type="dxa"/>
          </w:tcPr>
          <w:p>
            <w:pPr>
              <w:pStyle w:val="TableParagraph"/>
              <w:spacing w:before="63"/>
              <w:ind w:left="263"/>
              <w:rPr>
                <w:sz w:val="24"/>
              </w:rPr>
            </w:pPr>
            <w:r>
              <w:rPr>
                <w:spacing w:val="-4"/>
                <w:sz w:val="24"/>
              </w:rPr>
              <w:t>59.6</w:t>
            </w:r>
          </w:p>
        </w:tc>
        <w:tc>
          <w:tcPr>
            <w:tcW w:w="1062" w:type="dxa"/>
          </w:tcPr>
          <w:p>
            <w:pPr>
              <w:pStyle w:val="TableParagraph"/>
              <w:spacing w:before="63"/>
              <w:ind w:left="224"/>
              <w:rPr>
                <w:sz w:val="24"/>
              </w:rPr>
            </w:pPr>
            <w:r>
              <w:rPr>
                <w:spacing w:val="-4"/>
                <w:sz w:val="24"/>
              </w:rPr>
              <w:t>83.0</w:t>
            </w:r>
          </w:p>
        </w:tc>
        <w:tc>
          <w:tcPr>
            <w:tcW w:w="1089" w:type="dxa"/>
          </w:tcPr>
          <w:p>
            <w:pPr>
              <w:pStyle w:val="TableParagraph"/>
              <w:spacing w:before="63"/>
              <w:ind w:left="206"/>
              <w:rPr>
                <w:sz w:val="24"/>
              </w:rPr>
            </w:pPr>
            <w:r>
              <w:rPr>
                <w:spacing w:val="-2"/>
                <w:sz w:val="24"/>
              </w:rPr>
              <w:t>101.1</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554" w:type="dxa"/>
          </w:tcPr>
          <w:p>
            <w:pPr>
              <w:pStyle w:val="TableParagraph"/>
              <w:spacing w:before="64"/>
              <w:ind w:left="645"/>
              <w:rPr>
                <w:sz w:val="24"/>
              </w:rPr>
            </w:pPr>
            <w:r>
              <w:rPr>
                <w:spacing w:val="-2"/>
                <w:sz w:val="24"/>
              </w:rPr>
              <w:t>44.6bc</w:t>
            </w:r>
          </w:p>
        </w:tc>
        <w:tc>
          <w:tcPr>
            <w:tcW w:w="1119" w:type="dxa"/>
          </w:tcPr>
          <w:p>
            <w:pPr>
              <w:pStyle w:val="TableParagraph"/>
              <w:spacing w:before="64"/>
              <w:ind w:left="263"/>
              <w:rPr>
                <w:sz w:val="24"/>
              </w:rPr>
            </w:pPr>
            <w:r>
              <w:rPr>
                <w:spacing w:val="-4"/>
                <w:sz w:val="24"/>
              </w:rPr>
              <w:t>61.4</w:t>
            </w:r>
          </w:p>
        </w:tc>
        <w:tc>
          <w:tcPr>
            <w:tcW w:w="1062" w:type="dxa"/>
          </w:tcPr>
          <w:p>
            <w:pPr>
              <w:pStyle w:val="TableParagraph"/>
              <w:spacing w:before="64"/>
              <w:ind w:left="224"/>
              <w:rPr>
                <w:sz w:val="24"/>
              </w:rPr>
            </w:pPr>
            <w:r>
              <w:rPr>
                <w:spacing w:val="-4"/>
                <w:sz w:val="24"/>
              </w:rPr>
              <w:t>89.7</w:t>
            </w:r>
          </w:p>
        </w:tc>
        <w:tc>
          <w:tcPr>
            <w:tcW w:w="1089" w:type="dxa"/>
          </w:tcPr>
          <w:p>
            <w:pPr>
              <w:pStyle w:val="TableParagraph"/>
              <w:spacing w:before="64"/>
              <w:ind w:left="206"/>
              <w:rPr>
                <w:sz w:val="24"/>
              </w:rPr>
            </w:pPr>
            <w:r>
              <w:rPr>
                <w:spacing w:val="-2"/>
                <w:sz w:val="24"/>
              </w:rPr>
              <w:t>108.4</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554" w:type="dxa"/>
          </w:tcPr>
          <w:p>
            <w:pPr>
              <w:pStyle w:val="TableParagraph"/>
              <w:spacing w:before="63"/>
              <w:ind w:left="645"/>
              <w:rPr>
                <w:sz w:val="24"/>
              </w:rPr>
            </w:pPr>
            <w:r>
              <w:rPr>
                <w:spacing w:val="-2"/>
                <w:sz w:val="24"/>
              </w:rPr>
              <w:t>54.1a</w:t>
            </w:r>
          </w:p>
        </w:tc>
        <w:tc>
          <w:tcPr>
            <w:tcW w:w="1119" w:type="dxa"/>
          </w:tcPr>
          <w:p>
            <w:pPr>
              <w:pStyle w:val="TableParagraph"/>
              <w:spacing w:before="63"/>
              <w:ind w:left="263"/>
              <w:rPr>
                <w:sz w:val="24"/>
              </w:rPr>
            </w:pPr>
            <w:r>
              <w:rPr>
                <w:spacing w:val="-4"/>
                <w:sz w:val="24"/>
              </w:rPr>
              <w:t>68.6</w:t>
            </w:r>
          </w:p>
        </w:tc>
        <w:tc>
          <w:tcPr>
            <w:tcW w:w="1062" w:type="dxa"/>
          </w:tcPr>
          <w:p>
            <w:pPr>
              <w:pStyle w:val="TableParagraph"/>
              <w:spacing w:before="63"/>
              <w:ind w:left="224"/>
              <w:rPr>
                <w:sz w:val="24"/>
              </w:rPr>
            </w:pPr>
            <w:r>
              <w:rPr>
                <w:spacing w:val="-4"/>
                <w:sz w:val="24"/>
              </w:rPr>
              <w:t>88.5</w:t>
            </w:r>
          </w:p>
        </w:tc>
        <w:tc>
          <w:tcPr>
            <w:tcW w:w="1089" w:type="dxa"/>
          </w:tcPr>
          <w:p>
            <w:pPr>
              <w:pStyle w:val="TableParagraph"/>
              <w:spacing w:before="63"/>
              <w:ind w:left="206"/>
              <w:rPr>
                <w:sz w:val="24"/>
              </w:rPr>
            </w:pPr>
            <w:r>
              <w:rPr>
                <w:spacing w:val="-2"/>
                <w:sz w:val="24"/>
              </w:rPr>
              <w:t>103.6</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554" w:type="dxa"/>
          </w:tcPr>
          <w:p>
            <w:pPr>
              <w:pStyle w:val="TableParagraph"/>
              <w:spacing w:before="64"/>
              <w:ind w:left="645"/>
              <w:rPr>
                <w:sz w:val="24"/>
              </w:rPr>
            </w:pPr>
            <w:r>
              <w:rPr>
                <w:spacing w:val="-2"/>
                <w:sz w:val="24"/>
              </w:rPr>
              <w:t>49.7ab</w:t>
            </w:r>
          </w:p>
        </w:tc>
        <w:tc>
          <w:tcPr>
            <w:tcW w:w="1119" w:type="dxa"/>
          </w:tcPr>
          <w:p>
            <w:pPr>
              <w:pStyle w:val="TableParagraph"/>
              <w:spacing w:before="64"/>
              <w:ind w:left="263"/>
              <w:rPr>
                <w:sz w:val="24"/>
              </w:rPr>
            </w:pPr>
            <w:r>
              <w:rPr>
                <w:spacing w:val="-4"/>
                <w:sz w:val="24"/>
              </w:rPr>
              <w:t>62.6</w:t>
            </w:r>
          </w:p>
        </w:tc>
        <w:tc>
          <w:tcPr>
            <w:tcW w:w="1062" w:type="dxa"/>
          </w:tcPr>
          <w:p>
            <w:pPr>
              <w:pStyle w:val="TableParagraph"/>
              <w:spacing w:before="64"/>
              <w:ind w:left="224"/>
              <w:rPr>
                <w:sz w:val="24"/>
              </w:rPr>
            </w:pPr>
            <w:r>
              <w:rPr>
                <w:spacing w:val="-4"/>
                <w:sz w:val="24"/>
              </w:rPr>
              <w:t>87.9</w:t>
            </w:r>
          </w:p>
        </w:tc>
        <w:tc>
          <w:tcPr>
            <w:tcW w:w="1089" w:type="dxa"/>
          </w:tcPr>
          <w:p>
            <w:pPr>
              <w:pStyle w:val="TableParagraph"/>
              <w:spacing w:before="64"/>
              <w:ind w:left="206"/>
              <w:rPr>
                <w:sz w:val="24"/>
              </w:rPr>
            </w:pPr>
            <w:r>
              <w:rPr>
                <w:spacing w:val="-4"/>
                <w:sz w:val="24"/>
              </w:rPr>
              <w:t>98.2</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554" w:type="dxa"/>
          </w:tcPr>
          <w:p>
            <w:pPr>
              <w:pStyle w:val="TableParagraph"/>
              <w:spacing w:before="63"/>
              <w:ind w:left="645"/>
              <w:rPr>
                <w:sz w:val="24"/>
              </w:rPr>
            </w:pPr>
            <w:r>
              <w:rPr>
                <w:spacing w:val="-2"/>
                <w:sz w:val="24"/>
              </w:rPr>
              <w:t>41.8bc</w:t>
            </w:r>
          </w:p>
        </w:tc>
        <w:tc>
          <w:tcPr>
            <w:tcW w:w="1119" w:type="dxa"/>
          </w:tcPr>
          <w:p>
            <w:pPr>
              <w:pStyle w:val="TableParagraph"/>
              <w:spacing w:before="63"/>
              <w:ind w:left="263"/>
              <w:rPr>
                <w:sz w:val="24"/>
              </w:rPr>
            </w:pPr>
            <w:r>
              <w:rPr>
                <w:spacing w:val="-4"/>
                <w:sz w:val="24"/>
              </w:rPr>
              <w:t>59.1</w:t>
            </w:r>
          </w:p>
        </w:tc>
        <w:tc>
          <w:tcPr>
            <w:tcW w:w="1062" w:type="dxa"/>
          </w:tcPr>
          <w:p>
            <w:pPr>
              <w:pStyle w:val="TableParagraph"/>
              <w:spacing w:before="63"/>
              <w:ind w:left="224"/>
              <w:rPr>
                <w:sz w:val="24"/>
              </w:rPr>
            </w:pPr>
            <w:r>
              <w:rPr>
                <w:spacing w:val="-4"/>
                <w:sz w:val="24"/>
              </w:rPr>
              <w:t>86.8</w:t>
            </w:r>
          </w:p>
        </w:tc>
        <w:tc>
          <w:tcPr>
            <w:tcW w:w="1089" w:type="dxa"/>
          </w:tcPr>
          <w:p>
            <w:pPr>
              <w:pStyle w:val="TableParagraph"/>
              <w:spacing w:before="63"/>
              <w:ind w:left="206"/>
              <w:rPr>
                <w:sz w:val="24"/>
              </w:rPr>
            </w:pPr>
            <w:r>
              <w:rPr>
                <w:spacing w:val="-2"/>
                <w:sz w:val="24"/>
              </w:rPr>
              <w:t>100.7</w:t>
            </w:r>
          </w:p>
        </w:tc>
      </w:tr>
      <w:tr>
        <w:trPr>
          <w:trHeight w:val="621" w:hRule="atLeast"/>
        </w:trPr>
        <w:tc>
          <w:tcPr>
            <w:tcW w:w="2717" w:type="dxa"/>
          </w:tcPr>
          <w:p>
            <w:pPr>
              <w:pStyle w:val="TableParagraph"/>
              <w:spacing w:before="64"/>
              <w:ind w:left="122"/>
              <w:rPr>
                <w:sz w:val="24"/>
              </w:rPr>
            </w:pPr>
            <w:r>
              <w:rPr>
                <w:spacing w:val="-5"/>
                <w:sz w:val="24"/>
              </w:rPr>
              <w:t>SE</w:t>
            </w:r>
          </w:p>
        </w:tc>
        <w:tc>
          <w:tcPr>
            <w:tcW w:w="1554" w:type="dxa"/>
          </w:tcPr>
          <w:p>
            <w:pPr>
              <w:pStyle w:val="TableParagraph"/>
              <w:spacing w:before="64"/>
              <w:ind w:left="645"/>
              <w:rPr>
                <w:sz w:val="24"/>
              </w:rPr>
            </w:pPr>
            <w:r>
              <w:rPr>
                <w:spacing w:val="-2"/>
                <w:sz w:val="24"/>
              </w:rPr>
              <w:t>1.97*</w:t>
            </w:r>
          </w:p>
        </w:tc>
        <w:tc>
          <w:tcPr>
            <w:tcW w:w="1119" w:type="dxa"/>
          </w:tcPr>
          <w:p>
            <w:pPr>
              <w:pStyle w:val="TableParagraph"/>
              <w:spacing w:before="64"/>
              <w:ind w:left="263"/>
              <w:rPr>
                <w:sz w:val="24"/>
              </w:rPr>
            </w:pPr>
            <w:r>
              <w:rPr>
                <w:spacing w:val="-2"/>
                <w:sz w:val="24"/>
              </w:rPr>
              <w:t>6.87ns</w:t>
            </w:r>
          </w:p>
        </w:tc>
        <w:tc>
          <w:tcPr>
            <w:tcW w:w="1062" w:type="dxa"/>
          </w:tcPr>
          <w:p>
            <w:pPr>
              <w:pStyle w:val="TableParagraph"/>
              <w:spacing w:before="64"/>
              <w:ind w:left="224"/>
              <w:rPr>
                <w:sz w:val="24"/>
              </w:rPr>
            </w:pPr>
            <w:r>
              <w:rPr>
                <w:spacing w:val="-2"/>
                <w:sz w:val="24"/>
              </w:rPr>
              <w:t>5.85ns</w:t>
            </w:r>
          </w:p>
        </w:tc>
        <w:tc>
          <w:tcPr>
            <w:tcW w:w="1089" w:type="dxa"/>
          </w:tcPr>
          <w:p>
            <w:pPr>
              <w:pStyle w:val="TableParagraph"/>
              <w:spacing w:before="64"/>
              <w:ind w:left="206"/>
              <w:rPr>
                <w:sz w:val="24"/>
              </w:rPr>
            </w:pPr>
            <w:r>
              <w:rPr>
                <w:spacing w:val="-2"/>
                <w:sz w:val="24"/>
              </w:rPr>
              <w:t>5.17ns</w:t>
            </w:r>
          </w:p>
        </w:tc>
      </w:tr>
      <w:tr>
        <w:trPr>
          <w:trHeight w:val="689" w:hRule="atLeast"/>
        </w:trPr>
        <w:tc>
          <w:tcPr>
            <w:tcW w:w="271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554" w:type="dxa"/>
            <w:tcBorders>
              <w:bottom w:val="single" w:sz="4" w:space="0" w:color="000000"/>
            </w:tcBorders>
          </w:tcPr>
          <w:p>
            <w:pPr>
              <w:pStyle w:val="TableParagraph"/>
              <w:spacing w:before="271"/>
              <w:ind w:left="645"/>
              <w:rPr>
                <w:sz w:val="24"/>
              </w:rPr>
            </w:pPr>
            <w:r>
              <w:rPr>
                <w:spacing w:val="-2"/>
                <w:sz w:val="24"/>
              </w:rPr>
              <w:t>3.14ns</w:t>
            </w:r>
          </w:p>
        </w:tc>
        <w:tc>
          <w:tcPr>
            <w:tcW w:w="1119" w:type="dxa"/>
            <w:tcBorders>
              <w:bottom w:val="single" w:sz="4" w:space="0" w:color="000000"/>
            </w:tcBorders>
          </w:tcPr>
          <w:p>
            <w:pPr>
              <w:pStyle w:val="TableParagraph"/>
              <w:spacing w:before="271"/>
              <w:ind w:left="263"/>
              <w:rPr>
                <w:sz w:val="24"/>
              </w:rPr>
            </w:pPr>
            <w:r>
              <w:rPr>
                <w:spacing w:val="-2"/>
                <w:sz w:val="24"/>
              </w:rPr>
              <w:t>8.79ns</w:t>
            </w:r>
          </w:p>
        </w:tc>
        <w:tc>
          <w:tcPr>
            <w:tcW w:w="1062" w:type="dxa"/>
            <w:tcBorders>
              <w:bottom w:val="single" w:sz="4" w:space="0" w:color="000000"/>
            </w:tcBorders>
          </w:tcPr>
          <w:p>
            <w:pPr>
              <w:pStyle w:val="TableParagraph"/>
              <w:spacing w:before="271"/>
              <w:ind w:left="224"/>
              <w:rPr>
                <w:sz w:val="24"/>
              </w:rPr>
            </w:pPr>
            <w:r>
              <w:rPr>
                <w:spacing w:val="-2"/>
                <w:sz w:val="24"/>
              </w:rPr>
              <w:t>7.35ns</w:t>
            </w:r>
          </w:p>
        </w:tc>
        <w:tc>
          <w:tcPr>
            <w:tcW w:w="1089" w:type="dxa"/>
            <w:tcBorders>
              <w:bottom w:val="single" w:sz="4" w:space="0" w:color="000000"/>
            </w:tcBorders>
          </w:tcPr>
          <w:p>
            <w:pPr>
              <w:pStyle w:val="TableParagraph"/>
              <w:spacing w:before="271"/>
              <w:ind w:left="206"/>
              <w:rPr>
                <w:sz w:val="24"/>
              </w:rPr>
            </w:pPr>
            <w:r>
              <w:rPr>
                <w:spacing w:val="-2"/>
                <w:sz w:val="24"/>
              </w:rPr>
              <w:t>6.50ns</w:t>
            </w:r>
          </w:p>
        </w:tc>
      </w:tr>
    </w:tbl>
    <w:p>
      <w:pPr>
        <w:pStyle w:val="BodyText"/>
        <w:spacing w:before="136"/>
      </w:pPr>
    </w:p>
    <w:p>
      <w:pPr>
        <w:pStyle w:val="BodyText"/>
        <w:spacing w:line="360" w:lineRule="auto"/>
        <w:ind w:left="1231" w:right="1442" w:hanging="212"/>
        <w:jc w:val="both"/>
      </w:pPr>
      <w:r>
        <w:rPr/>
        <w:drawing>
          <wp:anchor distT="0" distB="0" distL="0" distR="0" allowOverlap="1" layoutInCell="1" locked="0" behindDoc="1" simplePos="0" relativeHeight="480880128">
            <wp:simplePos x="0" y="0"/>
            <wp:positionH relativeFrom="page">
              <wp:posOffset>1503044</wp:posOffset>
            </wp:positionH>
            <wp:positionV relativeFrom="paragraph">
              <wp:posOffset>-3942700</wp:posOffset>
            </wp:positionV>
            <wp:extent cx="5084699" cy="5027104"/>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4.9.</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number</w:t>
      </w:r>
      <w:r>
        <w:rPr>
          <w:spacing w:val="40"/>
        </w:rPr>
        <w:t> </w:t>
      </w:r>
      <w:r>
        <w:rPr/>
        <w:t>of</w:t>
      </w:r>
      <w:r>
        <w:rPr>
          <w:spacing w:val="40"/>
        </w:rPr>
        <w:t> </w:t>
      </w:r>
      <w:r>
        <w:rPr/>
        <w:t>leaves</w:t>
      </w:r>
      <w:r>
        <w:rPr>
          <w:spacing w:val="40"/>
        </w:rPr>
        <w:t> </w:t>
      </w:r>
      <w:r>
        <w:rPr/>
        <w:t>per</w:t>
      </w:r>
      <w:r>
        <w:rPr>
          <w:spacing w:val="40"/>
        </w:rPr>
        <w:t> </w:t>
      </w:r>
      <w:r>
        <w:rPr/>
        <w:t>plant</w:t>
      </w:r>
      <w:r>
        <w:rPr>
          <w:spacing w:val="40"/>
        </w:rPr>
        <w:t> </w:t>
      </w:r>
      <w:r>
        <w:rPr/>
        <w:t>of</w:t>
      </w:r>
      <w:r>
        <w:rPr>
          <w:spacing w:val="40"/>
        </w:rPr>
        <w:t> </w:t>
      </w:r>
      <w:r>
        <w:rPr/>
        <w:t>cassava</w:t>
      </w:r>
      <w:r>
        <w:rPr>
          <w:spacing w:val="40"/>
        </w:rPr>
        <w:t> </w:t>
      </w:r>
      <w:r>
        <w:rPr/>
        <w:t>varieties at Ajibode in 2008</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7"/>
        <w:gridCol w:w="1592"/>
        <w:gridCol w:w="1260"/>
        <w:gridCol w:w="1260"/>
        <w:gridCol w:w="1197"/>
      </w:tblGrid>
      <w:tr>
        <w:trPr>
          <w:trHeight w:val="278" w:hRule="atLeast"/>
        </w:trPr>
        <w:tc>
          <w:tcPr>
            <w:tcW w:w="8026" w:type="dxa"/>
            <w:gridSpan w:val="5"/>
            <w:tcBorders>
              <w:top w:val="single" w:sz="4" w:space="0" w:color="000000"/>
            </w:tcBorders>
          </w:tcPr>
          <w:p>
            <w:pPr>
              <w:pStyle w:val="TableParagraph"/>
              <w:spacing w:line="258" w:lineRule="exact"/>
              <w:ind w:left="4322"/>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717" w:type="dxa"/>
            <w:tcBorders>
              <w:bottom w:val="single" w:sz="4" w:space="0" w:color="000000"/>
            </w:tcBorders>
          </w:tcPr>
          <w:p>
            <w:pPr>
              <w:pStyle w:val="TableParagraph"/>
              <w:spacing w:line="256" w:lineRule="exact"/>
              <w:ind w:left="122"/>
              <w:rPr>
                <w:sz w:val="24"/>
              </w:rPr>
            </w:pPr>
            <w:r>
              <w:rPr>
                <w:spacing w:val="-2"/>
                <w:sz w:val="24"/>
              </w:rPr>
              <w:t>Treatments</w:t>
            </w:r>
          </w:p>
        </w:tc>
        <w:tc>
          <w:tcPr>
            <w:tcW w:w="1592" w:type="dxa"/>
            <w:tcBorders>
              <w:top w:val="single" w:sz="4" w:space="0" w:color="000000"/>
              <w:bottom w:val="single" w:sz="4" w:space="0" w:color="000000"/>
            </w:tcBorders>
          </w:tcPr>
          <w:p>
            <w:pPr>
              <w:pStyle w:val="TableParagraph"/>
              <w:spacing w:line="256" w:lineRule="exact"/>
              <w:ind w:left="645"/>
              <w:rPr>
                <w:sz w:val="24"/>
              </w:rPr>
            </w:pPr>
            <w:r>
              <w:rPr>
                <w:spacing w:val="-10"/>
                <w:sz w:val="24"/>
              </w:rPr>
              <w:t>3</w:t>
            </w:r>
          </w:p>
        </w:tc>
        <w:tc>
          <w:tcPr>
            <w:tcW w:w="1260" w:type="dxa"/>
            <w:tcBorders>
              <w:top w:val="single" w:sz="4" w:space="0" w:color="000000"/>
              <w:bottom w:val="single" w:sz="4" w:space="0" w:color="000000"/>
            </w:tcBorders>
          </w:tcPr>
          <w:p>
            <w:pPr>
              <w:pStyle w:val="TableParagraph"/>
              <w:spacing w:line="256" w:lineRule="exact"/>
              <w:ind w:left="313"/>
              <w:rPr>
                <w:sz w:val="24"/>
              </w:rPr>
            </w:pPr>
            <w:r>
              <w:rPr>
                <w:spacing w:val="-10"/>
                <w:sz w:val="24"/>
              </w:rPr>
              <w:t>4</w:t>
            </w:r>
          </w:p>
        </w:tc>
        <w:tc>
          <w:tcPr>
            <w:tcW w:w="1260" w:type="dxa"/>
            <w:tcBorders>
              <w:top w:val="single" w:sz="4" w:space="0" w:color="000000"/>
              <w:bottom w:val="single" w:sz="4" w:space="0" w:color="000000"/>
            </w:tcBorders>
          </w:tcPr>
          <w:p>
            <w:pPr>
              <w:pStyle w:val="TableParagraph"/>
              <w:spacing w:line="256" w:lineRule="exact"/>
              <w:ind w:left="314"/>
              <w:rPr>
                <w:sz w:val="24"/>
              </w:rPr>
            </w:pPr>
            <w:r>
              <w:rPr>
                <w:spacing w:val="-10"/>
                <w:sz w:val="24"/>
              </w:rPr>
              <w:t>5</w:t>
            </w:r>
          </w:p>
        </w:tc>
        <w:tc>
          <w:tcPr>
            <w:tcW w:w="1197" w:type="dxa"/>
            <w:tcBorders>
              <w:top w:val="single" w:sz="4" w:space="0" w:color="000000"/>
              <w:bottom w:val="single" w:sz="4" w:space="0" w:color="000000"/>
            </w:tcBorders>
          </w:tcPr>
          <w:p>
            <w:pPr>
              <w:pStyle w:val="TableParagraph"/>
              <w:spacing w:line="256" w:lineRule="exact"/>
              <w:ind w:left="314"/>
              <w:rPr>
                <w:sz w:val="24"/>
              </w:rPr>
            </w:pPr>
            <w:r>
              <w:rPr>
                <w:spacing w:val="-10"/>
                <w:sz w:val="24"/>
              </w:rPr>
              <w:t>6</w:t>
            </w:r>
          </w:p>
        </w:tc>
      </w:tr>
      <w:tr>
        <w:trPr>
          <w:trHeight w:val="619" w:hRule="atLeast"/>
        </w:trPr>
        <w:tc>
          <w:tcPr>
            <w:tcW w:w="2717"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592" w:type="dxa"/>
            <w:tcBorders>
              <w:top w:val="single" w:sz="4" w:space="0" w:color="000000"/>
            </w:tcBorders>
          </w:tcPr>
          <w:p>
            <w:pPr>
              <w:pStyle w:val="TableParagraph"/>
              <w:rPr>
                <w:sz w:val="24"/>
              </w:rPr>
            </w:pPr>
          </w:p>
        </w:tc>
        <w:tc>
          <w:tcPr>
            <w:tcW w:w="1260" w:type="dxa"/>
            <w:tcBorders>
              <w:top w:val="single" w:sz="4" w:space="0" w:color="000000"/>
            </w:tcBorders>
          </w:tcPr>
          <w:p>
            <w:pPr>
              <w:pStyle w:val="TableParagraph"/>
              <w:rPr>
                <w:sz w:val="24"/>
              </w:rPr>
            </w:pPr>
          </w:p>
        </w:tc>
        <w:tc>
          <w:tcPr>
            <w:tcW w:w="1260" w:type="dxa"/>
            <w:tcBorders>
              <w:top w:val="single" w:sz="4" w:space="0" w:color="000000"/>
            </w:tcBorders>
          </w:tcPr>
          <w:p>
            <w:pPr>
              <w:pStyle w:val="TableParagraph"/>
              <w:rPr>
                <w:sz w:val="24"/>
              </w:rPr>
            </w:pPr>
          </w:p>
        </w:tc>
        <w:tc>
          <w:tcPr>
            <w:tcW w:w="1197" w:type="dxa"/>
            <w:tcBorders>
              <w:top w:val="single" w:sz="4" w:space="0" w:color="000000"/>
            </w:tcBorders>
          </w:tcPr>
          <w:p>
            <w:pPr>
              <w:pStyle w:val="TableParagraph"/>
              <w:rPr>
                <w:sz w:val="24"/>
              </w:rPr>
            </w:pPr>
          </w:p>
        </w:tc>
      </w:tr>
      <w:tr>
        <w:trPr>
          <w:trHeight w:val="414" w:hRule="atLeast"/>
        </w:trPr>
        <w:tc>
          <w:tcPr>
            <w:tcW w:w="2717" w:type="dxa"/>
          </w:tcPr>
          <w:p>
            <w:pPr>
              <w:pStyle w:val="TableParagraph"/>
              <w:spacing w:before="63"/>
              <w:ind w:left="122"/>
              <w:rPr>
                <w:sz w:val="24"/>
              </w:rPr>
            </w:pPr>
            <w:r>
              <w:rPr>
                <w:sz w:val="24"/>
              </w:rPr>
              <w:t>TMS </w:t>
            </w:r>
            <w:r>
              <w:rPr>
                <w:spacing w:val="-2"/>
                <w:sz w:val="24"/>
              </w:rPr>
              <w:t>30572</w:t>
            </w:r>
          </w:p>
        </w:tc>
        <w:tc>
          <w:tcPr>
            <w:tcW w:w="1592" w:type="dxa"/>
          </w:tcPr>
          <w:p>
            <w:pPr>
              <w:pStyle w:val="TableParagraph"/>
              <w:spacing w:before="63"/>
              <w:ind w:left="645"/>
              <w:rPr>
                <w:sz w:val="24"/>
              </w:rPr>
            </w:pPr>
            <w:r>
              <w:rPr>
                <w:spacing w:val="-2"/>
                <w:sz w:val="24"/>
              </w:rPr>
              <w:t>39.8b</w:t>
            </w:r>
          </w:p>
        </w:tc>
        <w:tc>
          <w:tcPr>
            <w:tcW w:w="1260" w:type="dxa"/>
          </w:tcPr>
          <w:p>
            <w:pPr>
              <w:pStyle w:val="TableParagraph"/>
              <w:spacing w:before="63"/>
              <w:ind w:left="313"/>
              <w:rPr>
                <w:sz w:val="24"/>
              </w:rPr>
            </w:pPr>
            <w:r>
              <w:rPr>
                <w:spacing w:val="-4"/>
                <w:sz w:val="24"/>
              </w:rPr>
              <w:t>58.3</w:t>
            </w:r>
          </w:p>
        </w:tc>
        <w:tc>
          <w:tcPr>
            <w:tcW w:w="1260" w:type="dxa"/>
          </w:tcPr>
          <w:p>
            <w:pPr>
              <w:pStyle w:val="TableParagraph"/>
              <w:spacing w:before="63"/>
              <w:ind w:left="314"/>
              <w:rPr>
                <w:sz w:val="24"/>
              </w:rPr>
            </w:pPr>
            <w:r>
              <w:rPr>
                <w:spacing w:val="-2"/>
                <w:sz w:val="24"/>
              </w:rPr>
              <w:t>83.0a</w:t>
            </w:r>
          </w:p>
        </w:tc>
        <w:tc>
          <w:tcPr>
            <w:tcW w:w="1197" w:type="dxa"/>
          </w:tcPr>
          <w:p>
            <w:pPr>
              <w:pStyle w:val="TableParagraph"/>
              <w:spacing w:before="63"/>
              <w:ind w:left="314"/>
              <w:rPr>
                <w:sz w:val="24"/>
              </w:rPr>
            </w:pPr>
            <w:r>
              <w:rPr>
                <w:spacing w:val="-4"/>
                <w:sz w:val="24"/>
              </w:rPr>
              <w:t>65.5</w:t>
            </w:r>
          </w:p>
        </w:tc>
      </w:tr>
      <w:tr>
        <w:trPr>
          <w:trHeight w:val="414" w:hRule="atLeast"/>
        </w:trPr>
        <w:tc>
          <w:tcPr>
            <w:tcW w:w="2717" w:type="dxa"/>
          </w:tcPr>
          <w:p>
            <w:pPr>
              <w:pStyle w:val="TableParagraph"/>
              <w:spacing w:before="64"/>
              <w:ind w:left="122"/>
              <w:rPr>
                <w:sz w:val="24"/>
              </w:rPr>
            </w:pPr>
            <w:r>
              <w:rPr>
                <w:sz w:val="24"/>
              </w:rPr>
              <w:t>TMS </w:t>
            </w:r>
            <w:r>
              <w:rPr>
                <w:spacing w:val="-2"/>
                <w:sz w:val="24"/>
              </w:rPr>
              <w:t>92/0326</w:t>
            </w:r>
          </w:p>
        </w:tc>
        <w:tc>
          <w:tcPr>
            <w:tcW w:w="1592" w:type="dxa"/>
          </w:tcPr>
          <w:p>
            <w:pPr>
              <w:pStyle w:val="TableParagraph"/>
              <w:spacing w:before="64"/>
              <w:ind w:left="645"/>
              <w:rPr>
                <w:sz w:val="24"/>
              </w:rPr>
            </w:pPr>
            <w:r>
              <w:rPr>
                <w:spacing w:val="-2"/>
                <w:sz w:val="24"/>
              </w:rPr>
              <w:t>43.3a</w:t>
            </w:r>
          </w:p>
        </w:tc>
        <w:tc>
          <w:tcPr>
            <w:tcW w:w="1260" w:type="dxa"/>
          </w:tcPr>
          <w:p>
            <w:pPr>
              <w:pStyle w:val="TableParagraph"/>
              <w:spacing w:before="64"/>
              <w:ind w:left="313"/>
              <w:rPr>
                <w:sz w:val="24"/>
              </w:rPr>
            </w:pPr>
            <w:r>
              <w:rPr>
                <w:spacing w:val="-4"/>
                <w:sz w:val="24"/>
              </w:rPr>
              <w:t>56.9</w:t>
            </w:r>
          </w:p>
        </w:tc>
        <w:tc>
          <w:tcPr>
            <w:tcW w:w="1260" w:type="dxa"/>
          </w:tcPr>
          <w:p>
            <w:pPr>
              <w:pStyle w:val="TableParagraph"/>
              <w:spacing w:before="64"/>
              <w:ind w:left="314"/>
              <w:rPr>
                <w:sz w:val="24"/>
              </w:rPr>
            </w:pPr>
            <w:r>
              <w:rPr>
                <w:spacing w:val="-2"/>
                <w:sz w:val="24"/>
              </w:rPr>
              <w:t>71.8b</w:t>
            </w:r>
          </w:p>
        </w:tc>
        <w:tc>
          <w:tcPr>
            <w:tcW w:w="1197" w:type="dxa"/>
          </w:tcPr>
          <w:p>
            <w:pPr>
              <w:pStyle w:val="TableParagraph"/>
              <w:spacing w:before="64"/>
              <w:ind w:left="314"/>
              <w:rPr>
                <w:sz w:val="24"/>
              </w:rPr>
            </w:pPr>
            <w:r>
              <w:rPr>
                <w:spacing w:val="-4"/>
                <w:sz w:val="24"/>
              </w:rPr>
              <w:t>65.4</w:t>
            </w:r>
          </w:p>
        </w:tc>
      </w:tr>
      <w:tr>
        <w:trPr>
          <w:trHeight w:val="414" w:hRule="atLeast"/>
        </w:trPr>
        <w:tc>
          <w:tcPr>
            <w:tcW w:w="2717" w:type="dxa"/>
          </w:tcPr>
          <w:p>
            <w:pPr>
              <w:pStyle w:val="TableParagraph"/>
              <w:spacing w:before="63"/>
              <w:ind w:left="122"/>
              <w:rPr>
                <w:sz w:val="24"/>
              </w:rPr>
            </w:pPr>
            <w:r>
              <w:rPr>
                <w:spacing w:val="-5"/>
                <w:sz w:val="24"/>
              </w:rPr>
              <w:t>SE</w:t>
            </w:r>
          </w:p>
        </w:tc>
        <w:tc>
          <w:tcPr>
            <w:tcW w:w="1592" w:type="dxa"/>
          </w:tcPr>
          <w:p>
            <w:pPr>
              <w:pStyle w:val="TableParagraph"/>
              <w:spacing w:before="63"/>
              <w:ind w:left="645"/>
              <w:rPr>
                <w:sz w:val="24"/>
              </w:rPr>
            </w:pPr>
            <w:r>
              <w:rPr>
                <w:spacing w:val="-2"/>
                <w:sz w:val="24"/>
              </w:rPr>
              <w:t>0.90*</w:t>
            </w:r>
          </w:p>
        </w:tc>
        <w:tc>
          <w:tcPr>
            <w:tcW w:w="1260" w:type="dxa"/>
          </w:tcPr>
          <w:p>
            <w:pPr>
              <w:pStyle w:val="TableParagraph"/>
              <w:spacing w:before="63"/>
              <w:ind w:left="313"/>
              <w:rPr>
                <w:sz w:val="24"/>
              </w:rPr>
            </w:pPr>
            <w:r>
              <w:rPr>
                <w:spacing w:val="-2"/>
                <w:sz w:val="24"/>
              </w:rPr>
              <w:t>2.47ns</w:t>
            </w:r>
          </w:p>
        </w:tc>
        <w:tc>
          <w:tcPr>
            <w:tcW w:w="1260" w:type="dxa"/>
          </w:tcPr>
          <w:p>
            <w:pPr>
              <w:pStyle w:val="TableParagraph"/>
              <w:spacing w:before="63"/>
              <w:ind w:left="314"/>
              <w:rPr>
                <w:sz w:val="24"/>
              </w:rPr>
            </w:pPr>
            <w:r>
              <w:rPr>
                <w:spacing w:val="-2"/>
                <w:sz w:val="24"/>
              </w:rPr>
              <w:t>3.00*</w:t>
            </w:r>
          </w:p>
        </w:tc>
        <w:tc>
          <w:tcPr>
            <w:tcW w:w="1197" w:type="dxa"/>
          </w:tcPr>
          <w:p>
            <w:pPr>
              <w:pStyle w:val="TableParagraph"/>
              <w:spacing w:before="63"/>
              <w:ind w:left="314"/>
              <w:rPr>
                <w:sz w:val="24"/>
              </w:rPr>
            </w:pPr>
            <w:r>
              <w:rPr>
                <w:spacing w:val="-2"/>
                <w:sz w:val="24"/>
              </w:rPr>
              <w:t>3.26ns</w:t>
            </w:r>
          </w:p>
        </w:tc>
      </w:tr>
      <w:tr>
        <w:trPr>
          <w:trHeight w:val="414" w:hRule="atLeast"/>
        </w:trPr>
        <w:tc>
          <w:tcPr>
            <w:tcW w:w="2717"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1592" w:type="dxa"/>
          </w:tcPr>
          <w:p>
            <w:pPr>
              <w:pStyle w:val="TableParagraph"/>
              <w:rPr>
                <w:sz w:val="24"/>
              </w:rPr>
            </w:pPr>
          </w:p>
        </w:tc>
        <w:tc>
          <w:tcPr>
            <w:tcW w:w="1260" w:type="dxa"/>
          </w:tcPr>
          <w:p>
            <w:pPr>
              <w:pStyle w:val="TableParagraph"/>
              <w:rPr>
                <w:sz w:val="24"/>
              </w:rPr>
            </w:pPr>
          </w:p>
        </w:tc>
        <w:tc>
          <w:tcPr>
            <w:tcW w:w="1260" w:type="dxa"/>
          </w:tcPr>
          <w:p>
            <w:pPr>
              <w:pStyle w:val="TableParagraph"/>
              <w:rPr>
                <w:sz w:val="24"/>
              </w:rPr>
            </w:pPr>
          </w:p>
        </w:tc>
        <w:tc>
          <w:tcPr>
            <w:tcW w:w="1197" w:type="dxa"/>
          </w:tcPr>
          <w:p>
            <w:pPr>
              <w:pStyle w:val="TableParagraph"/>
              <w:rPr>
                <w:sz w:val="24"/>
              </w:rPr>
            </w:pPr>
          </w:p>
        </w:tc>
      </w:tr>
      <w:tr>
        <w:trPr>
          <w:trHeight w:val="413" w:hRule="atLeast"/>
        </w:trPr>
        <w:tc>
          <w:tcPr>
            <w:tcW w:w="2717"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592" w:type="dxa"/>
          </w:tcPr>
          <w:p>
            <w:pPr>
              <w:pStyle w:val="TableParagraph"/>
              <w:spacing w:before="63"/>
              <w:ind w:left="645"/>
              <w:rPr>
                <w:sz w:val="24"/>
              </w:rPr>
            </w:pPr>
            <w:r>
              <w:rPr>
                <w:spacing w:val="-4"/>
                <w:sz w:val="24"/>
              </w:rPr>
              <w:t>37.3</w:t>
            </w:r>
          </w:p>
        </w:tc>
        <w:tc>
          <w:tcPr>
            <w:tcW w:w="1260" w:type="dxa"/>
          </w:tcPr>
          <w:p>
            <w:pPr>
              <w:pStyle w:val="TableParagraph"/>
              <w:spacing w:before="63"/>
              <w:ind w:left="313"/>
              <w:rPr>
                <w:sz w:val="24"/>
              </w:rPr>
            </w:pPr>
            <w:r>
              <w:rPr>
                <w:spacing w:val="-4"/>
                <w:sz w:val="24"/>
              </w:rPr>
              <w:t>60.3</w:t>
            </w:r>
          </w:p>
        </w:tc>
        <w:tc>
          <w:tcPr>
            <w:tcW w:w="1260" w:type="dxa"/>
          </w:tcPr>
          <w:p>
            <w:pPr>
              <w:pStyle w:val="TableParagraph"/>
              <w:spacing w:before="63"/>
              <w:ind w:left="314"/>
              <w:rPr>
                <w:sz w:val="24"/>
              </w:rPr>
            </w:pPr>
            <w:r>
              <w:rPr>
                <w:spacing w:val="-4"/>
                <w:sz w:val="24"/>
              </w:rPr>
              <w:t>70.7</w:t>
            </w:r>
          </w:p>
        </w:tc>
        <w:tc>
          <w:tcPr>
            <w:tcW w:w="1197" w:type="dxa"/>
          </w:tcPr>
          <w:p>
            <w:pPr>
              <w:pStyle w:val="TableParagraph"/>
              <w:spacing w:before="63"/>
              <w:ind w:left="314"/>
              <w:rPr>
                <w:sz w:val="24"/>
              </w:rPr>
            </w:pPr>
            <w:r>
              <w:rPr>
                <w:spacing w:val="-2"/>
                <w:sz w:val="24"/>
              </w:rPr>
              <w:t>47.1c</w:t>
            </w:r>
          </w:p>
        </w:tc>
      </w:tr>
      <w:tr>
        <w:trPr>
          <w:trHeight w:val="413" w:hRule="atLeast"/>
        </w:trPr>
        <w:tc>
          <w:tcPr>
            <w:tcW w:w="2717"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592" w:type="dxa"/>
          </w:tcPr>
          <w:p>
            <w:pPr>
              <w:pStyle w:val="TableParagraph"/>
              <w:spacing w:before="64"/>
              <w:ind w:left="645"/>
              <w:rPr>
                <w:sz w:val="24"/>
              </w:rPr>
            </w:pPr>
            <w:r>
              <w:rPr>
                <w:spacing w:val="-4"/>
                <w:sz w:val="24"/>
              </w:rPr>
              <w:t>40.5</w:t>
            </w:r>
          </w:p>
        </w:tc>
        <w:tc>
          <w:tcPr>
            <w:tcW w:w="1260" w:type="dxa"/>
          </w:tcPr>
          <w:p>
            <w:pPr>
              <w:pStyle w:val="TableParagraph"/>
              <w:spacing w:before="64"/>
              <w:ind w:left="313"/>
              <w:rPr>
                <w:sz w:val="24"/>
              </w:rPr>
            </w:pPr>
            <w:r>
              <w:rPr>
                <w:spacing w:val="-4"/>
                <w:sz w:val="24"/>
              </w:rPr>
              <w:t>50.5</w:t>
            </w:r>
          </w:p>
        </w:tc>
        <w:tc>
          <w:tcPr>
            <w:tcW w:w="1260" w:type="dxa"/>
          </w:tcPr>
          <w:p>
            <w:pPr>
              <w:pStyle w:val="TableParagraph"/>
              <w:spacing w:before="64"/>
              <w:ind w:left="314"/>
              <w:rPr>
                <w:sz w:val="24"/>
              </w:rPr>
            </w:pPr>
            <w:r>
              <w:rPr>
                <w:spacing w:val="-4"/>
                <w:sz w:val="24"/>
              </w:rPr>
              <w:t>81.6</w:t>
            </w:r>
          </w:p>
        </w:tc>
        <w:tc>
          <w:tcPr>
            <w:tcW w:w="1197" w:type="dxa"/>
          </w:tcPr>
          <w:p>
            <w:pPr>
              <w:pStyle w:val="TableParagraph"/>
              <w:spacing w:before="64"/>
              <w:ind w:left="314"/>
              <w:rPr>
                <w:sz w:val="24"/>
              </w:rPr>
            </w:pPr>
            <w:r>
              <w:rPr>
                <w:spacing w:val="-2"/>
                <w:sz w:val="24"/>
              </w:rPr>
              <w:t>62.2abc</w:t>
            </w:r>
          </w:p>
        </w:tc>
      </w:tr>
      <w:tr>
        <w:trPr>
          <w:trHeight w:val="413" w:hRule="atLeast"/>
        </w:trPr>
        <w:tc>
          <w:tcPr>
            <w:tcW w:w="2717"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592" w:type="dxa"/>
          </w:tcPr>
          <w:p>
            <w:pPr>
              <w:pStyle w:val="TableParagraph"/>
              <w:spacing w:before="63"/>
              <w:ind w:left="645"/>
              <w:rPr>
                <w:sz w:val="24"/>
              </w:rPr>
            </w:pPr>
            <w:r>
              <w:rPr>
                <w:spacing w:val="-4"/>
                <w:sz w:val="24"/>
              </w:rPr>
              <w:t>41.3</w:t>
            </w:r>
          </w:p>
        </w:tc>
        <w:tc>
          <w:tcPr>
            <w:tcW w:w="1260" w:type="dxa"/>
          </w:tcPr>
          <w:p>
            <w:pPr>
              <w:pStyle w:val="TableParagraph"/>
              <w:spacing w:before="63"/>
              <w:ind w:left="313"/>
              <w:rPr>
                <w:sz w:val="24"/>
              </w:rPr>
            </w:pPr>
            <w:r>
              <w:rPr>
                <w:spacing w:val="-4"/>
                <w:sz w:val="24"/>
              </w:rPr>
              <w:t>62.3</w:t>
            </w:r>
          </w:p>
        </w:tc>
        <w:tc>
          <w:tcPr>
            <w:tcW w:w="1260" w:type="dxa"/>
          </w:tcPr>
          <w:p>
            <w:pPr>
              <w:pStyle w:val="TableParagraph"/>
              <w:spacing w:before="63"/>
              <w:ind w:left="314"/>
              <w:rPr>
                <w:sz w:val="24"/>
              </w:rPr>
            </w:pPr>
            <w:r>
              <w:rPr>
                <w:spacing w:val="-4"/>
                <w:sz w:val="24"/>
              </w:rPr>
              <w:t>77.4</w:t>
            </w:r>
          </w:p>
        </w:tc>
        <w:tc>
          <w:tcPr>
            <w:tcW w:w="1197" w:type="dxa"/>
          </w:tcPr>
          <w:p>
            <w:pPr>
              <w:pStyle w:val="TableParagraph"/>
              <w:spacing w:before="63"/>
              <w:ind w:left="314"/>
              <w:rPr>
                <w:sz w:val="24"/>
              </w:rPr>
            </w:pPr>
            <w:r>
              <w:rPr>
                <w:spacing w:val="-2"/>
                <w:sz w:val="24"/>
              </w:rPr>
              <w:t>54.9bc</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592" w:type="dxa"/>
          </w:tcPr>
          <w:p>
            <w:pPr>
              <w:pStyle w:val="TableParagraph"/>
              <w:spacing w:before="64"/>
              <w:ind w:left="645"/>
              <w:rPr>
                <w:sz w:val="24"/>
              </w:rPr>
            </w:pPr>
            <w:r>
              <w:rPr>
                <w:spacing w:val="-4"/>
                <w:sz w:val="24"/>
              </w:rPr>
              <w:t>38.7</w:t>
            </w:r>
          </w:p>
        </w:tc>
        <w:tc>
          <w:tcPr>
            <w:tcW w:w="1260" w:type="dxa"/>
          </w:tcPr>
          <w:p>
            <w:pPr>
              <w:pStyle w:val="TableParagraph"/>
              <w:spacing w:before="64"/>
              <w:ind w:left="313"/>
              <w:rPr>
                <w:sz w:val="24"/>
              </w:rPr>
            </w:pPr>
            <w:r>
              <w:rPr>
                <w:spacing w:val="-4"/>
                <w:sz w:val="24"/>
              </w:rPr>
              <w:t>51.2</w:t>
            </w:r>
          </w:p>
        </w:tc>
        <w:tc>
          <w:tcPr>
            <w:tcW w:w="1260" w:type="dxa"/>
          </w:tcPr>
          <w:p>
            <w:pPr>
              <w:pStyle w:val="TableParagraph"/>
              <w:spacing w:before="64"/>
              <w:ind w:left="314"/>
              <w:rPr>
                <w:sz w:val="24"/>
              </w:rPr>
            </w:pPr>
            <w:r>
              <w:rPr>
                <w:spacing w:val="-4"/>
                <w:sz w:val="24"/>
              </w:rPr>
              <w:t>75.6</w:t>
            </w:r>
          </w:p>
        </w:tc>
        <w:tc>
          <w:tcPr>
            <w:tcW w:w="1197" w:type="dxa"/>
          </w:tcPr>
          <w:p>
            <w:pPr>
              <w:pStyle w:val="TableParagraph"/>
              <w:spacing w:before="64"/>
              <w:ind w:left="314"/>
              <w:rPr>
                <w:sz w:val="24"/>
              </w:rPr>
            </w:pPr>
            <w:r>
              <w:rPr>
                <w:spacing w:val="-2"/>
                <w:sz w:val="24"/>
              </w:rPr>
              <w:t>71.2ab</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592" w:type="dxa"/>
          </w:tcPr>
          <w:p>
            <w:pPr>
              <w:pStyle w:val="TableParagraph"/>
              <w:spacing w:before="63"/>
              <w:ind w:left="645"/>
              <w:rPr>
                <w:sz w:val="24"/>
              </w:rPr>
            </w:pPr>
            <w:r>
              <w:rPr>
                <w:spacing w:val="-4"/>
                <w:sz w:val="24"/>
              </w:rPr>
              <w:t>44.8</w:t>
            </w:r>
          </w:p>
        </w:tc>
        <w:tc>
          <w:tcPr>
            <w:tcW w:w="1260" w:type="dxa"/>
          </w:tcPr>
          <w:p>
            <w:pPr>
              <w:pStyle w:val="TableParagraph"/>
              <w:spacing w:before="63"/>
              <w:ind w:left="313"/>
              <w:rPr>
                <w:sz w:val="24"/>
              </w:rPr>
            </w:pPr>
            <w:r>
              <w:rPr>
                <w:spacing w:val="-4"/>
                <w:sz w:val="24"/>
              </w:rPr>
              <w:t>63.3</w:t>
            </w:r>
          </w:p>
        </w:tc>
        <w:tc>
          <w:tcPr>
            <w:tcW w:w="1260" w:type="dxa"/>
          </w:tcPr>
          <w:p>
            <w:pPr>
              <w:pStyle w:val="TableParagraph"/>
              <w:spacing w:before="63"/>
              <w:ind w:left="314"/>
              <w:rPr>
                <w:sz w:val="24"/>
              </w:rPr>
            </w:pPr>
            <w:r>
              <w:rPr>
                <w:spacing w:val="-4"/>
                <w:sz w:val="24"/>
              </w:rPr>
              <w:t>83.0</w:t>
            </w:r>
          </w:p>
        </w:tc>
        <w:tc>
          <w:tcPr>
            <w:tcW w:w="1197" w:type="dxa"/>
          </w:tcPr>
          <w:p>
            <w:pPr>
              <w:pStyle w:val="TableParagraph"/>
              <w:spacing w:before="63"/>
              <w:ind w:left="314"/>
              <w:rPr>
                <w:sz w:val="24"/>
              </w:rPr>
            </w:pPr>
            <w:r>
              <w:rPr>
                <w:spacing w:val="-2"/>
                <w:sz w:val="24"/>
              </w:rPr>
              <w:t>80.2a</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592" w:type="dxa"/>
          </w:tcPr>
          <w:p>
            <w:pPr>
              <w:pStyle w:val="TableParagraph"/>
              <w:spacing w:before="64"/>
              <w:ind w:left="645"/>
              <w:rPr>
                <w:sz w:val="24"/>
              </w:rPr>
            </w:pPr>
            <w:r>
              <w:rPr>
                <w:spacing w:val="-4"/>
                <w:sz w:val="24"/>
              </w:rPr>
              <w:t>41.9</w:t>
            </w:r>
          </w:p>
        </w:tc>
        <w:tc>
          <w:tcPr>
            <w:tcW w:w="1260" w:type="dxa"/>
          </w:tcPr>
          <w:p>
            <w:pPr>
              <w:pStyle w:val="TableParagraph"/>
              <w:spacing w:before="64"/>
              <w:ind w:left="313"/>
              <w:rPr>
                <w:sz w:val="24"/>
              </w:rPr>
            </w:pPr>
            <w:r>
              <w:rPr>
                <w:spacing w:val="-4"/>
                <w:sz w:val="24"/>
              </w:rPr>
              <w:t>57.6</w:t>
            </w:r>
          </w:p>
        </w:tc>
        <w:tc>
          <w:tcPr>
            <w:tcW w:w="1260" w:type="dxa"/>
          </w:tcPr>
          <w:p>
            <w:pPr>
              <w:pStyle w:val="TableParagraph"/>
              <w:spacing w:before="64"/>
              <w:ind w:left="314"/>
              <w:rPr>
                <w:sz w:val="24"/>
              </w:rPr>
            </w:pPr>
            <w:r>
              <w:rPr>
                <w:spacing w:val="-4"/>
                <w:sz w:val="24"/>
              </w:rPr>
              <w:t>77.1</w:t>
            </w:r>
          </w:p>
        </w:tc>
        <w:tc>
          <w:tcPr>
            <w:tcW w:w="1197" w:type="dxa"/>
          </w:tcPr>
          <w:p>
            <w:pPr>
              <w:pStyle w:val="TableParagraph"/>
              <w:spacing w:before="64"/>
              <w:ind w:left="314"/>
              <w:rPr>
                <w:sz w:val="24"/>
              </w:rPr>
            </w:pPr>
            <w:r>
              <w:rPr>
                <w:spacing w:val="-2"/>
                <w:sz w:val="24"/>
              </w:rPr>
              <w:t>76.2ab</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592" w:type="dxa"/>
          </w:tcPr>
          <w:p>
            <w:pPr>
              <w:pStyle w:val="TableParagraph"/>
              <w:spacing w:before="63"/>
              <w:ind w:left="645"/>
              <w:rPr>
                <w:sz w:val="24"/>
              </w:rPr>
            </w:pPr>
            <w:r>
              <w:rPr>
                <w:spacing w:val="-4"/>
                <w:sz w:val="24"/>
              </w:rPr>
              <w:t>46.2</w:t>
            </w:r>
          </w:p>
        </w:tc>
        <w:tc>
          <w:tcPr>
            <w:tcW w:w="1260" w:type="dxa"/>
          </w:tcPr>
          <w:p>
            <w:pPr>
              <w:pStyle w:val="TableParagraph"/>
              <w:spacing w:before="63"/>
              <w:ind w:left="313"/>
              <w:rPr>
                <w:sz w:val="24"/>
              </w:rPr>
            </w:pPr>
            <w:r>
              <w:rPr>
                <w:spacing w:val="-4"/>
                <w:sz w:val="24"/>
              </w:rPr>
              <w:t>57.9</w:t>
            </w:r>
          </w:p>
        </w:tc>
        <w:tc>
          <w:tcPr>
            <w:tcW w:w="1260" w:type="dxa"/>
          </w:tcPr>
          <w:p>
            <w:pPr>
              <w:pStyle w:val="TableParagraph"/>
              <w:spacing w:before="63"/>
              <w:ind w:left="314"/>
              <w:rPr>
                <w:sz w:val="24"/>
              </w:rPr>
            </w:pPr>
            <w:r>
              <w:rPr>
                <w:spacing w:val="-4"/>
                <w:sz w:val="24"/>
              </w:rPr>
              <w:t>76.5</w:t>
            </w:r>
          </w:p>
        </w:tc>
        <w:tc>
          <w:tcPr>
            <w:tcW w:w="1197" w:type="dxa"/>
          </w:tcPr>
          <w:p>
            <w:pPr>
              <w:pStyle w:val="TableParagraph"/>
              <w:spacing w:before="63"/>
              <w:ind w:left="314"/>
              <w:rPr>
                <w:sz w:val="24"/>
              </w:rPr>
            </w:pPr>
            <w:r>
              <w:rPr>
                <w:spacing w:val="-2"/>
                <w:sz w:val="24"/>
              </w:rPr>
              <w:t>66.5abc</w:t>
            </w:r>
          </w:p>
        </w:tc>
      </w:tr>
      <w:tr>
        <w:trPr>
          <w:trHeight w:val="621" w:hRule="atLeast"/>
        </w:trPr>
        <w:tc>
          <w:tcPr>
            <w:tcW w:w="2717" w:type="dxa"/>
          </w:tcPr>
          <w:p>
            <w:pPr>
              <w:pStyle w:val="TableParagraph"/>
              <w:spacing w:before="64"/>
              <w:ind w:left="122"/>
              <w:rPr>
                <w:sz w:val="24"/>
              </w:rPr>
            </w:pPr>
            <w:r>
              <w:rPr>
                <w:spacing w:val="-5"/>
                <w:sz w:val="24"/>
              </w:rPr>
              <w:t>SE</w:t>
            </w:r>
          </w:p>
        </w:tc>
        <w:tc>
          <w:tcPr>
            <w:tcW w:w="1592" w:type="dxa"/>
          </w:tcPr>
          <w:p>
            <w:pPr>
              <w:pStyle w:val="TableParagraph"/>
              <w:spacing w:before="64"/>
              <w:ind w:left="645"/>
              <w:rPr>
                <w:sz w:val="24"/>
              </w:rPr>
            </w:pPr>
            <w:r>
              <w:rPr>
                <w:spacing w:val="-2"/>
                <w:sz w:val="24"/>
              </w:rPr>
              <w:t>3.35ns</w:t>
            </w:r>
          </w:p>
        </w:tc>
        <w:tc>
          <w:tcPr>
            <w:tcW w:w="1260" w:type="dxa"/>
          </w:tcPr>
          <w:p>
            <w:pPr>
              <w:pStyle w:val="TableParagraph"/>
              <w:spacing w:before="64"/>
              <w:ind w:left="313"/>
              <w:rPr>
                <w:sz w:val="24"/>
              </w:rPr>
            </w:pPr>
            <w:r>
              <w:rPr>
                <w:spacing w:val="-2"/>
                <w:sz w:val="24"/>
              </w:rPr>
              <w:t>3.75ns</w:t>
            </w:r>
          </w:p>
        </w:tc>
        <w:tc>
          <w:tcPr>
            <w:tcW w:w="1260" w:type="dxa"/>
          </w:tcPr>
          <w:p>
            <w:pPr>
              <w:pStyle w:val="TableParagraph"/>
              <w:spacing w:before="64"/>
              <w:ind w:left="314"/>
              <w:rPr>
                <w:sz w:val="24"/>
              </w:rPr>
            </w:pPr>
            <w:r>
              <w:rPr>
                <w:spacing w:val="-2"/>
                <w:sz w:val="24"/>
              </w:rPr>
              <w:t>4.59ns</w:t>
            </w:r>
          </w:p>
        </w:tc>
        <w:tc>
          <w:tcPr>
            <w:tcW w:w="1197" w:type="dxa"/>
          </w:tcPr>
          <w:p>
            <w:pPr>
              <w:pStyle w:val="TableParagraph"/>
              <w:spacing w:before="64"/>
              <w:ind w:left="314"/>
              <w:rPr>
                <w:sz w:val="24"/>
              </w:rPr>
            </w:pPr>
            <w:r>
              <w:rPr>
                <w:spacing w:val="-2"/>
                <w:sz w:val="24"/>
              </w:rPr>
              <w:t>7.10*</w:t>
            </w:r>
          </w:p>
        </w:tc>
      </w:tr>
      <w:tr>
        <w:trPr>
          <w:trHeight w:val="689" w:hRule="atLeast"/>
        </w:trPr>
        <w:tc>
          <w:tcPr>
            <w:tcW w:w="271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592" w:type="dxa"/>
            <w:tcBorders>
              <w:bottom w:val="single" w:sz="4" w:space="0" w:color="000000"/>
            </w:tcBorders>
          </w:tcPr>
          <w:p>
            <w:pPr>
              <w:pStyle w:val="TableParagraph"/>
              <w:spacing w:before="271"/>
              <w:ind w:left="645"/>
              <w:rPr>
                <w:sz w:val="24"/>
              </w:rPr>
            </w:pPr>
            <w:r>
              <w:rPr>
                <w:spacing w:val="-2"/>
                <w:sz w:val="24"/>
              </w:rPr>
              <w:t>3.62ns</w:t>
            </w:r>
          </w:p>
        </w:tc>
        <w:tc>
          <w:tcPr>
            <w:tcW w:w="1260" w:type="dxa"/>
            <w:tcBorders>
              <w:bottom w:val="single" w:sz="4" w:space="0" w:color="000000"/>
            </w:tcBorders>
          </w:tcPr>
          <w:p>
            <w:pPr>
              <w:pStyle w:val="TableParagraph"/>
              <w:spacing w:before="271"/>
              <w:ind w:left="313"/>
              <w:rPr>
                <w:sz w:val="24"/>
              </w:rPr>
            </w:pPr>
            <w:r>
              <w:rPr>
                <w:spacing w:val="-2"/>
                <w:sz w:val="24"/>
              </w:rPr>
              <w:t>5.80ns</w:t>
            </w:r>
          </w:p>
        </w:tc>
        <w:tc>
          <w:tcPr>
            <w:tcW w:w="1260" w:type="dxa"/>
            <w:tcBorders>
              <w:bottom w:val="single" w:sz="4" w:space="0" w:color="000000"/>
            </w:tcBorders>
          </w:tcPr>
          <w:p>
            <w:pPr>
              <w:pStyle w:val="TableParagraph"/>
              <w:spacing w:before="271"/>
              <w:ind w:left="314"/>
              <w:rPr>
                <w:sz w:val="24"/>
              </w:rPr>
            </w:pPr>
            <w:r>
              <w:rPr>
                <w:spacing w:val="-2"/>
                <w:sz w:val="24"/>
              </w:rPr>
              <w:t>6.49ns</w:t>
            </w:r>
          </w:p>
        </w:tc>
        <w:tc>
          <w:tcPr>
            <w:tcW w:w="1197" w:type="dxa"/>
            <w:tcBorders>
              <w:bottom w:val="single" w:sz="4" w:space="0" w:color="000000"/>
            </w:tcBorders>
          </w:tcPr>
          <w:p>
            <w:pPr>
              <w:pStyle w:val="TableParagraph"/>
              <w:spacing w:before="271"/>
              <w:ind w:left="314"/>
              <w:rPr>
                <w:sz w:val="24"/>
              </w:rPr>
            </w:pPr>
            <w:r>
              <w:rPr>
                <w:spacing w:val="-2"/>
                <w:sz w:val="24"/>
              </w:rPr>
              <w:t>9.37ns</w:t>
            </w:r>
          </w:p>
        </w:tc>
      </w:tr>
    </w:tbl>
    <w:p>
      <w:pPr>
        <w:pStyle w:val="BodyText"/>
        <w:spacing w:before="169"/>
      </w:pPr>
    </w:p>
    <w:p>
      <w:pPr>
        <w:pStyle w:val="BodyText"/>
        <w:spacing w:line="360" w:lineRule="auto" w:before="1"/>
        <w:ind w:left="1231" w:right="1444" w:hanging="212"/>
        <w:jc w:val="both"/>
      </w:pPr>
      <w:r>
        <w:rPr/>
        <w:drawing>
          <wp:anchor distT="0" distB="0" distL="0" distR="0" allowOverlap="1" layoutInCell="1" locked="0" behindDoc="1" simplePos="0" relativeHeight="480880640">
            <wp:simplePos x="0" y="0"/>
            <wp:positionH relativeFrom="page">
              <wp:posOffset>1503044</wp:posOffset>
            </wp:positionH>
            <wp:positionV relativeFrom="paragraph">
              <wp:posOffset>-3963654</wp:posOffset>
            </wp:positionV>
            <wp:extent cx="5084699" cy="5027104"/>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4.10.</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number</w:t>
      </w:r>
      <w:r>
        <w:rPr>
          <w:spacing w:val="40"/>
        </w:rPr>
        <w:t> </w:t>
      </w:r>
      <w:r>
        <w:rPr/>
        <w:t>of</w:t>
      </w:r>
      <w:r>
        <w:rPr>
          <w:spacing w:val="40"/>
        </w:rPr>
        <w:t> </w:t>
      </w:r>
      <w:r>
        <w:rPr/>
        <w:t>leaves</w:t>
      </w:r>
      <w:r>
        <w:rPr>
          <w:spacing w:val="40"/>
        </w:rPr>
        <w:t> </w:t>
      </w:r>
      <w:r>
        <w:rPr/>
        <w:t>per</w:t>
      </w:r>
      <w:r>
        <w:rPr>
          <w:spacing w:val="40"/>
        </w:rPr>
        <w:t> </w:t>
      </w:r>
      <w:r>
        <w:rPr/>
        <w:t>plant</w:t>
      </w:r>
      <w:r>
        <w:rPr>
          <w:spacing w:val="40"/>
        </w:rPr>
        <w:t> </w:t>
      </w:r>
      <w:r>
        <w:rPr/>
        <w:t>of</w:t>
      </w:r>
      <w:r>
        <w:rPr>
          <w:spacing w:val="40"/>
        </w:rPr>
        <w:t> </w:t>
      </w:r>
      <w:r>
        <w:rPr/>
        <w:t>cassava varieties at Oluana in 2007</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7"/>
        <w:gridCol w:w="1592"/>
        <w:gridCol w:w="1320"/>
        <w:gridCol w:w="1237"/>
        <w:gridCol w:w="1160"/>
      </w:tblGrid>
      <w:tr>
        <w:trPr>
          <w:trHeight w:val="278" w:hRule="atLeast"/>
        </w:trPr>
        <w:tc>
          <w:tcPr>
            <w:tcW w:w="8026" w:type="dxa"/>
            <w:gridSpan w:val="5"/>
            <w:tcBorders>
              <w:top w:val="single" w:sz="4" w:space="0" w:color="000000"/>
            </w:tcBorders>
          </w:tcPr>
          <w:p>
            <w:pPr>
              <w:pStyle w:val="TableParagraph"/>
              <w:spacing w:line="258" w:lineRule="exact"/>
              <w:ind w:left="4382"/>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717" w:type="dxa"/>
            <w:tcBorders>
              <w:bottom w:val="single" w:sz="4" w:space="0" w:color="000000"/>
            </w:tcBorders>
          </w:tcPr>
          <w:p>
            <w:pPr>
              <w:pStyle w:val="TableParagraph"/>
              <w:spacing w:line="256" w:lineRule="exact"/>
              <w:ind w:left="122"/>
              <w:rPr>
                <w:sz w:val="24"/>
              </w:rPr>
            </w:pPr>
            <w:r>
              <w:rPr>
                <w:spacing w:val="-2"/>
                <w:sz w:val="24"/>
              </w:rPr>
              <w:t>Treatments</w:t>
            </w:r>
          </w:p>
        </w:tc>
        <w:tc>
          <w:tcPr>
            <w:tcW w:w="1592" w:type="dxa"/>
            <w:tcBorders>
              <w:top w:val="single" w:sz="4" w:space="0" w:color="000000"/>
              <w:bottom w:val="single" w:sz="4" w:space="0" w:color="000000"/>
            </w:tcBorders>
          </w:tcPr>
          <w:p>
            <w:pPr>
              <w:pStyle w:val="TableParagraph"/>
              <w:spacing w:line="256" w:lineRule="exact"/>
              <w:ind w:left="645"/>
              <w:rPr>
                <w:sz w:val="24"/>
              </w:rPr>
            </w:pPr>
            <w:r>
              <w:rPr>
                <w:spacing w:val="-10"/>
                <w:sz w:val="24"/>
              </w:rPr>
              <w:t>3</w:t>
            </w:r>
          </w:p>
        </w:tc>
        <w:tc>
          <w:tcPr>
            <w:tcW w:w="1320" w:type="dxa"/>
            <w:tcBorders>
              <w:top w:val="single" w:sz="4" w:space="0" w:color="000000"/>
              <w:bottom w:val="single" w:sz="4" w:space="0" w:color="000000"/>
            </w:tcBorders>
          </w:tcPr>
          <w:p>
            <w:pPr>
              <w:pStyle w:val="TableParagraph"/>
              <w:spacing w:line="256" w:lineRule="exact"/>
              <w:ind w:left="313"/>
              <w:rPr>
                <w:sz w:val="24"/>
              </w:rPr>
            </w:pPr>
            <w:r>
              <w:rPr>
                <w:spacing w:val="-10"/>
                <w:sz w:val="24"/>
              </w:rPr>
              <w:t>4</w:t>
            </w:r>
          </w:p>
        </w:tc>
        <w:tc>
          <w:tcPr>
            <w:tcW w:w="1237" w:type="dxa"/>
            <w:tcBorders>
              <w:top w:val="single" w:sz="4" w:space="0" w:color="000000"/>
              <w:bottom w:val="single" w:sz="4" w:space="0" w:color="000000"/>
            </w:tcBorders>
          </w:tcPr>
          <w:p>
            <w:pPr>
              <w:pStyle w:val="TableParagraph"/>
              <w:spacing w:line="256" w:lineRule="exact"/>
              <w:ind w:left="254"/>
              <w:rPr>
                <w:sz w:val="24"/>
              </w:rPr>
            </w:pPr>
            <w:r>
              <w:rPr>
                <w:spacing w:val="-10"/>
                <w:sz w:val="24"/>
              </w:rPr>
              <w:t>5</w:t>
            </w:r>
          </w:p>
        </w:tc>
        <w:tc>
          <w:tcPr>
            <w:tcW w:w="1160" w:type="dxa"/>
            <w:tcBorders>
              <w:top w:val="single" w:sz="4" w:space="0" w:color="000000"/>
              <w:bottom w:val="single" w:sz="4" w:space="0" w:color="000000"/>
            </w:tcBorders>
          </w:tcPr>
          <w:p>
            <w:pPr>
              <w:pStyle w:val="TableParagraph"/>
              <w:spacing w:line="256" w:lineRule="exact"/>
              <w:ind w:left="277"/>
              <w:rPr>
                <w:sz w:val="24"/>
              </w:rPr>
            </w:pPr>
            <w:r>
              <w:rPr>
                <w:spacing w:val="-10"/>
                <w:sz w:val="24"/>
              </w:rPr>
              <w:t>6</w:t>
            </w:r>
          </w:p>
        </w:tc>
      </w:tr>
      <w:tr>
        <w:trPr>
          <w:trHeight w:val="619" w:hRule="atLeast"/>
        </w:trPr>
        <w:tc>
          <w:tcPr>
            <w:tcW w:w="2717"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592" w:type="dxa"/>
            <w:tcBorders>
              <w:top w:val="single" w:sz="4" w:space="0" w:color="000000"/>
            </w:tcBorders>
          </w:tcPr>
          <w:p>
            <w:pPr>
              <w:pStyle w:val="TableParagraph"/>
              <w:rPr>
                <w:sz w:val="24"/>
              </w:rPr>
            </w:pPr>
          </w:p>
        </w:tc>
        <w:tc>
          <w:tcPr>
            <w:tcW w:w="1320" w:type="dxa"/>
            <w:tcBorders>
              <w:top w:val="single" w:sz="4" w:space="0" w:color="000000"/>
            </w:tcBorders>
          </w:tcPr>
          <w:p>
            <w:pPr>
              <w:pStyle w:val="TableParagraph"/>
              <w:rPr>
                <w:sz w:val="24"/>
              </w:rPr>
            </w:pPr>
          </w:p>
        </w:tc>
        <w:tc>
          <w:tcPr>
            <w:tcW w:w="1237" w:type="dxa"/>
            <w:tcBorders>
              <w:top w:val="single" w:sz="4" w:space="0" w:color="000000"/>
            </w:tcBorders>
          </w:tcPr>
          <w:p>
            <w:pPr>
              <w:pStyle w:val="TableParagraph"/>
              <w:rPr>
                <w:sz w:val="24"/>
              </w:rPr>
            </w:pPr>
          </w:p>
        </w:tc>
        <w:tc>
          <w:tcPr>
            <w:tcW w:w="1160" w:type="dxa"/>
            <w:tcBorders>
              <w:top w:val="single" w:sz="4" w:space="0" w:color="000000"/>
            </w:tcBorders>
          </w:tcPr>
          <w:p>
            <w:pPr>
              <w:pStyle w:val="TableParagraph"/>
              <w:rPr>
                <w:sz w:val="24"/>
              </w:rPr>
            </w:pPr>
          </w:p>
        </w:tc>
      </w:tr>
      <w:tr>
        <w:trPr>
          <w:trHeight w:val="414" w:hRule="atLeast"/>
        </w:trPr>
        <w:tc>
          <w:tcPr>
            <w:tcW w:w="2717" w:type="dxa"/>
          </w:tcPr>
          <w:p>
            <w:pPr>
              <w:pStyle w:val="TableParagraph"/>
              <w:spacing w:before="63"/>
              <w:ind w:left="122"/>
              <w:rPr>
                <w:sz w:val="24"/>
              </w:rPr>
            </w:pPr>
            <w:r>
              <w:rPr>
                <w:sz w:val="24"/>
              </w:rPr>
              <w:t>TMS </w:t>
            </w:r>
            <w:r>
              <w:rPr>
                <w:spacing w:val="-2"/>
                <w:sz w:val="24"/>
              </w:rPr>
              <w:t>30572</w:t>
            </w:r>
          </w:p>
        </w:tc>
        <w:tc>
          <w:tcPr>
            <w:tcW w:w="1592" w:type="dxa"/>
          </w:tcPr>
          <w:p>
            <w:pPr>
              <w:pStyle w:val="TableParagraph"/>
              <w:spacing w:before="63"/>
              <w:ind w:left="645"/>
              <w:rPr>
                <w:sz w:val="24"/>
              </w:rPr>
            </w:pPr>
            <w:r>
              <w:rPr>
                <w:spacing w:val="-2"/>
                <w:sz w:val="24"/>
              </w:rPr>
              <w:t>34.6b</w:t>
            </w:r>
          </w:p>
        </w:tc>
        <w:tc>
          <w:tcPr>
            <w:tcW w:w="1320" w:type="dxa"/>
          </w:tcPr>
          <w:p>
            <w:pPr>
              <w:pStyle w:val="TableParagraph"/>
              <w:spacing w:before="63"/>
              <w:ind w:left="313"/>
              <w:rPr>
                <w:sz w:val="24"/>
              </w:rPr>
            </w:pPr>
            <w:r>
              <w:rPr>
                <w:spacing w:val="-2"/>
                <w:sz w:val="24"/>
              </w:rPr>
              <w:t>64.6b</w:t>
            </w:r>
          </w:p>
        </w:tc>
        <w:tc>
          <w:tcPr>
            <w:tcW w:w="1237" w:type="dxa"/>
          </w:tcPr>
          <w:p>
            <w:pPr>
              <w:pStyle w:val="TableParagraph"/>
              <w:spacing w:before="63"/>
              <w:ind w:left="254"/>
              <w:rPr>
                <w:sz w:val="24"/>
              </w:rPr>
            </w:pPr>
            <w:r>
              <w:rPr>
                <w:spacing w:val="-4"/>
                <w:sz w:val="24"/>
              </w:rPr>
              <w:t>89.5</w:t>
            </w:r>
          </w:p>
        </w:tc>
        <w:tc>
          <w:tcPr>
            <w:tcW w:w="1160" w:type="dxa"/>
          </w:tcPr>
          <w:p>
            <w:pPr>
              <w:pStyle w:val="TableParagraph"/>
              <w:spacing w:before="63"/>
              <w:ind w:left="277"/>
              <w:rPr>
                <w:sz w:val="24"/>
              </w:rPr>
            </w:pPr>
            <w:r>
              <w:rPr>
                <w:spacing w:val="-2"/>
                <w:sz w:val="24"/>
              </w:rPr>
              <w:t>102.2</w:t>
            </w:r>
          </w:p>
        </w:tc>
      </w:tr>
      <w:tr>
        <w:trPr>
          <w:trHeight w:val="414" w:hRule="atLeast"/>
        </w:trPr>
        <w:tc>
          <w:tcPr>
            <w:tcW w:w="2717" w:type="dxa"/>
          </w:tcPr>
          <w:p>
            <w:pPr>
              <w:pStyle w:val="TableParagraph"/>
              <w:spacing w:before="64"/>
              <w:ind w:left="122"/>
              <w:rPr>
                <w:sz w:val="24"/>
              </w:rPr>
            </w:pPr>
            <w:r>
              <w:rPr>
                <w:sz w:val="24"/>
              </w:rPr>
              <w:t>TMS </w:t>
            </w:r>
            <w:r>
              <w:rPr>
                <w:spacing w:val="-2"/>
                <w:sz w:val="24"/>
              </w:rPr>
              <w:t>92/0326</w:t>
            </w:r>
          </w:p>
        </w:tc>
        <w:tc>
          <w:tcPr>
            <w:tcW w:w="1592" w:type="dxa"/>
          </w:tcPr>
          <w:p>
            <w:pPr>
              <w:pStyle w:val="TableParagraph"/>
              <w:spacing w:before="64"/>
              <w:ind w:left="645"/>
              <w:rPr>
                <w:sz w:val="24"/>
              </w:rPr>
            </w:pPr>
            <w:r>
              <w:rPr>
                <w:spacing w:val="-2"/>
                <w:sz w:val="24"/>
              </w:rPr>
              <w:t>50.7a</w:t>
            </w:r>
          </w:p>
        </w:tc>
        <w:tc>
          <w:tcPr>
            <w:tcW w:w="1320" w:type="dxa"/>
          </w:tcPr>
          <w:p>
            <w:pPr>
              <w:pStyle w:val="TableParagraph"/>
              <w:spacing w:before="64"/>
              <w:ind w:left="313"/>
              <w:rPr>
                <w:sz w:val="24"/>
              </w:rPr>
            </w:pPr>
            <w:r>
              <w:rPr>
                <w:spacing w:val="-2"/>
                <w:sz w:val="24"/>
              </w:rPr>
              <w:t>81.6a</w:t>
            </w:r>
          </w:p>
        </w:tc>
        <w:tc>
          <w:tcPr>
            <w:tcW w:w="1237" w:type="dxa"/>
          </w:tcPr>
          <w:p>
            <w:pPr>
              <w:pStyle w:val="TableParagraph"/>
              <w:spacing w:before="64"/>
              <w:ind w:left="254"/>
              <w:rPr>
                <w:sz w:val="24"/>
              </w:rPr>
            </w:pPr>
            <w:r>
              <w:rPr>
                <w:spacing w:val="-4"/>
                <w:sz w:val="24"/>
              </w:rPr>
              <w:t>94.7</w:t>
            </w:r>
          </w:p>
        </w:tc>
        <w:tc>
          <w:tcPr>
            <w:tcW w:w="1160" w:type="dxa"/>
          </w:tcPr>
          <w:p>
            <w:pPr>
              <w:pStyle w:val="TableParagraph"/>
              <w:spacing w:before="64"/>
              <w:ind w:left="277"/>
              <w:rPr>
                <w:sz w:val="24"/>
              </w:rPr>
            </w:pPr>
            <w:r>
              <w:rPr>
                <w:spacing w:val="-2"/>
                <w:sz w:val="24"/>
              </w:rPr>
              <w:t>101.1</w:t>
            </w:r>
          </w:p>
        </w:tc>
      </w:tr>
      <w:tr>
        <w:trPr>
          <w:trHeight w:val="414" w:hRule="atLeast"/>
        </w:trPr>
        <w:tc>
          <w:tcPr>
            <w:tcW w:w="2717" w:type="dxa"/>
          </w:tcPr>
          <w:p>
            <w:pPr>
              <w:pStyle w:val="TableParagraph"/>
              <w:spacing w:before="63"/>
              <w:ind w:left="122"/>
              <w:rPr>
                <w:sz w:val="24"/>
              </w:rPr>
            </w:pPr>
            <w:r>
              <w:rPr>
                <w:spacing w:val="-5"/>
                <w:sz w:val="24"/>
              </w:rPr>
              <w:t>SE</w:t>
            </w:r>
          </w:p>
        </w:tc>
        <w:tc>
          <w:tcPr>
            <w:tcW w:w="1592" w:type="dxa"/>
          </w:tcPr>
          <w:p>
            <w:pPr>
              <w:pStyle w:val="TableParagraph"/>
              <w:spacing w:before="63"/>
              <w:ind w:left="645"/>
              <w:rPr>
                <w:sz w:val="24"/>
              </w:rPr>
            </w:pPr>
            <w:r>
              <w:rPr>
                <w:spacing w:val="-2"/>
                <w:sz w:val="24"/>
              </w:rPr>
              <w:t>3.92*</w:t>
            </w:r>
          </w:p>
        </w:tc>
        <w:tc>
          <w:tcPr>
            <w:tcW w:w="1320" w:type="dxa"/>
          </w:tcPr>
          <w:p>
            <w:pPr>
              <w:pStyle w:val="TableParagraph"/>
              <w:spacing w:before="63"/>
              <w:ind w:left="313"/>
              <w:rPr>
                <w:sz w:val="24"/>
              </w:rPr>
            </w:pPr>
            <w:r>
              <w:rPr>
                <w:spacing w:val="-2"/>
                <w:sz w:val="24"/>
              </w:rPr>
              <w:t>4.21*</w:t>
            </w:r>
          </w:p>
        </w:tc>
        <w:tc>
          <w:tcPr>
            <w:tcW w:w="1237" w:type="dxa"/>
          </w:tcPr>
          <w:p>
            <w:pPr>
              <w:pStyle w:val="TableParagraph"/>
              <w:spacing w:before="63"/>
              <w:ind w:left="254"/>
              <w:rPr>
                <w:sz w:val="24"/>
              </w:rPr>
            </w:pPr>
            <w:r>
              <w:rPr>
                <w:spacing w:val="-2"/>
                <w:sz w:val="24"/>
              </w:rPr>
              <w:t>3.97ns</w:t>
            </w:r>
          </w:p>
        </w:tc>
        <w:tc>
          <w:tcPr>
            <w:tcW w:w="1160" w:type="dxa"/>
          </w:tcPr>
          <w:p>
            <w:pPr>
              <w:pStyle w:val="TableParagraph"/>
              <w:spacing w:before="63"/>
              <w:ind w:left="277"/>
              <w:rPr>
                <w:sz w:val="24"/>
              </w:rPr>
            </w:pPr>
            <w:r>
              <w:rPr>
                <w:spacing w:val="-2"/>
                <w:sz w:val="24"/>
              </w:rPr>
              <w:t>6.36ns</w:t>
            </w:r>
          </w:p>
        </w:tc>
      </w:tr>
      <w:tr>
        <w:trPr>
          <w:trHeight w:val="414" w:hRule="atLeast"/>
        </w:trPr>
        <w:tc>
          <w:tcPr>
            <w:tcW w:w="2717"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1592" w:type="dxa"/>
          </w:tcPr>
          <w:p>
            <w:pPr>
              <w:pStyle w:val="TableParagraph"/>
              <w:rPr>
                <w:sz w:val="24"/>
              </w:rPr>
            </w:pPr>
          </w:p>
        </w:tc>
        <w:tc>
          <w:tcPr>
            <w:tcW w:w="1320" w:type="dxa"/>
          </w:tcPr>
          <w:p>
            <w:pPr>
              <w:pStyle w:val="TableParagraph"/>
              <w:rPr>
                <w:sz w:val="24"/>
              </w:rPr>
            </w:pPr>
          </w:p>
        </w:tc>
        <w:tc>
          <w:tcPr>
            <w:tcW w:w="1237" w:type="dxa"/>
          </w:tcPr>
          <w:p>
            <w:pPr>
              <w:pStyle w:val="TableParagraph"/>
              <w:rPr>
                <w:sz w:val="24"/>
              </w:rPr>
            </w:pPr>
          </w:p>
        </w:tc>
        <w:tc>
          <w:tcPr>
            <w:tcW w:w="1160" w:type="dxa"/>
          </w:tcPr>
          <w:p>
            <w:pPr>
              <w:pStyle w:val="TableParagraph"/>
              <w:rPr>
                <w:sz w:val="24"/>
              </w:rPr>
            </w:pPr>
          </w:p>
        </w:tc>
      </w:tr>
      <w:tr>
        <w:trPr>
          <w:trHeight w:val="413" w:hRule="atLeast"/>
        </w:trPr>
        <w:tc>
          <w:tcPr>
            <w:tcW w:w="2717"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592" w:type="dxa"/>
          </w:tcPr>
          <w:p>
            <w:pPr>
              <w:pStyle w:val="TableParagraph"/>
              <w:spacing w:before="63"/>
              <w:ind w:left="645"/>
              <w:rPr>
                <w:sz w:val="24"/>
              </w:rPr>
            </w:pPr>
            <w:r>
              <w:rPr>
                <w:spacing w:val="-4"/>
                <w:sz w:val="24"/>
              </w:rPr>
              <w:t>34.1</w:t>
            </w:r>
          </w:p>
        </w:tc>
        <w:tc>
          <w:tcPr>
            <w:tcW w:w="1320" w:type="dxa"/>
          </w:tcPr>
          <w:p>
            <w:pPr>
              <w:pStyle w:val="TableParagraph"/>
              <w:spacing w:before="63"/>
              <w:ind w:left="313"/>
              <w:rPr>
                <w:sz w:val="24"/>
              </w:rPr>
            </w:pPr>
            <w:r>
              <w:rPr>
                <w:spacing w:val="-4"/>
                <w:sz w:val="24"/>
              </w:rPr>
              <w:t>68.6</w:t>
            </w:r>
          </w:p>
        </w:tc>
        <w:tc>
          <w:tcPr>
            <w:tcW w:w="1237" w:type="dxa"/>
          </w:tcPr>
          <w:p>
            <w:pPr>
              <w:pStyle w:val="TableParagraph"/>
              <w:spacing w:before="63"/>
              <w:ind w:left="254"/>
              <w:rPr>
                <w:sz w:val="24"/>
              </w:rPr>
            </w:pPr>
            <w:r>
              <w:rPr>
                <w:spacing w:val="-4"/>
                <w:sz w:val="24"/>
              </w:rPr>
              <w:t>81.8</w:t>
            </w:r>
          </w:p>
        </w:tc>
        <w:tc>
          <w:tcPr>
            <w:tcW w:w="1160" w:type="dxa"/>
          </w:tcPr>
          <w:p>
            <w:pPr>
              <w:pStyle w:val="TableParagraph"/>
              <w:spacing w:before="63"/>
              <w:ind w:left="277"/>
              <w:rPr>
                <w:sz w:val="24"/>
              </w:rPr>
            </w:pPr>
            <w:r>
              <w:rPr>
                <w:spacing w:val="-4"/>
                <w:sz w:val="24"/>
              </w:rPr>
              <w:t>91.6</w:t>
            </w:r>
          </w:p>
        </w:tc>
      </w:tr>
      <w:tr>
        <w:trPr>
          <w:trHeight w:val="413" w:hRule="atLeast"/>
        </w:trPr>
        <w:tc>
          <w:tcPr>
            <w:tcW w:w="2717"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592" w:type="dxa"/>
          </w:tcPr>
          <w:p>
            <w:pPr>
              <w:pStyle w:val="TableParagraph"/>
              <w:spacing w:before="64"/>
              <w:ind w:left="645"/>
              <w:rPr>
                <w:sz w:val="24"/>
              </w:rPr>
            </w:pPr>
            <w:r>
              <w:rPr>
                <w:spacing w:val="-4"/>
                <w:sz w:val="24"/>
              </w:rPr>
              <w:t>42.8</w:t>
            </w:r>
          </w:p>
        </w:tc>
        <w:tc>
          <w:tcPr>
            <w:tcW w:w="1320" w:type="dxa"/>
          </w:tcPr>
          <w:p>
            <w:pPr>
              <w:pStyle w:val="TableParagraph"/>
              <w:spacing w:before="64"/>
              <w:ind w:left="313"/>
              <w:rPr>
                <w:sz w:val="24"/>
              </w:rPr>
            </w:pPr>
            <w:r>
              <w:rPr>
                <w:spacing w:val="-4"/>
                <w:sz w:val="24"/>
              </w:rPr>
              <w:t>77.9</w:t>
            </w:r>
          </w:p>
        </w:tc>
        <w:tc>
          <w:tcPr>
            <w:tcW w:w="1237" w:type="dxa"/>
          </w:tcPr>
          <w:p>
            <w:pPr>
              <w:pStyle w:val="TableParagraph"/>
              <w:spacing w:before="64"/>
              <w:ind w:left="254"/>
              <w:rPr>
                <w:sz w:val="24"/>
              </w:rPr>
            </w:pPr>
            <w:r>
              <w:rPr>
                <w:spacing w:val="-2"/>
                <w:sz w:val="24"/>
              </w:rPr>
              <w:t>102.3</w:t>
            </w:r>
          </w:p>
        </w:tc>
        <w:tc>
          <w:tcPr>
            <w:tcW w:w="1160" w:type="dxa"/>
          </w:tcPr>
          <w:p>
            <w:pPr>
              <w:pStyle w:val="TableParagraph"/>
              <w:spacing w:before="64"/>
              <w:ind w:left="277"/>
              <w:rPr>
                <w:sz w:val="24"/>
              </w:rPr>
            </w:pPr>
            <w:r>
              <w:rPr>
                <w:spacing w:val="-2"/>
                <w:sz w:val="24"/>
              </w:rPr>
              <w:t>101.1</w:t>
            </w:r>
          </w:p>
        </w:tc>
      </w:tr>
      <w:tr>
        <w:trPr>
          <w:trHeight w:val="413" w:hRule="atLeast"/>
        </w:trPr>
        <w:tc>
          <w:tcPr>
            <w:tcW w:w="2717"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592" w:type="dxa"/>
          </w:tcPr>
          <w:p>
            <w:pPr>
              <w:pStyle w:val="TableParagraph"/>
              <w:spacing w:before="63"/>
              <w:ind w:left="645"/>
              <w:rPr>
                <w:sz w:val="24"/>
              </w:rPr>
            </w:pPr>
            <w:r>
              <w:rPr>
                <w:spacing w:val="-4"/>
                <w:sz w:val="24"/>
              </w:rPr>
              <w:t>39.5</w:t>
            </w:r>
          </w:p>
        </w:tc>
        <w:tc>
          <w:tcPr>
            <w:tcW w:w="1320" w:type="dxa"/>
          </w:tcPr>
          <w:p>
            <w:pPr>
              <w:pStyle w:val="TableParagraph"/>
              <w:spacing w:before="63"/>
              <w:ind w:left="313"/>
              <w:rPr>
                <w:sz w:val="24"/>
              </w:rPr>
            </w:pPr>
            <w:r>
              <w:rPr>
                <w:spacing w:val="-4"/>
                <w:sz w:val="24"/>
              </w:rPr>
              <w:t>78.6</w:t>
            </w:r>
          </w:p>
        </w:tc>
        <w:tc>
          <w:tcPr>
            <w:tcW w:w="1237" w:type="dxa"/>
          </w:tcPr>
          <w:p>
            <w:pPr>
              <w:pStyle w:val="TableParagraph"/>
              <w:spacing w:before="63"/>
              <w:ind w:left="254"/>
              <w:rPr>
                <w:sz w:val="24"/>
              </w:rPr>
            </w:pPr>
            <w:r>
              <w:rPr>
                <w:spacing w:val="-4"/>
                <w:sz w:val="24"/>
              </w:rPr>
              <w:t>90.1</w:t>
            </w:r>
          </w:p>
        </w:tc>
        <w:tc>
          <w:tcPr>
            <w:tcW w:w="1160" w:type="dxa"/>
          </w:tcPr>
          <w:p>
            <w:pPr>
              <w:pStyle w:val="TableParagraph"/>
              <w:spacing w:before="63"/>
              <w:ind w:left="277"/>
              <w:rPr>
                <w:sz w:val="24"/>
              </w:rPr>
            </w:pPr>
            <w:r>
              <w:rPr>
                <w:spacing w:val="-4"/>
                <w:sz w:val="24"/>
              </w:rPr>
              <w:t>99.5</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592" w:type="dxa"/>
          </w:tcPr>
          <w:p>
            <w:pPr>
              <w:pStyle w:val="TableParagraph"/>
              <w:spacing w:before="64"/>
              <w:ind w:left="645"/>
              <w:rPr>
                <w:sz w:val="24"/>
              </w:rPr>
            </w:pPr>
            <w:r>
              <w:rPr>
                <w:spacing w:val="-4"/>
                <w:sz w:val="24"/>
              </w:rPr>
              <w:t>48.9</w:t>
            </w:r>
          </w:p>
        </w:tc>
        <w:tc>
          <w:tcPr>
            <w:tcW w:w="1320" w:type="dxa"/>
          </w:tcPr>
          <w:p>
            <w:pPr>
              <w:pStyle w:val="TableParagraph"/>
              <w:spacing w:before="64"/>
              <w:ind w:left="313"/>
              <w:rPr>
                <w:sz w:val="24"/>
              </w:rPr>
            </w:pPr>
            <w:r>
              <w:rPr>
                <w:spacing w:val="-4"/>
                <w:sz w:val="24"/>
              </w:rPr>
              <w:t>75.6</w:t>
            </w:r>
          </w:p>
        </w:tc>
        <w:tc>
          <w:tcPr>
            <w:tcW w:w="1237" w:type="dxa"/>
          </w:tcPr>
          <w:p>
            <w:pPr>
              <w:pStyle w:val="TableParagraph"/>
              <w:spacing w:before="64"/>
              <w:ind w:left="254"/>
              <w:rPr>
                <w:sz w:val="24"/>
              </w:rPr>
            </w:pPr>
            <w:r>
              <w:rPr>
                <w:spacing w:val="-4"/>
                <w:sz w:val="24"/>
              </w:rPr>
              <w:t>96.4</w:t>
            </w:r>
          </w:p>
        </w:tc>
        <w:tc>
          <w:tcPr>
            <w:tcW w:w="1160" w:type="dxa"/>
          </w:tcPr>
          <w:p>
            <w:pPr>
              <w:pStyle w:val="TableParagraph"/>
              <w:spacing w:before="64"/>
              <w:ind w:left="277"/>
              <w:rPr>
                <w:sz w:val="24"/>
              </w:rPr>
            </w:pPr>
            <w:r>
              <w:rPr>
                <w:spacing w:val="-4"/>
                <w:sz w:val="24"/>
              </w:rPr>
              <w:t>98.4</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592" w:type="dxa"/>
          </w:tcPr>
          <w:p>
            <w:pPr>
              <w:pStyle w:val="TableParagraph"/>
              <w:spacing w:before="63"/>
              <w:ind w:left="645"/>
              <w:rPr>
                <w:sz w:val="24"/>
              </w:rPr>
            </w:pPr>
            <w:r>
              <w:rPr>
                <w:spacing w:val="-4"/>
                <w:sz w:val="24"/>
              </w:rPr>
              <w:t>43.8</w:t>
            </w:r>
          </w:p>
        </w:tc>
        <w:tc>
          <w:tcPr>
            <w:tcW w:w="1320" w:type="dxa"/>
          </w:tcPr>
          <w:p>
            <w:pPr>
              <w:pStyle w:val="TableParagraph"/>
              <w:spacing w:before="63"/>
              <w:ind w:left="313"/>
              <w:rPr>
                <w:sz w:val="24"/>
              </w:rPr>
            </w:pPr>
            <w:r>
              <w:rPr>
                <w:spacing w:val="-4"/>
                <w:sz w:val="24"/>
              </w:rPr>
              <w:t>86.4</w:t>
            </w:r>
          </w:p>
        </w:tc>
        <w:tc>
          <w:tcPr>
            <w:tcW w:w="1237" w:type="dxa"/>
          </w:tcPr>
          <w:p>
            <w:pPr>
              <w:pStyle w:val="TableParagraph"/>
              <w:spacing w:before="63"/>
              <w:ind w:left="254"/>
              <w:rPr>
                <w:sz w:val="24"/>
              </w:rPr>
            </w:pPr>
            <w:r>
              <w:rPr>
                <w:spacing w:val="-2"/>
                <w:sz w:val="24"/>
              </w:rPr>
              <w:t>110.9</w:t>
            </w:r>
          </w:p>
        </w:tc>
        <w:tc>
          <w:tcPr>
            <w:tcW w:w="1160" w:type="dxa"/>
          </w:tcPr>
          <w:p>
            <w:pPr>
              <w:pStyle w:val="TableParagraph"/>
              <w:spacing w:before="63"/>
              <w:ind w:left="277"/>
              <w:rPr>
                <w:sz w:val="24"/>
              </w:rPr>
            </w:pPr>
            <w:r>
              <w:rPr>
                <w:spacing w:val="-2"/>
                <w:sz w:val="24"/>
              </w:rPr>
              <w:t>111.9</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592" w:type="dxa"/>
          </w:tcPr>
          <w:p>
            <w:pPr>
              <w:pStyle w:val="TableParagraph"/>
              <w:spacing w:before="64"/>
              <w:ind w:left="645"/>
              <w:rPr>
                <w:sz w:val="24"/>
              </w:rPr>
            </w:pPr>
            <w:r>
              <w:rPr>
                <w:spacing w:val="-4"/>
                <w:sz w:val="24"/>
              </w:rPr>
              <w:t>53.7</w:t>
            </w:r>
          </w:p>
        </w:tc>
        <w:tc>
          <w:tcPr>
            <w:tcW w:w="1320" w:type="dxa"/>
          </w:tcPr>
          <w:p>
            <w:pPr>
              <w:pStyle w:val="TableParagraph"/>
              <w:spacing w:before="64"/>
              <w:ind w:left="313"/>
              <w:rPr>
                <w:sz w:val="24"/>
              </w:rPr>
            </w:pPr>
            <w:r>
              <w:rPr>
                <w:spacing w:val="-4"/>
                <w:sz w:val="24"/>
              </w:rPr>
              <w:t>81.7</w:t>
            </w:r>
          </w:p>
        </w:tc>
        <w:tc>
          <w:tcPr>
            <w:tcW w:w="1237" w:type="dxa"/>
          </w:tcPr>
          <w:p>
            <w:pPr>
              <w:pStyle w:val="TableParagraph"/>
              <w:spacing w:before="64"/>
              <w:ind w:left="254"/>
              <w:rPr>
                <w:sz w:val="24"/>
              </w:rPr>
            </w:pPr>
            <w:r>
              <w:rPr>
                <w:spacing w:val="-2"/>
                <w:sz w:val="24"/>
              </w:rPr>
              <w:t>106.6</w:t>
            </w:r>
          </w:p>
        </w:tc>
        <w:tc>
          <w:tcPr>
            <w:tcW w:w="1160" w:type="dxa"/>
          </w:tcPr>
          <w:p>
            <w:pPr>
              <w:pStyle w:val="TableParagraph"/>
              <w:spacing w:before="64"/>
              <w:ind w:left="277"/>
              <w:rPr>
                <w:sz w:val="24"/>
              </w:rPr>
            </w:pPr>
            <w:r>
              <w:rPr>
                <w:spacing w:val="-2"/>
                <w:sz w:val="24"/>
              </w:rPr>
              <w:t>113.4</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592" w:type="dxa"/>
          </w:tcPr>
          <w:p>
            <w:pPr>
              <w:pStyle w:val="TableParagraph"/>
              <w:spacing w:before="63"/>
              <w:ind w:left="645"/>
              <w:rPr>
                <w:sz w:val="24"/>
              </w:rPr>
            </w:pPr>
            <w:r>
              <w:rPr>
                <w:spacing w:val="-4"/>
                <w:sz w:val="24"/>
              </w:rPr>
              <w:t>44.6</w:t>
            </w:r>
          </w:p>
        </w:tc>
        <w:tc>
          <w:tcPr>
            <w:tcW w:w="1320" w:type="dxa"/>
          </w:tcPr>
          <w:p>
            <w:pPr>
              <w:pStyle w:val="TableParagraph"/>
              <w:spacing w:before="63"/>
              <w:ind w:left="313"/>
              <w:rPr>
                <w:sz w:val="24"/>
              </w:rPr>
            </w:pPr>
            <w:r>
              <w:rPr>
                <w:spacing w:val="-4"/>
                <w:sz w:val="24"/>
              </w:rPr>
              <w:t>73.0</w:t>
            </w:r>
          </w:p>
        </w:tc>
        <w:tc>
          <w:tcPr>
            <w:tcW w:w="1237" w:type="dxa"/>
          </w:tcPr>
          <w:p>
            <w:pPr>
              <w:pStyle w:val="TableParagraph"/>
              <w:spacing w:before="63"/>
              <w:ind w:left="254"/>
              <w:rPr>
                <w:sz w:val="24"/>
              </w:rPr>
            </w:pPr>
            <w:r>
              <w:rPr>
                <w:spacing w:val="-4"/>
                <w:sz w:val="24"/>
              </w:rPr>
              <w:t>96.3</w:t>
            </w:r>
          </w:p>
        </w:tc>
        <w:tc>
          <w:tcPr>
            <w:tcW w:w="1160" w:type="dxa"/>
          </w:tcPr>
          <w:p>
            <w:pPr>
              <w:pStyle w:val="TableParagraph"/>
              <w:spacing w:before="63"/>
              <w:ind w:left="277"/>
              <w:rPr>
                <w:sz w:val="24"/>
              </w:rPr>
            </w:pPr>
            <w:r>
              <w:rPr>
                <w:spacing w:val="-4"/>
                <w:sz w:val="24"/>
              </w:rPr>
              <w:t>98.9</w:t>
            </w:r>
          </w:p>
        </w:tc>
      </w:tr>
      <w:tr>
        <w:trPr>
          <w:trHeight w:val="621" w:hRule="atLeast"/>
        </w:trPr>
        <w:tc>
          <w:tcPr>
            <w:tcW w:w="2717" w:type="dxa"/>
          </w:tcPr>
          <w:p>
            <w:pPr>
              <w:pStyle w:val="TableParagraph"/>
              <w:spacing w:before="64"/>
              <w:ind w:left="122"/>
              <w:rPr>
                <w:sz w:val="24"/>
              </w:rPr>
            </w:pPr>
            <w:r>
              <w:rPr>
                <w:spacing w:val="-5"/>
                <w:sz w:val="24"/>
              </w:rPr>
              <w:t>SE</w:t>
            </w:r>
          </w:p>
        </w:tc>
        <w:tc>
          <w:tcPr>
            <w:tcW w:w="1592" w:type="dxa"/>
          </w:tcPr>
          <w:p>
            <w:pPr>
              <w:pStyle w:val="TableParagraph"/>
              <w:spacing w:before="64"/>
              <w:ind w:left="645"/>
              <w:rPr>
                <w:sz w:val="24"/>
              </w:rPr>
            </w:pPr>
            <w:r>
              <w:rPr>
                <w:spacing w:val="-2"/>
                <w:sz w:val="24"/>
              </w:rPr>
              <w:t>6.68ns</w:t>
            </w:r>
          </w:p>
        </w:tc>
        <w:tc>
          <w:tcPr>
            <w:tcW w:w="1320" w:type="dxa"/>
          </w:tcPr>
          <w:p>
            <w:pPr>
              <w:pStyle w:val="TableParagraph"/>
              <w:spacing w:before="64"/>
              <w:ind w:left="313"/>
              <w:rPr>
                <w:sz w:val="24"/>
              </w:rPr>
            </w:pPr>
            <w:r>
              <w:rPr>
                <w:spacing w:val="-2"/>
                <w:sz w:val="24"/>
              </w:rPr>
              <w:t>6.88ns</w:t>
            </w:r>
          </w:p>
        </w:tc>
        <w:tc>
          <w:tcPr>
            <w:tcW w:w="1237" w:type="dxa"/>
          </w:tcPr>
          <w:p>
            <w:pPr>
              <w:pStyle w:val="TableParagraph"/>
              <w:spacing w:before="64"/>
              <w:ind w:left="254"/>
              <w:rPr>
                <w:sz w:val="24"/>
              </w:rPr>
            </w:pPr>
            <w:r>
              <w:rPr>
                <w:spacing w:val="-2"/>
                <w:sz w:val="24"/>
              </w:rPr>
              <w:t>9.84ns</w:t>
            </w:r>
          </w:p>
        </w:tc>
        <w:tc>
          <w:tcPr>
            <w:tcW w:w="1160" w:type="dxa"/>
          </w:tcPr>
          <w:p>
            <w:pPr>
              <w:pStyle w:val="TableParagraph"/>
              <w:spacing w:before="64"/>
              <w:ind w:left="277"/>
              <w:rPr>
                <w:sz w:val="24"/>
              </w:rPr>
            </w:pPr>
            <w:r>
              <w:rPr>
                <w:spacing w:val="-2"/>
                <w:sz w:val="24"/>
              </w:rPr>
              <w:t>8.23ns</w:t>
            </w:r>
          </w:p>
        </w:tc>
      </w:tr>
      <w:tr>
        <w:trPr>
          <w:trHeight w:val="689" w:hRule="atLeast"/>
        </w:trPr>
        <w:tc>
          <w:tcPr>
            <w:tcW w:w="271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592" w:type="dxa"/>
            <w:tcBorders>
              <w:bottom w:val="single" w:sz="4" w:space="0" w:color="000000"/>
            </w:tcBorders>
          </w:tcPr>
          <w:p>
            <w:pPr>
              <w:pStyle w:val="TableParagraph"/>
              <w:spacing w:before="271"/>
              <w:ind w:left="645"/>
              <w:rPr>
                <w:sz w:val="24"/>
              </w:rPr>
            </w:pPr>
            <w:r>
              <w:rPr>
                <w:spacing w:val="-2"/>
                <w:sz w:val="24"/>
              </w:rPr>
              <w:t>8.06ns</w:t>
            </w:r>
          </w:p>
        </w:tc>
        <w:tc>
          <w:tcPr>
            <w:tcW w:w="1320" w:type="dxa"/>
            <w:tcBorders>
              <w:bottom w:val="single" w:sz="4" w:space="0" w:color="000000"/>
            </w:tcBorders>
          </w:tcPr>
          <w:p>
            <w:pPr>
              <w:pStyle w:val="TableParagraph"/>
              <w:spacing w:before="271"/>
              <w:ind w:left="313"/>
              <w:rPr>
                <w:sz w:val="24"/>
              </w:rPr>
            </w:pPr>
            <w:r>
              <w:rPr>
                <w:spacing w:val="-2"/>
                <w:sz w:val="24"/>
              </w:rPr>
              <w:t>23.10ns</w:t>
            </w:r>
          </w:p>
        </w:tc>
        <w:tc>
          <w:tcPr>
            <w:tcW w:w="1237" w:type="dxa"/>
            <w:tcBorders>
              <w:bottom w:val="single" w:sz="4" w:space="0" w:color="000000"/>
            </w:tcBorders>
          </w:tcPr>
          <w:p>
            <w:pPr>
              <w:pStyle w:val="TableParagraph"/>
              <w:spacing w:before="271"/>
              <w:ind w:left="254"/>
              <w:rPr>
                <w:sz w:val="24"/>
              </w:rPr>
            </w:pPr>
            <w:r>
              <w:rPr>
                <w:spacing w:val="-2"/>
                <w:sz w:val="24"/>
              </w:rPr>
              <w:t>11.35ns</w:t>
            </w:r>
          </w:p>
        </w:tc>
        <w:tc>
          <w:tcPr>
            <w:tcW w:w="1160" w:type="dxa"/>
            <w:tcBorders>
              <w:bottom w:val="single" w:sz="4" w:space="0" w:color="000000"/>
            </w:tcBorders>
          </w:tcPr>
          <w:p>
            <w:pPr>
              <w:pStyle w:val="TableParagraph"/>
              <w:spacing w:before="271"/>
              <w:ind w:left="231"/>
              <w:rPr>
                <w:sz w:val="24"/>
              </w:rPr>
            </w:pPr>
            <w:r>
              <w:rPr>
                <w:spacing w:val="-2"/>
                <w:sz w:val="24"/>
              </w:rPr>
              <w:t>13.44ns</w:t>
            </w:r>
          </w:p>
        </w:tc>
      </w:tr>
    </w:tbl>
    <w:p>
      <w:pPr>
        <w:pStyle w:val="BodyText"/>
        <w:spacing w:before="169"/>
      </w:pPr>
    </w:p>
    <w:p>
      <w:pPr>
        <w:pStyle w:val="BodyText"/>
        <w:spacing w:line="360" w:lineRule="auto" w:before="1"/>
        <w:ind w:left="1231" w:right="1444" w:hanging="212"/>
        <w:jc w:val="both"/>
      </w:pPr>
      <w:r>
        <w:rPr/>
        <w:drawing>
          <wp:anchor distT="0" distB="0" distL="0" distR="0" allowOverlap="1" layoutInCell="1" locked="0" behindDoc="1" simplePos="0" relativeHeight="480881152">
            <wp:simplePos x="0" y="0"/>
            <wp:positionH relativeFrom="page">
              <wp:posOffset>1503044</wp:posOffset>
            </wp:positionH>
            <wp:positionV relativeFrom="paragraph">
              <wp:posOffset>-3963654</wp:posOffset>
            </wp:positionV>
            <wp:extent cx="5084699" cy="5027104"/>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4.11.</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number</w:t>
      </w:r>
      <w:r>
        <w:rPr>
          <w:spacing w:val="40"/>
        </w:rPr>
        <w:t> </w:t>
      </w:r>
      <w:r>
        <w:rPr/>
        <w:t>of</w:t>
      </w:r>
      <w:r>
        <w:rPr>
          <w:spacing w:val="40"/>
        </w:rPr>
        <w:t> </w:t>
      </w:r>
      <w:r>
        <w:rPr/>
        <w:t>leaves</w:t>
      </w:r>
      <w:r>
        <w:rPr>
          <w:spacing w:val="40"/>
        </w:rPr>
        <w:t> </w:t>
      </w:r>
      <w:r>
        <w:rPr/>
        <w:t>per</w:t>
      </w:r>
      <w:r>
        <w:rPr>
          <w:spacing w:val="40"/>
        </w:rPr>
        <w:t> </w:t>
      </w:r>
      <w:r>
        <w:rPr/>
        <w:t>plant</w:t>
      </w:r>
      <w:r>
        <w:rPr>
          <w:spacing w:val="40"/>
        </w:rPr>
        <w:t> </w:t>
      </w:r>
      <w:r>
        <w:rPr/>
        <w:t>of</w:t>
      </w:r>
      <w:r>
        <w:rPr>
          <w:spacing w:val="40"/>
        </w:rPr>
        <w:t> </w:t>
      </w:r>
      <w:r>
        <w:rPr/>
        <w:t>cassava varieties at Oluana in 2008</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7"/>
        <w:gridCol w:w="1592"/>
        <w:gridCol w:w="1260"/>
        <w:gridCol w:w="1260"/>
        <w:gridCol w:w="1197"/>
      </w:tblGrid>
      <w:tr>
        <w:trPr>
          <w:trHeight w:val="278" w:hRule="atLeast"/>
        </w:trPr>
        <w:tc>
          <w:tcPr>
            <w:tcW w:w="8026" w:type="dxa"/>
            <w:gridSpan w:val="5"/>
            <w:tcBorders>
              <w:top w:val="single" w:sz="4" w:space="0" w:color="000000"/>
            </w:tcBorders>
          </w:tcPr>
          <w:p>
            <w:pPr>
              <w:pStyle w:val="TableParagraph"/>
              <w:spacing w:line="258" w:lineRule="exact"/>
              <w:ind w:left="4262"/>
              <w:rPr>
                <w:sz w:val="24"/>
              </w:rPr>
            </w:pPr>
            <w:r>
              <w:rPr>
                <w:sz w:val="24"/>
              </w:rPr>
              <w:t>Months</w:t>
            </w:r>
            <w:r>
              <w:rPr>
                <w:spacing w:val="-4"/>
                <w:sz w:val="24"/>
              </w:rPr>
              <w:t> </w:t>
            </w:r>
            <w:r>
              <w:rPr>
                <w:sz w:val="24"/>
              </w:rPr>
              <w:t>after</w:t>
            </w:r>
            <w:r>
              <w:rPr>
                <w:spacing w:val="-2"/>
                <w:sz w:val="24"/>
              </w:rPr>
              <w:t> planting</w:t>
            </w:r>
          </w:p>
        </w:tc>
      </w:tr>
      <w:tr>
        <w:trPr>
          <w:trHeight w:val="275" w:hRule="atLeast"/>
        </w:trPr>
        <w:tc>
          <w:tcPr>
            <w:tcW w:w="2717" w:type="dxa"/>
            <w:tcBorders>
              <w:bottom w:val="single" w:sz="4" w:space="0" w:color="000000"/>
            </w:tcBorders>
          </w:tcPr>
          <w:p>
            <w:pPr>
              <w:pStyle w:val="TableParagraph"/>
              <w:spacing w:line="256" w:lineRule="exact"/>
              <w:ind w:left="122"/>
              <w:rPr>
                <w:sz w:val="24"/>
              </w:rPr>
            </w:pPr>
            <w:r>
              <w:rPr>
                <w:spacing w:val="-2"/>
                <w:sz w:val="24"/>
              </w:rPr>
              <w:t>Treatments</w:t>
            </w:r>
          </w:p>
        </w:tc>
        <w:tc>
          <w:tcPr>
            <w:tcW w:w="1592" w:type="dxa"/>
            <w:tcBorders>
              <w:top w:val="single" w:sz="4" w:space="0" w:color="000000"/>
              <w:bottom w:val="single" w:sz="4" w:space="0" w:color="000000"/>
            </w:tcBorders>
          </w:tcPr>
          <w:p>
            <w:pPr>
              <w:pStyle w:val="TableParagraph"/>
              <w:spacing w:line="256" w:lineRule="exact"/>
              <w:ind w:left="645"/>
              <w:rPr>
                <w:sz w:val="24"/>
              </w:rPr>
            </w:pPr>
            <w:r>
              <w:rPr>
                <w:spacing w:val="-10"/>
                <w:sz w:val="24"/>
              </w:rPr>
              <w:t>3</w:t>
            </w:r>
          </w:p>
        </w:tc>
        <w:tc>
          <w:tcPr>
            <w:tcW w:w="1260" w:type="dxa"/>
            <w:tcBorders>
              <w:top w:val="single" w:sz="4" w:space="0" w:color="000000"/>
              <w:bottom w:val="single" w:sz="4" w:space="0" w:color="000000"/>
            </w:tcBorders>
          </w:tcPr>
          <w:p>
            <w:pPr>
              <w:pStyle w:val="TableParagraph"/>
              <w:spacing w:line="256" w:lineRule="exact"/>
              <w:ind w:left="313"/>
              <w:rPr>
                <w:sz w:val="24"/>
              </w:rPr>
            </w:pPr>
            <w:r>
              <w:rPr>
                <w:spacing w:val="-10"/>
                <w:sz w:val="24"/>
              </w:rPr>
              <w:t>4</w:t>
            </w:r>
          </w:p>
        </w:tc>
        <w:tc>
          <w:tcPr>
            <w:tcW w:w="1260" w:type="dxa"/>
            <w:tcBorders>
              <w:top w:val="single" w:sz="4" w:space="0" w:color="000000"/>
              <w:bottom w:val="single" w:sz="4" w:space="0" w:color="000000"/>
            </w:tcBorders>
          </w:tcPr>
          <w:p>
            <w:pPr>
              <w:pStyle w:val="TableParagraph"/>
              <w:spacing w:line="256" w:lineRule="exact"/>
              <w:ind w:left="314"/>
              <w:rPr>
                <w:sz w:val="24"/>
              </w:rPr>
            </w:pPr>
            <w:r>
              <w:rPr>
                <w:spacing w:val="-10"/>
                <w:sz w:val="24"/>
              </w:rPr>
              <w:t>5</w:t>
            </w:r>
          </w:p>
        </w:tc>
        <w:tc>
          <w:tcPr>
            <w:tcW w:w="1197" w:type="dxa"/>
            <w:tcBorders>
              <w:top w:val="single" w:sz="4" w:space="0" w:color="000000"/>
              <w:bottom w:val="single" w:sz="4" w:space="0" w:color="000000"/>
            </w:tcBorders>
          </w:tcPr>
          <w:p>
            <w:pPr>
              <w:pStyle w:val="TableParagraph"/>
              <w:spacing w:line="256" w:lineRule="exact"/>
              <w:ind w:left="314"/>
              <w:rPr>
                <w:sz w:val="24"/>
              </w:rPr>
            </w:pPr>
            <w:r>
              <w:rPr>
                <w:spacing w:val="-10"/>
                <w:sz w:val="24"/>
              </w:rPr>
              <w:t>6</w:t>
            </w:r>
          </w:p>
        </w:tc>
      </w:tr>
      <w:tr>
        <w:trPr>
          <w:trHeight w:val="619" w:hRule="atLeast"/>
        </w:trPr>
        <w:tc>
          <w:tcPr>
            <w:tcW w:w="2717"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592" w:type="dxa"/>
            <w:tcBorders>
              <w:top w:val="single" w:sz="4" w:space="0" w:color="000000"/>
            </w:tcBorders>
          </w:tcPr>
          <w:p>
            <w:pPr>
              <w:pStyle w:val="TableParagraph"/>
              <w:rPr>
                <w:sz w:val="24"/>
              </w:rPr>
            </w:pPr>
          </w:p>
        </w:tc>
        <w:tc>
          <w:tcPr>
            <w:tcW w:w="1260" w:type="dxa"/>
            <w:tcBorders>
              <w:top w:val="single" w:sz="4" w:space="0" w:color="000000"/>
            </w:tcBorders>
          </w:tcPr>
          <w:p>
            <w:pPr>
              <w:pStyle w:val="TableParagraph"/>
              <w:rPr>
                <w:sz w:val="24"/>
              </w:rPr>
            </w:pPr>
          </w:p>
        </w:tc>
        <w:tc>
          <w:tcPr>
            <w:tcW w:w="1260" w:type="dxa"/>
            <w:tcBorders>
              <w:top w:val="single" w:sz="4" w:space="0" w:color="000000"/>
            </w:tcBorders>
          </w:tcPr>
          <w:p>
            <w:pPr>
              <w:pStyle w:val="TableParagraph"/>
              <w:rPr>
                <w:sz w:val="24"/>
              </w:rPr>
            </w:pPr>
          </w:p>
        </w:tc>
        <w:tc>
          <w:tcPr>
            <w:tcW w:w="1197" w:type="dxa"/>
            <w:tcBorders>
              <w:top w:val="single" w:sz="4" w:space="0" w:color="000000"/>
            </w:tcBorders>
          </w:tcPr>
          <w:p>
            <w:pPr>
              <w:pStyle w:val="TableParagraph"/>
              <w:rPr>
                <w:sz w:val="24"/>
              </w:rPr>
            </w:pPr>
          </w:p>
        </w:tc>
      </w:tr>
      <w:tr>
        <w:trPr>
          <w:trHeight w:val="414" w:hRule="atLeast"/>
        </w:trPr>
        <w:tc>
          <w:tcPr>
            <w:tcW w:w="2717" w:type="dxa"/>
          </w:tcPr>
          <w:p>
            <w:pPr>
              <w:pStyle w:val="TableParagraph"/>
              <w:spacing w:before="63"/>
              <w:ind w:left="122"/>
              <w:rPr>
                <w:sz w:val="24"/>
              </w:rPr>
            </w:pPr>
            <w:r>
              <w:rPr>
                <w:sz w:val="24"/>
              </w:rPr>
              <w:t>TMS </w:t>
            </w:r>
            <w:r>
              <w:rPr>
                <w:spacing w:val="-2"/>
                <w:sz w:val="24"/>
              </w:rPr>
              <w:t>30572</w:t>
            </w:r>
          </w:p>
        </w:tc>
        <w:tc>
          <w:tcPr>
            <w:tcW w:w="1592" w:type="dxa"/>
          </w:tcPr>
          <w:p>
            <w:pPr>
              <w:pStyle w:val="TableParagraph"/>
              <w:spacing w:before="63"/>
              <w:ind w:left="645"/>
              <w:rPr>
                <w:sz w:val="24"/>
              </w:rPr>
            </w:pPr>
            <w:r>
              <w:rPr>
                <w:spacing w:val="-2"/>
                <w:sz w:val="24"/>
              </w:rPr>
              <w:t>39.6b</w:t>
            </w:r>
          </w:p>
        </w:tc>
        <w:tc>
          <w:tcPr>
            <w:tcW w:w="1260" w:type="dxa"/>
          </w:tcPr>
          <w:p>
            <w:pPr>
              <w:pStyle w:val="TableParagraph"/>
              <w:spacing w:before="63"/>
              <w:ind w:left="313"/>
              <w:rPr>
                <w:sz w:val="24"/>
              </w:rPr>
            </w:pPr>
            <w:r>
              <w:rPr>
                <w:spacing w:val="-2"/>
                <w:sz w:val="24"/>
              </w:rPr>
              <w:t>61.3b</w:t>
            </w:r>
          </w:p>
        </w:tc>
        <w:tc>
          <w:tcPr>
            <w:tcW w:w="1260" w:type="dxa"/>
          </w:tcPr>
          <w:p>
            <w:pPr>
              <w:pStyle w:val="TableParagraph"/>
              <w:spacing w:before="63"/>
              <w:ind w:left="314"/>
              <w:rPr>
                <w:sz w:val="24"/>
              </w:rPr>
            </w:pPr>
            <w:r>
              <w:rPr>
                <w:spacing w:val="-4"/>
                <w:sz w:val="24"/>
              </w:rPr>
              <w:t>78.9</w:t>
            </w:r>
          </w:p>
        </w:tc>
        <w:tc>
          <w:tcPr>
            <w:tcW w:w="1197" w:type="dxa"/>
          </w:tcPr>
          <w:p>
            <w:pPr>
              <w:pStyle w:val="TableParagraph"/>
              <w:spacing w:before="63"/>
              <w:ind w:left="314"/>
              <w:rPr>
                <w:sz w:val="24"/>
              </w:rPr>
            </w:pPr>
            <w:r>
              <w:rPr>
                <w:spacing w:val="-4"/>
                <w:sz w:val="24"/>
              </w:rPr>
              <w:t>84.4</w:t>
            </w:r>
          </w:p>
        </w:tc>
      </w:tr>
      <w:tr>
        <w:trPr>
          <w:trHeight w:val="414" w:hRule="atLeast"/>
        </w:trPr>
        <w:tc>
          <w:tcPr>
            <w:tcW w:w="2717" w:type="dxa"/>
          </w:tcPr>
          <w:p>
            <w:pPr>
              <w:pStyle w:val="TableParagraph"/>
              <w:spacing w:before="64"/>
              <w:ind w:left="122"/>
              <w:rPr>
                <w:sz w:val="24"/>
              </w:rPr>
            </w:pPr>
            <w:r>
              <w:rPr>
                <w:sz w:val="24"/>
              </w:rPr>
              <w:t>TMS </w:t>
            </w:r>
            <w:r>
              <w:rPr>
                <w:spacing w:val="-2"/>
                <w:sz w:val="24"/>
              </w:rPr>
              <w:t>92/0326</w:t>
            </w:r>
          </w:p>
        </w:tc>
        <w:tc>
          <w:tcPr>
            <w:tcW w:w="1592" w:type="dxa"/>
          </w:tcPr>
          <w:p>
            <w:pPr>
              <w:pStyle w:val="TableParagraph"/>
              <w:spacing w:before="64"/>
              <w:ind w:left="645"/>
              <w:rPr>
                <w:sz w:val="24"/>
              </w:rPr>
            </w:pPr>
            <w:r>
              <w:rPr>
                <w:spacing w:val="-2"/>
                <w:sz w:val="24"/>
              </w:rPr>
              <w:t>44.2a</w:t>
            </w:r>
          </w:p>
        </w:tc>
        <w:tc>
          <w:tcPr>
            <w:tcW w:w="1260" w:type="dxa"/>
          </w:tcPr>
          <w:p>
            <w:pPr>
              <w:pStyle w:val="TableParagraph"/>
              <w:spacing w:before="64"/>
              <w:ind w:left="313"/>
              <w:rPr>
                <w:sz w:val="24"/>
              </w:rPr>
            </w:pPr>
            <w:r>
              <w:rPr>
                <w:spacing w:val="-2"/>
                <w:sz w:val="24"/>
              </w:rPr>
              <w:t>72.5a</w:t>
            </w:r>
          </w:p>
        </w:tc>
        <w:tc>
          <w:tcPr>
            <w:tcW w:w="1260" w:type="dxa"/>
          </w:tcPr>
          <w:p>
            <w:pPr>
              <w:pStyle w:val="TableParagraph"/>
              <w:spacing w:before="64"/>
              <w:ind w:left="314"/>
              <w:rPr>
                <w:sz w:val="24"/>
              </w:rPr>
            </w:pPr>
            <w:r>
              <w:rPr>
                <w:spacing w:val="-4"/>
                <w:sz w:val="24"/>
              </w:rPr>
              <w:t>84.6</w:t>
            </w:r>
          </w:p>
        </w:tc>
        <w:tc>
          <w:tcPr>
            <w:tcW w:w="1197" w:type="dxa"/>
          </w:tcPr>
          <w:p>
            <w:pPr>
              <w:pStyle w:val="TableParagraph"/>
              <w:spacing w:before="64"/>
              <w:ind w:left="314"/>
              <w:rPr>
                <w:sz w:val="24"/>
              </w:rPr>
            </w:pPr>
            <w:r>
              <w:rPr>
                <w:spacing w:val="-4"/>
                <w:sz w:val="24"/>
              </w:rPr>
              <w:t>91.1</w:t>
            </w:r>
          </w:p>
        </w:tc>
      </w:tr>
      <w:tr>
        <w:trPr>
          <w:trHeight w:val="414" w:hRule="atLeast"/>
        </w:trPr>
        <w:tc>
          <w:tcPr>
            <w:tcW w:w="2717" w:type="dxa"/>
          </w:tcPr>
          <w:p>
            <w:pPr>
              <w:pStyle w:val="TableParagraph"/>
              <w:spacing w:before="63"/>
              <w:ind w:left="122"/>
              <w:rPr>
                <w:sz w:val="24"/>
              </w:rPr>
            </w:pPr>
            <w:r>
              <w:rPr>
                <w:spacing w:val="-5"/>
                <w:sz w:val="24"/>
              </w:rPr>
              <w:t>SE</w:t>
            </w:r>
          </w:p>
        </w:tc>
        <w:tc>
          <w:tcPr>
            <w:tcW w:w="1592" w:type="dxa"/>
          </w:tcPr>
          <w:p>
            <w:pPr>
              <w:pStyle w:val="TableParagraph"/>
              <w:spacing w:before="63"/>
              <w:ind w:left="645"/>
              <w:rPr>
                <w:sz w:val="24"/>
              </w:rPr>
            </w:pPr>
            <w:r>
              <w:rPr>
                <w:spacing w:val="-2"/>
                <w:sz w:val="24"/>
              </w:rPr>
              <w:t>1.12*</w:t>
            </w:r>
          </w:p>
        </w:tc>
        <w:tc>
          <w:tcPr>
            <w:tcW w:w="1260" w:type="dxa"/>
          </w:tcPr>
          <w:p>
            <w:pPr>
              <w:pStyle w:val="TableParagraph"/>
              <w:spacing w:before="63"/>
              <w:ind w:left="313"/>
              <w:rPr>
                <w:sz w:val="24"/>
              </w:rPr>
            </w:pPr>
            <w:r>
              <w:rPr>
                <w:spacing w:val="-2"/>
                <w:sz w:val="24"/>
              </w:rPr>
              <w:t>2.60*</w:t>
            </w:r>
          </w:p>
        </w:tc>
        <w:tc>
          <w:tcPr>
            <w:tcW w:w="1260" w:type="dxa"/>
          </w:tcPr>
          <w:p>
            <w:pPr>
              <w:pStyle w:val="TableParagraph"/>
              <w:spacing w:before="63"/>
              <w:ind w:left="314"/>
              <w:rPr>
                <w:sz w:val="24"/>
              </w:rPr>
            </w:pPr>
            <w:r>
              <w:rPr>
                <w:spacing w:val="-2"/>
                <w:sz w:val="24"/>
              </w:rPr>
              <w:t>3.97ns</w:t>
            </w:r>
          </w:p>
        </w:tc>
        <w:tc>
          <w:tcPr>
            <w:tcW w:w="1197" w:type="dxa"/>
          </w:tcPr>
          <w:p>
            <w:pPr>
              <w:pStyle w:val="TableParagraph"/>
              <w:spacing w:before="63"/>
              <w:ind w:left="314"/>
              <w:rPr>
                <w:sz w:val="24"/>
              </w:rPr>
            </w:pPr>
            <w:r>
              <w:rPr>
                <w:spacing w:val="-2"/>
                <w:sz w:val="24"/>
              </w:rPr>
              <w:t>4.25ns</w:t>
            </w:r>
          </w:p>
        </w:tc>
      </w:tr>
      <w:tr>
        <w:trPr>
          <w:trHeight w:val="414" w:hRule="atLeast"/>
        </w:trPr>
        <w:tc>
          <w:tcPr>
            <w:tcW w:w="2717" w:type="dxa"/>
          </w:tcPr>
          <w:p>
            <w:pPr>
              <w:pStyle w:val="TableParagraph"/>
              <w:spacing w:before="65"/>
              <w:ind w:left="122"/>
              <w:rPr>
                <w:b/>
                <w:sz w:val="24"/>
              </w:rPr>
            </w:pPr>
            <w:r>
              <w:rPr>
                <w:sz w:val="24"/>
                <w:u w:val="single"/>
              </w:rPr>
              <w:t>Fertilizer</w:t>
            </w:r>
            <w:r>
              <w:rPr>
                <w:spacing w:val="-3"/>
                <w:sz w:val="24"/>
                <w:u w:val="single"/>
              </w:rPr>
              <w:t> </w:t>
            </w:r>
            <w:r>
              <w:rPr>
                <w:spacing w:val="-5"/>
                <w:sz w:val="24"/>
                <w:u w:val="single"/>
              </w:rPr>
              <w:t>(F</w:t>
            </w:r>
            <w:r>
              <w:rPr>
                <w:b/>
                <w:spacing w:val="-5"/>
                <w:sz w:val="24"/>
                <w:u w:val="single"/>
              </w:rPr>
              <w:t>)</w:t>
            </w:r>
          </w:p>
        </w:tc>
        <w:tc>
          <w:tcPr>
            <w:tcW w:w="1592" w:type="dxa"/>
          </w:tcPr>
          <w:p>
            <w:pPr>
              <w:pStyle w:val="TableParagraph"/>
              <w:rPr>
                <w:sz w:val="24"/>
              </w:rPr>
            </w:pPr>
          </w:p>
        </w:tc>
        <w:tc>
          <w:tcPr>
            <w:tcW w:w="1260" w:type="dxa"/>
          </w:tcPr>
          <w:p>
            <w:pPr>
              <w:pStyle w:val="TableParagraph"/>
              <w:rPr>
                <w:sz w:val="24"/>
              </w:rPr>
            </w:pPr>
          </w:p>
        </w:tc>
        <w:tc>
          <w:tcPr>
            <w:tcW w:w="1260" w:type="dxa"/>
          </w:tcPr>
          <w:p>
            <w:pPr>
              <w:pStyle w:val="TableParagraph"/>
              <w:rPr>
                <w:sz w:val="24"/>
              </w:rPr>
            </w:pPr>
          </w:p>
        </w:tc>
        <w:tc>
          <w:tcPr>
            <w:tcW w:w="1197" w:type="dxa"/>
          </w:tcPr>
          <w:p>
            <w:pPr>
              <w:pStyle w:val="TableParagraph"/>
              <w:rPr>
                <w:sz w:val="24"/>
              </w:rPr>
            </w:pPr>
          </w:p>
        </w:tc>
      </w:tr>
      <w:tr>
        <w:trPr>
          <w:trHeight w:val="413" w:hRule="atLeast"/>
        </w:trPr>
        <w:tc>
          <w:tcPr>
            <w:tcW w:w="2717"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592" w:type="dxa"/>
          </w:tcPr>
          <w:p>
            <w:pPr>
              <w:pStyle w:val="TableParagraph"/>
              <w:spacing w:before="63"/>
              <w:ind w:left="645"/>
              <w:rPr>
                <w:sz w:val="24"/>
              </w:rPr>
            </w:pPr>
            <w:r>
              <w:rPr>
                <w:spacing w:val="-4"/>
                <w:sz w:val="24"/>
              </w:rPr>
              <w:t>45.7</w:t>
            </w:r>
          </w:p>
        </w:tc>
        <w:tc>
          <w:tcPr>
            <w:tcW w:w="1260" w:type="dxa"/>
          </w:tcPr>
          <w:p>
            <w:pPr>
              <w:pStyle w:val="TableParagraph"/>
              <w:spacing w:before="63"/>
              <w:ind w:left="313"/>
              <w:rPr>
                <w:sz w:val="24"/>
              </w:rPr>
            </w:pPr>
            <w:r>
              <w:rPr>
                <w:spacing w:val="-4"/>
                <w:sz w:val="24"/>
              </w:rPr>
              <w:t>69.2</w:t>
            </w:r>
          </w:p>
        </w:tc>
        <w:tc>
          <w:tcPr>
            <w:tcW w:w="1260" w:type="dxa"/>
          </w:tcPr>
          <w:p>
            <w:pPr>
              <w:pStyle w:val="TableParagraph"/>
              <w:spacing w:before="63"/>
              <w:ind w:left="314"/>
              <w:rPr>
                <w:sz w:val="24"/>
              </w:rPr>
            </w:pPr>
            <w:r>
              <w:rPr>
                <w:spacing w:val="-4"/>
                <w:sz w:val="24"/>
              </w:rPr>
              <w:t>78.6</w:t>
            </w:r>
          </w:p>
        </w:tc>
        <w:tc>
          <w:tcPr>
            <w:tcW w:w="1197" w:type="dxa"/>
          </w:tcPr>
          <w:p>
            <w:pPr>
              <w:pStyle w:val="TableParagraph"/>
              <w:spacing w:before="63"/>
              <w:ind w:left="314"/>
              <w:rPr>
                <w:sz w:val="24"/>
              </w:rPr>
            </w:pPr>
            <w:r>
              <w:rPr>
                <w:spacing w:val="-4"/>
                <w:sz w:val="24"/>
              </w:rPr>
              <w:t>86.1</w:t>
            </w:r>
          </w:p>
        </w:tc>
      </w:tr>
      <w:tr>
        <w:trPr>
          <w:trHeight w:val="413" w:hRule="atLeast"/>
        </w:trPr>
        <w:tc>
          <w:tcPr>
            <w:tcW w:w="2717"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592" w:type="dxa"/>
          </w:tcPr>
          <w:p>
            <w:pPr>
              <w:pStyle w:val="TableParagraph"/>
              <w:spacing w:before="64"/>
              <w:ind w:left="645"/>
              <w:rPr>
                <w:sz w:val="24"/>
              </w:rPr>
            </w:pPr>
            <w:r>
              <w:rPr>
                <w:spacing w:val="-4"/>
                <w:sz w:val="24"/>
              </w:rPr>
              <w:t>47.5</w:t>
            </w:r>
          </w:p>
        </w:tc>
        <w:tc>
          <w:tcPr>
            <w:tcW w:w="1260" w:type="dxa"/>
          </w:tcPr>
          <w:p>
            <w:pPr>
              <w:pStyle w:val="TableParagraph"/>
              <w:spacing w:before="64"/>
              <w:ind w:left="313"/>
              <w:rPr>
                <w:sz w:val="24"/>
              </w:rPr>
            </w:pPr>
            <w:r>
              <w:rPr>
                <w:spacing w:val="-4"/>
                <w:sz w:val="24"/>
              </w:rPr>
              <w:t>74.0</w:t>
            </w:r>
          </w:p>
        </w:tc>
        <w:tc>
          <w:tcPr>
            <w:tcW w:w="1260" w:type="dxa"/>
          </w:tcPr>
          <w:p>
            <w:pPr>
              <w:pStyle w:val="TableParagraph"/>
              <w:spacing w:before="64"/>
              <w:ind w:left="314"/>
              <w:rPr>
                <w:sz w:val="24"/>
              </w:rPr>
            </w:pPr>
            <w:r>
              <w:rPr>
                <w:spacing w:val="-4"/>
                <w:sz w:val="24"/>
              </w:rPr>
              <w:t>96.6</w:t>
            </w:r>
          </w:p>
        </w:tc>
        <w:tc>
          <w:tcPr>
            <w:tcW w:w="1197" w:type="dxa"/>
          </w:tcPr>
          <w:p>
            <w:pPr>
              <w:pStyle w:val="TableParagraph"/>
              <w:spacing w:before="64"/>
              <w:ind w:left="314"/>
              <w:rPr>
                <w:sz w:val="24"/>
              </w:rPr>
            </w:pPr>
            <w:r>
              <w:rPr>
                <w:spacing w:val="-4"/>
                <w:sz w:val="24"/>
              </w:rPr>
              <w:t>90.5</w:t>
            </w:r>
          </w:p>
        </w:tc>
      </w:tr>
      <w:tr>
        <w:trPr>
          <w:trHeight w:val="413" w:hRule="atLeast"/>
        </w:trPr>
        <w:tc>
          <w:tcPr>
            <w:tcW w:w="2717"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592" w:type="dxa"/>
          </w:tcPr>
          <w:p>
            <w:pPr>
              <w:pStyle w:val="TableParagraph"/>
              <w:spacing w:before="63"/>
              <w:ind w:left="645"/>
              <w:rPr>
                <w:sz w:val="24"/>
              </w:rPr>
            </w:pPr>
            <w:r>
              <w:rPr>
                <w:spacing w:val="-4"/>
                <w:sz w:val="24"/>
              </w:rPr>
              <w:t>47.8</w:t>
            </w:r>
          </w:p>
        </w:tc>
        <w:tc>
          <w:tcPr>
            <w:tcW w:w="1260" w:type="dxa"/>
          </w:tcPr>
          <w:p>
            <w:pPr>
              <w:pStyle w:val="TableParagraph"/>
              <w:spacing w:before="63"/>
              <w:ind w:left="313"/>
              <w:rPr>
                <w:sz w:val="24"/>
              </w:rPr>
            </w:pPr>
            <w:r>
              <w:rPr>
                <w:spacing w:val="-4"/>
                <w:sz w:val="24"/>
              </w:rPr>
              <w:t>76.1</w:t>
            </w:r>
          </w:p>
        </w:tc>
        <w:tc>
          <w:tcPr>
            <w:tcW w:w="1260" w:type="dxa"/>
          </w:tcPr>
          <w:p>
            <w:pPr>
              <w:pStyle w:val="TableParagraph"/>
              <w:spacing w:before="63"/>
              <w:ind w:left="314"/>
              <w:rPr>
                <w:sz w:val="24"/>
              </w:rPr>
            </w:pPr>
            <w:r>
              <w:rPr>
                <w:spacing w:val="-4"/>
                <w:sz w:val="24"/>
              </w:rPr>
              <w:t>85.4</w:t>
            </w:r>
          </w:p>
        </w:tc>
        <w:tc>
          <w:tcPr>
            <w:tcW w:w="1197" w:type="dxa"/>
          </w:tcPr>
          <w:p>
            <w:pPr>
              <w:pStyle w:val="TableParagraph"/>
              <w:spacing w:before="63"/>
              <w:ind w:left="314"/>
              <w:rPr>
                <w:sz w:val="24"/>
              </w:rPr>
            </w:pPr>
            <w:r>
              <w:rPr>
                <w:spacing w:val="-4"/>
                <w:sz w:val="24"/>
              </w:rPr>
              <w:t>88.2</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592" w:type="dxa"/>
          </w:tcPr>
          <w:p>
            <w:pPr>
              <w:pStyle w:val="TableParagraph"/>
              <w:spacing w:before="64"/>
              <w:ind w:left="645"/>
              <w:rPr>
                <w:sz w:val="24"/>
              </w:rPr>
            </w:pPr>
            <w:r>
              <w:rPr>
                <w:spacing w:val="-4"/>
                <w:sz w:val="24"/>
              </w:rPr>
              <w:t>50.3</w:t>
            </w:r>
          </w:p>
        </w:tc>
        <w:tc>
          <w:tcPr>
            <w:tcW w:w="1260" w:type="dxa"/>
          </w:tcPr>
          <w:p>
            <w:pPr>
              <w:pStyle w:val="TableParagraph"/>
              <w:spacing w:before="64"/>
              <w:ind w:left="313"/>
              <w:rPr>
                <w:sz w:val="24"/>
              </w:rPr>
            </w:pPr>
            <w:r>
              <w:rPr>
                <w:spacing w:val="-4"/>
                <w:sz w:val="24"/>
              </w:rPr>
              <w:t>68.3</w:t>
            </w:r>
          </w:p>
        </w:tc>
        <w:tc>
          <w:tcPr>
            <w:tcW w:w="1260" w:type="dxa"/>
          </w:tcPr>
          <w:p>
            <w:pPr>
              <w:pStyle w:val="TableParagraph"/>
              <w:spacing w:before="64"/>
              <w:ind w:left="314"/>
              <w:rPr>
                <w:sz w:val="24"/>
              </w:rPr>
            </w:pPr>
            <w:r>
              <w:rPr>
                <w:spacing w:val="-4"/>
                <w:sz w:val="24"/>
              </w:rPr>
              <w:t>83.5</w:t>
            </w:r>
          </w:p>
        </w:tc>
        <w:tc>
          <w:tcPr>
            <w:tcW w:w="1197" w:type="dxa"/>
          </w:tcPr>
          <w:p>
            <w:pPr>
              <w:pStyle w:val="TableParagraph"/>
              <w:spacing w:before="64"/>
              <w:ind w:left="314"/>
              <w:rPr>
                <w:sz w:val="24"/>
              </w:rPr>
            </w:pPr>
            <w:r>
              <w:rPr>
                <w:spacing w:val="-4"/>
                <w:sz w:val="24"/>
              </w:rPr>
              <w:t>91.9</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592" w:type="dxa"/>
          </w:tcPr>
          <w:p>
            <w:pPr>
              <w:pStyle w:val="TableParagraph"/>
              <w:spacing w:before="63"/>
              <w:ind w:left="645"/>
              <w:rPr>
                <w:sz w:val="24"/>
              </w:rPr>
            </w:pPr>
            <w:r>
              <w:rPr>
                <w:spacing w:val="-4"/>
                <w:sz w:val="24"/>
              </w:rPr>
              <w:t>48.5</w:t>
            </w:r>
          </w:p>
        </w:tc>
        <w:tc>
          <w:tcPr>
            <w:tcW w:w="1260" w:type="dxa"/>
          </w:tcPr>
          <w:p>
            <w:pPr>
              <w:pStyle w:val="TableParagraph"/>
              <w:spacing w:before="63"/>
              <w:ind w:left="313"/>
              <w:rPr>
                <w:sz w:val="24"/>
              </w:rPr>
            </w:pPr>
            <w:r>
              <w:rPr>
                <w:spacing w:val="-4"/>
                <w:sz w:val="24"/>
              </w:rPr>
              <w:t>72.7</w:t>
            </w:r>
          </w:p>
        </w:tc>
        <w:tc>
          <w:tcPr>
            <w:tcW w:w="1260" w:type="dxa"/>
          </w:tcPr>
          <w:p>
            <w:pPr>
              <w:pStyle w:val="TableParagraph"/>
              <w:spacing w:before="63"/>
              <w:ind w:left="314"/>
              <w:rPr>
                <w:sz w:val="24"/>
              </w:rPr>
            </w:pPr>
            <w:r>
              <w:rPr>
                <w:spacing w:val="-4"/>
                <w:sz w:val="24"/>
              </w:rPr>
              <w:t>91.0</w:t>
            </w:r>
          </w:p>
        </w:tc>
        <w:tc>
          <w:tcPr>
            <w:tcW w:w="1197" w:type="dxa"/>
          </w:tcPr>
          <w:p>
            <w:pPr>
              <w:pStyle w:val="TableParagraph"/>
              <w:spacing w:before="63"/>
              <w:ind w:left="314"/>
              <w:rPr>
                <w:sz w:val="24"/>
              </w:rPr>
            </w:pPr>
            <w:r>
              <w:rPr>
                <w:spacing w:val="-4"/>
                <w:sz w:val="24"/>
              </w:rPr>
              <w:t>89.0</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592" w:type="dxa"/>
          </w:tcPr>
          <w:p>
            <w:pPr>
              <w:pStyle w:val="TableParagraph"/>
              <w:spacing w:before="64"/>
              <w:ind w:left="645"/>
              <w:rPr>
                <w:sz w:val="24"/>
              </w:rPr>
            </w:pPr>
            <w:r>
              <w:rPr>
                <w:spacing w:val="-4"/>
                <w:sz w:val="24"/>
              </w:rPr>
              <w:t>49.3</w:t>
            </w:r>
          </w:p>
        </w:tc>
        <w:tc>
          <w:tcPr>
            <w:tcW w:w="1260" w:type="dxa"/>
          </w:tcPr>
          <w:p>
            <w:pPr>
              <w:pStyle w:val="TableParagraph"/>
              <w:spacing w:before="64"/>
              <w:ind w:left="313"/>
              <w:rPr>
                <w:sz w:val="24"/>
              </w:rPr>
            </w:pPr>
            <w:r>
              <w:rPr>
                <w:spacing w:val="-4"/>
                <w:sz w:val="24"/>
              </w:rPr>
              <w:t>69.5</w:t>
            </w:r>
          </w:p>
        </w:tc>
        <w:tc>
          <w:tcPr>
            <w:tcW w:w="1260" w:type="dxa"/>
          </w:tcPr>
          <w:p>
            <w:pPr>
              <w:pStyle w:val="TableParagraph"/>
              <w:spacing w:before="64"/>
              <w:ind w:left="314"/>
              <w:rPr>
                <w:sz w:val="24"/>
              </w:rPr>
            </w:pPr>
            <w:r>
              <w:rPr>
                <w:spacing w:val="-4"/>
                <w:sz w:val="24"/>
              </w:rPr>
              <w:t>88.1</w:t>
            </w:r>
          </w:p>
        </w:tc>
        <w:tc>
          <w:tcPr>
            <w:tcW w:w="1197" w:type="dxa"/>
          </w:tcPr>
          <w:p>
            <w:pPr>
              <w:pStyle w:val="TableParagraph"/>
              <w:spacing w:before="64"/>
              <w:ind w:left="314"/>
              <w:rPr>
                <w:sz w:val="24"/>
              </w:rPr>
            </w:pPr>
            <w:r>
              <w:rPr>
                <w:spacing w:val="-4"/>
                <w:sz w:val="24"/>
              </w:rPr>
              <w:t>96.3</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592" w:type="dxa"/>
          </w:tcPr>
          <w:p>
            <w:pPr>
              <w:pStyle w:val="TableParagraph"/>
              <w:spacing w:before="63"/>
              <w:ind w:left="645"/>
              <w:rPr>
                <w:sz w:val="24"/>
              </w:rPr>
            </w:pPr>
            <w:r>
              <w:rPr>
                <w:spacing w:val="-4"/>
                <w:sz w:val="24"/>
              </w:rPr>
              <w:t>47.7</w:t>
            </w:r>
          </w:p>
        </w:tc>
        <w:tc>
          <w:tcPr>
            <w:tcW w:w="1260" w:type="dxa"/>
          </w:tcPr>
          <w:p>
            <w:pPr>
              <w:pStyle w:val="TableParagraph"/>
              <w:spacing w:before="63"/>
              <w:ind w:left="313"/>
              <w:rPr>
                <w:sz w:val="24"/>
              </w:rPr>
            </w:pPr>
            <w:r>
              <w:rPr>
                <w:spacing w:val="-4"/>
                <w:sz w:val="24"/>
              </w:rPr>
              <w:t>79.7</w:t>
            </w:r>
          </w:p>
        </w:tc>
        <w:tc>
          <w:tcPr>
            <w:tcW w:w="1260" w:type="dxa"/>
          </w:tcPr>
          <w:p>
            <w:pPr>
              <w:pStyle w:val="TableParagraph"/>
              <w:spacing w:before="63"/>
              <w:ind w:left="314"/>
              <w:rPr>
                <w:sz w:val="24"/>
              </w:rPr>
            </w:pPr>
            <w:r>
              <w:rPr>
                <w:spacing w:val="-4"/>
                <w:sz w:val="24"/>
              </w:rPr>
              <w:t>84.4</w:t>
            </w:r>
          </w:p>
        </w:tc>
        <w:tc>
          <w:tcPr>
            <w:tcW w:w="1197" w:type="dxa"/>
          </w:tcPr>
          <w:p>
            <w:pPr>
              <w:pStyle w:val="TableParagraph"/>
              <w:spacing w:before="63"/>
              <w:ind w:left="314"/>
              <w:rPr>
                <w:sz w:val="24"/>
              </w:rPr>
            </w:pPr>
            <w:r>
              <w:rPr>
                <w:spacing w:val="-4"/>
                <w:sz w:val="24"/>
              </w:rPr>
              <w:t>96.4</w:t>
            </w:r>
          </w:p>
        </w:tc>
      </w:tr>
      <w:tr>
        <w:trPr>
          <w:trHeight w:val="621" w:hRule="atLeast"/>
        </w:trPr>
        <w:tc>
          <w:tcPr>
            <w:tcW w:w="2717" w:type="dxa"/>
          </w:tcPr>
          <w:p>
            <w:pPr>
              <w:pStyle w:val="TableParagraph"/>
              <w:spacing w:before="64"/>
              <w:ind w:left="122"/>
              <w:rPr>
                <w:sz w:val="24"/>
              </w:rPr>
            </w:pPr>
            <w:r>
              <w:rPr>
                <w:spacing w:val="-5"/>
                <w:sz w:val="24"/>
              </w:rPr>
              <w:t>SE</w:t>
            </w:r>
          </w:p>
        </w:tc>
        <w:tc>
          <w:tcPr>
            <w:tcW w:w="1592" w:type="dxa"/>
          </w:tcPr>
          <w:p>
            <w:pPr>
              <w:pStyle w:val="TableParagraph"/>
              <w:spacing w:before="64"/>
              <w:ind w:left="645"/>
              <w:rPr>
                <w:sz w:val="24"/>
              </w:rPr>
            </w:pPr>
            <w:r>
              <w:rPr>
                <w:spacing w:val="-2"/>
                <w:sz w:val="24"/>
              </w:rPr>
              <w:t>2.01ns</w:t>
            </w:r>
          </w:p>
        </w:tc>
        <w:tc>
          <w:tcPr>
            <w:tcW w:w="1260" w:type="dxa"/>
          </w:tcPr>
          <w:p>
            <w:pPr>
              <w:pStyle w:val="TableParagraph"/>
              <w:spacing w:before="64"/>
              <w:ind w:left="313"/>
              <w:rPr>
                <w:sz w:val="24"/>
              </w:rPr>
            </w:pPr>
            <w:r>
              <w:rPr>
                <w:spacing w:val="-2"/>
                <w:sz w:val="24"/>
              </w:rPr>
              <w:t>3.93ns</w:t>
            </w:r>
          </w:p>
        </w:tc>
        <w:tc>
          <w:tcPr>
            <w:tcW w:w="1260" w:type="dxa"/>
          </w:tcPr>
          <w:p>
            <w:pPr>
              <w:pStyle w:val="TableParagraph"/>
              <w:spacing w:before="64"/>
              <w:ind w:left="314"/>
              <w:rPr>
                <w:sz w:val="24"/>
              </w:rPr>
            </w:pPr>
            <w:r>
              <w:rPr>
                <w:spacing w:val="-2"/>
                <w:sz w:val="24"/>
              </w:rPr>
              <w:t>6.52ns</w:t>
            </w:r>
          </w:p>
        </w:tc>
        <w:tc>
          <w:tcPr>
            <w:tcW w:w="1197" w:type="dxa"/>
          </w:tcPr>
          <w:p>
            <w:pPr>
              <w:pStyle w:val="TableParagraph"/>
              <w:spacing w:before="64"/>
              <w:ind w:left="314"/>
              <w:rPr>
                <w:sz w:val="24"/>
              </w:rPr>
            </w:pPr>
            <w:r>
              <w:rPr>
                <w:spacing w:val="-2"/>
                <w:sz w:val="24"/>
              </w:rPr>
              <w:t>8.37ns</w:t>
            </w:r>
          </w:p>
        </w:tc>
      </w:tr>
      <w:tr>
        <w:trPr>
          <w:trHeight w:val="689" w:hRule="atLeast"/>
        </w:trPr>
        <w:tc>
          <w:tcPr>
            <w:tcW w:w="271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592" w:type="dxa"/>
            <w:tcBorders>
              <w:bottom w:val="single" w:sz="4" w:space="0" w:color="000000"/>
            </w:tcBorders>
          </w:tcPr>
          <w:p>
            <w:pPr>
              <w:pStyle w:val="TableParagraph"/>
              <w:spacing w:before="271"/>
              <w:ind w:left="645"/>
              <w:rPr>
                <w:sz w:val="24"/>
              </w:rPr>
            </w:pPr>
            <w:r>
              <w:rPr>
                <w:spacing w:val="-2"/>
                <w:sz w:val="24"/>
              </w:rPr>
              <w:t>2.69ns</w:t>
            </w:r>
          </w:p>
        </w:tc>
        <w:tc>
          <w:tcPr>
            <w:tcW w:w="1260" w:type="dxa"/>
            <w:tcBorders>
              <w:bottom w:val="single" w:sz="4" w:space="0" w:color="000000"/>
            </w:tcBorders>
          </w:tcPr>
          <w:p>
            <w:pPr>
              <w:pStyle w:val="TableParagraph"/>
              <w:spacing w:before="271"/>
              <w:ind w:left="313"/>
              <w:rPr>
                <w:sz w:val="24"/>
              </w:rPr>
            </w:pPr>
            <w:r>
              <w:rPr>
                <w:spacing w:val="-2"/>
                <w:sz w:val="24"/>
              </w:rPr>
              <w:t>4.22ns</w:t>
            </w:r>
          </w:p>
        </w:tc>
        <w:tc>
          <w:tcPr>
            <w:tcW w:w="1260" w:type="dxa"/>
            <w:tcBorders>
              <w:bottom w:val="single" w:sz="4" w:space="0" w:color="000000"/>
            </w:tcBorders>
          </w:tcPr>
          <w:p>
            <w:pPr>
              <w:pStyle w:val="TableParagraph"/>
              <w:spacing w:before="271"/>
              <w:ind w:left="314"/>
              <w:rPr>
                <w:sz w:val="24"/>
              </w:rPr>
            </w:pPr>
            <w:r>
              <w:rPr>
                <w:spacing w:val="-2"/>
                <w:sz w:val="24"/>
              </w:rPr>
              <w:t>8.14ns</w:t>
            </w:r>
          </w:p>
        </w:tc>
        <w:tc>
          <w:tcPr>
            <w:tcW w:w="1197" w:type="dxa"/>
            <w:tcBorders>
              <w:bottom w:val="single" w:sz="4" w:space="0" w:color="000000"/>
            </w:tcBorders>
          </w:tcPr>
          <w:p>
            <w:pPr>
              <w:pStyle w:val="TableParagraph"/>
              <w:spacing w:before="271"/>
              <w:ind w:left="314"/>
              <w:rPr>
                <w:sz w:val="24"/>
              </w:rPr>
            </w:pPr>
            <w:r>
              <w:rPr>
                <w:spacing w:val="-2"/>
                <w:sz w:val="24"/>
              </w:rPr>
              <w:t>9.63ns</w:t>
            </w:r>
          </w:p>
        </w:tc>
      </w:tr>
    </w:tbl>
    <w:p>
      <w:pPr>
        <w:pStyle w:val="BodyText"/>
        <w:spacing w:before="169"/>
      </w:pPr>
    </w:p>
    <w:p>
      <w:pPr>
        <w:pStyle w:val="BodyText"/>
        <w:spacing w:line="360" w:lineRule="auto" w:before="1"/>
        <w:ind w:left="1231" w:right="1444" w:hanging="212"/>
        <w:jc w:val="both"/>
      </w:pPr>
      <w:r>
        <w:rPr/>
        <w:drawing>
          <wp:anchor distT="0" distB="0" distL="0" distR="0" allowOverlap="1" layoutInCell="1" locked="0" behindDoc="1" simplePos="0" relativeHeight="480881664">
            <wp:simplePos x="0" y="0"/>
            <wp:positionH relativeFrom="page">
              <wp:posOffset>1503044</wp:posOffset>
            </wp:positionH>
            <wp:positionV relativeFrom="paragraph">
              <wp:posOffset>-3963654</wp:posOffset>
            </wp:positionV>
            <wp:extent cx="5084699" cy="5027104"/>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firstLine="60"/>
      </w:pPr>
      <w:r>
        <w:rPr/>
        <mc:AlternateContent>
          <mc:Choice Requires="wps">
            <w:drawing>
              <wp:anchor distT="0" distB="0" distL="0" distR="0" allowOverlap="1" layoutInCell="1" locked="0" behindDoc="1" simplePos="0" relativeHeight="480882688">
                <wp:simplePos x="0" y="0"/>
                <wp:positionH relativeFrom="page">
                  <wp:posOffset>1199692</wp:posOffset>
                </wp:positionH>
                <wp:positionV relativeFrom="paragraph">
                  <wp:posOffset>707897</wp:posOffset>
                </wp:positionV>
                <wp:extent cx="5306060" cy="635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5306060" cy="6350"/>
                        </a:xfrm>
                        <a:custGeom>
                          <a:avLst/>
                          <a:gdLst/>
                          <a:ahLst/>
                          <a:cxnLst/>
                          <a:rect l="l" t="t" r="r" b="b"/>
                          <a:pathLst>
                            <a:path w="5306060" h="6350">
                              <a:moveTo>
                                <a:pt x="1658366" y="0"/>
                              </a:moveTo>
                              <a:lnTo>
                                <a:pt x="0" y="0"/>
                              </a:lnTo>
                              <a:lnTo>
                                <a:pt x="0" y="6096"/>
                              </a:lnTo>
                              <a:lnTo>
                                <a:pt x="1658366" y="6096"/>
                              </a:lnTo>
                              <a:lnTo>
                                <a:pt x="1658366" y="0"/>
                              </a:lnTo>
                              <a:close/>
                            </a:path>
                            <a:path w="5306060" h="6350">
                              <a:moveTo>
                                <a:pt x="5306009" y="0"/>
                              </a:moveTo>
                              <a:lnTo>
                                <a:pt x="1673682" y="0"/>
                              </a:lnTo>
                              <a:lnTo>
                                <a:pt x="1667586" y="0"/>
                              </a:lnTo>
                              <a:lnTo>
                                <a:pt x="1664538" y="0"/>
                              </a:lnTo>
                              <a:lnTo>
                                <a:pt x="1658442" y="0"/>
                              </a:lnTo>
                              <a:lnTo>
                                <a:pt x="1658442" y="6096"/>
                              </a:lnTo>
                              <a:lnTo>
                                <a:pt x="1664538" y="6096"/>
                              </a:lnTo>
                              <a:lnTo>
                                <a:pt x="1667586" y="6096"/>
                              </a:lnTo>
                              <a:lnTo>
                                <a:pt x="1673682" y="6096"/>
                              </a:lnTo>
                              <a:lnTo>
                                <a:pt x="5306009" y="6096"/>
                              </a:lnTo>
                              <a:lnTo>
                                <a:pt x="53060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4.464005pt;margin-top:55.739967pt;width:417.8pt;height:.5pt;mso-position-horizontal-relative:page;mso-position-vertical-relative:paragraph;z-index:-22433792" id="docshape52" coordorigin="1889,1115" coordsize="8356,10" path="m4501,1115l1889,1115,1889,1124,4501,1124,4501,1115xm10245,1115l4525,1115,4515,1115,4511,1115,4501,1115,4501,1124,4511,1124,4515,1124,4525,1124,10245,1124,10245,1115xe" filled="true" fillcolor="#000000" stroked="false">
                <v:path arrowok="t"/>
                <v:fill type="solid"/>
                <w10:wrap type="none"/>
              </v:shape>
            </w:pict>
          </mc:Fallback>
        </mc:AlternateContent>
      </w:r>
      <w:r>
        <w:rPr/>
        <w:t>Table</w:t>
      </w:r>
      <w:r>
        <w:rPr>
          <w:spacing w:val="-5"/>
        </w:rPr>
        <w:t> </w:t>
      </w:r>
      <w:r>
        <w:rPr/>
        <w:t>4.12.</w:t>
      </w:r>
      <w:r>
        <w:rPr>
          <w:spacing w:val="-4"/>
        </w:rPr>
        <w:t> </w:t>
      </w:r>
      <w:r>
        <w:rPr/>
        <w:t>Effect</w:t>
      </w:r>
      <w:r>
        <w:rPr>
          <w:spacing w:val="-4"/>
        </w:rPr>
        <w:t> </w:t>
      </w:r>
      <w:r>
        <w:rPr/>
        <w:t>of</w:t>
      </w:r>
      <w:r>
        <w:rPr>
          <w:spacing w:val="-3"/>
        </w:rPr>
        <w:t> </w:t>
      </w:r>
      <w:r>
        <w:rPr/>
        <w:t>fertilizer</w:t>
      </w:r>
      <w:r>
        <w:rPr>
          <w:spacing w:val="-4"/>
        </w:rPr>
        <w:t> </w:t>
      </w:r>
      <w:r>
        <w:rPr/>
        <w:t>application</w:t>
      </w:r>
      <w:r>
        <w:rPr>
          <w:spacing w:val="-4"/>
        </w:rPr>
        <w:t> </w:t>
      </w:r>
      <w:r>
        <w:rPr/>
        <w:t>on</w:t>
      </w:r>
      <w:r>
        <w:rPr>
          <w:spacing w:val="-4"/>
        </w:rPr>
        <w:t> </w:t>
      </w:r>
      <w:r>
        <w:rPr/>
        <w:t>leaf</w:t>
      </w:r>
      <w:r>
        <w:rPr>
          <w:spacing w:val="-3"/>
        </w:rPr>
        <w:t> </w:t>
      </w:r>
      <w:r>
        <w:rPr/>
        <w:t>area</w:t>
      </w:r>
      <w:r>
        <w:rPr>
          <w:spacing w:val="-5"/>
        </w:rPr>
        <w:t> </w:t>
      </w:r>
      <w:r>
        <w:rPr/>
        <w:t>index</w:t>
      </w:r>
      <w:r>
        <w:rPr>
          <w:spacing w:val="-2"/>
        </w:rPr>
        <w:t> </w:t>
      </w:r>
      <w:r>
        <w:rPr/>
        <w:t>of</w:t>
      </w:r>
      <w:r>
        <w:rPr>
          <w:spacing w:val="-4"/>
        </w:rPr>
        <w:t> </w:t>
      </w:r>
      <w:r>
        <w:rPr/>
        <w:t>cassava</w:t>
      </w:r>
      <w:r>
        <w:rPr>
          <w:spacing w:val="-1"/>
        </w:rPr>
        <w:t> </w:t>
      </w:r>
      <w:r>
        <w:rPr/>
        <w:t>varieties</w:t>
      </w:r>
      <w:r>
        <w:rPr>
          <w:spacing w:val="-3"/>
        </w:rPr>
        <w:t> </w:t>
      </w:r>
      <w:r>
        <w:rPr/>
        <w:t>at Ajibode in 2007</w:t>
      </w:r>
    </w:p>
    <w:p>
      <w:pPr>
        <w:pStyle w:val="BodyText"/>
        <w:rPr>
          <w:sz w:val="20"/>
        </w:rPr>
      </w:pPr>
    </w:p>
    <w:p>
      <w:pPr>
        <w:pStyle w:val="BodyText"/>
        <w:spacing w:before="40"/>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26"/>
        <w:gridCol w:w="1437"/>
        <w:gridCol w:w="1368"/>
        <w:gridCol w:w="1368"/>
        <w:gridCol w:w="1570"/>
      </w:tblGrid>
      <w:tr>
        <w:trPr>
          <w:trHeight w:val="273" w:hRule="atLeast"/>
        </w:trPr>
        <w:tc>
          <w:tcPr>
            <w:tcW w:w="8369" w:type="dxa"/>
            <w:gridSpan w:val="5"/>
          </w:tcPr>
          <w:p>
            <w:pPr>
              <w:pStyle w:val="TableParagraph"/>
              <w:spacing w:line="254" w:lineRule="exact"/>
              <w:ind w:left="4109"/>
              <w:rPr>
                <w:sz w:val="24"/>
              </w:rPr>
            </w:pPr>
            <w:r>
              <w:rPr>
                <w:sz w:val="24"/>
              </w:rPr>
              <w:t>Months</w:t>
            </w:r>
            <w:r>
              <w:rPr>
                <w:spacing w:val="-2"/>
                <w:sz w:val="24"/>
              </w:rPr>
              <w:t> </w:t>
            </w:r>
            <w:r>
              <w:rPr>
                <w:sz w:val="24"/>
              </w:rPr>
              <w:t>after</w:t>
            </w:r>
            <w:r>
              <w:rPr>
                <w:spacing w:val="-2"/>
                <w:sz w:val="24"/>
              </w:rPr>
              <w:t> planting</w:t>
            </w:r>
          </w:p>
        </w:tc>
      </w:tr>
      <w:tr>
        <w:trPr>
          <w:trHeight w:val="278" w:hRule="atLeast"/>
        </w:trPr>
        <w:tc>
          <w:tcPr>
            <w:tcW w:w="2626" w:type="dxa"/>
            <w:tcBorders>
              <w:bottom w:val="single" w:sz="4" w:space="0" w:color="000000"/>
            </w:tcBorders>
          </w:tcPr>
          <w:p>
            <w:pPr>
              <w:pStyle w:val="TableParagraph"/>
              <w:spacing w:line="258" w:lineRule="exact"/>
              <w:ind w:left="182"/>
              <w:rPr>
                <w:sz w:val="24"/>
              </w:rPr>
            </w:pPr>
            <w:r>
              <w:rPr>
                <w:spacing w:val="-2"/>
                <w:sz w:val="24"/>
              </w:rPr>
              <w:t>Treatments</w:t>
            </w:r>
          </w:p>
        </w:tc>
        <w:tc>
          <w:tcPr>
            <w:tcW w:w="1437" w:type="dxa"/>
            <w:tcBorders>
              <w:top w:val="single" w:sz="4" w:space="0" w:color="000000"/>
              <w:bottom w:val="single" w:sz="4" w:space="0" w:color="000000"/>
            </w:tcBorders>
          </w:tcPr>
          <w:p>
            <w:pPr>
              <w:pStyle w:val="TableParagraph"/>
              <w:spacing w:line="258" w:lineRule="exact"/>
              <w:ind w:left="376"/>
              <w:rPr>
                <w:sz w:val="24"/>
              </w:rPr>
            </w:pPr>
            <w:r>
              <w:rPr>
                <w:spacing w:val="-10"/>
                <w:sz w:val="24"/>
              </w:rPr>
              <w:t>3</w:t>
            </w:r>
          </w:p>
        </w:tc>
        <w:tc>
          <w:tcPr>
            <w:tcW w:w="1368" w:type="dxa"/>
            <w:tcBorders>
              <w:top w:val="single" w:sz="4" w:space="0" w:color="000000"/>
              <w:bottom w:val="single" w:sz="4" w:space="0" w:color="000000"/>
            </w:tcBorders>
          </w:tcPr>
          <w:p>
            <w:pPr>
              <w:pStyle w:val="TableParagraph"/>
              <w:spacing w:line="258" w:lineRule="exact"/>
              <w:ind w:left="307"/>
              <w:rPr>
                <w:sz w:val="24"/>
              </w:rPr>
            </w:pPr>
            <w:r>
              <w:rPr>
                <w:spacing w:val="-10"/>
                <w:sz w:val="24"/>
              </w:rPr>
              <w:t>4</w:t>
            </w:r>
          </w:p>
        </w:tc>
        <w:tc>
          <w:tcPr>
            <w:tcW w:w="1368" w:type="dxa"/>
            <w:tcBorders>
              <w:top w:val="single" w:sz="4" w:space="0" w:color="000000"/>
              <w:bottom w:val="single" w:sz="4" w:space="0" w:color="000000"/>
            </w:tcBorders>
          </w:tcPr>
          <w:p>
            <w:pPr>
              <w:pStyle w:val="TableParagraph"/>
              <w:spacing w:line="258" w:lineRule="exact"/>
              <w:ind w:left="308"/>
              <w:rPr>
                <w:sz w:val="24"/>
              </w:rPr>
            </w:pPr>
            <w:r>
              <w:rPr>
                <w:spacing w:val="-10"/>
                <w:sz w:val="24"/>
              </w:rPr>
              <w:t>5</w:t>
            </w:r>
          </w:p>
        </w:tc>
        <w:tc>
          <w:tcPr>
            <w:tcW w:w="1570" w:type="dxa"/>
            <w:tcBorders>
              <w:top w:val="single" w:sz="4" w:space="0" w:color="000000"/>
              <w:bottom w:val="single" w:sz="4" w:space="0" w:color="000000"/>
            </w:tcBorders>
          </w:tcPr>
          <w:p>
            <w:pPr>
              <w:pStyle w:val="TableParagraph"/>
              <w:spacing w:line="258" w:lineRule="exact"/>
              <w:ind w:left="308"/>
              <w:rPr>
                <w:sz w:val="24"/>
              </w:rPr>
            </w:pPr>
            <w:r>
              <w:rPr>
                <w:spacing w:val="-10"/>
                <w:sz w:val="24"/>
              </w:rPr>
              <w:t>6</w:t>
            </w:r>
          </w:p>
        </w:tc>
      </w:tr>
      <w:tr>
        <w:trPr>
          <w:trHeight w:val="619" w:hRule="atLeast"/>
        </w:trPr>
        <w:tc>
          <w:tcPr>
            <w:tcW w:w="2626"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437" w:type="dxa"/>
            <w:tcBorders>
              <w:top w:val="single" w:sz="4" w:space="0" w:color="000000"/>
            </w:tcBorders>
          </w:tcPr>
          <w:p>
            <w:pPr>
              <w:pStyle w:val="TableParagraph"/>
              <w:rPr>
                <w:sz w:val="24"/>
              </w:rPr>
            </w:pPr>
          </w:p>
        </w:tc>
        <w:tc>
          <w:tcPr>
            <w:tcW w:w="1368" w:type="dxa"/>
            <w:tcBorders>
              <w:top w:val="single" w:sz="4" w:space="0" w:color="000000"/>
            </w:tcBorders>
          </w:tcPr>
          <w:p>
            <w:pPr>
              <w:pStyle w:val="TableParagraph"/>
              <w:rPr>
                <w:sz w:val="24"/>
              </w:rPr>
            </w:pPr>
          </w:p>
        </w:tc>
        <w:tc>
          <w:tcPr>
            <w:tcW w:w="1368" w:type="dxa"/>
            <w:tcBorders>
              <w:top w:val="single" w:sz="4" w:space="0" w:color="000000"/>
            </w:tcBorders>
          </w:tcPr>
          <w:p>
            <w:pPr>
              <w:pStyle w:val="TableParagraph"/>
              <w:rPr>
                <w:sz w:val="24"/>
              </w:rPr>
            </w:pPr>
          </w:p>
        </w:tc>
        <w:tc>
          <w:tcPr>
            <w:tcW w:w="1570" w:type="dxa"/>
            <w:tcBorders>
              <w:top w:val="single" w:sz="4" w:space="0" w:color="000000"/>
            </w:tcBorders>
          </w:tcPr>
          <w:p>
            <w:pPr>
              <w:pStyle w:val="TableParagraph"/>
              <w:rPr>
                <w:sz w:val="24"/>
              </w:rPr>
            </w:pPr>
          </w:p>
        </w:tc>
      </w:tr>
      <w:tr>
        <w:trPr>
          <w:trHeight w:val="414" w:hRule="atLeast"/>
        </w:trPr>
        <w:tc>
          <w:tcPr>
            <w:tcW w:w="2626" w:type="dxa"/>
          </w:tcPr>
          <w:p>
            <w:pPr>
              <w:pStyle w:val="TableParagraph"/>
              <w:spacing w:before="63"/>
              <w:ind w:left="122"/>
              <w:rPr>
                <w:sz w:val="24"/>
              </w:rPr>
            </w:pPr>
            <w:r>
              <w:rPr>
                <w:sz w:val="24"/>
              </w:rPr>
              <w:t>TMS </w:t>
            </w:r>
            <w:r>
              <w:rPr>
                <w:spacing w:val="-2"/>
                <w:sz w:val="24"/>
              </w:rPr>
              <w:t>30572</w:t>
            </w:r>
          </w:p>
        </w:tc>
        <w:tc>
          <w:tcPr>
            <w:tcW w:w="1437" w:type="dxa"/>
          </w:tcPr>
          <w:p>
            <w:pPr>
              <w:pStyle w:val="TableParagraph"/>
              <w:spacing w:before="63"/>
              <w:ind w:left="376"/>
              <w:rPr>
                <w:sz w:val="24"/>
              </w:rPr>
            </w:pPr>
            <w:r>
              <w:rPr>
                <w:spacing w:val="-2"/>
                <w:sz w:val="24"/>
              </w:rPr>
              <w:t>0.72b</w:t>
            </w:r>
          </w:p>
        </w:tc>
        <w:tc>
          <w:tcPr>
            <w:tcW w:w="1368" w:type="dxa"/>
          </w:tcPr>
          <w:p>
            <w:pPr>
              <w:pStyle w:val="TableParagraph"/>
              <w:spacing w:before="63"/>
              <w:ind w:left="307"/>
              <w:rPr>
                <w:sz w:val="24"/>
              </w:rPr>
            </w:pPr>
            <w:r>
              <w:rPr>
                <w:spacing w:val="-2"/>
                <w:sz w:val="24"/>
              </w:rPr>
              <w:t>1.11b</w:t>
            </w:r>
          </w:p>
        </w:tc>
        <w:tc>
          <w:tcPr>
            <w:tcW w:w="1368" w:type="dxa"/>
          </w:tcPr>
          <w:p>
            <w:pPr>
              <w:pStyle w:val="TableParagraph"/>
              <w:spacing w:before="63"/>
              <w:ind w:left="308"/>
              <w:rPr>
                <w:sz w:val="24"/>
              </w:rPr>
            </w:pPr>
            <w:r>
              <w:rPr>
                <w:spacing w:val="-2"/>
                <w:sz w:val="24"/>
              </w:rPr>
              <w:t>1.80b</w:t>
            </w:r>
          </w:p>
        </w:tc>
        <w:tc>
          <w:tcPr>
            <w:tcW w:w="1570" w:type="dxa"/>
          </w:tcPr>
          <w:p>
            <w:pPr>
              <w:pStyle w:val="TableParagraph"/>
              <w:spacing w:before="63"/>
              <w:ind w:left="308"/>
              <w:rPr>
                <w:sz w:val="24"/>
              </w:rPr>
            </w:pPr>
            <w:r>
              <w:rPr>
                <w:spacing w:val="-2"/>
                <w:sz w:val="24"/>
              </w:rPr>
              <w:t>2.21b</w:t>
            </w:r>
          </w:p>
        </w:tc>
      </w:tr>
      <w:tr>
        <w:trPr>
          <w:trHeight w:val="414" w:hRule="atLeast"/>
        </w:trPr>
        <w:tc>
          <w:tcPr>
            <w:tcW w:w="2626" w:type="dxa"/>
          </w:tcPr>
          <w:p>
            <w:pPr>
              <w:pStyle w:val="TableParagraph"/>
              <w:spacing w:before="64"/>
              <w:ind w:left="122"/>
              <w:rPr>
                <w:sz w:val="24"/>
              </w:rPr>
            </w:pPr>
            <w:r>
              <w:rPr>
                <w:sz w:val="24"/>
              </w:rPr>
              <w:t>TMS </w:t>
            </w:r>
            <w:r>
              <w:rPr>
                <w:spacing w:val="-2"/>
                <w:sz w:val="24"/>
              </w:rPr>
              <w:t>92/0326</w:t>
            </w:r>
          </w:p>
        </w:tc>
        <w:tc>
          <w:tcPr>
            <w:tcW w:w="1437" w:type="dxa"/>
          </w:tcPr>
          <w:p>
            <w:pPr>
              <w:pStyle w:val="TableParagraph"/>
              <w:spacing w:before="64"/>
              <w:ind w:left="376"/>
              <w:rPr>
                <w:sz w:val="24"/>
              </w:rPr>
            </w:pPr>
            <w:r>
              <w:rPr>
                <w:spacing w:val="-2"/>
                <w:sz w:val="24"/>
              </w:rPr>
              <w:t>0.90a</w:t>
            </w:r>
          </w:p>
        </w:tc>
        <w:tc>
          <w:tcPr>
            <w:tcW w:w="1368" w:type="dxa"/>
          </w:tcPr>
          <w:p>
            <w:pPr>
              <w:pStyle w:val="TableParagraph"/>
              <w:spacing w:before="64"/>
              <w:ind w:left="307"/>
              <w:rPr>
                <w:sz w:val="24"/>
              </w:rPr>
            </w:pPr>
            <w:r>
              <w:rPr>
                <w:spacing w:val="-2"/>
                <w:sz w:val="24"/>
              </w:rPr>
              <w:t>1.47a</w:t>
            </w:r>
          </w:p>
        </w:tc>
        <w:tc>
          <w:tcPr>
            <w:tcW w:w="1368" w:type="dxa"/>
          </w:tcPr>
          <w:p>
            <w:pPr>
              <w:pStyle w:val="TableParagraph"/>
              <w:spacing w:before="64"/>
              <w:ind w:left="308"/>
              <w:rPr>
                <w:sz w:val="24"/>
              </w:rPr>
            </w:pPr>
            <w:r>
              <w:rPr>
                <w:spacing w:val="-2"/>
                <w:sz w:val="24"/>
              </w:rPr>
              <w:t>2.24a</w:t>
            </w:r>
          </w:p>
        </w:tc>
        <w:tc>
          <w:tcPr>
            <w:tcW w:w="1570" w:type="dxa"/>
          </w:tcPr>
          <w:p>
            <w:pPr>
              <w:pStyle w:val="TableParagraph"/>
              <w:spacing w:before="64"/>
              <w:ind w:left="308"/>
              <w:rPr>
                <w:sz w:val="24"/>
              </w:rPr>
            </w:pPr>
            <w:r>
              <w:rPr>
                <w:spacing w:val="-2"/>
                <w:sz w:val="24"/>
              </w:rPr>
              <w:t>2.86a</w:t>
            </w:r>
          </w:p>
        </w:tc>
      </w:tr>
      <w:tr>
        <w:trPr>
          <w:trHeight w:val="414" w:hRule="atLeast"/>
        </w:trPr>
        <w:tc>
          <w:tcPr>
            <w:tcW w:w="2626" w:type="dxa"/>
          </w:tcPr>
          <w:p>
            <w:pPr>
              <w:pStyle w:val="TableParagraph"/>
              <w:spacing w:before="63"/>
              <w:ind w:left="122"/>
              <w:rPr>
                <w:sz w:val="24"/>
              </w:rPr>
            </w:pPr>
            <w:r>
              <w:rPr>
                <w:spacing w:val="-5"/>
                <w:sz w:val="24"/>
              </w:rPr>
              <w:t>SE</w:t>
            </w:r>
          </w:p>
        </w:tc>
        <w:tc>
          <w:tcPr>
            <w:tcW w:w="1437" w:type="dxa"/>
          </w:tcPr>
          <w:p>
            <w:pPr>
              <w:pStyle w:val="TableParagraph"/>
              <w:spacing w:before="63"/>
              <w:ind w:left="376"/>
              <w:rPr>
                <w:sz w:val="24"/>
              </w:rPr>
            </w:pPr>
            <w:r>
              <w:rPr>
                <w:spacing w:val="-2"/>
                <w:sz w:val="24"/>
              </w:rPr>
              <w:t>0.041*</w:t>
            </w:r>
          </w:p>
        </w:tc>
        <w:tc>
          <w:tcPr>
            <w:tcW w:w="1368" w:type="dxa"/>
          </w:tcPr>
          <w:p>
            <w:pPr>
              <w:pStyle w:val="TableParagraph"/>
              <w:spacing w:before="63"/>
              <w:ind w:left="307"/>
              <w:rPr>
                <w:sz w:val="24"/>
              </w:rPr>
            </w:pPr>
            <w:r>
              <w:rPr>
                <w:spacing w:val="-2"/>
                <w:sz w:val="24"/>
              </w:rPr>
              <w:t>0.070*</w:t>
            </w:r>
          </w:p>
        </w:tc>
        <w:tc>
          <w:tcPr>
            <w:tcW w:w="1368" w:type="dxa"/>
          </w:tcPr>
          <w:p>
            <w:pPr>
              <w:pStyle w:val="TableParagraph"/>
              <w:spacing w:before="63"/>
              <w:ind w:left="308"/>
              <w:rPr>
                <w:sz w:val="24"/>
              </w:rPr>
            </w:pPr>
            <w:r>
              <w:rPr>
                <w:spacing w:val="-2"/>
                <w:sz w:val="24"/>
              </w:rPr>
              <w:t>0.081*</w:t>
            </w:r>
          </w:p>
        </w:tc>
        <w:tc>
          <w:tcPr>
            <w:tcW w:w="1570" w:type="dxa"/>
          </w:tcPr>
          <w:p>
            <w:pPr>
              <w:pStyle w:val="TableParagraph"/>
              <w:spacing w:before="63"/>
              <w:ind w:left="308"/>
              <w:rPr>
                <w:sz w:val="24"/>
              </w:rPr>
            </w:pPr>
            <w:r>
              <w:rPr>
                <w:spacing w:val="-2"/>
                <w:sz w:val="24"/>
              </w:rPr>
              <w:t>0.080*</w:t>
            </w:r>
          </w:p>
        </w:tc>
      </w:tr>
      <w:tr>
        <w:trPr>
          <w:trHeight w:val="414" w:hRule="atLeast"/>
        </w:trPr>
        <w:tc>
          <w:tcPr>
            <w:tcW w:w="2626"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1437" w:type="dxa"/>
          </w:tcPr>
          <w:p>
            <w:pPr>
              <w:pStyle w:val="TableParagraph"/>
              <w:rPr>
                <w:sz w:val="24"/>
              </w:rPr>
            </w:pPr>
          </w:p>
        </w:tc>
        <w:tc>
          <w:tcPr>
            <w:tcW w:w="1368" w:type="dxa"/>
          </w:tcPr>
          <w:p>
            <w:pPr>
              <w:pStyle w:val="TableParagraph"/>
              <w:rPr>
                <w:sz w:val="24"/>
              </w:rPr>
            </w:pPr>
          </w:p>
        </w:tc>
        <w:tc>
          <w:tcPr>
            <w:tcW w:w="1368" w:type="dxa"/>
          </w:tcPr>
          <w:p>
            <w:pPr>
              <w:pStyle w:val="TableParagraph"/>
              <w:rPr>
                <w:sz w:val="24"/>
              </w:rPr>
            </w:pPr>
          </w:p>
        </w:tc>
        <w:tc>
          <w:tcPr>
            <w:tcW w:w="1570" w:type="dxa"/>
          </w:tcPr>
          <w:p>
            <w:pPr>
              <w:pStyle w:val="TableParagraph"/>
              <w:rPr>
                <w:sz w:val="24"/>
              </w:rPr>
            </w:pPr>
          </w:p>
        </w:tc>
      </w:tr>
      <w:tr>
        <w:trPr>
          <w:trHeight w:val="413" w:hRule="atLeast"/>
        </w:trPr>
        <w:tc>
          <w:tcPr>
            <w:tcW w:w="2626"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437" w:type="dxa"/>
          </w:tcPr>
          <w:p>
            <w:pPr>
              <w:pStyle w:val="TableParagraph"/>
              <w:spacing w:before="63"/>
              <w:ind w:left="376"/>
              <w:rPr>
                <w:sz w:val="24"/>
              </w:rPr>
            </w:pPr>
            <w:r>
              <w:rPr>
                <w:spacing w:val="-4"/>
                <w:sz w:val="24"/>
              </w:rPr>
              <w:t>0.62</w:t>
            </w:r>
          </w:p>
        </w:tc>
        <w:tc>
          <w:tcPr>
            <w:tcW w:w="1368" w:type="dxa"/>
          </w:tcPr>
          <w:p>
            <w:pPr>
              <w:pStyle w:val="TableParagraph"/>
              <w:spacing w:before="63"/>
              <w:ind w:left="307"/>
              <w:rPr>
                <w:sz w:val="24"/>
              </w:rPr>
            </w:pPr>
            <w:r>
              <w:rPr>
                <w:spacing w:val="-2"/>
                <w:sz w:val="24"/>
              </w:rPr>
              <w:t>0.94b</w:t>
            </w:r>
          </w:p>
        </w:tc>
        <w:tc>
          <w:tcPr>
            <w:tcW w:w="1368" w:type="dxa"/>
          </w:tcPr>
          <w:p>
            <w:pPr>
              <w:pStyle w:val="TableParagraph"/>
              <w:spacing w:before="63"/>
              <w:ind w:left="308"/>
              <w:rPr>
                <w:sz w:val="24"/>
              </w:rPr>
            </w:pPr>
            <w:r>
              <w:rPr>
                <w:spacing w:val="-2"/>
                <w:sz w:val="24"/>
              </w:rPr>
              <w:t>1.55b</w:t>
            </w:r>
          </w:p>
        </w:tc>
        <w:tc>
          <w:tcPr>
            <w:tcW w:w="1570" w:type="dxa"/>
          </w:tcPr>
          <w:p>
            <w:pPr>
              <w:pStyle w:val="TableParagraph"/>
              <w:spacing w:before="63"/>
              <w:ind w:left="308"/>
              <w:rPr>
                <w:sz w:val="24"/>
              </w:rPr>
            </w:pPr>
            <w:r>
              <w:rPr>
                <w:spacing w:val="-2"/>
                <w:sz w:val="24"/>
              </w:rPr>
              <w:t>1.96b</w:t>
            </w:r>
          </w:p>
        </w:tc>
      </w:tr>
      <w:tr>
        <w:trPr>
          <w:trHeight w:val="414" w:hRule="atLeast"/>
        </w:trPr>
        <w:tc>
          <w:tcPr>
            <w:tcW w:w="2626"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437" w:type="dxa"/>
          </w:tcPr>
          <w:p>
            <w:pPr>
              <w:pStyle w:val="TableParagraph"/>
              <w:spacing w:before="64"/>
              <w:ind w:left="376"/>
              <w:rPr>
                <w:sz w:val="24"/>
              </w:rPr>
            </w:pPr>
            <w:r>
              <w:rPr>
                <w:spacing w:val="-4"/>
                <w:sz w:val="24"/>
              </w:rPr>
              <w:t>0.97</w:t>
            </w:r>
          </w:p>
        </w:tc>
        <w:tc>
          <w:tcPr>
            <w:tcW w:w="1368" w:type="dxa"/>
          </w:tcPr>
          <w:p>
            <w:pPr>
              <w:pStyle w:val="TableParagraph"/>
              <w:spacing w:before="64"/>
              <w:ind w:left="307"/>
              <w:rPr>
                <w:sz w:val="24"/>
              </w:rPr>
            </w:pPr>
            <w:r>
              <w:rPr>
                <w:spacing w:val="-2"/>
                <w:sz w:val="24"/>
              </w:rPr>
              <w:t>1.61a</w:t>
            </w:r>
          </w:p>
        </w:tc>
        <w:tc>
          <w:tcPr>
            <w:tcW w:w="1368" w:type="dxa"/>
          </w:tcPr>
          <w:p>
            <w:pPr>
              <w:pStyle w:val="TableParagraph"/>
              <w:spacing w:before="64"/>
              <w:ind w:left="308"/>
              <w:rPr>
                <w:sz w:val="24"/>
              </w:rPr>
            </w:pPr>
            <w:r>
              <w:rPr>
                <w:spacing w:val="-2"/>
                <w:sz w:val="24"/>
              </w:rPr>
              <w:t>2.15ab</w:t>
            </w:r>
          </w:p>
        </w:tc>
        <w:tc>
          <w:tcPr>
            <w:tcW w:w="1570" w:type="dxa"/>
          </w:tcPr>
          <w:p>
            <w:pPr>
              <w:pStyle w:val="TableParagraph"/>
              <w:spacing w:before="64"/>
              <w:ind w:left="308"/>
              <w:rPr>
                <w:sz w:val="24"/>
              </w:rPr>
            </w:pPr>
            <w:r>
              <w:rPr>
                <w:spacing w:val="-2"/>
                <w:sz w:val="24"/>
              </w:rPr>
              <w:t>2.68a</w:t>
            </w:r>
          </w:p>
        </w:tc>
      </w:tr>
      <w:tr>
        <w:trPr>
          <w:trHeight w:val="413" w:hRule="atLeast"/>
        </w:trPr>
        <w:tc>
          <w:tcPr>
            <w:tcW w:w="2626"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437" w:type="dxa"/>
          </w:tcPr>
          <w:p>
            <w:pPr>
              <w:pStyle w:val="TableParagraph"/>
              <w:spacing w:before="63"/>
              <w:ind w:left="376"/>
              <w:rPr>
                <w:sz w:val="24"/>
              </w:rPr>
            </w:pPr>
            <w:r>
              <w:rPr>
                <w:spacing w:val="-4"/>
                <w:sz w:val="24"/>
              </w:rPr>
              <w:t>0.86</w:t>
            </w:r>
          </w:p>
        </w:tc>
        <w:tc>
          <w:tcPr>
            <w:tcW w:w="1368" w:type="dxa"/>
          </w:tcPr>
          <w:p>
            <w:pPr>
              <w:pStyle w:val="TableParagraph"/>
              <w:spacing w:before="63"/>
              <w:ind w:left="307"/>
              <w:rPr>
                <w:sz w:val="24"/>
              </w:rPr>
            </w:pPr>
            <w:r>
              <w:rPr>
                <w:spacing w:val="-2"/>
                <w:sz w:val="24"/>
              </w:rPr>
              <w:t>1.21ab</w:t>
            </w:r>
          </w:p>
        </w:tc>
        <w:tc>
          <w:tcPr>
            <w:tcW w:w="1368" w:type="dxa"/>
          </w:tcPr>
          <w:p>
            <w:pPr>
              <w:pStyle w:val="TableParagraph"/>
              <w:spacing w:before="63"/>
              <w:ind w:left="308"/>
              <w:rPr>
                <w:sz w:val="24"/>
              </w:rPr>
            </w:pPr>
            <w:r>
              <w:rPr>
                <w:spacing w:val="-2"/>
                <w:sz w:val="24"/>
              </w:rPr>
              <w:t>1.92ab</w:t>
            </w:r>
          </w:p>
        </w:tc>
        <w:tc>
          <w:tcPr>
            <w:tcW w:w="1570" w:type="dxa"/>
          </w:tcPr>
          <w:p>
            <w:pPr>
              <w:pStyle w:val="TableParagraph"/>
              <w:spacing w:before="63"/>
              <w:ind w:left="308"/>
              <w:rPr>
                <w:sz w:val="24"/>
              </w:rPr>
            </w:pPr>
            <w:r>
              <w:rPr>
                <w:spacing w:val="-2"/>
                <w:sz w:val="24"/>
              </w:rPr>
              <w:t>2.49ab</w:t>
            </w:r>
          </w:p>
        </w:tc>
      </w:tr>
      <w:tr>
        <w:trPr>
          <w:trHeight w:val="413" w:hRule="atLeast"/>
        </w:trPr>
        <w:tc>
          <w:tcPr>
            <w:tcW w:w="2626"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437" w:type="dxa"/>
          </w:tcPr>
          <w:p>
            <w:pPr>
              <w:pStyle w:val="TableParagraph"/>
              <w:spacing w:before="64"/>
              <w:ind w:left="376"/>
              <w:rPr>
                <w:sz w:val="24"/>
              </w:rPr>
            </w:pPr>
            <w:r>
              <w:rPr>
                <w:spacing w:val="-4"/>
                <w:sz w:val="24"/>
              </w:rPr>
              <w:t>0.80</w:t>
            </w:r>
          </w:p>
        </w:tc>
        <w:tc>
          <w:tcPr>
            <w:tcW w:w="1368" w:type="dxa"/>
          </w:tcPr>
          <w:p>
            <w:pPr>
              <w:pStyle w:val="TableParagraph"/>
              <w:spacing w:before="64"/>
              <w:ind w:left="307"/>
              <w:rPr>
                <w:sz w:val="24"/>
              </w:rPr>
            </w:pPr>
            <w:r>
              <w:rPr>
                <w:spacing w:val="-2"/>
                <w:sz w:val="24"/>
              </w:rPr>
              <w:t>1.34ab</w:t>
            </w:r>
          </w:p>
        </w:tc>
        <w:tc>
          <w:tcPr>
            <w:tcW w:w="1368" w:type="dxa"/>
          </w:tcPr>
          <w:p>
            <w:pPr>
              <w:pStyle w:val="TableParagraph"/>
              <w:spacing w:before="64"/>
              <w:ind w:left="308"/>
              <w:rPr>
                <w:sz w:val="24"/>
              </w:rPr>
            </w:pPr>
            <w:r>
              <w:rPr>
                <w:spacing w:val="-2"/>
                <w:sz w:val="24"/>
              </w:rPr>
              <w:t>2.12ab</w:t>
            </w:r>
          </w:p>
        </w:tc>
        <w:tc>
          <w:tcPr>
            <w:tcW w:w="1570" w:type="dxa"/>
          </w:tcPr>
          <w:p>
            <w:pPr>
              <w:pStyle w:val="TableParagraph"/>
              <w:spacing w:before="64"/>
              <w:ind w:left="308"/>
              <w:rPr>
                <w:sz w:val="24"/>
              </w:rPr>
            </w:pPr>
            <w:r>
              <w:rPr>
                <w:spacing w:val="-2"/>
                <w:sz w:val="24"/>
              </w:rPr>
              <w:t>2.74a</w:t>
            </w:r>
          </w:p>
        </w:tc>
      </w:tr>
      <w:tr>
        <w:trPr>
          <w:trHeight w:val="413" w:hRule="atLeast"/>
        </w:trPr>
        <w:tc>
          <w:tcPr>
            <w:tcW w:w="2626"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437" w:type="dxa"/>
          </w:tcPr>
          <w:p>
            <w:pPr>
              <w:pStyle w:val="TableParagraph"/>
              <w:spacing w:before="63"/>
              <w:ind w:left="376"/>
              <w:rPr>
                <w:sz w:val="24"/>
              </w:rPr>
            </w:pPr>
            <w:r>
              <w:rPr>
                <w:spacing w:val="-4"/>
                <w:sz w:val="24"/>
              </w:rPr>
              <w:t>0.87</w:t>
            </w:r>
          </w:p>
        </w:tc>
        <w:tc>
          <w:tcPr>
            <w:tcW w:w="1368" w:type="dxa"/>
          </w:tcPr>
          <w:p>
            <w:pPr>
              <w:pStyle w:val="TableParagraph"/>
              <w:spacing w:before="63"/>
              <w:ind w:left="307"/>
              <w:rPr>
                <w:sz w:val="24"/>
              </w:rPr>
            </w:pPr>
            <w:r>
              <w:rPr>
                <w:spacing w:val="-2"/>
                <w:sz w:val="24"/>
              </w:rPr>
              <w:t>1.35ab</w:t>
            </w:r>
          </w:p>
        </w:tc>
        <w:tc>
          <w:tcPr>
            <w:tcW w:w="1368" w:type="dxa"/>
          </w:tcPr>
          <w:p>
            <w:pPr>
              <w:pStyle w:val="TableParagraph"/>
              <w:spacing w:before="63"/>
              <w:ind w:left="308"/>
              <w:rPr>
                <w:sz w:val="24"/>
              </w:rPr>
            </w:pPr>
            <w:r>
              <w:rPr>
                <w:spacing w:val="-2"/>
                <w:sz w:val="24"/>
              </w:rPr>
              <w:t>2.10ab</w:t>
            </w:r>
          </w:p>
        </w:tc>
        <w:tc>
          <w:tcPr>
            <w:tcW w:w="1570" w:type="dxa"/>
          </w:tcPr>
          <w:p>
            <w:pPr>
              <w:pStyle w:val="TableParagraph"/>
              <w:spacing w:before="63"/>
              <w:ind w:left="308"/>
              <w:rPr>
                <w:sz w:val="24"/>
              </w:rPr>
            </w:pPr>
            <w:r>
              <w:rPr>
                <w:spacing w:val="-2"/>
                <w:sz w:val="24"/>
              </w:rPr>
              <w:t>2.63ab</w:t>
            </w:r>
          </w:p>
        </w:tc>
      </w:tr>
      <w:tr>
        <w:trPr>
          <w:trHeight w:val="413" w:hRule="atLeast"/>
        </w:trPr>
        <w:tc>
          <w:tcPr>
            <w:tcW w:w="2626"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437" w:type="dxa"/>
          </w:tcPr>
          <w:p>
            <w:pPr>
              <w:pStyle w:val="TableParagraph"/>
              <w:spacing w:before="64"/>
              <w:ind w:left="376"/>
              <w:rPr>
                <w:sz w:val="24"/>
              </w:rPr>
            </w:pPr>
            <w:r>
              <w:rPr>
                <w:spacing w:val="-4"/>
                <w:sz w:val="24"/>
              </w:rPr>
              <w:t>0.87</w:t>
            </w:r>
          </w:p>
        </w:tc>
        <w:tc>
          <w:tcPr>
            <w:tcW w:w="1368" w:type="dxa"/>
          </w:tcPr>
          <w:p>
            <w:pPr>
              <w:pStyle w:val="TableParagraph"/>
              <w:spacing w:before="64"/>
              <w:ind w:left="307"/>
              <w:rPr>
                <w:sz w:val="24"/>
              </w:rPr>
            </w:pPr>
            <w:r>
              <w:rPr>
                <w:spacing w:val="-2"/>
                <w:sz w:val="24"/>
              </w:rPr>
              <w:t>1.29ab</w:t>
            </w:r>
          </w:p>
        </w:tc>
        <w:tc>
          <w:tcPr>
            <w:tcW w:w="1368" w:type="dxa"/>
          </w:tcPr>
          <w:p>
            <w:pPr>
              <w:pStyle w:val="TableParagraph"/>
              <w:spacing w:before="64"/>
              <w:ind w:left="308"/>
              <w:rPr>
                <w:sz w:val="24"/>
              </w:rPr>
            </w:pPr>
            <w:r>
              <w:rPr>
                <w:spacing w:val="-2"/>
                <w:sz w:val="24"/>
              </w:rPr>
              <w:t>2.18a</w:t>
            </w:r>
          </w:p>
        </w:tc>
        <w:tc>
          <w:tcPr>
            <w:tcW w:w="1570" w:type="dxa"/>
          </w:tcPr>
          <w:p>
            <w:pPr>
              <w:pStyle w:val="TableParagraph"/>
              <w:spacing w:before="64"/>
              <w:ind w:left="308"/>
              <w:rPr>
                <w:sz w:val="24"/>
              </w:rPr>
            </w:pPr>
            <w:r>
              <w:rPr>
                <w:spacing w:val="-2"/>
                <w:sz w:val="24"/>
              </w:rPr>
              <w:t>2.62ab</w:t>
            </w:r>
          </w:p>
        </w:tc>
      </w:tr>
      <w:tr>
        <w:trPr>
          <w:trHeight w:val="412" w:hRule="atLeast"/>
        </w:trPr>
        <w:tc>
          <w:tcPr>
            <w:tcW w:w="2626"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437" w:type="dxa"/>
          </w:tcPr>
          <w:p>
            <w:pPr>
              <w:pStyle w:val="TableParagraph"/>
              <w:spacing w:before="63"/>
              <w:ind w:left="376"/>
              <w:rPr>
                <w:sz w:val="24"/>
              </w:rPr>
            </w:pPr>
            <w:r>
              <w:rPr>
                <w:spacing w:val="-4"/>
                <w:sz w:val="24"/>
              </w:rPr>
              <w:t>0.71</w:t>
            </w:r>
          </w:p>
        </w:tc>
        <w:tc>
          <w:tcPr>
            <w:tcW w:w="1368" w:type="dxa"/>
          </w:tcPr>
          <w:p>
            <w:pPr>
              <w:pStyle w:val="TableParagraph"/>
              <w:spacing w:before="63"/>
              <w:ind w:left="307"/>
              <w:rPr>
                <w:sz w:val="24"/>
              </w:rPr>
            </w:pPr>
            <w:r>
              <w:rPr>
                <w:spacing w:val="-2"/>
                <w:sz w:val="24"/>
              </w:rPr>
              <w:t>1.28ab</w:t>
            </w:r>
          </w:p>
        </w:tc>
        <w:tc>
          <w:tcPr>
            <w:tcW w:w="1368" w:type="dxa"/>
          </w:tcPr>
          <w:p>
            <w:pPr>
              <w:pStyle w:val="TableParagraph"/>
              <w:spacing w:before="63"/>
              <w:ind w:left="308"/>
              <w:rPr>
                <w:sz w:val="24"/>
              </w:rPr>
            </w:pPr>
            <w:r>
              <w:rPr>
                <w:spacing w:val="-2"/>
                <w:sz w:val="24"/>
              </w:rPr>
              <w:t>2.12ab</w:t>
            </w:r>
          </w:p>
        </w:tc>
        <w:tc>
          <w:tcPr>
            <w:tcW w:w="1570" w:type="dxa"/>
          </w:tcPr>
          <w:p>
            <w:pPr>
              <w:pStyle w:val="TableParagraph"/>
              <w:spacing w:before="63"/>
              <w:ind w:left="308"/>
              <w:rPr>
                <w:sz w:val="24"/>
              </w:rPr>
            </w:pPr>
            <w:r>
              <w:rPr>
                <w:spacing w:val="-2"/>
                <w:sz w:val="24"/>
              </w:rPr>
              <w:t>2.61ab</w:t>
            </w:r>
          </w:p>
        </w:tc>
      </w:tr>
      <w:tr>
        <w:trPr>
          <w:trHeight w:val="620" w:hRule="atLeast"/>
        </w:trPr>
        <w:tc>
          <w:tcPr>
            <w:tcW w:w="2626" w:type="dxa"/>
          </w:tcPr>
          <w:p>
            <w:pPr>
              <w:pStyle w:val="TableParagraph"/>
              <w:spacing w:before="63"/>
              <w:ind w:left="122"/>
              <w:rPr>
                <w:sz w:val="24"/>
              </w:rPr>
            </w:pPr>
            <w:r>
              <w:rPr>
                <w:spacing w:val="-5"/>
                <w:sz w:val="24"/>
              </w:rPr>
              <w:t>SE</w:t>
            </w:r>
          </w:p>
        </w:tc>
        <w:tc>
          <w:tcPr>
            <w:tcW w:w="1437" w:type="dxa"/>
          </w:tcPr>
          <w:p>
            <w:pPr>
              <w:pStyle w:val="TableParagraph"/>
              <w:spacing w:before="63"/>
              <w:ind w:left="376"/>
              <w:rPr>
                <w:sz w:val="24"/>
              </w:rPr>
            </w:pPr>
            <w:r>
              <w:rPr>
                <w:spacing w:val="-2"/>
                <w:sz w:val="24"/>
              </w:rPr>
              <w:t>0.174ns</w:t>
            </w:r>
          </w:p>
        </w:tc>
        <w:tc>
          <w:tcPr>
            <w:tcW w:w="1368" w:type="dxa"/>
          </w:tcPr>
          <w:p>
            <w:pPr>
              <w:pStyle w:val="TableParagraph"/>
              <w:spacing w:before="63"/>
              <w:ind w:left="307"/>
              <w:rPr>
                <w:sz w:val="24"/>
              </w:rPr>
            </w:pPr>
            <w:r>
              <w:rPr>
                <w:spacing w:val="-2"/>
                <w:sz w:val="24"/>
              </w:rPr>
              <w:t>0.200*</w:t>
            </w:r>
          </w:p>
        </w:tc>
        <w:tc>
          <w:tcPr>
            <w:tcW w:w="1368" w:type="dxa"/>
          </w:tcPr>
          <w:p>
            <w:pPr>
              <w:pStyle w:val="TableParagraph"/>
              <w:spacing w:before="63"/>
              <w:ind w:left="308"/>
              <w:rPr>
                <w:sz w:val="24"/>
              </w:rPr>
            </w:pPr>
            <w:r>
              <w:rPr>
                <w:spacing w:val="-2"/>
                <w:sz w:val="24"/>
              </w:rPr>
              <w:t>0.210*</w:t>
            </w:r>
          </w:p>
        </w:tc>
        <w:tc>
          <w:tcPr>
            <w:tcW w:w="1570" w:type="dxa"/>
          </w:tcPr>
          <w:p>
            <w:pPr>
              <w:pStyle w:val="TableParagraph"/>
              <w:spacing w:before="63"/>
              <w:ind w:left="308"/>
              <w:rPr>
                <w:sz w:val="24"/>
              </w:rPr>
            </w:pPr>
            <w:r>
              <w:rPr>
                <w:spacing w:val="-2"/>
                <w:sz w:val="24"/>
              </w:rPr>
              <w:t>0.240*</w:t>
            </w:r>
          </w:p>
        </w:tc>
      </w:tr>
      <w:tr>
        <w:trPr>
          <w:trHeight w:val="691" w:hRule="atLeast"/>
        </w:trPr>
        <w:tc>
          <w:tcPr>
            <w:tcW w:w="2626"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437" w:type="dxa"/>
            <w:tcBorders>
              <w:bottom w:val="single" w:sz="4" w:space="0" w:color="000000"/>
            </w:tcBorders>
          </w:tcPr>
          <w:p>
            <w:pPr>
              <w:pStyle w:val="TableParagraph"/>
              <w:spacing w:before="271"/>
              <w:ind w:left="376"/>
              <w:rPr>
                <w:sz w:val="24"/>
              </w:rPr>
            </w:pPr>
            <w:r>
              <w:rPr>
                <w:spacing w:val="-2"/>
                <w:sz w:val="24"/>
              </w:rPr>
              <w:t>0.628ns</w:t>
            </w:r>
          </w:p>
        </w:tc>
        <w:tc>
          <w:tcPr>
            <w:tcW w:w="1368" w:type="dxa"/>
            <w:tcBorders>
              <w:bottom w:val="single" w:sz="4" w:space="0" w:color="000000"/>
            </w:tcBorders>
          </w:tcPr>
          <w:p>
            <w:pPr>
              <w:pStyle w:val="TableParagraph"/>
              <w:spacing w:before="271"/>
              <w:ind w:left="307"/>
              <w:rPr>
                <w:sz w:val="24"/>
              </w:rPr>
            </w:pPr>
            <w:r>
              <w:rPr>
                <w:spacing w:val="-2"/>
                <w:sz w:val="24"/>
              </w:rPr>
              <w:t>0.924ns</w:t>
            </w:r>
          </w:p>
        </w:tc>
        <w:tc>
          <w:tcPr>
            <w:tcW w:w="1368" w:type="dxa"/>
            <w:tcBorders>
              <w:bottom w:val="single" w:sz="4" w:space="0" w:color="000000"/>
            </w:tcBorders>
          </w:tcPr>
          <w:p>
            <w:pPr>
              <w:pStyle w:val="TableParagraph"/>
              <w:spacing w:before="271"/>
              <w:ind w:left="308"/>
              <w:rPr>
                <w:sz w:val="24"/>
              </w:rPr>
            </w:pPr>
            <w:r>
              <w:rPr>
                <w:spacing w:val="-2"/>
                <w:sz w:val="24"/>
              </w:rPr>
              <w:t>1.149ns</w:t>
            </w:r>
          </w:p>
        </w:tc>
        <w:tc>
          <w:tcPr>
            <w:tcW w:w="1570" w:type="dxa"/>
            <w:tcBorders>
              <w:bottom w:val="single" w:sz="4" w:space="0" w:color="000000"/>
            </w:tcBorders>
          </w:tcPr>
          <w:p>
            <w:pPr>
              <w:pStyle w:val="TableParagraph"/>
              <w:spacing w:before="271"/>
              <w:ind w:left="308"/>
              <w:rPr>
                <w:sz w:val="24"/>
              </w:rPr>
            </w:pPr>
            <w:r>
              <w:rPr>
                <w:spacing w:val="-2"/>
                <w:sz w:val="24"/>
              </w:rPr>
              <w:t>1.683ns</w:t>
            </w:r>
          </w:p>
        </w:tc>
      </w:tr>
    </w:tbl>
    <w:p>
      <w:pPr>
        <w:pStyle w:val="BodyText"/>
        <w:spacing w:before="36"/>
      </w:pPr>
    </w:p>
    <w:p>
      <w:pPr>
        <w:pStyle w:val="BodyText"/>
        <w:spacing w:line="360" w:lineRule="auto" w:before="1"/>
        <w:ind w:left="1231" w:right="1444" w:hanging="212"/>
        <w:jc w:val="both"/>
      </w:pPr>
      <w:r>
        <w:rPr/>
        <w:drawing>
          <wp:anchor distT="0" distB="0" distL="0" distR="0" allowOverlap="1" layoutInCell="1" locked="0" behindDoc="1" simplePos="0" relativeHeight="480882176">
            <wp:simplePos x="0" y="0"/>
            <wp:positionH relativeFrom="page">
              <wp:posOffset>1503044</wp:posOffset>
            </wp:positionH>
            <wp:positionV relativeFrom="paragraph">
              <wp:posOffset>-3919543</wp:posOffset>
            </wp:positionV>
            <wp:extent cx="5084699" cy="5027104"/>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4.13.</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leaf</w:t>
      </w:r>
      <w:r>
        <w:rPr>
          <w:spacing w:val="40"/>
        </w:rPr>
        <w:t> </w:t>
      </w:r>
      <w:r>
        <w:rPr/>
        <w:t>area</w:t>
      </w:r>
      <w:r>
        <w:rPr>
          <w:spacing w:val="40"/>
        </w:rPr>
        <w:t> </w:t>
      </w:r>
      <w:r>
        <w:rPr/>
        <w:t>index</w:t>
      </w:r>
      <w:r>
        <w:rPr>
          <w:spacing w:val="40"/>
        </w:rPr>
        <w:t> </w:t>
      </w:r>
      <w:r>
        <w:rPr/>
        <w:t>of</w:t>
      </w:r>
      <w:r>
        <w:rPr>
          <w:spacing w:val="40"/>
        </w:rPr>
        <w:t> </w:t>
      </w:r>
      <w:r>
        <w:rPr/>
        <w:t>cassava</w:t>
      </w:r>
      <w:r>
        <w:rPr>
          <w:spacing w:val="40"/>
        </w:rPr>
        <w:t> </w:t>
      </w:r>
      <w:r>
        <w:rPr/>
        <w:t>varieties</w:t>
      </w:r>
      <w:r>
        <w:rPr>
          <w:spacing w:val="40"/>
        </w:rPr>
        <w:t> </w:t>
      </w:r>
      <w:r>
        <w:rPr/>
        <w:t>at Ajibode in 2008</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4"/>
        <w:gridCol w:w="1396"/>
        <w:gridCol w:w="1309"/>
        <w:gridCol w:w="1309"/>
        <w:gridCol w:w="2424"/>
      </w:tblGrid>
      <w:tr>
        <w:trPr>
          <w:trHeight w:val="278" w:hRule="atLeast"/>
        </w:trPr>
        <w:tc>
          <w:tcPr>
            <w:tcW w:w="9122" w:type="dxa"/>
            <w:gridSpan w:val="5"/>
            <w:tcBorders>
              <w:top w:val="single" w:sz="4" w:space="0" w:color="000000"/>
            </w:tcBorders>
          </w:tcPr>
          <w:p>
            <w:pPr>
              <w:pStyle w:val="TableParagraph"/>
              <w:spacing w:line="258" w:lineRule="exact"/>
              <w:ind w:left="4651"/>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684" w:type="dxa"/>
            <w:tcBorders>
              <w:bottom w:val="single" w:sz="4" w:space="0" w:color="000000"/>
            </w:tcBorders>
          </w:tcPr>
          <w:p>
            <w:pPr>
              <w:pStyle w:val="TableParagraph"/>
              <w:spacing w:line="256" w:lineRule="exact"/>
              <w:ind w:left="122"/>
              <w:rPr>
                <w:sz w:val="24"/>
              </w:rPr>
            </w:pPr>
            <w:r>
              <w:rPr>
                <w:spacing w:val="-2"/>
                <w:sz w:val="24"/>
              </w:rPr>
              <w:t>Treatments</w:t>
            </w:r>
          </w:p>
        </w:tc>
        <w:tc>
          <w:tcPr>
            <w:tcW w:w="1396" w:type="dxa"/>
            <w:tcBorders>
              <w:top w:val="single" w:sz="4" w:space="0" w:color="000000"/>
              <w:bottom w:val="single" w:sz="4" w:space="0" w:color="000000"/>
            </w:tcBorders>
          </w:tcPr>
          <w:p>
            <w:pPr>
              <w:pStyle w:val="TableParagraph"/>
              <w:spacing w:line="256" w:lineRule="exact"/>
              <w:ind w:left="364"/>
              <w:rPr>
                <w:sz w:val="24"/>
              </w:rPr>
            </w:pPr>
            <w:r>
              <w:rPr>
                <w:spacing w:val="-10"/>
                <w:sz w:val="24"/>
              </w:rPr>
              <w:t>3</w:t>
            </w:r>
          </w:p>
        </w:tc>
        <w:tc>
          <w:tcPr>
            <w:tcW w:w="1309" w:type="dxa"/>
            <w:tcBorders>
              <w:top w:val="single" w:sz="4" w:space="0" w:color="000000"/>
              <w:bottom w:val="single" w:sz="4" w:space="0" w:color="000000"/>
            </w:tcBorders>
          </w:tcPr>
          <w:p>
            <w:pPr>
              <w:pStyle w:val="TableParagraph"/>
              <w:spacing w:line="256" w:lineRule="exact"/>
              <w:ind w:left="276"/>
              <w:rPr>
                <w:sz w:val="24"/>
              </w:rPr>
            </w:pPr>
            <w:r>
              <w:rPr>
                <w:spacing w:val="-10"/>
                <w:sz w:val="24"/>
              </w:rPr>
              <w:t>4</w:t>
            </w:r>
          </w:p>
        </w:tc>
        <w:tc>
          <w:tcPr>
            <w:tcW w:w="1309" w:type="dxa"/>
            <w:tcBorders>
              <w:top w:val="single" w:sz="4" w:space="0" w:color="000000"/>
              <w:bottom w:val="single" w:sz="4" w:space="0" w:color="000000"/>
            </w:tcBorders>
          </w:tcPr>
          <w:p>
            <w:pPr>
              <w:pStyle w:val="TableParagraph"/>
              <w:spacing w:line="256" w:lineRule="exact"/>
              <w:ind w:left="275"/>
              <w:rPr>
                <w:sz w:val="24"/>
              </w:rPr>
            </w:pPr>
            <w:r>
              <w:rPr>
                <w:spacing w:val="-10"/>
                <w:sz w:val="24"/>
              </w:rPr>
              <w:t>5</w:t>
            </w:r>
          </w:p>
        </w:tc>
        <w:tc>
          <w:tcPr>
            <w:tcW w:w="2424" w:type="dxa"/>
            <w:tcBorders>
              <w:top w:val="single" w:sz="4" w:space="0" w:color="000000"/>
              <w:bottom w:val="single" w:sz="4" w:space="0" w:color="000000"/>
            </w:tcBorders>
          </w:tcPr>
          <w:p>
            <w:pPr>
              <w:pStyle w:val="TableParagraph"/>
              <w:spacing w:line="256" w:lineRule="exact"/>
              <w:ind w:left="274"/>
              <w:rPr>
                <w:sz w:val="24"/>
              </w:rPr>
            </w:pPr>
            <w:r>
              <w:rPr>
                <w:spacing w:val="-10"/>
                <w:sz w:val="24"/>
              </w:rPr>
              <w:t>6</w:t>
            </w:r>
          </w:p>
        </w:tc>
      </w:tr>
      <w:tr>
        <w:trPr>
          <w:trHeight w:val="619" w:hRule="atLeast"/>
        </w:trPr>
        <w:tc>
          <w:tcPr>
            <w:tcW w:w="2684"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396" w:type="dxa"/>
            <w:tcBorders>
              <w:top w:val="single" w:sz="4" w:space="0" w:color="000000"/>
            </w:tcBorders>
          </w:tcPr>
          <w:p>
            <w:pPr>
              <w:pStyle w:val="TableParagraph"/>
              <w:rPr>
                <w:sz w:val="24"/>
              </w:rPr>
            </w:pPr>
          </w:p>
        </w:tc>
        <w:tc>
          <w:tcPr>
            <w:tcW w:w="1309" w:type="dxa"/>
            <w:tcBorders>
              <w:top w:val="single" w:sz="4" w:space="0" w:color="000000"/>
            </w:tcBorders>
          </w:tcPr>
          <w:p>
            <w:pPr>
              <w:pStyle w:val="TableParagraph"/>
              <w:rPr>
                <w:sz w:val="24"/>
              </w:rPr>
            </w:pPr>
          </w:p>
        </w:tc>
        <w:tc>
          <w:tcPr>
            <w:tcW w:w="1309" w:type="dxa"/>
            <w:tcBorders>
              <w:top w:val="single" w:sz="4" w:space="0" w:color="000000"/>
            </w:tcBorders>
          </w:tcPr>
          <w:p>
            <w:pPr>
              <w:pStyle w:val="TableParagraph"/>
              <w:rPr>
                <w:sz w:val="24"/>
              </w:rPr>
            </w:pPr>
          </w:p>
        </w:tc>
        <w:tc>
          <w:tcPr>
            <w:tcW w:w="2424" w:type="dxa"/>
            <w:tcBorders>
              <w:top w:val="single" w:sz="4" w:space="0" w:color="000000"/>
            </w:tcBorders>
          </w:tcPr>
          <w:p>
            <w:pPr>
              <w:pStyle w:val="TableParagraph"/>
              <w:rPr>
                <w:sz w:val="24"/>
              </w:rPr>
            </w:pPr>
          </w:p>
        </w:tc>
      </w:tr>
      <w:tr>
        <w:trPr>
          <w:trHeight w:val="414" w:hRule="atLeast"/>
        </w:trPr>
        <w:tc>
          <w:tcPr>
            <w:tcW w:w="2684" w:type="dxa"/>
          </w:tcPr>
          <w:p>
            <w:pPr>
              <w:pStyle w:val="TableParagraph"/>
              <w:spacing w:before="63"/>
              <w:ind w:left="122"/>
              <w:rPr>
                <w:sz w:val="24"/>
              </w:rPr>
            </w:pPr>
            <w:r>
              <w:rPr>
                <w:sz w:val="24"/>
              </w:rPr>
              <w:t>TMS </w:t>
            </w:r>
            <w:r>
              <w:rPr>
                <w:spacing w:val="-2"/>
                <w:sz w:val="24"/>
              </w:rPr>
              <w:t>30572</w:t>
            </w:r>
          </w:p>
        </w:tc>
        <w:tc>
          <w:tcPr>
            <w:tcW w:w="1396" w:type="dxa"/>
          </w:tcPr>
          <w:p>
            <w:pPr>
              <w:pStyle w:val="TableParagraph"/>
              <w:spacing w:before="63"/>
              <w:ind w:left="364"/>
              <w:rPr>
                <w:sz w:val="24"/>
              </w:rPr>
            </w:pPr>
            <w:r>
              <w:rPr>
                <w:spacing w:val="-2"/>
                <w:sz w:val="24"/>
              </w:rPr>
              <w:t>0.72b</w:t>
            </w:r>
          </w:p>
        </w:tc>
        <w:tc>
          <w:tcPr>
            <w:tcW w:w="1309" w:type="dxa"/>
          </w:tcPr>
          <w:p>
            <w:pPr>
              <w:pStyle w:val="TableParagraph"/>
              <w:spacing w:before="63"/>
              <w:ind w:left="276"/>
              <w:rPr>
                <w:sz w:val="24"/>
              </w:rPr>
            </w:pPr>
            <w:r>
              <w:rPr>
                <w:spacing w:val="-4"/>
                <w:sz w:val="24"/>
              </w:rPr>
              <w:t>1.27</w:t>
            </w:r>
          </w:p>
        </w:tc>
        <w:tc>
          <w:tcPr>
            <w:tcW w:w="1309" w:type="dxa"/>
          </w:tcPr>
          <w:p>
            <w:pPr>
              <w:pStyle w:val="TableParagraph"/>
              <w:spacing w:before="63"/>
              <w:ind w:left="275"/>
              <w:rPr>
                <w:sz w:val="24"/>
              </w:rPr>
            </w:pPr>
            <w:r>
              <w:rPr>
                <w:spacing w:val="-4"/>
                <w:sz w:val="24"/>
              </w:rPr>
              <w:t>2.07</w:t>
            </w:r>
          </w:p>
        </w:tc>
        <w:tc>
          <w:tcPr>
            <w:tcW w:w="2424" w:type="dxa"/>
          </w:tcPr>
          <w:p>
            <w:pPr>
              <w:pStyle w:val="TableParagraph"/>
              <w:spacing w:before="63"/>
              <w:ind w:left="274"/>
              <w:rPr>
                <w:sz w:val="24"/>
              </w:rPr>
            </w:pPr>
            <w:r>
              <w:rPr>
                <w:spacing w:val="-4"/>
                <w:sz w:val="24"/>
              </w:rPr>
              <w:t>1.86</w:t>
            </w:r>
          </w:p>
        </w:tc>
      </w:tr>
      <w:tr>
        <w:trPr>
          <w:trHeight w:val="414" w:hRule="atLeast"/>
        </w:trPr>
        <w:tc>
          <w:tcPr>
            <w:tcW w:w="2684" w:type="dxa"/>
          </w:tcPr>
          <w:p>
            <w:pPr>
              <w:pStyle w:val="TableParagraph"/>
              <w:spacing w:before="64"/>
              <w:ind w:left="122"/>
              <w:rPr>
                <w:sz w:val="24"/>
              </w:rPr>
            </w:pPr>
            <w:r>
              <w:rPr>
                <w:sz w:val="24"/>
              </w:rPr>
              <w:t>TMS </w:t>
            </w:r>
            <w:r>
              <w:rPr>
                <w:spacing w:val="-2"/>
                <w:sz w:val="24"/>
              </w:rPr>
              <w:t>92/0326</w:t>
            </w:r>
          </w:p>
        </w:tc>
        <w:tc>
          <w:tcPr>
            <w:tcW w:w="1396" w:type="dxa"/>
          </w:tcPr>
          <w:p>
            <w:pPr>
              <w:pStyle w:val="TableParagraph"/>
              <w:spacing w:before="64"/>
              <w:ind w:left="364"/>
              <w:rPr>
                <w:sz w:val="24"/>
              </w:rPr>
            </w:pPr>
            <w:r>
              <w:rPr>
                <w:spacing w:val="-2"/>
                <w:sz w:val="24"/>
              </w:rPr>
              <w:t>0.93a</w:t>
            </w:r>
          </w:p>
        </w:tc>
        <w:tc>
          <w:tcPr>
            <w:tcW w:w="1309" w:type="dxa"/>
          </w:tcPr>
          <w:p>
            <w:pPr>
              <w:pStyle w:val="TableParagraph"/>
              <w:spacing w:before="64"/>
              <w:ind w:left="276"/>
              <w:rPr>
                <w:sz w:val="24"/>
              </w:rPr>
            </w:pPr>
            <w:r>
              <w:rPr>
                <w:spacing w:val="-4"/>
                <w:sz w:val="24"/>
              </w:rPr>
              <w:t>1.46</w:t>
            </w:r>
          </w:p>
        </w:tc>
        <w:tc>
          <w:tcPr>
            <w:tcW w:w="1309" w:type="dxa"/>
          </w:tcPr>
          <w:p>
            <w:pPr>
              <w:pStyle w:val="TableParagraph"/>
              <w:spacing w:before="64"/>
              <w:ind w:left="275"/>
              <w:rPr>
                <w:sz w:val="24"/>
              </w:rPr>
            </w:pPr>
            <w:r>
              <w:rPr>
                <w:spacing w:val="-4"/>
                <w:sz w:val="24"/>
              </w:rPr>
              <w:t>2.18</w:t>
            </w:r>
          </w:p>
        </w:tc>
        <w:tc>
          <w:tcPr>
            <w:tcW w:w="2424" w:type="dxa"/>
          </w:tcPr>
          <w:p>
            <w:pPr>
              <w:pStyle w:val="TableParagraph"/>
              <w:spacing w:before="64"/>
              <w:ind w:left="274"/>
              <w:rPr>
                <w:sz w:val="24"/>
              </w:rPr>
            </w:pPr>
            <w:r>
              <w:rPr>
                <w:spacing w:val="-4"/>
                <w:sz w:val="24"/>
              </w:rPr>
              <w:t>1.99</w:t>
            </w:r>
          </w:p>
        </w:tc>
      </w:tr>
      <w:tr>
        <w:trPr>
          <w:trHeight w:val="414" w:hRule="atLeast"/>
        </w:trPr>
        <w:tc>
          <w:tcPr>
            <w:tcW w:w="2684" w:type="dxa"/>
          </w:tcPr>
          <w:p>
            <w:pPr>
              <w:pStyle w:val="TableParagraph"/>
              <w:spacing w:before="63"/>
              <w:ind w:left="122"/>
              <w:rPr>
                <w:sz w:val="24"/>
              </w:rPr>
            </w:pPr>
            <w:r>
              <w:rPr>
                <w:spacing w:val="-5"/>
                <w:sz w:val="24"/>
              </w:rPr>
              <w:t>SE</w:t>
            </w:r>
          </w:p>
        </w:tc>
        <w:tc>
          <w:tcPr>
            <w:tcW w:w="1396" w:type="dxa"/>
          </w:tcPr>
          <w:p>
            <w:pPr>
              <w:pStyle w:val="TableParagraph"/>
              <w:spacing w:before="63"/>
              <w:ind w:left="364"/>
              <w:rPr>
                <w:sz w:val="24"/>
              </w:rPr>
            </w:pPr>
            <w:r>
              <w:rPr>
                <w:spacing w:val="-2"/>
                <w:sz w:val="24"/>
              </w:rPr>
              <w:t>0.020*</w:t>
            </w:r>
          </w:p>
        </w:tc>
        <w:tc>
          <w:tcPr>
            <w:tcW w:w="1309" w:type="dxa"/>
          </w:tcPr>
          <w:p>
            <w:pPr>
              <w:pStyle w:val="TableParagraph"/>
              <w:spacing w:before="63"/>
              <w:ind w:left="276"/>
              <w:rPr>
                <w:sz w:val="24"/>
              </w:rPr>
            </w:pPr>
            <w:r>
              <w:rPr>
                <w:spacing w:val="-2"/>
                <w:sz w:val="24"/>
              </w:rPr>
              <w:t>0.064ns</w:t>
            </w:r>
          </w:p>
        </w:tc>
        <w:tc>
          <w:tcPr>
            <w:tcW w:w="1309" w:type="dxa"/>
          </w:tcPr>
          <w:p>
            <w:pPr>
              <w:pStyle w:val="TableParagraph"/>
              <w:spacing w:before="63"/>
              <w:ind w:left="275"/>
              <w:rPr>
                <w:sz w:val="24"/>
              </w:rPr>
            </w:pPr>
            <w:r>
              <w:rPr>
                <w:spacing w:val="-2"/>
                <w:sz w:val="24"/>
              </w:rPr>
              <w:t>0.071ns</w:t>
            </w:r>
          </w:p>
        </w:tc>
        <w:tc>
          <w:tcPr>
            <w:tcW w:w="2424" w:type="dxa"/>
          </w:tcPr>
          <w:p>
            <w:pPr>
              <w:pStyle w:val="TableParagraph"/>
              <w:spacing w:before="63"/>
              <w:ind w:left="274"/>
              <w:rPr>
                <w:sz w:val="24"/>
              </w:rPr>
            </w:pPr>
            <w:r>
              <w:rPr>
                <w:spacing w:val="-2"/>
                <w:sz w:val="24"/>
              </w:rPr>
              <w:t>0.088ns</w:t>
            </w:r>
          </w:p>
        </w:tc>
      </w:tr>
      <w:tr>
        <w:trPr>
          <w:trHeight w:val="414" w:hRule="atLeast"/>
        </w:trPr>
        <w:tc>
          <w:tcPr>
            <w:tcW w:w="2684"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1396" w:type="dxa"/>
          </w:tcPr>
          <w:p>
            <w:pPr>
              <w:pStyle w:val="TableParagraph"/>
              <w:rPr>
                <w:sz w:val="24"/>
              </w:rPr>
            </w:pPr>
          </w:p>
        </w:tc>
        <w:tc>
          <w:tcPr>
            <w:tcW w:w="1309" w:type="dxa"/>
          </w:tcPr>
          <w:p>
            <w:pPr>
              <w:pStyle w:val="TableParagraph"/>
              <w:rPr>
                <w:sz w:val="24"/>
              </w:rPr>
            </w:pPr>
          </w:p>
        </w:tc>
        <w:tc>
          <w:tcPr>
            <w:tcW w:w="1309" w:type="dxa"/>
          </w:tcPr>
          <w:p>
            <w:pPr>
              <w:pStyle w:val="TableParagraph"/>
              <w:rPr>
                <w:sz w:val="24"/>
              </w:rPr>
            </w:pPr>
          </w:p>
        </w:tc>
        <w:tc>
          <w:tcPr>
            <w:tcW w:w="2424" w:type="dxa"/>
          </w:tcPr>
          <w:p>
            <w:pPr>
              <w:pStyle w:val="TableParagraph"/>
              <w:rPr>
                <w:sz w:val="24"/>
              </w:rPr>
            </w:pPr>
          </w:p>
        </w:tc>
      </w:tr>
      <w:tr>
        <w:trPr>
          <w:trHeight w:val="413" w:hRule="atLeast"/>
        </w:trPr>
        <w:tc>
          <w:tcPr>
            <w:tcW w:w="2684"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396" w:type="dxa"/>
          </w:tcPr>
          <w:p>
            <w:pPr>
              <w:pStyle w:val="TableParagraph"/>
              <w:spacing w:before="63"/>
              <w:ind w:left="364"/>
              <w:rPr>
                <w:sz w:val="24"/>
              </w:rPr>
            </w:pPr>
            <w:r>
              <w:rPr>
                <w:spacing w:val="-2"/>
                <w:sz w:val="24"/>
              </w:rPr>
              <w:t>0.61c</w:t>
            </w:r>
          </w:p>
        </w:tc>
        <w:tc>
          <w:tcPr>
            <w:tcW w:w="1309" w:type="dxa"/>
          </w:tcPr>
          <w:p>
            <w:pPr>
              <w:pStyle w:val="TableParagraph"/>
              <w:spacing w:before="63"/>
              <w:ind w:left="276"/>
              <w:rPr>
                <w:sz w:val="24"/>
              </w:rPr>
            </w:pPr>
            <w:r>
              <w:rPr>
                <w:spacing w:val="-4"/>
                <w:sz w:val="24"/>
              </w:rPr>
              <w:t>1.23</w:t>
            </w:r>
          </w:p>
        </w:tc>
        <w:tc>
          <w:tcPr>
            <w:tcW w:w="1309" w:type="dxa"/>
          </w:tcPr>
          <w:p>
            <w:pPr>
              <w:pStyle w:val="TableParagraph"/>
              <w:spacing w:before="63"/>
              <w:ind w:left="275"/>
              <w:rPr>
                <w:sz w:val="24"/>
              </w:rPr>
            </w:pPr>
            <w:r>
              <w:rPr>
                <w:spacing w:val="-4"/>
                <w:sz w:val="24"/>
              </w:rPr>
              <w:t>1.78</w:t>
            </w:r>
          </w:p>
        </w:tc>
        <w:tc>
          <w:tcPr>
            <w:tcW w:w="2424" w:type="dxa"/>
          </w:tcPr>
          <w:p>
            <w:pPr>
              <w:pStyle w:val="TableParagraph"/>
              <w:spacing w:before="63"/>
              <w:ind w:left="274"/>
              <w:rPr>
                <w:sz w:val="24"/>
              </w:rPr>
            </w:pPr>
            <w:r>
              <w:rPr>
                <w:spacing w:val="-2"/>
                <w:sz w:val="24"/>
              </w:rPr>
              <w:t>1.17b</w:t>
            </w:r>
          </w:p>
        </w:tc>
      </w:tr>
      <w:tr>
        <w:trPr>
          <w:trHeight w:val="413" w:hRule="atLeast"/>
        </w:trPr>
        <w:tc>
          <w:tcPr>
            <w:tcW w:w="2684"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396" w:type="dxa"/>
          </w:tcPr>
          <w:p>
            <w:pPr>
              <w:pStyle w:val="TableParagraph"/>
              <w:spacing w:before="64"/>
              <w:ind w:left="364"/>
              <w:rPr>
                <w:sz w:val="24"/>
              </w:rPr>
            </w:pPr>
            <w:r>
              <w:rPr>
                <w:spacing w:val="-2"/>
                <w:sz w:val="24"/>
              </w:rPr>
              <w:t>0.76bc</w:t>
            </w:r>
          </w:p>
        </w:tc>
        <w:tc>
          <w:tcPr>
            <w:tcW w:w="1309" w:type="dxa"/>
          </w:tcPr>
          <w:p>
            <w:pPr>
              <w:pStyle w:val="TableParagraph"/>
              <w:spacing w:before="64"/>
              <w:ind w:left="276"/>
              <w:rPr>
                <w:sz w:val="24"/>
              </w:rPr>
            </w:pPr>
            <w:r>
              <w:rPr>
                <w:spacing w:val="-4"/>
                <w:sz w:val="24"/>
              </w:rPr>
              <w:t>1.40</w:t>
            </w:r>
          </w:p>
        </w:tc>
        <w:tc>
          <w:tcPr>
            <w:tcW w:w="1309" w:type="dxa"/>
          </w:tcPr>
          <w:p>
            <w:pPr>
              <w:pStyle w:val="TableParagraph"/>
              <w:spacing w:before="64"/>
              <w:ind w:left="275"/>
              <w:rPr>
                <w:sz w:val="24"/>
              </w:rPr>
            </w:pPr>
            <w:r>
              <w:rPr>
                <w:spacing w:val="-4"/>
                <w:sz w:val="24"/>
              </w:rPr>
              <w:t>2.18</w:t>
            </w:r>
          </w:p>
        </w:tc>
        <w:tc>
          <w:tcPr>
            <w:tcW w:w="2424" w:type="dxa"/>
          </w:tcPr>
          <w:p>
            <w:pPr>
              <w:pStyle w:val="TableParagraph"/>
              <w:spacing w:before="64"/>
              <w:ind w:left="274"/>
              <w:rPr>
                <w:sz w:val="24"/>
              </w:rPr>
            </w:pPr>
            <w:r>
              <w:rPr>
                <w:spacing w:val="-2"/>
                <w:sz w:val="24"/>
              </w:rPr>
              <w:t>1.8ab</w:t>
            </w:r>
          </w:p>
        </w:tc>
      </w:tr>
      <w:tr>
        <w:trPr>
          <w:trHeight w:val="413" w:hRule="atLeast"/>
        </w:trPr>
        <w:tc>
          <w:tcPr>
            <w:tcW w:w="2684"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396" w:type="dxa"/>
          </w:tcPr>
          <w:p>
            <w:pPr>
              <w:pStyle w:val="TableParagraph"/>
              <w:spacing w:before="63"/>
              <w:ind w:left="364"/>
              <w:rPr>
                <w:sz w:val="24"/>
              </w:rPr>
            </w:pPr>
            <w:r>
              <w:rPr>
                <w:spacing w:val="-2"/>
                <w:sz w:val="24"/>
              </w:rPr>
              <w:t>0.77abc</w:t>
            </w:r>
          </w:p>
        </w:tc>
        <w:tc>
          <w:tcPr>
            <w:tcW w:w="1309" w:type="dxa"/>
          </w:tcPr>
          <w:p>
            <w:pPr>
              <w:pStyle w:val="TableParagraph"/>
              <w:spacing w:before="63"/>
              <w:ind w:left="276"/>
              <w:rPr>
                <w:sz w:val="24"/>
              </w:rPr>
            </w:pPr>
            <w:r>
              <w:rPr>
                <w:spacing w:val="-4"/>
                <w:sz w:val="24"/>
              </w:rPr>
              <w:t>1.23</w:t>
            </w:r>
          </w:p>
        </w:tc>
        <w:tc>
          <w:tcPr>
            <w:tcW w:w="1309" w:type="dxa"/>
          </w:tcPr>
          <w:p>
            <w:pPr>
              <w:pStyle w:val="TableParagraph"/>
              <w:spacing w:before="63"/>
              <w:ind w:left="275"/>
              <w:rPr>
                <w:sz w:val="24"/>
              </w:rPr>
            </w:pPr>
            <w:r>
              <w:rPr>
                <w:spacing w:val="-4"/>
                <w:sz w:val="24"/>
              </w:rPr>
              <w:t>2.00</w:t>
            </w:r>
          </w:p>
        </w:tc>
        <w:tc>
          <w:tcPr>
            <w:tcW w:w="2424" w:type="dxa"/>
          </w:tcPr>
          <w:p>
            <w:pPr>
              <w:pStyle w:val="TableParagraph"/>
              <w:spacing w:before="63"/>
              <w:ind w:left="274"/>
              <w:rPr>
                <w:sz w:val="24"/>
              </w:rPr>
            </w:pPr>
            <w:r>
              <w:rPr>
                <w:spacing w:val="-2"/>
                <w:sz w:val="24"/>
              </w:rPr>
              <w:t>1.57ab</w:t>
            </w:r>
          </w:p>
        </w:tc>
      </w:tr>
      <w:tr>
        <w:trPr>
          <w:trHeight w:val="413" w:hRule="atLeast"/>
        </w:trPr>
        <w:tc>
          <w:tcPr>
            <w:tcW w:w="2684"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396" w:type="dxa"/>
          </w:tcPr>
          <w:p>
            <w:pPr>
              <w:pStyle w:val="TableParagraph"/>
              <w:spacing w:before="64"/>
              <w:ind w:left="364"/>
              <w:rPr>
                <w:sz w:val="24"/>
              </w:rPr>
            </w:pPr>
            <w:r>
              <w:rPr>
                <w:spacing w:val="-2"/>
                <w:sz w:val="24"/>
              </w:rPr>
              <w:t>0.78abc</w:t>
            </w:r>
          </w:p>
        </w:tc>
        <w:tc>
          <w:tcPr>
            <w:tcW w:w="1309" w:type="dxa"/>
          </w:tcPr>
          <w:p>
            <w:pPr>
              <w:pStyle w:val="TableParagraph"/>
              <w:spacing w:before="64"/>
              <w:ind w:left="276"/>
              <w:rPr>
                <w:sz w:val="24"/>
              </w:rPr>
            </w:pPr>
            <w:r>
              <w:rPr>
                <w:spacing w:val="-4"/>
                <w:sz w:val="24"/>
              </w:rPr>
              <w:t>1.46</w:t>
            </w:r>
          </w:p>
        </w:tc>
        <w:tc>
          <w:tcPr>
            <w:tcW w:w="1309" w:type="dxa"/>
          </w:tcPr>
          <w:p>
            <w:pPr>
              <w:pStyle w:val="TableParagraph"/>
              <w:spacing w:before="64"/>
              <w:ind w:left="275"/>
              <w:rPr>
                <w:sz w:val="24"/>
              </w:rPr>
            </w:pPr>
            <w:r>
              <w:rPr>
                <w:spacing w:val="-4"/>
                <w:sz w:val="24"/>
              </w:rPr>
              <w:t>2.15</w:t>
            </w:r>
          </w:p>
        </w:tc>
        <w:tc>
          <w:tcPr>
            <w:tcW w:w="2424" w:type="dxa"/>
          </w:tcPr>
          <w:p>
            <w:pPr>
              <w:pStyle w:val="TableParagraph"/>
              <w:spacing w:before="64"/>
              <w:ind w:left="274"/>
              <w:rPr>
                <w:sz w:val="24"/>
              </w:rPr>
            </w:pPr>
            <w:r>
              <w:rPr>
                <w:spacing w:val="-2"/>
                <w:sz w:val="24"/>
              </w:rPr>
              <w:t>2.14a</w:t>
            </w:r>
          </w:p>
        </w:tc>
      </w:tr>
      <w:tr>
        <w:trPr>
          <w:trHeight w:val="414" w:hRule="atLeast"/>
        </w:trPr>
        <w:tc>
          <w:tcPr>
            <w:tcW w:w="2684"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396" w:type="dxa"/>
          </w:tcPr>
          <w:p>
            <w:pPr>
              <w:pStyle w:val="TableParagraph"/>
              <w:spacing w:before="63"/>
              <w:ind w:left="364"/>
              <w:rPr>
                <w:sz w:val="24"/>
              </w:rPr>
            </w:pPr>
            <w:r>
              <w:rPr>
                <w:spacing w:val="-2"/>
                <w:sz w:val="24"/>
              </w:rPr>
              <w:t>1.01a</w:t>
            </w:r>
          </w:p>
        </w:tc>
        <w:tc>
          <w:tcPr>
            <w:tcW w:w="1309" w:type="dxa"/>
          </w:tcPr>
          <w:p>
            <w:pPr>
              <w:pStyle w:val="TableParagraph"/>
              <w:spacing w:before="63"/>
              <w:ind w:left="276"/>
              <w:rPr>
                <w:sz w:val="24"/>
              </w:rPr>
            </w:pPr>
            <w:r>
              <w:rPr>
                <w:spacing w:val="-4"/>
                <w:sz w:val="24"/>
              </w:rPr>
              <w:t>1.66</w:t>
            </w:r>
          </w:p>
        </w:tc>
        <w:tc>
          <w:tcPr>
            <w:tcW w:w="1309" w:type="dxa"/>
          </w:tcPr>
          <w:p>
            <w:pPr>
              <w:pStyle w:val="TableParagraph"/>
              <w:spacing w:before="63"/>
              <w:ind w:left="275"/>
              <w:rPr>
                <w:sz w:val="24"/>
              </w:rPr>
            </w:pPr>
            <w:r>
              <w:rPr>
                <w:spacing w:val="-4"/>
                <w:sz w:val="24"/>
              </w:rPr>
              <w:t>2.43</w:t>
            </w:r>
          </w:p>
        </w:tc>
        <w:tc>
          <w:tcPr>
            <w:tcW w:w="2424" w:type="dxa"/>
          </w:tcPr>
          <w:p>
            <w:pPr>
              <w:pStyle w:val="TableParagraph"/>
              <w:spacing w:before="63"/>
              <w:ind w:left="274"/>
              <w:rPr>
                <w:sz w:val="24"/>
              </w:rPr>
            </w:pPr>
            <w:r>
              <w:rPr>
                <w:spacing w:val="-2"/>
                <w:sz w:val="24"/>
              </w:rPr>
              <w:t>2.46a</w:t>
            </w:r>
          </w:p>
        </w:tc>
      </w:tr>
      <w:tr>
        <w:trPr>
          <w:trHeight w:val="413" w:hRule="atLeast"/>
        </w:trPr>
        <w:tc>
          <w:tcPr>
            <w:tcW w:w="2684"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396" w:type="dxa"/>
          </w:tcPr>
          <w:p>
            <w:pPr>
              <w:pStyle w:val="TableParagraph"/>
              <w:spacing w:before="64"/>
              <w:ind w:left="364"/>
              <w:rPr>
                <w:sz w:val="24"/>
              </w:rPr>
            </w:pPr>
            <w:r>
              <w:rPr>
                <w:spacing w:val="-2"/>
                <w:sz w:val="24"/>
              </w:rPr>
              <w:t>0.88ab</w:t>
            </w:r>
          </w:p>
        </w:tc>
        <w:tc>
          <w:tcPr>
            <w:tcW w:w="1309" w:type="dxa"/>
          </w:tcPr>
          <w:p>
            <w:pPr>
              <w:pStyle w:val="TableParagraph"/>
              <w:spacing w:before="64"/>
              <w:ind w:left="276"/>
              <w:rPr>
                <w:sz w:val="24"/>
              </w:rPr>
            </w:pPr>
            <w:r>
              <w:rPr>
                <w:spacing w:val="-4"/>
                <w:sz w:val="24"/>
              </w:rPr>
              <w:t>1.46</w:t>
            </w:r>
          </w:p>
        </w:tc>
        <w:tc>
          <w:tcPr>
            <w:tcW w:w="1309" w:type="dxa"/>
          </w:tcPr>
          <w:p>
            <w:pPr>
              <w:pStyle w:val="TableParagraph"/>
              <w:spacing w:before="64"/>
              <w:ind w:left="275"/>
              <w:rPr>
                <w:sz w:val="24"/>
              </w:rPr>
            </w:pPr>
            <w:r>
              <w:rPr>
                <w:spacing w:val="-4"/>
                <w:sz w:val="24"/>
              </w:rPr>
              <w:t>2.29</w:t>
            </w:r>
          </w:p>
        </w:tc>
        <w:tc>
          <w:tcPr>
            <w:tcW w:w="2424" w:type="dxa"/>
          </w:tcPr>
          <w:p>
            <w:pPr>
              <w:pStyle w:val="TableParagraph"/>
              <w:spacing w:before="64"/>
              <w:ind w:left="274"/>
              <w:rPr>
                <w:sz w:val="24"/>
              </w:rPr>
            </w:pPr>
            <w:r>
              <w:rPr>
                <w:spacing w:val="-2"/>
                <w:sz w:val="24"/>
              </w:rPr>
              <w:t>2.34a</w:t>
            </w:r>
          </w:p>
        </w:tc>
      </w:tr>
      <w:tr>
        <w:trPr>
          <w:trHeight w:val="414" w:hRule="atLeast"/>
        </w:trPr>
        <w:tc>
          <w:tcPr>
            <w:tcW w:w="2684"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396" w:type="dxa"/>
          </w:tcPr>
          <w:p>
            <w:pPr>
              <w:pStyle w:val="TableParagraph"/>
              <w:spacing w:before="63"/>
              <w:ind w:left="364"/>
              <w:rPr>
                <w:sz w:val="24"/>
              </w:rPr>
            </w:pPr>
            <w:r>
              <w:rPr>
                <w:spacing w:val="-2"/>
                <w:sz w:val="24"/>
              </w:rPr>
              <w:t>0.96ab</w:t>
            </w:r>
          </w:p>
        </w:tc>
        <w:tc>
          <w:tcPr>
            <w:tcW w:w="1309" w:type="dxa"/>
          </w:tcPr>
          <w:p>
            <w:pPr>
              <w:pStyle w:val="TableParagraph"/>
              <w:spacing w:before="63"/>
              <w:ind w:left="276"/>
              <w:rPr>
                <w:sz w:val="24"/>
              </w:rPr>
            </w:pPr>
            <w:r>
              <w:rPr>
                <w:spacing w:val="-4"/>
                <w:sz w:val="24"/>
              </w:rPr>
              <w:t>1.46</w:t>
            </w:r>
          </w:p>
        </w:tc>
        <w:tc>
          <w:tcPr>
            <w:tcW w:w="1309" w:type="dxa"/>
          </w:tcPr>
          <w:p>
            <w:pPr>
              <w:pStyle w:val="TableParagraph"/>
              <w:spacing w:before="63"/>
              <w:ind w:left="275"/>
              <w:rPr>
                <w:sz w:val="24"/>
              </w:rPr>
            </w:pPr>
            <w:r>
              <w:rPr>
                <w:spacing w:val="-4"/>
                <w:sz w:val="24"/>
              </w:rPr>
              <w:t>2.15</w:t>
            </w:r>
          </w:p>
        </w:tc>
        <w:tc>
          <w:tcPr>
            <w:tcW w:w="2424" w:type="dxa"/>
          </w:tcPr>
          <w:p>
            <w:pPr>
              <w:pStyle w:val="TableParagraph"/>
              <w:spacing w:before="63"/>
              <w:ind w:left="274"/>
              <w:rPr>
                <w:sz w:val="24"/>
              </w:rPr>
            </w:pPr>
            <w:r>
              <w:rPr>
                <w:spacing w:val="-2"/>
                <w:sz w:val="24"/>
              </w:rPr>
              <w:t>1.99a</w:t>
            </w:r>
          </w:p>
        </w:tc>
      </w:tr>
      <w:tr>
        <w:trPr>
          <w:trHeight w:val="621" w:hRule="atLeast"/>
        </w:trPr>
        <w:tc>
          <w:tcPr>
            <w:tcW w:w="2684" w:type="dxa"/>
          </w:tcPr>
          <w:p>
            <w:pPr>
              <w:pStyle w:val="TableParagraph"/>
              <w:spacing w:before="64"/>
              <w:ind w:left="122"/>
              <w:rPr>
                <w:sz w:val="24"/>
              </w:rPr>
            </w:pPr>
            <w:r>
              <w:rPr>
                <w:spacing w:val="-5"/>
                <w:sz w:val="24"/>
              </w:rPr>
              <w:t>SE</w:t>
            </w:r>
          </w:p>
        </w:tc>
        <w:tc>
          <w:tcPr>
            <w:tcW w:w="1396" w:type="dxa"/>
          </w:tcPr>
          <w:p>
            <w:pPr>
              <w:pStyle w:val="TableParagraph"/>
              <w:spacing w:before="64"/>
              <w:ind w:left="364"/>
              <w:rPr>
                <w:sz w:val="24"/>
              </w:rPr>
            </w:pPr>
            <w:r>
              <w:rPr>
                <w:spacing w:val="-2"/>
                <w:sz w:val="24"/>
              </w:rPr>
              <w:t>0.080*</w:t>
            </w:r>
          </w:p>
        </w:tc>
        <w:tc>
          <w:tcPr>
            <w:tcW w:w="1309" w:type="dxa"/>
          </w:tcPr>
          <w:p>
            <w:pPr>
              <w:pStyle w:val="TableParagraph"/>
              <w:spacing w:before="64"/>
              <w:ind w:left="276"/>
              <w:rPr>
                <w:sz w:val="24"/>
              </w:rPr>
            </w:pPr>
            <w:r>
              <w:rPr>
                <w:spacing w:val="-2"/>
                <w:sz w:val="24"/>
              </w:rPr>
              <w:t>0.161ns</w:t>
            </w:r>
          </w:p>
        </w:tc>
        <w:tc>
          <w:tcPr>
            <w:tcW w:w="1309" w:type="dxa"/>
          </w:tcPr>
          <w:p>
            <w:pPr>
              <w:pStyle w:val="TableParagraph"/>
              <w:spacing w:before="64"/>
              <w:ind w:left="275"/>
              <w:rPr>
                <w:sz w:val="24"/>
              </w:rPr>
            </w:pPr>
            <w:r>
              <w:rPr>
                <w:spacing w:val="-2"/>
                <w:sz w:val="24"/>
              </w:rPr>
              <w:t>0.215ns</w:t>
            </w:r>
          </w:p>
        </w:tc>
        <w:tc>
          <w:tcPr>
            <w:tcW w:w="2424" w:type="dxa"/>
          </w:tcPr>
          <w:p>
            <w:pPr>
              <w:pStyle w:val="TableParagraph"/>
              <w:spacing w:before="64"/>
              <w:ind w:left="274"/>
              <w:rPr>
                <w:sz w:val="24"/>
              </w:rPr>
            </w:pPr>
            <w:r>
              <w:rPr>
                <w:spacing w:val="-2"/>
                <w:sz w:val="24"/>
              </w:rPr>
              <w:t>0.260*</w:t>
            </w:r>
          </w:p>
        </w:tc>
      </w:tr>
      <w:tr>
        <w:trPr>
          <w:trHeight w:val="689" w:hRule="atLeast"/>
        </w:trPr>
        <w:tc>
          <w:tcPr>
            <w:tcW w:w="2684"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396" w:type="dxa"/>
            <w:tcBorders>
              <w:bottom w:val="single" w:sz="4" w:space="0" w:color="000000"/>
            </w:tcBorders>
          </w:tcPr>
          <w:p>
            <w:pPr>
              <w:pStyle w:val="TableParagraph"/>
              <w:spacing w:before="271"/>
              <w:ind w:left="364"/>
              <w:rPr>
                <w:sz w:val="24"/>
              </w:rPr>
            </w:pPr>
            <w:r>
              <w:rPr>
                <w:spacing w:val="-2"/>
                <w:sz w:val="24"/>
              </w:rPr>
              <w:t>0.192ns</w:t>
            </w:r>
          </w:p>
        </w:tc>
        <w:tc>
          <w:tcPr>
            <w:tcW w:w="1309" w:type="dxa"/>
            <w:tcBorders>
              <w:bottom w:val="single" w:sz="4" w:space="0" w:color="000000"/>
            </w:tcBorders>
          </w:tcPr>
          <w:p>
            <w:pPr>
              <w:pStyle w:val="TableParagraph"/>
              <w:spacing w:before="271"/>
              <w:ind w:left="276"/>
              <w:rPr>
                <w:sz w:val="24"/>
              </w:rPr>
            </w:pPr>
            <w:r>
              <w:rPr>
                <w:spacing w:val="-2"/>
                <w:sz w:val="24"/>
              </w:rPr>
              <w:t>0.446ns</w:t>
            </w:r>
          </w:p>
        </w:tc>
        <w:tc>
          <w:tcPr>
            <w:tcW w:w="1309" w:type="dxa"/>
            <w:tcBorders>
              <w:bottom w:val="single" w:sz="4" w:space="0" w:color="000000"/>
            </w:tcBorders>
          </w:tcPr>
          <w:p>
            <w:pPr>
              <w:pStyle w:val="TableParagraph"/>
              <w:spacing w:before="271"/>
              <w:ind w:left="275"/>
              <w:rPr>
                <w:sz w:val="24"/>
              </w:rPr>
            </w:pPr>
            <w:r>
              <w:rPr>
                <w:spacing w:val="-2"/>
                <w:sz w:val="24"/>
              </w:rPr>
              <w:t>0.743ns</w:t>
            </w:r>
          </w:p>
        </w:tc>
        <w:tc>
          <w:tcPr>
            <w:tcW w:w="2424" w:type="dxa"/>
            <w:tcBorders>
              <w:bottom w:val="single" w:sz="4" w:space="0" w:color="000000"/>
            </w:tcBorders>
          </w:tcPr>
          <w:p>
            <w:pPr>
              <w:pStyle w:val="TableParagraph"/>
              <w:spacing w:before="271"/>
              <w:ind w:left="274"/>
              <w:rPr>
                <w:sz w:val="24"/>
              </w:rPr>
            </w:pPr>
            <w:r>
              <w:rPr>
                <w:spacing w:val="-2"/>
                <w:sz w:val="24"/>
              </w:rPr>
              <w:t>0.932ns</w:t>
            </w:r>
          </w:p>
        </w:tc>
      </w:tr>
    </w:tbl>
    <w:p>
      <w:pPr>
        <w:pStyle w:val="BodyText"/>
        <w:spacing w:before="205"/>
      </w:pPr>
    </w:p>
    <w:p>
      <w:pPr>
        <w:pStyle w:val="BodyText"/>
        <w:spacing w:line="360" w:lineRule="auto" w:before="1"/>
        <w:ind w:left="1231" w:right="1444" w:hanging="212"/>
        <w:jc w:val="both"/>
      </w:pPr>
      <w:r>
        <w:rPr/>
        <w:drawing>
          <wp:anchor distT="0" distB="0" distL="0" distR="0" allowOverlap="1" layoutInCell="1" locked="0" behindDoc="1" simplePos="0" relativeHeight="480883200">
            <wp:simplePos x="0" y="0"/>
            <wp:positionH relativeFrom="page">
              <wp:posOffset>1503044</wp:posOffset>
            </wp:positionH>
            <wp:positionV relativeFrom="paragraph">
              <wp:posOffset>-3986515</wp:posOffset>
            </wp:positionV>
            <wp:extent cx="5084699" cy="5027104"/>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4.14.</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leaf</w:t>
      </w:r>
      <w:r>
        <w:rPr>
          <w:spacing w:val="40"/>
        </w:rPr>
        <w:t> </w:t>
      </w:r>
      <w:r>
        <w:rPr/>
        <w:t>area</w:t>
      </w:r>
      <w:r>
        <w:rPr>
          <w:spacing w:val="40"/>
        </w:rPr>
        <w:t> </w:t>
      </w:r>
      <w:r>
        <w:rPr/>
        <w:t>index</w:t>
      </w:r>
      <w:r>
        <w:rPr>
          <w:spacing w:val="40"/>
        </w:rPr>
        <w:t> </w:t>
      </w:r>
      <w:r>
        <w:rPr/>
        <w:t>of</w:t>
      </w:r>
      <w:r>
        <w:rPr>
          <w:spacing w:val="40"/>
        </w:rPr>
        <w:t> </w:t>
      </w:r>
      <w:r>
        <w:rPr/>
        <w:t>cassava</w:t>
      </w:r>
      <w:r>
        <w:rPr>
          <w:spacing w:val="40"/>
        </w:rPr>
        <w:t> </w:t>
      </w:r>
      <w:r>
        <w:rPr/>
        <w:t>varieties</w:t>
      </w:r>
      <w:r>
        <w:rPr>
          <w:spacing w:val="40"/>
        </w:rPr>
        <w:t> </w:t>
      </w:r>
      <w:r>
        <w:rPr/>
        <w:t>at Oluana in 2007</w:t>
      </w:r>
    </w:p>
    <w:p>
      <w:pPr>
        <w:pStyle w:val="BodyText"/>
        <w:spacing w:before="243" w:after="54"/>
        <w:ind w:left="1106" w:right="661"/>
        <w:jc w:val="center"/>
      </w:pPr>
      <w:r>
        <w:rPr/>
        <w:drawing>
          <wp:anchor distT="0" distB="0" distL="0" distR="0" allowOverlap="1" layoutInCell="1" locked="0" behindDoc="1" simplePos="0" relativeHeight="480883712">
            <wp:simplePos x="0" y="0"/>
            <wp:positionH relativeFrom="page">
              <wp:posOffset>1503044</wp:posOffset>
            </wp:positionH>
            <wp:positionV relativeFrom="paragraph">
              <wp:posOffset>1078274</wp:posOffset>
            </wp:positionV>
            <wp:extent cx="5084699" cy="5027104"/>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5" cstate="print"/>
                    <a:stretch>
                      <a:fillRect/>
                    </a:stretch>
                  </pic:blipFill>
                  <pic:spPr>
                    <a:xfrm>
                      <a:off x="0" y="0"/>
                      <a:ext cx="5084699" cy="5027104"/>
                    </a:xfrm>
                    <a:prstGeom prst="rect">
                      <a:avLst/>
                    </a:prstGeom>
                  </pic:spPr>
                </pic:pic>
              </a:graphicData>
            </a:graphic>
          </wp:anchor>
        </w:drawing>
      </w:r>
      <w:r>
        <w:rPr/>
        <mc:AlternateContent>
          <mc:Choice Requires="wps">
            <w:drawing>
              <wp:anchor distT="0" distB="0" distL="0" distR="0" allowOverlap="1" layoutInCell="1" locked="0" behindDoc="1" simplePos="0" relativeHeight="480884224">
                <wp:simplePos x="0" y="0"/>
                <wp:positionH relativeFrom="page">
                  <wp:posOffset>1199692</wp:posOffset>
                </wp:positionH>
                <wp:positionV relativeFrom="paragraph">
                  <wp:posOffset>179368</wp:posOffset>
                </wp:positionV>
                <wp:extent cx="5362575" cy="635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5362575" cy="6350"/>
                        </a:xfrm>
                        <a:custGeom>
                          <a:avLst/>
                          <a:gdLst/>
                          <a:ahLst/>
                          <a:cxnLst/>
                          <a:rect l="l" t="t" r="r" b="b"/>
                          <a:pathLst>
                            <a:path w="5362575" h="6350">
                              <a:moveTo>
                                <a:pt x="1716265" y="0"/>
                              </a:moveTo>
                              <a:lnTo>
                                <a:pt x="0" y="0"/>
                              </a:lnTo>
                              <a:lnTo>
                                <a:pt x="0" y="6096"/>
                              </a:lnTo>
                              <a:lnTo>
                                <a:pt x="1716265" y="6096"/>
                              </a:lnTo>
                              <a:lnTo>
                                <a:pt x="1716265" y="0"/>
                              </a:lnTo>
                              <a:close/>
                            </a:path>
                            <a:path w="5362575" h="6350">
                              <a:moveTo>
                                <a:pt x="5362397" y="0"/>
                              </a:moveTo>
                              <a:lnTo>
                                <a:pt x="1731594" y="0"/>
                              </a:lnTo>
                              <a:lnTo>
                                <a:pt x="1725498" y="0"/>
                              </a:lnTo>
                              <a:lnTo>
                                <a:pt x="1722450" y="0"/>
                              </a:lnTo>
                              <a:lnTo>
                                <a:pt x="1716354" y="0"/>
                              </a:lnTo>
                              <a:lnTo>
                                <a:pt x="1716354" y="6096"/>
                              </a:lnTo>
                              <a:lnTo>
                                <a:pt x="1722450" y="6096"/>
                              </a:lnTo>
                              <a:lnTo>
                                <a:pt x="1725498" y="6096"/>
                              </a:lnTo>
                              <a:lnTo>
                                <a:pt x="1731594" y="6096"/>
                              </a:lnTo>
                              <a:lnTo>
                                <a:pt x="5362397" y="6096"/>
                              </a:lnTo>
                              <a:lnTo>
                                <a:pt x="53623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4.464005pt;margin-top:14.123484pt;width:422.25pt;height:.5pt;mso-position-horizontal-relative:page;mso-position-vertical-relative:paragraph;z-index:-22432256" id="docshape53" coordorigin="1889,282" coordsize="8445,10" path="m4592,282l1889,282,1889,292,4592,292,4592,282xm10334,282l4616,282,4607,282,4602,282,4592,282,4592,292,4602,292,4607,292,4616,292,10334,292,10334,282xe" filled="true" fillcolor="#000000" stroked="false">
                <v:path arrowok="t"/>
                <v:fill type="solid"/>
                <w10:wrap type="none"/>
              </v:shape>
            </w:pict>
          </mc:Fallback>
        </mc:AlternateContent>
      </w:r>
      <w:r>
        <w:rPr/>
        <w:t>Months</w:t>
      </w:r>
      <w:r>
        <w:rPr>
          <w:spacing w:val="-2"/>
        </w:rPr>
        <w:t> </w:t>
      </w:r>
      <w:r>
        <w:rPr/>
        <w:t>after</w:t>
      </w:r>
      <w:r>
        <w:rPr>
          <w:spacing w:val="-2"/>
        </w:rPr>
        <w:t> planting</w:t>
      </w: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7"/>
        <w:gridCol w:w="1437"/>
        <w:gridCol w:w="1368"/>
        <w:gridCol w:w="1368"/>
        <w:gridCol w:w="1568"/>
      </w:tblGrid>
      <w:tr>
        <w:trPr>
          <w:trHeight w:val="275" w:hRule="atLeast"/>
        </w:trPr>
        <w:tc>
          <w:tcPr>
            <w:tcW w:w="2717" w:type="dxa"/>
            <w:tcBorders>
              <w:bottom w:val="single" w:sz="4" w:space="0" w:color="000000"/>
            </w:tcBorders>
          </w:tcPr>
          <w:p>
            <w:pPr>
              <w:pStyle w:val="TableParagraph"/>
              <w:spacing w:line="256" w:lineRule="exact"/>
              <w:ind w:left="122"/>
              <w:rPr>
                <w:sz w:val="24"/>
              </w:rPr>
            </w:pPr>
            <w:r>
              <w:rPr>
                <w:spacing w:val="-2"/>
                <w:sz w:val="24"/>
              </w:rPr>
              <w:t>Treatments</w:t>
            </w:r>
          </w:p>
        </w:tc>
        <w:tc>
          <w:tcPr>
            <w:tcW w:w="1437" w:type="dxa"/>
            <w:tcBorders>
              <w:top w:val="single" w:sz="4" w:space="0" w:color="000000"/>
              <w:bottom w:val="single" w:sz="4" w:space="0" w:color="000000"/>
            </w:tcBorders>
          </w:tcPr>
          <w:p>
            <w:pPr>
              <w:pStyle w:val="TableParagraph"/>
              <w:spacing w:line="256" w:lineRule="exact"/>
              <w:ind w:left="377"/>
              <w:rPr>
                <w:sz w:val="24"/>
              </w:rPr>
            </w:pPr>
            <w:r>
              <w:rPr>
                <w:spacing w:val="-10"/>
                <w:sz w:val="24"/>
              </w:rPr>
              <w:t>3</w:t>
            </w:r>
          </w:p>
        </w:tc>
        <w:tc>
          <w:tcPr>
            <w:tcW w:w="1368" w:type="dxa"/>
            <w:tcBorders>
              <w:top w:val="single" w:sz="4" w:space="0" w:color="000000"/>
              <w:bottom w:val="single" w:sz="4" w:space="0" w:color="000000"/>
            </w:tcBorders>
          </w:tcPr>
          <w:p>
            <w:pPr>
              <w:pStyle w:val="TableParagraph"/>
              <w:spacing w:line="256" w:lineRule="exact"/>
              <w:ind w:left="308"/>
              <w:rPr>
                <w:sz w:val="24"/>
              </w:rPr>
            </w:pPr>
            <w:r>
              <w:rPr>
                <w:spacing w:val="-10"/>
                <w:sz w:val="24"/>
              </w:rPr>
              <w:t>4</w:t>
            </w:r>
          </w:p>
        </w:tc>
        <w:tc>
          <w:tcPr>
            <w:tcW w:w="1368" w:type="dxa"/>
            <w:tcBorders>
              <w:top w:val="single" w:sz="4" w:space="0" w:color="000000"/>
              <w:bottom w:val="single" w:sz="4" w:space="0" w:color="000000"/>
            </w:tcBorders>
          </w:tcPr>
          <w:p>
            <w:pPr>
              <w:pStyle w:val="TableParagraph"/>
              <w:spacing w:line="256" w:lineRule="exact"/>
              <w:ind w:left="308"/>
              <w:rPr>
                <w:sz w:val="24"/>
              </w:rPr>
            </w:pPr>
            <w:r>
              <w:rPr>
                <w:spacing w:val="-10"/>
                <w:sz w:val="24"/>
              </w:rPr>
              <w:t>5</w:t>
            </w:r>
          </w:p>
        </w:tc>
        <w:tc>
          <w:tcPr>
            <w:tcW w:w="1568" w:type="dxa"/>
            <w:tcBorders>
              <w:top w:val="single" w:sz="4" w:space="0" w:color="000000"/>
              <w:bottom w:val="single" w:sz="4" w:space="0" w:color="000000"/>
            </w:tcBorders>
          </w:tcPr>
          <w:p>
            <w:pPr>
              <w:pStyle w:val="TableParagraph"/>
              <w:spacing w:line="256" w:lineRule="exact"/>
              <w:ind w:left="308"/>
              <w:rPr>
                <w:sz w:val="24"/>
              </w:rPr>
            </w:pPr>
            <w:r>
              <w:rPr>
                <w:spacing w:val="-10"/>
                <w:sz w:val="24"/>
              </w:rPr>
              <w:t>6</w:t>
            </w:r>
          </w:p>
        </w:tc>
      </w:tr>
      <w:tr>
        <w:trPr>
          <w:trHeight w:val="620" w:hRule="atLeast"/>
        </w:trPr>
        <w:tc>
          <w:tcPr>
            <w:tcW w:w="2717"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437" w:type="dxa"/>
            <w:tcBorders>
              <w:top w:val="single" w:sz="4" w:space="0" w:color="000000"/>
            </w:tcBorders>
          </w:tcPr>
          <w:p>
            <w:pPr>
              <w:pStyle w:val="TableParagraph"/>
              <w:rPr>
                <w:sz w:val="24"/>
              </w:rPr>
            </w:pPr>
          </w:p>
        </w:tc>
        <w:tc>
          <w:tcPr>
            <w:tcW w:w="1368" w:type="dxa"/>
            <w:tcBorders>
              <w:top w:val="single" w:sz="4" w:space="0" w:color="000000"/>
            </w:tcBorders>
          </w:tcPr>
          <w:p>
            <w:pPr>
              <w:pStyle w:val="TableParagraph"/>
              <w:rPr>
                <w:sz w:val="24"/>
              </w:rPr>
            </w:pPr>
          </w:p>
        </w:tc>
        <w:tc>
          <w:tcPr>
            <w:tcW w:w="1368" w:type="dxa"/>
            <w:tcBorders>
              <w:top w:val="single" w:sz="4" w:space="0" w:color="000000"/>
            </w:tcBorders>
          </w:tcPr>
          <w:p>
            <w:pPr>
              <w:pStyle w:val="TableParagraph"/>
              <w:rPr>
                <w:sz w:val="24"/>
              </w:rPr>
            </w:pPr>
          </w:p>
        </w:tc>
        <w:tc>
          <w:tcPr>
            <w:tcW w:w="1568" w:type="dxa"/>
            <w:tcBorders>
              <w:top w:val="single" w:sz="4" w:space="0" w:color="000000"/>
            </w:tcBorders>
          </w:tcPr>
          <w:p>
            <w:pPr>
              <w:pStyle w:val="TableParagraph"/>
              <w:rPr>
                <w:sz w:val="24"/>
              </w:rPr>
            </w:pPr>
          </w:p>
        </w:tc>
      </w:tr>
      <w:tr>
        <w:trPr>
          <w:trHeight w:val="413" w:hRule="atLeast"/>
        </w:trPr>
        <w:tc>
          <w:tcPr>
            <w:tcW w:w="2717" w:type="dxa"/>
          </w:tcPr>
          <w:p>
            <w:pPr>
              <w:pStyle w:val="TableParagraph"/>
              <w:spacing w:before="64"/>
              <w:ind w:left="122"/>
              <w:rPr>
                <w:sz w:val="24"/>
              </w:rPr>
            </w:pPr>
            <w:r>
              <w:rPr>
                <w:sz w:val="24"/>
              </w:rPr>
              <w:t>TMS </w:t>
            </w:r>
            <w:r>
              <w:rPr>
                <w:spacing w:val="-2"/>
                <w:sz w:val="24"/>
              </w:rPr>
              <w:t>30572</w:t>
            </w:r>
          </w:p>
        </w:tc>
        <w:tc>
          <w:tcPr>
            <w:tcW w:w="1437" w:type="dxa"/>
          </w:tcPr>
          <w:p>
            <w:pPr>
              <w:pStyle w:val="TableParagraph"/>
              <w:spacing w:before="64"/>
              <w:ind w:left="377"/>
              <w:rPr>
                <w:sz w:val="24"/>
              </w:rPr>
            </w:pPr>
            <w:r>
              <w:rPr>
                <w:spacing w:val="-4"/>
                <w:sz w:val="24"/>
              </w:rPr>
              <w:t>0.62</w:t>
            </w:r>
          </w:p>
        </w:tc>
        <w:tc>
          <w:tcPr>
            <w:tcW w:w="1368" w:type="dxa"/>
          </w:tcPr>
          <w:p>
            <w:pPr>
              <w:pStyle w:val="TableParagraph"/>
              <w:spacing w:before="64"/>
              <w:ind w:left="308"/>
              <w:rPr>
                <w:sz w:val="24"/>
              </w:rPr>
            </w:pPr>
            <w:r>
              <w:rPr>
                <w:spacing w:val="-2"/>
                <w:sz w:val="24"/>
              </w:rPr>
              <w:t>1.40b</w:t>
            </w:r>
          </w:p>
        </w:tc>
        <w:tc>
          <w:tcPr>
            <w:tcW w:w="1368" w:type="dxa"/>
          </w:tcPr>
          <w:p>
            <w:pPr>
              <w:pStyle w:val="TableParagraph"/>
              <w:spacing w:before="64"/>
              <w:ind w:left="308"/>
              <w:rPr>
                <w:sz w:val="24"/>
              </w:rPr>
            </w:pPr>
            <w:r>
              <w:rPr>
                <w:spacing w:val="-4"/>
                <w:sz w:val="24"/>
              </w:rPr>
              <w:t>2.25</w:t>
            </w:r>
          </w:p>
        </w:tc>
        <w:tc>
          <w:tcPr>
            <w:tcW w:w="1568" w:type="dxa"/>
          </w:tcPr>
          <w:p>
            <w:pPr>
              <w:pStyle w:val="TableParagraph"/>
              <w:spacing w:before="64"/>
              <w:ind w:left="308"/>
              <w:rPr>
                <w:sz w:val="24"/>
              </w:rPr>
            </w:pPr>
            <w:r>
              <w:rPr>
                <w:spacing w:val="-4"/>
                <w:sz w:val="24"/>
              </w:rPr>
              <w:t>2.72</w:t>
            </w:r>
          </w:p>
        </w:tc>
      </w:tr>
      <w:tr>
        <w:trPr>
          <w:trHeight w:val="414" w:hRule="atLeast"/>
        </w:trPr>
        <w:tc>
          <w:tcPr>
            <w:tcW w:w="2717" w:type="dxa"/>
          </w:tcPr>
          <w:p>
            <w:pPr>
              <w:pStyle w:val="TableParagraph"/>
              <w:spacing w:before="63"/>
              <w:ind w:left="122"/>
              <w:rPr>
                <w:sz w:val="24"/>
              </w:rPr>
            </w:pPr>
            <w:r>
              <w:rPr>
                <w:sz w:val="24"/>
              </w:rPr>
              <w:t>TMS </w:t>
            </w:r>
            <w:r>
              <w:rPr>
                <w:spacing w:val="-2"/>
                <w:sz w:val="24"/>
              </w:rPr>
              <w:t>92/0326</w:t>
            </w:r>
          </w:p>
        </w:tc>
        <w:tc>
          <w:tcPr>
            <w:tcW w:w="1437" w:type="dxa"/>
          </w:tcPr>
          <w:p>
            <w:pPr>
              <w:pStyle w:val="TableParagraph"/>
              <w:spacing w:before="63"/>
              <w:ind w:left="377"/>
              <w:rPr>
                <w:sz w:val="24"/>
              </w:rPr>
            </w:pPr>
            <w:r>
              <w:rPr>
                <w:spacing w:val="-4"/>
                <w:sz w:val="24"/>
              </w:rPr>
              <w:t>1.23</w:t>
            </w:r>
          </w:p>
        </w:tc>
        <w:tc>
          <w:tcPr>
            <w:tcW w:w="1368" w:type="dxa"/>
          </w:tcPr>
          <w:p>
            <w:pPr>
              <w:pStyle w:val="TableParagraph"/>
              <w:spacing w:before="63"/>
              <w:ind w:left="308"/>
              <w:rPr>
                <w:sz w:val="24"/>
              </w:rPr>
            </w:pPr>
            <w:r>
              <w:rPr>
                <w:spacing w:val="-2"/>
                <w:sz w:val="24"/>
              </w:rPr>
              <w:t>2.43a</w:t>
            </w:r>
          </w:p>
        </w:tc>
        <w:tc>
          <w:tcPr>
            <w:tcW w:w="1368" w:type="dxa"/>
          </w:tcPr>
          <w:p>
            <w:pPr>
              <w:pStyle w:val="TableParagraph"/>
              <w:spacing w:before="63"/>
              <w:ind w:left="308"/>
              <w:rPr>
                <w:sz w:val="24"/>
              </w:rPr>
            </w:pPr>
            <w:r>
              <w:rPr>
                <w:spacing w:val="-4"/>
                <w:sz w:val="24"/>
              </w:rPr>
              <w:t>3.15</w:t>
            </w:r>
          </w:p>
        </w:tc>
        <w:tc>
          <w:tcPr>
            <w:tcW w:w="1568" w:type="dxa"/>
          </w:tcPr>
          <w:p>
            <w:pPr>
              <w:pStyle w:val="TableParagraph"/>
              <w:spacing w:before="63"/>
              <w:ind w:left="308"/>
              <w:rPr>
                <w:sz w:val="24"/>
              </w:rPr>
            </w:pPr>
            <w:r>
              <w:rPr>
                <w:spacing w:val="-4"/>
                <w:sz w:val="24"/>
              </w:rPr>
              <w:t>3.36</w:t>
            </w:r>
          </w:p>
        </w:tc>
      </w:tr>
      <w:tr>
        <w:trPr>
          <w:trHeight w:val="414" w:hRule="atLeast"/>
        </w:trPr>
        <w:tc>
          <w:tcPr>
            <w:tcW w:w="2717" w:type="dxa"/>
          </w:tcPr>
          <w:p>
            <w:pPr>
              <w:pStyle w:val="TableParagraph"/>
              <w:spacing w:before="64"/>
              <w:ind w:left="122"/>
              <w:rPr>
                <w:sz w:val="24"/>
              </w:rPr>
            </w:pPr>
            <w:r>
              <w:rPr>
                <w:spacing w:val="-5"/>
                <w:sz w:val="24"/>
              </w:rPr>
              <w:t>SE</w:t>
            </w:r>
          </w:p>
        </w:tc>
        <w:tc>
          <w:tcPr>
            <w:tcW w:w="1437" w:type="dxa"/>
          </w:tcPr>
          <w:p>
            <w:pPr>
              <w:pStyle w:val="TableParagraph"/>
              <w:spacing w:before="64"/>
              <w:ind w:left="377"/>
              <w:rPr>
                <w:sz w:val="24"/>
              </w:rPr>
            </w:pPr>
            <w:r>
              <w:rPr>
                <w:spacing w:val="-2"/>
                <w:sz w:val="24"/>
              </w:rPr>
              <w:t>0.249ns</w:t>
            </w:r>
          </w:p>
        </w:tc>
        <w:tc>
          <w:tcPr>
            <w:tcW w:w="1368" w:type="dxa"/>
          </w:tcPr>
          <w:p>
            <w:pPr>
              <w:pStyle w:val="TableParagraph"/>
              <w:spacing w:before="64"/>
              <w:ind w:left="308"/>
              <w:rPr>
                <w:sz w:val="24"/>
              </w:rPr>
            </w:pPr>
            <w:r>
              <w:rPr>
                <w:spacing w:val="-2"/>
                <w:sz w:val="24"/>
              </w:rPr>
              <w:t>0.310*</w:t>
            </w:r>
          </w:p>
        </w:tc>
        <w:tc>
          <w:tcPr>
            <w:tcW w:w="1368" w:type="dxa"/>
          </w:tcPr>
          <w:p>
            <w:pPr>
              <w:pStyle w:val="TableParagraph"/>
              <w:spacing w:before="64"/>
              <w:ind w:left="308"/>
              <w:rPr>
                <w:sz w:val="24"/>
              </w:rPr>
            </w:pPr>
            <w:r>
              <w:rPr>
                <w:spacing w:val="-2"/>
                <w:sz w:val="24"/>
              </w:rPr>
              <w:t>0.307ns</w:t>
            </w:r>
          </w:p>
        </w:tc>
        <w:tc>
          <w:tcPr>
            <w:tcW w:w="1568" w:type="dxa"/>
          </w:tcPr>
          <w:p>
            <w:pPr>
              <w:pStyle w:val="TableParagraph"/>
              <w:spacing w:before="64"/>
              <w:ind w:left="308"/>
              <w:rPr>
                <w:sz w:val="24"/>
              </w:rPr>
            </w:pPr>
            <w:r>
              <w:rPr>
                <w:spacing w:val="-2"/>
                <w:sz w:val="24"/>
              </w:rPr>
              <w:t>0.483ns</w:t>
            </w:r>
          </w:p>
        </w:tc>
      </w:tr>
      <w:tr>
        <w:trPr>
          <w:trHeight w:val="414" w:hRule="atLeast"/>
        </w:trPr>
        <w:tc>
          <w:tcPr>
            <w:tcW w:w="2717" w:type="dxa"/>
          </w:tcPr>
          <w:p>
            <w:pPr>
              <w:pStyle w:val="TableParagraph"/>
              <w:spacing w:before="63"/>
              <w:ind w:left="122"/>
              <w:rPr>
                <w:sz w:val="24"/>
              </w:rPr>
            </w:pPr>
            <w:r>
              <w:rPr>
                <w:sz w:val="24"/>
                <w:u w:val="single"/>
              </w:rPr>
              <w:t>Fertilizer</w:t>
            </w:r>
            <w:r>
              <w:rPr>
                <w:spacing w:val="-4"/>
                <w:sz w:val="24"/>
                <w:u w:val="single"/>
              </w:rPr>
              <w:t> </w:t>
            </w:r>
            <w:r>
              <w:rPr>
                <w:spacing w:val="-5"/>
                <w:sz w:val="24"/>
                <w:u w:val="single"/>
              </w:rPr>
              <w:t>(F)</w:t>
            </w:r>
          </w:p>
        </w:tc>
        <w:tc>
          <w:tcPr>
            <w:tcW w:w="1437" w:type="dxa"/>
          </w:tcPr>
          <w:p>
            <w:pPr>
              <w:pStyle w:val="TableParagraph"/>
              <w:rPr>
                <w:sz w:val="24"/>
              </w:rPr>
            </w:pPr>
          </w:p>
        </w:tc>
        <w:tc>
          <w:tcPr>
            <w:tcW w:w="1368" w:type="dxa"/>
          </w:tcPr>
          <w:p>
            <w:pPr>
              <w:pStyle w:val="TableParagraph"/>
              <w:rPr>
                <w:sz w:val="24"/>
              </w:rPr>
            </w:pPr>
          </w:p>
        </w:tc>
        <w:tc>
          <w:tcPr>
            <w:tcW w:w="1368" w:type="dxa"/>
          </w:tcPr>
          <w:p>
            <w:pPr>
              <w:pStyle w:val="TableParagraph"/>
              <w:rPr>
                <w:sz w:val="24"/>
              </w:rPr>
            </w:pPr>
          </w:p>
        </w:tc>
        <w:tc>
          <w:tcPr>
            <w:tcW w:w="1568" w:type="dxa"/>
          </w:tcPr>
          <w:p>
            <w:pPr>
              <w:pStyle w:val="TableParagraph"/>
              <w:rPr>
                <w:sz w:val="24"/>
              </w:rPr>
            </w:pPr>
          </w:p>
        </w:tc>
      </w:tr>
      <w:tr>
        <w:trPr>
          <w:trHeight w:val="414" w:hRule="atLeast"/>
        </w:trPr>
        <w:tc>
          <w:tcPr>
            <w:tcW w:w="2717" w:type="dxa"/>
          </w:tcPr>
          <w:p>
            <w:pPr>
              <w:pStyle w:val="TableParagraph"/>
              <w:spacing w:before="64"/>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437" w:type="dxa"/>
          </w:tcPr>
          <w:p>
            <w:pPr>
              <w:pStyle w:val="TableParagraph"/>
              <w:spacing w:before="64"/>
              <w:ind w:left="377"/>
              <w:rPr>
                <w:sz w:val="24"/>
              </w:rPr>
            </w:pPr>
            <w:r>
              <w:rPr>
                <w:spacing w:val="-4"/>
                <w:sz w:val="24"/>
              </w:rPr>
              <w:t>0.71</w:t>
            </w:r>
          </w:p>
        </w:tc>
        <w:tc>
          <w:tcPr>
            <w:tcW w:w="1368" w:type="dxa"/>
          </w:tcPr>
          <w:p>
            <w:pPr>
              <w:pStyle w:val="TableParagraph"/>
              <w:spacing w:before="64"/>
              <w:ind w:left="308"/>
              <w:rPr>
                <w:sz w:val="24"/>
              </w:rPr>
            </w:pPr>
            <w:r>
              <w:rPr>
                <w:spacing w:val="-4"/>
                <w:sz w:val="24"/>
              </w:rPr>
              <w:t>1.46</w:t>
            </w:r>
          </w:p>
        </w:tc>
        <w:tc>
          <w:tcPr>
            <w:tcW w:w="1368" w:type="dxa"/>
          </w:tcPr>
          <w:p>
            <w:pPr>
              <w:pStyle w:val="TableParagraph"/>
              <w:spacing w:before="64"/>
              <w:ind w:left="308"/>
              <w:rPr>
                <w:sz w:val="24"/>
              </w:rPr>
            </w:pPr>
            <w:r>
              <w:rPr>
                <w:spacing w:val="-4"/>
                <w:sz w:val="24"/>
              </w:rPr>
              <w:t>1.83</w:t>
            </w:r>
          </w:p>
        </w:tc>
        <w:tc>
          <w:tcPr>
            <w:tcW w:w="1568" w:type="dxa"/>
          </w:tcPr>
          <w:p>
            <w:pPr>
              <w:pStyle w:val="TableParagraph"/>
              <w:spacing w:before="64"/>
              <w:ind w:left="308"/>
              <w:rPr>
                <w:sz w:val="24"/>
              </w:rPr>
            </w:pPr>
            <w:r>
              <w:rPr>
                <w:spacing w:val="-4"/>
                <w:sz w:val="24"/>
              </w:rPr>
              <w:t>2.25</w:t>
            </w:r>
          </w:p>
        </w:tc>
      </w:tr>
      <w:tr>
        <w:trPr>
          <w:trHeight w:val="414" w:hRule="atLeast"/>
        </w:trPr>
        <w:tc>
          <w:tcPr>
            <w:tcW w:w="2717" w:type="dxa"/>
          </w:tcPr>
          <w:p>
            <w:pPr>
              <w:pStyle w:val="TableParagraph"/>
              <w:spacing w:before="63"/>
              <w:ind w:left="122"/>
              <w:rPr>
                <w:sz w:val="24"/>
              </w:rPr>
            </w:pPr>
            <w:r>
              <w:rPr>
                <w:sz w:val="24"/>
              </w:rPr>
              <w:t>NPK</w:t>
            </w:r>
            <w:r>
              <w:rPr>
                <w:spacing w:val="-1"/>
                <w:sz w:val="24"/>
              </w:rPr>
              <w:t> </w:t>
            </w:r>
            <w:r>
              <w:rPr>
                <w:sz w:val="24"/>
              </w:rPr>
              <w:t>at 600 </w:t>
            </w:r>
            <w:r>
              <w:rPr>
                <w:spacing w:val="-2"/>
                <w:sz w:val="24"/>
              </w:rPr>
              <w:t>kg/ha</w:t>
            </w:r>
          </w:p>
        </w:tc>
        <w:tc>
          <w:tcPr>
            <w:tcW w:w="1437" w:type="dxa"/>
          </w:tcPr>
          <w:p>
            <w:pPr>
              <w:pStyle w:val="TableParagraph"/>
              <w:spacing w:before="63"/>
              <w:ind w:left="377"/>
              <w:rPr>
                <w:sz w:val="24"/>
              </w:rPr>
            </w:pPr>
            <w:r>
              <w:rPr>
                <w:spacing w:val="-4"/>
                <w:sz w:val="24"/>
              </w:rPr>
              <w:t>1.05</w:t>
            </w:r>
          </w:p>
        </w:tc>
        <w:tc>
          <w:tcPr>
            <w:tcW w:w="1368" w:type="dxa"/>
          </w:tcPr>
          <w:p>
            <w:pPr>
              <w:pStyle w:val="TableParagraph"/>
              <w:spacing w:before="63"/>
              <w:ind w:left="308"/>
              <w:rPr>
                <w:sz w:val="24"/>
              </w:rPr>
            </w:pPr>
            <w:r>
              <w:rPr>
                <w:spacing w:val="-4"/>
                <w:sz w:val="24"/>
              </w:rPr>
              <w:t>2.14</w:t>
            </w:r>
          </w:p>
        </w:tc>
        <w:tc>
          <w:tcPr>
            <w:tcW w:w="1368" w:type="dxa"/>
          </w:tcPr>
          <w:p>
            <w:pPr>
              <w:pStyle w:val="TableParagraph"/>
              <w:spacing w:before="63"/>
              <w:ind w:left="308"/>
              <w:rPr>
                <w:sz w:val="24"/>
              </w:rPr>
            </w:pPr>
            <w:r>
              <w:rPr>
                <w:spacing w:val="-4"/>
                <w:sz w:val="24"/>
              </w:rPr>
              <w:t>3.17</w:t>
            </w:r>
          </w:p>
        </w:tc>
        <w:tc>
          <w:tcPr>
            <w:tcW w:w="1568" w:type="dxa"/>
          </w:tcPr>
          <w:p>
            <w:pPr>
              <w:pStyle w:val="TableParagraph"/>
              <w:spacing w:before="63"/>
              <w:ind w:left="308"/>
              <w:rPr>
                <w:sz w:val="24"/>
              </w:rPr>
            </w:pPr>
            <w:r>
              <w:rPr>
                <w:spacing w:val="-4"/>
                <w:sz w:val="24"/>
              </w:rPr>
              <w:t>3.22</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1.5 </w:t>
            </w:r>
            <w:r>
              <w:rPr>
                <w:spacing w:val="-4"/>
                <w:sz w:val="24"/>
              </w:rPr>
              <w:t>t/ha</w:t>
            </w:r>
          </w:p>
        </w:tc>
        <w:tc>
          <w:tcPr>
            <w:tcW w:w="1437" w:type="dxa"/>
          </w:tcPr>
          <w:p>
            <w:pPr>
              <w:pStyle w:val="TableParagraph"/>
              <w:spacing w:before="64"/>
              <w:ind w:left="377"/>
              <w:rPr>
                <w:sz w:val="24"/>
              </w:rPr>
            </w:pPr>
            <w:r>
              <w:rPr>
                <w:spacing w:val="-4"/>
                <w:sz w:val="24"/>
              </w:rPr>
              <w:t>0.73</w:t>
            </w:r>
          </w:p>
        </w:tc>
        <w:tc>
          <w:tcPr>
            <w:tcW w:w="1368" w:type="dxa"/>
          </w:tcPr>
          <w:p>
            <w:pPr>
              <w:pStyle w:val="TableParagraph"/>
              <w:spacing w:before="64"/>
              <w:ind w:left="308"/>
              <w:rPr>
                <w:sz w:val="24"/>
              </w:rPr>
            </w:pPr>
            <w:r>
              <w:rPr>
                <w:spacing w:val="-4"/>
                <w:sz w:val="24"/>
              </w:rPr>
              <w:t>1.11</w:t>
            </w:r>
          </w:p>
        </w:tc>
        <w:tc>
          <w:tcPr>
            <w:tcW w:w="1368" w:type="dxa"/>
          </w:tcPr>
          <w:p>
            <w:pPr>
              <w:pStyle w:val="TableParagraph"/>
              <w:spacing w:before="64"/>
              <w:ind w:left="308"/>
              <w:rPr>
                <w:sz w:val="24"/>
              </w:rPr>
            </w:pPr>
            <w:r>
              <w:rPr>
                <w:spacing w:val="-4"/>
                <w:sz w:val="24"/>
              </w:rPr>
              <w:t>1.92</w:t>
            </w:r>
          </w:p>
        </w:tc>
        <w:tc>
          <w:tcPr>
            <w:tcW w:w="1568" w:type="dxa"/>
          </w:tcPr>
          <w:p>
            <w:pPr>
              <w:pStyle w:val="TableParagraph"/>
              <w:spacing w:before="64"/>
              <w:ind w:left="308"/>
              <w:rPr>
                <w:sz w:val="24"/>
              </w:rPr>
            </w:pPr>
            <w:r>
              <w:rPr>
                <w:spacing w:val="-4"/>
                <w:sz w:val="24"/>
              </w:rPr>
              <w:t>2.54</w:t>
            </w:r>
          </w:p>
        </w:tc>
      </w:tr>
      <w:tr>
        <w:trPr>
          <w:trHeight w:val="413" w:hRule="atLeast"/>
        </w:trPr>
        <w:tc>
          <w:tcPr>
            <w:tcW w:w="2717" w:type="dxa"/>
          </w:tcPr>
          <w:p>
            <w:pPr>
              <w:pStyle w:val="TableParagraph"/>
              <w:spacing w:before="63"/>
              <w:ind w:left="122"/>
              <w:rPr>
                <w:sz w:val="24"/>
              </w:rPr>
            </w:pPr>
            <w:r>
              <w:rPr>
                <w:sz w:val="24"/>
              </w:rPr>
              <w:t>OF</w:t>
            </w:r>
            <w:r>
              <w:rPr>
                <w:spacing w:val="-3"/>
                <w:sz w:val="24"/>
              </w:rPr>
              <w:t> </w:t>
            </w:r>
            <w:r>
              <w:rPr>
                <w:sz w:val="24"/>
              </w:rPr>
              <w:t>at 2.5 </w:t>
            </w:r>
            <w:r>
              <w:rPr>
                <w:spacing w:val="-4"/>
                <w:sz w:val="24"/>
              </w:rPr>
              <w:t>t/ha</w:t>
            </w:r>
          </w:p>
        </w:tc>
        <w:tc>
          <w:tcPr>
            <w:tcW w:w="1437" w:type="dxa"/>
          </w:tcPr>
          <w:p>
            <w:pPr>
              <w:pStyle w:val="TableParagraph"/>
              <w:spacing w:before="63"/>
              <w:ind w:left="377"/>
              <w:rPr>
                <w:sz w:val="24"/>
              </w:rPr>
            </w:pPr>
            <w:r>
              <w:rPr>
                <w:spacing w:val="-4"/>
                <w:sz w:val="24"/>
              </w:rPr>
              <w:t>1.23</w:t>
            </w:r>
          </w:p>
        </w:tc>
        <w:tc>
          <w:tcPr>
            <w:tcW w:w="1368" w:type="dxa"/>
          </w:tcPr>
          <w:p>
            <w:pPr>
              <w:pStyle w:val="TableParagraph"/>
              <w:spacing w:before="63"/>
              <w:ind w:left="308"/>
              <w:rPr>
                <w:sz w:val="24"/>
              </w:rPr>
            </w:pPr>
            <w:r>
              <w:rPr>
                <w:spacing w:val="-4"/>
                <w:sz w:val="24"/>
              </w:rPr>
              <w:t>2.17</w:t>
            </w:r>
          </w:p>
        </w:tc>
        <w:tc>
          <w:tcPr>
            <w:tcW w:w="1368" w:type="dxa"/>
          </w:tcPr>
          <w:p>
            <w:pPr>
              <w:pStyle w:val="TableParagraph"/>
              <w:spacing w:before="63"/>
              <w:ind w:left="308"/>
              <w:rPr>
                <w:sz w:val="24"/>
              </w:rPr>
            </w:pPr>
            <w:r>
              <w:rPr>
                <w:spacing w:val="-4"/>
                <w:sz w:val="24"/>
              </w:rPr>
              <w:t>2.65</w:t>
            </w:r>
          </w:p>
        </w:tc>
        <w:tc>
          <w:tcPr>
            <w:tcW w:w="1568" w:type="dxa"/>
          </w:tcPr>
          <w:p>
            <w:pPr>
              <w:pStyle w:val="TableParagraph"/>
              <w:spacing w:before="63"/>
              <w:ind w:left="308"/>
              <w:rPr>
                <w:sz w:val="24"/>
              </w:rPr>
            </w:pPr>
            <w:r>
              <w:rPr>
                <w:spacing w:val="-4"/>
                <w:sz w:val="24"/>
              </w:rPr>
              <w:t>3.10</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3.5 </w:t>
            </w:r>
            <w:r>
              <w:rPr>
                <w:spacing w:val="-4"/>
                <w:sz w:val="24"/>
              </w:rPr>
              <w:t>t/ha</w:t>
            </w:r>
          </w:p>
        </w:tc>
        <w:tc>
          <w:tcPr>
            <w:tcW w:w="1437" w:type="dxa"/>
          </w:tcPr>
          <w:p>
            <w:pPr>
              <w:pStyle w:val="TableParagraph"/>
              <w:spacing w:before="64"/>
              <w:ind w:left="377"/>
              <w:rPr>
                <w:sz w:val="24"/>
              </w:rPr>
            </w:pPr>
            <w:r>
              <w:rPr>
                <w:spacing w:val="-4"/>
                <w:sz w:val="24"/>
              </w:rPr>
              <w:t>1.06</w:t>
            </w:r>
          </w:p>
        </w:tc>
        <w:tc>
          <w:tcPr>
            <w:tcW w:w="1368" w:type="dxa"/>
          </w:tcPr>
          <w:p>
            <w:pPr>
              <w:pStyle w:val="TableParagraph"/>
              <w:spacing w:before="64"/>
              <w:ind w:left="308"/>
              <w:rPr>
                <w:sz w:val="24"/>
              </w:rPr>
            </w:pPr>
            <w:r>
              <w:rPr>
                <w:spacing w:val="-4"/>
                <w:sz w:val="24"/>
              </w:rPr>
              <w:t>2.33</w:t>
            </w:r>
          </w:p>
        </w:tc>
        <w:tc>
          <w:tcPr>
            <w:tcW w:w="1368" w:type="dxa"/>
          </w:tcPr>
          <w:p>
            <w:pPr>
              <w:pStyle w:val="TableParagraph"/>
              <w:spacing w:before="64"/>
              <w:ind w:left="308"/>
              <w:rPr>
                <w:sz w:val="24"/>
              </w:rPr>
            </w:pPr>
            <w:r>
              <w:rPr>
                <w:spacing w:val="-4"/>
                <w:sz w:val="24"/>
              </w:rPr>
              <w:t>3.26</w:t>
            </w:r>
          </w:p>
        </w:tc>
        <w:tc>
          <w:tcPr>
            <w:tcW w:w="1568" w:type="dxa"/>
          </w:tcPr>
          <w:p>
            <w:pPr>
              <w:pStyle w:val="TableParagraph"/>
              <w:spacing w:before="64"/>
              <w:ind w:left="308"/>
              <w:rPr>
                <w:sz w:val="24"/>
              </w:rPr>
            </w:pPr>
            <w:r>
              <w:rPr>
                <w:spacing w:val="-4"/>
                <w:sz w:val="24"/>
              </w:rPr>
              <w:t>3.98</w:t>
            </w:r>
          </w:p>
        </w:tc>
      </w:tr>
      <w:tr>
        <w:trPr>
          <w:trHeight w:val="413" w:hRule="atLeast"/>
        </w:trPr>
        <w:tc>
          <w:tcPr>
            <w:tcW w:w="2717" w:type="dxa"/>
          </w:tcPr>
          <w:p>
            <w:pPr>
              <w:pStyle w:val="TableParagraph"/>
              <w:spacing w:before="63"/>
              <w:ind w:left="122"/>
              <w:rPr>
                <w:sz w:val="24"/>
              </w:rPr>
            </w:pPr>
            <w:r>
              <w:rPr>
                <w:sz w:val="24"/>
              </w:rPr>
              <w:t>OF</w:t>
            </w:r>
            <w:r>
              <w:rPr>
                <w:spacing w:val="-3"/>
                <w:sz w:val="24"/>
              </w:rPr>
              <w:t> </w:t>
            </w:r>
            <w:r>
              <w:rPr>
                <w:sz w:val="24"/>
              </w:rPr>
              <w:t>at 4.5 </w:t>
            </w:r>
            <w:r>
              <w:rPr>
                <w:spacing w:val="-4"/>
                <w:sz w:val="24"/>
              </w:rPr>
              <w:t>t/ha</w:t>
            </w:r>
          </w:p>
        </w:tc>
        <w:tc>
          <w:tcPr>
            <w:tcW w:w="1437" w:type="dxa"/>
          </w:tcPr>
          <w:p>
            <w:pPr>
              <w:pStyle w:val="TableParagraph"/>
              <w:spacing w:before="63"/>
              <w:ind w:left="377"/>
              <w:rPr>
                <w:sz w:val="24"/>
              </w:rPr>
            </w:pPr>
            <w:r>
              <w:rPr>
                <w:spacing w:val="-4"/>
                <w:sz w:val="24"/>
              </w:rPr>
              <w:t>1.28</w:t>
            </w:r>
          </w:p>
        </w:tc>
        <w:tc>
          <w:tcPr>
            <w:tcW w:w="1368" w:type="dxa"/>
          </w:tcPr>
          <w:p>
            <w:pPr>
              <w:pStyle w:val="TableParagraph"/>
              <w:spacing w:before="63"/>
              <w:ind w:left="308"/>
              <w:rPr>
                <w:sz w:val="24"/>
              </w:rPr>
            </w:pPr>
            <w:r>
              <w:rPr>
                <w:spacing w:val="-4"/>
                <w:sz w:val="24"/>
              </w:rPr>
              <w:t>2.39</w:t>
            </w:r>
          </w:p>
        </w:tc>
        <w:tc>
          <w:tcPr>
            <w:tcW w:w="1368" w:type="dxa"/>
          </w:tcPr>
          <w:p>
            <w:pPr>
              <w:pStyle w:val="TableParagraph"/>
              <w:spacing w:before="63"/>
              <w:ind w:left="308"/>
              <w:rPr>
                <w:sz w:val="24"/>
              </w:rPr>
            </w:pPr>
            <w:r>
              <w:rPr>
                <w:spacing w:val="-4"/>
                <w:sz w:val="24"/>
              </w:rPr>
              <w:t>3.33</w:t>
            </w:r>
          </w:p>
        </w:tc>
        <w:tc>
          <w:tcPr>
            <w:tcW w:w="1568" w:type="dxa"/>
          </w:tcPr>
          <w:p>
            <w:pPr>
              <w:pStyle w:val="TableParagraph"/>
              <w:spacing w:before="63"/>
              <w:ind w:left="308"/>
              <w:rPr>
                <w:sz w:val="24"/>
              </w:rPr>
            </w:pPr>
            <w:r>
              <w:rPr>
                <w:spacing w:val="-4"/>
                <w:sz w:val="24"/>
              </w:rPr>
              <w:t>3.62</w:t>
            </w:r>
          </w:p>
        </w:tc>
      </w:tr>
      <w:tr>
        <w:trPr>
          <w:trHeight w:val="414" w:hRule="atLeast"/>
        </w:trPr>
        <w:tc>
          <w:tcPr>
            <w:tcW w:w="2717" w:type="dxa"/>
          </w:tcPr>
          <w:p>
            <w:pPr>
              <w:pStyle w:val="TableParagraph"/>
              <w:spacing w:before="64"/>
              <w:ind w:left="122"/>
              <w:rPr>
                <w:sz w:val="24"/>
              </w:rPr>
            </w:pPr>
            <w:r>
              <w:rPr>
                <w:sz w:val="24"/>
              </w:rPr>
              <w:t>OF</w:t>
            </w:r>
            <w:r>
              <w:rPr>
                <w:spacing w:val="-3"/>
                <w:sz w:val="24"/>
              </w:rPr>
              <w:t> </w:t>
            </w:r>
            <w:r>
              <w:rPr>
                <w:sz w:val="24"/>
              </w:rPr>
              <w:t>at 6.0 </w:t>
            </w:r>
            <w:r>
              <w:rPr>
                <w:spacing w:val="-4"/>
                <w:sz w:val="24"/>
              </w:rPr>
              <w:t>t/ha</w:t>
            </w:r>
          </w:p>
        </w:tc>
        <w:tc>
          <w:tcPr>
            <w:tcW w:w="1437" w:type="dxa"/>
          </w:tcPr>
          <w:p>
            <w:pPr>
              <w:pStyle w:val="TableParagraph"/>
              <w:spacing w:before="64"/>
              <w:ind w:left="377"/>
              <w:rPr>
                <w:sz w:val="24"/>
              </w:rPr>
            </w:pPr>
            <w:r>
              <w:rPr>
                <w:spacing w:val="-4"/>
                <w:sz w:val="24"/>
              </w:rPr>
              <w:t>1.06</w:t>
            </w:r>
          </w:p>
        </w:tc>
        <w:tc>
          <w:tcPr>
            <w:tcW w:w="1368" w:type="dxa"/>
          </w:tcPr>
          <w:p>
            <w:pPr>
              <w:pStyle w:val="TableParagraph"/>
              <w:spacing w:before="64"/>
              <w:ind w:left="308"/>
              <w:rPr>
                <w:sz w:val="24"/>
              </w:rPr>
            </w:pPr>
            <w:r>
              <w:rPr>
                <w:spacing w:val="-4"/>
                <w:sz w:val="24"/>
              </w:rPr>
              <w:t>2.01</w:t>
            </w:r>
          </w:p>
        </w:tc>
        <w:tc>
          <w:tcPr>
            <w:tcW w:w="1368" w:type="dxa"/>
          </w:tcPr>
          <w:p>
            <w:pPr>
              <w:pStyle w:val="TableParagraph"/>
              <w:spacing w:before="64"/>
              <w:ind w:left="308"/>
              <w:rPr>
                <w:sz w:val="24"/>
              </w:rPr>
            </w:pPr>
            <w:r>
              <w:rPr>
                <w:spacing w:val="-4"/>
                <w:sz w:val="24"/>
              </w:rPr>
              <w:t>2.90</w:t>
            </w:r>
          </w:p>
        </w:tc>
        <w:tc>
          <w:tcPr>
            <w:tcW w:w="1568" w:type="dxa"/>
          </w:tcPr>
          <w:p>
            <w:pPr>
              <w:pStyle w:val="TableParagraph"/>
              <w:spacing w:before="64"/>
              <w:ind w:left="308"/>
              <w:rPr>
                <w:sz w:val="24"/>
              </w:rPr>
            </w:pPr>
            <w:r>
              <w:rPr>
                <w:spacing w:val="-4"/>
                <w:sz w:val="24"/>
              </w:rPr>
              <w:t>3.18</w:t>
            </w:r>
          </w:p>
        </w:tc>
      </w:tr>
      <w:tr>
        <w:trPr>
          <w:trHeight w:val="620" w:hRule="atLeast"/>
        </w:trPr>
        <w:tc>
          <w:tcPr>
            <w:tcW w:w="2717" w:type="dxa"/>
          </w:tcPr>
          <w:p>
            <w:pPr>
              <w:pStyle w:val="TableParagraph"/>
              <w:spacing w:before="63"/>
              <w:ind w:left="122"/>
              <w:rPr>
                <w:sz w:val="24"/>
              </w:rPr>
            </w:pPr>
            <w:r>
              <w:rPr>
                <w:spacing w:val="-5"/>
                <w:sz w:val="24"/>
              </w:rPr>
              <w:t>SE</w:t>
            </w:r>
          </w:p>
        </w:tc>
        <w:tc>
          <w:tcPr>
            <w:tcW w:w="1437" w:type="dxa"/>
          </w:tcPr>
          <w:p>
            <w:pPr>
              <w:pStyle w:val="TableParagraph"/>
              <w:spacing w:before="63"/>
              <w:ind w:left="377"/>
              <w:rPr>
                <w:sz w:val="24"/>
              </w:rPr>
            </w:pPr>
            <w:r>
              <w:rPr>
                <w:spacing w:val="-2"/>
                <w:sz w:val="24"/>
              </w:rPr>
              <w:t>0.195ns</w:t>
            </w:r>
          </w:p>
        </w:tc>
        <w:tc>
          <w:tcPr>
            <w:tcW w:w="1368" w:type="dxa"/>
          </w:tcPr>
          <w:p>
            <w:pPr>
              <w:pStyle w:val="TableParagraph"/>
              <w:spacing w:before="63"/>
              <w:ind w:left="308"/>
              <w:rPr>
                <w:sz w:val="24"/>
              </w:rPr>
            </w:pPr>
            <w:r>
              <w:rPr>
                <w:spacing w:val="-2"/>
                <w:sz w:val="24"/>
              </w:rPr>
              <w:t>0.391ns</w:t>
            </w:r>
          </w:p>
        </w:tc>
        <w:tc>
          <w:tcPr>
            <w:tcW w:w="1368" w:type="dxa"/>
          </w:tcPr>
          <w:p>
            <w:pPr>
              <w:pStyle w:val="TableParagraph"/>
              <w:spacing w:before="63"/>
              <w:ind w:left="308"/>
              <w:rPr>
                <w:sz w:val="24"/>
              </w:rPr>
            </w:pPr>
            <w:r>
              <w:rPr>
                <w:spacing w:val="-2"/>
                <w:sz w:val="24"/>
              </w:rPr>
              <w:t>0.753ns</w:t>
            </w:r>
          </w:p>
        </w:tc>
        <w:tc>
          <w:tcPr>
            <w:tcW w:w="1568" w:type="dxa"/>
          </w:tcPr>
          <w:p>
            <w:pPr>
              <w:pStyle w:val="TableParagraph"/>
              <w:spacing w:before="63"/>
              <w:ind w:left="308"/>
              <w:rPr>
                <w:sz w:val="24"/>
              </w:rPr>
            </w:pPr>
            <w:r>
              <w:rPr>
                <w:spacing w:val="-2"/>
                <w:sz w:val="24"/>
              </w:rPr>
              <w:t>0.774ns</w:t>
            </w:r>
          </w:p>
        </w:tc>
      </w:tr>
      <w:tr>
        <w:trPr>
          <w:trHeight w:val="691" w:hRule="atLeast"/>
        </w:trPr>
        <w:tc>
          <w:tcPr>
            <w:tcW w:w="271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437" w:type="dxa"/>
            <w:tcBorders>
              <w:bottom w:val="single" w:sz="4" w:space="0" w:color="000000"/>
            </w:tcBorders>
          </w:tcPr>
          <w:p>
            <w:pPr>
              <w:pStyle w:val="TableParagraph"/>
              <w:spacing w:before="271"/>
              <w:ind w:left="377"/>
              <w:rPr>
                <w:sz w:val="24"/>
              </w:rPr>
            </w:pPr>
            <w:r>
              <w:rPr>
                <w:spacing w:val="-2"/>
                <w:sz w:val="24"/>
              </w:rPr>
              <w:t>0.728ns</w:t>
            </w:r>
          </w:p>
        </w:tc>
        <w:tc>
          <w:tcPr>
            <w:tcW w:w="1368" w:type="dxa"/>
            <w:tcBorders>
              <w:bottom w:val="single" w:sz="4" w:space="0" w:color="000000"/>
            </w:tcBorders>
          </w:tcPr>
          <w:p>
            <w:pPr>
              <w:pStyle w:val="TableParagraph"/>
              <w:spacing w:before="271"/>
              <w:ind w:left="308"/>
              <w:rPr>
                <w:sz w:val="24"/>
              </w:rPr>
            </w:pPr>
            <w:r>
              <w:rPr>
                <w:spacing w:val="-2"/>
                <w:sz w:val="24"/>
              </w:rPr>
              <w:t>1.278ns</w:t>
            </w:r>
          </w:p>
        </w:tc>
        <w:tc>
          <w:tcPr>
            <w:tcW w:w="1368" w:type="dxa"/>
            <w:tcBorders>
              <w:bottom w:val="single" w:sz="4" w:space="0" w:color="000000"/>
            </w:tcBorders>
          </w:tcPr>
          <w:p>
            <w:pPr>
              <w:pStyle w:val="TableParagraph"/>
              <w:spacing w:before="271"/>
              <w:ind w:left="308"/>
              <w:rPr>
                <w:sz w:val="24"/>
              </w:rPr>
            </w:pPr>
            <w:r>
              <w:rPr>
                <w:spacing w:val="-2"/>
                <w:sz w:val="24"/>
              </w:rPr>
              <w:t>1.313ns</w:t>
            </w:r>
          </w:p>
        </w:tc>
        <w:tc>
          <w:tcPr>
            <w:tcW w:w="1568" w:type="dxa"/>
            <w:tcBorders>
              <w:bottom w:val="single" w:sz="4" w:space="0" w:color="000000"/>
            </w:tcBorders>
          </w:tcPr>
          <w:p>
            <w:pPr>
              <w:pStyle w:val="TableParagraph"/>
              <w:spacing w:before="271"/>
              <w:ind w:left="308"/>
              <w:rPr>
                <w:sz w:val="24"/>
              </w:rPr>
            </w:pPr>
            <w:r>
              <w:rPr>
                <w:spacing w:val="-2"/>
                <w:sz w:val="24"/>
              </w:rPr>
              <w:t>1.432ns</w:t>
            </w:r>
          </w:p>
        </w:tc>
      </w:tr>
    </w:tbl>
    <w:p>
      <w:pPr>
        <w:pStyle w:val="BodyText"/>
        <w:spacing w:before="31"/>
      </w:pPr>
    </w:p>
    <w:p>
      <w:pPr>
        <w:pStyle w:val="BodyText"/>
        <w:spacing w:line="360" w:lineRule="auto"/>
        <w:ind w:left="1231" w:right="1444" w:hanging="212"/>
        <w:jc w:val="both"/>
      </w:pP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mc:AlternateContent>
          <mc:Choice Requires="wps">
            <w:drawing>
              <wp:anchor distT="0" distB="0" distL="0" distR="0" allowOverlap="1" layoutInCell="1" locked="0" behindDoc="1" simplePos="0" relativeHeight="480885248">
                <wp:simplePos x="0" y="0"/>
                <wp:positionH relativeFrom="page">
                  <wp:posOffset>1199692</wp:posOffset>
                </wp:positionH>
                <wp:positionV relativeFrom="paragraph">
                  <wp:posOffset>838961</wp:posOffset>
                </wp:positionV>
                <wp:extent cx="5420360" cy="635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5420360" cy="6350"/>
                        </a:xfrm>
                        <a:custGeom>
                          <a:avLst/>
                          <a:gdLst/>
                          <a:ahLst/>
                          <a:cxnLst/>
                          <a:rect l="l" t="t" r="r" b="b"/>
                          <a:pathLst>
                            <a:path w="5420360" h="6350">
                              <a:moveTo>
                                <a:pt x="1772666" y="0"/>
                              </a:moveTo>
                              <a:lnTo>
                                <a:pt x="0" y="0"/>
                              </a:lnTo>
                              <a:lnTo>
                                <a:pt x="0" y="6096"/>
                              </a:lnTo>
                              <a:lnTo>
                                <a:pt x="1772666" y="6096"/>
                              </a:lnTo>
                              <a:lnTo>
                                <a:pt x="1772666" y="0"/>
                              </a:lnTo>
                              <a:close/>
                            </a:path>
                            <a:path w="5420360" h="6350">
                              <a:moveTo>
                                <a:pt x="5420309" y="0"/>
                              </a:moveTo>
                              <a:lnTo>
                                <a:pt x="1778838" y="0"/>
                              </a:lnTo>
                              <a:lnTo>
                                <a:pt x="1772742" y="0"/>
                              </a:lnTo>
                              <a:lnTo>
                                <a:pt x="1772742" y="6096"/>
                              </a:lnTo>
                              <a:lnTo>
                                <a:pt x="1778838" y="6096"/>
                              </a:lnTo>
                              <a:lnTo>
                                <a:pt x="5420309" y="6096"/>
                              </a:lnTo>
                              <a:lnTo>
                                <a:pt x="54203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4.464005pt;margin-top:66.059967pt;width:426.8pt;height:.5pt;mso-position-horizontal-relative:page;mso-position-vertical-relative:paragraph;z-index:-22431232" id="docshape54" coordorigin="1889,1321" coordsize="8536,10" path="m4681,1321l1889,1321,1889,1331,4681,1331,4681,1321xm10425,1321l4691,1321,4681,1321,4681,1331,4691,1331,10425,1331,10425,1321xe" filled="true" fillcolor="#000000" stroked="false">
                <v:path arrowok="t"/>
                <v:fill type="solid"/>
                <w10:wrap type="none"/>
              </v:shape>
            </w:pict>
          </mc:Fallback>
        </mc:AlternateContent>
      </w:r>
      <w:r>
        <w:rPr/>
        <w:t>Table</w:t>
      </w:r>
      <w:r>
        <w:rPr>
          <w:spacing w:val="40"/>
        </w:rPr>
        <w:t> </w:t>
      </w:r>
      <w:r>
        <w:rPr/>
        <w:t>4.15.</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leaf</w:t>
      </w:r>
      <w:r>
        <w:rPr>
          <w:spacing w:val="40"/>
        </w:rPr>
        <w:t> </w:t>
      </w:r>
      <w:r>
        <w:rPr/>
        <w:t>area</w:t>
      </w:r>
      <w:r>
        <w:rPr>
          <w:spacing w:val="40"/>
        </w:rPr>
        <w:t> </w:t>
      </w:r>
      <w:r>
        <w:rPr/>
        <w:t>index</w:t>
      </w:r>
      <w:r>
        <w:rPr>
          <w:spacing w:val="40"/>
        </w:rPr>
        <w:t> </w:t>
      </w:r>
      <w:r>
        <w:rPr/>
        <w:t>of</w:t>
      </w:r>
      <w:r>
        <w:rPr>
          <w:spacing w:val="40"/>
        </w:rPr>
        <w:t> </w:t>
      </w:r>
      <w:r>
        <w:rPr/>
        <w:t>cassava</w:t>
      </w:r>
      <w:r>
        <w:rPr>
          <w:spacing w:val="40"/>
        </w:rPr>
        <w:t> </w:t>
      </w:r>
      <w:r>
        <w:rPr/>
        <w:t>varieties</w:t>
      </w:r>
      <w:r>
        <w:rPr>
          <w:spacing w:val="40"/>
        </w:rPr>
        <w:t> </w:t>
      </w:r>
      <w:r>
        <w:rPr/>
        <w:t>at Oluana in 2008</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6"/>
        <w:gridCol w:w="1437"/>
        <w:gridCol w:w="1368"/>
        <w:gridCol w:w="1368"/>
        <w:gridCol w:w="1805"/>
      </w:tblGrid>
      <w:tr>
        <w:trPr>
          <w:trHeight w:val="283" w:hRule="atLeast"/>
        </w:trPr>
        <w:tc>
          <w:tcPr>
            <w:tcW w:w="8784" w:type="dxa"/>
            <w:gridSpan w:val="5"/>
          </w:tcPr>
          <w:p>
            <w:pPr>
              <w:pStyle w:val="TableParagraph"/>
              <w:spacing w:line="263" w:lineRule="exact"/>
              <w:ind w:left="4714"/>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806" w:type="dxa"/>
            <w:tcBorders>
              <w:bottom w:val="single" w:sz="4" w:space="0" w:color="000000"/>
            </w:tcBorders>
          </w:tcPr>
          <w:p>
            <w:pPr>
              <w:pStyle w:val="TableParagraph"/>
              <w:spacing w:line="256" w:lineRule="exact"/>
              <w:ind w:left="122"/>
              <w:rPr>
                <w:sz w:val="24"/>
              </w:rPr>
            </w:pPr>
            <w:r>
              <w:rPr>
                <w:spacing w:val="-2"/>
                <w:sz w:val="24"/>
              </w:rPr>
              <w:t>Treatments</w:t>
            </w:r>
          </w:p>
        </w:tc>
        <w:tc>
          <w:tcPr>
            <w:tcW w:w="1437" w:type="dxa"/>
            <w:tcBorders>
              <w:top w:val="single" w:sz="4" w:space="0" w:color="000000"/>
              <w:bottom w:val="single" w:sz="4" w:space="0" w:color="000000"/>
            </w:tcBorders>
          </w:tcPr>
          <w:p>
            <w:pPr>
              <w:pStyle w:val="TableParagraph"/>
              <w:spacing w:line="256" w:lineRule="exact"/>
              <w:ind w:left="376"/>
              <w:rPr>
                <w:sz w:val="24"/>
              </w:rPr>
            </w:pPr>
            <w:r>
              <w:rPr>
                <w:spacing w:val="-10"/>
                <w:sz w:val="24"/>
              </w:rPr>
              <w:t>3</w:t>
            </w:r>
          </w:p>
        </w:tc>
        <w:tc>
          <w:tcPr>
            <w:tcW w:w="1368" w:type="dxa"/>
            <w:tcBorders>
              <w:top w:val="single" w:sz="4" w:space="0" w:color="000000"/>
              <w:bottom w:val="single" w:sz="4" w:space="0" w:color="000000"/>
            </w:tcBorders>
          </w:tcPr>
          <w:p>
            <w:pPr>
              <w:pStyle w:val="TableParagraph"/>
              <w:spacing w:line="256" w:lineRule="exact"/>
              <w:ind w:left="307"/>
              <w:rPr>
                <w:sz w:val="24"/>
              </w:rPr>
            </w:pPr>
            <w:r>
              <w:rPr>
                <w:spacing w:val="-10"/>
                <w:sz w:val="24"/>
              </w:rPr>
              <w:t>4</w:t>
            </w:r>
          </w:p>
        </w:tc>
        <w:tc>
          <w:tcPr>
            <w:tcW w:w="1368" w:type="dxa"/>
            <w:tcBorders>
              <w:top w:val="single" w:sz="4" w:space="0" w:color="000000"/>
              <w:bottom w:val="single" w:sz="4" w:space="0" w:color="000000"/>
            </w:tcBorders>
          </w:tcPr>
          <w:p>
            <w:pPr>
              <w:pStyle w:val="TableParagraph"/>
              <w:spacing w:line="256" w:lineRule="exact"/>
              <w:ind w:left="308"/>
              <w:rPr>
                <w:sz w:val="24"/>
              </w:rPr>
            </w:pPr>
            <w:r>
              <w:rPr>
                <w:spacing w:val="-10"/>
                <w:sz w:val="24"/>
              </w:rPr>
              <w:t>5</w:t>
            </w:r>
          </w:p>
        </w:tc>
        <w:tc>
          <w:tcPr>
            <w:tcW w:w="1805" w:type="dxa"/>
            <w:tcBorders>
              <w:top w:val="single" w:sz="4" w:space="0" w:color="000000"/>
              <w:bottom w:val="single" w:sz="4" w:space="0" w:color="000000"/>
            </w:tcBorders>
          </w:tcPr>
          <w:p>
            <w:pPr>
              <w:pStyle w:val="TableParagraph"/>
              <w:spacing w:line="256" w:lineRule="exact"/>
              <w:ind w:left="308"/>
              <w:rPr>
                <w:sz w:val="24"/>
              </w:rPr>
            </w:pPr>
            <w:r>
              <w:rPr>
                <w:spacing w:val="-10"/>
                <w:sz w:val="24"/>
              </w:rPr>
              <w:t>6</w:t>
            </w:r>
          </w:p>
        </w:tc>
      </w:tr>
      <w:tr>
        <w:trPr>
          <w:trHeight w:val="619" w:hRule="atLeast"/>
        </w:trPr>
        <w:tc>
          <w:tcPr>
            <w:tcW w:w="2806"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437" w:type="dxa"/>
            <w:tcBorders>
              <w:top w:val="single" w:sz="4" w:space="0" w:color="000000"/>
            </w:tcBorders>
          </w:tcPr>
          <w:p>
            <w:pPr>
              <w:pStyle w:val="TableParagraph"/>
              <w:rPr>
                <w:sz w:val="22"/>
              </w:rPr>
            </w:pPr>
          </w:p>
        </w:tc>
        <w:tc>
          <w:tcPr>
            <w:tcW w:w="1368" w:type="dxa"/>
            <w:tcBorders>
              <w:top w:val="single" w:sz="4" w:space="0" w:color="000000"/>
            </w:tcBorders>
          </w:tcPr>
          <w:p>
            <w:pPr>
              <w:pStyle w:val="TableParagraph"/>
              <w:rPr>
                <w:sz w:val="22"/>
              </w:rPr>
            </w:pPr>
          </w:p>
        </w:tc>
        <w:tc>
          <w:tcPr>
            <w:tcW w:w="1368" w:type="dxa"/>
            <w:tcBorders>
              <w:top w:val="single" w:sz="4" w:space="0" w:color="000000"/>
            </w:tcBorders>
          </w:tcPr>
          <w:p>
            <w:pPr>
              <w:pStyle w:val="TableParagraph"/>
              <w:rPr>
                <w:sz w:val="22"/>
              </w:rPr>
            </w:pPr>
          </w:p>
        </w:tc>
        <w:tc>
          <w:tcPr>
            <w:tcW w:w="1805" w:type="dxa"/>
            <w:tcBorders>
              <w:top w:val="single" w:sz="4" w:space="0" w:color="000000"/>
            </w:tcBorders>
          </w:tcPr>
          <w:p>
            <w:pPr>
              <w:pStyle w:val="TableParagraph"/>
              <w:rPr>
                <w:sz w:val="22"/>
              </w:rPr>
            </w:pPr>
          </w:p>
        </w:tc>
      </w:tr>
      <w:tr>
        <w:trPr>
          <w:trHeight w:val="414" w:hRule="atLeast"/>
        </w:trPr>
        <w:tc>
          <w:tcPr>
            <w:tcW w:w="2806" w:type="dxa"/>
          </w:tcPr>
          <w:p>
            <w:pPr>
              <w:pStyle w:val="TableParagraph"/>
              <w:spacing w:before="63"/>
              <w:ind w:left="122"/>
              <w:rPr>
                <w:sz w:val="24"/>
              </w:rPr>
            </w:pPr>
            <w:r>
              <w:rPr>
                <w:sz w:val="24"/>
              </w:rPr>
              <w:t>TMS </w:t>
            </w:r>
            <w:r>
              <w:rPr>
                <w:spacing w:val="-2"/>
                <w:sz w:val="24"/>
              </w:rPr>
              <w:t>30572</w:t>
            </w:r>
          </w:p>
        </w:tc>
        <w:tc>
          <w:tcPr>
            <w:tcW w:w="1437" w:type="dxa"/>
          </w:tcPr>
          <w:p>
            <w:pPr>
              <w:pStyle w:val="TableParagraph"/>
              <w:spacing w:before="63"/>
              <w:ind w:left="376"/>
              <w:rPr>
                <w:sz w:val="24"/>
              </w:rPr>
            </w:pPr>
            <w:r>
              <w:rPr>
                <w:spacing w:val="-4"/>
                <w:sz w:val="24"/>
              </w:rPr>
              <w:t>0.75</w:t>
            </w:r>
          </w:p>
        </w:tc>
        <w:tc>
          <w:tcPr>
            <w:tcW w:w="1368" w:type="dxa"/>
          </w:tcPr>
          <w:p>
            <w:pPr>
              <w:pStyle w:val="TableParagraph"/>
              <w:spacing w:before="63"/>
              <w:ind w:left="307"/>
              <w:rPr>
                <w:sz w:val="24"/>
              </w:rPr>
            </w:pPr>
            <w:r>
              <w:rPr>
                <w:spacing w:val="-2"/>
                <w:sz w:val="24"/>
              </w:rPr>
              <w:t>1.20b</w:t>
            </w:r>
            <w:r>
              <w:rPr>
                <w:spacing w:val="-2"/>
                <w:sz w:val="24"/>
                <w:vertAlign w:val="superscript"/>
              </w:rPr>
              <w:t>1</w:t>
            </w:r>
          </w:p>
        </w:tc>
        <w:tc>
          <w:tcPr>
            <w:tcW w:w="1368" w:type="dxa"/>
          </w:tcPr>
          <w:p>
            <w:pPr>
              <w:pStyle w:val="TableParagraph"/>
              <w:spacing w:before="63"/>
              <w:ind w:left="308"/>
              <w:rPr>
                <w:sz w:val="24"/>
              </w:rPr>
            </w:pPr>
            <w:r>
              <w:rPr>
                <w:spacing w:val="-2"/>
                <w:sz w:val="24"/>
              </w:rPr>
              <w:t>2.27b</w:t>
            </w:r>
          </w:p>
        </w:tc>
        <w:tc>
          <w:tcPr>
            <w:tcW w:w="1805" w:type="dxa"/>
          </w:tcPr>
          <w:p>
            <w:pPr>
              <w:pStyle w:val="TableParagraph"/>
              <w:spacing w:before="63"/>
              <w:ind w:left="308"/>
              <w:rPr>
                <w:sz w:val="24"/>
              </w:rPr>
            </w:pPr>
            <w:r>
              <w:rPr>
                <w:spacing w:val="-4"/>
                <w:sz w:val="24"/>
              </w:rPr>
              <w:t>2.61</w:t>
            </w:r>
          </w:p>
        </w:tc>
      </w:tr>
      <w:tr>
        <w:trPr>
          <w:trHeight w:val="414" w:hRule="atLeast"/>
        </w:trPr>
        <w:tc>
          <w:tcPr>
            <w:tcW w:w="2806" w:type="dxa"/>
          </w:tcPr>
          <w:p>
            <w:pPr>
              <w:pStyle w:val="TableParagraph"/>
              <w:spacing w:before="64"/>
              <w:ind w:left="122"/>
              <w:rPr>
                <w:sz w:val="24"/>
              </w:rPr>
            </w:pPr>
            <w:r>
              <w:rPr>
                <w:sz w:val="24"/>
              </w:rPr>
              <w:t>TMS </w:t>
            </w:r>
            <w:r>
              <w:rPr>
                <w:spacing w:val="-2"/>
                <w:sz w:val="24"/>
              </w:rPr>
              <w:t>92/0326</w:t>
            </w:r>
          </w:p>
        </w:tc>
        <w:tc>
          <w:tcPr>
            <w:tcW w:w="1437" w:type="dxa"/>
          </w:tcPr>
          <w:p>
            <w:pPr>
              <w:pStyle w:val="TableParagraph"/>
              <w:spacing w:before="64"/>
              <w:ind w:left="376"/>
              <w:rPr>
                <w:sz w:val="24"/>
              </w:rPr>
            </w:pPr>
            <w:r>
              <w:rPr>
                <w:spacing w:val="-4"/>
                <w:sz w:val="24"/>
              </w:rPr>
              <w:t>0.84</w:t>
            </w:r>
          </w:p>
        </w:tc>
        <w:tc>
          <w:tcPr>
            <w:tcW w:w="1368" w:type="dxa"/>
          </w:tcPr>
          <w:p>
            <w:pPr>
              <w:pStyle w:val="TableParagraph"/>
              <w:spacing w:before="64"/>
              <w:ind w:left="307"/>
              <w:rPr>
                <w:sz w:val="24"/>
              </w:rPr>
            </w:pPr>
            <w:r>
              <w:rPr>
                <w:spacing w:val="-2"/>
                <w:sz w:val="24"/>
              </w:rPr>
              <w:t>1.46a</w:t>
            </w:r>
          </w:p>
        </w:tc>
        <w:tc>
          <w:tcPr>
            <w:tcW w:w="1368" w:type="dxa"/>
          </w:tcPr>
          <w:p>
            <w:pPr>
              <w:pStyle w:val="TableParagraph"/>
              <w:spacing w:before="64"/>
              <w:ind w:left="308"/>
              <w:rPr>
                <w:sz w:val="24"/>
              </w:rPr>
            </w:pPr>
            <w:r>
              <w:rPr>
                <w:spacing w:val="-2"/>
                <w:sz w:val="24"/>
              </w:rPr>
              <w:t>2.62a</w:t>
            </w:r>
          </w:p>
        </w:tc>
        <w:tc>
          <w:tcPr>
            <w:tcW w:w="1805" w:type="dxa"/>
          </w:tcPr>
          <w:p>
            <w:pPr>
              <w:pStyle w:val="TableParagraph"/>
              <w:spacing w:before="64"/>
              <w:ind w:left="308"/>
              <w:rPr>
                <w:sz w:val="24"/>
              </w:rPr>
            </w:pPr>
            <w:r>
              <w:rPr>
                <w:spacing w:val="-4"/>
                <w:sz w:val="24"/>
              </w:rPr>
              <w:t>3.14</w:t>
            </w:r>
          </w:p>
        </w:tc>
      </w:tr>
      <w:tr>
        <w:trPr>
          <w:trHeight w:val="414" w:hRule="atLeast"/>
        </w:trPr>
        <w:tc>
          <w:tcPr>
            <w:tcW w:w="2806" w:type="dxa"/>
          </w:tcPr>
          <w:p>
            <w:pPr>
              <w:pStyle w:val="TableParagraph"/>
              <w:spacing w:before="63"/>
              <w:ind w:left="122"/>
              <w:rPr>
                <w:sz w:val="24"/>
              </w:rPr>
            </w:pPr>
            <w:r>
              <w:rPr>
                <w:spacing w:val="-5"/>
                <w:sz w:val="24"/>
              </w:rPr>
              <w:t>SE</w:t>
            </w:r>
          </w:p>
        </w:tc>
        <w:tc>
          <w:tcPr>
            <w:tcW w:w="1437" w:type="dxa"/>
          </w:tcPr>
          <w:p>
            <w:pPr>
              <w:pStyle w:val="TableParagraph"/>
              <w:spacing w:before="63"/>
              <w:ind w:left="376"/>
              <w:rPr>
                <w:sz w:val="24"/>
              </w:rPr>
            </w:pPr>
            <w:r>
              <w:rPr>
                <w:spacing w:val="-2"/>
                <w:sz w:val="24"/>
              </w:rPr>
              <w:t>0.076ns</w:t>
            </w:r>
          </w:p>
        </w:tc>
        <w:tc>
          <w:tcPr>
            <w:tcW w:w="1368" w:type="dxa"/>
          </w:tcPr>
          <w:p>
            <w:pPr>
              <w:pStyle w:val="TableParagraph"/>
              <w:spacing w:before="63"/>
              <w:ind w:left="307"/>
              <w:rPr>
                <w:sz w:val="24"/>
              </w:rPr>
            </w:pPr>
            <w:r>
              <w:rPr>
                <w:spacing w:val="-2"/>
                <w:sz w:val="24"/>
              </w:rPr>
              <w:t>0.070*</w:t>
            </w:r>
          </w:p>
        </w:tc>
        <w:tc>
          <w:tcPr>
            <w:tcW w:w="1368" w:type="dxa"/>
          </w:tcPr>
          <w:p>
            <w:pPr>
              <w:pStyle w:val="TableParagraph"/>
              <w:spacing w:before="63"/>
              <w:ind w:left="308"/>
              <w:rPr>
                <w:sz w:val="24"/>
              </w:rPr>
            </w:pPr>
            <w:r>
              <w:rPr>
                <w:spacing w:val="-2"/>
                <w:sz w:val="24"/>
              </w:rPr>
              <w:t>0.101*</w:t>
            </w:r>
          </w:p>
        </w:tc>
        <w:tc>
          <w:tcPr>
            <w:tcW w:w="1805" w:type="dxa"/>
          </w:tcPr>
          <w:p>
            <w:pPr>
              <w:pStyle w:val="TableParagraph"/>
              <w:spacing w:before="63"/>
              <w:ind w:left="308"/>
              <w:rPr>
                <w:sz w:val="24"/>
              </w:rPr>
            </w:pPr>
            <w:r>
              <w:rPr>
                <w:spacing w:val="-2"/>
                <w:sz w:val="24"/>
              </w:rPr>
              <w:t>0.362ns</w:t>
            </w:r>
          </w:p>
        </w:tc>
      </w:tr>
      <w:tr>
        <w:trPr>
          <w:trHeight w:val="414" w:hRule="atLeast"/>
        </w:trPr>
        <w:tc>
          <w:tcPr>
            <w:tcW w:w="2806"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1437" w:type="dxa"/>
          </w:tcPr>
          <w:p>
            <w:pPr>
              <w:pStyle w:val="TableParagraph"/>
              <w:rPr>
                <w:sz w:val="22"/>
              </w:rPr>
            </w:pPr>
          </w:p>
        </w:tc>
        <w:tc>
          <w:tcPr>
            <w:tcW w:w="1368" w:type="dxa"/>
          </w:tcPr>
          <w:p>
            <w:pPr>
              <w:pStyle w:val="TableParagraph"/>
              <w:rPr>
                <w:sz w:val="22"/>
              </w:rPr>
            </w:pPr>
          </w:p>
        </w:tc>
        <w:tc>
          <w:tcPr>
            <w:tcW w:w="1368" w:type="dxa"/>
          </w:tcPr>
          <w:p>
            <w:pPr>
              <w:pStyle w:val="TableParagraph"/>
              <w:rPr>
                <w:sz w:val="22"/>
              </w:rPr>
            </w:pPr>
          </w:p>
        </w:tc>
        <w:tc>
          <w:tcPr>
            <w:tcW w:w="1805" w:type="dxa"/>
          </w:tcPr>
          <w:p>
            <w:pPr>
              <w:pStyle w:val="TableParagraph"/>
              <w:rPr>
                <w:sz w:val="22"/>
              </w:rPr>
            </w:pPr>
          </w:p>
        </w:tc>
      </w:tr>
      <w:tr>
        <w:trPr>
          <w:trHeight w:val="413" w:hRule="atLeast"/>
        </w:trPr>
        <w:tc>
          <w:tcPr>
            <w:tcW w:w="2806"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437" w:type="dxa"/>
          </w:tcPr>
          <w:p>
            <w:pPr>
              <w:pStyle w:val="TableParagraph"/>
              <w:spacing w:before="63"/>
              <w:ind w:left="376"/>
              <w:rPr>
                <w:sz w:val="24"/>
              </w:rPr>
            </w:pPr>
            <w:r>
              <w:rPr>
                <w:spacing w:val="-4"/>
                <w:sz w:val="24"/>
              </w:rPr>
              <w:t>0.69</w:t>
            </w:r>
          </w:p>
        </w:tc>
        <w:tc>
          <w:tcPr>
            <w:tcW w:w="1368" w:type="dxa"/>
          </w:tcPr>
          <w:p>
            <w:pPr>
              <w:pStyle w:val="TableParagraph"/>
              <w:spacing w:before="63"/>
              <w:ind w:left="307"/>
              <w:rPr>
                <w:sz w:val="24"/>
              </w:rPr>
            </w:pPr>
            <w:r>
              <w:rPr>
                <w:spacing w:val="-4"/>
                <w:sz w:val="24"/>
              </w:rPr>
              <w:t>1.04</w:t>
            </w:r>
          </w:p>
        </w:tc>
        <w:tc>
          <w:tcPr>
            <w:tcW w:w="1368" w:type="dxa"/>
          </w:tcPr>
          <w:p>
            <w:pPr>
              <w:pStyle w:val="TableParagraph"/>
              <w:spacing w:before="63"/>
              <w:ind w:left="308"/>
              <w:rPr>
                <w:sz w:val="24"/>
              </w:rPr>
            </w:pPr>
            <w:r>
              <w:rPr>
                <w:spacing w:val="-4"/>
                <w:sz w:val="24"/>
              </w:rPr>
              <w:t>1.93</w:t>
            </w:r>
          </w:p>
        </w:tc>
        <w:tc>
          <w:tcPr>
            <w:tcW w:w="1805" w:type="dxa"/>
          </w:tcPr>
          <w:p>
            <w:pPr>
              <w:pStyle w:val="TableParagraph"/>
              <w:spacing w:before="63"/>
              <w:ind w:left="308"/>
              <w:rPr>
                <w:sz w:val="24"/>
              </w:rPr>
            </w:pPr>
            <w:r>
              <w:rPr>
                <w:spacing w:val="-4"/>
                <w:sz w:val="24"/>
              </w:rPr>
              <w:t>2.37</w:t>
            </w:r>
          </w:p>
        </w:tc>
      </w:tr>
      <w:tr>
        <w:trPr>
          <w:trHeight w:val="413" w:hRule="atLeast"/>
        </w:trPr>
        <w:tc>
          <w:tcPr>
            <w:tcW w:w="2806"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437" w:type="dxa"/>
          </w:tcPr>
          <w:p>
            <w:pPr>
              <w:pStyle w:val="TableParagraph"/>
              <w:spacing w:before="64"/>
              <w:ind w:left="376"/>
              <w:rPr>
                <w:sz w:val="24"/>
              </w:rPr>
            </w:pPr>
            <w:r>
              <w:rPr>
                <w:spacing w:val="-4"/>
                <w:sz w:val="24"/>
              </w:rPr>
              <w:t>0.95</w:t>
            </w:r>
          </w:p>
        </w:tc>
        <w:tc>
          <w:tcPr>
            <w:tcW w:w="1368" w:type="dxa"/>
          </w:tcPr>
          <w:p>
            <w:pPr>
              <w:pStyle w:val="TableParagraph"/>
              <w:spacing w:before="64"/>
              <w:ind w:left="307"/>
              <w:rPr>
                <w:sz w:val="24"/>
              </w:rPr>
            </w:pPr>
            <w:r>
              <w:rPr>
                <w:spacing w:val="-4"/>
                <w:sz w:val="24"/>
              </w:rPr>
              <w:t>1.57</w:t>
            </w:r>
          </w:p>
        </w:tc>
        <w:tc>
          <w:tcPr>
            <w:tcW w:w="1368" w:type="dxa"/>
          </w:tcPr>
          <w:p>
            <w:pPr>
              <w:pStyle w:val="TableParagraph"/>
              <w:spacing w:before="64"/>
              <w:ind w:left="308"/>
              <w:rPr>
                <w:sz w:val="24"/>
              </w:rPr>
            </w:pPr>
            <w:r>
              <w:rPr>
                <w:spacing w:val="-4"/>
                <w:sz w:val="24"/>
              </w:rPr>
              <w:t>2.92</w:t>
            </w:r>
          </w:p>
        </w:tc>
        <w:tc>
          <w:tcPr>
            <w:tcW w:w="1805" w:type="dxa"/>
          </w:tcPr>
          <w:p>
            <w:pPr>
              <w:pStyle w:val="TableParagraph"/>
              <w:spacing w:before="64"/>
              <w:ind w:left="308"/>
              <w:rPr>
                <w:sz w:val="24"/>
              </w:rPr>
            </w:pPr>
            <w:r>
              <w:rPr>
                <w:spacing w:val="-4"/>
                <w:sz w:val="24"/>
              </w:rPr>
              <w:t>2.92</w:t>
            </w:r>
          </w:p>
        </w:tc>
      </w:tr>
      <w:tr>
        <w:trPr>
          <w:trHeight w:val="413" w:hRule="atLeast"/>
        </w:trPr>
        <w:tc>
          <w:tcPr>
            <w:tcW w:w="2806"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437" w:type="dxa"/>
          </w:tcPr>
          <w:p>
            <w:pPr>
              <w:pStyle w:val="TableParagraph"/>
              <w:spacing w:before="63"/>
              <w:ind w:left="376"/>
              <w:rPr>
                <w:sz w:val="24"/>
              </w:rPr>
            </w:pPr>
            <w:r>
              <w:rPr>
                <w:spacing w:val="-4"/>
                <w:sz w:val="24"/>
              </w:rPr>
              <w:t>0.76</w:t>
            </w:r>
          </w:p>
        </w:tc>
        <w:tc>
          <w:tcPr>
            <w:tcW w:w="1368" w:type="dxa"/>
          </w:tcPr>
          <w:p>
            <w:pPr>
              <w:pStyle w:val="TableParagraph"/>
              <w:spacing w:before="63"/>
              <w:ind w:left="307"/>
              <w:rPr>
                <w:sz w:val="24"/>
              </w:rPr>
            </w:pPr>
            <w:r>
              <w:rPr>
                <w:spacing w:val="-4"/>
                <w:sz w:val="24"/>
              </w:rPr>
              <w:t>1.32</w:t>
            </w:r>
          </w:p>
        </w:tc>
        <w:tc>
          <w:tcPr>
            <w:tcW w:w="1368" w:type="dxa"/>
          </w:tcPr>
          <w:p>
            <w:pPr>
              <w:pStyle w:val="TableParagraph"/>
              <w:spacing w:before="63"/>
              <w:ind w:left="308"/>
              <w:rPr>
                <w:sz w:val="24"/>
              </w:rPr>
            </w:pPr>
            <w:r>
              <w:rPr>
                <w:spacing w:val="-4"/>
                <w:sz w:val="24"/>
              </w:rPr>
              <w:t>2.60</w:t>
            </w:r>
          </w:p>
        </w:tc>
        <w:tc>
          <w:tcPr>
            <w:tcW w:w="1805" w:type="dxa"/>
          </w:tcPr>
          <w:p>
            <w:pPr>
              <w:pStyle w:val="TableParagraph"/>
              <w:spacing w:before="63"/>
              <w:ind w:left="308"/>
              <w:rPr>
                <w:sz w:val="24"/>
              </w:rPr>
            </w:pPr>
            <w:r>
              <w:rPr>
                <w:spacing w:val="-4"/>
                <w:sz w:val="24"/>
              </w:rPr>
              <w:t>3.18</w:t>
            </w:r>
          </w:p>
        </w:tc>
      </w:tr>
      <w:tr>
        <w:trPr>
          <w:trHeight w:val="413" w:hRule="atLeast"/>
        </w:trPr>
        <w:tc>
          <w:tcPr>
            <w:tcW w:w="2806"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437" w:type="dxa"/>
          </w:tcPr>
          <w:p>
            <w:pPr>
              <w:pStyle w:val="TableParagraph"/>
              <w:spacing w:before="64"/>
              <w:ind w:left="376"/>
              <w:rPr>
                <w:sz w:val="24"/>
              </w:rPr>
            </w:pPr>
            <w:r>
              <w:rPr>
                <w:spacing w:val="-4"/>
                <w:sz w:val="24"/>
              </w:rPr>
              <w:t>0.83</w:t>
            </w:r>
          </w:p>
        </w:tc>
        <w:tc>
          <w:tcPr>
            <w:tcW w:w="1368" w:type="dxa"/>
          </w:tcPr>
          <w:p>
            <w:pPr>
              <w:pStyle w:val="TableParagraph"/>
              <w:spacing w:before="64"/>
              <w:ind w:left="307"/>
              <w:rPr>
                <w:sz w:val="24"/>
              </w:rPr>
            </w:pPr>
            <w:r>
              <w:rPr>
                <w:spacing w:val="-4"/>
                <w:sz w:val="24"/>
              </w:rPr>
              <w:t>1.43</w:t>
            </w:r>
          </w:p>
        </w:tc>
        <w:tc>
          <w:tcPr>
            <w:tcW w:w="1368" w:type="dxa"/>
          </w:tcPr>
          <w:p>
            <w:pPr>
              <w:pStyle w:val="TableParagraph"/>
              <w:spacing w:before="64"/>
              <w:ind w:left="308"/>
              <w:rPr>
                <w:sz w:val="24"/>
              </w:rPr>
            </w:pPr>
            <w:r>
              <w:rPr>
                <w:spacing w:val="-4"/>
                <w:sz w:val="24"/>
              </w:rPr>
              <w:t>2.89</w:t>
            </w:r>
          </w:p>
        </w:tc>
        <w:tc>
          <w:tcPr>
            <w:tcW w:w="1805" w:type="dxa"/>
          </w:tcPr>
          <w:p>
            <w:pPr>
              <w:pStyle w:val="TableParagraph"/>
              <w:spacing w:before="64"/>
              <w:ind w:left="308"/>
              <w:rPr>
                <w:sz w:val="24"/>
              </w:rPr>
            </w:pPr>
            <w:r>
              <w:rPr>
                <w:spacing w:val="-4"/>
                <w:sz w:val="24"/>
              </w:rPr>
              <w:t>3.26</w:t>
            </w:r>
          </w:p>
        </w:tc>
      </w:tr>
      <w:tr>
        <w:trPr>
          <w:trHeight w:val="414" w:hRule="atLeast"/>
        </w:trPr>
        <w:tc>
          <w:tcPr>
            <w:tcW w:w="2806"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437" w:type="dxa"/>
          </w:tcPr>
          <w:p>
            <w:pPr>
              <w:pStyle w:val="TableParagraph"/>
              <w:spacing w:before="63"/>
              <w:ind w:left="376"/>
              <w:rPr>
                <w:sz w:val="24"/>
              </w:rPr>
            </w:pPr>
            <w:r>
              <w:rPr>
                <w:spacing w:val="-4"/>
                <w:sz w:val="24"/>
              </w:rPr>
              <w:t>0.82</w:t>
            </w:r>
          </w:p>
        </w:tc>
        <w:tc>
          <w:tcPr>
            <w:tcW w:w="1368" w:type="dxa"/>
          </w:tcPr>
          <w:p>
            <w:pPr>
              <w:pStyle w:val="TableParagraph"/>
              <w:spacing w:before="63"/>
              <w:ind w:left="307"/>
              <w:rPr>
                <w:sz w:val="24"/>
              </w:rPr>
            </w:pPr>
            <w:r>
              <w:rPr>
                <w:spacing w:val="-4"/>
                <w:sz w:val="24"/>
              </w:rPr>
              <w:t>1.56</w:t>
            </w:r>
          </w:p>
        </w:tc>
        <w:tc>
          <w:tcPr>
            <w:tcW w:w="1368" w:type="dxa"/>
          </w:tcPr>
          <w:p>
            <w:pPr>
              <w:pStyle w:val="TableParagraph"/>
              <w:spacing w:before="63"/>
              <w:ind w:left="308"/>
              <w:rPr>
                <w:sz w:val="24"/>
              </w:rPr>
            </w:pPr>
            <w:r>
              <w:rPr>
                <w:spacing w:val="-4"/>
                <w:sz w:val="24"/>
              </w:rPr>
              <w:t>2.77</w:t>
            </w:r>
          </w:p>
        </w:tc>
        <w:tc>
          <w:tcPr>
            <w:tcW w:w="1805" w:type="dxa"/>
          </w:tcPr>
          <w:p>
            <w:pPr>
              <w:pStyle w:val="TableParagraph"/>
              <w:spacing w:before="63"/>
              <w:ind w:left="308"/>
              <w:rPr>
                <w:sz w:val="24"/>
              </w:rPr>
            </w:pPr>
            <w:r>
              <w:rPr>
                <w:spacing w:val="-4"/>
                <w:sz w:val="24"/>
              </w:rPr>
              <w:t>3.44</w:t>
            </w:r>
          </w:p>
        </w:tc>
      </w:tr>
      <w:tr>
        <w:trPr>
          <w:trHeight w:val="413" w:hRule="atLeast"/>
        </w:trPr>
        <w:tc>
          <w:tcPr>
            <w:tcW w:w="2806"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437" w:type="dxa"/>
          </w:tcPr>
          <w:p>
            <w:pPr>
              <w:pStyle w:val="TableParagraph"/>
              <w:spacing w:before="64"/>
              <w:ind w:left="376"/>
              <w:rPr>
                <w:sz w:val="24"/>
              </w:rPr>
            </w:pPr>
            <w:r>
              <w:rPr>
                <w:spacing w:val="-4"/>
                <w:sz w:val="24"/>
              </w:rPr>
              <w:t>0.80</w:t>
            </w:r>
          </w:p>
        </w:tc>
        <w:tc>
          <w:tcPr>
            <w:tcW w:w="1368" w:type="dxa"/>
          </w:tcPr>
          <w:p>
            <w:pPr>
              <w:pStyle w:val="TableParagraph"/>
              <w:spacing w:before="64"/>
              <w:ind w:left="307"/>
              <w:rPr>
                <w:sz w:val="24"/>
              </w:rPr>
            </w:pPr>
            <w:r>
              <w:rPr>
                <w:spacing w:val="-4"/>
                <w:sz w:val="24"/>
              </w:rPr>
              <w:t>1.48</w:t>
            </w:r>
          </w:p>
        </w:tc>
        <w:tc>
          <w:tcPr>
            <w:tcW w:w="1368" w:type="dxa"/>
          </w:tcPr>
          <w:p>
            <w:pPr>
              <w:pStyle w:val="TableParagraph"/>
              <w:spacing w:before="64"/>
              <w:ind w:left="308"/>
              <w:rPr>
                <w:sz w:val="24"/>
              </w:rPr>
            </w:pPr>
            <w:r>
              <w:rPr>
                <w:spacing w:val="-4"/>
                <w:sz w:val="24"/>
              </w:rPr>
              <w:t>2.51</w:t>
            </w:r>
          </w:p>
        </w:tc>
        <w:tc>
          <w:tcPr>
            <w:tcW w:w="1805" w:type="dxa"/>
          </w:tcPr>
          <w:p>
            <w:pPr>
              <w:pStyle w:val="TableParagraph"/>
              <w:spacing w:before="64"/>
              <w:ind w:left="308"/>
              <w:rPr>
                <w:sz w:val="24"/>
              </w:rPr>
            </w:pPr>
            <w:r>
              <w:rPr>
                <w:spacing w:val="-4"/>
                <w:sz w:val="24"/>
              </w:rPr>
              <w:t>2.98</w:t>
            </w:r>
          </w:p>
        </w:tc>
      </w:tr>
      <w:tr>
        <w:trPr>
          <w:trHeight w:val="414" w:hRule="atLeast"/>
        </w:trPr>
        <w:tc>
          <w:tcPr>
            <w:tcW w:w="2806"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437" w:type="dxa"/>
          </w:tcPr>
          <w:p>
            <w:pPr>
              <w:pStyle w:val="TableParagraph"/>
              <w:spacing w:before="63"/>
              <w:ind w:left="376"/>
              <w:rPr>
                <w:sz w:val="24"/>
              </w:rPr>
            </w:pPr>
            <w:r>
              <w:rPr>
                <w:spacing w:val="-4"/>
                <w:sz w:val="24"/>
              </w:rPr>
              <w:t>0.98</w:t>
            </w:r>
          </w:p>
        </w:tc>
        <w:tc>
          <w:tcPr>
            <w:tcW w:w="1368" w:type="dxa"/>
          </w:tcPr>
          <w:p>
            <w:pPr>
              <w:pStyle w:val="TableParagraph"/>
              <w:spacing w:before="63"/>
              <w:ind w:left="307"/>
              <w:rPr>
                <w:sz w:val="24"/>
              </w:rPr>
            </w:pPr>
            <w:r>
              <w:rPr>
                <w:spacing w:val="-4"/>
                <w:sz w:val="24"/>
              </w:rPr>
              <w:t>1.59</w:t>
            </w:r>
          </w:p>
        </w:tc>
        <w:tc>
          <w:tcPr>
            <w:tcW w:w="1368" w:type="dxa"/>
          </w:tcPr>
          <w:p>
            <w:pPr>
              <w:pStyle w:val="TableParagraph"/>
              <w:spacing w:before="63"/>
              <w:ind w:left="308"/>
              <w:rPr>
                <w:sz w:val="24"/>
              </w:rPr>
            </w:pPr>
            <w:r>
              <w:rPr>
                <w:spacing w:val="-4"/>
                <w:sz w:val="24"/>
              </w:rPr>
              <w:t>2.83</w:t>
            </w:r>
          </w:p>
        </w:tc>
        <w:tc>
          <w:tcPr>
            <w:tcW w:w="1805" w:type="dxa"/>
          </w:tcPr>
          <w:p>
            <w:pPr>
              <w:pStyle w:val="TableParagraph"/>
              <w:spacing w:before="63"/>
              <w:ind w:left="308"/>
              <w:rPr>
                <w:sz w:val="24"/>
              </w:rPr>
            </w:pPr>
            <w:r>
              <w:rPr>
                <w:spacing w:val="-4"/>
                <w:sz w:val="24"/>
              </w:rPr>
              <w:t>3.06</w:t>
            </w:r>
          </w:p>
        </w:tc>
      </w:tr>
      <w:tr>
        <w:trPr>
          <w:trHeight w:val="621" w:hRule="atLeast"/>
        </w:trPr>
        <w:tc>
          <w:tcPr>
            <w:tcW w:w="2806" w:type="dxa"/>
          </w:tcPr>
          <w:p>
            <w:pPr>
              <w:pStyle w:val="TableParagraph"/>
              <w:spacing w:before="64"/>
              <w:ind w:left="122"/>
              <w:rPr>
                <w:sz w:val="24"/>
              </w:rPr>
            </w:pPr>
            <w:r>
              <w:rPr>
                <w:spacing w:val="-5"/>
                <w:sz w:val="24"/>
              </w:rPr>
              <w:t>SE</w:t>
            </w:r>
          </w:p>
        </w:tc>
        <w:tc>
          <w:tcPr>
            <w:tcW w:w="1437" w:type="dxa"/>
          </w:tcPr>
          <w:p>
            <w:pPr>
              <w:pStyle w:val="TableParagraph"/>
              <w:spacing w:before="64"/>
              <w:ind w:left="376"/>
              <w:rPr>
                <w:sz w:val="24"/>
              </w:rPr>
            </w:pPr>
            <w:r>
              <w:rPr>
                <w:spacing w:val="-2"/>
                <w:sz w:val="24"/>
              </w:rPr>
              <w:t>0.171ns</w:t>
            </w:r>
          </w:p>
        </w:tc>
        <w:tc>
          <w:tcPr>
            <w:tcW w:w="1368" w:type="dxa"/>
          </w:tcPr>
          <w:p>
            <w:pPr>
              <w:pStyle w:val="TableParagraph"/>
              <w:spacing w:before="64"/>
              <w:ind w:left="307"/>
              <w:rPr>
                <w:sz w:val="24"/>
              </w:rPr>
            </w:pPr>
            <w:r>
              <w:rPr>
                <w:spacing w:val="-2"/>
                <w:sz w:val="24"/>
              </w:rPr>
              <w:t>0.247ns</w:t>
            </w:r>
          </w:p>
        </w:tc>
        <w:tc>
          <w:tcPr>
            <w:tcW w:w="1368" w:type="dxa"/>
          </w:tcPr>
          <w:p>
            <w:pPr>
              <w:pStyle w:val="TableParagraph"/>
              <w:spacing w:before="64"/>
              <w:ind w:left="308"/>
              <w:rPr>
                <w:sz w:val="24"/>
              </w:rPr>
            </w:pPr>
            <w:r>
              <w:rPr>
                <w:spacing w:val="-2"/>
                <w:sz w:val="24"/>
              </w:rPr>
              <w:t>0.492ns</w:t>
            </w:r>
          </w:p>
        </w:tc>
        <w:tc>
          <w:tcPr>
            <w:tcW w:w="1805" w:type="dxa"/>
          </w:tcPr>
          <w:p>
            <w:pPr>
              <w:pStyle w:val="TableParagraph"/>
              <w:spacing w:before="64"/>
              <w:ind w:left="308"/>
              <w:rPr>
                <w:sz w:val="24"/>
              </w:rPr>
            </w:pPr>
            <w:r>
              <w:rPr>
                <w:spacing w:val="-2"/>
                <w:sz w:val="24"/>
              </w:rPr>
              <w:t>0.519ns</w:t>
            </w:r>
          </w:p>
        </w:tc>
      </w:tr>
      <w:tr>
        <w:trPr>
          <w:trHeight w:val="689" w:hRule="atLeast"/>
        </w:trPr>
        <w:tc>
          <w:tcPr>
            <w:tcW w:w="2806"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437" w:type="dxa"/>
            <w:tcBorders>
              <w:bottom w:val="single" w:sz="4" w:space="0" w:color="000000"/>
            </w:tcBorders>
          </w:tcPr>
          <w:p>
            <w:pPr>
              <w:pStyle w:val="TableParagraph"/>
              <w:spacing w:before="271"/>
              <w:ind w:left="376"/>
              <w:rPr>
                <w:sz w:val="24"/>
              </w:rPr>
            </w:pPr>
            <w:r>
              <w:rPr>
                <w:spacing w:val="-2"/>
                <w:sz w:val="24"/>
              </w:rPr>
              <w:t>0.866ns</w:t>
            </w:r>
          </w:p>
        </w:tc>
        <w:tc>
          <w:tcPr>
            <w:tcW w:w="1368" w:type="dxa"/>
            <w:tcBorders>
              <w:bottom w:val="single" w:sz="4" w:space="0" w:color="000000"/>
            </w:tcBorders>
          </w:tcPr>
          <w:p>
            <w:pPr>
              <w:pStyle w:val="TableParagraph"/>
              <w:spacing w:before="271"/>
              <w:ind w:left="307"/>
              <w:rPr>
                <w:sz w:val="24"/>
              </w:rPr>
            </w:pPr>
            <w:r>
              <w:rPr>
                <w:spacing w:val="-2"/>
                <w:sz w:val="24"/>
              </w:rPr>
              <w:t>1.124ns</w:t>
            </w:r>
          </w:p>
        </w:tc>
        <w:tc>
          <w:tcPr>
            <w:tcW w:w="1368" w:type="dxa"/>
            <w:tcBorders>
              <w:bottom w:val="single" w:sz="4" w:space="0" w:color="000000"/>
            </w:tcBorders>
          </w:tcPr>
          <w:p>
            <w:pPr>
              <w:pStyle w:val="TableParagraph"/>
              <w:spacing w:before="271"/>
              <w:ind w:left="308"/>
              <w:rPr>
                <w:sz w:val="24"/>
              </w:rPr>
            </w:pPr>
            <w:r>
              <w:rPr>
                <w:spacing w:val="-2"/>
                <w:sz w:val="24"/>
              </w:rPr>
              <w:t>1.370ns</w:t>
            </w:r>
          </w:p>
        </w:tc>
        <w:tc>
          <w:tcPr>
            <w:tcW w:w="1805" w:type="dxa"/>
            <w:tcBorders>
              <w:bottom w:val="single" w:sz="4" w:space="0" w:color="000000"/>
            </w:tcBorders>
          </w:tcPr>
          <w:p>
            <w:pPr>
              <w:pStyle w:val="TableParagraph"/>
              <w:spacing w:before="271"/>
              <w:ind w:left="308"/>
              <w:rPr>
                <w:sz w:val="24"/>
              </w:rPr>
            </w:pPr>
            <w:r>
              <w:rPr>
                <w:spacing w:val="-2"/>
                <w:sz w:val="24"/>
              </w:rPr>
              <w:t>1.553ns</w:t>
            </w:r>
          </w:p>
        </w:tc>
      </w:tr>
    </w:tbl>
    <w:p>
      <w:pPr>
        <w:pStyle w:val="BodyText"/>
      </w:pPr>
    </w:p>
    <w:p>
      <w:pPr>
        <w:pStyle w:val="BodyText"/>
        <w:spacing w:before="105"/>
      </w:pPr>
    </w:p>
    <w:p>
      <w:pPr>
        <w:pStyle w:val="BodyText"/>
        <w:spacing w:line="360" w:lineRule="auto"/>
        <w:ind w:left="1231" w:right="1444" w:hanging="212"/>
        <w:jc w:val="both"/>
      </w:pPr>
      <w:r>
        <w:rPr/>
        <w:drawing>
          <wp:anchor distT="0" distB="0" distL="0" distR="0" allowOverlap="1" layoutInCell="1" locked="0" behindDoc="1" simplePos="0" relativeHeight="480884736">
            <wp:simplePos x="0" y="0"/>
            <wp:positionH relativeFrom="page">
              <wp:posOffset>1503044</wp:posOffset>
            </wp:positionH>
            <wp:positionV relativeFrom="paragraph">
              <wp:posOffset>-4095085</wp:posOffset>
            </wp:positionV>
            <wp:extent cx="5084699" cy="5027104"/>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4"/>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1051" w:right="1439"/>
        <w:jc w:val="both"/>
      </w:pPr>
      <w:r>
        <w:rPr/>
        <w:t>2007 with fertilizer than in 2008 at 4 – 6 MAP. However, at Oluana, TMS 30572 had greater LAI in 2007 with fertilizer than in 2008 at 4 – 6 MAP.</w:t>
      </w:r>
    </w:p>
    <w:p>
      <w:pPr>
        <w:pStyle w:val="BodyText"/>
        <w:spacing w:line="360" w:lineRule="auto" w:before="1"/>
        <w:ind w:left="1051" w:right="1438" w:firstLine="482"/>
        <w:jc w:val="both"/>
      </w:pPr>
      <w:r>
        <w:rPr/>
        <w:t>In 2007, compared with no fertilizer treatment, application of NPK significantly increased</w:t>
      </w:r>
      <w:r>
        <w:rPr>
          <w:spacing w:val="7"/>
        </w:rPr>
        <w:t> </w:t>
      </w:r>
      <w:r>
        <w:rPr/>
        <w:t>LAI</w:t>
      </w:r>
      <w:r>
        <w:rPr>
          <w:spacing w:val="3"/>
        </w:rPr>
        <w:t> </w:t>
      </w:r>
      <w:r>
        <w:rPr/>
        <w:t>by</w:t>
      </w:r>
      <w:r>
        <w:rPr>
          <w:spacing w:val="2"/>
        </w:rPr>
        <w:t> </w:t>
      </w:r>
      <w:r>
        <w:rPr/>
        <w:t>41.6</w:t>
      </w:r>
      <w:r>
        <w:rPr>
          <w:spacing w:val="9"/>
        </w:rPr>
        <w:t> </w:t>
      </w:r>
      <w:r>
        <w:rPr/>
        <w:t>and</w:t>
      </w:r>
      <w:r>
        <w:rPr>
          <w:spacing w:val="6"/>
        </w:rPr>
        <w:t> </w:t>
      </w:r>
      <w:r>
        <w:rPr/>
        <w:t>26.8%</w:t>
      </w:r>
      <w:r>
        <w:rPr>
          <w:spacing w:val="8"/>
        </w:rPr>
        <w:t> </w:t>
      </w:r>
      <w:r>
        <w:rPr/>
        <w:t>at</w:t>
      </w:r>
      <w:r>
        <w:rPr>
          <w:spacing w:val="7"/>
        </w:rPr>
        <w:t> </w:t>
      </w:r>
      <w:r>
        <w:rPr/>
        <w:t>4</w:t>
      </w:r>
      <w:r>
        <w:rPr>
          <w:spacing w:val="6"/>
        </w:rPr>
        <w:t> </w:t>
      </w:r>
      <w:r>
        <w:rPr/>
        <w:t>and</w:t>
      </w:r>
      <w:r>
        <w:rPr>
          <w:spacing w:val="9"/>
        </w:rPr>
        <w:t> </w:t>
      </w:r>
      <w:r>
        <w:rPr/>
        <w:t>6</w:t>
      </w:r>
      <w:r>
        <w:rPr>
          <w:spacing w:val="6"/>
        </w:rPr>
        <w:t> </w:t>
      </w:r>
      <w:r>
        <w:rPr/>
        <w:t>MAP,</w:t>
      </w:r>
      <w:r>
        <w:rPr>
          <w:spacing w:val="6"/>
        </w:rPr>
        <w:t> </w:t>
      </w:r>
      <w:r>
        <w:rPr/>
        <w:t>respectively</w:t>
      </w:r>
      <w:r>
        <w:rPr>
          <w:spacing w:val="4"/>
        </w:rPr>
        <w:t> </w:t>
      </w:r>
      <w:r>
        <w:rPr/>
        <w:t>while</w:t>
      </w:r>
      <w:r>
        <w:rPr>
          <w:spacing w:val="6"/>
        </w:rPr>
        <w:t> </w:t>
      </w:r>
      <w:r>
        <w:rPr/>
        <w:t>OF</w:t>
      </w:r>
      <w:r>
        <w:rPr>
          <w:spacing w:val="7"/>
        </w:rPr>
        <w:t> </w:t>
      </w:r>
      <w:r>
        <w:rPr/>
        <w:t>at</w:t>
      </w:r>
      <w:r>
        <w:rPr>
          <w:spacing w:val="7"/>
        </w:rPr>
        <w:t> </w:t>
      </w:r>
      <w:r>
        <w:rPr/>
        <w:t>4.5</w:t>
      </w:r>
      <w:r>
        <w:rPr>
          <w:spacing w:val="9"/>
        </w:rPr>
        <w:t> </w:t>
      </w:r>
      <w:r>
        <w:rPr/>
        <w:t>and</w:t>
      </w:r>
      <w:r>
        <w:rPr>
          <w:spacing w:val="7"/>
        </w:rPr>
        <w:t> </w:t>
      </w:r>
      <w:r>
        <w:rPr>
          <w:spacing w:val="-5"/>
        </w:rPr>
        <w:t>2.5</w:t>
      </w:r>
    </w:p>
    <w:p>
      <w:pPr>
        <w:pStyle w:val="BodyText"/>
        <w:spacing w:line="360" w:lineRule="auto"/>
        <w:ind w:left="1051" w:right="1437"/>
        <w:jc w:val="both"/>
      </w:pPr>
      <w:r>
        <w:rPr/>
        <w:drawing>
          <wp:anchor distT="0" distB="0" distL="0" distR="0" allowOverlap="1" layoutInCell="1" locked="0" behindDoc="1" simplePos="0" relativeHeight="480885760">
            <wp:simplePos x="0" y="0"/>
            <wp:positionH relativeFrom="page">
              <wp:posOffset>1503044</wp:posOffset>
            </wp:positionH>
            <wp:positionV relativeFrom="paragraph">
              <wp:posOffset>551904</wp:posOffset>
            </wp:positionV>
            <wp:extent cx="5084699" cy="5027104"/>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5" cstate="print"/>
                    <a:stretch>
                      <a:fillRect/>
                    </a:stretch>
                  </pic:blipFill>
                  <pic:spPr>
                    <a:xfrm>
                      <a:off x="0" y="0"/>
                      <a:ext cx="5084699" cy="5027104"/>
                    </a:xfrm>
                    <a:prstGeom prst="rect">
                      <a:avLst/>
                    </a:prstGeom>
                  </pic:spPr>
                </pic:pic>
              </a:graphicData>
            </a:graphic>
          </wp:anchor>
        </w:drawing>
      </w:r>
      <w:r>
        <w:rPr/>
        <w:t>t/ha</w:t>
      </w:r>
      <w:r>
        <w:rPr>
          <w:spacing w:val="-3"/>
        </w:rPr>
        <w:t> </w:t>
      </w:r>
      <w:r>
        <w:rPr/>
        <w:t>also</w:t>
      </w:r>
      <w:r>
        <w:rPr>
          <w:spacing w:val="-2"/>
        </w:rPr>
        <w:t> </w:t>
      </w:r>
      <w:r>
        <w:rPr/>
        <w:t>increased</w:t>
      </w:r>
      <w:r>
        <w:rPr>
          <w:spacing w:val="-2"/>
        </w:rPr>
        <w:t> </w:t>
      </w:r>
      <w:r>
        <w:rPr/>
        <w:t>the</w:t>
      </w:r>
      <w:r>
        <w:rPr>
          <w:spacing w:val="-2"/>
        </w:rPr>
        <w:t> </w:t>
      </w:r>
      <w:r>
        <w:rPr/>
        <w:t>values</w:t>
      </w:r>
      <w:r>
        <w:rPr>
          <w:spacing w:val="-2"/>
        </w:rPr>
        <w:t> </w:t>
      </w:r>
      <w:r>
        <w:rPr/>
        <w:t>by</w:t>
      </w:r>
      <w:r>
        <w:rPr>
          <w:spacing w:val="-7"/>
        </w:rPr>
        <w:t> </w:t>
      </w:r>
      <w:r>
        <w:rPr/>
        <w:t>28.9 and</w:t>
      </w:r>
      <w:r>
        <w:rPr>
          <w:spacing w:val="-2"/>
        </w:rPr>
        <w:t> </w:t>
      </w:r>
      <w:r>
        <w:rPr/>
        <w:t>25.2</w:t>
      </w:r>
      <w:r>
        <w:rPr>
          <w:spacing w:val="-2"/>
        </w:rPr>
        <w:t> </w:t>
      </w:r>
      <w:r>
        <w:rPr/>
        <w:t>at 5</w:t>
      </w:r>
      <w:r>
        <w:rPr>
          <w:spacing w:val="-2"/>
        </w:rPr>
        <w:t> </w:t>
      </w:r>
      <w:r>
        <w:rPr/>
        <w:t>MAP</w:t>
      </w:r>
      <w:r>
        <w:rPr>
          <w:spacing w:val="40"/>
        </w:rPr>
        <w:t> </w:t>
      </w:r>
      <w:r>
        <w:rPr/>
        <w:t>and</w:t>
      </w:r>
      <w:r>
        <w:rPr>
          <w:spacing w:val="-2"/>
        </w:rPr>
        <w:t> </w:t>
      </w:r>
      <w:r>
        <w:rPr/>
        <w:t>26.9</w:t>
      </w:r>
      <w:r>
        <w:rPr>
          <w:spacing w:val="-2"/>
        </w:rPr>
        <w:t> </w:t>
      </w:r>
      <w:r>
        <w:rPr/>
        <w:t>and</w:t>
      </w:r>
      <w:r>
        <w:rPr>
          <w:spacing w:val="-2"/>
        </w:rPr>
        <w:t> </w:t>
      </w:r>
      <w:r>
        <w:rPr/>
        <w:t>28.4%</w:t>
      </w:r>
      <w:r>
        <w:rPr>
          <w:spacing w:val="-2"/>
        </w:rPr>
        <w:t> </w:t>
      </w:r>
      <w:r>
        <w:rPr/>
        <w:t>at</w:t>
      </w:r>
      <w:r>
        <w:rPr>
          <w:spacing w:val="-2"/>
        </w:rPr>
        <w:t> </w:t>
      </w:r>
      <w:r>
        <w:rPr/>
        <w:t>6</w:t>
      </w:r>
      <w:r>
        <w:rPr>
          <w:spacing w:val="-2"/>
        </w:rPr>
        <w:t> </w:t>
      </w:r>
      <w:r>
        <w:rPr/>
        <w:t>MAP. In 2008, application of OF at 4.5 and 6.0 t/ha resulted in LAI comparable to the maximum with OF at 3.5 t/ha and significantly higher (p &lt; 0.05) than the lowest of no fertilizer treatment at 3 MAP. At the stage of growth, application of OF at 3.5 t/ha also resulted in higher LAI than that of NPK by 24.7%. Similarly, at 6 MAP, OF application at 2.5 to 6.0 t/ha resulted in higher cassava LAI by 41.2 to 45.3% compared with no fertilizer treatment. Interaction of cassava varieties and fertilizer was not significant on LAI of cassava in all cases (Tables 4.12 to 4.15).</w:t>
      </w:r>
    </w:p>
    <w:p>
      <w:pPr>
        <w:pStyle w:val="Heading4"/>
        <w:numPr>
          <w:ilvl w:val="2"/>
          <w:numId w:val="6"/>
        </w:numPr>
        <w:tabs>
          <w:tab w:pos="1500" w:val="left" w:leader="none"/>
        </w:tabs>
        <w:spacing w:line="240" w:lineRule="auto" w:before="39" w:after="0"/>
        <w:ind w:left="1500" w:right="0" w:hanging="540"/>
        <w:jc w:val="both"/>
      </w:pPr>
      <w:r>
        <w:rPr/>
        <w:t>Effects</w:t>
      </w:r>
      <w:r>
        <w:rPr>
          <w:spacing w:val="-4"/>
        </w:rPr>
        <w:t> </w:t>
      </w:r>
      <w:r>
        <w:rPr/>
        <w:t>of</w:t>
      </w:r>
      <w:r>
        <w:rPr>
          <w:spacing w:val="-1"/>
        </w:rPr>
        <w:t> </w:t>
      </w:r>
      <w:r>
        <w:rPr/>
        <w:t>fertilizer</w:t>
      </w:r>
      <w:r>
        <w:rPr>
          <w:spacing w:val="-2"/>
        </w:rPr>
        <w:t> </w:t>
      </w:r>
      <w:r>
        <w:rPr/>
        <w:t>application</w:t>
      </w:r>
      <w:r>
        <w:rPr>
          <w:spacing w:val="-1"/>
        </w:rPr>
        <w:t> </w:t>
      </w:r>
      <w:r>
        <w:rPr/>
        <w:t>on</w:t>
      </w:r>
      <w:r>
        <w:rPr>
          <w:spacing w:val="-1"/>
        </w:rPr>
        <w:t> </w:t>
      </w:r>
      <w:r>
        <w:rPr/>
        <w:t>yield</w:t>
      </w:r>
      <w:r>
        <w:rPr>
          <w:spacing w:val="-2"/>
        </w:rPr>
        <w:t> </w:t>
      </w:r>
      <w:r>
        <w:rPr/>
        <w:t>and</w:t>
      </w:r>
      <w:r>
        <w:rPr>
          <w:spacing w:val="-1"/>
        </w:rPr>
        <w:t> </w:t>
      </w:r>
      <w:r>
        <w:rPr/>
        <w:t>yield</w:t>
      </w:r>
      <w:r>
        <w:rPr>
          <w:spacing w:val="-2"/>
        </w:rPr>
        <w:t> </w:t>
      </w:r>
      <w:r>
        <w:rPr/>
        <w:t>components</w:t>
      </w:r>
      <w:r>
        <w:rPr>
          <w:spacing w:val="-1"/>
        </w:rPr>
        <w:t> </w:t>
      </w:r>
      <w:r>
        <w:rPr/>
        <w:t>of</w:t>
      </w:r>
      <w:r>
        <w:rPr>
          <w:spacing w:val="-3"/>
        </w:rPr>
        <w:t> </w:t>
      </w:r>
      <w:r>
        <w:rPr>
          <w:spacing w:val="-2"/>
        </w:rPr>
        <w:t>cassava</w:t>
      </w:r>
    </w:p>
    <w:p>
      <w:pPr>
        <w:pStyle w:val="BodyText"/>
        <w:spacing w:line="360" w:lineRule="auto" w:before="134"/>
        <w:ind w:left="960" w:right="1700" w:firstLine="720"/>
        <w:jc w:val="both"/>
      </w:pPr>
      <w:r>
        <w:rPr/>
        <w:t>The</w:t>
      </w:r>
      <w:r>
        <w:rPr>
          <w:spacing w:val="-6"/>
        </w:rPr>
        <w:t> </w:t>
      </w:r>
      <w:r>
        <w:rPr/>
        <w:t>effect</w:t>
      </w:r>
      <w:r>
        <w:rPr>
          <w:spacing w:val="-4"/>
        </w:rPr>
        <w:t> </w:t>
      </w:r>
      <w:r>
        <w:rPr/>
        <w:t>of</w:t>
      </w:r>
      <w:r>
        <w:rPr>
          <w:spacing w:val="-4"/>
        </w:rPr>
        <w:t> </w:t>
      </w:r>
      <w:r>
        <w:rPr/>
        <w:t>fertilizer</w:t>
      </w:r>
      <w:r>
        <w:rPr>
          <w:spacing w:val="-4"/>
        </w:rPr>
        <w:t> </w:t>
      </w:r>
      <w:r>
        <w:rPr/>
        <w:t>application</w:t>
      </w:r>
      <w:r>
        <w:rPr>
          <w:spacing w:val="-4"/>
        </w:rPr>
        <w:t> </w:t>
      </w:r>
      <w:r>
        <w:rPr/>
        <w:t>on</w:t>
      </w:r>
      <w:r>
        <w:rPr>
          <w:spacing w:val="-4"/>
        </w:rPr>
        <w:t> </w:t>
      </w:r>
      <w:r>
        <w:rPr/>
        <w:t>the</w:t>
      </w:r>
      <w:r>
        <w:rPr>
          <w:spacing w:val="-4"/>
        </w:rPr>
        <w:t> </w:t>
      </w:r>
      <w:r>
        <w:rPr/>
        <w:t>yield</w:t>
      </w:r>
      <w:r>
        <w:rPr>
          <w:spacing w:val="-4"/>
        </w:rPr>
        <w:t> </w:t>
      </w:r>
      <w:r>
        <w:rPr/>
        <w:t>and</w:t>
      </w:r>
      <w:r>
        <w:rPr>
          <w:spacing w:val="-1"/>
        </w:rPr>
        <w:t> </w:t>
      </w:r>
      <w:r>
        <w:rPr/>
        <w:t>yield</w:t>
      </w:r>
      <w:r>
        <w:rPr>
          <w:spacing w:val="-4"/>
        </w:rPr>
        <w:t> </w:t>
      </w:r>
      <w:r>
        <w:rPr/>
        <w:t>components</w:t>
      </w:r>
      <w:r>
        <w:rPr>
          <w:spacing w:val="-4"/>
        </w:rPr>
        <w:t> </w:t>
      </w:r>
      <w:r>
        <w:rPr/>
        <w:t>of</w:t>
      </w:r>
      <w:r>
        <w:rPr>
          <w:spacing w:val="-4"/>
        </w:rPr>
        <w:t> </w:t>
      </w:r>
      <w:r>
        <w:rPr/>
        <w:t>cassava are presented in Tables 4.16 and 4.17.</w:t>
      </w:r>
    </w:p>
    <w:p>
      <w:pPr>
        <w:pStyle w:val="Heading4"/>
        <w:spacing w:before="72"/>
        <w:ind w:left="960"/>
      </w:pPr>
      <w:r>
        <w:rPr/>
        <w:t>Fresh</w:t>
      </w:r>
      <w:r>
        <w:rPr>
          <w:spacing w:val="-4"/>
        </w:rPr>
        <w:t> </w:t>
      </w:r>
      <w:r>
        <w:rPr/>
        <w:t>Root</w:t>
      </w:r>
      <w:r>
        <w:rPr>
          <w:spacing w:val="-2"/>
        </w:rPr>
        <w:t> </w:t>
      </w:r>
      <w:r>
        <w:rPr/>
        <w:t>and</w:t>
      </w:r>
      <w:r>
        <w:rPr>
          <w:spacing w:val="-1"/>
        </w:rPr>
        <w:t> </w:t>
      </w:r>
      <w:r>
        <w:rPr/>
        <w:t>Dry</w:t>
      </w:r>
      <w:r>
        <w:rPr>
          <w:spacing w:val="-1"/>
        </w:rPr>
        <w:t> </w:t>
      </w:r>
      <w:r>
        <w:rPr/>
        <w:t>Matter</w:t>
      </w:r>
      <w:r>
        <w:rPr>
          <w:spacing w:val="1"/>
        </w:rPr>
        <w:t> </w:t>
      </w:r>
      <w:r>
        <w:rPr>
          <w:spacing w:val="-4"/>
        </w:rPr>
        <w:t>Yield</w:t>
      </w:r>
    </w:p>
    <w:p>
      <w:pPr>
        <w:pStyle w:val="BodyText"/>
        <w:spacing w:line="360" w:lineRule="auto" w:before="135"/>
        <w:ind w:left="869" w:right="1439" w:firstLine="902"/>
        <w:jc w:val="both"/>
      </w:pPr>
      <w:r>
        <w:rPr/>
        <w:t>The fresh and dry root yields were significantly higher at Oluana location compared with Ajibode in 2007 and 2008. At the two locations, TMS 92/0326 cassava variety produced greater fresh root and dry matter yields compared with TMS 30572 in both years of study. Yield values obtained for root production were generally higher in 2008 than in 2007 (Tables 4.16 and 4.17).</w:t>
      </w:r>
    </w:p>
    <w:p>
      <w:pPr>
        <w:pStyle w:val="BodyText"/>
        <w:spacing w:line="360" w:lineRule="auto"/>
        <w:ind w:left="869" w:right="1438" w:firstLine="902"/>
        <w:jc w:val="both"/>
      </w:pPr>
      <w:r>
        <w:rPr/>
        <w:t>Application of fertilizer had significant effect on both fresh root yield and dry matter production in 2007 and 2008 than in no fertilizer treatment. In both years, application of OF at 6.0 t/ha produced highest yields, however, the yield value was comparable with fresh root and dry matter production obtained in plots treated with NPK. At Ajibode and Oluana, fresh and dry root yields were greater in 2008 with fertilizer application than in 2009 for both varieties.</w:t>
      </w:r>
    </w:p>
    <w:p>
      <w:pPr>
        <w:pStyle w:val="Heading4"/>
        <w:ind w:left="869"/>
      </w:pPr>
      <w:r>
        <w:rPr/>
        <w:t>Number</w:t>
      </w:r>
      <w:r>
        <w:rPr>
          <w:spacing w:val="-2"/>
        </w:rPr>
        <w:t> </w:t>
      </w:r>
      <w:r>
        <w:rPr/>
        <w:t>of </w:t>
      </w:r>
      <w:r>
        <w:rPr>
          <w:spacing w:val="-2"/>
        </w:rPr>
        <w:t>Roots</w:t>
      </w:r>
    </w:p>
    <w:p>
      <w:pPr>
        <w:pStyle w:val="BodyText"/>
        <w:spacing w:line="360" w:lineRule="auto" w:before="134"/>
        <w:ind w:left="869" w:right="1443" w:firstLine="902"/>
        <w:jc w:val="both"/>
      </w:pPr>
      <w:r>
        <w:rPr/>
        <w:t>The number of roots per plant was significantly greater at Oluana (8.2) than 6.1 roots obtained at Ajibode in 2007 (Table 4.16). The number of roots per plant was</w:t>
      </w:r>
    </w:p>
    <w:p>
      <w:pPr>
        <w:spacing w:after="0" w:line="360" w:lineRule="auto"/>
        <w:jc w:val="both"/>
        <w:sectPr>
          <w:pgSz w:w="12240" w:h="15840"/>
          <w:pgMar w:header="0" w:footer="1068" w:top="1360" w:bottom="1260" w:left="1200" w:right="0"/>
        </w:sectPr>
      </w:pPr>
    </w:p>
    <w:p>
      <w:pPr>
        <w:pStyle w:val="BodyText"/>
        <w:spacing w:line="360" w:lineRule="auto" w:before="74"/>
        <w:ind w:left="960" w:right="1440"/>
        <w:jc w:val="both"/>
      </w:pPr>
      <w:r>
        <w:rPr/>
        <w:t>Table 4.16. Effects of fertilizer application on yield and yield components of cassava varieties at Ajibode and Oluana in 2007</w:t>
      </w:r>
    </w:p>
    <w:p>
      <w:pPr>
        <w:pStyle w:val="BodyText"/>
        <w:spacing w:before="147"/>
      </w:pPr>
    </w:p>
    <w:p>
      <w:pPr>
        <w:pStyle w:val="BodyText"/>
        <w:ind w:left="445" w:right="1106"/>
        <w:jc w:val="center"/>
      </w:pPr>
      <w:r>
        <w:rPr/>
        <mc:AlternateContent>
          <mc:Choice Requires="wps">
            <w:drawing>
              <wp:anchor distT="0" distB="0" distL="0" distR="0" allowOverlap="1" layoutInCell="1" locked="0" behindDoc="1" simplePos="0" relativeHeight="480886784">
                <wp:simplePos x="0" y="0"/>
                <wp:positionH relativeFrom="page">
                  <wp:posOffset>1199692</wp:posOffset>
                </wp:positionH>
                <wp:positionV relativeFrom="paragraph">
                  <wp:posOffset>-2353</wp:posOffset>
                </wp:positionV>
                <wp:extent cx="5260340" cy="635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5260340" cy="6350"/>
                        </a:xfrm>
                        <a:custGeom>
                          <a:avLst/>
                          <a:gdLst/>
                          <a:ahLst/>
                          <a:cxnLst/>
                          <a:rect l="l" t="t" r="r" b="b"/>
                          <a:pathLst>
                            <a:path w="5260340" h="6350">
                              <a:moveTo>
                                <a:pt x="5260213" y="0"/>
                              </a:moveTo>
                              <a:lnTo>
                                <a:pt x="0" y="0"/>
                              </a:lnTo>
                              <a:lnTo>
                                <a:pt x="0" y="6096"/>
                              </a:lnTo>
                              <a:lnTo>
                                <a:pt x="5260213" y="6096"/>
                              </a:lnTo>
                              <a:lnTo>
                                <a:pt x="52602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4.463997pt;margin-top:-.185322pt;width:414.19pt;height:.48001pt;mso-position-horizontal-relative:page;mso-position-vertical-relative:paragraph;z-index:-22429696" id="docshape5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0887296">
                <wp:simplePos x="0" y="0"/>
                <wp:positionH relativeFrom="page">
                  <wp:posOffset>2872739</wp:posOffset>
                </wp:positionH>
                <wp:positionV relativeFrom="paragraph">
                  <wp:posOffset>241994</wp:posOffset>
                </wp:positionV>
                <wp:extent cx="2078355" cy="127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2078355" cy="1270"/>
                        </a:xfrm>
                        <a:custGeom>
                          <a:avLst/>
                          <a:gdLst/>
                          <a:ahLst/>
                          <a:cxnLst/>
                          <a:rect l="l" t="t" r="r" b="b"/>
                          <a:pathLst>
                            <a:path w="2078355" h="0">
                              <a:moveTo>
                                <a:pt x="0" y="0"/>
                              </a:moveTo>
                              <a:lnTo>
                                <a:pt x="207835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29184" from="226.199997pt,19.054688pt" to="389.849997pt,19.054688pt" stroked="true" strokeweight=".75pt" strokecolor="#000000">
                <v:stroke dashstyle="solid"/>
                <w10:wrap type="none"/>
              </v:line>
            </w:pict>
          </mc:Fallback>
        </mc:AlternateContent>
      </w:r>
      <w:r>
        <w:rPr/>
        <w:t>Root</w:t>
      </w:r>
      <w:r>
        <w:rPr>
          <w:spacing w:val="-3"/>
        </w:rPr>
        <w:t> </w:t>
      </w:r>
      <w:r>
        <w:rPr/>
        <w:t>tuber </w:t>
      </w:r>
      <w:r>
        <w:rPr>
          <w:spacing w:val="-2"/>
        </w:rPr>
        <w:t>production</w:t>
      </w:r>
    </w:p>
    <w:p>
      <w:pPr>
        <w:pStyle w:val="BodyText"/>
        <w:spacing w:before="1"/>
        <w:rPr>
          <w:sz w:val="9"/>
        </w:rPr>
      </w:pPr>
    </w:p>
    <w:tbl>
      <w:tblPr>
        <w:tblW w:w="0" w:type="auto"/>
        <w:jc w:val="left"/>
        <w:tblInd w:w="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7"/>
        <w:gridCol w:w="1123"/>
        <w:gridCol w:w="2197"/>
        <w:gridCol w:w="844"/>
        <w:gridCol w:w="941"/>
      </w:tblGrid>
      <w:tr>
        <w:trPr>
          <w:trHeight w:val="305" w:hRule="atLeast"/>
        </w:trPr>
        <w:tc>
          <w:tcPr>
            <w:tcW w:w="2577" w:type="dxa"/>
          </w:tcPr>
          <w:p>
            <w:pPr>
              <w:pStyle w:val="TableParagraph"/>
              <w:spacing w:line="261" w:lineRule="exact" w:before="24"/>
              <w:ind w:left="50"/>
              <w:rPr>
                <w:sz w:val="24"/>
              </w:rPr>
            </w:pPr>
            <w:r>
              <w:rPr>
                <w:spacing w:val="-2"/>
                <w:sz w:val="24"/>
              </w:rPr>
              <w:t>Treatments</w:t>
            </w:r>
          </w:p>
        </w:tc>
        <w:tc>
          <w:tcPr>
            <w:tcW w:w="1123" w:type="dxa"/>
            <w:tcBorders>
              <w:top w:val="single" w:sz="6" w:space="0" w:color="000000"/>
            </w:tcBorders>
          </w:tcPr>
          <w:p>
            <w:pPr>
              <w:pStyle w:val="TableParagraph"/>
              <w:spacing w:line="261" w:lineRule="exact" w:before="24"/>
              <w:ind w:right="37"/>
              <w:jc w:val="center"/>
              <w:rPr>
                <w:sz w:val="24"/>
              </w:rPr>
            </w:pPr>
            <w:r>
              <w:rPr>
                <w:sz w:val="24"/>
              </w:rPr>
              <w:t>Fresh</w:t>
            </w:r>
            <w:r>
              <w:rPr>
                <w:spacing w:val="-2"/>
                <w:sz w:val="24"/>
              </w:rPr>
              <w:t> </w:t>
            </w:r>
            <w:r>
              <w:rPr>
                <w:spacing w:val="-4"/>
                <w:sz w:val="24"/>
              </w:rPr>
              <w:t>root</w:t>
            </w:r>
          </w:p>
        </w:tc>
        <w:tc>
          <w:tcPr>
            <w:tcW w:w="2197" w:type="dxa"/>
            <w:tcBorders>
              <w:top w:val="single" w:sz="6" w:space="0" w:color="000000"/>
            </w:tcBorders>
          </w:tcPr>
          <w:p>
            <w:pPr>
              <w:pStyle w:val="TableParagraph"/>
              <w:spacing w:line="261" w:lineRule="exact" w:before="24"/>
              <w:ind w:left="89"/>
              <w:rPr>
                <w:sz w:val="24"/>
              </w:rPr>
            </w:pPr>
            <w:r>
              <w:rPr>
                <w:sz w:val="24"/>
              </w:rPr>
              <w:t>Dry</w:t>
            </w:r>
            <w:r>
              <w:rPr>
                <w:spacing w:val="-7"/>
                <w:sz w:val="24"/>
              </w:rPr>
              <w:t> </w:t>
            </w:r>
            <w:r>
              <w:rPr>
                <w:sz w:val="24"/>
              </w:rPr>
              <w:t>matter</w:t>
            </w:r>
            <w:r>
              <w:rPr>
                <w:spacing w:val="63"/>
                <w:sz w:val="24"/>
              </w:rPr>
              <w:t> </w:t>
            </w:r>
            <w:r>
              <w:rPr>
                <w:sz w:val="24"/>
              </w:rPr>
              <w:t>No</w:t>
            </w:r>
            <w:r>
              <w:rPr>
                <w:spacing w:val="1"/>
                <w:sz w:val="24"/>
              </w:rPr>
              <w:t> </w:t>
            </w:r>
            <w:r>
              <w:rPr>
                <w:spacing w:val="-5"/>
                <w:sz w:val="24"/>
              </w:rPr>
              <w:t>of</w:t>
            </w:r>
          </w:p>
        </w:tc>
        <w:tc>
          <w:tcPr>
            <w:tcW w:w="844" w:type="dxa"/>
          </w:tcPr>
          <w:p>
            <w:pPr>
              <w:pStyle w:val="TableParagraph"/>
              <w:spacing w:line="261" w:lineRule="exact" w:before="24"/>
              <w:ind w:left="33" w:right="39"/>
              <w:jc w:val="center"/>
              <w:rPr>
                <w:sz w:val="24"/>
              </w:rPr>
            </w:pPr>
            <w:r>
              <w:rPr>
                <w:spacing w:val="-2"/>
                <w:sz w:val="24"/>
              </w:rPr>
              <w:t>Fresh</w:t>
            </w:r>
          </w:p>
        </w:tc>
        <w:tc>
          <w:tcPr>
            <w:tcW w:w="941" w:type="dxa"/>
          </w:tcPr>
          <w:p>
            <w:pPr>
              <w:pStyle w:val="TableParagraph"/>
              <w:spacing w:line="261" w:lineRule="exact" w:before="24"/>
              <w:ind w:left="86"/>
              <w:jc w:val="center"/>
              <w:rPr>
                <w:sz w:val="24"/>
              </w:rPr>
            </w:pPr>
            <w:r>
              <w:rPr>
                <w:spacing w:val="-2"/>
                <w:sz w:val="24"/>
              </w:rPr>
              <w:t>Harvest</w:t>
            </w:r>
          </w:p>
        </w:tc>
      </w:tr>
      <w:tr>
        <w:trPr>
          <w:trHeight w:val="270" w:hRule="atLeast"/>
        </w:trPr>
        <w:tc>
          <w:tcPr>
            <w:tcW w:w="2577" w:type="dxa"/>
          </w:tcPr>
          <w:p>
            <w:pPr>
              <w:pStyle w:val="TableParagraph"/>
              <w:rPr>
                <w:sz w:val="20"/>
              </w:rPr>
            </w:pPr>
          </w:p>
        </w:tc>
        <w:tc>
          <w:tcPr>
            <w:tcW w:w="1123" w:type="dxa"/>
          </w:tcPr>
          <w:p>
            <w:pPr>
              <w:pStyle w:val="TableParagraph"/>
              <w:spacing w:line="251" w:lineRule="exact"/>
              <w:ind w:right="134"/>
              <w:jc w:val="center"/>
              <w:rPr>
                <w:sz w:val="24"/>
              </w:rPr>
            </w:pPr>
            <w:r>
              <w:rPr>
                <w:spacing w:val="-2"/>
                <w:sz w:val="24"/>
              </w:rPr>
              <w:t>(t/ha)</w:t>
            </w:r>
          </w:p>
        </w:tc>
        <w:tc>
          <w:tcPr>
            <w:tcW w:w="2197" w:type="dxa"/>
          </w:tcPr>
          <w:p>
            <w:pPr>
              <w:pStyle w:val="TableParagraph"/>
              <w:tabs>
                <w:tab w:pos="1168" w:val="left" w:leader="none"/>
              </w:tabs>
              <w:spacing w:line="251" w:lineRule="exact"/>
              <w:ind w:left="288"/>
              <w:rPr>
                <w:sz w:val="24"/>
              </w:rPr>
            </w:pPr>
            <w:r>
              <w:rPr>
                <w:spacing w:val="-2"/>
                <w:sz w:val="24"/>
              </w:rPr>
              <w:t>(t/ha)</w:t>
            </w:r>
            <w:r>
              <w:rPr>
                <w:sz w:val="24"/>
              </w:rPr>
              <w:tab/>
            </w:r>
            <w:r>
              <w:rPr>
                <w:spacing w:val="-2"/>
                <w:sz w:val="24"/>
              </w:rPr>
              <w:t>roots/plant</w:t>
            </w:r>
          </w:p>
        </w:tc>
        <w:tc>
          <w:tcPr>
            <w:tcW w:w="844" w:type="dxa"/>
          </w:tcPr>
          <w:p>
            <w:pPr>
              <w:pStyle w:val="TableParagraph"/>
              <w:spacing w:line="251" w:lineRule="exact"/>
              <w:ind w:left="39" w:right="6"/>
              <w:jc w:val="center"/>
              <w:rPr>
                <w:sz w:val="24"/>
              </w:rPr>
            </w:pPr>
            <w:r>
              <w:rPr>
                <w:spacing w:val="-2"/>
                <w:sz w:val="24"/>
              </w:rPr>
              <w:t>shoot</w:t>
            </w:r>
          </w:p>
        </w:tc>
        <w:tc>
          <w:tcPr>
            <w:tcW w:w="941" w:type="dxa"/>
          </w:tcPr>
          <w:p>
            <w:pPr>
              <w:pStyle w:val="TableParagraph"/>
              <w:spacing w:line="251" w:lineRule="exact"/>
              <w:ind w:left="139"/>
              <w:jc w:val="center"/>
              <w:rPr>
                <w:sz w:val="24"/>
              </w:rPr>
            </w:pPr>
            <w:r>
              <w:rPr>
                <w:spacing w:val="-2"/>
                <w:sz w:val="24"/>
              </w:rPr>
              <w:t>index</w:t>
            </w:r>
          </w:p>
        </w:tc>
      </w:tr>
    </w:tbl>
    <w:p>
      <w:pPr>
        <w:pStyle w:val="BodyText"/>
        <w:ind w:left="6918"/>
      </w:pPr>
      <w:r>
        <w:rPr/>
        <w:drawing>
          <wp:anchor distT="0" distB="0" distL="0" distR="0" allowOverlap="1" layoutInCell="1" locked="0" behindDoc="1" simplePos="0" relativeHeight="480886272">
            <wp:simplePos x="0" y="0"/>
            <wp:positionH relativeFrom="page">
              <wp:posOffset>1503044</wp:posOffset>
            </wp:positionH>
            <wp:positionV relativeFrom="paragraph">
              <wp:posOffset>193039</wp:posOffset>
            </wp:positionV>
            <wp:extent cx="5084699" cy="5027104"/>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5" cstate="print"/>
                    <a:stretch>
                      <a:fillRect/>
                    </a:stretch>
                  </pic:blipFill>
                  <pic:spPr>
                    <a:xfrm>
                      <a:off x="0" y="0"/>
                      <a:ext cx="5084699" cy="5027104"/>
                    </a:xfrm>
                    <a:prstGeom prst="rect">
                      <a:avLst/>
                    </a:prstGeom>
                  </pic:spPr>
                </pic:pic>
              </a:graphicData>
            </a:graphic>
          </wp:anchor>
        </w:drawing>
      </w:r>
      <w:r>
        <w:rPr>
          <w:spacing w:val="-2"/>
        </w:rPr>
        <w:t>(t/ha)</w:t>
      </w: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5"/>
        <w:gridCol w:w="1122"/>
        <w:gridCol w:w="1119"/>
        <w:gridCol w:w="1177"/>
        <w:gridCol w:w="1110"/>
        <w:gridCol w:w="1281"/>
      </w:tblGrid>
      <w:tr>
        <w:trPr>
          <w:trHeight w:val="281" w:hRule="atLeast"/>
        </w:trPr>
        <w:tc>
          <w:tcPr>
            <w:tcW w:w="2475" w:type="dxa"/>
            <w:tcBorders>
              <w:top w:val="single" w:sz="8" w:space="0" w:color="000000"/>
            </w:tcBorders>
          </w:tcPr>
          <w:p>
            <w:pPr>
              <w:pStyle w:val="TableParagraph"/>
              <w:spacing w:line="261" w:lineRule="exact"/>
              <w:ind w:left="311"/>
              <w:rPr>
                <w:sz w:val="24"/>
              </w:rPr>
            </w:pPr>
            <w:r>
              <w:rPr>
                <w:sz w:val="24"/>
                <w:u w:val="single"/>
              </w:rPr>
              <w:t>Location</w:t>
            </w:r>
            <w:r>
              <w:rPr>
                <w:spacing w:val="-5"/>
                <w:sz w:val="24"/>
                <w:u w:val="single"/>
              </w:rPr>
              <w:t> (L)</w:t>
            </w:r>
          </w:p>
        </w:tc>
        <w:tc>
          <w:tcPr>
            <w:tcW w:w="1122" w:type="dxa"/>
            <w:tcBorders>
              <w:top w:val="single" w:sz="8" w:space="0" w:color="000000"/>
            </w:tcBorders>
          </w:tcPr>
          <w:p>
            <w:pPr>
              <w:pStyle w:val="TableParagraph"/>
              <w:rPr>
                <w:sz w:val="20"/>
              </w:rPr>
            </w:pPr>
          </w:p>
        </w:tc>
        <w:tc>
          <w:tcPr>
            <w:tcW w:w="1119" w:type="dxa"/>
            <w:tcBorders>
              <w:top w:val="single" w:sz="8" w:space="0" w:color="000000"/>
            </w:tcBorders>
          </w:tcPr>
          <w:p>
            <w:pPr>
              <w:pStyle w:val="TableParagraph"/>
              <w:rPr>
                <w:sz w:val="20"/>
              </w:rPr>
            </w:pPr>
          </w:p>
        </w:tc>
        <w:tc>
          <w:tcPr>
            <w:tcW w:w="1177" w:type="dxa"/>
            <w:tcBorders>
              <w:top w:val="single" w:sz="8" w:space="0" w:color="000000"/>
            </w:tcBorders>
          </w:tcPr>
          <w:p>
            <w:pPr>
              <w:pStyle w:val="TableParagraph"/>
              <w:rPr>
                <w:sz w:val="20"/>
              </w:rPr>
            </w:pPr>
          </w:p>
        </w:tc>
        <w:tc>
          <w:tcPr>
            <w:tcW w:w="1110" w:type="dxa"/>
            <w:tcBorders>
              <w:top w:val="single" w:sz="8" w:space="0" w:color="000000"/>
            </w:tcBorders>
          </w:tcPr>
          <w:p>
            <w:pPr>
              <w:pStyle w:val="TableParagraph"/>
              <w:rPr>
                <w:sz w:val="20"/>
              </w:rPr>
            </w:pPr>
          </w:p>
        </w:tc>
        <w:tc>
          <w:tcPr>
            <w:tcW w:w="1281" w:type="dxa"/>
            <w:tcBorders>
              <w:top w:val="single" w:sz="8" w:space="0" w:color="000000"/>
            </w:tcBorders>
          </w:tcPr>
          <w:p>
            <w:pPr>
              <w:pStyle w:val="TableParagraph"/>
              <w:rPr>
                <w:sz w:val="20"/>
              </w:rPr>
            </w:pPr>
          </w:p>
        </w:tc>
      </w:tr>
      <w:tr>
        <w:trPr>
          <w:trHeight w:val="282" w:hRule="atLeast"/>
        </w:trPr>
        <w:tc>
          <w:tcPr>
            <w:tcW w:w="2475" w:type="dxa"/>
          </w:tcPr>
          <w:p>
            <w:pPr>
              <w:pStyle w:val="TableParagraph"/>
              <w:spacing w:line="262" w:lineRule="exact"/>
              <w:ind w:left="311"/>
              <w:rPr>
                <w:sz w:val="24"/>
              </w:rPr>
            </w:pPr>
            <w:r>
              <w:rPr>
                <w:spacing w:val="-2"/>
                <w:sz w:val="24"/>
              </w:rPr>
              <w:t>Ajibode</w:t>
            </w:r>
          </w:p>
        </w:tc>
        <w:tc>
          <w:tcPr>
            <w:tcW w:w="1122" w:type="dxa"/>
          </w:tcPr>
          <w:p>
            <w:pPr>
              <w:pStyle w:val="TableParagraph"/>
              <w:spacing w:line="262" w:lineRule="exact"/>
              <w:ind w:left="24" w:right="2"/>
              <w:jc w:val="center"/>
              <w:rPr>
                <w:sz w:val="24"/>
              </w:rPr>
            </w:pPr>
            <w:r>
              <w:rPr>
                <w:spacing w:val="-2"/>
                <w:sz w:val="24"/>
              </w:rPr>
              <w:t>27.3b</w:t>
            </w:r>
          </w:p>
        </w:tc>
        <w:tc>
          <w:tcPr>
            <w:tcW w:w="1119" w:type="dxa"/>
          </w:tcPr>
          <w:p>
            <w:pPr>
              <w:pStyle w:val="TableParagraph"/>
              <w:spacing w:line="262" w:lineRule="exact"/>
              <w:ind w:left="373"/>
              <w:rPr>
                <w:sz w:val="24"/>
              </w:rPr>
            </w:pPr>
            <w:r>
              <w:rPr>
                <w:spacing w:val="-4"/>
                <w:sz w:val="24"/>
              </w:rPr>
              <w:t>9.1b</w:t>
            </w:r>
          </w:p>
        </w:tc>
        <w:tc>
          <w:tcPr>
            <w:tcW w:w="1177" w:type="dxa"/>
            <w:vMerge w:val="restart"/>
          </w:tcPr>
          <w:p>
            <w:pPr>
              <w:pStyle w:val="TableParagraph"/>
              <w:spacing w:line="272" w:lineRule="exact"/>
              <w:ind w:left="394"/>
              <w:rPr>
                <w:sz w:val="24"/>
              </w:rPr>
            </w:pPr>
            <w:r>
              <w:rPr>
                <w:spacing w:val="-4"/>
                <w:sz w:val="24"/>
              </w:rPr>
              <w:t>6.1b</w:t>
            </w:r>
          </w:p>
          <w:p>
            <w:pPr>
              <w:pStyle w:val="TableParagraph"/>
              <w:ind w:left="401"/>
              <w:rPr>
                <w:sz w:val="24"/>
              </w:rPr>
            </w:pPr>
            <w:r>
              <w:rPr>
                <w:spacing w:val="-4"/>
                <w:sz w:val="24"/>
              </w:rPr>
              <w:t>8.2a</w:t>
            </w:r>
          </w:p>
          <w:p>
            <w:pPr>
              <w:pStyle w:val="TableParagraph"/>
              <w:ind w:left="334"/>
              <w:rPr>
                <w:sz w:val="24"/>
              </w:rPr>
            </w:pPr>
            <w:r>
              <w:rPr>
                <w:spacing w:val="-2"/>
                <w:sz w:val="24"/>
              </w:rPr>
              <w:t>0.22*</w:t>
            </w:r>
          </w:p>
          <w:p>
            <w:pPr>
              <w:pStyle w:val="TableParagraph"/>
              <w:rPr>
                <w:sz w:val="24"/>
              </w:rPr>
            </w:pPr>
          </w:p>
          <w:p>
            <w:pPr>
              <w:pStyle w:val="TableParagraph"/>
              <w:rPr>
                <w:sz w:val="24"/>
              </w:rPr>
            </w:pPr>
          </w:p>
          <w:p>
            <w:pPr>
              <w:pStyle w:val="TableParagraph"/>
              <w:ind w:right="420"/>
              <w:jc w:val="right"/>
              <w:rPr>
                <w:sz w:val="24"/>
              </w:rPr>
            </w:pPr>
            <w:r>
              <w:rPr>
                <w:spacing w:val="-5"/>
                <w:sz w:val="24"/>
              </w:rPr>
              <w:t>7.0</w:t>
            </w:r>
          </w:p>
          <w:p>
            <w:pPr>
              <w:pStyle w:val="TableParagraph"/>
              <w:ind w:right="420"/>
              <w:jc w:val="right"/>
              <w:rPr>
                <w:sz w:val="24"/>
              </w:rPr>
            </w:pPr>
            <w:r>
              <w:rPr>
                <w:spacing w:val="-5"/>
                <w:sz w:val="24"/>
              </w:rPr>
              <w:t>7.2</w:t>
            </w:r>
          </w:p>
          <w:p>
            <w:pPr>
              <w:pStyle w:val="TableParagraph"/>
              <w:ind w:right="329"/>
              <w:jc w:val="right"/>
              <w:rPr>
                <w:sz w:val="24"/>
              </w:rPr>
            </w:pPr>
            <w:r>
              <w:rPr>
                <w:spacing w:val="-2"/>
                <w:sz w:val="24"/>
              </w:rPr>
              <w:t>0.22ns</w:t>
            </w:r>
          </w:p>
          <w:p>
            <w:pPr>
              <w:pStyle w:val="TableParagraph"/>
              <w:rPr>
                <w:sz w:val="24"/>
              </w:rPr>
            </w:pPr>
          </w:p>
          <w:p>
            <w:pPr>
              <w:pStyle w:val="TableParagraph"/>
              <w:spacing w:before="22"/>
              <w:rPr>
                <w:sz w:val="24"/>
              </w:rPr>
            </w:pPr>
          </w:p>
          <w:p>
            <w:pPr>
              <w:pStyle w:val="TableParagraph"/>
              <w:ind w:left="401"/>
              <w:rPr>
                <w:sz w:val="24"/>
              </w:rPr>
            </w:pPr>
            <w:r>
              <w:rPr>
                <w:spacing w:val="-4"/>
                <w:sz w:val="24"/>
              </w:rPr>
              <w:t>5.7c</w:t>
            </w:r>
          </w:p>
          <w:p>
            <w:pPr>
              <w:pStyle w:val="TableParagraph"/>
              <w:ind w:left="401"/>
              <w:rPr>
                <w:sz w:val="24"/>
              </w:rPr>
            </w:pPr>
            <w:r>
              <w:rPr>
                <w:spacing w:val="-4"/>
                <w:sz w:val="24"/>
              </w:rPr>
              <w:t>8.0a</w:t>
            </w:r>
          </w:p>
          <w:p>
            <w:pPr>
              <w:pStyle w:val="TableParagraph"/>
              <w:ind w:left="334" w:right="300" w:firstLine="7"/>
              <w:jc w:val="both"/>
              <w:rPr>
                <w:sz w:val="24"/>
              </w:rPr>
            </w:pPr>
            <w:r>
              <w:rPr>
                <w:spacing w:val="-2"/>
                <w:sz w:val="24"/>
              </w:rPr>
              <w:t>6.8bc 7.1ab 7.4ab 7.6ab 7.2ab 0.42*</w:t>
            </w:r>
          </w:p>
        </w:tc>
        <w:tc>
          <w:tcPr>
            <w:tcW w:w="1110" w:type="dxa"/>
          </w:tcPr>
          <w:p>
            <w:pPr>
              <w:pStyle w:val="TableParagraph"/>
              <w:spacing w:line="262" w:lineRule="exact"/>
              <w:ind w:left="40" w:right="1"/>
              <w:jc w:val="center"/>
              <w:rPr>
                <w:sz w:val="24"/>
              </w:rPr>
            </w:pPr>
            <w:r>
              <w:rPr>
                <w:spacing w:val="-2"/>
                <w:sz w:val="24"/>
              </w:rPr>
              <w:t>12.1b</w:t>
            </w:r>
          </w:p>
        </w:tc>
        <w:tc>
          <w:tcPr>
            <w:tcW w:w="1281" w:type="dxa"/>
          </w:tcPr>
          <w:p>
            <w:pPr>
              <w:pStyle w:val="TableParagraph"/>
              <w:spacing w:line="262" w:lineRule="exact"/>
              <w:ind w:right="208"/>
              <w:jc w:val="center"/>
              <w:rPr>
                <w:sz w:val="24"/>
              </w:rPr>
            </w:pPr>
            <w:r>
              <w:rPr>
                <w:spacing w:val="-4"/>
                <w:sz w:val="24"/>
              </w:rPr>
              <w:t>0.70</w:t>
            </w:r>
          </w:p>
        </w:tc>
      </w:tr>
      <w:tr>
        <w:trPr>
          <w:trHeight w:val="282" w:hRule="atLeast"/>
        </w:trPr>
        <w:tc>
          <w:tcPr>
            <w:tcW w:w="2475" w:type="dxa"/>
          </w:tcPr>
          <w:p>
            <w:pPr>
              <w:pStyle w:val="TableParagraph"/>
              <w:spacing w:line="262" w:lineRule="exact"/>
              <w:ind w:left="311"/>
              <w:rPr>
                <w:sz w:val="24"/>
              </w:rPr>
            </w:pPr>
            <w:r>
              <w:rPr>
                <w:spacing w:val="-2"/>
                <w:sz w:val="24"/>
              </w:rPr>
              <w:t>Oluana</w:t>
            </w:r>
          </w:p>
        </w:tc>
        <w:tc>
          <w:tcPr>
            <w:tcW w:w="1122" w:type="dxa"/>
          </w:tcPr>
          <w:p>
            <w:pPr>
              <w:pStyle w:val="TableParagraph"/>
              <w:spacing w:line="262" w:lineRule="exact"/>
              <w:ind w:left="24" w:right="1"/>
              <w:jc w:val="center"/>
              <w:rPr>
                <w:sz w:val="24"/>
              </w:rPr>
            </w:pPr>
            <w:r>
              <w:rPr>
                <w:spacing w:val="-2"/>
                <w:sz w:val="24"/>
              </w:rPr>
              <w:t>35.7a</w:t>
            </w:r>
          </w:p>
        </w:tc>
        <w:tc>
          <w:tcPr>
            <w:tcW w:w="1119" w:type="dxa"/>
          </w:tcPr>
          <w:p>
            <w:pPr>
              <w:pStyle w:val="TableParagraph"/>
              <w:spacing w:line="262" w:lineRule="exact"/>
              <w:ind w:right="270"/>
              <w:jc w:val="right"/>
              <w:rPr>
                <w:sz w:val="24"/>
              </w:rPr>
            </w:pPr>
            <w:r>
              <w:rPr>
                <w:spacing w:val="-2"/>
                <w:sz w:val="24"/>
              </w:rPr>
              <w:t>11.8a</w:t>
            </w:r>
          </w:p>
        </w:tc>
        <w:tc>
          <w:tcPr>
            <w:tcW w:w="1177" w:type="dxa"/>
            <w:vMerge/>
            <w:tcBorders>
              <w:top w:val="nil"/>
            </w:tcBorders>
          </w:tcPr>
          <w:p>
            <w:pPr>
              <w:rPr>
                <w:sz w:val="2"/>
                <w:szCs w:val="2"/>
              </w:rPr>
            </w:pPr>
          </w:p>
        </w:tc>
        <w:tc>
          <w:tcPr>
            <w:tcW w:w="1110" w:type="dxa"/>
          </w:tcPr>
          <w:p>
            <w:pPr>
              <w:pStyle w:val="TableParagraph"/>
              <w:spacing w:line="262" w:lineRule="exact"/>
              <w:ind w:left="40" w:right="1"/>
              <w:jc w:val="center"/>
              <w:rPr>
                <w:sz w:val="24"/>
              </w:rPr>
            </w:pPr>
            <w:r>
              <w:rPr>
                <w:spacing w:val="-2"/>
                <w:sz w:val="24"/>
              </w:rPr>
              <w:t>14.61</w:t>
            </w:r>
          </w:p>
        </w:tc>
        <w:tc>
          <w:tcPr>
            <w:tcW w:w="1281" w:type="dxa"/>
          </w:tcPr>
          <w:p>
            <w:pPr>
              <w:pStyle w:val="TableParagraph"/>
              <w:spacing w:line="262" w:lineRule="exact"/>
              <w:ind w:right="208"/>
              <w:jc w:val="center"/>
              <w:rPr>
                <w:sz w:val="24"/>
              </w:rPr>
            </w:pPr>
            <w:r>
              <w:rPr>
                <w:spacing w:val="-4"/>
                <w:sz w:val="24"/>
              </w:rPr>
              <w:t>0.71</w:t>
            </w:r>
          </w:p>
        </w:tc>
      </w:tr>
      <w:tr>
        <w:trPr>
          <w:trHeight w:val="420" w:hRule="atLeast"/>
        </w:trPr>
        <w:tc>
          <w:tcPr>
            <w:tcW w:w="2475" w:type="dxa"/>
          </w:tcPr>
          <w:p>
            <w:pPr>
              <w:pStyle w:val="TableParagraph"/>
              <w:spacing w:line="272" w:lineRule="exact"/>
              <w:ind w:left="311"/>
              <w:rPr>
                <w:sz w:val="24"/>
              </w:rPr>
            </w:pPr>
            <w:r>
              <w:rPr>
                <w:spacing w:val="-5"/>
                <w:sz w:val="24"/>
              </w:rPr>
              <w:t>SE</w:t>
            </w:r>
          </w:p>
        </w:tc>
        <w:tc>
          <w:tcPr>
            <w:tcW w:w="1122" w:type="dxa"/>
          </w:tcPr>
          <w:p>
            <w:pPr>
              <w:pStyle w:val="TableParagraph"/>
              <w:spacing w:line="272" w:lineRule="exact"/>
              <w:ind w:left="24" w:right="2"/>
              <w:jc w:val="center"/>
              <w:rPr>
                <w:sz w:val="24"/>
              </w:rPr>
            </w:pPr>
            <w:r>
              <w:rPr>
                <w:spacing w:val="-2"/>
                <w:sz w:val="24"/>
              </w:rPr>
              <w:t>1.55*</w:t>
            </w:r>
          </w:p>
        </w:tc>
        <w:tc>
          <w:tcPr>
            <w:tcW w:w="1119" w:type="dxa"/>
          </w:tcPr>
          <w:p>
            <w:pPr>
              <w:pStyle w:val="TableParagraph"/>
              <w:spacing w:line="272" w:lineRule="exact"/>
              <w:ind w:right="263"/>
              <w:jc w:val="right"/>
              <w:rPr>
                <w:sz w:val="24"/>
              </w:rPr>
            </w:pPr>
            <w:r>
              <w:rPr>
                <w:spacing w:val="-2"/>
                <w:sz w:val="24"/>
              </w:rPr>
              <w:t>0.53*</w:t>
            </w:r>
          </w:p>
        </w:tc>
        <w:tc>
          <w:tcPr>
            <w:tcW w:w="1177" w:type="dxa"/>
            <w:vMerge/>
            <w:tcBorders>
              <w:top w:val="nil"/>
            </w:tcBorders>
          </w:tcPr>
          <w:p>
            <w:pPr>
              <w:rPr>
                <w:sz w:val="2"/>
                <w:szCs w:val="2"/>
              </w:rPr>
            </w:pPr>
          </w:p>
        </w:tc>
        <w:tc>
          <w:tcPr>
            <w:tcW w:w="1110" w:type="dxa"/>
          </w:tcPr>
          <w:p>
            <w:pPr>
              <w:pStyle w:val="TableParagraph"/>
              <w:spacing w:line="272" w:lineRule="exact"/>
              <w:ind w:left="40" w:right="1"/>
              <w:jc w:val="center"/>
              <w:rPr>
                <w:sz w:val="24"/>
              </w:rPr>
            </w:pPr>
            <w:r>
              <w:rPr>
                <w:spacing w:val="-2"/>
                <w:sz w:val="24"/>
              </w:rPr>
              <w:t>0.84*</w:t>
            </w:r>
          </w:p>
        </w:tc>
        <w:tc>
          <w:tcPr>
            <w:tcW w:w="1281" w:type="dxa"/>
          </w:tcPr>
          <w:p>
            <w:pPr>
              <w:pStyle w:val="TableParagraph"/>
              <w:spacing w:line="272" w:lineRule="exact"/>
              <w:ind w:left="2" w:right="208"/>
              <w:jc w:val="center"/>
              <w:rPr>
                <w:sz w:val="24"/>
              </w:rPr>
            </w:pPr>
            <w:r>
              <w:rPr>
                <w:spacing w:val="-2"/>
                <w:sz w:val="24"/>
              </w:rPr>
              <w:t>0.01ns</w:t>
            </w:r>
          </w:p>
        </w:tc>
      </w:tr>
      <w:tr>
        <w:trPr>
          <w:trHeight w:val="416" w:hRule="atLeast"/>
        </w:trPr>
        <w:tc>
          <w:tcPr>
            <w:tcW w:w="2475" w:type="dxa"/>
          </w:tcPr>
          <w:p>
            <w:pPr>
              <w:pStyle w:val="TableParagraph"/>
              <w:spacing w:line="264" w:lineRule="exact" w:before="133"/>
              <w:ind w:left="311"/>
              <w:rPr>
                <w:sz w:val="24"/>
              </w:rPr>
            </w:pPr>
            <w:r>
              <w:rPr>
                <w:sz w:val="24"/>
                <w:u w:val="single"/>
              </w:rPr>
              <w:t>Cassava</w:t>
            </w:r>
            <w:r>
              <w:rPr>
                <w:spacing w:val="-4"/>
                <w:sz w:val="24"/>
                <w:u w:val="single"/>
              </w:rPr>
              <w:t> </w:t>
            </w:r>
            <w:r>
              <w:rPr>
                <w:sz w:val="24"/>
                <w:u w:val="single"/>
              </w:rPr>
              <w:t>variety</w:t>
            </w:r>
            <w:r>
              <w:rPr>
                <w:spacing w:val="-3"/>
                <w:sz w:val="24"/>
                <w:u w:val="single"/>
              </w:rPr>
              <w:t> </w:t>
            </w:r>
            <w:r>
              <w:rPr>
                <w:spacing w:val="-5"/>
                <w:sz w:val="24"/>
                <w:u w:val="single"/>
              </w:rPr>
              <w:t>(V)</w:t>
            </w:r>
          </w:p>
        </w:tc>
        <w:tc>
          <w:tcPr>
            <w:tcW w:w="1122" w:type="dxa"/>
          </w:tcPr>
          <w:p>
            <w:pPr>
              <w:pStyle w:val="TableParagraph"/>
              <w:rPr>
                <w:sz w:val="24"/>
              </w:rPr>
            </w:pPr>
          </w:p>
        </w:tc>
        <w:tc>
          <w:tcPr>
            <w:tcW w:w="1119" w:type="dxa"/>
          </w:tcPr>
          <w:p>
            <w:pPr>
              <w:pStyle w:val="TableParagraph"/>
              <w:rPr>
                <w:sz w:val="24"/>
              </w:rPr>
            </w:pPr>
          </w:p>
        </w:tc>
        <w:tc>
          <w:tcPr>
            <w:tcW w:w="1177" w:type="dxa"/>
            <w:vMerge/>
            <w:tcBorders>
              <w:top w:val="nil"/>
            </w:tcBorders>
          </w:tcPr>
          <w:p>
            <w:pPr>
              <w:rPr>
                <w:sz w:val="2"/>
                <w:szCs w:val="2"/>
              </w:rPr>
            </w:pPr>
          </w:p>
        </w:tc>
        <w:tc>
          <w:tcPr>
            <w:tcW w:w="1110" w:type="dxa"/>
          </w:tcPr>
          <w:p>
            <w:pPr>
              <w:pStyle w:val="TableParagraph"/>
              <w:rPr>
                <w:sz w:val="24"/>
              </w:rPr>
            </w:pPr>
          </w:p>
        </w:tc>
        <w:tc>
          <w:tcPr>
            <w:tcW w:w="1281" w:type="dxa"/>
          </w:tcPr>
          <w:p>
            <w:pPr>
              <w:pStyle w:val="TableParagraph"/>
              <w:rPr>
                <w:sz w:val="24"/>
              </w:rPr>
            </w:pPr>
          </w:p>
        </w:tc>
      </w:tr>
      <w:tr>
        <w:trPr>
          <w:trHeight w:val="279" w:hRule="atLeast"/>
        </w:trPr>
        <w:tc>
          <w:tcPr>
            <w:tcW w:w="2475" w:type="dxa"/>
          </w:tcPr>
          <w:p>
            <w:pPr>
              <w:pStyle w:val="TableParagraph"/>
              <w:spacing w:line="260" w:lineRule="exact"/>
              <w:ind w:left="311"/>
              <w:rPr>
                <w:sz w:val="24"/>
              </w:rPr>
            </w:pPr>
            <w:r>
              <w:rPr>
                <w:sz w:val="24"/>
              </w:rPr>
              <w:t>TMS </w:t>
            </w:r>
            <w:r>
              <w:rPr>
                <w:spacing w:val="-2"/>
                <w:sz w:val="24"/>
              </w:rPr>
              <w:t>30572</w:t>
            </w:r>
          </w:p>
        </w:tc>
        <w:tc>
          <w:tcPr>
            <w:tcW w:w="1122" w:type="dxa"/>
          </w:tcPr>
          <w:p>
            <w:pPr>
              <w:pStyle w:val="TableParagraph"/>
              <w:spacing w:line="260" w:lineRule="exact"/>
              <w:ind w:left="24" w:right="2"/>
              <w:jc w:val="center"/>
              <w:rPr>
                <w:sz w:val="24"/>
              </w:rPr>
            </w:pPr>
            <w:r>
              <w:rPr>
                <w:spacing w:val="-2"/>
                <w:sz w:val="24"/>
              </w:rPr>
              <w:t>29.9b</w:t>
            </w:r>
          </w:p>
        </w:tc>
        <w:tc>
          <w:tcPr>
            <w:tcW w:w="1119" w:type="dxa"/>
          </w:tcPr>
          <w:p>
            <w:pPr>
              <w:pStyle w:val="TableParagraph"/>
              <w:spacing w:line="260" w:lineRule="exact"/>
              <w:ind w:right="263"/>
              <w:jc w:val="right"/>
              <w:rPr>
                <w:sz w:val="24"/>
              </w:rPr>
            </w:pPr>
            <w:r>
              <w:rPr>
                <w:spacing w:val="-2"/>
                <w:sz w:val="24"/>
              </w:rPr>
              <w:t>10.1b</w:t>
            </w:r>
          </w:p>
        </w:tc>
        <w:tc>
          <w:tcPr>
            <w:tcW w:w="1177" w:type="dxa"/>
            <w:vMerge/>
            <w:tcBorders>
              <w:top w:val="nil"/>
            </w:tcBorders>
          </w:tcPr>
          <w:p>
            <w:pPr>
              <w:rPr>
                <w:sz w:val="2"/>
                <w:szCs w:val="2"/>
              </w:rPr>
            </w:pPr>
          </w:p>
        </w:tc>
        <w:tc>
          <w:tcPr>
            <w:tcW w:w="1110" w:type="dxa"/>
          </w:tcPr>
          <w:p>
            <w:pPr>
              <w:pStyle w:val="TableParagraph"/>
              <w:spacing w:line="260" w:lineRule="exact"/>
              <w:ind w:left="40" w:right="1"/>
              <w:jc w:val="center"/>
              <w:rPr>
                <w:sz w:val="24"/>
              </w:rPr>
            </w:pPr>
            <w:r>
              <w:rPr>
                <w:spacing w:val="-2"/>
                <w:sz w:val="24"/>
              </w:rPr>
              <w:t>10.9b</w:t>
            </w:r>
          </w:p>
        </w:tc>
        <w:tc>
          <w:tcPr>
            <w:tcW w:w="1281" w:type="dxa"/>
          </w:tcPr>
          <w:p>
            <w:pPr>
              <w:pStyle w:val="TableParagraph"/>
              <w:spacing w:line="260" w:lineRule="exact"/>
              <w:ind w:right="208"/>
              <w:jc w:val="center"/>
              <w:rPr>
                <w:sz w:val="24"/>
              </w:rPr>
            </w:pPr>
            <w:r>
              <w:rPr>
                <w:spacing w:val="-4"/>
                <w:sz w:val="24"/>
              </w:rPr>
              <w:t>0.71</w:t>
            </w:r>
          </w:p>
        </w:tc>
      </w:tr>
      <w:tr>
        <w:trPr>
          <w:trHeight w:val="281" w:hRule="atLeast"/>
        </w:trPr>
        <w:tc>
          <w:tcPr>
            <w:tcW w:w="2475" w:type="dxa"/>
          </w:tcPr>
          <w:p>
            <w:pPr>
              <w:pStyle w:val="TableParagraph"/>
              <w:spacing w:line="262" w:lineRule="exact"/>
              <w:ind w:left="311"/>
              <w:rPr>
                <w:sz w:val="24"/>
              </w:rPr>
            </w:pPr>
            <w:r>
              <w:rPr>
                <w:sz w:val="24"/>
              </w:rPr>
              <w:t>TMS </w:t>
            </w:r>
            <w:r>
              <w:rPr>
                <w:spacing w:val="-2"/>
                <w:sz w:val="24"/>
              </w:rPr>
              <w:t>92/0326</w:t>
            </w:r>
          </w:p>
        </w:tc>
        <w:tc>
          <w:tcPr>
            <w:tcW w:w="1122" w:type="dxa"/>
          </w:tcPr>
          <w:p>
            <w:pPr>
              <w:pStyle w:val="TableParagraph"/>
              <w:spacing w:line="262" w:lineRule="exact"/>
              <w:ind w:left="24" w:right="1"/>
              <w:jc w:val="center"/>
              <w:rPr>
                <w:sz w:val="24"/>
              </w:rPr>
            </w:pPr>
            <w:r>
              <w:rPr>
                <w:spacing w:val="-2"/>
                <w:sz w:val="24"/>
              </w:rPr>
              <w:t>37.1a</w:t>
            </w:r>
          </w:p>
        </w:tc>
        <w:tc>
          <w:tcPr>
            <w:tcW w:w="1119" w:type="dxa"/>
          </w:tcPr>
          <w:p>
            <w:pPr>
              <w:pStyle w:val="TableParagraph"/>
              <w:spacing w:line="262" w:lineRule="exact"/>
              <w:ind w:right="270"/>
              <w:jc w:val="right"/>
              <w:rPr>
                <w:sz w:val="24"/>
              </w:rPr>
            </w:pPr>
            <w:r>
              <w:rPr>
                <w:spacing w:val="-2"/>
                <w:sz w:val="24"/>
              </w:rPr>
              <w:t>11.7a</w:t>
            </w:r>
          </w:p>
        </w:tc>
        <w:tc>
          <w:tcPr>
            <w:tcW w:w="1177" w:type="dxa"/>
            <w:vMerge/>
            <w:tcBorders>
              <w:top w:val="nil"/>
            </w:tcBorders>
          </w:tcPr>
          <w:p>
            <w:pPr>
              <w:rPr>
                <w:sz w:val="2"/>
                <w:szCs w:val="2"/>
              </w:rPr>
            </w:pPr>
          </w:p>
        </w:tc>
        <w:tc>
          <w:tcPr>
            <w:tcW w:w="1110" w:type="dxa"/>
          </w:tcPr>
          <w:p>
            <w:pPr>
              <w:pStyle w:val="TableParagraph"/>
              <w:spacing w:line="262" w:lineRule="exact"/>
              <w:ind w:left="40"/>
              <w:jc w:val="center"/>
              <w:rPr>
                <w:sz w:val="24"/>
              </w:rPr>
            </w:pPr>
            <w:r>
              <w:rPr>
                <w:spacing w:val="-2"/>
                <w:sz w:val="24"/>
              </w:rPr>
              <w:t>15.8a</w:t>
            </w:r>
          </w:p>
        </w:tc>
        <w:tc>
          <w:tcPr>
            <w:tcW w:w="1281" w:type="dxa"/>
          </w:tcPr>
          <w:p>
            <w:pPr>
              <w:pStyle w:val="TableParagraph"/>
              <w:spacing w:line="262" w:lineRule="exact"/>
              <w:ind w:right="208"/>
              <w:jc w:val="center"/>
              <w:rPr>
                <w:sz w:val="24"/>
              </w:rPr>
            </w:pPr>
            <w:r>
              <w:rPr>
                <w:spacing w:val="-4"/>
                <w:sz w:val="24"/>
              </w:rPr>
              <w:t>0.70</w:t>
            </w:r>
          </w:p>
        </w:tc>
      </w:tr>
      <w:tr>
        <w:trPr>
          <w:trHeight w:val="420" w:hRule="atLeast"/>
        </w:trPr>
        <w:tc>
          <w:tcPr>
            <w:tcW w:w="2475" w:type="dxa"/>
          </w:tcPr>
          <w:p>
            <w:pPr>
              <w:pStyle w:val="TableParagraph"/>
              <w:spacing w:line="271" w:lineRule="exact"/>
              <w:ind w:left="311"/>
              <w:rPr>
                <w:sz w:val="24"/>
              </w:rPr>
            </w:pPr>
            <w:r>
              <w:rPr>
                <w:spacing w:val="-5"/>
                <w:sz w:val="24"/>
              </w:rPr>
              <w:t>SE</w:t>
            </w:r>
          </w:p>
        </w:tc>
        <w:tc>
          <w:tcPr>
            <w:tcW w:w="1122" w:type="dxa"/>
          </w:tcPr>
          <w:p>
            <w:pPr>
              <w:pStyle w:val="TableParagraph"/>
              <w:spacing w:line="271" w:lineRule="exact"/>
              <w:ind w:left="24" w:right="2"/>
              <w:jc w:val="center"/>
              <w:rPr>
                <w:sz w:val="24"/>
              </w:rPr>
            </w:pPr>
            <w:r>
              <w:rPr>
                <w:spacing w:val="-2"/>
                <w:sz w:val="24"/>
              </w:rPr>
              <w:t>1.55*</w:t>
            </w:r>
          </w:p>
        </w:tc>
        <w:tc>
          <w:tcPr>
            <w:tcW w:w="1119" w:type="dxa"/>
          </w:tcPr>
          <w:p>
            <w:pPr>
              <w:pStyle w:val="TableParagraph"/>
              <w:spacing w:line="271" w:lineRule="exact"/>
              <w:ind w:right="263"/>
              <w:jc w:val="right"/>
              <w:rPr>
                <w:sz w:val="24"/>
              </w:rPr>
            </w:pPr>
            <w:r>
              <w:rPr>
                <w:spacing w:val="-2"/>
                <w:sz w:val="24"/>
              </w:rPr>
              <w:t>0.53*</w:t>
            </w:r>
          </w:p>
        </w:tc>
        <w:tc>
          <w:tcPr>
            <w:tcW w:w="1177" w:type="dxa"/>
            <w:vMerge/>
            <w:tcBorders>
              <w:top w:val="nil"/>
            </w:tcBorders>
          </w:tcPr>
          <w:p>
            <w:pPr>
              <w:rPr>
                <w:sz w:val="2"/>
                <w:szCs w:val="2"/>
              </w:rPr>
            </w:pPr>
          </w:p>
        </w:tc>
        <w:tc>
          <w:tcPr>
            <w:tcW w:w="1110" w:type="dxa"/>
          </w:tcPr>
          <w:p>
            <w:pPr>
              <w:pStyle w:val="TableParagraph"/>
              <w:spacing w:line="271" w:lineRule="exact"/>
              <w:ind w:left="40" w:right="1"/>
              <w:jc w:val="center"/>
              <w:rPr>
                <w:sz w:val="24"/>
              </w:rPr>
            </w:pPr>
            <w:r>
              <w:rPr>
                <w:spacing w:val="-2"/>
                <w:sz w:val="24"/>
              </w:rPr>
              <w:t>0.84*</w:t>
            </w:r>
          </w:p>
        </w:tc>
        <w:tc>
          <w:tcPr>
            <w:tcW w:w="1281" w:type="dxa"/>
          </w:tcPr>
          <w:p>
            <w:pPr>
              <w:pStyle w:val="TableParagraph"/>
              <w:spacing w:line="271" w:lineRule="exact"/>
              <w:ind w:left="2" w:right="208"/>
              <w:jc w:val="center"/>
              <w:rPr>
                <w:sz w:val="24"/>
              </w:rPr>
            </w:pPr>
            <w:r>
              <w:rPr>
                <w:spacing w:val="-2"/>
                <w:sz w:val="24"/>
              </w:rPr>
              <w:t>0.01ns</w:t>
            </w:r>
          </w:p>
        </w:tc>
      </w:tr>
      <w:tr>
        <w:trPr>
          <w:trHeight w:val="417" w:hRule="atLeast"/>
        </w:trPr>
        <w:tc>
          <w:tcPr>
            <w:tcW w:w="2475" w:type="dxa"/>
          </w:tcPr>
          <w:p>
            <w:pPr>
              <w:pStyle w:val="TableParagraph"/>
              <w:spacing w:line="264" w:lineRule="exact" w:before="133"/>
              <w:ind w:left="311"/>
              <w:rPr>
                <w:sz w:val="24"/>
              </w:rPr>
            </w:pPr>
            <w:r>
              <w:rPr>
                <w:sz w:val="24"/>
                <w:u w:val="single"/>
              </w:rPr>
              <w:t>Fertilizer</w:t>
            </w:r>
            <w:r>
              <w:rPr>
                <w:spacing w:val="-3"/>
                <w:sz w:val="24"/>
                <w:u w:val="single"/>
              </w:rPr>
              <w:t> </w:t>
            </w:r>
            <w:r>
              <w:rPr>
                <w:spacing w:val="-5"/>
                <w:sz w:val="24"/>
                <w:u w:val="single"/>
              </w:rPr>
              <w:t>(F)</w:t>
            </w:r>
          </w:p>
        </w:tc>
        <w:tc>
          <w:tcPr>
            <w:tcW w:w="1122" w:type="dxa"/>
          </w:tcPr>
          <w:p>
            <w:pPr>
              <w:pStyle w:val="TableParagraph"/>
              <w:rPr>
                <w:sz w:val="24"/>
              </w:rPr>
            </w:pPr>
          </w:p>
        </w:tc>
        <w:tc>
          <w:tcPr>
            <w:tcW w:w="1119" w:type="dxa"/>
          </w:tcPr>
          <w:p>
            <w:pPr>
              <w:pStyle w:val="TableParagraph"/>
              <w:rPr>
                <w:sz w:val="24"/>
              </w:rPr>
            </w:pPr>
          </w:p>
        </w:tc>
        <w:tc>
          <w:tcPr>
            <w:tcW w:w="1177" w:type="dxa"/>
            <w:vMerge/>
            <w:tcBorders>
              <w:top w:val="nil"/>
            </w:tcBorders>
          </w:tcPr>
          <w:p>
            <w:pPr>
              <w:rPr>
                <w:sz w:val="2"/>
                <w:szCs w:val="2"/>
              </w:rPr>
            </w:pPr>
          </w:p>
        </w:tc>
        <w:tc>
          <w:tcPr>
            <w:tcW w:w="1110" w:type="dxa"/>
          </w:tcPr>
          <w:p>
            <w:pPr>
              <w:pStyle w:val="TableParagraph"/>
              <w:rPr>
                <w:sz w:val="24"/>
              </w:rPr>
            </w:pPr>
          </w:p>
        </w:tc>
        <w:tc>
          <w:tcPr>
            <w:tcW w:w="1281" w:type="dxa"/>
          </w:tcPr>
          <w:p>
            <w:pPr>
              <w:pStyle w:val="TableParagraph"/>
              <w:rPr>
                <w:sz w:val="24"/>
              </w:rPr>
            </w:pPr>
          </w:p>
        </w:tc>
      </w:tr>
      <w:tr>
        <w:trPr>
          <w:trHeight w:val="278" w:hRule="atLeast"/>
        </w:trPr>
        <w:tc>
          <w:tcPr>
            <w:tcW w:w="2475" w:type="dxa"/>
          </w:tcPr>
          <w:p>
            <w:pPr>
              <w:pStyle w:val="TableParagraph"/>
              <w:spacing w:line="258" w:lineRule="exact"/>
              <w:ind w:left="311"/>
              <w:rPr>
                <w:sz w:val="24"/>
              </w:rPr>
            </w:pPr>
            <w:r>
              <w:rPr>
                <w:sz w:val="24"/>
              </w:rPr>
              <w:t>No</w:t>
            </w:r>
            <w:r>
              <w:rPr>
                <w:spacing w:val="-2"/>
                <w:sz w:val="24"/>
              </w:rPr>
              <w:t> fertilizer</w:t>
            </w:r>
          </w:p>
        </w:tc>
        <w:tc>
          <w:tcPr>
            <w:tcW w:w="1122" w:type="dxa"/>
          </w:tcPr>
          <w:p>
            <w:pPr>
              <w:pStyle w:val="TableParagraph"/>
              <w:spacing w:line="258" w:lineRule="exact"/>
              <w:ind w:left="24" w:right="2"/>
              <w:jc w:val="center"/>
              <w:rPr>
                <w:sz w:val="24"/>
              </w:rPr>
            </w:pPr>
            <w:r>
              <w:rPr>
                <w:spacing w:val="-2"/>
                <w:sz w:val="24"/>
              </w:rPr>
              <w:t>21.5b</w:t>
            </w:r>
          </w:p>
        </w:tc>
        <w:tc>
          <w:tcPr>
            <w:tcW w:w="1119" w:type="dxa"/>
          </w:tcPr>
          <w:p>
            <w:pPr>
              <w:pStyle w:val="TableParagraph"/>
              <w:spacing w:line="258" w:lineRule="exact"/>
              <w:ind w:left="380"/>
              <w:rPr>
                <w:sz w:val="24"/>
              </w:rPr>
            </w:pPr>
            <w:r>
              <w:rPr>
                <w:spacing w:val="-4"/>
                <w:sz w:val="24"/>
              </w:rPr>
              <w:t>8.2c</w:t>
            </w:r>
          </w:p>
        </w:tc>
        <w:tc>
          <w:tcPr>
            <w:tcW w:w="1177" w:type="dxa"/>
            <w:vMerge/>
            <w:tcBorders>
              <w:top w:val="nil"/>
            </w:tcBorders>
          </w:tcPr>
          <w:p>
            <w:pPr>
              <w:rPr>
                <w:sz w:val="2"/>
                <w:szCs w:val="2"/>
              </w:rPr>
            </w:pPr>
          </w:p>
        </w:tc>
        <w:tc>
          <w:tcPr>
            <w:tcW w:w="1110" w:type="dxa"/>
          </w:tcPr>
          <w:p>
            <w:pPr>
              <w:pStyle w:val="TableParagraph"/>
              <w:spacing w:line="258" w:lineRule="exact"/>
              <w:ind w:left="40" w:right="1"/>
              <w:jc w:val="center"/>
              <w:rPr>
                <w:sz w:val="24"/>
              </w:rPr>
            </w:pPr>
            <w:r>
              <w:rPr>
                <w:spacing w:val="-4"/>
                <w:sz w:val="24"/>
              </w:rPr>
              <w:t>10.9</w:t>
            </w:r>
          </w:p>
        </w:tc>
        <w:tc>
          <w:tcPr>
            <w:tcW w:w="1281" w:type="dxa"/>
          </w:tcPr>
          <w:p>
            <w:pPr>
              <w:pStyle w:val="TableParagraph"/>
              <w:spacing w:line="258" w:lineRule="exact"/>
              <w:ind w:right="208"/>
              <w:jc w:val="center"/>
              <w:rPr>
                <w:sz w:val="24"/>
              </w:rPr>
            </w:pPr>
            <w:r>
              <w:rPr>
                <w:spacing w:val="-4"/>
                <w:sz w:val="24"/>
              </w:rPr>
              <w:t>0.68</w:t>
            </w:r>
          </w:p>
        </w:tc>
      </w:tr>
      <w:tr>
        <w:trPr>
          <w:trHeight w:val="281" w:hRule="atLeast"/>
        </w:trPr>
        <w:tc>
          <w:tcPr>
            <w:tcW w:w="2475" w:type="dxa"/>
          </w:tcPr>
          <w:p>
            <w:pPr>
              <w:pStyle w:val="TableParagraph"/>
              <w:spacing w:line="262" w:lineRule="exact"/>
              <w:ind w:left="311"/>
              <w:rPr>
                <w:sz w:val="24"/>
              </w:rPr>
            </w:pPr>
            <w:r>
              <w:rPr>
                <w:sz w:val="24"/>
              </w:rPr>
              <w:t>NPK</w:t>
            </w:r>
            <w:r>
              <w:rPr>
                <w:spacing w:val="-2"/>
                <w:sz w:val="24"/>
              </w:rPr>
              <w:t> </w:t>
            </w:r>
            <w:r>
              <w:rPr>
                <w:sz w:val="24"/>
              </w:rPr>
              <w:t>at 600 </w:t>
            </w:r>
            <w:r>
              <w:rPr>
                <w:spacing w:val="-2"/>
                <w:sz w:val="24"/>
              </w:rPr>
              <w:t>kg/ha</w:t>
            </w:r>
          </w:p>
        </w:tc>
        <w:tc>
          <w:tcPr>
            <w:tcW w:w="1122" w:type="dxa"/>
          </w:tcPr>
          <w:p>
            <w:pPr>
              <w:pStyle w:val="TableParagraph"/>
              <w:spacing w:line="262" w:lineRule="exact"/>
              <w:ind w:left="24" w:right="1"/>
              <w:jc w:val="center"/>
              <w:rPr>
                <w:sz w:val="24"/>
              </w:rPr>
            </w:pPr>
            <w:r>
              <w:rPr>
                <w:spacing w:val="-2"/>
                <w:sz w:val="24"/>
              </w:rPr>
              <w:t>35.4a</w:t>
            </w:r>
          </w:p>
        </w:tc>
        <w:tc>
          <w:tcPr>
            <w:tcW w:w="1119" w:type="dxa"/>
          </w:tcPr>
          <w:p>
            <w:pPr>
              <w:pStyle w:val="TableParagraph"/>
              <w:spacing w:line="262" w:lineRule="exact"/>
              <w:ind w:right="211"/>
              <w:jc w:val="right"/>
              <w:rPr>
                <w:sz w:val="24"/>
              </w:rPr>
            </w:pPr>
            <w:r>
              <w:rPr>
                <w:spacing w:val="-2"/>
                <w:sz w:val="24"/>
              </w:rPr>
              <w:t>11.7ab</w:t>
            </w:r>
          </w:p>
        </w:tc>
        <w:tc>
          <w:tcPr>
            <w:tcW w:w="1177" w:type="dxa"/>
            <w:vMerge/>
            <w:tcBorders>
              <w:top w:val="nil"/>
            </w:tcBorders>
          </w:tcPr>
          <w:p>
            <w:pPr>
              <w:rPr>
                <w:sz w:val="2"/>
                <w:szCs w:val="2"/>
              </w:rPr>
            </w:pPr>
          </w:p>
        </w:tc>
        <w:tc>
          <w:tcPr>
            <w:tcW w:w="1110" w:type="dxa"/>
          </w:tcPr>
          <w:p>
            <w:pPr>
              <w:pStyle w:val="TableParagraph"/>
              <w:spacing w:line="262" w:lineRule="exact"/>
              <w:ind w:left="40" w:right="1"/>
              <w:jc w:val="center"/>
              <w:rPr>
                <w:sz w:val="24"/>
              </w:rPr>
            </w:pPr>
            <w:r>
              <w:rPr>
                <w:spacing w:val="-4"/>
                <w:sz w:val="24"/>
              </w:rPr>
              <w:t>14.1</w:t>
            </w:r>
          </w:p>
        </w:tc>
        <w:tc>
          <w:tcPr>
            <w:tcW w:w="1281" w:type="dxa"/>
          </w:tcPr>
          <w:p>
            <w:pPr>
              <w:pStyle w:val="TableParagraph"/>
              <w:spacing w:line="262" w:lineRule="exact"/>
              <w:ind w:right="208"/>
              <w:jc w:val="center"/>
              <w:rPr>
                <w:sz w:val="24"/>
              </w:rPr>
            </w:pPr>
            <w:r>
              <w:rPr>
                <w:spacing w:val="-4"/>
                <w:sz w:val="24"/>
              </w:rPr>
              <w:t>0.72</w:t>
            </w:r>
          </w:p>
        </w:tc>
      </w:tr>
      <w:tr>
        <w:trPr>
          <w:trHeight w:val="281" w:hRule="atLeast"/>
        </w:trPr>
        <w:tc>
          <w:tcPr>
            <w:tcW w:w="2475" w:type="dxa"/>
          </w:tcPr>
          <w:p>
            <w:pPr>
              <w:pStyle w:val="TableParagraph"/>
              <w:spacing w:line="262" w:lineRule="exact"/>
              <w:ind w:left="311"/>
              <w:rPr>
                <w:sz w:val="24"/>
              </w:rPr>
            </w:pPr>
            <w:r>
              <w:rPr>
                <w:sz w:val="24"/>
              </w:rPr>
              <w:t>OF</w:t>
            </w:r>
            <w:r>
              <w:rPr>
                <w:spacing w:val="-3"/>
                <w:sz w:val="24"/>
              </w:rPr>
              <w:t> </w:t>
            </w:r>
            <w:r>
              <w:rPr>
                <w:sz w:val="24"/>
              </w:rPr>
              <w:t>at</w:t>
            </w:r>
            <w:r>
              <w:rPr>
                <w:spacing w:val="-1"/>
                <w:sz w:val="24"/>
              </w:rPr>
              <w:t> </w:t>
            </w:r>
            <w:r>
              <w:rPr>
                <w:sz w:val="24"/>
              </w:rPr>
              <w:t>1.5 </w:t>
            </w:r>
            <w:r>
              <w:rPr>
                <w:spacing w:val="-4"/>
                <w:sz w:val="24"/>
              </w:rPr>
              <w:t>t/ha</w:t>
            </w:r>
          </w:p>
        </w:tc>
        <w:tc>
          <w:tcPr>
            <w:tcW w:w="1122" w:type="dxa"/>
          </w:tcPr>
          <w:p>
            <w:pPr>
              <w:pStyle w:val="TableParagraph"/>
              <w:spacing w:line="262" w:lineRule="exact"/>
              <w:ind w:left="24" w:right="1"/>
              <w:jc w:val="center"/>
              <w:rPr>
                <w:sz w:val="24"/>
              </w:rPr>
            </w:pPr>
            <w:r>
              <w:rPr>
                <w:spacing w:val="-2"/>
                <w:sz w:val="24"/>
              </w:rPr>
              <w:t>29.8a</w:t>
            </w:r>
          </w:p>
        </w:tc>
        <w:tc>
          <w:tcPr>
            <w:tcW w:w="1119" w:type="dxa"/>
          </w:tcPr>
          <w:p>
            <w:pPr>
              <w:pStyle w:val="TableParagraph"/>
              <w:spacing w:line="262" w:lineRule="exact"/>
              <w:ind w:right="210"/>
              <w:jc w:val="right"/>
              <w:rPr>
                <w:sz w:val="24"/>
              </w:rPr>
            </w:pPr>
            <w:r>
              <w:rPr>
                <w:spacing w:val="-2"/>
                <w:sz w:val="24"/>
              </w:rPr>
              <w:t>10.0bc</w:t>
            </w:r>
          </w:p>
        </w:tc>
        <w:tc>
          <w:tcPr>
            <w:tcW w:w="1177" w:type="dxa"/>
            <w:vMerge/>
            <w:tcBorders>
              <w:top w:val="nil"/>
            </w:tcBorders>
          </w:tcPr>
          <w:p>
            <w:pPr>
              <w:rPr>
                <w:sz w:val="2"/>
                <w:szCs w:val="2"/>
              </w:rPr>
            </w:pPr>
          </w:p>
        </w:tc>
        <w:tc>
          <w:tcPr>
            <w:tcW w:w="1110" w:type="dxa"/>
          </w:tcPr>
          <w:p>
            <w:pPr>
              <w:pStyle w:val="TableParagraph"/>
              <w:spacing w:line="262" w:lineRule="exact"/>
              <w:ind w:left="40" w:right="1"/>
              <w:jc w:val="center"/>
              <w:rPr>
                <w:sz w:val="24"/>
              </w:rPr>
            </w:pPr>
            <w:r>
              <w:rPr>
                <w:spacing w:val="-4"/>
                <w:sz w:val="24"/>
              </w:rPr>
              <w:t>12.2</w:t>
            </w:r>
          </w:p>
        </w:tc>
        <w:tc>
          <w:tcPr>
            <w:tcW w:w="1281" w:type="dxa"/>
          </w:tcPr>
          <w:p>
            <w:pPr>
              <w:pStyle w:val="TableParagraph"/>
              <w:spacing w:line="262" w:lineRule="exact"/>
              <w:ind w:right="208"/>
              <w:jc w:val="center"/>
              <w:rPr>
                <w:sz w:val="24"/>
              </w:rPr>
            </w:pPr>
            <w:r>
              <w:rPr>
                <w:spacing w:val="-4"/>
                <w:sz w:val="24"/>
              </w:rPr>
              <w:t>0.71</w:t>
            </w:r>
          </w:p>
        </w:tc>
      </w:tr>
      <w:tr>
        <w:trPr>
          <w:trHeight w:val="282" w:hRule="atLeast"/>
        </w:trPr>
        <w:tc>
          <w:tcPr>
            <w:tcW w:w="2475" w:type="dxa"/>
          </w:tcPr>
          <w:p>
            <w:pPr>
              <w:pStyle w:val="TableParagraph"/>
              <w:spacing w:line="262" w:lineRule="exact"/>
              <w:ind w:left="311"/>
              <w:rPr>
                <w:sz w:val="24"/>
              </w:rPr>
            </w:pPr>
            <w:r>
              <w:rPr>
                <w:sz w:val="24"/>
              </w:rPr>
              <w:t>OF</w:t>
            </w:r>
            <w:r>
              <w:rPr>
                <w:spacing w:val="-3"/>
                <w:sz w:val="24"/>
              </w:rPr>
              <w:t> </w:t>
            </w:r>
            <w:r>
              <w:rPr>
                <w:sz w:val="24"/>
              </w:rPr>
              <w:t>at</w:t>
            </w:r>
            <w:r>
              <w:rPr>
                <w:spacing w:val="-1"/>
                <w:sz w:val="24"/>
              </w:rPr>
              <w:t> </w:t>
            </w:r>
            <w:r>
              <w:rPr>
                <w:sz w:val="24"/>
              </w:rPr>
              <w:t>2.5 </w:t>
            </w:r>
            <w:r>
              <w:rPr>
                <w:spacing w:val="-4"/>
                <w:sz w:val="24"/>
              </w:rPr>
              <w:t>t/ha</w:t>
            </w:r>
          </w:p>
        </w:tc>
        <w:tc>
          <w:tcPr>
            <w:tcW w:w="1122" w:type="dxa"/>
          </w:tcPr>
          <w:p>
            <w:pPr>
              <w:pStyle w:val="TableParagraph"/>
              <w:spacing w:line="262" w:lineRule="exact"/>
              <w:ind w:left="24" w:right="1"/>
              <w:jc w:val="center"/>
              <w:rPr>
                <w:sz w:val="24"/>
              </w:rPr>
            </w:pPr>
            <w:r>
              <w:rPr>
                <w:spacing w:val="-2"/>
                <w:sz w:val="24"/>
              </w:rPr>
              <w:t>31.3a</w:t>
            </w:r>
          </w:p>
        </w:tc>
        <w:tc>
          <w:tcPr>
            <w:tcW w:w="1119" w:type="dxa"/>
          </w:tcPr>
          <w:p>
            <w:pPr>
              <w:pStyle w:val="TableParagraph"/>
              <w:spacing w:line="262" w:lineRule="exact"/>
              <w:ind w:right="211"/>
              <w:jc w:val="right"/>
              <w:rPr>
                <w:sz w:val="24"/>
              </w:rPr>
            </w:pPr>
            <w:r>
              <w:rPr>
                <w:spacing w:val="-2"/>
                <w:sz w:val="24"/>
              </w:rPr>
              <w:t>11.1ab</w:t>
            </w:r>
          </w:p>
        </w:tc>
        <w:tc>
          <w:tcPr>
            <w:tcW w:w="1177" w:type="dxa"/>
            <w:vMerge/>
            <w:tcBorders>
              <w:top w:val="nil"/>
            </w:tcBorders>
          </w:tcPr>
          <w:p>
            <w:pPr>
              <w:rPr>
                <w:sz w:val="2"/>
                <w:szCs w:val="2"/>
              </w:rPr>
            </w:pPr>
          </w:p>
        </w:tc>
        <w:tc>
          <w:tcPr>
            <w:tcW w:w="1110" w:type="dxa"/>
          </w:tcPr>
          <w:p>
            <w:pPr>
              <w:pStyle w:val="TableParagraph"/>
              <w:spacing w:line="262" w:lineRule="exact"/>
              <w:ind w:left="40" w:right="1"/>
              <w:jc w:val="center"/>
              <w:rPr>
                <w:sz w:val="24"/>
              </w:rPr>
            </w:pPr>
            <w:r>
              <w:rPr>
                <w:spacing w:val="-4"/>
                <w:sz w:val="24"/>
              </w:rPr>
              <w:t>12.9</w:t>
            </w:r>
          </w:p>
        </w:tc>
        <w:tc>
          <w:tcPr>
            <w:tcW w:w="1281" w:type="dxa"/>
          </w:tcPr>
          <w:p>
            <w:pPr>
              <w:pStyle w:val="TableParagraph"/>
              <w:spacing w:line="262" w:lineRule="exact"/>
              <w:ind w:right="208"/>
              <w:jc w:val="center"/>
              <w:rPr>
                <w:sz w:val="24"/>
              </w:rPr>
            </w:pPr>
            <w:r>
              <w:rPr>
                <w:spacing w:val="-4"/>
                <w:sz w:val="24"/>
              </w:rPr>
              <w:t>0.71</w:t>
            </w:r>
          </w:p>
        </w:tc>
      </w:tr>
      <w:tr>
        <w:trPr>
          <w:trHeight w:val="282" w:hRule="atLeast"/>
        </w:trPr>
        <w:tc>
          <w:tcPr>
            <w:tcW w:w="2475" w:type="dxa"/>
          </w:tcPr>
          <w:p>
            <w:pPr>
              <w:pStyle w:val="TableParagraph"/>
              <w:spacing w:line="262" w:lineRule="exact"/>
              <w:ind w:left="311"/>
              <w:rPr>
                <w:sz w:val="24"/>
              </w:rPr>
            </w:pPr>
            <w:r>
              <w:rPr>
                <w:sz w:val="24"/>
              </w:rPr>
              <w:t>OF</w:t>
            </w:r>
            <w:r>
              <w:rPr>
                <w:spacing w:val="-3"/>
                <w:sz w:val="24"/>
              </w:rPr>
              <w:t> </w:t>
            </w:r>
            <w:r>
              <w:rPr>
                <w:sz w:val="24"/>
              </w:rPr>
              <w:t>at</w:t>
            </w:r>
            <w:r>
              <w:rPr>
                <w:spacing w:val="-1"/>
                <w:sz w:val="24"/>
              </w:rPr>
              <w:t> </w:t>
            </w:r>
            <w:r>
              <w:rPr>
                <w:sz w:val="24"/>
              </w:rPr>
              <w:t>3.5 </w:t>
            </w:r>
            <w:r>
              <w:rPr>
                <w:spacing w:val="-4"/>
                <w:sz w:val="24"/>
              </w:rPr>
              <w:t>t/ha</w:t>
            </w:r>
          </w:p>
        </w:tc>
        <w:tc>
          <w:tcPr>
            <w:tcW w:w="1122" w:type="dxa"/>
          </w:tcPr>
          <w:p>
            <w:pPr>
              <w:pStyle w:val="TableParagraph"/>
              <w:spacing w:line="262" w:lineRule="exact"/>
              <w:ind w:left="24" w:right="1"/>
              <w:jc w:val="center"/>
              <w:rPr>
                <w:sz w:val="24"/>
              </w:rPr>
            </w:pPr>
            <w:r>
              <w:rPr>
                <w:spacing w:val="-2"/>
                <w:sz w:val="24"/>
              </w:rPr>
              <w:t>31.8a</w:t>
            </w:r>
          </w:p>
        </w:tc>
        <w:tc>
          <w:tcPr>
            <w:tcW w:w="1119" w:type="dxa"/>
          </w:tcPr>
          <w:p>
            <w:pPr>
              <w:pStyle w:val="TableParagraph"/>
              <w:spacing w:line="262" w:lineRule="exact"/>
              <w:ind w:right="211"/>
              <w:jc w:val="right"/>
              <w:rPr>
                <w:sz w:val="24"/>
              </w:rPr>
            </w:pPr>
            <w:r>
              <w:rPr>
                <w:spacing w:val="-2"/>
                <w:sz w:val="24"/>
              </w:rPr>
              <w:t>11.5ab</w:t>
            </w:r>
          </w:p>
        </w:tc>
        <w:tc>
          <w:tcPr>
            <w:tcW w:w="1177" w:type="dxa"/>
            <w:vMerge/>
            <w:tcBorders>
              <w:top w:val="nil"/>
            </w:tcBorders>
          </w:tcPr>
          <w:p>
            <w:pPr>
              <w:rPr>
                <w:sz w:val="2"/>
                <w:szCs w:val="2"/>
              </w:rPr>
            </w:pPr>
          </w:p>
        </w:tc>
        <w:tc>
          <w:tcPr>
            <w:tcW w:w="1110" w:type="dxa"/>
          </w:tcPr>
          <w:p>
            <w:pPr>
              <w:pStyle w:val="TableParagraph"/>
              <w:spacing w:line="262" w:lineRule="exact"/>
              <w:ind w:left="40" w:right="1"/>
              <w:jc w:val="center"/>
              <w:rPr>
                <w:sz w:val="24"/>
              </w:rPr>
            </w:pPr>
            <w:r>
              <w:rPr>
                <w:spacing w:val="-4"/>
                <w:sz w:val="24"/>
              </w:rPr>
              <w:t>14.4</w:t>
            </w:r>
          </w:p>
        </w:tc>
        <w:tc>
          <w:tcPr>
            <w:tcW w:w="1281" w:type="dxa"/>
          </w:tcPr>
          <w:p>
            <w:pPr>
              <w:pStyle w:val="TableParagraph"/>
              <w:spacing w:line="262" w:lineRule="exact"/>
              <w:ind w:right="208"/>
              <w:jc w:val="center"/>
              <w:rPr>
                <w:sz w:val="24"/>
              </w:rPr>
            </w:pPr>
            <w:r>
              <w:rPr>
                <w:spacing w:val="-4"/>
                <w:sz w:val="24"/>
              </w:rPr>
              <w:t>0.69</w:t>
            </w:r>
          </w:p>
        </w:tc>
      </w:tr>
      <w:tr>
        <w:trPr>
          <w:trHeight w:val="282" w:hRule="atLeast"/>
        </w:trPr>
        <w:tc>
          <w:tcPr>
            <w:tcW w:w="2475" w:type="dxa"/>
          </w:tcPr>
          <w:p>
            <w:pPr>
              <w:pStyle w:val="TableParagraph"/>
              <w:spacing w:line="262" w:lineRule="exact"/>
              <w:ind w:left="311"/>
              <w:rPr>
                <w:sz w:val="24"/>
              </w:rPr>
            </w:pPr>
            <w:r>
              <w:rPr>
                <w:sz w:val="24"/>
              </w:rPr>
              <w:t>OF</w:t>
            </w:r>
            <w:r>
              <w:rPr>
                <w:spacing w:val="-3"/>
                <w:sz w:val="24"/>
              </w:rPr>
              <w:t> </w:t>
            </w:r>
            <w:r>
              <w:rPr>
                <w:sz w:val="24"/>
              </w:rPr>
              <w:t>at</w:t>
            </w:r>
            <w:r>
              <w:rPr>
                <w:spacing w:val="-1"/>
                <w:sz w:val="24"/>
              </w:rPr>
              <w:t> </w:t>
            </w:r>
            <w:r>
              <w:rPr>
                <w:sz w:val="24"/>
              </w:rPr>
              <w:t>4.5 </w:t>
            </w:r>
            <w:r>
              <w:rPr>
                <w:spacing w:val="-4"/>
                <w:sz w:val="24"/>
              </w:rPr>
              <w:t>t/ha</w:t>
            </w:r>
          </w:p>
        </w:tc>
        <w:tc>
          <w:tcPr>
            <w:tcW w:w="1122" w:type="dxa"/>
          </w:tcPr>
          <w:p>
            <w:pPr>
              <w:pStyle w:val="TableParagraph"/>
              <w:spacing w:line="262" w:lineRule="exact"/>
              <w:ind w:left="24" w:right="1"/>
              <w:jc w:val="center"/>
              <w:rPr>
                <w:sz w:val="24"/>
              </w:rPr>
            </w:pPr>
            <w:r>
              <w:rPr>
                <w:spacing w:val="-2"/>
                <w:sz w:val="24"/>
              </w:rPr>
              <w:t>34.0a</w:t>
            </w:r>
          </w:p>
        </w:tc>
        <w:tc>
          <w:tcPr>
            <w:tcW w:w="1119" w:type="dxa"/>
          </w:tcPr>
          <w:p>
            <w:pPr>
              <w:pStyle w:val="TableParagraph"/>
              <w:spacing w:line="262" w:lineRule="exact"/>
              <w:ind w:right="211"/>
              <w:jc w:val="right"/>
              <w:rPr>
                <w:sz w:val="24"/>
              </w:rPr>
            </w:pPr>
            <w:r>
              <w:rPr>
                <w:spacing w:val="-2"/>
                <w:sz w:val="24"/>
              </w:rPr>
              <w:t>12.3ab</w:t>
            </w:r>
          </w:p>
        </w:tc>
        <w:tc>
          <w:tcPr>
            <w:tcW w:w="1177" w:type="dxa"/>
            <w:vMerge/>
            <w:tcBorders>
              <w:top w:val="nil"/>
            </w:tcBorders>
          </w:tcPr>
          <w:p>
            <w:pPr>
              <w:rPr>
                <w:sz w:val="2"/>
                <w:szCs w:val="2"/>
              </w:rPr>
            </w:pPr>
          </w:p>
        </w:tc>
        <w:tc>
          <w:tcPr>
            <w:tcW w:w="1110" w:type="dxa"/>
          </w:tcPr>
          <w:p>
            <w:pPr>
              <w:pStyle w:val="TableParagraph"/>
              <w:spacing w:line="262" w:lineRule="exact"/>
              <w:ind w:left="40" w:right="1"/>
              <w:jc w:val="center"/>
              <w:rPr>
                <w:sz w:val="24"/>
              </w:rPr>
            </w:pPr>
            <w:r>
              <w:rPr>
                <w:spacing w:val="-4"/>
                <w:sz w:val="24"/>
              </w:rPr>
              <w:t>13.8</w:t>
            </w:r>
          </w:p>
        </w:tc>
        <w:tc>
          <w:tcPr>
            <w:tcW w:w="1281" w:type="dxa"/>
          </w:tcPr>
          <w:p>
            <w:pPr>
              <w:pStyle w:val="TableParagraph"/>
              <w:spacing w:line="262" w:lineRule="exact"/>
              <w:ind w:right="208"/>
              <w:jc w:val="center"/>
              <w:rPr>
                <w:sz w:val="24"/>
              </w:rPr>
            </w:pPr>
            <w:r>
              <w:rPr>
                <w:spacing w:val="-4"/>
                <w:sz w:val="24"/>
              </w:rPr>
              <w:t>0.72</w:t>
            </w:r>
          </w:p>
        </w:tc>
      </w:tr>
      <w:tr>
        <w:trPr>
          <w:trHeight w:val="282" w:hRule="atLeast"/>
        </w:trPr>
        <w:tc>
          <w:tcPr>
            <w:tcW w:w="2475" w:type="dxa"/>
          </w:tcPr>
          <w:p>
            <w:pPr>
              <w:pStyle w:val="TableParagraph"/>
              <w:spacing w:line="262" w:lineRule="exact"/>
              <w:ind w:left="311"/>
              <w:rPr>
                <w:sz w:val="24"/>
              </w:rPr>
            </w:pPr>
            <w:r>
              <w:rPr>
                <w:sz w:val="24"/>
              </w:rPr>
              <w:t>OF</w:t>
            </w:r>
            <w:r>
              <w:rPr>
                <w:spacing w:val="-3"/>
                <w:sz w:val="24"/>
              </w:rPr>
              <w:t> </w:t>
            </w:r>
            <w:r>
              <w:rPr>
                <w:sz w:val="24"/>
              </w:rPr>
              <w:t>at</w:t>
            </w:r>
            <w:r>
              <w:rPr>
                <w:spacing w:val="-1"/>
                <w:sz w:val="24"/>
              </w:rPr>
              <w:t> </w:t>
            </w:r>
            <w:r>
              <w:rPr>
                <w:sz w:val="24"/>
              </w:rPr>
              <w:t>6.0 </w:t>
            </w:r>
            <w:r>
              <w:rPr>
                <w:spacing w:val="-4"/>
                <w:sz w:val="24"/>
              </w:rPr>
              <w:t>t/ha</w:t>
            </w:r>
          </w:p>
        </w:tc>
        <w:tc>
          <w:tcPr>
            <w:tcW w:w="1122" w:type="dxa"/>
          </w:tcPr>
          <w:p>
            <w:pPr>
              <w:pStyle w:val="TableParagraph"/>
              <w:spacing w:line="262" w:lineRule="exact"/>
              <w:ind w:left="24" w:right="1"/>
              <w:jc w:val="center"/>
              <w:rPr>
                <w:sz w:val="24"/>
              </w:rPr>
            </w:pPr>
            <w:r>
              <w:rPr>
                <w:spacing w:val="-2"/>
                <w:sz w:val="24"/>
              </w:rPr>
              <w:t>36.5a</w:t>
            </w:r>
          </w:p>
        </w:tc>
        <w:tc>
          <w:tcPr>
            <w:tcW w:w="1119" w:type="dxa"/>
          </w:tcPr>
          <w:p>
            <w:pPr>
              <w:pStyle w:val="TableParagraph"/>
              <w:spacing w:line="262" w:lineRule="exact"/>
              <w:ind w:left="231"/>
              <w:rPr>
                <w:sz w:val="24"/>
              </w:rPr>
            </w:pPr>
            <w:r>
              <w:rPr>
                <w:spacing w:val="-2"/>
                <w:sz w:val="24"/>
              </w:rPr>
              <w:t>13.7a</w:t>
            </w:r>
          </w:p>
        </w:tc>
        <w:tc>
          <w:tcPr>
            <w:tcW w:w="1177" w:type="dxa"/>
            <w:vMerge/>
            <w:tcBorders>
              <w:top w:val="nil"/>
            </w:tcBorders>
          </w:tcPr>
          <w:p>
            <w:pPr>
              <w:rPr>
                <w:sz w:val="2"/>
                <w:szCs w:val="2"/>
              </w:rPr>
            </w:pPr>
          </w:p>
        </w:tc>
        <w:tc>
          <w:tcPr>
            <w:tcW w:w="1110" w:type="dxa"/>
          </w:tcPr>
          <w:p>
            <w:pPr>
              <w:pStyle w:val="TableParagraph"/>
              <w:spacing w:line="262" w:lineRule="exact"/>
              <w:ind w:left="40" w:right="1"/>
              <w:jc w:val="center"/>
              <w:rPr>
                <w:sz w:val="24"/>
              </w:rPr>
            </w:pPr>
            <w:r>
              <w:rPr>
                <w:spacing w:val="-4"/>
                <w:sz w:val="24"/>
              </w:rPr>
              <w:t>15.5</w:t>
            </w:r>
          </w:p>
        </w:tc>
        <w:tc>
          <w:tcPr>
            <w:tcW w:w="1281" w:type="dxa"/>
          </w:tcPr>
          <w:p>
            <w:pPr>
              <w:pStyle w:val="TableParagraph"/>
              <w:spacing w:line="262" w:lineRule="exact"/>
              <w:ind w:right="208"/>
              <w:jc w:val="center"/>
              <w:rPr>
                <w:sz w:val="24"/>
              </w:rPr>
            </w:pPr>
            <w:r>
              <w:rPr>
                <w:spacing w:val="-4"/>
                <w:sz w:val="24"/>
              </w:rPr>
              <w:t>0.70</w:t>
            </w:r>
          </w:p>
        </w:tc>
      </w:tr>
      <w:tr>
        <w:trPr>
          <w:trHeight w:val="420" w:hRule="atLeast"/>
        </w:trPr>
        <w:tc>
          <w:tcPr>
            <w:tcW w:w="2475" w:type="dxa"/>
          </w:tcPr>
          <w:p>
            <w:pPr>
              <w:pStyle w:val="TableParagraph"/>
              <w:spacing w:line="271" w:lineRule="exact"/>
              <w:ind w:left="311"/>
              <w:rPr>
                <w:sz w:val="24"/>
              </w:rPr>
            </w:pPr>
            <w:r>
              <w:rPr>
                <w:spacing w:val="-5"/>
                <w:sz w:val="24"/>
              </w:rPr>
              <w:t>SE</w:t>
            </w:r>
          </w:p>
        </w:tc>
        <w:tc>
          <w:tcPr>
            <w:tcW w:w="1122" w:type="dxa"/>
          </w:tcPr>
          <w:p>
            <w:pPr>
              <w:pStyle w:val="TableParagraph"/>
              <w:spacing w:line="271" w:lineRule="exact"/>
              <w:ind w:left="24" w:right="2"/>
              <w:jc w:val="center"/>
              <w:rPr>
                <w:sz w:val="24"/>
              </w:rPr>
            </w:pPr>
            <w:r>
              <w:rPr>
                <w:spacing w:val="-2"/>
                <w:sz w:val="24"/>
              </w:rPr>
              <w:t>2.91*</w:t>
            </w:r>
          </w:p>
        </w:tc>
        <w:tc>
          <w:tcPr>
            <w:tcW w:w="1119" w:type="dxa"/>
          </w:tcPr>
          <w:p>
            <w:pPr>
              <w:pStyle w:val="TableParagraph"/>
              <w:spacing w:line="271" w:lineRule="exact"/>
              <w:ind w:left="231"/>
              <w:rPr>
                <w:sz w:val="24"/>
              </w:rPr>
            </w:pPr>
            <w:r>
              <w:rPr>
                <w:spacing w:val="-2"/>
                <w:sz w:val="24"/>
              </w:rPr>
              <w:t>1.00*</w:t>
            </w:r>
          </w:p>
        </w:tc>
        <w:tc>
          <w:tcPr>
            <w:tcW w:w="1177" w:type="dxa"/>
            <w:vMerge/>
            <w:tcBorders>
              <w:top w:val="nil"/>
            </w:tcBorders>
          </w:tcPr>
          <w:p>
            <w:pPr>
              <w:rPr>
                <w:sz w:val="2"/>
                <w:szCs w:val="2"/>
              </w:rPr>
            </w:pPr>
          </w:p>
        </w:tc>
        <w:tc>
          <w:tcPr>
            <w:tcW w:w="1110" w:type="dxa"/>
          </w:tcPr>
          <w:p>
            <w:pPr>
              <w:pStyle w:val="TableParagraph"/>
              <w:spacing w:line="271" w:lineRule="exact"/>
              <w:ind w:left="40" w:right="4"/>
              <w:jc w:val="center"/>
              <w:rPr>
                <w:sz w:val="24"/>
              </w:rPr>
            </w:pPr>
            <w:r>
              <w:rPr>
                <w:spacing w:val="-2"/>
                <w:sz w:val="24"/>
              </w:rPr>
              <w:t>1.78ns</w:t>
            </w:r>
          </w:p>
        </w:tc>
        <w:tc>
          <w:tcPr>
            <w:tcW w:w="1281" w:type="dxa"/>
          </w:tcPr>
          <w:p>
            <w:pPr>
              <w:pStyle w:val="TableParagraph"/>
              <w:spacing w:line="271" w:lineRule="exact"/>
              <w:ind w:left="2" w:right="208"/>
              <w:jc w:val="center"/>
              <w:rPr>
                <w:sz w:val="24"/>
              </w:rPr>
            </w:pPr>
            <w:r>
              <w:rPr>
                <w:spacing w:val="-2"/>
                <w:sz w:val="24"/>
              </w:rPr>
              <w:t>0.02ns</w:t>
            </w:r>
          </w:p>
        </w:tc>
      </w:tr>
      <w:tr>
        <w:trPr>
          <w:trHeight w:val="693" w:hRule="atLeast"/>
        </w:trPr>
        <w:tc>
          <w:tcPr>
            <w:tcW w:w="2475" w:type="dxa"/>
          </w:tcPr>
          <w:p>
            <w:pPr>
              <w:pStyle w:val="TableParagraph"/>
              <w:spacing w:line="270" w:lineRule="atLeast" w:before="121"/>
              <w:ind w:left="311" w:right="526"/>
              <w:rPr>
                <w:sz w:val="24"/>
              </w:rPr>
            </w:pPr>
            <w:r>
              <w:rPr>
                <w:sz w:val="24"/>
              </w:rPr>
              <w:t>SE</w:t>
            </w:r>
            <w:r>
              <w:rPr>
                <w:spacing w:val="-15"/>
                <w:sz w:val="24"/>
              </w:rPr>
              <w:t> </w:t>
            </w:r>
            <w:r>
              <w:rPr>
                <w:sz w:val="24"/>
              </w:rPr>
              <w:t>(Interactions) L x V</w:t>
            </w:r>
          </w:p>
        </w:tc>
        <w:tc>
          <w:tcPr>
            <w:tcW w:w="1122" w:type="dxa"/>
          </w:tcPr>
          <w:p>
            <w:pPr>
              <w:pStyle w:val="TableParagraph"/>
              <w:spacing w:before="133"/>
              <w:rPr>
                <w:sz w:val="24"/>
              </w:rPr>
            </w:pPr>
          </w:p>
          <w:p>
            <w:pPr>
              <w:pStyle w:val="TableParagraph"/>
              <w:spacing w:line="264" w:lineRule="exact"/>
              <w:ind w:left="24"/>
              <w:jc w:val="center"/>
              <w:rPr>
                <w:sz w:val="24"/>
              </w:rPr>
            </w:pPr>
            <w:r>
              <w:rPr>
                <w:spacing w:val="-2"/>
                <w:sz w:val="24"/>
              </w:rPr>
              <w:t>2.20ns</w:t>
            </w:r>
          </w:p>
        </w:tc>
        <w:tc>
          <w:tcPr>
            <w:tcW w:w="1119" w:type="dxa"/>
          </w:tcPr>
          <w:p>
            <w:pPr>
              <w:pStyle w:val="TableParagraph"/>
              <w:spacing w:before="133"/>
              <w:rPr>
                <w:sz w:val="24"/>
              </w:rPr>
            </w:pPr>
          </w:p>
          <w:p>
            <w:pPr>
              <w:pStyle w:val="TableParagraph"/>
              <w:spacing w:line="264" w:lineRule="exact"/>
              <w:ind w:right="218"/>
              <w:jc w:val="right"/>
              <w:rPr>
                <w:sz w:val="24"/>
              </w:rPr>
            </w:pPr>
            <w:r>
              <w:rPr>
                <w:spacing w:val="-2"/>
                <w:sz w:val="24"/>
              </w:rPr>
              <w:t>0.75ns</w:t>
            </w:r>
          </w:p>
        </w:tc>
        <w:tc>
          <w:tcPr>
            <w:tcW w:w="1177" w:type="dxa"/>
          </w:tcPr>
          <w:p>
            <w:pPr>
              <w:pStyle w:val="TableParagraph"/>
              <w:spacing w:before="133"/>
              <w:rPr>
                <w:sz w:val="24"/>
              </w:rPr>
            </w:pPr>
          </w:p>
          <w:p>
            <w:pPr>
              <w:pStyle w:val="TableParagraph"/>
              <w:spacing w:line="264" w:lineRule="exact"/>
              <w:ind w:left="109" w:right="80"/>
              <w:jc w:val="center"/>
              <w:rPr>
                <w:sz w:val="24"/>
              </w:rPr>
            </w:pPr>
            <w:r>
              <w:rPr>
                <w:spacing w:val="-2"/>
                <w:sz w:val="24"/>
              </w:rPr>
              <w:t>0.31ns</w:t>
            </w:r>
          </w:p>
        </w:tc>
        <w:tc>
          <w:tcPr>
            <w:tcW w:w="1110" w:type="dxa"/>
          </w:tcPr>
          <w:p>
            <w:pPr>
              <w:pStyle w:val="TableParagraph"/>
              <w:spacing w:before="133"/>
              <w:rPr>
                <w:sz w:val="24"/>
              </w:rPr>
            </w:pPr>
          </w:p>
          <w:p>
            <w:pPr>
              <w:pStyle w:val="TableParagraph"/>
              <w:spacing w:line="264" w:lineRule="exact"/>
              <w:ind w:left="40" w:right="4"/>
              <w:jc w:val="center"/>
              <w:rPr>
                <w:sz w:val="24"/>
              </w:rPr>
            </w:pPr>
            <w:r>
              <w:rPr>
                <w:spacing w:val="-2"/>
                <w:sz w:val="24"/>
              </w:rPr>
              <w:t>1.19ns</w:t>
            </w:r>
          </w:p>
        </w:tc>
        <w:tc>
          <w:tcPr>
            <w:tcW w:w="1281" w:type="dxa"/>
          </w:tcPr>
          <w:p>
            <w:pPr>
              <w:pStyle w:val="TableParagraph"/>
              <w:spacing w:before="133"/>
              <w:rPr>
                <w:sz w:val="24"/>
              </w:rPr>
            </w:pPr>
          </w:p>
          <w:p>
            <w:pPr>
              <w:pStyle w:val="TableParagraph"/>
              <w:spacing w:line="264" w:lineRule="exact"/>
              <w:ind w:left="2" w:right="208"/>
              <w:jc w:val="center"/>
              <w:rPr>
                <w:sz w:val="24"/>
              </w:rPr>
            </w:pPr>
            <w:r>
              <w:rPr>
                <w:spacing w:val="-2"/>
                <w:sz w:val="24"/>
              </w:rPr>
              <w:t>0.01ns</w:t>
            </w:r>
          </w:p>
        </w:tc>
      </w:tr>
      <w:tr>
        <w:trPr>
          <w:trHeight w:val="276" w:hRule="atLeast"/>
        </w:trPr>
        <w:tc>
          <w:tcPr>
            <w:tcW w:w="2475" w:type="dxa"/>
          </w:tcPr>
          <w:p>
            <w:pPr>
              <w:pStyle w:val="TableParagraph"/>
              <w:spacing w:line="256" w:lineRule="exact"/>
              <w:ind w:left="311"/>
              <w:rPr>
                <w:sz w:val="24"/>
              </w:rPr>
            </w:pPr>
            <w:r>
              <w:rPr>
                <w:sz w:val="24"/>
              </w:rPr>
              <w:t>L</w:t>
            </w:r>
            <w:r>
              <w:rPr>
                <w:spacing w:val="-3"/>
                <w:sz w:val="24"/>
              </w:rPr>
              <w:t> </w:t>
            </w:r>
            <w:r>
              <w:rPr>
                <w:sz w:val="24"/>
              </w:rPr>
              <w:t>x</w:t>
            </w:r>
            <w:r>
              <w:rPr>
                <w:spacing w:val="2"/>
                <w:sz w:val="24"/>
              </w:rPr>
              <w:t> </w:t>
            </w:r>
            <w:r>
              <w:rPr>
                <w:spacing w:val="-10"/>
                <w:sz w:val="24"/>
              </w:rPr>
              <w:t>F</w:t>
            </w:r>
          </w:p>
        </w:tc>
        <w:tc>
          <w:tcPr>
            <w:tcW w:w="1122" w:type="dxa"/>
          </w:tcPr>
          <w:p>
            <w:pPr>
              <w:pStyle w:val="TableParagraph"/>
              <w:spacing w:line="256" w:lineRule="exact"/>
              <w:ind w:left="24"/>
              <w:jc w:val="center"/>
              <w:rPr>
                <w:sz w:val="24"/>
              </w:rPr>
            </w:pPr>
            <w:r>
              <w:rPr>
                <w:spacing w:val="-2"/>
                <w:sz w:val="24"/>
              </w:rPr>
              <w:t>4.11ns</w:t>
            </w:r>
          </w:p>
        </w:tc>
        <w:tc>
          <w:tcPr>
            <w:tcW w:w="1119" w:type="dxa"/>
          </w:tcPr>
          <w:p>
            <w:pPr>
              <w:pStyle w:val="TableParagraph"/>
              <w:spacing w:line="256" w:lineRule="exact"/>
              <w:ind w:right="218"/>
              <w:jc w:val="right"/>
              <w:rPr>
                <w:sz w:val="24"/>
              </w:rPr>
            </w:pPr>
            <w:r>
              <w:rPr>
                <w:spacing w:val="-2"/>
                <w:sz w:val="24"/>
              </w:rPr>
              <w:t>1.41ns</w:t>
            </w:r>
          </w:p>
        </w:tc>
        <w:tc>
          <w:tcPr>
            <w:tcW w:w="1177" w:type="dxa"/>
          </w:tcPr>
          <w:p>
            <w:pPr>
              <w:pStyle w:val="TableParagraph"/>
              <w:spacing w:line="256" w:lineRule="exact"/>
              <w:ind w:left="109" w:right="80"/>
              <w:jc w:val="center"/>
              <w:rPr>
                <w:sz w:val="24"/>
              </w:rPr>
            </w:pPr>
            <w:r>
              <w:rPr>
                <w:spacing w:val="-2"/>
                <w:sz w:val="24"/>
              </w:rPr>
              <w:t>0.58ns</w:t>
            </w:r>
          </w:p>
        </w:tc>
        <w:tc>
          <w:tcPr>
            <w:tcW w:w="1110" w:type="dxa"/>
          </w:tcPr>
          <w:p>
            <w:pPr>
              <w:pStyle w:val="TableParagraph"/>
              <w:spacing w:line="256" w:lineRule="exact"/>
              <w:ind w:left="40" w:right="4"/>
              <w:jc w:val="center"/>
              <w:rPr>
                <w:sz w:val="24"/>
              </w:rPr>
            </w:pPr>
            <w:r>
              <w:rPr>
                <w:spacing w:val="-2"/>
                <w:sz w:val="24"/>
              </w:rPr>
              <w:t>2.23ns</w:t>
            </w:r>
          </w:p>
        </w:tc>
        <w:tc>
          <w:tcPr>
            <w:tcW w:w="1281" w:type="dxa"/>
          </w:tcPr>
          <w:p>
            <w:pPr>
              <w:pStyle w:val="TableParagraph"/>
              <w:spacing w:line="256" w:lineRule="exact"/>
              <w:ind w:left="2" w:right="208"/>
              <w:jc w:val="center"/>
              <w:rPr>
                <w:sz w:val="24"/>
              </w:rPr>
            </w:pPr>
            <w:r>
              <w:rPr>
                <w:spacing w:val="-2"/>
                <w:sz w:val="24"/>
              </w:rPr>
              <w:t>0.03ns</w:t>
            </w:r>
          </w:p>
        </w:tc>
      </w:tr>
      <w:tr>
        <w:trPr>
          <w:trHeight w:val="275" w:hRule="atLeast"/>
        </w:trPr>
        <w:tc>
          <w:tcPr>
            <w:tcW w:w="2475" w:type="dxa"/>
          </w:tcPr>
          <w:p>
            <w:pPr>
              <w:pStyle w:val="TableParagraph"/>
              <w:spacing w:line="256" w:lineRule="exact"/>
              <w:ind w:left="311"/>
              <w:rPr>
                <w:sz w:val="24"/>
              </w:rPr>
            </w:pPr>
            <w:r>
              <w:rPr>
                <w:sz w:val="24"/>
              </w:rPr>
              <w:t>V x</w:t>
            </w:r>
            <w:r>
              <w:rPr>
                <w:spacing w:val="1"/>
                <w:sz w:val="24"/>
              </w:rPr>
              <w:t> </w:t>
            </w:r>
            <w:r>
              <w:rPr>
                <w:spacing w:val="-10"/>
                <w:sz w:val="24"/>
              </w:rPr>
              <w:t>F</w:t>
            </w:r>
          </w:p>
        </w:tc>
        <w:tc>
          <w:tcPr>
            <w:tcW w:w="1122" w:type="dxa"/>
          </w:tcPr>
          <w:p>
            <w:pPr>
              <w:pStyle w:val="TableParagraph"/>
              <w:spacing w:line="256" w:lineRule="exact"/>
              <w:ind w:left="24"/>
              <w:jc w:val="center"/>
              <w:rPr>
                <w:sz w:val="24"/>
              </w:rPr>
            </w:pPr>
            <w:r>
              <w:rPr>
                <w:spacing w:val="-2"/>
                <w:sz w:val="24"/>
              </w:rPr>
              <w:t>4.11ns</w:t>
            </w:r>
          </w:p>
        </w:tc>
        <w:tc>
          <w:tcPr>
            <w:tcW w:w="1119" w:type="dxa"/>
          </w:tcPr>
          <w:p>
            <w:pPr>
              <w:pStyle w:val="TableParagraph"/>
              <w:spacing w:line="256" w:lineRule="exact"/>
              <w:ind w:right="218"/>
              <w:jc w:val="right"/>
              <w:rPr>
                <w:sz w:val="24"/>
              </w:rPr>
            </w:pPr>
            <w:r>
              <w:rPr>
                <w:spacing w:val="-2"/>
                <w:sz w:val="24"/>
              </w:rPr>
              <w:t>1.40ns</w:t>
            </w:r>
          </w:p>
        </w:tc>
        <w:tc>
          <w:tcPr>
            <w:tcW w:w="1177" w:type="dxa"/>
          </w:tcPr>
          <w:p>
            <w:pPr>
              <w:pStyle w:val="TableParagraph"/>
              <w:spacing w:line="256" w:lineRule="exact"/>
              <w:ind w:left="109" w:right="80"/>
              <w:jc w:val="center"/>
              <w:rPr>
                <w:sz w:val="24"/>
              </w:rPr>
            </w:pPr>
            <w:r>
              <w:rPr>
                <w:spacing w:val="-2"/>
                <w:sz w:val="24"/>
              </w:rPr>
              <w:t>0.58ns</w:t>
            </w:r>
          </w:p>
        </w:tc>
        <w:tc>
          <w:tcPr>
            <w:tcW w:w="1110" w:type="dxa"/>
          </w:tcPr>
          <w:p>
            <w:pPr>
              <w:pStyle w:val="TableParagraph"/>
              <w:spacing w:line="256" w:lineRule="exact"/>
              <w:ind w:left="40" w:right="4"/>
              <w:jc w:val="center"/>
              <w:rPr>
                <w:sz w:val="24"/>
              </w:rPr>
            </w:pPr>
            <w:r>
              <w:rPr>
                <w:spacing w:val="-2"/>
                <w:sz w:val="24"/>
              </w:rPr>
              <w:t>2.23ns</w:t>
            </w:r>
          </w:p>
        </w:tc>
        <w:tc>
          <w:tcPr>
            <w:tcW w:w="1281" w:type="dxa"/>
          </w:tcPr>
          <w:p>
            <w:pPr>
              <w:pStyle w:val="TableParagraph"/>
              <w:spacing w:line="256" w:lineRule="exact"/>
              <w:ind w:left="2" w:right="208"/>
              <w:jc w:val="center"/>
              <w:rPr>
                <w:sz w:val="24"/>
              </w:rPr>
            </w:pPr>
            <w:r>
              <w:rPr>
                <w:spacing w:val="-2"/>
                <w:sz w:val="24"/>
              </w:rPr>
              <w:t>0.03ns</w:t>
            </w:r>
          </w:p>
        </w:tc>
      </w:tr>
      <w:tr>
        <w:trPr>
          <w:trHeight w:val="278" w:hRule="atLeast"/>
        </w:trPr>
        <w:tc>
          <w:tcPr>
            <w:tcW w:w="2475" w:type="dxa"/>
            <w:tcBorders>
              <w:bottom w:val="single" w:sz="4" w:space="0" w:color="000000"/>
            </w:tcBorders>
          </w:tcPr>
          <w:p>
            <w:pPr>
              <w:pStyle w:val="TableParagraph"/>
              <w:spacing w:line="259" w:lineRule="exact"/>
              <w:ind w:left="311"/>
              <w:rPr>
                <w:sz w:val="24"/>
              </w:rPr>
            </w:pPr>
            <w:r>
              <w:rPr>
                <w:sz w:val="24"/>
              </w:rPr>
              <w:t>L</w:t>
            </w:r>
            <w:r>
              <w:rPr>
                <w:spacing w:val="-3"/>
                <w:sz w:val="24"/>
              </w:rPr>
              <w:t> </w:t>
            </w:r>
            <w:r>
              <w:rPr>
                <w:sz w:val="24"/>
              </w:rPr>
              <w:t>x</w:t>
            </w:r>
            <w:r>
              <w:rPr>
                <w:spacing w:val="2"/>
                <w:sz w:val="24"/>
              </w:rPr>
              <w:t> </w:t>
            </w:r>
            <w:r>
              <w:rPr>
                <w:sz w:val="24"/>
              </w:rPr>
              <w:t>V x</w:t>
            </w:r>
            <w:r>
              <w:rPr>
                <w:spacing w:val="2"/>
                <w:sz w:val="24"/>
              </w:rPr>
              <w:t> </w:t>
            </w:r>
            <w:r>
              <w:rPr>
                <w:spacing w:val="-10"/>
                <w:sz w:val="24"/>
              </w:rPr>
              <w:t>F</w:t>
            </w:r>
          </w:p>
        </w:tc>
        <w:tc>
          <w:tcPr>
            <w:tcW w:w="1122" w:type="dxa"/>
            <w:tcBorders>
              <w:bottom w:val="single" w:sz="4" w:space="0" w:color="000000"/>
            </w:tcBorders>
          </w:tcPr>
          <w:p>
            <w:pPr>
              <w:pStyle w:val="TableParagraph"/>
              <w:spacing w:line="259" w:lineRule="exact"/>
              <w:ind w:left="24"/>
              <w:jc w:val="center"/>
              <w:rPr>
                <w:sz w:val="24"/>
              </w:rPr>
            </w:pPr>
            <w:r>
              <w:rPr>
                <w:spacing w:val="-2"/>
                <w:sz w:val="24"/>
              </w:rPr>
              <w:t>5.81ns</w:t>
            </w:r>
          </w:p>
        </w:tc>
        <w:tc>
          <w:tcPr>
            <w:tcW w:w="1119" w:type="dxa"/>
            <w:tcBorders>
              <w:bottom w:val="single" w:sz="4" w:space="0" w:color="000000"/>
            </w:tcBorders>
          </w:tcPr>
          <w:p>
            <w:pPr>
              <w:pStyle w:val="TableParagraph"/>
              <w:spacing w:line="259" w:lineRule="exact"/>
              <w:ind w:right="218"/>
              <w:jc w:val="right"/>
              <w:rPr>
                <w:sz w:val="24"/>
              </w:rPr>
            </w:pPr>
            <w:r>
              <w:rPr>
                <w:spacing w:val="-2"/>
                <w:sz w:val="24"/>
              </w:rPr>
              <w:t>1.99ns</w:t>
            </w:r>
          </w:p>
        </w:tc>
        <w:tc>
          <w:tcPr>
            <w:tcW w:w="1177" w:type="dxa"/>
            <w:tcBorders>
              <w:bottom w:val="single" w:sz="4" w:space="0" w:color="000000"/>
            </w:tcBorders>
          </w:tcPr>
          <w:p>
            <w:pPr>
              <w:pStyle w:val="TableParagraph"/>
              <w:spacing w:line="259" w:lineRule="exact"/>
              <w:ind w:left="109" w:right="80"/>
              <w:jc w:val="center"/>
              <w:rPr>
                <w:sz w:val="24"/>
              </w:rPr>
            </w:pPr>
            <w:r>
              <w:rPr>
                <w:spacing w:val="-2"/>
                <w:sz w:val="24"/>
              </w:rPr>
              <w:t>0.83ns</w:t>
            </w:r>
          </w:p>
        </w:tc>
        <w:tc>
          <w:tcPr>
            <w:tcW w:w="1110" w:type="dxa"/>
            <w:tcBorders>
              <w:bottom w:val="single" w:sz="4" w:space="0" w:color="000000"/>
            </w:tcBorders>
          </w:tcPr>
          <w:p>
            <w:pPr>
              <w:pStyle w:val="TableParagraph"/>
              <w:spacing w:line="259" w:lineRule="exact"/>
              <w:ind w:left="40" w:right="4"/>
              <w:jc w:val="center"/>
              <w:rPr>
                <w:sz w:val="24"/>
              </w:rPr>
            </w:pPr>
            <w:r>
              <w:rPr>
                <w:spacing w:val="-2"/>
                <w:sz w:val="24"/>
              </w:rPr>
              <w:t>3.15ns</w:t>
            </w:r>
          </w:p>
        </w:tc>
        <w:tc>
          <w:tcPr>
            <w:tcW w:w="1281" w:type="dxa"/>
            <w:tcBorders>
              <w:bottom w:val="single" w:sz="4" w:space="0" w:color="000000"/>
            </w:tcBorders>
          </w:tcPr>
          <w:p>
            <w:pPr>
              <w:pStyle w:val="TableParagraph"/>
              <w:spacing w:line="259" w:lineRule="exact"/>
              <w:ind w:left="2" w:right="208"/>
              <w:jc w:val="center"/>
              <w:rPr>
                <w:sz w:val="24"/>
              </w:rPr>
            </w:pPr>
            <w:r>
              <w:rPr>
                <w:spacing w:val="-2"/>
                <w:sz w:val="24"/>
              </w:rPr>
              <w:t>0.04ns</w:t>
            </w:r>
          </w:p>
        </w:tc>
      </w:tr>
    </w:tbl>
    <w:p>
      <w:pPr>
        <w:pStyle w:val="BodyText"/>
        <w:spacing w:line="360" w:lineRule="auto" w:before="275"/>
        <w:ind w:left="1068" w:right="1589" w:hanging="212"/>
        <w:jc w:val="both"/>
      </w:pP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857"/>
        <w:jc w:val="both"/>
      </w:pPr>
      <w:r>
        <w:rPr/>
        <w:t>ns =</w:t>
      </w:r>
      <w:r>
        <w:rPr>
          <w:spacing w:val="-1"/>
        </w:rPr>
        <w:t> </w:t>
      </w:r>
      <w:r>
        <w:rPr/>
        <w:t>Not </w:t>
      </w:r>
      <w:r>
        <w:rPr>
          <w:spacing w:val="-2"/>
        </w:rPr>
        <w:t>significant</w:t>
      </w:r>
    </w:p>
    <w:p>
      <w:pPr>
        <w:pStyle w:val="BodyText"/>
        <w:spacing w:before="173"/>
        <w:ind w:left="857"/>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before="166"/>
      </w:pPr>
    </w:p>
    <w:p>
      <w:pPr>
        <w:pStyle w:val="BodyText"/>
        <w:spacing w:line="360" w:lineRule="auto"/>
        <w:ind w:left="960" w:right="1435"/>
      </w:pPr>
      <w:r>
        <w:rPr/>
        <mc:AlternateContent>
          <mc:Choice Requires="wps">
            <w:drawing>
              <wp:anchor distT="0" distB="0" distL="0" distR="0" allowOverlap="1" layoutInCell="1" locked="0" behindDoc="1" simplePos="0" relativeHeight="480888832">
                <wp:simplePos x="0" y="0"/>
                <wp:positionH relativeFrom="page">
                  <wp:posOffset>1294130</wp:posOffset>
                </wp:positionH>
                <wp:positionV relativeFrom="paragraph">
                  <wp:posOffset>524524</wp:posOffset>
                </wp:positionV>
                <wp:extent cx="5961380"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5961380" cy="1270"/>
                        </a:xfrm>
                        <a:custGeom>
                          <a:avLst/>
                          <a:gdLst/>
                          <a:ahLst/>
                          <a:cxnLst/>
                          <a:rect l="l" t="t" r="r" b="b"/>
                          <a:pathLst>
                            <a:path w="5961380" h="0">
                              <a:moveTo>
                                <a:pt x="0" y="0"/>
                              </a:moveTo>
                              <a:lnTo>
                                <a:pt x="59613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27648" from="101.900002pt,41.30117pt" to="571.300002pt,41.30117pt" stroked="true" strokeweight=".75pt" strokecolor="#000000">
                <v:stroke dashstyle="solid"/>
                <w10:wrap type="none"/>
              </v:line>
            </w:pict>
          </mc:Fallback>
        </mc:AlternateContent>
      </w:r>
      <w:r>
        <w:rPr/>
        <w:t>Table</w:t>
      </w:r>
      <w:r>
        <w:rPr>
          <w:spacing w:val="36"/>
        </w:rPr>
        <w:t> </w:t>
      </w:r>
      <w:r>
        <w:rPr/>
        <w:t>4.17.</w:t>
      </w:r>
      <w:r>
        <w:rPr>
          <w:spacing w:val="36"/>
        </w:rPr>
        <w:t> </w:t>
      </w:r>
      <w:r>
        <w:rPr/>
        <w:t>Effects</w:t>
      </w:r>
      <w:r>
        <w:rPr>
          <w:spacing w:val="37"/>
        </w:rPr>
        <w:t> </w:t>
      </w:r>
      <w:r>
        <w:rPr/>
        <w:t>of</w:t>
      </w:r>
      <w:r>
        <w:rPr>
          <w:spacing w:val="37"/>
        </w:rPr>
        <w:t> </w:t>
      </w:r>
      <w:r>
        <w:rPr/>
        <w:t>fertilizer</w:t>
      </w:r>
      <w:r>
        <w:rPr>
          <w:spacing w:val="35"/>
        </w:rPr>
        <w:t> </w:t>
      </w:r>
      <w:r>
        <w:rPr/>
        <w:t>application</w:t>
      </w:r>
      <w:r>
        <w:rPr>
          <w:spacing w:val="36"/>
        </w:rPr>
        <w:t> </w:t>
      </w:r>
      <w:r>
        <w:rPr/>
        <w:t>on</w:t>
      </w:r>
      <w:r>
        <w:rPr>
          <w:spacing w:val="36"/>
        </w:rPr>
        <w:t> </w:t>
      </w:r>
      <w:r>
        <w:rPr/>
        <w:t>yield</w:t>
      </w:r>
      <w:r>
        <w:rPr>
          <w:spacing w:val="37"/>
        </w:rPr>
        <w:t> </w:t>
      </w:r>
      <w:r>
        <w:rPr/>
        <w:t>and</w:t>
      </w:r>
      <w:r>
        <w:rPr>
          <w:spacing w:val="40"/>
        </w:rPr>
        <w:t> </w:t>
      </w:r>
      <w:r>
        <w:rPr/>
        <w:t>yield</w:t>
      </w:r>
      <w:r>
        <w:rPr>
          <w:spacing w:val="36"/>
        </w:rPr>
        <w:t> </w:t>
      </w:r>
      <w:r>
        <w:rPr/>
        <w:t>components</w:t>
      </w:r>
      <w:r>
        <w:rPr>
          <w:spacing w:val="40"/>
        </w:rPr>
        <w:t> </w:t>
      </w:r>
      <w:r>
        <w:rPr/>
        <w:t>of</w:t>
      </w:r>
      <w:r>
        <w:rPr>
          <w:spacing w:val="35"/>
        </w:rPr>
        <w:t> </w:t>
      </w:r>
      <w:r>
        <w:rPr/>
        <w:t>cassava varieties at Ajibode and Oluana in 2008</w:t>
      </w:r>
    </w:p>
    <w:p>
      <w:pPr>
        <w:pStyle w:val="BodyText"/>
        <w:spacing w:line="274" w:lineRule="exact"/>
        <w:ind w:left="4724"/>
      </w:pPr>
      <w:r>
        <w:rPr/>
        <w:drawing>
          <wp:anchor distT="0" distB="0" distL="0" distR="0" allowOverlap="1" layoutInCell="1" locked="0" behindDoc="1" simplePos="0" relativeHeight="480887808">
            <wp:simplePos x="0" y="0"/>
            <wp:positionH relativeFrom="page">
              <wp:posOffset>1199692</wp:posOffset>
            </wp:positionH>
            <wp:positionV relativeFrom="paragraph">
              <wp:posOffset>552509</wp:posOffset>
            </wp:positionV>
            <wp:extent cx="6057341" cy="5027104"/>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20" cstate="print"/>
                    <a:stretch>
                      <a:fillRect/>
                    </a:stretch>
                  </pic:blipFill>
                  <pic:spPr>
                    <a:xfrm>
                      <a:off x="0" y="0"/>
                      <a:ext cx="6057341" cy="5027104"/>
                    </a:xfrm>
                    <a:prstGeom prst="rect">
                      <a:avLst/>
                    </a:prstGeom>
                  </pic:spPr>
                </pic:pic>
              </a:graphicData>
            </a:graphic>
          </wp:anchor>
        </w:drawing>
      </w:r>
      <w:r>
        <w:rPr/>
        <mc:AlternateContent>
          <mc:Choice Requires="wps">
            <w:drawing>
              <wp:anchor distT="0" distB="0" distL="0" distR="0" allowOverlap="1" layoutInCell="1" locked="0" behindDoc="1" simplePos="0" relativeHeight="480888320">
                <wp:simplePos x="0" y="0"/>
                <wp:positionH relativeFrom="page">
                  <wp:posOffset>2736215</wp:posOffset>
                </wp:positionH>
                <wp:positionV relativeFrom="paragraph">
                  <wp:posOffset>266251</wp:posOffset>
                </wp:positionV>
                <wp:extent cx="2957195" cy="635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2957195" cy="6350"/>
                        </a:xfrm>
                        <a:custGeom>
                          <a:avLst/>
                          <a:gdLst/>
                          <a:ahLst/>
                          <a:cxnLst/>
                          <a:rect l="l" t="t" r="r" b="b"/>
                          <a:pathLst>
                            <a:path w="2957195" h="6350">
                              <a:moveTo>
                                <a:pt x="883907" y="0"/>
                              </a:moveTo>
                              <a:lnTo>
                                <a:pt x="0" y="0"/>
                              </a:lnTo>
                              <a:lnTo>
                                <a:pt x="0" y="6096"/>
                              </a:lnTo>
                              <a:lnTo>
                                <a:pt x="883907" y="6096"/>
                              </a:lnTo>
                              <a:lnTo>
                                <a:pt x="883907" y="0"/>
                              </a:lnTo>
                              <a:close/>
                            </a:path>
                            <a:path w="2957195" h="6350">
                              <a:moveTo>
                                <a:pt x="2956814" y="0"/>
                              </a:moveTo>
                              <a:lnTo>
                                <a:pt x="2956814" y="0"/>
                              </a:lnTo>
                              <a:lnTo>
                                <a:pt x="883920" y="0"/>
                              </a:lnTo>
                              <a:lnTo>
                                <a:pt x="883920" y="6096"/>
                              </a:lnTo>
                              <a:lnTo>
                                <a:pt x="2956814" y="6096"/>
                              </a:lnTo>
                              <a:lnTo>
                                <a:pt x="29568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5.450012pt;margin-top:20.964659pt;width:232.85pt;height:.5pt;mso-position-horizontal-relative:page;mso-position-vertical-relative:paragraph;z-index:-22428160" id="docshape56" coordorigin="4309,419" coordsize="4657,10" path="m5701,419l4309,419,4309,429,5701,429,5701,419xm8965,419l7074,419,7065,419,7065,419,5711,419,5701,419,5701,429,5711,429,7065,429,7065,429,7074,429,8965,429,8965,419xe" filled="true" fillcolor="#000000" stroked="false">
                <v:path arrowok="t"/>
                <v:fill type="solid"/>
                <w10:wrap type="none"/>
              </v:shape>
            </w:pict>
          </mc:Fallback>
        </mc:AlternateContent>
      </w:r>
      <w:r>
        <w:rPr/>
        <w:t>Root</w:t>
      </w:r>
      <w:r>
        <w:rPr>
          <w:spacing w:val="-3"/>
        </w:rPr>
        <w:t> </w:t>
      </w:r>
      <w:r>
        <w:rPr/>
        <w:t>tuber </w:t>
      </w:r>
      <w:r>
        <w:rPr>
          <w:spacing w:val="-2"/>
        </w:rPr>
        <w:t>production</w:t>
      </w:r>
    </w:p>
    <w:p>
      <w:pPr>
        <w:spacing w:after="0" w:line="274" w:lineRule="exact"/>
        <w:sectPr>
          <w:pgSz w:w="12240" w:h="15840"/>
          <w:pgMar w:header="0" w:footer="1068" w:top="1820" w:bottom="1260" w:left="1200" w:right="0"/>
        </w:sectPr>
      </w:pPr>
    </w:p>
    <w:p>
      <w:pPr>
        <w:pStyle w:val="BodyText"/>
        <w:spacing w:before="149"/>
      </w:pPr>
    </w:p>
    <w:p>
      <w:pPr>
        <w:pStyle w:val="BodyText"/>
        <w:ind w:left="797"/>
      </w:pPr>
      <w:r>
        <w:rPr>
          <w:spacing w:val="-2"/>
        </w:rPr>
        <w:t>Treatments</w:t>
      </w:r>
    </w:p>
    <w:p>
      <w:pPr>
        <w:pStyle w:val="BodyText"/>
        <w:spacing w:before="149"/>
        <w:ind w:left="1025" w:hanging="228"/>
      </w:pPr>
      <w:r>
        <w:rPr/>
        <w:br w:type="column"/>
      </w:r>
      <w:r>
        <w:rPr/>
        <w:t>Fresh</w:t>
      </w:r>
      <w:r>
        <w:rPr>
          <w:spacing w:val="-15"/>
        </w:rPr>
        <w:t> </w:t>
      </w:r>
      <w:r>
        <w:rPr/>
        <w:t>root </w:t>
      </w:r>
      <w:r>
        <w:rPr>
          <w:spacing w:val="-2"/>
        </w:rPr>
        <w:t>(t/ha)</w:t>
      </w:r>
    </w:p>
    <w:p>
      <w:pPr>
        <w:pStyle w:val="BodyText"/>
        <w:spacing w:before="149"/>
        <w:ind w:left="540" w:firstLine="3"/>
        <w:jc w:val="center"/>
      </w:pPr>
      <w:r>
        <w:rPr/>
        <w:br w:type="column"/>
      </w:r>
      <w:r>
        <w:rPr>
          <w:spacing w:val="-4"/>
        </w:rPr>
        <w:t>Dry </w:t>
      </w:r>
      <w:r>
        <w:rPr>
          <w:spacing w:val="-2"/>
        </w:rPr>
        <w:t>matter (t/ha)</w:t>
      </w:r>
    </w:p>
    <w:p>
      <w:pPr>
        <w:pStyle w:val="BodyText"/>
        <w:spacing w:before="149"/>
        <w:ind w:left="772" w:hanging="10"/>
      </w:pPr>
      <w:r>
        <w:rPr/>
        <w:br w:type="column"/>
      </w:r>
      <w:r>
        <w:rPr/>
        <w:t>Number</w:t>
      </w:r>
      <w:r>
        <w:rPr>
          <w:spacing w:val="-15"/>
        </w:rPr>
        <w:t> </w:t>
      </w:r>
      <w:r>
        <w:rPr/>
        <w:t>of </w:t>
      </w:r>
      <w:r>
        <w:rPr>
          <w:spacing w:val="-2"/>
        </w:rPr>
        <w:t>roots/plant</w:t>
      </w:r>
    </w:p>
    <w:p>
      <w:pPr>
        <w:pStyle w:val="BodyText"/>
        <w:spacing w:before="149"/>
        <w:ind w:left="697" w:hanging="5"/>
        <w:jc w:val="both"/>
      </w:pPr>
      <w:r>
        <w:rPr/>
        <w:br w:type="column"/>
      </w:r>
      <w:r>
        <w:rPr>
          <w:spacing w:val="-4"/>
        </w:rPr>
        <w:t>Fresh </w:t>
      </w:r>
      <w:r>
        <w:rPr>
          <w:spacing w:val="-2"/>
        </w:rPr>
        <w:t>shoot (t/ha)</w:t>
      </w:r>
    </w:p>
    <w:p>
      <w:pPr>
        <w:pStyle w:val="BodyText"/>
        <w:spacing w:before="149"/>
        <w:ind w:left="659" w:right="1100" w:hanging="106"/>
      </w:pPr>
      <w:r>
        <w:rPr/>
        <w:br w:type="column"/>
      </w:r>
      <w:r>
        <w:rPr>
          <w:spacing w:val="-2"/>
        </w:rPr>
        <w:t>Harvest index</w:t>
      </w:r>
    </w:p>
    <w:p>
      <w:pPr>
        <w:spacing w:after="0"/>
        <w:sectPr>
          <w:type w:val="continuous"/>
          <w:pgSz w:w="12240" w:h="15840"/>
          <w:pgMar w:header="0" w:footer="1068" w:top="1820" w:bottom="280" w:left="1200" w:right="0"/>
          <w:cols w:num="6" w:equalWidth="0">
            <w:col w:w="1914" w:space="604"/>
            <w:col w:w="1777" w:space="40"/>
            <w:col w:w="1154" w:space="39"/>
            <w:col w:w="1809" w:space="40"/>
            <w:col w:w="1224" w:space="40"/>
            <w:col w:w="2399"/>
          </w:cols>
        </w:sect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0"/>
        <w:gridCol w:w="1553"/>
        <w:gridCol w:w="1506"/>
        <w:gridCol w:w="1370"/>
        <w:gridCol w:w="1316"/>
        <w:gridCol w:w="2138"/>
      </w:tblGrid>
      <w:tr>
        <w:trPr>
          <w:trHeight w:val="273" w:hRule="atLeast"/>
        </w:trPr>
        <w:tc>
          <w:tcPr>
            <w:tcW w:w="2480" w:type="dxa"/>
          </w:tcPr>
          <w:p>
            <w:pPr>
              <w:pStyle w:val="TableParagraph"/>
              <w:spacing w:line="253" w:lineRule="exact"/>
              <w:ind w:left="326"/>
              <w:rPr>
                <w:sz w:val="24"/>
              </w:rPr>
            </w:pPr>
            <w:r>
              <w:rPr>
                <w:sz w:val="24"/>
              </w:rPr>
              <w:t>Location</w:t>
            </w:r>
            <w:r>
              <w:rPr>
                <w:spacing w:val="-5"/>
                <w:sz w:val="24"/>
              </w:rPr>
              <w:t> (L)</w:t>
            </w:r>
          </w:p>
        </w:tc>
        <w:tc>
          <w:tcPr>
            <w:tcW w:w="1553" w:type="dxa"/>
          </w:tcPr>
          <w:p>
            <w:pPr>
              <w:pStyle w:val="TableParagraph"/>
              <w:rPr>
                <w:sz w:val="20"/>
              </w:rPr>
            </w:pPr>
          </w:p>
        </w:tc>
        <w:tc>
          <w:tcPr>
            <w:tcW w:w="1506" w:type="dxa"/>
          </w:tcPr>
          <w:p>
            <w:pPr>
              <w:pStyle w:val="TableParagraph"/>
              <w:rPr>
                <w:sz w:val="20"/>
              </w:rPr>
            </w:pPr>
          </w:p>
        </w:tc>
        <w:tc>
          <w:tcPr>
            <w:tcW w:w="1370" w:type="dxa"/>
          </w:tcPr>
          <w:p>
            <w:pPr>
              <w:pStyle w:val="TableParagraph"/>
              <w:rPr>
                <w:sz w:val="20"/>
              </w:rPr>
            </w:pPr>
          </w:p>
        </w:tc>
        <w:tc>
          <w:tcPr>
            <w:tcW w:w="1316" w:type="dxa"/>
          </w:tcPr>
          <w:p>
            <w:pPr>
              <w:pStyle w:val="TableParagraph"/>
              <w:rPr>
                <w:sz w:val="20"/>
              </w:rPr>
            </w:pPr>
          </w:p>
        </w:tc>
        <w:tc>
          <w:tcPr>
            <w:tcW w:w="2138" w:type="dxa"/>
          </w:tcPr>
          <w:p>
            <w:pPr>
              <w:pStyle w:val="TableParagraph"/>
              <w:rPr>
                <w:sz w:val="20"/>
              </w:rPr>
            </w:pPr>
          </w:p>
        </w:tc>
      </w:tr>
      <w:tr>
        <w:trPr>
          <w:trHeight w:val="282" w:hRule="atLeast"/>
        </w:trPr>
        <w:tc>
          <w:tcPr>
            <w:tcW w:w="2480" w:type="dxa"/>
          </w:tcPr>
          <w:p>
            <w:pPr>
              <w:pStyle w:val="TableParagraph"/>
              <w:spacing w:line="262" w:lineRule="exact"/>
              <w:ind w:left="326"/>
              <w:rPr>
                <w:sz w:val="24"/>
              </w:rPr>
            </w:pPr>
            <w:r>
              <w:rPr>
                <w:spacing w:val="-2"/>
                <w:sz w:val="24"/>
              </w:rPr>
              <w:t>Ajibode</w:t>
            </w:r>
          </w:p>
        </w:tc>
        <w:tc>
          <w:tcPr>
            <w:tcW w:w="1553" w:type="dxa"/>
          </w:tcPr>
          <w:p>
            <w:pPr>
              <w:pStyle w:val="TableParagraph"/>
              <w:spacing w:line="262" w:lineRule="exact"/>
              <w:ind w:left="477"/>
              <w:rPr>
                <w:sz w:val="24"/>
              </w:rPr>
            </w:pPr>
            <w:r>
              <w:rPr>
                <w:spacing w:val="-2"/>
                <w:sz w:val="24"/>
              </w:rPr>
              <w:t>31.5b</w:t>
            </w:r>
          </w:p>
        </w:tc>
        <w:tc>
          <w:tcPr>
            <w:tcW w:w="1506" w:type="dxa"/>
          </w:tcPr>
          <w:p>
            <w:pPr>
              <w:pStyle w:val="TableParagraph"/>
              <w:spacing w:line="262" w:lineRule="exact"/>
              <w:ind w:left="117" w:right="118"/>
              <w:jc w:val="center"/>
              <w:rPr>
                <w:sz w:val="24"/>
              </w:rPr>
            </w:pPr>
            <w:r>
              <w:rPr>
                <w:spacing w:val="-2"/>
                <w:sz w:val="24"/>
              </w:rPr>
              <w:t>11.10b</w:t>
            </w:r>
          </w:p>
        </w:tc>
        <w:tc>
          <w:tcPr>
            <w:tcW w:w="1370" w:type="dxa"/>
          </w:tcPr>
          <w:p>
            <w:pPr>
              <w:pStyle w:val="TableParagraph"/>
              <w:spacing w:line="262" w:lineRule="exact"/>
              <w:ind w:left="4" w:right="2"/>
              <w:jc w:val="center"/>
              <w:rPr>
                <w:sz w:val="24"/>
              </w:rPr>
            </w:pPr>
            <w:r>
              <w:rPr>
                <w:spacing w:val="-5"/>
                <w:sz w:val="24"/>
              </w:rPr>
              <w:t>8.5</w:t>
            </w:r>
          </w:p>
        </w:tc>
        <w:tc>
          <w:tcPr>
            <w:tcW w:w="1316" w:type="dxa"/>
          </w:tcPr>
          <w:p>
            <w:pPr>
              <w:pStyle w:val="TableParagraph"/>
              <w:spacing w:line="262" w:lineRule="exact"/>
              <w:ind w:left="414"/>
              <w:rPr>
                <w:sz w:val="24"/>
              </w:rPr>
            </w:pPr>
            <w:r>
              <w:rPr>
                <w:spacing w:val="-2"/>
                <w:sz w:val="24"/>
              </w:rPr>
              <w:t>12.1b</w:t>
            </w:r>
          </w:p>
        </w:tc>
        <w:tc>
          <w:tcPr>
            <w:tcW w:w="2138" w:type="dxa"/>
          </w:tcPr>
          <w:p>
            <w:pPr>
              <w:pStyle w:val="TableParagraph"/>
              <w:spacing w:line="262" w:lineRule="exact"/>
              <w:ind w:left="2" w:right="1000"/>
              <w:jc w:val="center"/>
              <w:rPr>
                <w:sz w:val="24"/>
              </w:rPr>
            </w:pPr>
            <w:r>
              <w:rPr>
                <w:spacing w:val="-4"/>
                <w:sz w:val="24"/>
              </w:rPr>
              <w:t>0.69</w:t>
            </w:r>
          </w:p>
        </w:tc>
      </w:tr>
      <w:tr>
        <w:trPr>
          <w:trHeight w:val="282" w:hRule="atLeast"/>
        </w:trPr>
        <w:tc>
          <w:tcPr>
            <w:tcW w:w="2480" w:type="dxa"/>
          </w:tcPr>
          <w:p>
            <w:pPr>
              <w:pStyle w:val="TableParagraph"/>
              <w:spacing w:line="262" w:lineRule="exact"/>
              <w:ind w:left="326"/>
              <w:rPr>
                <w:sz w:val="24"/>
              </w:rPr>
            </w:pPr>
            <w:r>
              <w:rPr>
                <w:spacing w:val="-2"/>
                <w:sz w:val="24"/>
              </w:rPr>
              <w:t>Oluana</w:t>
            </w:r>
          </w:p>
        </w:tc>
        <w:tc>
          <w:tcPr>
            <w:tcW w:w="1553" w:type="dxa"/>
          </w:tcPr>
          <w:p>
            <w:pPr>
              <w:pStyle w:val="TableParagraph"/>
              <w:spacing w:line="262" w:lineRule="exact"/>
              <w:ind w:left="484"/>
              <w:rPr>
                <w:sz w:val="24"/>
              </w:rPr>
            </w:pPr>
            <w:r>
              <w:rPr>
                <w:spacing w:val="-2"/>
                <w:sz w:val="24"/>
              </w:rPr>
              <w:t>37.7a</w:t>
            </w:r>
          </w:p>
        </w:tc>
        <w:tc>
          <w:tcPr>
            <w:tcW w:w="1506" w:type="dxa"/>
          </w:tcPr>
          <w:p>
            <w:pPr>
              <w:pStyle w:val="TableParagraph"/>
              <w:spacing w:line="262" w:lineRule="exact"/>
              <w:ind w:left="117" w:right="117"/>
              <w:jc w:val="center"/>
              <w:rPr>
                <w:sz w:val="24"/>
              </w:rPr>
            </w:pPr>
            <w:r>
              <w:rPr>
                <w:spacing w:val="-2"/>
                <w:sz w:val="24"/>
              </w:rPr>
              <w:t>13.91a</w:t>
            </w:r>
          </w:p>
        </w:tc>
        <w:tc>
          <w:tcPr>
            <w:tcW w:w="1370" w:type="dxa"/>
          </w:tcPr>
          <w:p>
            <w:pPr>
              <w:pStyle w:val="TableParagraph"/>
              <w:spacing w:line="262" w:lineRule="exact"/>
              <w:ind w:left="4" w:right="2"/>
              <w:jc w:val="center"/>
              <w:rPr>
                <w:sz w:val="24"/>
              </w:rPr>
            </w:pPr>
            <w:r>
              <w:rPr>
                <w:spacing w:val="-5"/>
                <w:sz w:val="24"/>
              </w:rPr>
              <w:t>8.4</w:t>
            </w:r>
          </w:p>
        </w:tc>
        <w:tc>
          <w:tcPr>
            <w:tcW w:w="1316" w:type="dxa"/>
          </w:tcPr>
          <w:p>
            <w:pPr>
              <w:pStyle w:val="TableParagraph"/>
              <w:spacing w:line="262" w:lineRule="exact"/>
              <w:ind w:left="421"/>
              <w:rPr>
                <w:sz w:val="24"/>
              </w:rPr>
            </w:pPr>
            <w:r>
              <w:rPr>
                <w:spacing w:val="-2"/>
                <w:sz w:val="24"/>
              </w:rPr>
              <w:t>15.7a</w:t>
            </w:r>
          </w:p>
        </w:tc>
        <w:tc>
          <w:tcPr>
            <w:tcW w:w="2138" w:type="dxa"/>
          </w:tcPr>
          <w:p>
            <w:pPr>
              <w:pStyle w:val="TableParagraph"/>
              <w:spacing w:line="262" w:lineRule="exact"/>
              <w:ind w:left="2" w:right="1000"/>
              <w:jc w:val="center"/>
              <w:rPr>
                <w:sz w:val="24"/>
              </w:rPr>
            </w:pPr>
            <w:r>
              <w:rPr>
                <w:spacing w:val="-4"/>
                <w:sz w:val="24"/>
              </w:rPr>
              <w:t>0.68</w:t>
            </w:r>
          </w:p>
        </w:tc>
      </w:tr>
      <w:tr>
        <w:trPr>
          <w:trHeight w:val="420" w:hRule="atLeast"/>
        </w:trPr>
        <w:tc>
          <w:tcPr>
            <w:tcW w:w="2480" w:type="dxa"/>
          </w:tcPr>
          <w:p>
            <w:pPr>
              <w:pStyle w:val="TableParagraph"/>
              <w:spacing w:line="274" w:lineRule="exact"/>
              <w:ind w:left="326"/>
              <w:rPr>
                <w:sz w:val="24"/>
              </w:rPr>
            </w:pPr>
            <w:r>
              <w:rPr>
                <w:spacing w:val="-5"/>
                <w:sz w:val="24"/>
              </w:rPr>
              <w:t>SE</w:t>
            </w:r>
          </w:p>
        </w:tc>
        <w:tc>
          <w:tcPr>
            <w:tcW w:w="1553" w:type="dxa"/>
          </w:tcPr>
          <w:p>
            <w:pPr>
              <w:pStyle w:val="TableParagraph"/>
              <w:spacing w:line="274" w:lineRule="exact"/>
              <w:ind w:left="477"/>
              <w:rPr>
                <w:sz w:val="24"/>
              </w:rPr>
            </w:pPr>
            <w:r>
              <w:rPr>
                <w:spacing w:val="-2"/>
                <w:sz w:val="24"/>
              </w:rPr>
              <w:t>0.82*</w:t>
            </w:r>
          </w:p>
        </w:tc>
        <w:tc>
          <w:tcPr>
            <w:tcW w:w="1506" w:type="dxa"/>
          </w:tcPr>
          <w:p>
            <w:pPr>
              <w:pStyle w:val="TableParagraph"/>
              <w:spacing w:line="274" w:lineRule="exact"/>
              <w:ind w:left="117" w:right="118"/>
              <w:jc w:val="center"/>
              <w:rPr>
                <w:sz w:val="24"/>
              </w:rPr>
            </w:pPr>
            <w:r>
              <w:rPr>
                <w:spacing w:val="-2"/>
                <w:sz w:val="24"/>
              </w:rPr>
              <w:t>0.42*</w:t>
            </w:r>
          </w:p>
        </w:tc>
        <w:tc>
          <w:tcPr>
            <w:tcW w:w="1370" w:type="dxa"/>
          </w:tcPr>
          <w:p>
            <w:pPr>
              <w:pStyle w:val="TableParagraph"/>
              <w:spacing w:line="274" w:lineRule="exact"/>
              <w:ind w:left="4"/>
              <w:jc w:val="center"/>
              <w:rPr>
                <w:sz w:val="24"/>
              </w:rPr>
            </w:pPr>
            <w:r>
              <w:rPr>
                <w:spacing w:val="-2"/>
                <w:sz w:val="24"/>
              </w:rPr>
              <w:t>0.20ns</w:t>
            </w:r>
          </w:p>
        </w:tc>
        <w:tc>
          <w:tcPr>
            <w:tcW w:w="1316" w:type="dxa"/>
          </w:tcPr>
          <w:p>
            <w:pPr>
              <w:pStyle w:val="TableParagraph"/>
              <w:spacing w:line="274" w:lineRule="exact"/>
              <w:ind w:left="414"/>
              <w:rPr>
                <w:sz w:val="24"/>
              </w:rPr>
            </w:pPr>
            <w:r>
              <w:rPr>
                <w:spacing w:val="-2"/>
                <w:sz w:val="24"/>
              </w:rPr>
              <w:t>0.49*</w:t>
            </w:r>
          </w:p>
        </w:tc>
        <w:tc>
          <w:tcPr>
            <w:tcW w:w="2138" w:type="dxa"/>
          </w:tcPr>
          <w:p>
            <w:pPr>
              <w:pStyle w:val="TableParagraph"/>
              <w:spacing w:line="274" w:lineRule="exact"/>
              <w:ind w:right="1000"/>
              <w:jc w:val="center"/>
              <w:rPr>
                <w:sz w:val="24"/>
              </w:rPr>
            </w:pPr>
            <w:r>
              <w:rPr>
                <w:spacing w:val="-2"/>
                <w:sz w:val="24"/>
              </w:rPr>
              <w:t>0.01ns</w:t>
            </w:r>
          </w:p>
        </w:tc>
      </w:tr>
      <w:tr>
        <w:trPr>
          <w:trHeight w:val="417" w:hRule="atLeast"/>
        </w:trPr>
        <w:tc>
          <w:tcPr>
            <w:tcW w:w="2480" w:type="dxa"/>
          </w:tcPr>
          <w:p>
            <w:pPr>
              <w:pStyle w:val="TableParagraph"/>
              <w:spacing w:line="261" w:lineRule="exact" w:before="136"/>
              <w:ind w:left="326"/>
              <w:rPr>
                <w:sz w:val="24"/>
              </w:rPr>
            </w:pPr>
            <w:r>
              <w:rPr>
                <w:sz w:val="24"/>
              </w:rPr>
              <w:t>Cassava</w:t>
            </w:r>
            <w:r>
              <w:rPr>
                <w:spacing w:val="-4"/>
                <w:sz w:val="24"/>
              </w:rPr>
              <w:t> </w:t>
            </w:r>
            <w:r>
              <w:rPr>
                <w:sz w:val="24"/>
              </w:rPr>
              <w:t>variety</w:t>
            </w:r>
            <w:r>
              <w:rPr>
                <w:spacing w:val="-3"/>
                <w:sz w:val="24"/>
              </w:rPr>
              <w:t> </w:t>
            </w:r>
            <w:r>
              <w:rPr>
                <w:spacing w:val="-5"/>
                <w:sz w:val="24"/>
              </w:rPr>
              <w:t>(V)</w:t>
            </w:r>
          </w:p>
        </w:tc>
        <w:tc>
          <w:tcPr>
            <w:tcW w:w="1553" w:type="dxa"/>
          </w:tcPr>
          <w:p>
            <w:pPr>
              <w:pStyle w:val="TableParagraph"/>
              <w:rPr>
                <w:sz w:val="24"/>
              </w:rPr>
            </w:pPr>
          </w:p>
        </w:tc>
        <w:tc>
          <w:tcPr>
            <w:tcW w:w="1506" w:type="dxa"/>
          </w:tcPr>
          <w:p>
            <w:pPr>
              <w:pStyle w:val="TableParagraph"/>
              <w:rPr>
                <w:sz w:val="24"/>
              </w:rPr>
            </w:pPr>
          </w:p>
        </w:tc>
        <w:tc>
          <w:tcPr>
            <w:tcW w:w="1370" w:type="dxa"/>
          </w:tcPr>
          <w:p>
            <w:pPr>
              <w:pStyle w:val="TableParagraph"/>
              <w:rPr>
                <w:sz w:val="24"/>
              </w:rPr>
            </w:pPr>
          </w:p>
        </w:tc>
        <w:tc>
          <w:tcPr>
            <w:tcW w:w="1316" w:type="dxa"/>
          </w:tcPr>
          <w:p>
            <w:pPr>
              <w:pStyle w:val="TableParagraph"/>
              <w:rPr>
                <w:sz w:val="24"/>
              </w:rPr>
            </w:pPr>
          </w:p>
        </w:tc>
        <w:tc>
          <w:tcPr>
            <w:tcW w:w="2138" w:type="dxa"/>
          </w:tcPr>
          <w:p>
            <w:pPr>
              <w:pStyle w:val="TableParagraph"/>
              <w:rPr>
                <w:sz w:val="24"/>
              </w:rPr>
            </w:pPr>
          </w:p>
        </w:tc>
      </w:tr>
      <w:tr>
        <w:trPr>
          <w:trHeight w:val="278" w:hRule="atLeast"/>
        </w:trPr>
        <w:tc>
          <w:tcPr>
            <w:tcW w:w="2480" w:type="dxa"/>
          </w:tcPr>
          <w:p>
            <w:pPr>
              <w:pStyle w:val="TableParagraph"/>
              <w:spacing w:line="258" w:lineRule="exact"/>
              <w:ind w:left="326"/>
              <w:rPr>
                <w:sz w:val="24"/>
              </w:rPr>
            </w:pPr>
            <w:r>
              <w:rPr>
                <w:sz w:val="24"/>
              </w:rPr>
              <w:t>TMS </w:t>
            </w:r>
            <w:r>
              <w:rPr>
                <w:spacing w:val="-2"/>
                <w:sz w:val="24"/>
              </w:rPr>
              <w:t>30572</w:t>
            </w:r>
          </w:p>
        </w:tc>
        <w:tc>
          <w:tcPr>
            <w:tcW w:w="1553" w:type="dxa"/>
          </w:tcPr>
          <w:p>
            <w:pPr>
              <w:pStyle w:val="TableParagraph"/>
              <w:spacing w:line="258" w:lineRule="exact"/>
              <w:ind w:left="477"/>
              <w:rPr>
                <w:sz w:val="24"/>
              </w:rPr>
            </w:pPr>
            <w:r>
              <w:rPr>
                <w:spacing w:val="-2"/>
                <w:sz w:val="24"/>
              </w:rPr>
              <w:t>32.9b</w:t>
            </w:r>
          </w:p>
        </w:tc>
        <w:tc>
          <w:tcPr>
            <w:tcW w:w="1506" w:type="dxa"/>
          </w:tcPr>
          <w:p>
            <w:pPr>
              <w:pStyle w:val="TableParagraph"/>
              <w:spacing w:line="258" w:lineRule="exact"/>
              <w:ind w:left="117" w:right="117"/>
              <w:jc w:val="center"/>
              <w:rPr>
                <w:sz w:val="24"/>
              </w:rPr>
            </w:pPr>
            <w:r>
              <w:rPr>
                <w:spacing w:val="-2"/>
                <w:sz w:val="24"/>
              </w:rPr>
              <w:t>12.0b</w:t>
            </w:r>
          </w:p>
        </w:tc>
        <w:tc>
          <w:tcPr>
            <w:tcW w:w="1370" w:type="dxa"/>
          </w:tcPr>
          <w:p>
            <w:pPr>
              <w:pStyle w:val="TableParagraph"/>
              <w:spacing w:line="258" w:lineRule="exact"/>
              <w:ind w:left="4" w:right="2"/>
              <w:jc w:val="center"/>
              <w:rPr>
                <w:sz w:val="24"/>
              </w:rPr>
            </w:pPr>
            <w:r>
              <w:rPr>
                <w:spacing w:val="-5"/>
                <w:sz w:val="24"/>
              </w:rPr>
              <w:t>8.3</w:t>
            </w:r>
          </w:p>
        </w:tc>
        <w:tc>
          <w:tcPr>
            <w:tcW w:w="1316" w:type="dxa"/>
          </w:tcPr>
          <w:p>
            <w:pPr>
              <w:pStyle w:val="TableParagraph"/>
              <w:spacing w:line="258" w:lineRule="exact"/>
              <w:ind w:left="414"/>
              <w:rPr>
                <w:sz w:val="24"/>
              </w:rPr>
            </w:pPr>
            <w:r>
              <w:rPr>
                <w:spacing w:val="-2"/>
                <w:sz w:val="24"/>
              </w:rPr>
              <w:t>12.7b</w:t>
            </w:r>
          </w:p>
        </w:tc>
        <w:tc>
          <w:tcPr>
            <w:tcW w:w="2138" w:type="dxa"/>
          </w:tcPr>
          <w:p>
            <w:pPr>
              <w:pStyle w:val="TableParagraph"/>
              <w:spacing w:line="258" w:lineRule="exact"/>
              <w:ind w:left="2" w:right="1000"/>
              <w:jc w:val="center"/>
              <w:rPr>
                <w:sz w:val="24"/>
              </w:rPr>
            </w:pPr>
            <w:r>
              <w:rPr>
                <w:spacing w:val="-4"/>
                <w:sz w:val="24"/>
              </w:rPr>
              <w:t>0.67</w:t>
            </w:r>
          </w:p>
        </w:tc>
      </w:tr>
      <w:tr>
        <w:trPr>
          <w:trHeight w:val="282" w:hRule="atLeast"/>
        </w:trPr>
        <w:tc>
          <w:tcPr>
            <w:tcW w:w="2480" w:type="dxa"/>
          </w:tcPr>
          <w:p>
            <w:pPr>
              <w:pStyle w:val="TableParagraph"/>
              <w:spacing w:line="262" w:lineRule="exact"/>
              <w:ind w:left="326"/>
              <w:rPr>
                <w:sz w:val="24"/>
              </w:rPr>
            </w:pPr>
            <w:r>
              <w:rPr>
                <w:sz w:val="24"/>
              </w:rPr>
              <w:t>TMS </w:t>
            </w:r>
            <w:r>
              <w:rPr>
                <w:spacing w:val="-2"/>
                <w:sz w:val="24"/>
              </w:rPr>
              <w:t>92/0326</w:t>
            </w:r>
          </w:p>
        </w:tc>
        <w:tc>
          <w:tcPr>
            <w:tcW w:w="1553" w:type="dxa"/>
          </w:tcPr>
          <w:p>
            <w:pPr>
              <w:pStyle w:val="TableParagraph"/>
              <w:spacing w:line="262" w:lineRule="exact"/>
              <w:ind w:left="484"/>
              <w:rPr>
                <w:sz w:val="24"/>
              </w:rPr>
            </w:pPr>
            <w:r>
              <w:rPr>
                <w:spacing w:val="-2"/>
                <w:sz w:val="24"/>
              </w:rPr>
              <w:t>37.4a</w:t>
            </w:r>
          </w:p>
        </w:tc>
        <w:tc>
          <w:tcPr>
            <w:tcW w:w="1506" w:type="dxa"/>
          </w:tcPr>
          <w:p>
            <w:pPr>
              <w:pStyle w:val="TableParagraph"/>
              <w:spacing w:line="262" w:lineRule="exact"/>
              <w:ind w:left="117" w:right="118"/>
              <w:jc w:val="center"/>
              <w:rPr>
                <w:sz w:val="24"/>
              </w:rPr>
            </w:pPr>
            <w:r>
              <w:rPr>
                <w:spacing w:val="-2"/>
                <w:sz w:val="24"/>
              </w:rPr>
              <w:t>14.6a</w:t>
            </w:r>
          </w:p>
        </w:tc>
        <w:tc>
          <w:tcPr>
            <w:tcW w:w="1370" w:type="dxa"/>
          </w:tcPr>
          <w:p>
            <w:pPr>
              <w:pStyle w:val="TableParagraph"/>
              <w:spacing w:line="262" w:lineRule="exact"/>
              <w:ind w:left="4" w:right="2"/>
              <w:jc w:val="center"/>
              <w:rPr>
                <w:sz w:val="24"/>
              </w:rPr>
            </w:pPr>
            <w:r>
              <w:rPr>
                <w:spacing w:val="-5"/>
                <w:sz w:val="24"/>
              </w:rPr>
              <w:t>8.6</w:t>
            </w:r>
          </w:p>
        </w:tc>
        <w:tc>
          <w:tcPr>
            <w:tcW w:w="1316" w:type="dxa"/>
          </w:tcPr>
          <w:p>
            <w:pPr>
              <w:pStyle w:val="TableParagraph"/>
              <w:spacing w:line="262" w:lineRule="exact"/>
              <w:ind w:left="421"/>
              <w:rPr>
                <w:sz w:val="24"/>
              </w:rPr>
            </w:pPr>
            <w:r>
              <w:rPr>
                <w:spacing w:val="-2"/>
                <w:sz w:val="24"/>
              </w:rPr>
              <w:t>16.7a</w:t>
            </w:r>
          </w:p>
        </w:tc>
        <w:tc>
          <w:tcPr>
            <w:tcW w:w="2138" w:type="dxa"/>
          </w:tcPr>
          <w:p>
            <w:pPr>
              <w:pStyle w:val="TableParagraph"/>
              <w:spacing w:line="262" w:lineRule="exact"/>
              <w:ind w:left="2" w:right="1000"/>
              <w:jc w:val="center"/>
              <w:rPr>
                <w:sz w:val="24"/>
              </w:rPr>
            </w:pPr>
            <w:r>
              <w:rPr>
                <w:spacing w:val="-4"/>
                <w:sz w:val="24"/>
              </w:rPr>
              <w:t>0.70</w:t>
            </w:r>
          </w:p>
        </w:tc>
      </w:tr>
      <w:tr>
        <w:trPr>
          <w:trHeight w:val="420" w:hRule="atLeast"/>
        </w:trPr>
        <w:tc>
          <w:tcPr>
            <w:tcW w:w="2480" w:type="dxa"/>
          </w:tcPr>
          <w:p>
            <w:pPr>
              <w:pStyle w:val="TableParagraph"/>
              <w:spacing w:line="274" w:lineRule="exact"/>
              <w:ind w:left="326"/>
              <w:rPr>
                <w:sz w:val="24"/>
              </w:rPr>
            </w:pPr>
            <w:r>
              <w:rPr>
                <w:spacing w:val="-5"/>
                <w:sz w:val="24"/>
              </w:rPr>
              <w:t>SE</w:t>
            </w:r>
          </w:p>
        </w:tc>
        <w:tc>
          <w:tcPr>
            <w:tcW w:w="1553" w:type="dxa"/>
          </w:tcPr>
          <w:p>
            <w:pPr>
              <w:pStyle w:val="TableParagraph"/>
              <w:spacing w:line="274" w:lineRule="exact"/>
              <w:ind w:left="477"/>
              <w:rPr>
                <w:sz w:val="24"/>
              </w:rPr>
            </w:pPr>
            <w:r>
              <w:rPr>
                <w:spacing w:val="-2"/>
                <w:sz w:val="24"/>
              </w:rPr>
              <w:t>0.82*</w:t>
            </w:r>
          </w:p>
        </w:tc>
        <w:tc>
          <w:tcPr>
            <w:tcW w:w="1506" w:type="dxa"/>
          </w:tcPr>
          <w:p>
            <w:pPr>
              <w:pStyle w:val="TableParagraph"/>
              <w:spacing w:line="274" w:lineRule="exact"/>
              <w:ind w:left="117" w:right="118"/>
              <w:jc w:val="center"/>
              <w:rPr>
                <w:sz w:val="24"/>
              </w:rPr>
            </w:pPr>
            <w:r>
              <w:rPr>
                <w:spacing w:val="-2"/>
                <w:sz w:val="24"/>
              </w:rPr>
              <w:t>0.42*</w:t>
            </w:r>
          </w:p>
        </w:tc>
        <w:tc>
          <w:tcPr>
            <w:tcW w:w="1370" w:type="dxa"/>
          </w:tcPr>
          <w:p>
            <w:pPr>
              <w:pStyle w:val="TableParagraph"/>
              <w:spacing w:line="274" w:lineRule="exact"/>
              <w:ind w:left="4"/>
              <w:jc w:val="center"/>
              <w:rPr>
                <w:sz w:val="24"/>
              </w:rPr>
            </w:pPr>
            <w:r>
              <w:rPr>
                <w:spacing w:val="-2"/>
                <w:sz w:val="24"/>
              </w:rPr>
              <w:t>0.20ns</w:t>
            </w:r>
          </w:p>
        </w:tc>
        <w:tc>
          <w:tcPr>
            <w:tcW w:w="1316" w:type="dxa"/>
          </w:tcPr>
          <w:p>
            <w:pPr>
              <w:pStyle w:val="TableParagraph"/>
              <w:spacing w:line="274" w:lineRule="exact"/>
              <w:ind w:left="414"/>
              <w:rPr>
                <w:sz w:val="24"/>
              </w:rPr>
            </w:pPr>
            <w:r>
              <w:rPr>
                <w:spacing w:val="-2"/>
                <w:sz w:val="24"/>
              </w:rPr>
              <w:t>0.49*</w:t>
            </w:r>
          </w:p>
        </w:tc>
        <w:tc>
          <w:tcPr>
            <w:tcW w:w="2138" w:type="dxa"/>
          </w:tcPr>
          <w:p>
            <w:pPr>
              <w:pStyle w:val="TableParagraph"/>
              <w:spacing w:line="274" w:lineRule="exact"/>
              <w:ind w:right="1000"/>
              <w:jc w:val="center"/>
              <w:rPr>
                <w:sz w:val="24"/>
              </w:rPr>
            </w:pPr>
            <w:r>
              <w:rPr>
                <w:spacing w:val="-2"/>
                <w:sz w:val="24"/>
              </w:rPr>
              <w:t>0.02ns</w:t>
            </w:r>
          </w:p>
        </w:tc>
      </w:tr>
      <w:tr>
        <w:trPr>
          <w:trHeight w:val="416" w:hRule="atLeast"/>
        </w:trPr>
        <w:tc>
          <w:tcPr>
            <w:tcW w:w="2480" w:type="dxa"/>
          </w:tcPr>
          <w:p>
            <w:pPr>
              <w:pStyle w:val="TableParagraph"/>
              <w:spacing w:line="261" w:lineRule="exact" w:before="135"/>
              <w:ind w:left="326"/>
              <w:rPr>
                <w:sz w:val="24"/>
              </w:rPr>
            </w:pPr>
            <w:r>
              <w:rPr>
                <w:sz w:val="24"/>
              </w:rPr>
              <w:t>Fertilizer</w:t>
            </w:r>
            <w:r>
              <w:rPr>
                <w:spacing w:val="-3"/>
                <w:sz w:val="24"/>
              </w:rPr>
              <w:t> </w:t>
            </w:r>
            <w:r>
              <w:rPr>
                <w:spacing w:val="-5"/>
                <w:sz w:val="24"/>
              </w:rPr>
              <w:t>(F)</w:t>
            </w:r>
          </w:p>
        </w:tc>
        <w:tc>
          <w:tcPr>
            <w:tcW w:w="1553" w:type="dxa"/>
          </w:tcPr>
          <w:p>
            <w:pPr>
              <w:pStyle w:val="TableParagraph"/>
              <w:rPr>
                <w:sz w:val="24"/>
              </w:rPr>
            </w:pPr>
          </w:p>
        </w:tc>
        <w:tc>
          <w:tcPr>
            <w:tcW w:w="1506" w:type="dxa"/>
          </w:tcPr>
          <w:p>
            <w:pPr>
              <w:pStyle w:val="TableParagraph"/>
              <w:rPr>
                <w:sz w:val="24"/>
              </w:rPr>
            </w:pPr>
          </w:p>
        </w:tc>
        <w:tc>
          <w:tcPr>
            <w:tcW w:w="1370" w:type="dxa"/>
          </w:tcPr>
          <w:p>
            <w:pPr>
              <w:pStyle w:val="TableParagraph"/>
              <w:rPr>
                <w:sz w:val="24"/>
              </w:rPr>
            </w:pPr>
          </w:p>
        </w:tc>
        <w:tc>
          <w:tcPr>
            <w:tcW w:w="1316" w:type="dxa"/>
          </w:tcPr>
          <w:p>
            <w:pPr>
              <w:pStyle w:val="TableParagraph"/>
              <w:rPr>
                <w:sz w:val="24"/>
              </w:rPr>
            </w:pPr>
          </w:p>
        </w:tc>
        <w:tc>
          <w:tcPr>
            <w:tcW w:w="2138" w:type="dxa"/>
          </w:tcPr>
          <w:p>
            <w:pPr>
              <w:pStyle w:val="TableParagraph"/>
              <w:rPr>
                <w:sz w:val="24"/>
              </w:rPr>
            </w:pPr>
          </w:p>
        </w:tc>
      </w:tr>
      <w:tr>
        <w:trPr>
          <w:trHeight w:val="279" w:hRule="atLeast"/>
        </w:trPr>
        <w:tc>
          <w:tcPr>
            <w:tcW w:w="2480" w:type="dxa"/>
          </w:tcPr>
          <w:p>
            <w:pPr>
              <w:pStyle w:val="TableParagraph"/>
              <w:spacing w:line="260" w:lineRule="exact"/>
              <w:ind w:left="326"/>
              <w:rPr>
                <w:sz w:val="24"/>
              </w:rPr>
            </w:pPr>
            <w:r>
              <w:rPr>
                <w:sz w:val="24"/>
              </w:rPr>
              <w:t>No</w:t>
            </w:r>
            <w:r>
              <w:rPr>
                <w:spacing w:val="-2"/>
                <w:sz w:val="24"/>
              </w:rPr>
              <w:t> fertilizer</w:t>
            </w:r>
          </w:p>
        </w:tc>
        <w:tc>
          <w:tcPr>
            <w:tcW w:w="1553" w:type="dxa"/>
          </w:tcPr>
          <w:p>
            <w:pPr>
              <w:pStyle w:val="TableParagraph"/>
              <w:spacing w:line="260" w:lineRule="exact"/>
              <w:ind w:left="484"/>
              <w:rPr>
                <w:sz w:val="24"/>
              </w:rPr>
            </w:pPr>
            <w:r>
              <w:rPr>
                <w:spacing w:val="-2"/>
                <w:sz w:val="24"/>
              </w:rPr>
              <w:t>22.2c</w:t>
            </w:r>
          </w:p>
        </w:tc>
        <w:tc>
          <w:tcPr>
            <w:tcW w:w="1506" w:type="dxa"/>
          </w:tcPr>
          <w:p>
            <w:pPr>
              <w:pStyle w:val="TableParagraph"/>
              <w:spacing w:line="260" w:lineRule="exact"/>
              <w:ind w:left="117" w:right="117"/>
              <w:jc w:val="center"/>
              <w:rPr>
                <w:sz w:val="24"/>
              </w:rPr>
            </w:pPr>
            <w:r>
              <w:rPr>
                <w:spacing w:val="-4"/>
                <w:sz w:val="24"/>
              </w:rPr>
              <w:t>7.4d</w:t>
            </w:r>
          </w:p>
        </w:tc>
        <w:tc>
          <w:tcPr>
            <w:tcW w:w="1370" w:type="dxa"/>
          </w:tcPr>
          <w:p>
            <w:pPr>
              <w:pStyle w:val="TableParagraph"/>
              <w:spacing w:line="260" w:lineRule="exact"/>
              <w:ind w:left="4" w:right="2"/>
              <w:jc w:val="center"/>
              <w:rPr>
                <w:sz w:val="24"/>
              </w:rPr>
            </w:pPr>
            <w:r>
              <w:rPr>
                <w:spacing w:val="-5"/>
                <w:sz w:val="24"/>
              </w:rPr>
              <w:t>7.3</w:t>
            </w:r>
          </w:p>
        </w:tc>
        <w:tc>
          <w:tcPr>
            <w:tcW w:w="1316" w:type="dxa"/>
          </w:tcPr>
          <w:p>
            <w:pPr>
              <w:pStyle w:val="TableParagraph"/>
              <w:spacing w:line="260" w:lineRule="exact"/>
              <w:ind w:left="481"/>
              <w:rPr>
                <w:sz w:val="24"/>
              </w:rPr>
            </w:pPr>
            <w:r>
              <w:rPr>
                <w:spacing w:val="-4"/>
                <w:sz w:val="24"/>
              </w:rPr>
              <w:t>9.5c</w:t>
            </w:r>
          </w:p>
        </w:tc>
        <w:tc>
          <w:tcPr>
            <w:tcW w:w="2138" w:type="dxa"/>
          </w:tcPr>
          <w:p>
            <w:pPr>
              <w:pStyle w:val="TableParagraph"/>
              <w:spacing w:line="260" w:lineRule="exact"/>
              <w:ind w:left="2" w:right="1000"/>
              <w:jc w:val="center"/>
              <w:rPr>
                <w:sz w:val="24"/>
              </w:rPr>
            </w:pPr>
            <w:r>
              <w:rPr>
                <w:spacing w:val="-4"/>
                <w:sz w:val="24"/>
              </w:rPr>
              <w:t>0.68</w:t>
            </w:r>
          </w:p>
        </w:tc>
      </w:tr>
      <w:tr>
        <w:trPr>
          <w:trHeight w:val="281" w:hRule="atLeast"/>
        </w:trPr>
        <w:tc>
          <w:tcPr>
            <w:tcW w:w="2480" w:type="dxa"/>
          </w:tcPr>
          <w:p>
            <w:pPr>
              <w:pStyle w:val="TableParagraph"/>
              <w:spacing w:line="262" w:lineRule="exact"/>
              <w:ind w:left="326"/>
              <w:rPr>
                <w:sz w:val="24"/>
              </w:rPr>
            </w:pPr>
            <w:r>
              <w:rPr>
                <w:sz w:val="24"/>
              </w:rPr>
              <w:t>NPK</w:t>
            </w:r>
            <w:r>
              <w:rPr>
                <w:spacing w:val="-2"/>
                <w:sz w:val="24"/>
              </w:rPr>
              <w:t> </w:t>
            </w:r>
            <w:r>
              <w:rPr>
                <w:sz w:val="24"/>
              </w:rPr>
              <w:t>at 600 </w:t>
            </w:r>
            <w:r>
              <w:rPr>
                <w:spacing w:val="-2"/>
                <w:sz w:val="24"/>
              </w:rPr>
              <w:t>kg/ha</w:t>
            </w:r>
          </w:p>
        </w:tc>
        <w:tc>
          <w:tcPr>
            <w:tcW w:w="1553" w:type="dxa"/>
          </w:tcPr>
          <w:p>
            <w:pPr>
              <w:pStyle w:val="TableParagraph"/>
              <w:spacing w:line="262" w:lineRule="exact"/>
              <w:ind w:left="484"/>
              <w:rPr>
                <w:sz w:val="24"/>
              </w:rPr>
            </w:pPr>
            <w:r>
              <w:rPr>
                <w:spacing w:val="-2"/>
                <w:sz w:val="24"/>
              </w:rPr>
              <w:t>39.0a</w:t>
            </w:r>
          </w:p>
        </w:tc>
        <w:tc>
          <w:tcPr>
            <w:tcW w:w="1506" w:type="dxa"/>
          </w:tcPr>
          <w:p>
            <w:pPr>
              <w:pStyle w:val="TableParagraph"/>
              <w:spacing w:line="262" w:lineRule="exact"/>
              <w:ind w:left="117" w:right="117"/>
              <w:jc w:val="center"/>
              <w:rPr>
                <w:sz w:val="24"/>
              </w:rPr>
            </w:pPr>
            <w:r>
              <w:rPr>
                <w:spacing w:val="-2"/>
                <w:sz w:val="24"/>
              </w:rPr>
              <w:t>13.4b</w:t>
            </w:r>
          </w:p>
        </w:tc>
        <w:tc>
          <w:tcPr>
            <w:tcW w:w="1370" w:type="dxa"/>
          </w:tcPr>
          <w:p>
            <w:pPr>
              <w:pStyle w:val="TableParagraph"/>
              <w:spacing w:line="262" w:lineRule="exact"/>
              <w:ind w:left="4" w:right="2"/>
              <w:jc w:val="center"/>
              <w:rPr>
                <w:sz w:val="24"/>
              </w:rPr>
            </w:pPr>
            <w:r>
              <w:rPr>
                <w:spacing w:val="-5"/>
                <w:sz w:val="24"/>
              </w:rPr>
              <w:t>8.3</w:t>
            </w:r>
          </w:p>
        </w:tc>
        <w:tc>
          <w:tcPr>
            <w:tcW w:w="1316" w:type="dxa"/>
          </w:tcPr>
          <w:p>
            <w:pPr>
              <w:pStyle w:val="TableParagraph"/>
              <w:spacing w:line="262" w:lineRule="exact"/>
              <w:ind w:left="414"/>
              <w:rPr>
                <w:sz w:val="24"/>
              </w:rPr>
            </w:pPr>
            <w:r>
              <w:rPr>
                <w:spacing w:val="-2"/>
                <w:sz w:val="24"/>
              </w:rPr>
              <w:t>14.8b</w:t>
            </w:r>
          </w:p>
        </w:tc>
        <w:tc>
          <w:tcPr>
            <w:tcW w:w="2138" w:type="dxa"/>
          </w:tcPr>
          <w:p>
            <w:pPr>
              <w:pStyle w:val="TableParagraph"/>
              <w:spacing w:line="262" w:lineRule="exact"/>
              <w:ind w:left="2" w:right="1000"/>
              <w:jc w:val="center"/>
              <w:rPr>
                <w:sz w:val="24"/>
              </w:rPr>
            </w:pPr>
            <w:r>
              <w:rPr>
                <w:spacing w:val="-4"/>
                <w:sz w:val="24"/>
              </w:rPr>
              <w:t>0.70</w:t>
            </w:r>
          </w:p>
        </w:tc>
      </w:tr>
      <w:tr>
        <w:trPr>
          <w:trHeight w:val="282" w:hRule="atLeast"/>
        </w:trPr>
        <w:tc>
          <w:tcPr>
            <w:tcW w:w="2480" w:type="dxa"/>
          </w:tcPr>
          <w:p>
            <w:pPr>
              <w:pStyle w:val="TableParagraph"/>
              <w:spacing w:line="262" w:lineRule="exact"/>
              <w:ind w:left="326"/>
              <w:rPr>
                <w:sz w:val="24"/>
              </w:rPr>
            </w:pPr>
            <w:r>
              <w:rPr>
                <w:sz w:val="24"/>
              </w:rPr>
              <w:t>OF</w:t>
            </w:r>
            <w:r>
              <w:rPr>
                <w:spacing w:val="-3"/>
                <w:sz w:val="24"/>
              </w:rPr>
              <w:t> </w:t>
            </w:r>
            <w:r>
              <w:rPr>
                <w:sz w:val="24"/>
              </w:rPr>
              <w:t>at</w:t>
            </w:r>
            <w:r>
              <w:rPr>
                <w:spacing w:val="-1"/>
                <w:sz w:val="24"/>
              </w:rPr>
              <w:t> </w:t>
            </w:r>
            <w:r>
              <w:rPr>
                <w:sz w:val="24"/>
              </w:rPr>
              <w:t>1.5 </w:t>
            </w:r>
            <w:r>
              <w:rPr>
                <w:spacing w:val="-4"/>
                <w:sz w:val="24"/>
              </w:rPr>
              <w:t>t/ha</w:t>
            </w:r>
          </w:p>
        </w:tc>
        <w:tc>
          <w:tcPr>
            <w:tcW w:w="1553" w:type="dxa"/>
          </w:tcPr>
          <w:p>
            <w:pPr>
              <w:pStyle w:val="TableParagraph"/>
              <w:spacing w:line="262" w:lineRule="exact"/>
              <w:ind w:left="477"/>
              <w:rPr>
                <w:sz w:val="24"/>
              </w:rPr>
            </w:pPr>
            <w:r>
              <w:rPr>
                <w:spacing w:val="-2"/>
                <w:sz w:val="24"/>
              </w:rPr>
              <w:t>27.9b</w:t>
            </w:r>
          </w:p>
        </w:tc>
        <w:tc>
          <w:tcPr>
            <w:tcW w:w="1506" w:type="dxa"/>
          </w:tcPr>
          <w:p>
            <w:pPr>
              <w:pStyle w:val="TableParagraph"/>
              <w:spacing w:line="262" w:lineRule="exact"/>
              <w:ind w:left="117" w:right="118"/>
              <w:jc w:val="center"/>
              <w:rPr>
                <w:sz w:val="24"/>
              </w:rPr>
            </w:pPr>
            <w:r>
              <w:rPr>
                <w:spacing w:val="-2"/>
                <w:sz w:val="24"/>
              </w:rPr>
              <w:t>10.8c</w:t>
            </w:r>
          </w:p>
        </w:tc>
        <w:tc>
          <w:tcPr>
            <w:tcW w:w="1370" w:type="dxa"/>
          </w:tcPr>
          <w:p>
            <w:pPr>
              <w:pStyle w:val="TableParagraph"/>
              <w:spacing w:line="262" w:lineRule="exact"/>
              <w:ind w:left="4" w:right="2"/>
              <w:jc w:val="center"/>
              <w:rPr>
                <w:sz w:val="24"/>
              </w:rPr>
            </w:pPr>
            <w:r>
              <w:rPr>
                <w:spacing w:val="-5"/>
                <w:sz w:val="24"/>
              </w:rPr>
              <w:t>8.2</w:t>
            </w:r>
          </w:p>
        </w:tc>
        <w:tc>
          <w:tcPr>
            <w:tcW w:w="1316" w:type="dxa"/>
          </w:tcPr>
          <w:p>
            <w:pPr>
              <w:pStyle w:val="TableParagraph"/>
              <w:spacing w:line="262" w:lineRule="exact"/>
              <w:ind w:left="414"/>
              <w:rPr>
                <w:sz w:val="24"/>
              </w:rPr>
            </w:pPr>
            <w:r>
              <w:rPr>
                <w:spacing w:val="-2"/>
                <w:sz w:val="24"/>
              </w:rPr>
              <w:t>12.4b</w:t>
            </w:r>
          </w:p>
        </w:tc>
        <w:tc>
          <w:tcPr>
            <w:tcW w:w="2138" w:type="dxa"/>
          </w:tcPr>
          <w:p>
            <w:pPr>
              <w:pStyle w:val="TableParagraph"/>
              <w:spacing w:line="262" w:lineRule="exact"/>
              <w:ind w:left="2" w:right="1000"/>
              <w:jc w:val="center"/>
              <w:rPr>
                <w:sz w:val="24"/>
              </w:rPr>
            </w:pPr>
            <w:r>
              <w:rPr>
                <w:spacing w:val="-4"/>
                <w:sz w:val="24"/>
              </w:rPr>
              <w:t>0.67</w:t>
            </w:r>
          </w:p>
        </w:tc>
      </w:tr>
      <w:tr>
        <w:trPr>
          <w:trHeight w:val="282" w:hRule="atLeast"/>
        </w:trPr>
        <w:tc>
          <w:tcPr>
            <w:tcW w:w="2480" w:type="dxa"/>
          </w:tcPr>
          <w:p>
            <w:pPr>
              <w:pStyle w:val="TableParagraph"/>
              <w:spacing w:line="262" w:lineRule="exact"/>
              <w:ind w:left="326"/>
              <w:rPr>
                <w:sz w:val="24"/>
              </w:rPr>
            </w:pPr>
            <w:r>
              <w:rPr>
                <w:sz w:val="24"/>
              </w:rPr>
              <w:t>OF</w:t>
            </w:r>
            <w:r>
              <w:rPr>
                <w:spacing w:val="-3"/>
                <w:sz w:val="24"/>
              </w:rPr>
              <w:t> </w:t>
            </w:r>
            <w:r>
              <w:rPr>
                <w:sz w:val="24"/>
              </w:rPr>
              <w:t>at</w:t>
            </w:r>
            <w:r>
              <w:rPr>
                <w:spacing w:val="-1"/>
                <w:sz w:val="24"/>
              </w:rPr>
              <w:t> </w:t>
            </w:r>
            <w:r>
              <w:rPr>
                <w:sz w:val="24"/>
              </w:rPr>
              <w:t>2.5 </w:t>
            </w:r>
            <w:r>
              <w:rPr>
                <w:spacing w:val="-4"/>
                <w:sz w:val="24"/>
              </w:rPr>
              <w:t>t/ha</w:t>
            </w:r>
          </w:p>
        </w:tc>
        <w:tc>
          <w:tcPr>
            <w:tcW w:w="1553" w:type="dxa"/>
          </w:tcPr>
          <w:p>
            <w:pPr>
              <w:pStyle w:val="TableParagraph"/>
              <w:spacing w:line="262" w:lineRule="exact"/>
              <w:ind w:left="484"/>
              <w:rPr>
                <w:sz w:val="24"/>
              </w:rPr>
            </w:pPr>
            <w:r>
              <w:rPr>
                <w:spacing w:val="-2"/>
                <w:sz w:val="24"/>
              </w:rPr>
              <w:t>35.3ab</w:t>
            </w:r>
          </w:p>
        </w:tc>
        <w:tc>
          <w:tcPr>
            <w:tcW w:w="1506" w:type="dxa"/>
          </w:tcPr>
          <w:p>
            <w:pPr>
              <w:pStyle w:val="TableParagraph"/>
              <w:spacing w:line="262" w:lineRule="exact"/>
              <w:ind w:left="117" w:right="117"/>
              <w:jc w:val="center"/>
              <w:rPr>
                <w:sz w:val="24"/>
              </w:rPr>
            </w:pPr>
            <w:r>
              <w:rPr>
                <w:spacing w:val="-2"/>
                <w:sz w:val="24"/>
              </w:rPr>
              <w:t>13.3b</w:t>
            </w:r>
          </w:p>
        </w:tc>
        <w:tc>
          <w:tcPr>
            <w:tcW w:w="1370" w:type="dxa"/>
          </w:tcPr>
          <w:p>
            <w:pPr>
              <w:pStyle w:val="TableParagraph"/>
              <w:spacing w:line="262" w:lineRule="exact"/>
              <w:ind w:left="4" w:right="2"/>
              <w:jc w:val="center"/>
              <w:rPr>
                <w:sz w:val="24"/>
              </w:rPr>
            </w:pPr>
            <w:r>
              <w:rPr>
                <w:spacing w:val="-5"/>
                <w:sz w:val="24"/>
              </w:rPr>
              <w:t>8.1</w:t>
            </w:r>
          </w:p>
        </w:tc>
        <w:tc>
          <w:tcPr>
            <w:tcW w:w="1316" w:type="dxa"/>
          </w:tcPr>
          <w:p>
            <w:pPr>
              <w:pStyle w:val="TableParagraph"/>
              <w:spacing w:line="262" w:lineRule="exact"/>
              <w:ind w:left="414"/>
              <w:rPr>
                <w:sz w:val="24"/>
              </w:rPr>
            </w:pPr>
            <w:r>
              <w:rPr>
                <w:spacing w:val="-2"/>
                <w:sz w:val="24"/>
              </w:rPr>
              <w:t>15.5b</w:t>
            </w:r>
          </w:p>
        </w:tc>
        <w:tc>
          <w:tcPr>
            <w:tcW w:w="2138" w:type="dxa"/>
          </w:tcPr>
          <w:p>
            <w:pPr>
              <w:pStyle w:val="TableParagraph"/>
              <w:spacing w:line="262" w:lineRule="exact"/>
              <w:ind w:left="2" w:right="1000"/>
              <w:jc w:val="center"/>
              <w:rPr>
                <w:sz w:val="24"/>
              </w:rPr>
            </w:pPr>
            <w:r>
              <w:rPr>
                <w:spacing w:val="-4"/>
                <w:sz w:val="24"/>
              </w:rPr>
              <w:t>0.70</w:t>
            </w:r>
          </w:p>
        </w:tc>
      </w:tr>
      <w:tr>
        <w:trPr>
          <w:trHeight w:val="282" w:hRule="atLeast"/>
        </w:trPr>
        <w:tc>
          <w:tcPr>
            <w:tcW w:w="2480" w:type="dxa"/>
          </w:tcPr>
          <w:p>
            <w:pPr>
              <w:pStyle w:val="TableParagraph"/>
              <w:spacing w:line="262" w:lineRule="exact"/>
              <w:ind w:left="326"/>
              <w:rPr>
                <w:sz w:val="24"/>
              </w:rPr>
            </w:pPr>
            <w:r>
              <w:rPr>
                <w:sz w:val="24"/>
              </w:rPr>
              <w:t>OF</w:t>
            </w:r>
            <w:r>
              <w:rPr>
                <w:spacing w:val="-3"/>
                <w:sz w:val="24"/>
              </w:rPr>
              <w:t> </w:t>
            </w:r>
            <w:r>
              <w:rPr>
                <w:sz w:val="24"/>
              </w:rPr>
              <w:t>at</w:t>
            </w:r>
            <w:r>
              <w:rPr>
                <w:spacing w:val="-1"/>
                <w:sz w:val="24"/>
              </w:rPr>
              <w:t> </w:t>
            </w:r>
            <w:r>
              <w:rPr>
                <w:sz w:val="24"/>
              </w:rPr>
              <w:t>3.5 </w:t>
            </w:r>
            <w:r>
              <w:rPr>
                <w:spacing w:val="-4"/>
                <w:sz w:val="24"/>
              </w:rPr>
              <w:t>t/ha</w:t>
            </w:r>
          </w:p>
        </w:tc>
        <w:tc>
          <w:tcPr>
            <w:tcW w:w="1553" w:type="dxa"/>
          </w:tcPr>
          <w:p>
            <w:pPr>
              <w:pStyle w:val="TableParagraph"/>
              <w:spacing w:line="262" w:lineRule="exact"/>
              <w:ind w:left="484"/>
              <w:rPr>
                <w:sz w:val="24"/>
              </w:rPr>
            </w:pPr>
            <w:r>
              <w:rPr>
                <w:spacing w:val="-2"/>
                <w:sz w:val="24"/>
              </w:rPr>
              <w:t>35.7ab</w:t>
            </w:r>
          </w:p>
        </w:tc>
        <w:tc>
          <w:tcPr>
            <w:tcW w:w="1506" w:type="dxa"/>
          </w:tcPr>
          <w:p>
            <w:pPr>
              <w:pStyle w:val="TableParagraph"/>
              <w:spacing w:line="262" w:lineRule="exact"/>
              <w:ind w:left="117" w:right="117"/>
              <w:jc w:val="center"/>
              <w:rPr>
                <w:sz w:val="24"/>
              </w:rPr>
            </w:pPr>
            <w:r>
              <w:rPr>
                <w:spacing w:val="-2"/>
                <w:sz w:val="24"/>
              </w:rPr>
              <w:t>13.8b</w:t>
            </w:r>
          </w:p>
        </w:tc>
        <w:tc>
          <w:tcPr>
            <w:tcW w:w="1370" w:type="dxa"/>
          </w:tcPr>
          <w:p>
            <w:pPr>
              <w:pStyle w:val="TableParagraph"/>
              <w:spacing w:line="262" w:lineRule="exact"/>
              <w:ind w:left="4" w:right="2"/>
              <w:jc w:val="center"/>
              <w:rPr>
                <w:sz w:val="24"/>
              </w:rPr>
            </w:pPr>
            <w:r>
              <w:rPr>
                <w:spacing w:val="-5"/>
                <w:sz w:val="24"/>
              </w:rPr>
              <w:t>9.0</w:t>
            </w:r>
          </w:p>
        </w:tc>
        <w:tc>
          <w:tcPr>
            <w:tcW w:w="1316" w:type="dxa"/>
          </w:tcPr>
          <w:p>
            <w:pPr>
              <w:pStyle w:val="TableParagraph"/>
              <w:spacing w:line="262" w:lineRule="exact"/>
              <w:ind w:right="246"/>
              <w:jc w:val="right"/>
              <w:rPr>
                <w:sz w:val="24"/>
              </w:rPr>
            </w:pPr>
            <w:r>
              <w:rPr>
                <w:spacing w:val="-2"/>
                <w:sz w:val="24"/>
              </w:rPr>
              <w:t>16.3ab</w:t>
            </w:r>
          </w:p>
        </w:tc>
        <w:tc>
          <w:tcPr>
            <w:tcW w:w="2138" w:type="dxa"/>
          </w:tcPr>
          <w:p>
            <w:pPr>
              <w:pStyle w:val="TableParagraph"/>
              <w:spacing w:line="262" w:lineRule="exact"/>
              <w:ind w:left="2" w:right="1000"/>
              <w:jc w:val="center"/>
              <w:rPr>
                <w:sz w:val="24"/>
              </w:rPr>
            </w:pPr>
            <w:r>
              <w:rPr>
                <w:spacing w:val="-4"/>
                <w:sz w:val="24"/>
              </w:rPr>
              <w:t>0.68</w:t>
            </w:r>
          </w:p>
        </w:tc>
      </w:tr>
      <w:tr>
        <w:trPr>
          <w:trHeight w:val="282" w:hRule="atLeast"/>
        </w:trPr>
        <w:tc>
          <w:tcPr>
            <w:tcW w:w="2480" w:type="dxa"/>
          </w:tcPr>
          <w:p>
            <w:pPr>
              <w:pStyle w:val="TableParagraph"/>
              <w:spacing w:line="262" w:lineRule="exact"/>
              <w:ind w:left="326"/>
              <w:rPr>
                <w:sz w:val="24"/>
              </w:rPr>
            </w:pPr>
            <w:r>
              <w:rPr>
                <w:sz w:val="24"/>
              </w:rPr>
              <w:t>OF</w:t>
            </w:r>
            <w:r>
              <w:rPr>
                <w:spacing w:val="-3"/>
                <w:sz w:val="24"/>
              </w:rPr>
              <w:t> </w:t>
            </w:r>
            <w:r>
              <w:rPr>
                <w:sz w:val="24"/>
              </w:rPr>
              <w:t>at</w:t>
            </w:r>
            <w:r>
              <w:rPr>
                <w:spacing w:val="-1"/>
                <w:sz w:val="24"/>
              </w:rPr>
              <w:t> </w:t>
            </w:r>
            <w:r>
              <w:rPr>
                <w:sz w:val="24"/>
              </w:rPr>
              <w:t>4.5 </w:t>
            </w:r>
            <w:r>
              <w:rPr>
                <w:spacing w:val="-4"/>
                <w:sz w:val="24"/>
              </w:rPr>
              <w:t>t/ha</w:t>
            </w:r>
          </w:p>
        </w:tc>
        <w:tc>
          <w:tcPr>
            <w:tcW w:w="1553" w:type="dxa"/>
          </w:tcPr>
          <w:p>
            <w:pPr>
              <w:pStyle w:val="TableParagraph"/>
              <w:spacing w:line="262" w:lineRule="exact"/>
              <w:ind w:left="484"/>
              <w:rPr>
                <w:sz w:val="24"/>
              </w:rPr>
            </w:pPr>
            <w:r>
              <w:rPr>
                <w:spacing w:val="-2"/>
                <w:sz w:val="24"/>
              </w:rPr>
              <w:t>39.0a</w:t>
            </w:r>
          </w:p>
        </w:tc>
        <w:tc>
          <w:tcPr>
            <w:tcW w:w="1506" w:type="dxa"/>
          </w:tcPr>
          <w:p>
            <w:pPr>
              <w:pStyle w:val="TableParagraph"/>
              <w:spacing w:line="262" w:lineRule="exact"/>
              <w:ind w:left="118" w:right="1"/>
              <w:jc w:val="center"/>
              <w:rPr>
                <w:sz w:val="24"/>
              </w:rPr>
            </w:pPr>
            <w:r>
              <w:rPr>
                <w:spacing w:val="-2"/>
                <w:sz w:val="24"/>
              </w:rPr>
              <w:t>14.1ab</w:t>
            </w:r>
          </w:p>
        </w:tc>
        <w:tc>
          <w:tcPr>
            <w:tcW w:w="1370" w:type="dxa"/>
          </w:tcPr>
          <w:p>
            <w:pPr>
              <w:pStyle w:val="TableParagraph"/>
              <w:spacing w:line="262" w:lineRule="exact"/>
              <w:ind w:left="4" w:right="2"/>
              <w:jc w:val="center"/>
              <w:rPr>
                <w:sz w:val="24"/>
              </w:rPr>
            </w:pPr>
            <w:r>
              <w:rPr>
                <w:spacing w:val="-5"/>
                <w:sz w:val="24"/>
              </w:rPr>
              <w:t>9.1</w:t>
            </w:r>
          </w:p>
        </w:tc>
        <w:tc>
          <w:tcPr>
            <w:tcW w:w="1316" w:type="dxa"/>
          </w:tcPr>
          <w:p>
            <w:pPr>
              <w:pStyle w:val="TableParagraph"/>
              <w:spacing w:line="262" w:lineRule="exact"/>
              <w:ind w:right="246"/>
              <w:jc w:val="right"/>
              <w:rPr>
                <w:sz w:val="24"/>
              </w:rPr>
            </w:pPr>
            <w:r>
              <w:rPr>
                <w:spacing w:val="-2"/>
                <w:sz w:val="24"/>
              </w:rPr>
              <w:t>16.5ab</w:t>
            </w:r>
          </w:p>
        </w:tc>
        <w:tc>
          <w:tcPr>
            <w:tcW w:w="2138" w:type="dxa"/>
          </w:tcPr>
          <w:p>
            <w:pPr>
              <w:pStyle w:val="TableParagraph"/>
              <w:spacing w:line="262" w:lineRule="exact"/>
              <w:ind w:left="2" w:right="1000"/>
              <w:jc w:val="center"/>
              <w:rPr>
                <w:sz w:val="24"/>
              </w:rPr>
            </w:pPr>
            <w:r>
              <w:rPr>
                <w:spacing w:val="-4"/>
                <w:sz w:val="24"/>
              </w:rPr>
              <w:t>0.68</w:t>
            </w:r>
          </w:p>
        </w:tc>
      </w:tr>
      <w:tr>
        <w:trPr>
          <w:trHeight w:val="281" w:hRule="atLeast"/>
        </w:trPr>
        <w:tc>
          <w:tcPr>
            <w:tcW w:w="2480" w:type="dxa"/>
          </w:tcPr>
          <w:p>
            <w:pPr>
              <w:pStyle w:val="TableParagraph"/>
              <w:spacing w:line="262" w:lineRule="exact"/>
              <w:ind w:left="326"/>
              <w:rPr>
                <w:sz w:val="24"/>
              </w:rPr>
            </w:pPr>
            <w:r>
              <w:rPr>
                <w:sz w:val="24"/>
              </w:rPr>
              <w:t>OF</w:t>
            </w:r>
            <w:r>
              <w:rPr>
                <w:spacing w:val="-3"/>
                <w:sz w:val="24"/>
              </w:rPr>
              <w:t> </w:t>
            </w:r>
            <w:r>
              <w:rPr>
                <w:sz w:val="24"/>
              </w:rPr>
              <w:t>at</w:t>
            </w:r>
            <w:r>
              <w:rPr>
                <w:spacing w:val="-1"/>
                <w:sz w:val="24"/>
              </w:rPr>
              <w:t> </w:t>
            </w:r>
            <w:r>
              <w:rPr>
                <w:sz w:val="24"/>
              </w:rPr>
              <w:t>6.0 </w:t>
            </w:r>
            <w:r>
              <w:rPr>
                <w:spacing w:val="-4"/>
                <w:sz w:val="24"/>
              </w:rPr>
              <w:t>t/ha</w:t>
            </w:r>
          </w:p>
        </w:tc>
        <w:tc>
          <w:tcPr>
            <w:tcW w:w="1553" w:type="dxa"/>
          </w:tcPr>
          <w:p>
            <w:pPr>
              <w:pStyle w:val="TableParagraph"/>
              <w:spacing w:line="262" w:lineRule="exact"/>
              <w:ind w:left="484"/>
              <w:rPr>
                <w:sz w:val="24"/>
              </w:rPr>
            </w:pPr>
            <w:r>
              <w:rPr>
                <w:spacing w:val="-2"/>
                <w:sz w:val="24"/>
              </w:rPr>
              <w:t>42.7a</w:t>
            </w:r>
          </w:p>
        </w:tc>
        <w:tc>
          <w:tcPr>
            <w:tcW w:w="1506" w:type="dxa"/>
          </w:tcPr>
          <w:p>
            <w:pPr>
              <w:pStyle w:val="TableParagraph"/>
              <w:spacing w:line="262" w:lineRule="exact"/>
              <w:ind w:left="117" w:right="118"/>
              <w:jc w:val="center"/>
              <w:rPr>
                <w:sz w:val="24"/>
              </w:rPr>
            </w:pPr>
            <w:r>
              <w:rPr>
                <w:spacing w:val="-2"/>
                <w:sz w:val="24"/>
              </w:rPr>
              <w:t>14.7a</w:t>
            </w:r>
          </w:p>
        </w:tc>
        <w:tc>
          <w:tcPr>
            <w:tcW w:w="1370" w:type="dxa"/>
          </w:tcPr>
          <w:p>
            <w:pPr>
              <w:pStyle w:val="TableParagraph"/>
              <w:spacing w:line="262" w:lineRule="exact"/>
              <w:ind w:left="4" w:right="2"/>
              <w:jc w:val="center"/>
              <w:rPr>
                <w:sz w:val="24"/>
              </w:rPr>
            </w:pPr>
            <w:r>
              <w:rPr>
                <w:spacing w:val="-5"/>
                <w:sz w:val="24"/>
              </w:rPr>
              <w:t>9.1</w:t>
            </w:r>
          </w:p>
        </w:tc>
        <w:tc>
          <w:tcPr>
            <w:tcW w:w="1316" w:type="dxa"/>
          </w:tcPr>
          <w:p>
            <w:pPr>
              <w:pStyle w:val="TableParagraph"/>
              <w:spacing w:line="262" w:lineRule="exact"/>
              <w:ind w:left="421"/>
              <w:rPr>
                <w:sz w:val="24"/>
              </w:rPr>
            </w:pPr>
            <w:r>
              <w:rPr>
                <w:spacing w:val="-2"/>
                <w:sz w:val="24"/>
              </w:rPr>
              <w:t>17.9a</w:t>
            </w:r>
          </w:p>
        </w:tc>
        <w:tc>
          <w:tcPr>
            <w:tcW w:w="2138" w:type="dxa"/>
          </w:tcPr>
          <w:p>
            <w:pPr>
              <w:pStyle w:val="TableParagraph"/>
              <w:spacing w:line="262" w:lineRule="exact"/>
              <w:ind w:left="2" w:right="1000"/>
              <w:jc w:val="center"/>
              <w:rPr>
                <w:sz w:val="24"/>
              </w:rPr>
            </w:pPr>
            <w:r>
              <w:rPr>
                <w:spacing w:val="-4"/>
                <w:sz w:val="24"/>
              </w:rPr>
              <w:t>0.68</w:t>
            </w:r>
          </w:p>
        </w:tc>
      </w:tr>
      <w:tr>
        <w:trPr>
          <w:trHeight w:val="420" w:hRule="atLeast"/>
        </w:trPr>
        <w:tc>
          <w:tcPr>
            <w:tcW w:w="2480" w:type="dxa"/>
          </w:tcPr>
          <w:p>
            <w:pPr>
              <w:pStyle w:val="TableParagraph"/>
              <w:spacing w:line="274" w:lineRule="exact"/>
              <w:ind w:left="326"/>
              <w:rPr>
                <w:sz w:val="24"/>
              </w:rPr>
            </w:pPr>
            <w:r>
              <w:rPr>
                <w:spacing w:val="-5"/>
                <w:sz w:val="24"/>
              </w:rPr>
              <w:t>SE</w:t>
            </w:r>
          </w:p>
        </w:tc>
        <w:tc>
          <w:tcPr>
            <w:tcW w:w="1553" w:type="dxa"/>
          </w:tcPr>
          <w:p>
            <w:pPr>
              <w:pStyle w:val="TableParagraph"/>
              <w:spacing w:line="274" w:lineRule="exact"/>
              <w:ind w:left="477"/>
              <w:rPr>
                <w:sz w:val="24"/>
              </w:rPr>
            </w:pPr>
            <w:r>
              <w:rPr>
                <w:spacing w:val="-2"/>
                <w:sz w:val="24"/>
              </w:rPr>
              <w:t>1.53*</w:t>
            </w:r>
          </w:p>
        </w:tc>
        <w:tc>
          <w:tcPr>
            <w:tcW w:w="1506" w:type="dxa"/>
          </w:tcPr>
          <w:p>
            <w:pPr>
              <w:pStyle w:val="TableParagraph"/>
              <w:spacing w:line="274" w:lineRule="exact"/>
              <w:ind w:left="117" w:right="118"/>
              <w:jc w:val="center"/>
              <w:rPr>
                <w:sz w:val="24"/>
              </w:rPr>
            </w:pPr>
            <w:r>
              <w:rPr>
                <w:spacing w:val="-2"/>
                <w:sz w:val="24"/>
              </w:rPr>
              <w:t>0.79*</w:t>
            </w:r>
          </w:p>
        </w:tc>
        <w:tc>
          <w:tcPr>
            <w:tcW w:w="1370" w:type="dxa"/>
          </w:tcPr>
          <w:p>
            <w:pPr>
              <w:pStyle w:val="TableParagraph"/>
              <w:spacing w:line="274" w:lineRule="exact"/>
              <w:ind w:left="4"/>
              <w:jc w:val="center"/>
              <w:rPr>
                <w:sz w:val="24"/>
              </w:rPr>
            </w:pPr>
            <w:r>
              <w:rPr>
                <w:spacing w:val="-2"/>
                <w:sz w:val="24"/>
              </w:rPr>
              <w:t>0.37ns</w:t>
            </w:r>
          </w:p>
        </w:tc>
        <w:tc>
          <w:tcPr>
            <w:tcW w:w="1316" w:type="dxa"/>
          </w:tcPr>
          <w:p>
            <w:pPr>
              <w:pStyle w:val="TableParagraph"/>
              <w:spacing w:line="274" w:lineRule="exact"/>
              <w:ind w:left="414"/>
              <w:rPr>
                <w:sz w:val="24"/>
              </w:rPr>
            </w:pPr>
            <w:r>
              <w:rPr>
                <w:spacing w:val="-2"/>
                <w:sz w:val="24"/>
              </w:rPr>
              <w:t>0.92*</w:t>
            </w:r>
          </w:p>
        </w:tc>
        <w:tc>
          <w:tcPr>
            <w:tcW w:w="2138" w:type="dxa"/>
          </w:tcPr>
          <w:p>
            <w:pPr>
              <w:pStyle w:val="TableParagraph"/>
              <w:spacing w:line="274" w:lineRule="exact"/>
              <w:ind w:right="1000"/>
              <w:jc w:val="center"/>
              <w:rPr>
                <w:sz w:val="24"/>
              </w:rPr>
            </w:pPr>
            <w:r>
              <w:rPr>
                <w:spacing w:val="-2"/>
                <w:sz w:val="24"/>
              </w:rPr>
              <w:t>0.01ns</w:t>
            </w:r>
          </w:p>
        </w:tc>
      </w:tr>
      <w:tr>
        <w:trPr>
          <w:trHeight w:val="692" w:hRule="atLeast"/>
        </w:trPr>
        <w:tc>
          <w:tcPr>
            <w:tcW w:w="2480" w:type="dxa"/>
          </w:tcPr>
          <w:p>
            <w:pPr>
              <w:pStyle w:val="TableParagraph"/>
              <w:spacing w:line="270" w:lineRule="atLeast" w:before="120"/>
              <w:ind w:left="326" w:right="516"/>
              <w:rPr>
                <w:sz w:val="24"/>
              </w:rPr>
            </w:pPr>
            <w:r>
              <w:rPr>
                <w:sz w:val="24"/>
              </w:rPr>
              <w:t>SE</w:t>
            </w:r>
            <w:r>
              <w:rPr>
                <w:spacing w:val="-15"/>
                <w:sz w:val="24"/>
              </w:rPr>
              <w:t> </w:t>
            </w:r>
            <w:r>
              <w:rPr>
                <w:sz w:val="24"/>
              </w:rPr>
              <w:t>(Interactions) L x V</w:t>
            </w:r>
          </w:p>
        </w:tc>
        <w:tc>
          <w:tcPr>
            <w:tcW w:w="1553" w:type="dxa"/>
          </w:tcPr>
          <w:p>
            <w:pPr>
              <w:pStyle w:val="TableParagraph"/>
              <w:spacing w:before="135"/>
              <w:rPr>
                <w:sz w:val="24"/>
              </w:rPr>
            </w:pPr>
          </w:p>
          <w:p>
            <w:pPr>
              <w:pStyle w:val="TableParagraph"/>
              <w:spacing w:line="261" w:lineRule="exact"/>
              <w:ind w:left="429"/>
              <w:rPr>
                <w:sz w:val="24"/>
              </w:rPr>
            </w:pPr>
            <w:r>
              <w:rPr>
                <w:spacing w:val="-2"/>
                <w:sz w:val="24"/>
              </w:rPr>
              <w:t>1.85ns</w:t>
            </w:r>
          </w:p>
        </w:tc>
        <w:tc>
          <w:tcPr>
            <w:tcW w:w="1506" w:type="dxa"/>
          </w:tcPr>
          <w:p>
            <w:pPr>
              <w:pStyle w:val="TableParagraph"/>
              <w:spacing w:before="135"/>
              <w:rPr>
                <w:sz w:val="24"/>
              </w:rPr>
            </w:pPr>
          </w:p>
          <w:p>
            <w:pPr>
              <w:pStyle w:val="TableParagraph"/>
              <w:spacing w:line="261" w:lineRule="exact"/>
              <w:ind w:left="117" w:right="117"/>
              <w:jc w:val="center"/>
              <w:rPr>
                <w:sz w:val="24"/>
              </w:rPr>
            </w:pPr>
            <w:r>
              <w:rPr>
                <w:spacing w:val="-2"/>
                <w:sz w:val="24"/>
              </w:rPr>
              <w:t>0.99ns</w:t>
            </w:r>
          </w:p>
        </w:tc>
        <w:tc>
          <w:tcPr>
            <w:tcW w:w="1370" w:type="dxa"/>
          </w:tcPr>
          <w:p>
            <w:pPr>
              <w:pStyle w:val="TableParagraph"/>
              <w:spacing w:before="135"/>
              <w:rPr>
                <w:sz w:val="24"/>
              </w:rPr>
            </w:pPr>
          </w:p>
          <w:p>
            <w:pPr>
              <w:pStyle w:val="TableParagraph"/>
              <w:spacing w:line="261" w:lineRule="exact"/>
              <w:ind w:left="4"/>
              <w:jc w:val="center"/>
              <w:rPr>
                <w:sz w:val="24"/>
              </w:rPr>
            </w:pPr>
            <w:r>
              <w:rPr>
                <w:spacing w:val="-2"/>
                <w:sz w:val="24"/>
              </w:rPr>
              <w:t>0.28ns</w:t>
            </w:r>
          </w:p>
        </w:tc>
        <w:tc>
          <w:tcPr>
            <w:tcW w:w="1316" w:type="dxa"/>
          </w:tcPr>
          <w:p>
            <w:pPr>
              <w:pStyle w:val="TableParagraph"/>
              <w:spacing w:before="135"/>
              <w:rPr>
                <w:sz w:val="24"/>
              </w:rPr>
            </w:pPr>
          </w:p>
          <w:p>
            <w:pPr>
              <w:pStyle w:val="TableParagraph"/>
              <w:spacing w:line="261" w:lineRule="exact"/>
              <w:ind w:left="366"/>
              <w:rPr>
                <w:sz w:val="24"/>
              </w:rPr>
            </w:pPr>
            <w:r>
              <w:rPr>
                <w:spacing w:val="-2"/>
                <w:sz w:val="24"/>
              </w:rPr>
              <w:t>0.69ns</w:t>
            </w:r>
          </w:p>
        </w:tc>
        <w:tc>
          <w:tcPr>
            <w:tcW w:w="2138" w:type="dxa"/>
          </w:tcPr>
          <w:p>
            <w:pPr>
              <w:pStyle w:val="TableParagraph"/>
              <w:spacing w:before="135"/>
              <w:rPr>
                <w:sz w:val="24"/>
              </w:rPr>
            </w:pPr>
          </w:p>
          <w:p>
            <w:pPr>
              <w:pStyle w:val="TableParagraph"/>
              <w:spacing w:line="261" w:lineRule="exact"/>
              <w:ind w:right="1000"/>
              <w:jc w:val="center"/>
              <w:rPr>
                <w:sz w:val="24"/>
              </w:rPr>
            </w:pPr>
            <w:r>
              <w:rPr>
                <w:spacing w:val="-2"/>
                <w:sz w:val="24"/>
              </w:rPr>
              <w:t>0.01ns</w:t>
            </w:r>
          </w:p>
        </w:tc>
      </w:tr>
      <w:tr>
        <w:trPr>
          <w:trHeight w:val="276" w:hRule="atLeast"/>
        </w:trPr>
        <w:tc>
          <w:tcPr>
            <w:tcW w:w="2480" w:type="dxa"/>
          </w:tcPr>
          <w:p>
            <w:pPr>
              <w:pStyle w:val="TableParagraph"/>
              <w:spacing w:line="256" w:lineRule="exact"/>
              <w:ind w:left="326"/>
              <w:rPr>
                <w:sz w:val="24"/>
              </w:rPr>
            </w:pPr>
            <w:r>
              <w:rPr>
                <w:sz w:val="24"/>
              </w:rPr>
              <w:t>L</w:t>
            </w:r>
            <w:r>
              <w:rPr>
                <w:spacing w:val="-3"/>
                <w:sz w:val="24"/>
              </w:rPr>
              <w:t> </w:t>
            </w:r>
            <w:r>
              <w:rPr>
                <w:sz w:val="24"/>
              </w:rPr>
              <w:t>x</w:t>
            </w:r>
            <w:r>
              <w:rPr>
                <w:spacing w:val="2"/>
                <w:sz w:val="24"/>
              </w:rPr>
              <w:t> </w:t>
            </w:r>
            <w:r>
              <w:rPr>
                <w:spacing w:val="-10"/>
                <w:sz w:val="24"/>
              </w:rPr>
              <w:t>F</w:t>
            </w:r>
          </w:p>
        </w:tc>
        <w:tc>
          <w:tcPr>
            <w:tcW w:w="1553" w:type="dxa"/>
          </w:tcPr>
          <w:p>
            <w:pPr>
              <w:pStyle w:val="TableParagraph"/>
              <w:spacing w:line="256" w:lineRule="exact"/>
              <w:ind w:left="429"/>
              <w:rPr>
                <w:sz w:val="24"/>
              </w:rPr>
            </w:pPr>
            <w:r>
              <w:rPr>
                <w:spacing w:val="-2"/>
                <w:sz w:val="24"/>
              </w:rPr>
              <w:t>2.16ns</w:t>
            </w:r>
          </w:p>
        </w:tc>
        <w:tc>
          <w:tcPr>
            <w:tcW w:w="1506" w:type="dxa"/>
          </w:tcPr>
          <w:p>
            <w:pPr>
              <w:pStyle w:val="TableParagraph"/>
              <w:spacing w:line="256" w:lineRule="exact"/>
              <w:ind w:left="117" w:right="117"/>
              <w:jc w:val="center"/>
              <w:rPr>
                <w:sz w:val="24"/>
              </w:rPr>
            </w:pPr>
            <w:r>
              <w:rPr>
                <w:spacing w:val="-2"/>
                <w:sz w:val="24"/>
              </w:rPr>
              <w:t>1.11ns</w:t>
            </w:r>
          </w:p>
        </w:tc>
        <w:tc>
          <w:tcPr>
            <w:tcW w:w="1370" w:type="dxa"/>
          </w:tcPr>
          <w:p>
            <w:pPr>
              <w:pStyle w:val="TableParagraph"/>
              <w:spacing w:line="256" w:lineRule="exact"/>
              <w:ind w:left="4"/>
              <w:jc w:val="center"/>
              <w:rPr>
                <w:sz w:val="24"/>
              </w:rPr>
            </w:pPr>
            <w:r>
              <w:rPr>
                <w:spacing w:val="-2"/>
                <w:sz w:val="24"/>
              </w:rPr>
              <w:t>0.52ns</w:t>
            </w:r>
          </w:p>
        </w:tc>
        <w:tc>
          <w:tcPr>
            <w:tcW w:w="1316" w:type="dxa"/>
          </w:tcPr>
          <w:p>
            <w:pPr>
              <w:pStyle w:val="TableParagraph"/>
              <w:spacing w:line="256" w:lineRule="exact"/>
              <w:ind w:left="366"/>
              <w:rPr>
                <w:sz w:val="24"/>
              </w:rPr>
            </w:pPr>
            <w:r>
              <w:rPr>
                <w:spacing w:val="-2"/>
                <w:sz w:val="24"/>
              </w:rPr>
              <w:t>1.29ns</w:t>
            </w:r>
          </w:p>
        </w:tc>
        <w:tc>
          <w:tcPr>
            <w:tcW w:w="2138" w:type="dxa"/>
          </w:tcPr>
          <w:p>
            <w:pPr>
              <w:pStyle w:val="TableParagraph"/>
              <w:spacing w:line="256" w:lineRule="exact"/>
              <w:ind w:right="1000"/>
              <w:jc w:val="center"/>
              <w:rPr>
                <w:sz w:val="24"/>
              </w:rPr>
            </w:pPr>
            <w:r>
              <w:rPr>
                <w:spacing w:val="-2"/>
                <w:sz w:val="24"/>
              </w:rPr>
              <w:t>0.01ns</w:t>
            </w:r>
          </w:p>
        </w:tc>
      </w:tr>
      <w:tr>
        <w:trPr>
          <w:trHeight w:val="275" w:hRule="atLeast"/>
        </w:trPr>
        <w:tc>
          <w:tcPr>
            <w:tcW w:w="2480" w:type="dxa"/>
          </w:tcPr>
          <w:p>
            <w:pPr>
              <w:pStyle w:val="TableParagraph"/>
              <w:spacing w:line="256" w:lineRule="exact"/>
              <w:ind w:left="326"/>
              <w:rPr>
                <w:sz w:val="24"/>
              </w:rPr>
            </w:pPr>
            <w:r>
              <w:rPr>
                <w:sz w:val="24"/>
              </w:rPr>
              <w:t>V x</w:t>
            </w:r>
            <w:r>
              <w:rPr>
                <w:spacing w:val="1"/>
                <w:sz w:val="24"/>
              </w:rPr>
              <w:t> </w:t>
            </w:r>
            <w:r>
              <w:rPr>
                <w:spacing w:val="-10"/>
                <w:sz w:val="24"/>
              </w:rPr>
              <w:t>F</w:t>
            </w:r>
          </w:p>
        </w:tc>
        <w:tc>
          <w:tcPr>
            <w:tcW w:w="1553" w:type="dxa"/>
          </w:tcPr>
          <w:p>
            <w:pPr>
              <w:pStyle w:val="TableParagraph"/>
              <w:spacing w:line="256" w:lineRule="exact"/>
              <w:ind w:left="429"/>
              <w:rPr>
                <w:sz w:val="24"/>
              </w:rPr>
            </w:pPr>
            <w:r>
              <w:rPr>
                <w:spacing w:val="-2"/>
                <w:sz w:val="24"/>
              </w:rPr>
              <w:t>2.16ns</w:t>
            </w:r>
          </w:p>
        </w:tc>
        <w:tc>
          <w:tcPr>
            <w:tcW w:w="1506" w:type="dxa"/>
          </w:tcPr>
          <w:p>
            <w:pPr>
              <w:pStyle w:val="TableParagraph"/>
              <w:spacing w:line="256" w:lineRule="exact"/>
              <w:ind w:left="117" w:right="117"/>
              <w:jc w:val="center"/>
              <w:rPr>
                <w:sz w:val="24"/>
              </w:rPr>
            </w:pPr>
            <w:r>
              <w:rPr>
                <w:spacing w:val="-2"/>
                <w:sz w:val="24"/>
              </w:rPr>
              <w:t>1.11ns</w:t>
            </w:r>
          </w:p>
        </w:tc>
        <w:tc>
          <w:tcPr>
            <w:tcW w:w="1370" w:type="dxa"/>
          </w:tcPr>
          <w:p>
            <w:pPr>
              <w:pStyle w:val="TableParagraph"/>
              <w:spacing w:line="256" w:lineRule="exact"/>
              <w:ind w:left="4"/>
              <w:jc w:val="center"/>
              <w:rPr>
                <w:sz w:val="24"/>
              </w:rPr>
            </w:pPr>
            <w:r>
              <w:rPr>
                <w:spacing w:val="-2"/>
                <w:sz w:val="24"/>
              </w:rPr>
              <w:t>0.52ns</w:t>
            </w:r>
          </w:p>
        </w:tc>
        <w:tc>
          <w:tcPr>
            <w:tcW w:w="1316" w:type="dxa"/>
          </w:tcPr>
          <w:p>
            <w:pPr>
              <w:pStyle w:val="TableParagraph"/>
              <w:spacing w:line="256" w:lineRule="exact"/>
              <w:ind w:left="366"/>
              <w:rPr>
                <w:sz w:val="24"/>
              </w:rPr>
            </w:pPr>
            <w:r>
              <w:rPr>
                <w:spacing w:val="-2"/>
                <w:sz w:val="24"/>
              </w:rPr>
              <w:t>1.29ns</w:t>
            </w:r>
          </w:p>
        </w:tc>
        <w:tc>
          <w:tcPr>
            <w:tcW w:w="2138" w:type="dxa"/>
          </w:tcPr>
          <w:p>
            <w:pPr>
              <w:pStyle w:val="TableParagraph"/>
              <w:spacing w:line="256" w:lineRule="exact"/>
              <w:ind w:right="1000"/>
              <w:jc w:val="center"/>
              <w:rPr>
                <w:sz w:val="24"/>
              </w:rPr>
            </w:pPr>
            <w:r>
              <w:rPr>
                <w:spacing w:val="-2"/>
                <w:sz w:val="24"/>
              </w:rPr>
              <w:t>0.01ns</w:t>
            </w:r>
          </w:p>
        </w:tc>
      </w:tr>
      <w:tr>
        <w:trPr>
          <w:trHeight w:val="278" w:hRule="atLeast"/>
        </w:trPr>
        <w:tc>
          <w:tcPr>
            <w:tcW w:w="2480" w:type="dxa"/>
            <w:tcBorders>
              <w:bottom w:val="single" w:sz="4" w:space="0" w:color="000000"/>
            </w:tcBorders>
          </w:tcPr>
          <w:p>
            <w:pPr>
              <w:pStyle w:val="TableParagraph"/>
              <w:spacing w:line="259" w:lineRule="exact"/>
              <w:ind w:left="326"/>
              <w:rPr>
                <w:sz w:val="24"/>
              </w:rPr>
            </w:pPr>
            <w:r>
              <w:rPr>
                <w:sz w:val="24"/>
              </w:rPr>
              <w:t>L</w:t>
            </w:r>
            <w:r>
              <w:rPr>
                <w:spacing w:val="-3"/>
                <w:sz w:val="24"/>
              </w:rPr>
              <w:t> </w:t>
            </w:r>
            <w:r>
              <w:rPr>
                <w:sz w:val="24"/>
              </w:rPr>
              <w:t>x</w:t>
            </w:r>
            <w:r>
              <w:rPr>
                <w:spacing w:val="2"/>
                <w:sz w:val="24"/>
              </w:rPr>
              <w:t> </w:t>
            </w:r>
            <w:r>
              <w:rPr>
                <w:sz w:val="24"/>
              </w:rPr>
              <w:t>V x</w:t>
            </w:r>
            <w:r>
              <w:rPr>
                <w:spacing w:val="2"/>
                <w:sz w:val="24"/>
              </w:rPr>
              <w:t> </w:t>
            </w:r>
            <w:r>
              <w:rPr>
                <w:spacing w:val="-10"/>
                <w:sz w:val="24"/>
              </w:rPr>
              <w:t>F</w:t>
            </w:r>
          </w:p>
        </w:tc>
        <w:tc>
          <w:tcPr>
            <w:tcW w:w="1553" w:type="dxa"/>
            <w:tcBorders>
              <w:bottom w:val="single" w:sz="4" w:space="0" w:color="000000"/>
            </w:tcBorders>
          </w:tcPr>
          <w:p>
            <w:pPr>
              <w:pStyle w:val="TableParagraph"/>
              <w:spacing w:line="259" w:lineRule="exact"/>
              <w:ind w:left="429"/>
              <w:rPr>
                <w:sz w:val="24"/>
              </w:rPr>
            </w:pPr>
            <w:r>
              <w:rPr>
                <w:spacing w:val="-2"/>
                <w:sz w:val="24"/>
              </w:rPr>
              <w:t>3.06ns</w:t>
            </w:r>
          </w:p>
        </w:tc>
        <w:tc>
          <w:tcPr>
            <w:tcW w:w="1506" w:type="dxa"/>
            <w:tcBorders>
              <w:bottom w:val="single" w:sz="4" w:space="0" w:color="000000"/>
            </w:tcBorders>
          </w:tcPr>
          <w:p>
            <w:pPr>
              <w:pStyle w:val="TableParagraph"/>
              <w:spacing w:line="259" w:lineRule="exact"/>
              <w:ind w:left="117" w:right="117"/>
              <w:jc w:val="center"/>
              <w:rPr>
                <w:sz w:val="24"/>
              </w:rPr>
            </w:pPr>
            <w:r>
              <w:rPr>
                <w:spacing w:val="-2"/>
                <w:sz w:val="24"/>
              </w:rPr>
              <w:t>1.57ns</w:t>
            </w:r>
          </w:p>
        </w:tc>
        <w:tc>
          <w:tcPr>
            <w:tcW w:w="1370" w:type="dxa"/>
            <w:tcBorders>
              <w:bottom w:val="single" w:sz="4" w:space="0" w:color="000000"/>
            </w:tcBorders>
          </w:tcPr>
          <w:p>
            <w:pPr>
              <w:pStyle w:val="TableParagraph"/>
              <w:spacing w:line="259" w:lineRule="exact"/>
              <w:ind w:left="4"/>
              <w:jc w:val="center"/>
              <w:rPr>
                <w:sz w:val="24"/>
              </w:rPr>
            </w:pPr>
            <w:r>
              <w:rPr>
                <w:spacing w:val="-2"/>
                <w:sz w:val="24"/>
              </w:rPr>
              <w:t>0.74ns</w:t>
            </w:r>
          </w:p>
        </w:tc>
        <w:tc>
          <w:tcPr>
            <w:tcW w:w="1316" w:type="dxa"/>
            <w:tcBorders>
              <w:bottom w:val="single" w:sz="4" w:space="0" w:color="000000"/>
            </w:tcBorders>
          </w:tcPr>
          <w:p>
            <w:pPr>
              <w:pStyle w:val="TableParagraph"/>
              <w:spacing w:line="259" w:lineRule="exact"/>
              <w:ind w:left="366"/>
              <w:rPr>
                <w:sz w:val="24"/>
              </w:rPr>
            </w:pPr>
            <w:r>
              <w:rPr>
                <w:spacing w:val="-2"/>
                <w:sz w:val="24"/>
              </w:rPr>
              <w:t>1.83ns</w:t>
            </w:r>
          </w:p>
        </w:tc>
        <w:tc>
          <w:tcPr>
            <w:tcW w:w="2138" w:type="dxa"/>
            <w:tcBorders>
              <w:bottom w:val="single" w:sz="4" w:space="0" w:color="000000"/>
            </w:tcBorders>
          </w:tcPr>
          <w:p>
            <w:pPr>
              <w:pStyle w:val="TableParagraph"/>
              <w:spacing w:line="259" w:lineRule="exact"/>
              <w:ind w:right="1000"/>
              <w:jc w:val="center"/>
              <w:rPr>
                <w:sz w:val="24"/>
              </w:rPr>
            </w:pPr>
            <w:r>
              <w:rPr>
                <w:spacing w:val="-2"/>
                <w:sz w:val="24"/>
              </w:rPr>
              <w:t>0.02ns</w:t>
            </w:r>
          </w:p>
        </w:tc>
      </w:tr>
    </w:tbl>
    <w:p>
      <w:pPr>
        <w:pStyle w:val="BodyText"/>
        <w:spacing w:before="58"/>
      </w:pPr>
    </w:p>
    <w:p>
      <w:pPr>
        <w:pStyle w:val="BodyText"/>
        <w:spacing w:line="360" w:lineRule="auto"/>
        <w:ind w:left="1231" w:right="1439" w:hanging="272"/>
        <w:jc w:val="both"/>
      </w:pP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type w:val="continuous"/>
          <w:pgSz w:w="12240" w:h="15840"/>
          <w:pgMar w:header="0" w:footer="1068" w:top="1820" w:bottom="280" w:left="1200" w:right="0"/>
        </w:sectPr>
      </w:pPr>
    </w:p>
    <w:p>
      <w:pPr>
        <w:pStyle w:val="BodyText"/>
        <w:spacing w:line="360" w:lineRule="auto" w:before="74"/>
        <w:ind w:left="869" w:right="1441"/>
        <w:jc w:val="both"/>
      </w:pPr>
      <w:r>
        <w:rPr/>
        <w:t>significantly affected by the application of fertilizer. Application of NPK resulted in number of roots per plant that was significantly greater than without fertilizer but comparable with values obtained with application of OF at 2.5 to 6.0 t/ha in 2007. The trend was not consistent in 2008.</w:t>
      </w:r>
    </w:p>
    <w:p>
      <w:pPr>
        <w:pStyle w:val="Heading4"/>
        <w:ind w:left="869"/>
      </w:pPr>
      <w:r>
        <w:rPr/>
        <w:t>Shoot</w:t>
      </w:r>
      <w:r>
        <w:rPr>
          <w:spacing w:val="-1"/>
        </w:rPr>
        <w:t> </w:t>
      </w:r>
      <w:r>
        <w:rPr/>
        <w:t>Yield</w:t>
      </w:r>
      <w:r>
        <w:rPr>
          <w:spacing w:val="-2"/>
        </w:rPr>
        <w:t> </w:t>
      </w:r>
      <w:r>
        <w:rPr/>
        <w:t>and</w:t>
      </w:r>
      <w:r>
        <w:rPr>
          <w:spacing w:val="-2"/>
        </w:rPr>
        <w:t> </w:t>
      </w:r>
      <w:r>
        <w:rPr/>
        <w:t>Harvest</w:t>
      </w:r>
      <w:r>
        <w:rPr>
          <w:spacing w:val="-1"/>
        </w:rPr>
        <w:t> </w:t>
      </w:r>
      <w:r>
        <w:rPr>
          <w:spacing w:val="-4"/>
        </w:rPr>
        <w:t>Index</w:t>
      </w:r>
    </w:p>
    <w:p>
      <w:pPr>
        <w:pStyle w:val="BodyText"/>
        <w:spacing w:line="360" w:lineRule="auto" w:before="132"/>
        <w:ind w:left="869" w:right="1438" w:firstLine="902"/>
        <w:jc w:val="both"/>
      </w:pPr>
      <w:r>
        <w:rPr/>
        <w:drawing>
          <wp:anchor distT="0" distB="0" distL="0" distR="0" allowOverlap="1" layoutInCell="1" locked="0" behindDoc="1" simplePos="0" relativeHeight="480889344">
            <wp:simplePos x="0" y="0"/>
            <wp:positionH relativeFrom="page">
              <wp:posOffset>1503044</wp:posOffset>
            </wp:positionH>
            <wp:positionV relativeFrom="paragraph">
              <wp:posOffset>374119</wp:posOffset>
            </wp:positionV>
            <wp:extent cx="5084699" cy="5027104"/>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5" cstate="print"/>
                    <a:stretch>
                      <a:fillRect/>
                    </a:stretch>
                  </pic:blipFill>
                  <pic:spPr>
                    <a:xfrm>
                      <a:off x="0" y="0"/>
                      <a:ext cx="5084699" cy="5027104"/>
                    </a:xfrm>
                    <a:prstGeom prst="rect">
                      <a:avLst/>
                    </a:prstGeom>
                  </pic:spPr>
                </pic:pic>
              </a:graphicData>
            </a:graphic>
          </wp:anchor>
        </w:drawing>
      </w:r>
      <w:r>
        <w:rPr/>
        <w:t>The shoot yield production of cassava was significantly greater at Oluana compared to Ajibode in both years of the trials. At the two locations, TMS 92/0326 produced shoot weight that was significantly greater than shoot production obtained in TMS 30572 in 2007 and 2008. Application of fertilizer resulted in significant increase in shoot production at Oluana in 2008 (Table 4.17).</w:t>
      </w:r>
    </w:p>
    <w:p>
      <w:pPr>
        <w:pStyle w:val="BodyText"/>
        <w:spacing w:line="360" w:lineRule="auto" w:before="2"/>
        <w:ind w:left="869" w:right="1440" w:firstLine="902"/>
        <w:jc w:val="both"/>
      </w:pPr>
      <w:r>
        <w:rPr/>
        <w:t>Harvest index did not differ</w:t>
      </w:r>
      <w:r>
        <w:rPr>
          <w:spacing w:val="-1"/>
        </w:rPr>
        <w:t> </w:t>
      </w:r>
      <w:r>
        <w:rPr/>
        <w:t>between the two cassava</w:t>
      </w:r>
      <w:r>
        <w:rPr>
          <w:spacing w:val="-1"/>
        </w:rPr>
        <w:t> </w:t>
      </w:r>
      <w:r>
        <w:rPr/>
        <w:t>varieties while the effect of fertilizer treatments was also not significant on the parameter in the two cropping seasons. Interactions of location, fertilizer and variety were not significant on root and shoot production as well as harvest index in the two locations and in both years.</w:t>
      </w:r>
    </w:p>
    <w:p>
      <w:pPr>
        <w:pStyle w:val="Heading4"/>
        <w:numPr>
          <w:ilvl w:val="1"/>
          <w:numId w:val="6"/>
        </w:numPr>
        <w:tabs>
          <w:tab w:pos="1320" w:val="left" w:leader="none"/>
        </w:tabs>
        <w:spacing w:line="240" w:lineRule="auto" w:before="178" w:after="0"/>
        <w:ind w:left="1320" w:right="0" w:hanging="360"/>
        <w:jc w:val="both"/>
      </w:pPr>
      <w:r>
        <w:rPr/>
        <w:t>Residual</w:t>
      </w:r>
      <w:r>
        <w:rPr>
          <w:spacing w:val="-4"/>
        </w:rPr>
        <w:t> </w:t>
      </w:r>
      <w:r>
        <w:rPr/>
        <w:t>effect</w:t>
      </w:r>
      <w:r>
        <w:rPr>
          <w:spacing w:val="-1"/>
        </w:rPr>
        <w:t> </w:t>
      </w:r>
      <w:r>
        <w:rPr/>
        <w:t>of</w:t>
      </w:r>
      <w:r>
        <w:rPr>
          <w:spacing w:val="-1"/>
        </w:rPr>
        <w:t> </w:t>
      </w:r>
      <w:r>
        <w:rPr/>
        <w:t>fertilizer</w:t>
      </w:r>
      <w:r>
        <w:rPr>
          <w:spacing w:val="-2"/>
        </w:rPr>
        <w:t> </w:t>
      </w:r>
      <w:r>
        <w:rPr/>
        <w:t>application</w:t>
      </w:r>
      <w:r>
        <w:rPr>
          <w:spacing w:val="-1"/>
        </w:rPr>
        <w:t> </w:t>
      </w:r>
      <w:r>
        <w:rPr/>
        <w:t>on</w:t>
      </w:r>
      <w:r>
        <w:rPr>
          <w:spacing w:val="-1"/>
        </w:rPr>
        <w:t> </w:t>
      </w:r>
      <w:r>
        <w:rPr/>
        <w:t>growth</w:t>
      </w:r>
      <w:r>
        <w:rPr>
          <w:spacing w:val="-2"/>
        </w:rPr>
        <w:t> </w:t>
      </w:r>
      <w:r>
        <w:rPr/>
        <w:t>and</w:t>
      </w:r>
      <w:r>
        <w:rPr>
          <w:spacing w:val="-1"/>
        </w:rPr>
        <w:t> </w:t>
      </w:r>
      <w:r>
        <w:rPr/>
        <w:t>yield</w:t>
      </w:r>
      <w:r>
        <w:rPr>
          <w:spacing w:val="-2"/>
        </w:rPr>
        <w:t> </w:t>
      </w:r>
      <w:r>
        <w:rPr/>
        <w:t>of </w:t>
      </w:r>
      <w:r>
        <w:rPr>
          <w:spacing w:val="-2"/>
        </w:rPr>
        <w:t>cassava</w:t>
      </w:r>
    </w:p>
    <w:p>
      <w:pPr>
        <w:pStyle w:val="BodyText"/>
        <w:spacing w:line="360" w:lineRule="auto" w:before="132"/>
        <w:ind w:left="960" w:right="1438" w:firstLine="480"/>
        <w:jc w:val="both"/>
      </w:pPr>
      <w:r>
        <w:rPr/>
        <w:t>The results on plant height, number of leaves per plant, leaf area index, root dry matter</w:t>
      </w:r>
      <w:r>
        <w:rPr>
          <w:spacing w:val="-5"/>
        </w:rPr>
        <w:t> </w:t>
      </w:r>
      <w:r>
        <w:rPr/>
        <w:t>production</w:t>
      </w:r>
      <w:r>
        <w:rPr>
          <w:spacing w:val="-1"/>
        </w:rPr>
        <w:t> </w:t>
      </w:r>
      <w:r>
        <w:rPr/>
        <w:t>and</w:t>
      </w:r>
      <w:r>
        <w:rPr>
          <w:spacing w:val="-3"/>
        </w:rPr>
        <w:t> </w:t>
      </w:r>
      <w:r>
        <w:rPr/>
        <w:t>fresh</w:t>
      </w:r>
      <w:r>
        <w:rPr>
          <w:spacing w:val="-1"/>
        </w:rPr>
        <w:t> </w:t>
      </w:r>
      <w:r>
        <w:rPr/>
        <w:t>yield</w:t>
      </w:r>
      <w:r>
        <w:rPr>
          <w:spacing w:val="-3"/>
        </w:rPr>
        <w:t> </w:t>
      </w:r>
      <w:r>
        <w:rPr/>
        <w:t>per</w:t>
      </w:r>
      <w:r>
        <w:rPr>
          <w:spacing w:val="-3"/>
        </w:rPr>
        <w:t> </w:t>
      </w:r>
      <w:r>
        <w:rPr/>
        <w:t>hectare,</w:t>
      </w:r>
      <w:r>
        <w:rPr>
          <w:spacing w:val="-3"/>
        </w:rPr>
        <w:t> </w:t>
      </w:r>
      <w:r>
        <w:rPr/>
        <w:t>shoot</w:t>
      </w:r>
      <w:r>
        <w:rPr>
          <w:spacing w:val="-1"/>
        </w:rPr>
        <w:t> </w:t>
      </w:r>
      <w:r>
        <w:rPr/>
        <w:t>yield</w:t>
      </w:r>
      <w:r>
        <w:rPr>
          <w:spacing w:val="-3"/>
        </w:rPr>
        <w:t> </w:t>
      </w:r>
      <w:r>
        <w:rPr/>
        <w:t>per</w:t>
      </w:r>
      <w:r>
        <w:rPr>
          <w:spacing w:val="-3"/>
        </w:rPr>
        <w:t> </w:t>
      </w:r>
      <w:r>
        <w:rPr/>
        <w:t>hectare</w:t>
      </w:r>
      <w:r>
        <w:rPr>
          <w:spacing w:val="-3"/>
        </w:rPr>
        <w:t> </w:t>
      </w:r>
      <w:r>
        <w:rPr/>
        <w:t>and</w:t>
      </w:r>
      <w:r>
        <w:rPr>
          <w:spacing w:val="-3"/>
        </w:rPr>
        <w:t> </w:t>
      </w:r>
      <w:r>
        <w:rPr/>
        <w:t>harvest</w:t>
      </w:r>
      <w:r>
        <w:rPr>
          <w:spacing w:val="-3"/>
        </w:rPr>
        <w:t> </w:t>
      </w:r>
      <w:r>
        <w:rPr/>
        <w:t>index</w:t>
      </w:r>
      <w:r>
        <w:rPr>
          <w:spacing w:val="-1"/>
        </w:rPr>
        <w:t> </w:t>
      </w:r>
      <w:r>
        <w:rPr/>
        <w:t>of cassava in response to the residual effects of previous fertilizer application are contained in Tables 4.18 to 4.28.</w:t>
      </w:r>
    </w:p>
    <w:p>
      <w:pPr>
        <w:pStyle w:val="Heading4"/>
        <w:numPr>
          <w:ilvl w:val="2"/>
          <w:numId w:val="6"/>
        </w:numPr>
        <w:tabs>
          <w:tab w:pos="1500" w:val="left" w:leader="none"/>
        </w:tabs>
        <w:spacing w:line="240" w:lineRule="auto" w:before="145" w:after="0"/>
        <w:ind w:left="1500" w:right="0" w:hanging="540"/>
        <w:jc w:val="both"/>
      </w:pPr>
      <w:r>
        <w:rPr/>
        <w:t>Plant</w:t>
      </w:r>
      <w:r>
        <w:rPr>
          <w:spacing w:val="-1"/>
        </w:rPr>
        <w:t> </w:t>
      </w:r>
      <w:r>
        <w:rPr/>
        <w:t>height</w:t>
      </w:r>
      <w:r>
        <w:rPr>
          <w:spacing w:val="-1"/>
        </w:rPr>
        <w:t> </w:t>
      </w:r>
      <w:r>
        <w:rPr/>
        <w:t>of </w:t>
      </w:r>
      <w:r>
        <w:rPr>
          <w:spacing w:val="-2"/>
        </w:rPr>
        <w:t>cassava</w:t>
      </w:r>
    </w:p>
    <w:p>
      <w:pPr>
        <w:pStyle w:val="BodyText"/>
        <w:spacing w:line="360" w:lineRule="auto" w:before="132"/>
        <w:ind w:left="960" w:right="1438" w:firstLine="720"/>
        <w:jc w:val="both"/>
      </w:pPr>
      <w:r>
        <w:rPr/>
        <w:t>The results of the residual effects of fertilizer application on plant height of two cassava varieties at Ajibode in 2008 and 2009, and Oluana in 2008 cropping seasons are presented in Tables 4.18 to 4.20. The residual effect of fertilizer application resulted significantly (p &lt; 0.05) elongation of stem of TMS 30572 compared with TMS 92/0326</w:t>
      </w:r>
      <w:r>
        <w:rPr>
          <w:spacing w:val="40"/>
        </w:rPr>
        <w:t> </w:t>
      </w:r>
      <w:r>
        <w:rPr/>
        <w:t>at Ajibode in 2009 and 3 to 6 MAP at Oluana in 2008 (Tables 4.18 to 4.20). At Ajibode, there</w:t>
      </w:r>
      <w:r>
        <w:rPr>
          <w:spacing w:val="-3"/>
        </w:rPr>
        <w:t> </w:t>
      </w:r>
      <w:r>
        <w:rPr/>
        <w:t>was</w:t>
      </w:r>
      <w:r>
        <w:rPr>
          <w:spacing w:val="-3"/>
        </w:rPr>
        <w:t> </w:t>
      </w:r>
      <w:r>
        <w:rPr/>
        <w:t>no</w:t>
      </w:r>
      <w:r>
        <w:rPr>
          <w:spacing w:val="-3"/>
        </w:rPr>
        <w:t> </w:t>
      </w:r>
      <w:r>
        <w:rPr/>
        <w:t>significant</w:t>
      </w:r>
      <w:r>
        <w:rPr>
          <w:spacing w:val="-1"/>
        </w:rPr>
        <w:t> </w:t>
      </w:r>
      <w:r>
        <w:rPr/>
        <w:t>difference</w:t>
      </w:r>
      <w:r>
        <w:rPr>
          <w:spacing w:val="-3"/>
        </w:rPr>
        <w:t> </w:t>
      </w:r>
      <w:r>
        <w:rPr/>
        <w:t>in</w:t>
      </w:r>
      <w:r>
        <w:rPr>
          <w:spacing w:val="-1"/>
        </w:rPr>
        <w:t> </w:t>
      </w:r>
      <w:r>
        <w:rPr/>
        <w:t>the</w:t>
      </w:r>
      <w:r>
        <w:rPr>
          <w:spacing w:val="-3"/>
        </w:rPr>
        <w:t> </w:t>
      </w:r>
      <w:r>
        <w:rPr/>
        <w:t>height</w:t>
      </w:r>
      <w:r>
        <w:rPr>
          <w:spacing w:val="-3"/>
        </w:rPr>
        <w:t> </w:t>
      </w:r>
      <w:r>
        <w:rPr/>
        <w:t>of</w:t>
      </w:r>
      <w:r>
        <w:rPr>
          <w:spacing w:val="-3"/>
        </w:rPr>
        <w:t> </w:t>
      </w:r>
      <w:r>
        <w:rPr/>
        <w:t>the</w:t>
      </w:r>
      <w:r>
        <w:rPr>
          <w:spacing w:val="-4"/>
        </w:rPr>
        <w:t> </w:t>
      </w:r>
      <w:r>
        <w:rPr/>
        <w:t>two</w:t>
      </w:r>
      <w:r>
        <w:rPr>
          <w:spacing w:val="-1"/>
        </w:rPr>
        <w:t> </w:t>
      </w:r>
      <w:r>
        <w:rPr/>
        <w:t>cassava</w:t>
      </w:r>
      <w:r>
        <w:rPr>
          <w:spacing w:val="-3"/>
        </w:rPr>
        <w:t> </w:t>
      </w:r>
      <w:r>
        <w:rPr/>
        <w:t>varieties</w:t>
      </w:r>
      <w:r>
        <w:rPr>
          <w:spacing w:val="-3"/>
        </w:rPr>
        <w:t> </w:t>
      </w:r>
      <w:r>
        <w:rPr/>
        <w:t>at</w:t>
      </w:r>
      <w:r>
        <w:rPr>
          <w:spacing w:val="-3"/>
        </w:rPr>
        <w:t> </w:t>
      </w:r>
      <w:r>
        <w:rPr/>
        <w:t>3 –</w:t>
      </w:r>
      <w:r>
        <w:rPr>
          <w:spacing w:val="-3"/>
        </w:rPr>
        <w:t> </w:t>
      </w:r>
      <w:r>
        <w:rPr/>
        <w:t>6</w:t>
      </w:r>
      <w:r>
        <w:rPr>
          <w:spacing w:val="-3"/>
        </w:rPr>
        <w:t> </w:t>
      </w:r>
      <w:r>
        <w:rPr/>
        <w:t>MAP in 2008 but in 2009 TMS 30572 grew taller than TMS 92/0326 at 3 - 6 MAP.</w:t>
      </w:r>
    </w:p>
    <w:p>
      <w:pPr>
        <w:pStyle w:val="BodyText"/>
        <w:spacing w:line="360" w:lineRule="auto"/>
        <w:ind w:left="960" w:right="1439" w:firstLine="720"/>
        <w:jc w:val="both"/>
      </w:pPr>
      <w:r>
        <w:rPr/>
        <w:t>At Ajibode in 2008, the residual effect of OF at 4.5 and 6.0 t/ha resulted in significantly taller plants than no fertilizer treatment at 4 and 6 MAP. Furthermore, the</w:t>
      </w:r>
    </w:p>
    <w:p>
      <w:pPr>
        <w:spacing w:after="0" w:line="360" w:lineRule="auto"/>
        <w:jc w:val="both"/>
        <w:sectPr>
          <w:pgSz w:w="12240" w:h="15840"/>
          <w:pgMar w:header="0" w:footer="1068" w:top="1360" w:bottom="1260" w:left="1200" w:right="0"/>
        </w:sectPr>
      </w:pPr>
    </w:p>
    <w:p>
      <w:pPr>
        <w:pStyle w:val="BodyText"/>
        <w:spacing w:line="360" w:lineRule="auto" w:before="74"/>
        <w:ind w:left="960" w:right="1435" w:hanging="60"/>
      </w:pPr>
      <w:r>
        <w:rPr/>
        <w:t>Table</w:t>
      </w:r>
      <w:r>
        <w:rPr>
          <w:spacing w:val="40"/>
        </w:rPr>
        <w:t> </w:t>
      </w:r>
      <w:r>
        <w:rPr/>
        <w:t>4.18.</w:t>
      </w:r>
      <w:r>
        <w:rPr>
          <w:spacing w:val="40"/>
        </w:rPr>
        <w:t> </w:t>
      </w:r>
      <w:r>
        <w:rPr/>
        <w:t>Residual</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plant</w:t>
      </w:r>
      <w:r>
        <w:rPr>
          <w:spacing w:val="40"/>
        </w:rPr>
        <w:t> </w:t>
      </w:r>
      <w:r>
        <w:rPr/>
        <w:t>height</w:t>
      </w:r>
      <w:r>
        <w:rPr>
          <w:spacing w:val="40"/>
        </w:rPr>
        <w:t> </w:t>
      </w:r>
      <w:r>
        <w:rPr/>
        <w:t>(cm)</w:t>
      </w:r>
      <w:r>
        <w:rPr>
          <w:spacing w:val="40"/>
        </w:rPr>
        <w:t> </w:t>
      </w:r>
      <w:r>
        <w:rPr/>
        <w:t>of</w:t>
      </w:r>
      <w:r>
        <w:rPr>
          <w:spacing w:val="40"/>
        </w:rPr>
        <w:t> </w:t>
      </w:r>
      <w:r>
        <w:rPr/>
        <w:t>cassava</w:t>
      </w:r>
      <w:r>
        <w:rPr>
          <w:spacing w:val="80"/>
        </w:rPr>
        <w:t> </w:t>
      </w:r>
      <w:r>
        <w:rPr/>
        <w:t>varieties at Ajibode in 2008</w:t>
      </w:r>
    </w:p>
    <w:p>
      <w:pPr>
        <w:pStyle w:val="BodyText"/>
        <w:spacing w:before="194"/>
        <w:rPr>
          <w:sz w:val="20"/>
        </w:rPr>
      </w:pPr>
    </w:p>
    <w:tbl>
      <w:tblPr>
        <w:tblW w:w="0" w:type="auto"/>
        <w:jc w:val="left"/>
        <w:tblInd w:w="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24"/>
        <w:gridCol w:w="1636"/>
        <w:gridCol w:w="1428"/>
        <w:gridCol w:w="1257"/>
        <w:gridCol w:w="1206"/>
      </w:tblGrid>
      <w:tr>
        <w:trPr>
          <w:trHeight w:val="278" w:hRule="atLeast"/>
        </w:trPr>
        <w:tc>
          <w:tcPr>
            <w:tcW w:w="8151" w:type="dxa"/>
            <w:gridSpan w:val="5"/>
            <w:tcBorders>
              <w:top w:val="single" w:sz="4" w:space="0" w:color="000000"/>
            </w:tcBorders>
          </w:tcPr>
          <w:p>
            <w:pPr>
              <w:pStyle w:val="TableParagraph"/>
              <w:spacing w:line="258" w:lineRule="exact"/>
              <w:ind w:left="5069"/>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624" w:type="dxa"/>
            <w:tcBorders>
              <w:bottom w:val="single" w:sz="4" w:space="0" w:color="000000"/>
            </w:tcBorders>
          </w:tcPr>
          <w:p>
            <w:pPr>
              <w:pStyle w:val="TableParagraph"/>
              <w:spacing w:line="256" w:lineRule="exact"/>
              <w:ind w:left="122"/>
              <w:rPr>
                <w:sz w:val="24"/>
              </w:rPr>
            </w:pPr>
            <w:r>
              <w:rPr>
                <w:spacing w:val="-2"/>
                <w:sz w:val="24"/>
              </w:rPr>
              <w:t>Treatments</w:t>
            </w:r>
          </w:p>
        </w:tc>
        <w:tc>
          <w:tcPr>
            <w:tcW w:w="1636" w:type="dxa"/>
            <w:tcBorders>
              <w:top w:val="single" w:sz="4" w:space="0" w:color="000000"/>
              <w:bottom w:val="single" w:sz="4" w:space="0" w:color="000000"/>
            </w:tcBorders>
          </w:tcPr>
          <w:p>
            <w:pPr>
              <w:pStyle w:val="TableParagraph"/>
              <w:spacing w:line="256" w:lineRule="exact"/>
              <w:ind w:left="628"/>
              <w:rPr>
                <w:sz w:val="24"/>
              </w:rPr>
            </w:pPr>
            <w:r>
              <w:rPr>
                <w:spacing w:val="-10"/>
                <w:sz w:val="24"/>
              </w:rPr>
              <w:t>3</w:t>
            </w:r>
          </w:p>
        </w:tc>
        <w:tc>
          <w:tcPr>
            <w:tcW w:w="1428" w:type="dxa"/>
            <w:tcBorders>
              <w:top w:val="single" w:sz="4" w:space="0" w:color="000000"/>
              <w:bottom w:val="single" w:sz="4" w:space="0" w:color="000000"/>
            </w:tcBorders>
          </w:tcPr>
          <w:p>
            <w:pPr>
              <w:pStyle w:val="TableParagraph"/>
              <w:spacing w:line="256" w:lineRule="exact"/>
              <w:ind w:left="360"/>
              <w:rPr>
                <w:sz w:val="24"/>
              </w:rPr>
            </w:pPr>
            <w:r>
              <w:rPr>
                <w:spacing w:val="-10"/>
                <w:sz w:val="24"/>
              </w:rPr>
              <w:t>4</w:t>
            </w:r>
          </w:p>
        </w:tc>
        <w:tc>
          <w:tcPr>
            <w:tcW w:w="1257" w:type="dxa"/>
            <w:tcBorders>
              <w:top w:val="single" w:sz="4" w:space="0" w:color="000000"/>
              <w:bottom w:val="single" w:sz="4" w:space="0" w:color="000000"/>
            </w:tcBorders>
          </w:tcPr>
          <w:p>
            <w:pPr>
              <w:pStyle w:val="TableParagraph"/>
              <w:spacing w:line="256" w:lineRule="exact"/>
              <w:ind w:left="300"/>
              <w:rPr>
                <w:sz w:val="24"/>
              </w:rPr>
            </w:pPr>
            <w:r>
              <w:rPr>
                <w:spacing w:val="-10"/>
                <w:sz w:val="24"/>
              </w:rPr>
              <w:t>5</w:t>
            </w:r>
          </w:p>
        </w:tc>
        <w:tc>
          <w:tcPr>
            <w:tcW w:w="1206" w:type="dxa"/>
            <w:tcBorders>
              <w:top w:val="single" w:sz="4" w:space="0" w:color="000000"/>
              <w:bottom w:val="single" w:sz="4" w:space="0" w:color="000000"/>
            </w:tcBorders>
          </w:tcPr>
          <w:p>
            <w:pPr>
              <w:pStyle w:val="TableParagraph"/>
              <w:spacing w:line="256" w:lineRule="exact"/>
              <w:ind w:left="320"/>
              <w:rPr>
                <w:sz w:val="24"/>
              </w:rPr>
            </w:pPr>
            <w:r>
              <w:rPr>
                <w:spacing w:val="-10"/>
                <w:sz w:val="24"/>
              </w:rPr>
              <w:t>6</w:t>
            </w:r>
          </w:p>
        </w:tc>
      </w:tr>
      <w:tr>
        <w:trPr>
          <w:trHeight w:val="619" w:hRule="atLeast"/>
        </w:trPr>
        <w:tc>
          <w:tcPr>
            <w:tcW w:w="2624"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636" w:type="dxa"/>
            <w:tcBorders>
              <w:top w:val="single" w:sz="4" w:space="0" w:color="000000"/>
            </w:tcBorders>
          </w:tcPr>
          <w:p>
            <w:pPr>
              <w:pStyle w:val="TableParagraph"/>
              <w:rPr>
                <w:sz w:val="22"/>
              </w:rPr>
            </w:pPr>
          </w:p>
        </w:tc>
        <w:tc>
          <w:tcPr>
            <w:tcW w:w="1428" w:type="dxa"/>
            <w:tcBorders>
              <w:top w:val="single" w:sz="4" w:space="0" w:color="000000"/>
            </w:tcBorders>
          </w:tcPr>
          <w:p>
            <w:pPr>
              <w:pStyle w:val="TableParagraph"/>
              <w:rPr>
                <w:sz w:val="22"/>
              </w:rPr>
            </w:pPr>
          </w:p>
        </w:tc>
        <w:tc>
          <w:tcPr>
            <w:tcW w:w="1257" w:type="dxa"/>
            <w:tcBorders>
              <w:top w:val="single" w:sz="4" w:space="0" w:color="000000"/>
            </w:tcBorders>
          </w:tcPr>
          <w:p>
            <w:pPr>
              <w:pStyle w:val="TableParagraph"/>
              <w:rPr>
                <w:sz w:val="22"/>
              </w:rPr>
            </w:pPr>
          </w:p>
        </w:tc>
        <w:tc>
          <w:tcPr>
            <w:tcW w:w="1206" w:type="dxa"/>
            <w:tcBorders>
              <w:top w:val="single" w:sz="4" w:space="0" w:color="000000"/>
            </w:tcBorders>
          </w:tcPr>
          <w:p>
            <w:pPr>
              <w:pStyle w:val="TableParagraph"/>
              <w:rPr>
                <w:sz w:val="22"/>
              </w:rPr>
            </w:pPr>
          </w:p>
        </w:tc>
      </w:tr>
      <w:tr>
        <w:trPr>
          <w:trHeight w:val="414" w:hRule="atLeast"/>
        </w:trPr>
        <w:tc>
          <w:tcPr>
            <w:tcW w:w="2624" w:type="dxa"/>
          </w:tcPr>
          <w:p>
            <w:pPr>
              <w:pStyle w:val="TableParagraph"/>
              <w:spacing w:before="63"/>
              <w:ind w:left="122"/>
              <w:rPr>
                <w:sz w:val="24"/>
              </w:rPr>
            </w:pPr>
            <w:r>
              <w:rPr>
                <w:sz w:val="24"/>
              </w:rPr>
              <w:t>TMS </w:t>
            </w:r>
            <w:r>
              <w:rPr>
                <w:spacing w:val="-2"/>
                <w:sz w:val="24"/>
              </w:rPr>
              <w:t>30572</w:t>
            </w:r>
          </w:p>
        </w:tc>
        <w:tc>
          <w:tcPr>
            <w:tcW w:w="1636" w:type="dxa"/>
          </w:tcPr>
          <w:p>
            <w:pPr>
              <w:pStyle w:val="TableParagraph"/>
              <w:spacing w:before="63"/>
              <w:ind w:left="628"/>
              <w:rPr>
                <w:sz w:val="24"/>
              </w:rPr>
            </w:pPr>
            <w:r>
              <w:rPr>
                <w:spacing w:val="-4"/>
                <w:sz w:val="24"/>
              </w:rPr>
              <w:t>48.6</w:t>
            </w:r>
          </w:p>
        </w:tc>
        <w:tc>
          <w:tcPr>
            <w:tcW w:w="1428" w:type="dxa"/>
          </w:tcPr>
          <w:p>
            <w:pPr>
              <w:pStyle w:val="TableParagraph"/>
              <w:spacing w:before="63"/>
              <w:ind w:left="360"/>
              <w:rPr>
                <w:sz w:val="24"/>
              </w:rPr>
            </w:pPr>
            <w:r>
              <w:rPr>
                <w:spacing w:val="-4"/>
                <w:sz w:val="24"/>
              </w:rPr>
              <w:t>75.8</w:t>
            </w:r>
          </w:p>
        </w:tc>
        <w:tc>
          <w:tcPr>
            <w:tcW w:w="1257" w:type="dxa"/>
          </w:tcPr>
          <w:p>
            <w:pPr>
              <w:pStyle w:val="TableParagraph"/>
              <w:spacing w:before="63"/>
              <w:ind w:left="300"/>
              <w:rPr>
                <w:sz w:val="24"/>
              </w:rPr>
            </w:pPr>
            <w:r>
              <w:rPr>
                <w:spacing w:val="-2"/>
                <w:sz w:val="24"/>
              </w:rPr>
              <w:t>100.0</w:t>
            </w:r>
          </w:p>
        </w:tc>
        <w:tc>
          <w:tcPr>
            <w:tcW w:w="1206" w:type="dxa"/>
          </w:tcPr>
          <w:p>
            <w:pPr>
              <w:pStyle w:val="TableParagraph"/>
              <w:spacing w:before="63"/>
              <w:ind w:left="320"/>
              <w:rPr>
                <w:sz w:val="24"/>
              </w:rPr>
            </w:pPr>
            <w:r>
              <w:rPr>
                <w:spacing w:val="-2"/>
                <w:sz w:val="24"/>
              </w:rPr>
              <w:t>113.2</w:t>
            </w:r>
          </w:p>
        </w:tc>
      </w:tr>
      <w:tr>
        <w:trPr>
          <w:trHeight w:val="414" w:hRule="atLeast"/>
        </w:trPr>
        <w:tc>
          <w:tcPr>
            <w:tcW w:w="2624" w:type="dxa"/>
          </w:tcPr>
          <w:p>
            <w:pPr>
              <w:pStyle w:val="TableParagraph"/>
              <w:spacing w:before="64"/>
              <w:ind w:left="122"/>
              <w:rPr>
                <w:sz w:val="24"/>
              </w:rPr>
            </w:pPr>
            <w:r>
              <w:rPr>
                <w:sz w:val="24"/>
              </w:rPr>
              <w:t>TMS </w:t>
            </w:r>
            <w:r>
              <w:rPr>
                <w:spacing w:val="-2"/>
                <w:sz w:val="24"/>
              </w:rPr>
              <w:t>92/0326</w:t>
            </w:r>
          </w:p>
        </w:tc>
        <w:tc>
          <w:tcPr>
            <w:tcW w:w="1636" w:type="dxa"/>
          </w:tcPr>
          <w:p>
            <w:pPr>
              <w:pStyle w:val="TableParagraph"/>
              <w:spacing w:before="64"/>
              <w:ind w:left="628"/>
              <w:rPr>
                <w:sz w:val="24"/>
              </w:rPr>
            </w:pPr>
            <w:r>
              <w:rPr>
                <w:spacing w:val="-4"/>
                <w:sz w:val="24"/>
              </w:rPr>
              <w:t>48.7</w:t>
            </w:r>
          </w:p>
        </w:tc>
        <w:tc>
          <w:tcPr>
            <w:tcW w:w="1428" w:type="dxa"/>
          </w:tcPr>
          <w:p>
            <w:pPr>
              <w:pStyle w:val="TableParagraph"/>
              <w:spacing w:before="64"/>
              <w:ind w:left="360"/>
              <w:rPr>
                <w:sz w:val="24"/>
              </w:rPr>
            </w:pPr>
            <w:r>
              <w:rPr>
                <w:spacing w:val="-4"/>
                <w:sz w:val="24"/>
              </w:rPr>
              <w:t>75.7</w:t>
            </w:r>
          </w:p>
        </w:tc>
        <w:tc>
          <w:tcPr>
            <w:tcW w:w="1257" w:type="dxa"/>
          </w:tcPr>
          <w:p>
            <w:pPr>
              <w:pStyle w:val="TableParagraph"/>
              <w:spacing w:before="64"/>
              <w:ind w:left="300"/>
              <w:rPr>
                <w:sz w:val="24"/>
              </w:rPr>
            </w:pPr>
            <w:r>
              <w:rPr>
                <w:spacing w:val="-2"/>
                <w:sz w:val="24"/>
              </w:rPr>
              <w:t>101.3</w:t>
            </w:r>
          </w:p>
        </w:tc>
        <w:tc>
          <w:tcPr>
            <w:tcW w:w="1206" w:type="dxa"/>
          </w:tcPr>
          <w:p>
            <w:pPr>
              <w:pStyle w:val="TableParagraph"/>
              <w:spacing w:before="64"/>
              <w:ind w:left="320"/>
              <w:rPr>
                <w:sz w:val="24"/>
              </w:rPr>
            </w:pPr>
            <w:r>
              <w:rPr>
                <w:spacing w:val="-2"/>
                <w:sz w:val="24"/>
              </w:rPr>
              <w:t>114.7</w:t>
            </w:r>
          </w:p>
        </w:tc>
      </w:tr>
      <w:tr>
        <w:trPr>
          <w:trHeight w:val="414" w:hRule="atLeast"/>
        </w:trPr>
        <w:tc>
          <w:tcPr>
            <w:tcW w:w="2624" w:type="dxa"/>
          </w:tcPr>
          <w:p>
            <w:pPr>
              <w:pStyle w:val="TableParagraph"/>
              <w:spacing w:before="63"/>
              <w:ind w:left="122"/>
              <w:rPr>
                <w:sz w:val="24"/>
              </w:rPr>
            </w:pPr>
            <w:r>
              <w:rPr>
                <w:spacing w:val="-5"/>
                <w:sz w:val="24"/>
              </w:rPr>
              <w:t>SE</w:t>
            </w:r>
          </w:p>
        </w:tc>
        <w:tc>
          <w:tcPr>
            <w:tcW w:w="1636" w:type="dxa"/>
          </w:tcPr>
          <w:p>
            <w:pPr>
              <w:pStyle w:val="TableParagraph"/>
              <w:spacing w:before="63"/>
              <w:ind w:left="628"/>
              <w:rPr>
                <w:sz w:val="24"/>
              </w:rPr>
            </w:pPr>
            <w:r>
              <w:rPr>
                <w:spacing w:val="-2"/>
                <w:sz w:val="24"/>
              </w:rPr>
              <w:t>1.09ns</w:t>
            </w:r>
          </w:p>
        </w:tc>
        <w:tc>
          <w:tcPr>
            <w:tcW w:w="1428" w:type="dxa"/>
          </w:tcPr>
          <w:p>
            <w:pPr>
              <w:pStyle w:val="TableParagraph"/>
              <w:spacing w:before="63"/>
              <w:ind w:left="360"/>
              <w:rPr>
                <w:sz w:val="24"/>
              </w:rPr>
            </w:pPr>
            <w:r>
              <w:rPr>
                <w:spacing w:val="-2"/>
                <w:sz w:val="24"/>
              </w:rPr>
              <w:t>1.54ns</w:t>
            </w:r>
          </w:p>
        </w:tc>
        <w:tc>
          <w:tcPr>
            <w:tcW w:w="1257" w:type="dxa"/>
          </w:tcPr>
          <w:p>
            <w:pPr>
              <w:pStyle w:val="TableParagraph"/>
              <w:spacing w:before="63"/>
              <w:ind w:left="300"/>
              <w:rPr>
                <w:sz w:val="24"/>
              </w:rPr>
            </w:pPr>
            <w:r>
              <w:rPr>
                <w:spacing w:val="-2"/>
                <w:sz w:val="24"/>
              </w:rPr>
              <w:t>1.82ns</w:t>
            </w:r>
          </w:p>
        </w:tc>
        <w:tc>
          <w:tcPr>
            <w:tcW w:w="1206" w:type="dxa"/>
          </w:tcPr>
          <w:p>
            <w:pPr>
              <w:pStyle w:val="TableParagraph"/>
              <w:spacing w:before="63"/>
              <w:ind w:left="320"/>
              <w:rPr>
                <w:sz w:val="24"/>
              </w:rPr>
            </w:pPr>
            <w:r>
              <w:rPr>
                <w:spacing w:val="-2"/>
                <w:sz w:val="24"/>
              </w:rPr>
              <w:t>1.75ns</w:t>
            </w:r>
          </w:p>
        </w:tc>
      </w:tr>
      <w:tr>
        <w:trPr>
          <w:trHeight w:val="414" w:hRule="atLeast"/>
        </w:trPr>
        <w:tc>
          <w:tcPr>
            <w:tcW w:w="2624"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1636" w:type="dxa"/>
          </w:tcPr>
          <w:p>
            <w:pPr>
              <w:pStyle w:val="TableParagraph"/>
              <w:rPr>
                <w:sz w:val="22"/>
              </w:rPr>
            </w:pPr>
          </w:p>
        </w:tc>
        <w:tc>
          <w:tcPr>
            <w:tcW w:w="1428" w:type="dxa"/>
          </w:tcPr>
          <w:p>
            <w:pPr>
              <w:pStyle w:val="TableParagraph"/>
              <w:rPr>
                <w:sz w:val="22"/>
              </w:rPr>
            </w:pPr>
          </w:p>
        </w:tc>
        <w:tc>
          <w:tcPr>
            <w:tcW w:w="1257" w:type="dxa"/>
          </w:tcPr>
          <w:p>
            <w:pPr>
              <w:pStyle w:val="TableParagraph"/>
              <w:rPr>
                <w:sz w:val="22"/>
              </w:rPr>
            </w:pPr>
          </w:p>
        </w:tc>
        <w:tc>
          <w:tcPr>
            <w:tcW w:w="1206" w:type="dxa"/>
          </w:tcPr>
          <w:p>
            <w:pPr>
              <w:pStyle w:val="TableParagraph"/>
              <w:rPr>
                <w:sz w:val="22"/>
              </w:rPr>
            </w:pPr>
          </w:p>
        </w:tc>
      </w:tr>
      <w:tr>
        <w:trPr>
          <w:trHeight w:val="413" w:hRule="atLeast"/>
        </w:trPr>
        <w:tc>
          <w:tcPr>
            <w:tcW w:w="2624"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636" w:type="dxa"/>
          </w:tcPr>
          <w:p>
            <w:pPr>
              <w:pStyle w:val="TableParagraph"/>
              <w:spacing w:before="63"/>
              <w:ind w:left="628"/>
              <w:rPr>
                <w:sz w:val="24"/>
              </w:rPr>
            </w:pPr>
            <w:r>
              <w:rPr>
                <w:spacing w:val="-2"/>
                <w:sz w:val="24"/>
              </w:rPr>
              <w:t>49.0bc</w:t>
            </w:r>
          </w:p>
        </w:tc>
        <w:tc>
          <w:tcPr>
            <w:tcW w:w="1428" w:type="dxa"/>
          </w:tcPr>
          <w:p>
            <w:pPr>
              <w:pStyle w:val="TableParagraph"/>
              <w:spacing w:before="63"/>
              <w:ind w:left="360"/>
              <w:rPr>
                <w:sz w:val="24"/>
              </w:rPr>
            </w:pPr>
            <w:r>
              <w:rPr>
                <w:spacing w:val="-2"/>
                <w:sz w:val="24"/>
              </w:rPr>
              <w:t>70.0cd</w:t>
            </w:r>
          </w:p>
        </w:tc>
        <w:tc>
          <w:tcPr>
            <w:tcW w:w="1257" w:type="dxa"/>
          </w:tcPr>
          <w:p>
            <w:pPr>
              <w:pStyle w:val="TableParagraph"/>
              <w:spacing w:before="63"/>
              <w:ind w:left="300"/>
              <w:rPr>
                <w:sz w:val="24"/>
              </w:rPr>
            </w:pPr>
            <w:r>
              <w:rPr>
                <w:spacing w:val="-4"/>
                <w:sz w:val="24"/>
              </w:rPr>
              <w:t>95.5</w:t>
            </w:r>
          </w:p>
        </w:tc>
        <w:tc>
          <w:tcPr>
            <w:tcW w:w="1206" w:type="dxa"/>
          </w:tcPr>
          <w:p>
            <w:pPr>
              <w:pStyle w:val="TableParagraph"/>
              <w:spacing w:before="63"/>
              <w:ind w:left="320"/>
              <w:rPr>
                <w:sz w:val="24"/>
              </w:rPr>
            </w:pPr>
            <w:r>
              <w:rPr>
                <w:spacing w:val="-2"/>
                <w:sz w:val="24"/>
              </w:rPr>
              <w:t>99.9b</w:t>
            </w:r>
          </w:p>
        </w:tc>
      </w:tr>
      <w:tr>
        <w:trPr>
          <w:trHeight w:val="413" w:hRule="atLeast"/>
        </w:trPr>
        <w:tc>
          <w:tcPr>
            <w:tcW w:w="2624"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636" w:type="dxa"/>
          </w:tcPr>
          <w:p>
            <w:pPr>
              <w:pStyle w:val="TableParagraph"/>
              <w:spacing w:before="64"/>
              <w:ind w:left="628"/>
              <w:rPr>
                <w:sz w:val="24"/>
              </w:rPr>
            </w:pPr>
            <w:r>
              <w:rPr>
                <w:spacing w:val="-2"/>
                <w:sz w:val="24"/>
              </w:rPr>
              <w:t>47.6bc</w:t>
            </w:r>
          </w:p>
        </w:tc>
        <w:tc>
          <w:tcPr>
            <w:tcW w:w="1428" w:type="dxa"/>
          </w:tcPr>
          <w:p>
            <w:pPr>
              <w:pStyle w:val="TableParagraph"/>
              <w:spacing w:before="64"/>
              <w:ind w:left="360"/>
              <w:rPr>
                <w:sz w:val="24"/>
              </w:rPr>
            </w:pPr>
            <w:r>
              <w:rPr>
                <w:spacing w:val="-2"/>
                <w:sz w:val="24"/>
              </w:rPr>
              <w:t>68.1d</w:t>
            </w:r>
          </w:p>
        </w:tc>
        <w:tc>
          <w:tcPr>
            <w:tcW w:w="1257" w:type="dxa"/>
          </w:tcPr>
          <w:p>
            <w:pPr>
              <w:pStyle w:val="TableParagraph"/>
              <w:spacing w:before="64"/>
              <w:ind w:left="300"/>
              <w:rPr>
                <w:sz w:val="24"/>
              </w:rPr>
            </w:pPr>
            <w:r>
              <w:rPr>
                <w:spacing w:val="-4"/>
                <w:sz w:val="24"/>
              </w:rPr>
              <w:t>96.5</w:t>
            </w:r>
          </w:p>
        </w:tc>
        <w:tc>
          <w:tcPr>
            <w:tcW w:w="1206" w:type="dxa"/>
          </w:tcPr>
          <w:p>
            <w:pPr>
              <w:pStyle w:val="TableParagraph"/>
              <w:spacing w:before="64"/>
              <w:ind w:left="320"/>
              <w:rPr>
                <w:sz w:val="24"/>
              </w:rPr>
            </w:pPr>
            <w:r>
              <w:rPr>
                <w:spacing w:val="-2"/>
                <w:sz w:val="24"/>
              </w:rPr>
              <w:t>98.8b</w:t>
            </w:r>
          </w:p>
        </w:tc>
      </w:tr>
      <w:tr>
        <w:trPr>
          <w:trHeight w:val="413" w:hRule="atLeast"/>
        </w:trPr>
        <w:tc>
          <w:tcPr>
            <w:tcW w:w="2624"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636" w:type="dxa"/>
          </w:tcPr>
          <w:p>
            <w:pPr>
              <w:pStyle w:val="TableParagraph"/>
              <w:spacing w:before="63"/>
              <w:ind w:left="628"/>
              <w:rPr>
                <w:sz w:val="24"/>
              </w:rPr>
            </w:pPr>
            <w:r>
              <w:rPr>
                <w:spacing w:val="-2"/>
                <w:sz w:val="24"/>
              </w:rPr>
              <w:t>43.7c</w:t>
            </w:r>
          </w:p>
        </w:tc>
        <w:tc>
          <w:tcPr>
            <w:tcW w:w="1428" w:type="dxa"/>
          </w:tcPr>
          <w:p>
            <w:pPr>
              <w:pStyle w:val="TableParagraph"/>
              <w:spacing w:before="63"/>
              <w:ind w:left="360"/>
              <w:rPr>
                <w:sz w:val="24"/>
              </w:rPr>
            </w:pPr>
            <w:r>
              <w:rPr>
                <w:spacing w:val="-2"/>
                <w:sz w:val="24"/>
              </w:rPr>
              <w:t>67.6d</w:t>
            </w:r>
          </w:p>
        </w:tc>
        <w:tc>
          <w:tcPr>
            <w:tcW w:w="1257" w:type="dxa"/>
          </w:tcPr>
          <w:p>
            <w:pPr>
              <w:pStyle w:val="TableParagraph"/>
              <w:spacing w:before="63"/>
              <w:ind w:left="300"/>
              <w:rPr>
                <w:sz w:val="24"/>
              </w:rPr>
            </w:pPr>
            <w:r>
              <w:rPr>
                <w:spacing w:val="-4"/>
                <w:sz w:val="24"/>
              </w:rPr>
              <w:t>99.6</w:t>
            </w:r>
          </w:p>
        </w:tc>
        <w:tc>
          <w:tcPr>
            <w:tcW w:w="1206" w:type="dxa"/>
          </w:tcPr>
          <w:p>
            <w:pPr>
              <w:pStyle w:val="TableParagraph"/>
              <w:spacing w:before="63"/>
              <w:ind w:left="320"/>
              <w:rPr>
                <w:sz w:val="24"/>
              </w:rPr>
            </w:pPr>
            <w:r>
              <w:rPr>
                <w:spacing w:val="-2"/>
                <w:sz w:val="24"/>
              </w:rPr>
              <w:t>103.4b</w:t>
            </w:r>
          </w:p>
        </w:tc>
      </w:tr>
      <w:tr>
        <w:trPr>
          <w:trHeight w:val="413" w:hRule="atLeast"/>
        </w:trPr>
        <w:tc>
          <w:tcPr>
            <w:tcW w:w="2624"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636" w:type="dxa"/>
          </w:tcPr>
          <w:p>
            <w:pPr>
              <w:pStyle w:val="TableParagraph"/>
              <w:spacing w:before="64"/>
              <w:ind w:left="628"/>
              <w:rPr>
                <w:sz w:val="24"/>
              </w:rPr>
            </w:pPr>
            <w:r>
              <w:rPr>
                <w:spacing w:val="-2"/>
                <w:sz w:val="24"/>
              </w:rPr>
              <w:t>48.3bc</w:t>
            </w:r>
          </w:p>
        </w:tc>
        <w:tc>
          <w:tcPr>
            <w:tcW w:w="1428" w:type="dxa"/>
          </w:tcPr>
          <w:p>
            <w:pPr>
              <w:pStyle w:val="TableParagraph"/>
              <w:spacing w:before="64"/>
              <w:ind w:left="360"/>
              <w:rPr>
                <w:sz w:val="24"/>
              </w:rPr>
            </w:pPr>
            <w:r>
              <w:rPr>
                <w:spacing w:val="-2"/>
                <w:sz w:val="24"/>
              </w:rPr>
              <w:t>78.2bc</w:t>
            </w:r>
          </w:p>
        </w:tc>
        <w:tc>
          <w:tcPr>
            <w:tcW w:w="1257" w:type="dxa"/>
          </w:tcPr>
          <w:p>
            <w:pPr>
              <w:pStyle w:val="TableParagraph"/>
              <w:spacing w:before="64"/>
              <w:ind w:left="300"/>
              <w:rPr>
                <w:sz w:val="24"/>
              </w:rPr>
            </w:pPr>
            <w:r>
              <w:rPr>
                <w:spacing w:val="-2"/>
                <w:sz w:val="24"/>
              </w:rPr>
              <w:t>101.7</w:t>
            </w:r>
          </w:p>
        </w:tc>
        <w:tc>
          <w:tcPr>
            <w:tcW w:w="1206" w:type="dxa"/>
          </w:tcPr>
          <w:p>
            <w:pPr>
              <w:pStyle w:val="TableParagraph"/>
              <w:spacing w:before="64"/>
              <w:ind w:left="320"/>
              <w:rPr>
                <w:sz w:val="24"/>
              </w:rPr>
            </w:pPr>
            <w:r>
              <w:rPr>
                <w:spacing w:val="-2"/>
                <w:sz w:val="24"/>
              </w:rPr>
              <w:t>114.9ab</w:t>
            </w:r>
          </w:p>
        </w:tc>
      </w:tr>
      <w:tr>
        <w:trPr>
          <w:trHeight w:val="414" w:hRule="atLeast"/>
        </w:trPr>
        <w:tc>
          <w:tcPr>
            <w:tcW w:w="2624"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636" w:type="dxa"/>
          </w:tcPr>
          <w:p>
            <w:pPr>
              <w:pStyle w:val="TableParagraph"/>
              <w:spacing w:before="63"/>
              <w:ind w:left="628"/>
              <w:rPr>
                <w:sz w:val="24"/>
              </w:rPr>
            </w:pPr>
            <w:r>
              <w:rPr>
                <w:spacing w:val="-2"/>
                <w:sz w:val="24"/>
              </w:rPr>
              <w:t>52.1ab</w:t>
            </w:r>
          </w:p>
        </w:tc>
        <w:tc>
          <w:tcPr>
            <w:tcW w:w="1428" w:type="dxa"/>
          </w:tcPr>
          <w:p>
            <w:pPr>
              <w:pStyle w:val="TableParagraph"/>
              <w:spacing w:before="63"/>
              <w:ind w:left="360"/>
              <w:rPr>
                <w:sz w:val="24"/>
              </w:rPr>
            </w:pPr>
            <w:r>
              <w:rPr>
                <w:spacing w:val="-2"/>
                <w:sz w:val="24"/>
              </w:rPr>
              <w:t>77.0bcd</w:t>
            </w:r>
          </w:p>
        </w:tc>
        <w:tc>
          <w:tcPr>
            <w:tcW w:w="1257" w:type="dxa"/>
          </w:tcPr>
          <w:p>
            <w:pPr>
              <w:pStyle w:val="TableParagraph"/>
              <w:spacing w:before="63"/>
              <w:ind w:left="300"/>
              <w:rPr>
                <w:sz w:val="24"/>
              </w:rPr>
            </w:pPr>
            <w:r>
              <w:rPr>
                <w:spacing w:val="-2"/>
                <w:sz w:val="24"/>
              </w:rPr>
              <w:t>108.3</w:t>
            </w:r>
          </w:p>
        </w:tc>
        <w:tc>
          <w:tcPr>
            <w:tcW w:w="1206" w:type="dxa"/>
          </w:tcPr>
          <w:p>
            <w:pPr>
              <w:pStyle w:val="TableParagraph"/>
              <w:spacing w:before="63"/>
              <w:ind w:left="320"/>
              <w:rPr>
                <w:sz w:val="24"/>
              </w:rPr>
            </w:pPr>
            <w:r>
              <w:rPr>
                <w:spacing w:val="-2"/>
                <w:sz w:val="24"/>
              </w:rPr>
              <w:t>121.3a</w:t>
            </w:r>
          </w:p>
        </w:tc>
      </w:tr>
      <w:tr>
        <w:trPr>
          <w:trHeight w:val="413" w:hRule="atLeast"/>
        </w:trPr>
        <w:tc>
          <w:tcPr>
            <w:tcW w:w="2624"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636" w:type="dxa"/>
          </w:tcPr>
          <w:p>
            <w:pPr>
              <w:pStyle w:val="TableParagraph"/>
              <w:spacing w:before="64"/>
              <w:ind w:left="628"/>
              <w:rPr>
                <w:sz w:val="24"/>
              </w:rPr>
            </w:pPr>
            <w:r>
              <w:rPr>
                <w:spacing w:val="-2"/>
                <w:sz w:val="24"/>
              </w:rPr>
              <w:t>57.7a</w:t>
            </w:r>
          </w:p>
        </w:tc>
        <w:tc>
          <w:tcPr>
            <w:tcW w:w="1428" w:type="dxa"/>
          </w:tcPr>
          <w:p>
            <w:pPr>
              <w:pStyle w:val="TableParagraph"/>
              <w:spacing w:before="64"/>
              <w:ind w:left="360"/>
              <w:rPr>
                <w:sz w:val="24"/>
              </w:rPr>
            </w:pPr>
            <w:r>
              <w:rPr>
                <w:spacing w:val="-2"/>
                <w:sz w:val="24"/>
              </w:rPr>
              <w:t>80.0ab</w:t>
            </w:r>
          </w:p>
        </w:tc>
        <w:tc>
          <w:tcPr>
            <w:tcW w:w="1257" w:type="dxa"/>
          </w:tcPr>
          <w:p>
            <w:pPr>
              <w:pStyle w:val="TableParagraph"/>
              <w:spacing w:before="64"/>
              <w:ind w:left="300"/>
              <w:rPr>
                <w:sz w:val="24"/>
              </w:rPr>
            </w:pPr>
            <w:r>
              <w:rPr>
                <w:spacing w:val="-2"/>
                <w:sz w:val="24"/>
              </w:rPr>
              <w:t>105.2</w:t>
            </w:r>
          </w:p>
        </w:tc>
        <w:tc>
          <w:tcPr>
            <w:tcW w:w="1206" w:type="dxa"/>
          </w:tcPr>
          <w:p>
            <w:pPr>
              <w:pStyle w:val="TableParagraph"/>
              <w:spacing w:before="64"/>
              <w:ind w:left="320"/>
              <w:rPr>
                <w:sz w:val="24"/>
              </w:rPr>
            </w:pPr>
            <w:r>
              <w:rPr>
                <w:spacing w:val="-2"/>
                <w:sz w:val="24"/>
              </w:rPr>
              <w:t>116.9a</w:t>
            </w:r>
          </w:p>
        </w:tc>
      </w:tr>
      <w:tr>
        <w:trPr>
          <w:trHeight w:val="414" w:hRule="atLeast"/>
        </w:trPr>
        <w:tc>
          <w:tcPr>
            <w:tcW w:w="2624"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636" w:type="dxa"/>
          </w:tcPr>
          <w:p>
            <w:pPr>
              <w:pStyle w:val="TableParagraph"/>
              <w:spacing w:before="63"/>
              <w:ind w:left="628"/>
              <w:rPr>
                <w:sz w:val="24"/>
              </w:rPr>
            </w:pPr>
            <w:r>
              <w:rPr>
                <w:spacing w:val="-2"/>
                <w:sz w:val="24"/>
              </w:rPr>
              <w:t>53.9ab</w:t>
            </w:r>
          </w:p>
        </w:tc>
        <w:tc>
          <w:tcPr>
            <w:tcW w:w="1428" w:type="dxa"/>
          </w:tcPr>
          <w:p>
            <w:pPr>
              <w:pStyle w:val="TableParagraph"/>
              <w:spacing w:before="63"/>
              <w:ind w:left="360"/>
              <w:rPr>
                <w:sz w:val="24"/>
              </w:rPr>
            </w:pPr>
            <w:r>
              <w:rPr>
                <w:spacing w:val="-2"/>
                <w:sz w:val="24"/>
              </w:rPr>
              <w:t>88.3a</w:t>
            </w:r>
          </w:p>
        </w:tc>
        <w:tc>
          <w:tcPr>
            <w:tcW w:w="1257" w:type="dxa"/>
          </w:tcPr>
          <w:p>
            <w:pPr>
              <w:pStyle w:val="TableParagraph"/>
              <w:spacing w:before="63"/>
              <w:ind w:left="300"/>
              <w:rPr>
                <w:sz w:val="24"/>
              </w:rPr>
            </w:pPr>
            <w:r>
              <w:rPr>
                <w:spacing w:val="-2"/>
                <w:sz w:val="24"/>
              </w:rPr>
              <w:t>105.7</w:t>
            </w:r>
          </w:p>
        </w:tc>
        <w:tc>
          <w:tcPr>
            <w:tcW w:w="1206" w:type="dxa"/>
          </w:tcPr>
          <w:p>
            <w:pPr>
              <w:pStyle w:val="TableParagraph"/>
              <w:spacing w:before="63"/>
              <w:ind w:left="320"/>
              <w:rPr>
                <w:sz w:val="24"/>
              </w:rPr>
            </w:pPr>
            <w:r>
              <w:rPr>
                <w:spacing w:val="-2"/>
                <w:sz w:val="24"/>
              </w:rPr>
              <w:t>122.3a</w:t>
            </w:r>
          </w:p>
        </w:tc>
      </w:tr>
      <w:tr>
        <w:trPr>
          <w:trHeight w:val="621" w:hRule="atLeast"/>
        </w:trPr>
        <w:tc>
          <w:tcPr>
            <w:tcW w:w="2624" w:type="dxa"/>
          </w:tcPr>
          <w:p>
            <w:pPr>
              <w:pStyle w:val="TableParagraph"/>
              <w:spacing w:before="64"/>
              <w:ind w:left="122"/>
              <w:rPr>
                <w:sz w:val="24"/>
              </w:rPr>
            </w:pPr>
            <w:r>
              <w:rPr>
                <w:spacing w:val="-5"/>
                <w:sz w:val="24"/>
              </w:rPr>
              <w:t>SE</w:t>
            </w:r>
          </w:p>
        </w:tc>
        <w:tc>
          <w:tcPr>
            <w:tcW w:w="1636" w:type="dxa"/>
          </w:tcPr>
          <w:p>
            <w:pPr>
              <w:pStyle w:val="TableParagraph"/>
              <w:spacing w:before="64"/>
              <w:ind w:left="628"/>
              <w:rPr>
                <w:sz w:val="24"/>
              </w:rPr>
            </w:pPr>
            <w:r>
              <w:rPr>
                <w:spacing w:val="-2"/>
                <w:sz w:val="24"/>
              </w:rPr>
              <w:t>2.57*</w:t>
            </w:r>
            <w:r>
              <w:rPr>
                <w:spacing w:val="-2"/>
                <w:sz w:val="24"/>
                <w:vertAlign w:val="superscript"/>
              </w:rPr>
              <w:t>3</w:t>
            </w:r>
          </w:p>
        </w:tc>
        <w:tc>
          <w:tcPr>
            <w:tcW w:w="1428" w:type="dxa"/>
          </w:tcPr>
          <w:p>
            <w:pPr>
              <w:pStyle w:val="TableParagraph"/>
              <w:spacing w:before="64"/>
              <w:ind w:left="360"/>
              <w:rPr>
                <w:sz w:val="24"/>
              </w:rPr>
            </w:pPr>
            <w:r>
              <w:rPr>
                <w:spacing w:val="-2"/>
                <w:sz w:val="24"/>
              </w:rPr>
              <w:t>2.28*</w:t>
            </w:r>
          </w:p>
        </w:tc>
        <w:tc>
          <w:tcPr>
            <w:tcW w:w="1257" w:type="dxa"/>
          </w:tcPr>
          <w:p>
            <w:pPr>
              <w:pStyle w:val="TableParagraph"/>
              <w:spacing w:before="64"/>
              <w:ind w:left="300"/>
              <w:rPr>
                <w:sz w:val="24"/>
              </w:rPr>
            </w:pPr>
            <w:r>
              <w:rPr>
                <w:spacing w:val="-2"/>
                <w:sz w:val="24"/>
              </w:rPr>
              <w:t>4.83ns</w:t>
            </w:r>
          </w:p>
        </w:tc>
        <w:tc>
          <w:tcPr>
            <w:tcW w:w="1206" w:type="dxa"/>
          </w:tcPr>
          <w:p>
            <w:pPr>
              <w:pStyle w:val="TableParagraph"/>
              <w:spacing w:before="64"/>
              <w:ind w:left="320"/>
              <w:rPr>
                <w:sz w:val="24"/>
              </w:rPr>
            </w:pPr>
            <w:r>
              <w:rPr>
                <w:spacing w:val="-2"/>
                <w:sz w:val="24"/>
              </w:rPr>
              <w:t>4.21*</w:t>
            </w:r>
          </w:p>
        </w:tc>
      </w:tr>
      <w:tr>
        <w:trPr>
          <w:trHeight w:val="689" w:hRule="atLeast"/>
        </w:trPr>
        <w:tc>
          <w:tcPr>
            <w:tcW w:w="2624"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636" w:type="dxa"/>
            <w:tcBorders>
              <w:bottom w:val="single" w:sz="4" w:space="0" w:color="000000"/>
            </w:tcBorders>
          </w:tcPr>
          <w:p>
            <w:pPr>
              <w:pStyle w:val="TableParagraph"/>
              <w:spacing w:before="271"/>
              <w:ind w:left="628"/>
              <w:rPr>
                <w:sz w:val="24"/>
              </w:rPr>
            </w:pPr>
            <w:r>
              <w:rPr>
                <w:spacing w:val="-2"/>
                <w:sz w:val="24"/>
              </w:rPr>
              <w:t>3.22ns</w:t>
            </w:r>
          </w:p>
        </w:tc>
        <w:tc>
          <w:tcPr>
            <w:tcW w:w="1428" w:type="dxa"/>
            <w:tcBorders>
              <w:bottom w:val="single" w:sz="4" w:space="0" w:color="000000"/>
            </w:tcBorders>
          </w:tcPr>
          <w:p>
            <w:pPr>
              <w:pStyle w:val="TableParagraph"/>
              <w:spacing w:before="271"/>
              <w:ind w:left="360"/>
              <w:rPr>
                <w:sz w:val="24"/>
              </w:rPr>
            </w:pPr>
            <w:r>
              <w:rPr>
                <w:spacing w:val="-2"/>
                <w:sz w:val="24"/>
              </w:rPr>
              <w:t>3.67ns</w:t>
            </w:r>
          </w:p>
        </w:tc>
        <w:tc>
          <w:tcPr>
            <w:tcW w:w="1257" w:type="dxa"/>
            <w:tcBorders>
              <w:bottom w:val="single" w:sz="4" w:space="0" w:color="000000"/>
            </w:tcBorders>
          </w:tcPr>
          <w:p>
            <w:pPr>
              <w:pStyle w:val="TableParagraph"/>
              <w:spacing w:before="271"/>
              <w:ind w:left="300"/>
              <w:rPr>
                <w:sz w:val="24"/>
              </w:rPr>
            </w:pPr>
            <w:r>
              <w:rPr>
                <w:spacing w:val="-2"/>
                <w:sz w:val="24"/>
              </w:rPr>
              <w:t>4.56ns</w:t>
            </w:r>
          </w:p>
        </w:tc>
        <w:tc>
          <w:tcPr>
            <w:tcW w:w="1206" w:type="dxa"/>
            <w:tcBorders>
              <w:bottom w:val="single" w:sz="4" w:space="0" w:color="000000"/>
            </w:tcBorders>
          </w:tcPr>
          <w:p>
            <w:pPr>
              <w:pStyle w:val="TableParagraph"/>
              <w:spacing w:before="271"/>
              <w:ind w:left="320"/>
              <w:rPr>
                <w:sz w:val="24"/>
              </w:rPr>
            </w:pPr>
            <w:r>
              <w:rPr>
                <w:spacing w:val="-2"/>
                <w:sz w:val="24"/>
              </w:rPr>
              <w:t>5.39ns</w:t>
            </w:r>
          </w:p>
        </w:tc>
      </w:tr>
    </w:tbl>
    <w:p>
      <w:pPr>
        <w:pStyle w:val="BodyText"/>
        <w:spacing w:before="169"/>
      </w:pPr>
    </w:p>
    <w:p>
      <w:pPr>
        <w:pStyle w:val="BodyText"/>
        <w:spacing w:line="360" w:lineRule="auto" w:before="1"/>
        <w:ind w:left="1231" w:right="1444" w:hanging="212"/>
        <w:jc w:val="both"/>
      </w:pPr>
      <w:r>
        <w:rPr/>
        <w:drawing>
          <wp:anchor distT="0" distB="0" distL="0" distR="0" allowOverlap="1" layoutInCell="1" locked="0" behindDoc="1" simplePos="0" relativeHeight="480889856">
            <wp:simplePos x="0" y="0"/>
            <wp:positionH relativeFrom="page">
              <wp:posOffset>1503044</wp:posOffset>
            </wp:positionH>
            <wp:positionV relativeFrom="paragraph">
              <wp:posOffset>-3963654</wp:posOffset>
            </wp:positionV>
            <wp:extent cx="5084699" cy="5027104"/>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37"/>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4.19.</w:t>
      </w:r>
      <w:r>
        <w:rPr>
          <w:spacing w:val="40"/>
        </w:rPr>
        <w:t> </w:t>
      </w:r>
      <w:r>
        <w:rPr/>
        <w:t>Residual</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plant</w:t>
      </w:r>
      <w:r>
        <w:rPr>
          <w:spacing w:val="40"/>
        </w:rPr>
        <w:t> </w:t>
      </w:r>
      <w:r>
        <w:rPr/>
        <w:t>height</w:t>
      </w:r>
      <w:r>
        <w:rPr>
          <w:spacing w:val="40"/>
        </w:rPr>
        <w:t> </w:t>
      </w:r>
      <w:r>
        <w:rPr/>
        <w:t>(cm)</w:t>
      </w:r>
      <w:r>
        <w:rPr>
          <w:spacing w:val="40"/>
        </w:rPr>
        <w:t> </w:t>
      </w:r>
      <w:r>
        <w:rPr/>
        <w:t>of</w:t>
      </w:r>
      <w:r>
        <w:rPr>
          <w:spacing w:val="40"/>
        </w:rPr>
        <w:t> </w:t>
      </w:r>
      <w:r>
        <w:rPr/>
        <w:t>cassava</w:t>
      </w:r>
      <w:r>
        <w:rPr>
          <w:spacing w:val="40"/>
        </w:rPr>
        <w:t> </w:t>
      </w:r>
      <w:r>
        <w:rPr/>
        <w:t>varieties at Ajibode in 2009</w:t>
      </w:r>
    </w:p>
    <w:p>
      <w:pPr>
        <w:pStyle w:val="BodyText"/>
        <w:spacing w:before="194"/>
        <w:rPr>
          <w:sz w:val="20"/>
        </w:rPr>
      </w:pPr>
    </w:p>
    <w:tbl>
      <w:tblPr>
        <w:tblW w:w="0" w:type="auto"/>
        <w:jc w:val="left"/>
        <w:tblInd w:w="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4"/>
        <w:gridCol w:w="2297"/>
        <w:gridCol w:w="1170"/>
        <w:gridCol w:w="1158"/>
        <w:gridCol w:w="1154"/>
      </w:tblGrid>
      <w:tr>
        <w:trPr>
          <w:trHeight w:val="278" w:hRule="atLeast"/>
        </w:trPr>
        <w:tc>
          <w:tcPr>
            <w:tcW w:w="8453" w:type="dxa"/>
            <w:gridSpan w:val="5"/>
            <w:tcBorders>
              <w:top w:val="single" w:sz="4" w:space="0" w:color="000000"/>
            </w:tcBorders>
          </w:tcPr>
          <w:p>
            <w:pPr>
              <w:pStyle w:val="TableParagraph"/>
              <w:spacing w:line="258" w:lineRule="exact"/>
              <w:ind w:left="4822"/>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674" w:type="dxa"/>
            <w:tcBorders>
              <w:bottom w:val="single" w:sz="4" w:space="0" w:color="000000"/>
            </w:tcBorders>
          </w:tcPr>
          <w:p>
            <w:pPr>
              <w:pStyle w:val="TableParagraph"/>
              <w:spacing w:line="256" w:lineRule="exact"/>
              <w:ind w:left="122"/>
              <w:rPr>
                <w:sz w:val="24"/>
              </w:rPr>
            </w:pPr>
            <w:r>
              <w:rPr>
                <w:spacing w:val="-2"/>
                <w:sz w:val="24"/>
              </w:rPr>
              <w:t>Treatments</w:t>
            </w:r>
          </w:p>
        </w:tc>
        <w:tc>
          <w:tcPr>
            <w:tcW w:w="2297" w:type="dxa"/>
            <w:tcBorders>
              <w:top w:val="single" w:sz="4" w:space="0" w:color="000000"/>
              <w:bottom w:val="single" w:sz="4" w:space="0" w:color="000000"/>
            </w:tcBorders>
          </w:tcPr>
          <w:p>
            <w:pPr>
              <w:pStyle w:val="TableParagraph"/>
              <w:spacing w:line="256" w:lineRule="exact"/>
              <w:ind w:left="1368"/>
              <w:rPr>
                <w:sz w:val="24"/>
              </w:rPr>
            </w:pPr>
            <w:r>
              <w:rPr>
                <w:spacing w:val="-10"/>
                <w:sz w:val="24"/>
              </w:rPr>
              <w:t>3</w:t>
            </w:r>
          </w:p>
        </w:tc>
        <w:tc>
          <w:tcPr>
            <w:tcW w:w="1170" w:type="dxa"/>
            <w:tcBorders>
              <w:top w:val="single" w:sz="4" w:space="0" w:color="000000"/>
              <w:bottom w:val="single" w:sz="4" w:space="0" w:color="000000"/>
            </w:tcBorders>
          </w:tcPr>
          <w:p>
            <w:pPr>
              <w:pStyle w:val="TableParagraph"/>
              <w:spacing w:line="256" w:lineRule="exact"/>
              <w:ind w:left="295"/>
              <w:rPr>
                <w:sz w:val="24"/>
              </w:rPr>
            </w:pPr>
            <w:r>
              <w:rPr>
                <w:spacing w:val="-10"/>
                <w:sz w:val="24"/>
              </w:rPr>
              <w:t>4</w:t>
            </w:r>
          </w:p>
        </w:tc>
        <w:tc>
          <w:tcPr>
            <w:tcW w:w="1158" w:type="dxa"/>
            <w:tcBorders>
              <w:top w:val="single" w:sz="4" w:space="0" w:color="000000"/>
              <w:bottom w:val="single" w:sz="4" w:space="0" w:color="000000"/>
            </w:tcBorders>
          </w:tcPr>
          <w:p>
            <w:pPr>
              <w:pStyle w:val="TableParagraph"/>
              <w:spacing w:line="256" w:lineRule="exact"/>
              <w:ind w:left="241"/>
              <w:rPr>
                <w:sz w:val="24"/>
              </w:rPr>
            </w:pPr>
            <w:r>
              <w:rPr>
                <w:spacing w:val="-10"/>
                <w:sz w:val="24"/>
              </w:rPr>
              <w:t>5</w:t>
            </w:r>
          </w:p>
        </w:tc>
        <w:tc>
          <w:tcPr>
            <w:tcW w:w="1154" w:type="dxa"/>
            <w:tcBorders>
              <w:top w:val="single" w:sz="4" w:space="0" w:color="000000"/>
              <w:bottom w:val="single" w:sz="4" w:space="0" w:color="000000"/>
            </w:tcBorders>
          </w:tcPr>
          <w:p>
            <w:pPr>
              <w:pStyle w:val="TableParagraph"/>
              <w:spacing w:line="256" w:lineRule="exact"/>
              <w:ind w:left="271"/>
              <w:rPr>
                <w:sz w:val="24"/>
              </w:rPr>
            </w:pPr>
            <w:r>
              <w:rPr>
                <w:spacing w:val="-10"/>
                <w:sz w:val="24"/>
              </w:rPr>
              <w:t>6</w:t>
            </w:r>
          </w:p>
        </w:tc>
      </w:tr>
      <w:tr>
        <w:trPr>
          <w:trHeight w:val="619" w:hRule="atLeast"/>
        </w:trPr>
        <w:tc>
          <w:tcPr>
            <w:tcW w:w="2674"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2297" w:type="dxa"/>
            <w:tcBorders>
              <w:top w:val="single" w:sz="4" w:space="0" w:color="000000"/>
            </w:tcBorders>
          </w:tcPr>
          <w:p>
            <w:pPr>
              <w:pStyle w:val="TableParagraph"/>
              <w:rPr>
                <w:sz w:val="24"/>
              </w:rPr>
            </w:pPr>
          </w:p>
        </w:tc>
        <w:tc>
          <w:tcPr>
            <w:tcW w:w="1170" w:type="dxa"/>
            <w:tcBorders>
              <w:top w:val="single" w:sz="4" w:space="0" w:color="000000"/>
            </w:tcBorders>
          </w:tcPr>
          <w:p>
            <w:pPr>
              <w:pStyle w:val="TableParagraph"/>
              <w:rPr>
                <w:sz w:val="24"/>
              </w:rPr>
            </w:pPr>
          </w:p>
        </w:tc>
        <w:tc>
          <w:tcPr>
            <w:tcW w:w="1158" w:type="dxa"/>
            <w:tcBorders>
              <w:top w:val="single" w:sz="4" w:space="0" w:color="000000"/>
            </w:tcBorders>
          </w:tcPr>
          <w:p>
            <w:pPr>
              <w:pStyle w:val="TableParagraph"/>
              <w:rPr>
                <w:sz w:val="24"/>
              </w:rPr>
            </w:pPr>
          </w:p>
        </w:tc>
        <w:tc>
          <w:tcPr>
            <w:tcW w:w="1154" w:type="dxa"/>
            <w:tcBorders>
              <w:top w:val="single" w:sz="4" w:space="0" w:color="000000"/>
            </w:tcBorders>
          </w:tcPr>
          <w:p>
            <w:pPr>
              <w:pStyle w:val="TableParagraph"/>
              <w:rPr>
                <w:sz w:val="24"/>
              </w:rPr>
            </w:pPr>
          </w:p>
        </w:tc>
      </w:tr>
      <w:tr>
        <w:trPr>
          <w:trHeight w:val="414" w:hRule="atLeast"/>
        </w:trPr>
        <w:tc>
          <w:tcPr>
            <w:tcW w:w="2674" w:type="dxa"/>
          </w:tcPr>
          <w:p>
            <w:pPr>
              <w:pStyle w:val="TableParagraph"/>
              <w:spacing w:before="63"/>
              <w:ind w:left="122"/>
              <w:rPr>
                <w:sz w:val="24"/>
              </w:rPr>
            </w:pPr>
            <w:r>
              <w:rPr>
                <w:sz w:val="24"/>
              </w:rPr>
              <w:t>TMS </w:t>
            </w:r>
            <w:r>
              <w:rPr>
                <w:spacing w:val="-2"/>
                <w:sz w:val="24"/>
              </w:rPr>
              <w:t>30572</w:t>
            </w:r>
          </w:p>
        </w:tc>
        <w:tc>
          <w:tcPr>
            <w:tcW w:w="2297" w:type="dxa"/>
          </w:tcPr>
          <w:p>
            <w:pPr>
              <w:pStyle w:val="TableParagraph"/>
              <w:spacing w:before="63"/>
              <w:ind w:left="1368"/>
              <w:rPr>
                <w:sz w:val="24"/>
              </w:rPr>
            </w:pPr>
            <w:r>
              <w:rPr>
                <w:spacing w:val="-2"/>
                <w:sz w:val="24"/>
              </w:rPr>
              <w:t>62.5a</w:t>
            </w:r>
          </w:p>
        </w:tc>
        <w:tc>
          <w:tcPr>
            <w:tcW w:w="1170" w:type="dxa"/>
          </w:tcPr>
          <w:p>
            <w:pPr>
              <w:pStyle w:val="TableParagraph"/>
              <w:spacing w:before="63"/>
              <w:ind w:left="295"/>
              <w:rPr>
                <w:sz w:val="24"/>
              </w:rPr>
            </w:pPr>
            <w:r>
              <w:rPr>
                <w:spacing w:val="-2"/>
                <w:sz w:val="24"/>
              </w:rPr>
              <w:t>82.1a</w:t>
            </w:r>
          </w:p>
        </w:tc>
        <w:tc>
          <w:tcPr>
            <w:tcW w:w="1158" w:type="dxa"/>
          </w:tcPr>
          <w:p>
            <w:pPr>
              <w:pStyle w:val="TableParagraph"/>
              <w:spacing w:before="63"/>
              <w:ind w:left="241"/>
              <w:rPr>
                <w:sz w:val="24"/>
              </w:rPr>
            </w:pPr>
            <w:r>
              <w:rPr>
                <w:spacing w:val="-2"/>
                <w:sz w:val="24"/>
              </w:rPr>
              <w:t>99.7a</w:t>
            </w:r>
          </w:p>
        </w:tc>
        <w:tc>
          <w:tcPr>
            <w:tcW w:w="1154" w:type="dxa"/>
          </w:tcPr>
          <w:p>
            <w:pPr>
              <w:pStyle w:val="TableParagraph"/>
              <w:spacing w:before="63"/>
              <w:ind w:left="271"/>
              <w:rPr>
                <w:sz w:val="24"/>
              </w:rPr>
            </w:pPr>
            <w:r>
              <w:rPr>
                <w:spacing w:val="-2"/>
                <w:sz w:val="24"/>
              </w:rPr>
              <w:t>114.6a</w:t>
            </w:r>
          </w:p>
        </w:tc>
      </w:tr>
      <w:tr>
        <w:trPr>
          <w:trHeight w:val="414" w:hRule="atLeast"/>
        </w:trPr>
        <w:tc>
          <w:tcPr>
            <w:tcW w:w="2674" w:type="dxa"/>
          </w:tcPr>
          <w:p>
            <w:pPr>
              <w:pStyle w:val="TableParagraph"/>
              <w:spacing w:before="64"/>
              <w:ind w:left="122"/>
              <w:rPr>
                <w:sz w:val="24"/>
              </w:rPr>
            </w:pPr>
            <w:r>
              <w:rPr>
                <w:sz w:val="24"/>
              </w:rPr>
              <w:t>TMS </w:t>
            </w:r>
            <w:r>
              <w:rPr>
                <w:spacing w:val="-2"/>
                <w:sz w:val="24"/>
              </w:rPr>
              <w:t>92/0326</w:t>
            </w:r>
          </w:p>
        </w:tc>
        <w:tc>
          <w:tcPr>
            <w:tcW w:w="2297" w:type="dxa"/>
          </w:tcPr>
          <w:p>
            <w:pPr>
              <w:pStyle w:val="TableParagraph"/>
              <w:spacing w:before="64"/>
              <w:ind w:left="1368"/>
              <w:rPr>
                <w:sz w:val="24"/>
              </w:rPr>
            </w:pPr>
            <w:r>
              <w:rPr>
                <w:spacing w:val="-2"/>
                <w:sz w:val="24"/>
              </w:rPr>
              <w:t>54.2b</w:t>
            </w:r>
          </w:p>
        </w:tc>
        <w:tc>
          <w:tcPr>
            <w:tcW w:w="1170" w:type="dxa"/>
          </w:tcPr>
          <w:p>
            <w:pPr>
              <w:pStyle w:val="TableParagraph"/>
              <w:spacing w:before="64"/>
              <w:ind w:left="295"/>
              <w:rPr>
                <w:sz w:val="24"/>
              </w:rPr>
            </w:pPr>
            <w:r>
              <w:rPr>
                <w:spacing w:val="-2"/>
                <w:sz w:val="24"/>
              </w:rPr>
              <w:t>72.1b</w:t>
            </w:r>
          </w:p>
        </w:tc>
        <w:tc>
          <w:tcPr>
            <w:tcW w:w="1158" w:type="dxa"/>
          </w:tcPr>
          <w:p>
            <w:pPr>
              <w:pStyle w:val="TableParagraph"/>
              <w:spacing w:before="64"/>
              <w:ind w:left="241"/>
              <w:rPr>
                <w:sz w:val="24"/>
              </w:rPr>
            </w:pPr>
            <w:r>
              <w:rPr>
                <w:spacing w:val="-2"/>
                <w:sz w:val="24"/>
              </w:rPr>
              <w:t>87.3b</w:t>
            </w:r>
          </w:p>
        </w:tc>
        <w:tc>
          <w:tcPr>
            <w:tcW w:w="1154" w:type="dxa"/>
          </w:tcPr>
          <w:p>
            <w:pPr>
              <w:pStyle w:val="TableParagraph"/>
              <w:spacing w:before="64"/>
              <w:ind w:left="271"/>
              <w:rPr>
                <w:sz w:val="24"/>
              </w:rPr>
            </w:pPr>
            <w:r>
              <w:rPr>
                <w:spacing w:val="-2"/>
                <w:sz w:val="24"/>
              </w:rPr>
              <w:t>106.2b</w:t>
            </w:r>
          </w:p>
        </w:tc>
      </w:tr>
      <w:tr>
        <w:trPr>
          <w:trHeight w:val="414" w:hRule="atLeast"/>
        </w:trPr>
        <w:tc>
          <w:tcPr>
            <w:tcW w:w="2674" w:type="dxa"/>
          </w:tcPr>
          <w:p>
            <w:pPr>
              <w:pStyle w:val="TableParagraph"/>
              <w:spacing w:before="63"/>
              <w:ind w:left="122"/>
              <w:rPr>
                <w:sz w:val="24"/>
              </w:rPr>
            </w:pPr>
            <w:r>
              <w:rPr>
                <w:spacing w:val="-5"/>
                <w:sz w:val="24"/>
              </w:rPr>
              <w:t>SE</w:t>
            </w:r>
          </w:p>
        </w:tc>
        <w:tc>
          <w:tcPr>
            <w:tcW w:w="2297" w:type="dxa"/>
          </w:tcPr>
          <w:p>
            <w:pPr>
              <w:pStyle w:val="TableParagraph"/>
              <w:spacing w:before="63"/>
              <w:ind w:left="1368"/>
              <w:rPr>
                <w:sz w:val="24"/>
              </w:rPr>
            </w:pPr>
            <w:r>
              <w:rPr>
                <w:spacing w:val="-2"/>
                <w:sz w:val="24"/>
              </w:rPr>
              <w:t>1.22*</w:t>
            </w:r>
          </w:p>
        </w:tc>
        <w:tc>
          <w:tcPr>
            <w:tcW w:w="1170" w:type="dxa"/>
          </w:tcPr>
          <w:p>
            <w:pPr>
              <w:pStyle w:val="TableParagraph"/>
              <w:spacing w:before="63"/>
              <w:ind w:left="295"/>
              <w:rPr>
                <w:sz w:val="24"/>
              </w:rPr>
            </w:pPr>
            <w:r>
              <w:rPr>
                <w:spacing w:val="-2"/>
                <w:sz w:val="24"/>
              </w:rPr>
              <w:t>1.81*</w:t>
            </w:r>
          </w:p>
        </w:tc>
        <w:tc>
          <w:tcPr>
            <w:tcW w:w="1158" w:type="dxa"/>
          </w:tcPr>
          <w:p>
            <w:pPr>
              <w:pStyle w:val="TableParagraph"/>
              <w:spacing w:before="63"/>
              <w:ind w:left="241"/>
              <w:rPr>
                <w:sz w:val="24"/>
              </w:rPr>
            </w:pPr>
            <w:r>
              <w:rPr>
                <w:spacing w:val="-2"/>
                <w:sz w:val="24"/>
              </w:rPr>
              <w:t>1.23*</w:t>
            </w:r>
          </w:p>
        </w:tc>
        <w:tc>
          <w:tcPr>
            <w:tcW w:w="1154" w:type="dxa"/>
          </w:tcPr>
          <w:p>
            <w:pPr>
              <w:pStyle w:val="TableParagraph"/>
              <w:spacing w:before="63"/>
              <w:ind w:left="271"/>
              <w:rPr>
                <w:sz w:val="24"/>
              </w:rPr>
            </w:pPr>
            <w:r>
              <w:rPr>
                <w:spacing w:val="-2"/>
                <w:sz w:val="24"/>
              </w:rPr>
              <w:t>1.72*</w:t>
            </w:r>
          </w:p>
        </w:tc>
      </w:tr>
      <w:tr>
        <w:trPr>
          <w:trHeight w:val="414" w:hRule="atLeast"/>
        </w:trPr>
        <w:tc>
          <w:tcPr>
            <w:tcW w:w="2674"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2297" w:type="dxa"/>
          </w:tcPr>
          <w:p>
            <w:pPr>
              <w:pStyle w:val="TableParagraph"/>
              <w:rPr>
                <w:sz w:val="24"/>
              </w:rPr>
            </w:pPr>
          </w:p>
        </w:tc>
        <w:tc>
          <w:tcPr>
            <w:tcW w:w="1170" w:type="dxa"/>
          </w:tcPr>
          <w:p>
            <w:pPr>
              <w:pStyle w:val="TableParagraph"/>
              <w:rPr>
                <w:sz w:val="24"/>
              </w:rPr>
            </w:pPr>
          </w:p>
        </w:tc>
        <w:tc>
          <w:tcPr>
            <w:tcW w:w="1158" w:type="dxa"/>
          </w:tcPr>
          <w:p>
            <w:pPr>
              <w:pStyle w:val="TableParagraph"/>
              <w:rPr>
                <w:sz w:val="24"/>
              </w:rPr>
            </w:pPr>
          </w:p>
        </w:tc>
        <w:tc>
          <w:tcPr>
            <w:tcW w:w="1154" w:type="dxa"/>
          </w:tcPr>
          <w:p>
            <w:pPr>
              <w:pStyle w:val="TableParagraph"/>
              <w:rPr>
                <w:sz w:val="24"/>
              </w:rPr>
            </w:pPr>
          </w:p>
        </w:tc>
      </w:tr>
      <w:tr>
        <w:trPr>
          <w:trHeight w:val="413" w:hRule="atLeast"/>
        </w:trPr>
        <w:tc>
          <w:tcPr>
            <w:tcW w:w="2674"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2297" w:type="dxa"/>
          </w:tcPr>
          <w:p>
            <w:pPr>
              <w:pStyle w:val="TableParagraph"/>
              <w:spacing w:before="63"/>
              <w:ind w:left="1368"/>
              <w:rPr>
                <w:sz w:val="24"/>
              </w:rPr>
            </w:pPr>
            <w:r>
              <w:rPr>
                <w:spacing w:val="-4"/>
                <w:sz w:val="24"/>
              </w:rPr>
              <w:t>59.3</w:t>
            </w:r>
          </w:p>
        </w:tc>
        <w:tc>
          <w:tcPr>
            <w:tcW w:w="1170" w:type="dxa"/>
          </w:tcPr>
          <w:p>
            <w:pPr>
              <w:pStyle w:val="TableParagraph"/>
              <w:spacing w:before="63"/>
              <w:ind w:left="295"/>
              <w:rPr>
                <w:sz w:val="24"/>
              </w:rPr>
            </w:pPr>
            <w:r>
              <w:rPr>
                <w:spacing w:val="-4"/>
                <w:sz w:val="24"/>
              </w:rPr>
              <w:t>67.5</w:t>
            </w:r>
          </w:p>
        </w:tc>
        <w:tc>
          <w:tcPr>
            <w:tcW w:w="1158" w:type="dxa"/>
          </w:tcPr>
          <w:p>
            <w:pPr>
              <w:pStyle w:val="TableParagraph"/>
              <w:spacing w:before="63"/>
              <w:ind w:left="241"/>
              <w:rPr>
                <w:sz w:val="24"/>
              </w:rPr>
            </w:pPr>
            <w:r>
              <w:rPr>
                <w:spacing w:val="-2"/>
                <w:sz w:val="24"/>
              </w:rPr>
              <w:t>74.5c</w:t>
            </w:r>
          </w:p>
        </w:tc>
        <w:tc>
          <w:tcPr>
            <w:tcW w:w="1154" w:type="dxa"/>
          </w:tcPr>
          <w:p>
            <w:pPr>
              <w:pStyle w:val="TableParagraph"/>
              <w:spacing w:before="63"/>
              <w:ind w:left="271"/>
              <w:rPr>
                <w:sz w:val="24"/>
              </w:rPr>
            </w:pPr>
            <w:r>
              <w:rPr>
                <w:spacing w:val="-2"/>
                <w:sz w:val="24"/>
              </w:rPr>
              <w:t>88.8b</w:t>
            </w:r>
          </w:p>
        </w:tc>
      </w:tr>
      <w:tr>
        <w:trPr>
          <w:trHeight w:val="413" w:hRule="atLeast"/>
        </w:trPr>
        <w:tc>
          <w:tcPr>
            <w:tcW w:w="2674"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2297" w:type="dxa"/>
          </w:tcPr>
          <w:p>
            <w:pPr>
              <w:pStyle w:val="TableParagraph"/>
              <w:spacing w:before="64"/>
              <w:ind w:left="1368"/>
              <w:rPr>
                <w:sz w:val="24"/>
              </w:rPr>
            </w:pPr>
            <w:r>
              <w:rPr>
                <w:spacing w:val="-4"/>
                <w:sz w:val="24"/>
              </w:rPr>
              <w:t>53.1</w:t>
            </w:r>
          </w:p>
        </w:tc>
        <w:tc>
          <w:tcPr>
            <w:tcW w:w="1170" w:type="dxa"/>
          </w:tcPr>
          <w:p>
            <w:pPr>
              <w:pStyle w:val="TableParagraph"/>
              <w:spacing w:before="64"/>
              <w:ind w:left="295"/>
              <w:rPr>
                <w:sz w:val="24"/>
              </w:rPr>
            </w:pPr>
            <w:r>
              <w:rPr>
                <w:spacing w:val="-4"/>
                <w:sz w:val="24"/>
              </w:rPr>
              <w:t>71.1</w:t>
            </w:r>
          </w:p>
        </w:tc>
        <w:tc>
          <w:tcPr>
            <w:tcW w:w="1158" w:type="dxa"/>
          </w:tcPr>
          <w:p>
            <w:pPr>
              <w:pStyle w:val="TableParagraph"/>
              <w:spacing w:before="64"/>
              <w:ind w:left="241"/>
              <w:rPr>
                <w:sz w:val="24"/>
              </w:rPr>
            </w:pPr>
            <w:r>
              <w:rPr>
                <w:spacing w:val="-2"/>
                <w:sz w:val="24"/>
              </w:rPr>
              <w:t>87.6b</w:t>
            </w:r>
          </w:p>
        </w:tc>
        <w:tc>
          <w:tcPr>
            <w:tcW w:w="1154" w:type="dxa"/>
          </w:tcPr>
          <w:p>
            <w:pPr>
              <w:pStyle w:val="TableParagraph"/>
              <w:spacing w:before="64"/>
              <w:ind w:left="271"/>
              <w:rPr>
                <w:sz w:val="24"/>
              </w:rPr>
            </w:pPr>
            <w:r>
              <w:rPr>
                <w:spacing w:val="-2"/>
                <w:sz w:val="24"/>
              </w:rPr>
              <w:t>108.1a</w:t>
            </w:r>
          </w:p>
        </w:tc>
      </w:tr>
      <w:tr>
        <w:trPr>
          <w:trHeight w:val="413" w:hRule="atLeast"/>
        </w:trPr>
        <w:tc>
          <w:tcPr>
            <w:tcW w:w="2674"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2297" w:type="dxa"/>
          </w:tcPr>
          <w:p>
            <w:pPr>
              <w:pStyle w:val="TableParagraph"/>
              <w:spacing w:before="63"/>
              <w:ind w:left="1368"/>
              <w:rPr>
                <w:sz w:val="24"/>
              </w:rPr>
            </w:pPr>
            <w:r>
              <w:rPr>
                <w:spacing w:val="-4"/>
                <w:sz w:val="24"/>
              </w:rPr>
              <w:t>62.1</w:t>
            </w:r>
          </w:p>
        </w:tc>
        <w:tc>
          <w:tcPr>
            <w:tcW w:w="1170" w:type="dxa"/>
          </w:tcPr>
          <w:p>
            <w:pPr>
              <w:pStyle w:val="TableParagraph"/>
              <w:spacing w:before="63"/>
              <w:ind w:left="295"/>
              <w:rPr>
                <w:sz w:val="24"/>
              </w:rPr>
            </w:pPr>
            <w:r>
              <w:rPr>
                <w:spacing w:val="-4"/>
                <w:sz w:val="24"/>
              </w:rPr>
              <w:t>82.0</w:t>
            </w:r>
          </w:p>
        </w:tc>
        <w:tc>
          <w:tcPr>
            <w:tcW w:w="1158" w:type="dxa"/>
          </w:tcPr>
          <w:p>
            <w:pPr>
              <w:pStyle w:val="TableParagraph"/>
              <w:spacing w:before="63"/>
              <w:ind w:left="241"/>
              <w:rPr>
                <w:sz w:val="24"/>
              </w:rPr>
            </w:pPr>
            <w:r>
              <w:rPr>
                <w:spacing w:val="-2"/>
                <w:sz w:val="24"/>
              </w:rPr>
              <w:t>98.6a</w:t>
            </w:r>
          </w:p>
        </w:tc>
        <w:tc>
          <w:tcPr>
            <w:tcW w:w="1154" w:type="dxa"/>
          </w:tcPr>
          <w:p>
            <w:pPr>
              <w:pStyle w:val="TableParagraph"/>
              <w:spacing w:before="63"/>
              <w:ind w:left="271"/>
              <w:rPr>
                <w:sz w:val="24"/>
              </w:rPr>
            </w:pPr>
            <w:r>
              <w:rPr>
                <w:spacing w:val="-2"/>
                <w:sz w:val="24"/>
              </w:rPr>
              <w:t>117.1a</w:t>
            </w:r>
          </w:p>
        </w:tc>
      </w:tr>
      <w:tr>
        <w:trPr>
          <w:trHeight w:val="413" w:hRule="atLeast"/>
        </w:trPr>
        <w:tc>
          <w:tcPr>
            <w:tcW w:w="2674"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2297" w:type="dxa"/>
          </w:tcPr>
          <w:p>
            <w:pPr>
              <w:pStyle w:val="TableParagraph"/>
              <w:spacing w:before="64"/>
              <w:ind w:left="1368"/>
              <w:rPr>
                <w:sz w:val="24"/>
              </w:rPr>
            </w:pPr>
            <w:r>
              <w:rPr>
                <w:spacing w:val="-4"/>
                <w:sz w:val="24"/>
              </w:rPr>
              <w:t>55.3</w:t>
            </w:r>
          </w:p>
        </w:tc>
        <w:tc>
          <w:tcPr>
            <w:tcW w:w="1170" w:type="dxa"/>
          </w:tcPr>
          <w:p>
            <w:pPr>
              <w:pStyle w:val="TableParagraph"/>
              <w:spacing w:before="64"/>
              <w:ind w:left="295"/>
              <w:rPr>
                <w:sz w:val="24"/>
              </w:rPr>
            </w:pPr>
            <w:r>
              <w:rPr>
                <w:spacing w:val="-4"/>
                <w:sz w:val="24"/>
              </w:rPr>
              <w:t>78.5</w:t>
            </w:r>
          </w:p>
        </w:tc>
        <w:tc>
          <w:tcPr>
            <w:tcW w:w="1158" w:type="dxa"/>
          </w:tcPr>
          <w:p>
            <w:pPr>
              <w:pStyle w:val="TableParagraph"/>
              <w:spacing w:before="64"/>
              <w:ind w:left="241"/>
              <w:rPr>
                <w:sz w:val="24"/>
              </w:rPr>
            </w:pPr>
            <w:r>
              <w:rPr>
                <w:spacing w:val="-2"/>
                <w:sz w:val="24"/>
              </w:rPr>
              <w:t>96.6ab</w:t>
            </w:r>
          </w:p>
        </w:tc>
        <w:tc>
          <w:tcPr>
            <w:tcW w:w="1154" w:type="dxa"/>
          </w:tcPr>
          <w:p>
            <w:pPr>
              <w:pStyle w:val="TableParagraph"/>
              <w:spacing w:before="64"/>
              <w:ind w:left="271"/>
              <w:rPr>
                <w:sz w:val="24"/>
              </w:rPr>
            </w:pPr>
            <w:r>
              <w:rPr>
                <w:spacing w:val="-2"/>
                <w:sz w:val="24"/>
              </w:rPr>
              <w:t>111.6a</w:t>
            </w:r>
          </w:p>
        </w:tc>
      </w:tr>
      <w:tr>
        <w:trPr>
          <w:trHeight w:val="414" w:hRule="atLeast"/>
        </w:trPr>
        <w:tc>
          <w:tcPr>
            <w:tcW w:w="2674"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2297" w:type="dxa"/>
          </w:tcPr>
          <w:p>
            <w:pPr>
              <w:pStyle w:val="TableParagraph"/>
              <w:spacing w:before="63"/>
              <w:ind w:left="1368"/>
              <w:rPr>
                <w:sz w:val="24"/>
              </w:rPr>
            </w:pPr>
            <w:r>
              <w:rPr>
                <w:spacing w:val="-4"/>
                <w:sz w:val="24"/>
              </w:rPr>
              <w:t>60.3</w:t>
            </w:r>
          </w:p>
        </w:tc>
        <w:tc>
          <w:tcPr>
            <w:tcW w:w="1170" w:type="dxa"/>
          </w:tcPr>
          <w:p>
            <w:pPr>
              <w:pStyle w:val="TableParagraph"/>
              <w:spacing w:before="63"/>
              <w:ind w:left="295"/>
              <w:rPr>
                <w:sz w:val="24"/>
              </w:rPr>
            </w:pPr>
            <w:r>
              <w:rPr>
                <w:spacing w:val="-4"/>
                <w:sz w:val="24"/>
              </w:rPr>
              <w:t>83.5</w:t>
            </w:r>
          </w:p>
        </w:tc>
        <w:tc>
          <w:tcPr>
            <w:tcW w:w="1158" w:type="dxa"/>
          </w:tcPr>
          <w:p>
            <w:pPr>
              <w:pStyle w:val="TableParagraph"/>
              <w:spacing w:before="63"/>
              <w:ind w:left="241"/>
              <w:rPr>
                <w:sz w:val="24"/>
              </w:rPr>
            </w:pPr>
            <w:r>
              <w:rPr>
                <w:spacing w:val="-2"/>
                <w:sz w:val="24"/>
              </w:rPr>
              <w:t>103.5a</w:t>
            </w:r>
          </w:p>
        </w:tc>
        <w:tc>
          <w:tcPr>
            <w:tcW w:w="1154" w:type="dxa"/>
          </w:tcPr>
          <w:p>
            <w:pPr>
              <w:pStyle w:val="TableParagraph"/>
              <w:spacing w:before="63"/>
              <w:ind w:left="271"/>
              <w:rPr>
                <w:sz w:val="24"/>
              </w:rPr>
            </w:pPr>
            <w:r>
              <w:rPr>
                <w:spacing w:val="-2"/>
                <w:sz w:val="24"/>
              </w:rPr>
              <w:t>120.8a</w:t>
            </w:r>
          </w:p>
        </w:tc>
      </w:tr>
      <w:tr>
        <w:trPr>
          <w:trHeight w:val="413" w:hRule="atLeast"/>
        </w:trPr>
        <w:tc>
          <w:tcPr>
            <w:tcW w:w="2674"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2297" w:type="dxa"/>
          </w:tcPr>
          <w:p>
            <w:pPr>
              <w:pStyle w:val="TableParagraph"/>
              <w:spacing w:before="64"/>
              <w:ind w:left="1368"/>
              <w:rPr>
                <w:sz w:val="24"/>
              </w:rPr>
            </w:pPr>
            <w:r>
              <w:rPr>
                <w:spacing w:val="-4"/>
                <w:sz w:val="24"/>
              </w:rPr>
              <w:t>55.8</w:t>
            </w:r>
          </w:p>
        </w:tc>
        <w:tc>
          <w:tcPr>
            <w:tcW w:w="1170" w:type="dxa"/>
          </w:tcPr>
          <w:p>
            <w:pPr>
              <w:pStyle w:val="TableParagraph"/>
              <w:spacing w:before="64"/>
              <w:ind w:left="295"/>
              <w:rPr>
                <w:sz w:val="24"/>
              </w:rPr>
            </w:pPr>
            <w:r>
              <w:rPr>
                <w:spacing w:val="-4"/>
                <w:sz w:val="24"/>
              </w:rPr>
              <w:t>75.6</w:t>
            </w:r>
          </w:p>
        </w:tc>
        <w:tc>
          <w:tcPr>
            <w:tcW w:w="1158" w:type="dxa"/>
          </w:tcPr>
          <w:p>
            <w:pPr>
              <w:pStyle w:val="TableParagraph"/>
              <w:spacing w:before="64"/>
              <w:ind w:left="241"/>
              <w:rPr>
                <w:sz w:val="24"/>
              </w:rPr>
            </w:pPr>
            <w:r>
              <w:rPr>
                <w:spacing w:val="-2"/>
                <w:sz w:val="24"/>
              </w:rPr>
              <w:t>95.3ab</w:t>
            </w:r>
          </w:p>
        </w:tc>
        <w:tc>
          <w:tcPr>
            <w:tcW w:w="1154" w:type="dxa"/>
          </w:tcPr>
          <w:p>
            <w:pPr>
              <w:pStyle w:val="TableParagraph"/>
              <w:spacing w:before="64"/>
              <w:ind w:left="271"/>
              <w:rPr>
                <w:sz w:val="24"/>
              </w:rPr>
            </w:pPr>
            <w:r>
              <w:rPr>
                <w:spacing w:val="-2"/>
                <w:sz w:val="24"/>
              </w:rPr>
              <w:t>111.6a</w:t>
            </w:r>
          </w:p>
        </w:tc>
      </w:tr>
      <w:tr>
        <w:trPr>
          <w:trHeight w:val="414" w:hRule="atLeast"/>
        </w:trPr>
        <w:tc>
          <w:tcPr>
            <w:tcW w:w="2674"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2297" w:type="dxa"/>
          </w:tcPr>
          <w:p>
            <w:pPr>
              <w:pStyle w:val="TableParagraph"/>
              <w:spacing w:before="63"/>
              <w:ind w:left="1368"/>
              <w:rPr>
                <w:sz w:val="24"/>
              </w:rPr>
            </w:pPr>
            <w:r>
              <w:rPr>
                <w:spacing w:val="-4"/>
                <w:sz w:val="24"/>
              </w:rPr>
              <w:t>62.5</w:t>
            </w:r>
          </w:p>
        </w:tc>
        <w:tc>
          <w:tcPr>
            <w:tcW w:w="1170" w:type="dxa"/>
          </w:tcPr>
          <w:p>
            <w:pPr>
              <w:pStyle w:val="TableParagraph"/>
              <w:spacing w:before="63"/>
              <w:ind w:left="295"/>
              <w:rPr>
                <w:sz w:val="24"/>
              </w:rPr>
            </w:pPr>
            <w:r>
              <w:rPr>
                <w:spacing w:val="-4"/>
                <w:sz w:val="24"/>
              </w:rPr>
              <w:t>83.6</w:t>
            </w:r>
          </w:p>
        </w:tc>
        <w:tc>
          <w:tcPr>
            <w:tcW w:w="1158" w:type="dxa"/>
          </w:tcPr>
          <w:p>
            <w:pPr>
              <w:pStyle w:val="TableParagraph"/>
              <w:spacing w:before="63"/>
              <w:ind w:left="241"/>
              <w:rPr>
                <w:sz w:val="24"/>
              </w:rPr>
            </w:pPr>
            <w:r>
              <w:rPr>
                <w:spacing w:val="-2"/>
                <w:sz w:val="24"/>
              </w:rPr>
              <w:t>98.5a</w:t>
            </w:r>
          </w:p>
        </w:tc>
        <w:tc>
          <w:tcPr>
            <w:tcW w:w="1154" w:type="dxa"/>
          </w:tcPr>
          <w:p>
            <w:pPr>
              <w:pStyle w:val="TableParagraph"/>
              <w:spacing w:before="63"/>
              <w:ind w:left="271"/>
              <w:rPr>
                <w:sz w:val="24"/>
              </w:rPr>
            </w:pPr>
            <w:r>
              <w:rPr>
                <w:spacing w:val="-2"/>
                <w:sz w:val="24"/>
              </w:rPr>
              <w:t>114.6a</w:t>
            </w:r>
          </w:p>
        </w:tc>
      </w:tr>
      <w:tr>
        <w:trPr>
          <w:trHeight w:val="621" w:hRule="atLeast"/>
        </w:trPr>
        <w:tc>
          <w:tcPr>
            <w:tcW w:w="2674" w:type="dxa"/>
          </w:tcPr>
          <w:p>
            <w:pPr>
              <w:pStyle w:val="TableParagraph"/>
              <w:spacing w:before="64"/>
              <w:ind w:left="122"/>
              <w:rPr>
                <w:sz w:val="24"/>
              </w:rPr>
            </w:pPr>
            <w:r>
              <w:rPr>
                <w:spacing w:val="-5"/>
                <w:sz w:val="24"/>
              </w:rPr>
              <w:t>SE</w:t>
            </w:r>
          </w:p>
        </w:tc>
        <w:tc>
          <w:tcPr>
            <w:tcW w:w="2297" w:type="dxa"/>
          </w:tcPr>
          <w:p>
            <w:pPr>
              <w:pStyle w:val="TableParagraph"/>
              <w:spacing w:before="64"/>
              <w:ind w:left="1368"/>
              <w:rPr>
                <w:sz w:val="24"/>
              </w:rPr>
            </w:pPr>
            <w:r>
              <w:rPr>
                <w:spacing w:val="-2"/>
                <w:sz w:val="24"/>
              </w:rPr>
              <w:t>3.43ns</w:t>
            </w:r>
          </w:p>
        </w:tc>
        <w:tc>
          <w:tcPr>
            <w:tcW w:w="1170" w:type="dxa"/>
          </w:tcPr>
          <w:p>
            <w:pPr>
              <w:pStyle w:val="TableParagraph"/>
              <w:spacing w:before="64"/>
              <w:ind w:left="295"/>
              <w:rPr>
                <w:sz w:val="24"/>
              </w:rPr>
            </w:pPr>
            <w:r>
              <w:rPr>
                <w:spacing w:val="-2"/>
                <w:sz w:val="24"/>
              </w:rPr>
              <w:t>5.69ns</w:t>
            </w:r>
          </w:p>
        </w:tc>
        <w:tc>
          <w:tcPr>
            <w:tcW w:w="1158" w:type="dxa"/>
          </w:tcPr>
          <w:p>
            <w:pPr>
              <w:pStyle w:val="TableParagraph"/>
              <w:spacing w:before="64"/>
              <w:ind w:left="241"/>
              <w:rPr>
                <w:sz w:val="24"/>
              </w:rPr>
            </w:pPr>
            <w:r>
              <w:rPr>
                <w:spacing w:val="-2"/>
                <w:sz w:val="24"/>
              </w:rPr>
              <w:t>3.80*</w:t>
            </w:r>
          </w:p>
        </w:tc>
        <w:tc>
          <w:tcPr>
            <w:tcW w:w="1154" w:type="dxa"/>
          </w:tcPr>
          <w:p>
            <w:pPr>
              <w:pStyle w:val="TableParagraph"/>
              <w:spacing w:before="64"/>
              <w:ind w:left="271"/>
              <w:rPr>
                <w:sz w:val="24"/>
              </w:rPr>
            </w:pPr>
            <w:r>
              <w:rPr>
                <w:spacing w:val="-2"/>
                <w:sz w:val="24"/>
              </w:rPr>
              <w:t>5.82*</w:t>
            </w:r>
          </w:p>
        </w:tc>
      </w:tr>
      <w:tr>
        <w:trPr>
          <w:trHeight w:val="689" w:hRule="atLeast"/>
        </w:trPr>
        <w:tc>
          <w:tcPr>
            <w:tcW w:w="2674"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2297" w:type="dxa"/>
            <w:tcBorders>
              <w:bottom w:val="single" w:sz="4" w:space="0" w:color="000000"/>
            </w:tcBorders>
          </w:tcPr>
          <w:p>
            <w:pPr>
              <w:pStyle w:val="TableParagraph"/>
              <w:spacing w:before="271"/>
              <w:ind w:left="1368"/>
              <w:rPr>
                <w:sz w:val="24"/>
              </w:rPr>
            </w:pPr>
            <w:r>
              <w:rPr>
                <w:spacing w:val="-2"/>
                <w:sz w:val="24"/>
              </w:rPr>
              <w:t>4.26ns</w:t>
            </w:r>
          </w:p>
        </w:tc>
        <w:tc>
          <w:tcPr>
            <w:tcW w:w="1170" w:type="dxa"/>
            <w:tcBorders>
              <w:bottom w:val="single" w:sz="4" w:space="0" w:color="000000"/>
            </w:tcBorders>
          </w:tcPr>
          <w:p>
            <w:pPr>
              <w:pStyle w:val="TableParagraph"/>
              <w:spacing w:before="271"/>
              <w:ind w:left="295"/>
              <w:rPr>
                <w:sz w:val="24"/>
              </w:rPr>
            </w:pPr>
            <w:r>
              <w:rPr>
                <w:spacing w:val="-2"/>
                <w:sz w:val="24"/>
              </w:rPr>
              <w:t>6.60ns</w:t>
            </w:r>
          </w:p>
        </w:tc>
        <w:tc>
          <w:tcPr>
            <w:tcW w:w="1158" w:type="dxa"/>
            <w:tcBorders>
              <w:bottom w:val="single" w:sz="4" w:space="0" w:color="000000"/>
            </w:tcBorders>
          </w:tcPr>
          <w:p>
            <w:pPr>
              <w:pStyle w:val="TableParagraph"/>
              <w:spacing w:before="271"/>
              <w:ind w:left="241"/>
              <w:rPr>
                <w:sz w:val="24"/>
              </w:rPr>
            </w:pPr>
            <w:r>
              <w:rPr>
                <w:spacing w:val="-2"/>
                <w:sz w:val="24"/>
              </w:rPr>
              <w:t>4.55ns</w:t>
            </w:r>
          </w:p>
        </w:tc>
        <w:tc>
          <w:tcPr>
            <w:tcW w:w="1154" w:type="dxa"/>
            <w:tcBorders>
              <w:bottom w:val="single" w:sz="4" w:space="0" w:color="000000"/>
            </w:tcBorders>
          </w:tcPr>
          <w:p>
            <w:pPr>
              <w:pStyle w:val="TableParagraph"/>
              <w:spacing w:before="271"/>
              <w:ind w:left="271"/>
              <w:rPr>
                <w:sz w:val="24"/>
              </w:rPr>
            </w:pPr>
            <w:r>
              <w:rPr>
                <w:spacing w:val="-2"/>
                <w:sz w:val="24"/>
              </w:rPr>
              <w:t>7.71ns</w:t>
            </w:r>
          </w:p>
        </w:tc>
      </w:tr>
    </w:tbl>
    <w:p>
      <w:pPr>
        <w:pStyle w:val="BodyText"/>
        <w:spacing w:before="136"/>
      </w:pPr>
    </w:p>
    <w:p>
      <w:pPr>
        <w:pStyle w:val="BodyText"/>
        <w:spacing w:line="360" w:lineRule="auto"/>
        <w:ind w:left="1231" w:right="1444" w:hanging="212"/>
        <w:jc w:val="both"/>
      </w:pPr>
      <w:r>
        <w:rPr/>
        <w:drawing>
          <wp:anchor distT="0" distB="0" distL="0" distR="0" allowOverlap="1" layoutInCell="1" locked="0" behindDoc="1" simplePos="0" relativeHeight="480890368">
            <wp:simplePos x="0" y="0"/>
            <wp:positionH relativeFrom="page">
              <wp:posOffset>1503044</wp:posOffset>
            </wp:positionH>
            <wp:positionV relativeFrom="paragraph">
              <wp:posOffset>-3942700</wp:posOffset>
            </wp:positionV>
            <wp:extent cx="5084699" cy="5027104"/>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4.20.</w:t>
      </w:r>
      <w:r>
        <w:rPr>
          <w:spacing w:val="40"/>
        </w:rPr>
        <w:t> </w:t>
      </w:r>
      <w:r>
        <w:rPr/>
        <w:t>Residual</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plant</w:t>
      </w:r>
      <w:r>
        <w:rPr>
          <w:spacing w:val="40"/>
        </w:rPr>
        <w:t> </w:t>
      </w:r>
      <w:r>
        <w:rPr/>
        <w:t>height</w:t>
      </w:r>
      <w:r>
        <w:rPr>
          <w:spacing w:val="40"/>
        </w:rPr>
        <w:t> </w:t>
      </w:r>
      <w:r>
        <w:rPr/>
        <w:t>(cm)</w:t>
      </w:r>
      <w:r>
        <w:rPr>
          <w:spacing w:val="40"/>
        </w:rPr>
        <w:t> </w:t>
      </w:r>
      <w:r>
        <w:rPr/>
        <w:t>of</w:t>
      </w:r>
      <w:r>
        <w:rPr>
          <w:spacing w:val="40"/>
        </w:rPr>
        <w:t> </w:t>
      </w:r>
      <w:r>
        <w:rPr/>
        <w:t>cassava</w:t>
      </w:r>
      <w:r>
        <w:rPr>
          <w:spacing w:val="40"/>
        </w:rPr>
        <w:t> </w:t>
      </w:r>
      <w:r>
        <w:rPr/>
        <w:t>varieties at Oluana in 2008</w:t>
      </w:r>
    </w:p>
    <w:p>
      <w:pPr>
        <w:pStyle w:val="BodyText"/>
        <w:spacing w:before="194"/>
        <w:rPr>
          <w:sz w:val="20"/>
        </w:rPr>
      </w:pPr>
    </w:p>
    <w:tbl>
      <w:tblPr>
        <w:tblW w:w="0" w:type="auto"/>
        <w:jc w:val="left"/>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7"/>
        <w:gridCol w:w="2087"/>
        <w:gridCol w:w="1395"/>
        <w:gridCol w:w="1393"/>
        <w:gridCol w:w="1383"/>
      </w:tblGrid>
      <w:tr>
        <w:trPr>
          <w:trHeight w:val="278" w:hRule="atLeast"/>
        </w:trPr>
        <w:tc>
          <w:tcPr>
            <w:tcW w:w="8915" w:type="dxa"/>
            <w:gridSpan w:val="5"/>
            <w:tcBorders>
              <w:top w:val="single" w:sz="4" w:space="0" w:color="000000"/>
            </w:tcBorders>
          </w:tcPr>
          <w:p>
            <w:pPr>
              <w:pStyle w:val="TableParagraph"/>
              <w:spacing w:line="258" w:lineRule="exact"/>
              <w:ind w:left="4805"/>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657" w:type="dxa"/>
            <w:tcBorders>
              <w:bottom w:val="single" w:sz="4" w:space="0" w:color="000000"/>
            </w:tcBorders>
          </w:tcPr>
          <w:p>
            <w:pPr>
              <w:pStyle w:val="TableParagraph"/>
              <w:spacing w:line="256" w:lineRule="exact"/>
              <w:ind w:left="122"/>
              <w:rPr>
                <w:sz w:val="24"/>
              </w:rPr>
            </w:pPr>
            <w:r>
              <w:rPr>
                <w:spacing w:val="-2"/>
                <w:sz w:val="24"/>
              </w:rPr>
              <w:t>Treatments</w:t>
            </w:r>
          </w:p>
        </w:tc>
        <w:tc>
          <w:tcPr>
            <w:tcW w:w="2087" w:type="dxa"/>
            <w:tcBorders>
              <w:top w:val="single" w:sz="4" w:space="0" w:color="000000"/>
              <w:bottom w:val="single" w:sz="4" w:space="0" w:color="000000"/>
            </w:tcBorders>
          </w:tcPr>
          <w:p>
            <w:pPr>
              <w:pStyle w:val="TableParagraph"/>
              <w:spacing w:line="256" w:lineRule="exact"/>
              <w:ind w:left="1037"/>
              <w:rPr>
                <w:sz w:val="24"/>
              </w:rPr>
            </w:pPr>
            <w:r>
              <w:rPr>
                <w:spacing w:val="-10"/>
                <w:sz w:val="24"/>
              </w:rPr>
              <w:t>3</w:t>
            </w:r>
          </w:p>
        </w:tc>
        <w:tc>
          <w:tcPr>
            <w:tcW w:w="1395" w:type="dxa"/>
            <w:tcBorders>
              <w:top w:val="single" w:sz="4" w:space="0" w:color="000000"/>
              <w:bottom w:val="single" w:sz="4" w:space="0" w:color="000000"/>
            </w:tcBorders>
          </w:tcPr>
          <w:p>
            <w:pPr>
              <w:pStyle w:val="TableParagraph"/>
              <w:spacing w:line="256" w:lineRule="exact"/>
              <w:ind w:left="299"/>
              <w:rPr>
                <w:sz w:val="24"/>
              </w:rPr>
            </w:pPr>
            <w:r>
              <w:rPr>
                <w:spacing w:val="-10"/>
                <w:sz w:val="24"/>
              </w:rPr>
              <w:t>4</w:t>
            </w:r>
          </w:p>
        </w:tc>
        <w:tc>
          <w:tcPr>
            <w:tcW w:w="1393" w:type="dxa"/>
            <w:tcBorders>
              <w:top w:val="single" w:sz="4" w:space="0" w:color="000000"/>
              <w:bottom w:val="single" w:sz="4" w:space="0" w:color="000000"/>
            </w:tcBorders>
          </w:tcPr>
          <w:p>
            <w:pPr>
              <w:pStyle w:val="TableParagraph"/>
              <w:spacing w:line="256" w:lineRule="exact"/>
              <w:ind w:left="346"/>
              <w:rPr>
                <w:sz w:val="24"/>
              </w:rPr>
            </w:pPr>
            <w:r>
              <w:rPr>
                <w:spacing w:val="-10"/>
                <w:sz w:val="24"/>
              </w:rPr>
              <w:t>5</w:t>
            </w:r>
          </w:p>
        </w:tc>
        <w:tc>
          <w:tcPr>
            <w:tcW w:w="1383" w:type="dxa"/>
            <w:tcBorders>
              <w:top w:val="single" w:sz="4" w:space="0" w:color="000000"/>
              <w:bottom w:val="single" w:sz="4" w:space="0" w:color="000000"/>
            </w:tcBorders>
          </w:tcPr>
          <w:p>
            <w:pPr>
              <w:pStyle w:val="TableParagraph"/>
              <w:spacing w:line="256" w:lineRule="exact"/>
              <w:ind w:left="403"/>
              <w:rPr>
                <w:sz w:val="24"/>
              </w:rPr>
            </w:pPr>
            <w:r>
              <w:rPr>
                <w:spacing w:val="-10"/>
                <w:sz w:val="24"/>
              </w:rPr>
              <w:t>6</w:t>
            </w:r>
          </w:p>
        </w:tc>
      </w:tr>
      <w:tr>
        <w:trPr>
          <w:trHeight w:val="619" w:hRule="atLeast"/>
        </w:trPr>
        <w:tc>
          <w:tcPr>
            <w:tcW w:w="2657"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2087" w:type="dxa"/>
            <w:tcBorders>
              <w:top w:val="single" w:sz="4" w:space="0" w:color="000000"/>
            </w:tcBorders>
          </w:tcPr>
          <w:p>
            <w:pPr>
              <w:pStyle w:val="TableParagraph"/>
              <w:rPr>
                <w:sz w:val="24"/>
              </w:rPr>
            </w:pPr>
          </w:p>
        </w:tc>
        <w:tc>
          <w:tcPr>
            <w:tcW w:w="1395" w:type="dxa"/>
            <w:tcBorders>
              <w:top w:val="single" w:sz="4" w:space="0" w:color="000000"/>
            </w:tcBorders>
          </w:tcPr>
          <w:p>
            <w:pPr>
              <w:pStyle w:val="TableParagraph"/>
              <w:rPr>
                <w:sz w:val="24"/>
              </w:rPr>
            </w:pPr>
          </w:p>
        </w:tc>
        <w:tc>
          <w:tcPr>
            <w:tcW w:w="1393" w:type="dxa"/>
            <w:tcBorders>
              <w:top w:val="single" w:sz="4" w:space="0" w:color="000000"/>
            </w:tcBorders>
          </w:tcPr>
          <w:p>
            <w:pPr>
              <w:pStyle w:val="TableParagraph"/>
              <w:rPr>
                <w:sz w:val="24"/>
              </w:rPr>
            </w:pPr>
          </w:p>
        </w:tc>
        <w:tc>
          <w:tcPr>
            <w:tcW w:w="1383" w:type="dxa"/>
            <w:tcBorders>
              <w:top w:val="single" w:sz="4" w:space="0" w:color="000000"/>
            </w:tcBorders>
          </w:tcPr>
          <w:p>
            <w:pPr>
              <w:pStyle w:val="TableParagraph"/>
              <w:rPr>
                <w:sz w:val="24"/>
              </w:rPr>
            </w:pPr>
          </w:p>
        </w:tc>
      </w:tr>
      <w:tr>
        <w:trPr>
          <w:trHeight w:val="414" w:hRule="atLeast"/>
        </w:trPr>
        <w:tc>
          <w:tcPr>
            <w:tcW w:w="2657" w:type="dxa"/>
          </w:tcPr>
          <w:p>
            <w:pPr>
              <w:pStyle w:val="TableParagraph"/>
              <w:spacing w:before="63"/>
              <w:ind w:left="122"/>
              <w:rPr>
                <w:sz w:val="24"/>
              </w:rPr>
            </w:pPr>
            <w:r>
              <w:rPr>
                <w:sz w:val="24"/>
              </w:rPr>
              <w:t>TMS </w:t>
            </w:r>
            <w:r>
              <w:rPr>
                <w:spacing w:val="-2"/>
                <w:sz w:val="24"/>
              </w:rPr>
              <w:t>30572</w:t>
            </w:r>
          </w:p>
        </w:tc>
        <w:tc>
          <w:tcPr>
            <w:tcW w:w="2087" w:type="dxa"/>
          </w:tcPr>
          <w:p>
            <w:pPr>
              <w:pStyle w:val="TableParagraph"/>
              <w:spacing w:before="63"/>
              <w:ind w:left="1037"/>
              <w:rPr>
                <w:sz w:val="24"/>
              </w:rPr>
            </w:pPr>
            <w:r>
              <w:rPr>
                <w:spacing w:val="-2"/>
                <w:sz w:val="24"/>
              </w:rPr>
              <w:t>60.0a</w:t>
            </w:r>
          </w:p>
        </w:tc>
        <w:tc>
          <w:tcPr>
            <w:tcW w:w="1395" w:type="dxa"/>
          </w:tcPr>
          <w:p>
            <w:pPr>
              <w:pStyle w:val="TableParagraph"/>
              <w:spacing w:before="63"/>
              <w:ind w:left="299"/>
              <w:rPr>
                <w:sz w:val="24"/>
              </w:rPr>
            </w:pPr>
            <w:r>
              <w:rPr>
                <w:spacing w:val="-2"/>
                <w:sz w:val="24"/>
              </w:rPr>
              <w:t>89.2a</w:t>
            </w:r>
          </w:p>
        </w:tc>
        <w:tc>
          <w:tcPr>
            <w:tcW w:w="1393" w:type="dxa"/>
          </w:tcPr>
          <w:p>
            <w:pPr>
              <w:pStyle w:val="TableParagraph"/>
              <w:spacing w:before="63"/>
              <w:ind w:left="346"/>
              <w:rPr>
                <w:sz w:val="24"/>
              </w:rPr>
            </w:pPr>
            <w:r>
              <w:rPr>
                <w:spacing w:val="-2"/>
                <w:sz w:val="24"/>
              </w:rPr>
              <w:t>110.4a</w:t>
            </w:r>
          </w:p>
        </w:tc>
        <w:tc>
          <w:tcPr>
            <w:tcW w:w="1383" w:type="dxa"/>
          </w:tcPr>
          <w:p>
            <w:pPr>
              <w:pStyle w:val="TableParagraph"/>
              <w:spacing w:before="63"/>
              <w:ind w:left="403"/>
              <w:rPr>
                <w:sz w:val="24"/>
              </w:rPr>
            </w:pPr>
            <w:r>
              <w:rPr>
                <w:spacing w:val="-2"/>
                <w:sz w:val="24"/>
              </w:rPr>
              <w:t>129.6a</w:t>
            </w:r>
          </w:p>
        </w:tc>
      </w:tr>
      <w:tr>
        <w:trPr>
          <w:trHeight w:val="414" w:hRule="atLeast"/>
        </w:trPr>
        <w:tc>
          <w:tcPr>
            <w:tcW w:w="2657" w:type="dxa"/>
          </w:tcPr>
          <w:p>
            <w:pPr>
              <w:pStyle w:val="TableParagraph"/>
              <w:spacing w:before="64"/>
              <w:ind w:left="122"/>
              <w:rPr>
                <w:sz w:val="24"/>
              </w:rPr>
            </w:pPr>
            <w:r>
              <w:rPr>
                <w:sz w:val="24"/>
              </w:rPr>
              <w:t>TMS </w:t>
            </w:r>
            <w:r>
              <w:rPr>
                <w:spacing w:val="-2"/>
                <w:sz w:val="24"/>
              </w:rPr>
              <w:t>92/0326</w:t>
            </w:r>
          </w:p>
        </w:tc>
        <w:tc>
          <w:tcPr>
            <w:tcW w:w="2087" w:type="dxa"/>
          </w:tcPr>
          <w:p>
            <w:pPr>
              <w:pStyle w:val="TableParagraph"/>
              <w:spacing w:before="64"/>
              <w:ind w:left="1037"/>
              <w:rPr>
                <w:sz w:val="24"/>
              </w:rPr>
            </w:pPr>
            <w:r>
              <w:rPr>
                <w:spacing w:val="-2"/>
                <w:sz w:val="24"/>
              </w:rPr>
              <w:t>47.8b</w:t>
            </w:r>
          </w:p>
        </w:tc>
        <w:tc>
          <w:tcPr>
            <w:tcW w:w="1395" w:type="dxa"/>
          </w:tcPr>
          <w:p>
            <w:pPr>
              <w:pStyle w:val="TableParagraph"/>
              <w:spacing w:before="64"/>
              <w:ind w:left="299"/>
              <w:rPr>
                <w:sz w:val="24"/>
              </w:rPr>
            </w:pPr>
            <w:r>
              <w:rPr>
                <w:spacing w:val="-2"/>
                <w:sz w:val="24"/>
              </w:rPr>
              <w:t>74.9b</w:t>
            </w:r>
          </w:p>
        </w:tc>
        <w:tc>
          <w:tcPr>
            <w:tcW w:w="1393" w:type="dxa"/>
          </w:tcPr>
          <w:p>
            <w:pPr>
              <w:pStyle w:val="TableParagraph"/>
              <w:spacing w:before="64"/>
              <w:ind w:left="346"/>
              <w:rPr>
                <w:sz w:val="24"/>
              </w:rPr>
            </w:pPr>
            <w:r>
              <w:rPr>
                <w:spacing w:val="-2"/>
                <w:sz w:val="24"/>
              </w:rPr>
              <w:t>95.3b</w:t>
            </w:r>
          </w:p>
        </w:tc>
        <w:tc>
          <w:tcPr>
            <w:tcW w:w="1383" w:type="dxa"/>
          </w:tcPr>
          <w:p>
            <w:pPr>
              <w:pStyle w:val="TableParagraph"/>
              <w:spacing w:before="64"/>
              <w:ind w:left="403"/>
              <w:rPr>
                <w:sz w:val="24"/>
              </w:rPr>
            </w:pPr>
            <w:r>
              <w:rPr>
                <w:spacing w:val="-2"/>
                <w:sz w:val="24"/>
              </w:rPr>
              <w:t>112.3b</w:t>
            </w:r>
          </w:p>
        </w:tc>
      </w:tr>
      <w:tr>
        <w:trPr>
          <w:trHeight w:val="414" w:hRule="atLeast"/>
        </w:trPr>
        <w:tc>
          <w:tcPr>
            <w:tcW w:w="2657" w:type="dxa"/>
          </w:tcPr>
          <w:p>
            <w:pPr>
              <w:pStyle w:val="TableParagraph"/>
              <w:spacing w:before="63"/>
              <w:ind w:left="122"/>
              <w:rPr>
                <w:sz w:val="24"/>
              </w:rPr>
            </w:pPr>
            <w:r>
              <w:rPr>
                <w:spacing w:val="-5"/>
                <w:sz w:val="24"/>
              </w:rPr>
              <w:t>SE</w:t>
            </w:r>
          </w:p>
        </w:tc>
        <w:tc>
          <w:tcPr>
            <w:tcW w:w="2087" w:type="dxa"/>
          </w:tcPr>
          <w:p>
            <w:pPr>
              <w:pStyle w:val="TableParagraph"/>
              <w:spacing w:before="63"/>
              <w:ind w:left="1037"/>
              <w:rPr>
                <w:sz w:val="24"/>
              </w:rPr>
            </w:pPr>
            <w:r>
              <w:rPr>
                <w:spacing w:val="-2"/>
                <w:sz w:val="24"/>
              </w:rPr>
              <w:t>3.41*</w:t>
            </w:r>
          </w:p>
        </w:tc>
        <w:tc>
          <w:tcPr>
            <w:tcW w:w="1395" w:type="dxa"/>
          </w:tcPr>
          <w:p>
            <w:pPr>
              <w:pStyle w:val="TableParagraph"/>
              <w:spacing w:before="63"/>
              <w:ind w:left="299"/>
              <w:rPr>
                <w:sz w:val="24"/>
              </w:rPr>
            </w:pPr>
            <w:r>
              <w:rPr>
                <w:spacing w:val="-2"/>
                <w:sz w:val="24"/>
              </w:rPr>
              <w:t>3.90*</w:t>
            </w:r>
          </w:p>
        </w:tc>
        <w:tc>
          <w:tcPr>
            <w:tcW w:w="1393" w:type="dxa"/>
          </w:tcPr>
          <w:p>
            <w:pPr>
              <w:pStyle w:val="TableParagraph"/>
              <w:spacing w:before="63"/>
              <w:ind w:left="346"/>
              <w:rPr>
                <w:sz w:val="24"/>
              </w:rPr>
            </w:pPr>
            <w:r>
              <w:rPr>
                <w:spacing w:val="-2"/>
                <w:sz w:val="24"/>
              </w:rPr>
              <w:t>4.01*</w:t>
            </w:r>
          </w:p>
        </w:tc>
        <w:tc>
          <w:tcPr>
            <w:tcW w:w="1383" w:type="dxa"/>
          </w:tcPr>
          <w:p>
            <w:pPr>
              <w:pStyle w:val="TableParagraph"/>
              <w:spacing w:before="63"/>
              <w:ind w:left="403"/>
              <w:rPr>
                <w:sz w:val="24"/>
              </w:rPr>
            </w:pPr>
            <w:r>
              <w:rPr>
                <w:spacing w:val="-2"/>
                <w:sz w:val="24"/>
              </w:rPr>
              <w:t>5.02*</w:t>
            </w:r>
          </w:p>
        </w:tc>
      </w:tr>
      <w:tr>
        <w:trPr>
          <w:trHeight w:val="414" w:hRule="atLeast"/>
        </w:trPr>
        <w:tc>
          <w:tcPr>
            <w:tcW w:w="2657"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2087" w:type="dxa"/>
          </w:tcPr>
          <w:p>
            <w:pPr>
              <w:pStyle w:val="TableParagraph"/>
              <w:rPr>
                <w:sz w:val="24"/>
              </w:rPr>
            </w:pPr>
          </w:p>
        </w:tc>
        <w:tc>
          <w:tcPr>
            <w:tcW w:w="1395" w:type="dxa"/>
          </w:tcPr>
          <w:p>
            <w:pPr>
              <w:pStyle w:val="TableParagraph"/>
              <w:rPr>
                <w:sz w:val="24"/>
              </w:rPr>
            </w:pPr>
          </w:p>
        </w:tc>
        <w:tc>
          <w:tcPr>
            <w:tcW w:w="1393" w:type="dxa"/>
          </w:tcPr>
          <w:p>
            <w:pPr>
              <w:pStyle w:val="TableParagraph"/>
              <w:rPr>
                <w:sz w:val="24"/>
              </w:rPr>
            </w:pPr>
          </w:p>
        </w:tc>
        <w:tc>
          <w:tcPr>
            <w:tcW w:w="1383" w:type="dxa"/>
          </w:tcPr>
          <w:p>
            <w:pPr>
              <w:pStyle w:val="TableParagraph"/>
              <w:rPr>
                <w:sz w:val="24"/>
              </w:rPr>
            </w:pPr>
          </w:p>
        </w:tc>
      </w:tr>
      <w:tr>
        <w:trPr>
          <w:trHeight w:val="413" w:hRule="atLeast"/>
        </w:trPr>
        <w:tc>
          <w:tcPr>
            <w:tcW w:w="2657"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2087" w:type="dxa"/>
          </w:tcPr>
          <w:p>
            <w:pPr>
              <w:pStyle w:val="TableParagraph"/>
              <w:spacing w:before="63"/>
              <w:ind w:left="1037"/>
              <w:rPr>
                <w:sz w:val="24"/>
              </w:rPr>
            </w:pPr>
            <w:r>
              <w:rPr>
                <w:spacing w:val="-2"/>
                <w:sz w:val="24"/>
              </w:rPr>
              <w:t>48.4bc</w:t>
            </w:r>
          </w:p>
        </w:tc>
        <w:tc>
          <w:tcPr>
            <w:tcW w:w="1395" w:type="dxa"/>
          </w:tcPr>
          <w:p>
            <w:pPr>
              <w:pStyle w:val="TableParagraph"/>
              <w:spacing w:before="63"/>
              <w:ind w:left="299"/>
              <w:rPr>
                <w:sz w:val="24"/>
              </w:rPr>
            </w:pPr>
            <w:r>
              <w:rPr>
                <w:spacing w:val="-2"/>
                <w:sz w:val="24"/>
              </w:rPr>
              <w:t>72.5c</w:t>
            </w:r>
          </w:p>
        </w:tc>
        <w:tc>
          <w:tcPr>
            <w:tcW w:w="1393" w:type="dxa"/>
          </w:tcPr>
          <w:p>
            <w:pPr>
              <w:pStyle w:val="TableParagraph"/>
              <w:spacing w:before="63"/>
              <w:ind w:left="346"/>
              <w:rPr>
                <w:sz w:val="24"/>
              </w:rPr>
            </w:pPr>
            <w:r>
              <w:rPr>
                <w:spacing w:val="-4"/>
                <w:sz w:val="24"/>
              </w:rPr>
              <w:t>91.2</w:t>
            </w:r>
          </w:p>
        </w:tc>
        <w:tc>
          <w:tcPr>
            <w:tcW w:w="1383" w:type="dxa"/>
          </w:tcPr>
          <w:p>
            <w:pPr>
              <w:pStyle w:val="TableParagraph"/>
              <w:spacing w:before="63"/>
              <w:ind w:left="403"/>
              <w:rPr>
                <w:sz w:val="24"/>
              </w:rPr>
            </w:pPr>
            <w:r>
              <w:rPr>
                <w:spacing w:val="-2"/>
                <w:sz w:val="24"/>
              </w:rPr>
              <w:t>106.4d</w:t>
            </w:r>
          </w:p>
        </w:tc>
      </w:tr>
      <w:tr>
        <w:trPr>
          <w:trHeight w:val="413" w:hRule="atLeast"/>
        </w:trPr>
        <w:tc>
          <w:tcPr>
            <w:tcW w:w="2657"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2087" w:type="dxa"/>
          </w:tcPr>
          <w:p>
            <w:pPr>
              <w:pStyle w:val="TableParagraph"/>
              <w:spacing w:before="64"/>
              <w:ind w:left="1037"/>
              <w:rPr>
                <w:sz w:val="24"/>
              </w:rPr>
            </w:pPr>
            <w:r>
              <w:rPr>
                <w:spacing w:val="-2"/>
                <w:sz w:val="24"/>
              </w:rPr>
              <w:t>59.6a</w:t>
            </w:r>
          </w:p>
        </w:tc>
        <w:tc>
          <w:tcPr>
            <w:tcW w:w="1395" w:type="dxa"/>
          </w:tcPr>
          <w:p>
            <w:pPr>
              <w:pStyle w:val="TableParagraph"/>
              <w:spacing w:before="64"/>
              <w:ind w:left="299"/>
              <w:rPr>
                <w:sz w:val="24"/>
              </w:rPr>
            </w:pPr>
            <w:r>
              <w:rPr>
                <w:spacing w:val="-2"/>
                <w:sz w:val="24"/>
              </w:rPr>
              <w:t>92.2a</w:t>
            </w:r>
          </w:p>
        </w:tc>
        <w:tc>
          <w:tcPr>
            <w:tcW w:w="1393" w:type="dxa"/>
          </w:tcPr>
          <w:p>
            <w:pPr>
              <w:pStyle w:val="TableParagraph"/>
              <w:spacing w:before="64"/>
              <w:ind w:left="346"/>
              <w:rPr>
                <w:sz w:val="24"/>
              </w:rPr>
            </w:pPr>
            <w:r>
              <w:rPr>
                <w:spacing w:val="-2"/>
                <w:sz w:val="24"/>
              </w:rPr>
              <w:t>108.8</w:t>
            </w:r>
          </w:p>
        </w:tc>
        <w:tc>
          <w:tcPr>
            <w:tcW w:w="1383" w:type="dxa"/>
          </w:tcPr>
          <w:p>
            <w:pPr>
              <w:pStyle w:val="TableParagraph"/>
              <w:spacing w:before="64"/>
              <w:ind w:left="403"/>
              <w:rPr>
                <w:sz w:val="24"/>
              </w:rPr>
            </w:pPr>
            <w:r>
              <w:rPr>
                <w:spacing w:val="-2"/>
                <w:sz w:val="24"/>
              </w:rPr>
              <w:t>109.7cd</w:t>
            </w:r>
          </w:p>
        </w:tc>
      </w:tr>
      <w:tr>
        <w:trPr>
          <w:trHeight w:val="413" w:hRule="atLeast"/>
        </w:trPr>
        <w:tc>
          <w:tcPr>
            <w:tcW w:w="2657"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2087" w:type="dxa"/>
          </w:tcPr>
          <w:p>
            <w:pPr>
              <w:pStyle w:val="TableParagraph"/>
              <w:spacing w:before="63"/>
              <w:ind w:left="1037"/>
              <w:rPr>
                <w:sz w:val="24"/>
              </w:rPr>
            </w:pPr>
            <w:r>
              <w:rPr>
                <w:spacing w:val="-2"/>
                <w:sz w:val="24"/>
              </w:rPr>
              <w:t>46.5c</w:t>
            </w:r>
          </w:p>
        </w:tc>
        <w:tc>
          <w:tcPr>
            <w:tcW w:w="1395" w:type="dxa"/>
          </w:tcPr>
          <w:p>
            <w:pPr>
              <w:pStyle w:val="TableParagraph"/>
              <w:spacing w:before="63"/>
              <w:ind w:left="299"/>
              <w:rPr>
                <w:sz w:val="24"/>
              </w:rPr>
            </w:pPr>
            <w:r>
              <w:rPr>
                <w:spacing w:val="-2"/>
                <w:sz w:val="24"/>
              </w:rPr>
              <w:t>75.1bc</w:t>
            </w:r>
          </w:p>
        </w:tc>
        <w:tc>
          <w:tcPr>
            <w:tcW w:w="1393" w:type="dxa"/>
          </w:tcPr>
          <w:p>
            <w:pPr>
              <w:pStyle w:val="TableParagraph"/>
              <w:spacing w:before="63"/>
              <w:ind w:left="346"/>
              <w:rPr>
                <w:sz w:val="24"/>
              </w:rPr>
            </w:pPr>
            <w:r>
              <w:rPr>
                <w:spacing w:val="-4"/>
                <w:sz w:val="24"/>
              </w:rPr>
              <w:t>98.6</w:t>
            </w:r>
          </w:p>
        </w:tc>
        <w:tc>
          <w:tcPr>
            <w:tcW w:w="1383" w:type="dxa"/>
          </w:tcPr>
          <w:p>
            <w:pPr>
              <w:pStyle w:val="TableParagraph"/>
              <w:spacing w:before="63"/>
              <w:ind w:left="403"/>
              <w:rPr>
                <w:sz w:val="24"/>
              </w:rPr>
            </w:pPr>
            <w:r>
              <w:rPr>
                <w:spacing w:val="-2"/>
                <w:sz w:val="24"/>
              </w:rPr>
              <w:t>113.6cd</w:t>
            </w:r>
          </w:p>
        </w:tc>
      </w:tr>
      <w:tr>
        <w:trPr>
          <w:trHeight w:val="413" w:hRule="atLeast"/>
        </w:trPr>
        <w:tc>
          <w:tcPr>
            <w:tcW w:w="2657"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2087" w:type="dxa"/>
          </w:tcPr>
          <w:p>
            <w:pPr>
              <w:pStyle w:val="TableParagraph"/>
              <w:spacing w:before="64"/>
              <w:ind w:left="1037"/>
              <w:rPr>
                <w:sz w:val="24"/>
              </w:rPr>
            </w:pPr>
            <w:r>
              <w:rPr>
                <w:spacing w:val="-2"/>
                <w:sz w:val="24"/>
              </w:rPr>
              <w:t>54.1abc</w:t>
            </w:r>
          </w:p>
        </w:tc>
        <w:tc>
          <w:tcPr>
            <w:tcW w:w="1395" w:type="dxa"/>
          </w:tcPr>
          <w:p>
            <w:pPr>
              <w:pStyle w:val="TableParagraph"/>
              <w:spacing w:before="64"/>
              <w:ind w:left="299"/>
              <w:rPr>
                <w:sz w:val="24"/>
              </w:rPr>
            </w:pPr>
            <w:r>
              <w:rPr>
                <w:spacing w:val="-2"/>
                <w:sz w:val="24"/>
              </w:rPr>
              <w:t>80.9abc</w:t>
            </w:r>
          </w:p>
        </w:tc>
        <w:tc>
          <w:tcPr>
            <w:tcW w:w="1393" w:type="dxa"/>
          </w:tcPr>
          <w:p>
            <w:pPr>
              <w:pStyle w:val="TableParagraph"/>
              <w:spacing w:before="64"/>
              <w:ind w:left="346"/>
              <w:rPr>
                <w:sz w:val="24"/>
              </w:rPr>
            </w:pPr>
            <w:r>
              <w:rPr>
                <w:spacing w:val="-2"/>
                <w:sz w:val="24"/>
              </w:rPr>
              <w:t>102.6</w:t>
            </w:r>
          </w:p>
        </w:tc>
        <w:tc>
          <w:tcPr>
            <w:tcW w:w="1383" w:type="dxa"/>
          </w:tcPr>
          <w:p>
            <w:pPr>
              <w:pStyle w:val="TableParagraph"/>
              <w:spacing w:before="64"/>
              <w:ind w:left="403"/>
              <w:rPr>
                <w:sz w:val="24"/>
              </w:rPr>
            </w:pPr>
            <w:r>
              <w:rPr>
                <w:spacing w:val="-2"/>
                <w:sz w:val="24"/>
              </w:rPr>
              <w:t>126.8a</w:t>
            </w:r>
          </w:p>
        </w:tc>
      </w:tr>
      <w:tr>
        <w:trPr>
          <w:trHeight w:val="414" w:hRule="atLeast"/>
        </w:trPr>
        <w:tc>
          <w:tcPr>
            <w:tcW w:w="2657"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2087" w:type="dxa"/>
          </w:tcPr>
          <w:p>
            <w:pPr>
              <w:pStyle w:val="TableParagraph"/>
              <w:spacing w:before="63"/>
              <w:ind w:left="1037"/>
              <w:rPr>
                <w:sz w:val="24"/>
              </w:rPr>
            </w:pPr>
            <w:r>
              <w:rPr>
                <w:spacing w:val="-2"/>
                <w:sz w:val="24"/>
              </w:rPr>
              <w:t>54.5abc</w:t>
            </w:r>
          </w:p>
        </w:tc>
        <w:tc>
          <w:tcPr>
            <w:tcW w:w="1395" w:type="dxa"/>
          </w:tcPr>
          <w:p>
            <w:pPr>
              <w:pStyle w:val="TableParagraph"/>
              <w:spacing w:before="63"/>
              <w:ind w:left="299"/>
              <w:rPr>
                <w:sz w:val="24"/>
              </w:rPr>
            </w:pPr>
            <w:r>
              <w:rPr>
                <w:spacing w:val="-2"/>
                <w:sz w:val="24"/>
              </w:rPr>
              <w:t>82.5abc</w:t>
            </w:r>
          </w:p>
        </w:tc>
        <w:tc>
          <w:tcPr>
            <w:tcW w:w="1393" w:type="dxa"/>
          </w:tcPr>
          <w:p>
            <w:pPr>
              <w:pStyle w:val="TableParagraph"/>
              <w:spacing w:before="63"/>
              <w:ind w:left="346"/>
              <w:rPr>
                <w:sz w:val="24"/>
              </w:rPr>
            </w:pPr>
            <w:r>
              <w:rPr>
                <w:spacing w:val="-2"/>
                <w:sz w:val="24"/>
              </w:rPr>
              <w:t>103.7</w:t>
            </w:r>
          </w:p>
        </w:tc>
        <w:tc>
          <w:tcPr>
            <w:tcW w:w="1383" w:type="dxa"/>
          </w:tcPr>
          <w:p>
            <w:pPr>
              <w:pStyle w:val="TableParagraph"/>
              <w:spacing w:before="63"/>
              <w:ind w:left="403"/>
              <w:rPr>
                <w:sz w:val="24"/>
              </w:rPr>
            </w:pPr>
            <w:r>
              <w:rPr>
                <w:spacing w:val="-2"/>
                <w:sz w:val="24"/>
              </w:rPr>
              <w:t>119.7abc</w:t>
            </w:r>
          </w:p>
        </w:tc>
      </w:tr>
      <w:tr>
        <w:trPr>
          <w:trHeight w:val="413" w:hRule="atLeast"/>
        </w:trPr>
        <w:tc>
          <w:tcPr>
            <w:tcW w:w="2657"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2087" w:type="dxa"/>
          </w:tcPr>
          <w:p>
            <w:pPr>
              <w:pStyle w:val="TableParagraph"/>
              <w:spacing w:before="64"/>
              <w:ind w:left="1037"/>
              <w:rPr>
                <w:sz w:val="24"/>
              </w:rPr>
            </w:pPr>
            <w:r>
              <w:rPr>
                <w:spacing w:val="-2"/>
                <w:sz w:val="24"/>
              </w:rPr>
              <w:t>58.6a</w:t>
            </w:r>
          </w:p>
        </w:tc>
        <w:tc>
          <w:tcPr>
            <w:tcW w:w="1395" w:type="dxa"/>
          </w:tcPr>
          <w:p>
            <w:pPr>
              <w:pStyle w:val="TableParagraph"/>
              <w:spacing w:before="64"/>
              <w:ind w:left="299"/>
              <w:rPr>
                <w:sz w:val="24"/>
              </w:rPr>
            </w:pPr>
            <w:r>
              <w:rPr>
                <w:spacing w:val="-2"/>
                <w:sz w:val="24"/>
              </w:rPr>
              <w:t>88.5ab</w:t>
            </w:r>
          </w:p>
        </w:tc>
        <w:tc>
          <w:tcPr>
            <w:tcW w:w="1393" w:type="dxa"/>
          </w:tcPr>
          <w:p>
            <w:pPr>
              <w:pStyle w:val="TableParagraph"/>
              <w:spacing w:before="64"/>
              <w:ind w:left="346"/>
              <w:rPr>
                <w:sz w:val="24"/>
              </w:rPr>
            </w:pPr>
            <w:r>
              <w:rPr>
                <w:spacing w:val="-2"/>
                <w:sz w:val="24"/>
              </w:rPr>
              <w:t>109.1</w:t>
            </w:r>
          </w:p>
        </w:tc>
        <w:tc>
          <w:tcPr>
            <w:tcW w:w="1383" w:type="dxa"/>
          </w:tcPr>
          <w:p>
            <w:pPr>
              <w:pStyle w:val="TableParagraph"/>
              <w:spacing w:before="64"/>
              <w:ind w:left="403"/>
              <w:rPr>
                <w:sz w:val="24"/>
              </w:rPr>
            </w:pPr>
            <w:r>
              <w:rPr>
                <w:spacing w:val="-2"/>
                <w:sz w:val="24"/>
              </w:rPr>
              <w:t>126.9a</w:t>
            </w:r>
          </w:p>
        </w:tc>
      </w:tr>
      <w:tr>
        <w:trPr>
          <w:trHeight w:val="414" w:hRule="atLeast"/>
        </w:trPr>
        <w:tc>
          <w:tcPr>
            <w:tcW w:w="2657"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2087" w:type="dxa"/>
          </w:tcPr>
          <w:p>
            <w:pPr>
              <w:pStyle w:val="TableParagraph"/>
              <w:spacing w:before="63"/>
              <w:ind w:left="1037"/>
              <w:rPr>
                <w:sz w:val="24"/>
              </w:rPr>
            </w:pPr>
            <w:r>
              <w:rPr>
                <w:spacing w:val="-2"/>
                <w:sz w:val="24"/>
              </w:rPr>
              <w:t>55.6abc</w:t>
            </w:r>
          </w:p>
        </w:tc>
        <w:tc>
          <w:tcPr>
            <w:tcW w:w="1395" w:type="dxa"/>
          </w:tcPr>
          <w:p>
            <w:pPr>
              <w:pStyle w:val="TableParagraph"/>
              <w:spacing w:before="63"/>
              <w:ind w:left="299"/>
              <w:rPr>
                <w:sz w:val="24"/>
              </w:rPr>
            </w:pPr>
            <w:r>
              <w:rPr>
                <w:spacing w:val="-2"/>
                <w:sz w:val="24"/>
              </w:rPr>
              <w:t>82.9abc</w:t>
            </w:r>
          </w:p>
        </w:tc>
        <w:tc>
          <w:tcPr>
            <w:tcW w:w="1393" w:type="dxa"/>
          </w:tcPr>
          <w:p>
            <w:pPr>
              <w:pStyle w:val="TableParagraph"/>
              <w:spacing w:before="63"/>
              <w:ind w:left="346"/>
              <w:rPr>
                <w:sz w:val="24"/>
              </w:rPr>
            </w:pPr>
            <w:r>
              <w:rPr>
                <w:spacing w:val="-2"/>
                <w:sz w:val="24"/>
              </w:rPr>
              <w:t>106.3</w:t>
            </w:r>
          </w:p>
        </w:tc>
        <w:tc>
          <w:tcPr>
            <w:tcW w:w="1383" w:type="dxa"/>
          </w:tcPr>
          <w:p>
            <w:pPr>
              <w:pStyle w:val="TableParagraph"/>
              <w:spacing w:before="63"/>
              <w:ind w:left="403"/>
              <w:rPr>
                <w:sz w:val="24"/>
              </w:rPr>
            </w:pPr>
            <w:r>
              <w:rPr>
                <w:spacing w:val="-2"/>
                <w:sz w:val="24"/>
              </w:rPr>
              <w:t>123.5ab</w:t>
            </w:r>
          </w:p>
        </w:tc>
      </w:tr>
      <w:tr>
        <w:trPr>
          <w:trHeight w:val="621" w:hRule="atLeast"/>
        </w:trPr>
        <w:tc>
          <w:tcPr>
            <w:tcW w:w="2657" w:type="dxa"/>
          </w:tcPr>
          <w:p>
            <w:pPr>
              <w:pStyle w:val="TableParagraph"/>
              <w:spacing w:before="64"/>
              <w:ind w:left="122"/>
              <w:rPr>
                <w:sz w:val="24"/>
              </w:rPr>
            </w:pPr>
            <w:r>
              <w:rPr>
                <w:spacing w:val="-5"/>
                <w:sz w:val="24"/>
              </w:rPr>
              <w:t>SE</w:t>
            </w:r>
          </w:p>
        </w:tc>
        <w:tc>
          <w:tcPr>
            <w:tcW w:w="2087" w:type="dxa"/>
          </w:tcPr>
          <w:p>
            <w:pPr>
              <w:pStyle w:val="TableParagraph"/>
              <w:spacing w:before="64"/>
              <w:ind w:left="1037"/>
              <w:rPr>
                <w:sz w:val="24"/>
              </w:rPr>
            </w:pPr>
            <w:r>
              <w:rPr>
                <w:spacing w:val="-2"/>
                <w:sz w:val="24"/>
              </w:rPr>
              <w:t>3.00*</w:t>
            </w:r>
          </w:p>
        </w:tc>
        <w:tc>
          <w:tcPr>
            <w:tcW w:w="1395" w:type="dxa"/>
          </w:tcPr>
          <w:p>
            <w:pPr>
              <w:pStyle w:val="TableParagraph"/>
              <w:spacing w:before="64"/>
              <w:ind w:left="299"/>
              <w:rPr>
                <w:sz w:val="24"/>
              </w:rPr>
            </w:pPr>
            <w:r>
              <w:rPr>
                <w:spacing w:val="-2"/>
                <w:sz w:val="24"/>
              </w:rPr>
              <w:t>4.90*</w:t>
            </w:r>
          </w:p>
        </w:tc>
        <w:tc>
          <w:tcPr>
            <w:tcW w:w="1393" w:type="dxa"/>
          </w:tcPr>
          <w:p>
            <w:pPr>
              <w:pStyle w:val="TableParagraph"/>
              <w:spacing w:before="64"/>
              <w:ind w:left="346"/>
              <w:rPr>
                <w:sz w:val="24"/>
              </w:rPr>
            </w:pPr>
            <w:r>
              <w:rPr>
                <w:spacing w:val="-2"/>
                <w:sz w:val="24"/>
              </w:rPr>
              <w:t>5.22ns</w:t>
            </w:r>
          </w:p>
        </w:tc>
        <w:tc>
          <w:tcPr>
            <w:tcW w:w="1383" w:type="dxa"/>
          </w:tcPr>
          <w:p>
            <w:pPr>
              <w:pStyle w:val="TableParagraph"/>
              <w:spacing w:before="64"/>
              <w:ind w:left="403"/>
              <w:rPr>
                <w:sz w:val="24"/>
              </w:rPr>
            </w:pPr>
            <w:r>
              <w:rPr>
                <w:spacing w:val="-2"/>
                <w:sz w:val="24"/>
              </w:rPr>
              <w:t>4.10*</w:t>
            </w:r>
          </w:p>
        </w:tc>
      </w:tr>
      <w:tr>
        <w:trPr>
          <w:trHeight w:val="689" w:hRule="atLeast"/>
        </w:trPr>
        <w:tc>
          <w:tcPr>
            <w:tcW w:w="265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2087" w:type="dxa"/>
            <w:tcBorders>
              <w:bottom w:val="single" w:sz="4" w:space="0" w:color="000000"/>
            </w:tcBorders>
          </w:tcPr>
          <w:p>
            <w:pPr>
              <w:pStyle w:val="TableParagraph"/>
              <w:spacing w:before="271"/>
              <w:ind w:left="1037"/>
              <w:rPr>
                <w:sz w:val="24"/>
              </w:rPr>
            </w:pPr>
            <w:r>
              <w:rPr>
                <w:spacing w:val="-2"/>
                <w:sz w:val="24"/>
              </w:rPr>
              <w:t>7.06ns</w:t>
            </w:r>
          </w:p>
        </w:tc>
        <w:tc>
          <w:tcPr>
            <w:tcW w:w="1395" w:type="dxa"/>
            <w:tcBorders>
              <w:bottom w:val="single" w:sz="4" w:space="0" w:color="000000"/>
            </w:tcBorders>
          </w:tcPr>
          <w:p>
            <w:pPr>
              <w:pStyle w:val="TableParagraph"/>
              <w:spacing w:before="271"/>
              <w:ind w:left="299"/>
              <w:rPr>
                <w:sz w:val="24"/>
              </w:rPr>
            </w:pPr>
            <w:r>
              <w:rPr>
                <w:spacing w:val="-2"/>
                <w:sz w:val="24"/>
              </w:rPr>
              <w:t>8.83ns</w:t>
            </w:r>
          </w:p>
        </w:tc>
        <w:tc>
          <w:tcPr>
            <w:tcW w:w="1393" w:type="dxa"/>
            <w:tcBorders>
              <w:bottom w:val="single" w:sz="4" w:space="0" w:color="000000"/>
            </w:tcBorders>
          </w:tcPr>
          <w:p>
            <w:pPr>
              <w:pStyle w:val="TableParagraph"/>
              <w:spacing w:before="271"/>
              <w:ind w:left="346"/>
              <w:rPr>
                <w:sz w:val="24"/>
              </w:rPr>
            </w:pPr>
            <w:r>
              <w:rPr>
                <w:spacing w:val="-2"/>
                <w:sz w:val="24"/>
              </w:rPr>
              <w:t>9.22ns</w:t>
            </w:r>
          </w:p>
        </w:tc>
        <w:tc>
          <w:tcPr>
            <w:tcW w:w="1383" w:type="dxa"/>
            <w:tcBorders>
              <w:bottom w:val="single" w:sz="4" w:space="0" w:color="000000"/>
            </w:tcBorders>
          </w:tcPr>
          <w:p>
            <w:pPr>
              <w:pStyle w:val="TableParagraph"/>
              <w:spacing w:before="271"/>
              <w:ind w:left="403"/>
              <w:rPr>
                <w:sz w:val="24"/>
              </w:rPr>
            </w:pPr>
            <w:r>
              <w:rPr>
                <w:spacing w:val="-2"/>
                <w:sz w:val="24"/>
              </w:rPr>
              <w:t>10.31ns</w:t>
            </w:r>
          </w:p>
        </w:tc>
      </w:tr>
    </w:tbl>
    <w:p>
      <w:pPr>
        <w:pStyle w:val="BodyText"/>
        <w:spacing w:before="169"/>
      </w:pPr>
    </w:p>
    <w:p>
      <w:pPr>
        <w:pStyle w:val="BodyText"/>
        <w:spacing w:line="360" w:lineRule="auto" w:before="1"/>
        <w:ind w:left="1231" w:right="1444" w:hanging="212"/>
        <w:jc w:val="both"/>
      </w:pPr>
      <w:r>
        <w:rPr/>
        <w:drawing>
          <wp:anchor distT="0" distB="0" distL="0" distR="0" allowOverlap="1" layoutInCell="1" locked="0" behindDoc="1" simplePos="0" relativeHeight="480890880">
            <wp:simplePos x="0" y="0"/>
            <wp:positionH relativeFrom="page">
              <wp:posOffset>1503044</wp:posOffset>
            </wp:positionH>
            <wp:positionV relativeFrom="paragraph">
              <wp:posOffset>-3963654</wp:posOffset>
            </wp:positionV>
            <wp:extent cx="5084699" cy="5027104"/>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w:drawing>
          <wp:anchor distT="0" distB="0" distL="0" distR="0" allowOverlap="1" layoutInCell="1" locked="0" behindDoc="1" simplePos="0" relativeHeight="480891392">
            <wp:simplePos x="0" y="0"/>
            <wp:positionH relativeFrom="page">
              <wp:posOffset>1503044</wp:posOffset>
            </wp:positionH>
            <wp:positionV relativeFrom="paragraph">
              <wp:posOffset>1651000</wp:posOffset>
            </wp:positionV>
            <wp:extent cx="5084699" cy="5027104"/>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5" cstate="print"/>
                    <a:stretch>
                      <a:fillRect/>
                    </a:stretch>
                  </pic:blipFill>
                  <pic:spPr>
                    <a:xfrm>
                      <a:off x="0" y="0"/>
                      <a:ext cx="5084699" cy="5027104"/>
                    </a:xfrm>
                    <a:prstGeom prst="rect">
                      <a:avLst/>
                    </a:prstGeom>
                  </pic:spPr>
                </pic:pic>
              </a:graphicData>
            </a:graphic>
          </wp:anchor>
        </w:drawing>
      </w:r>
      <w:r>
        <w:rPr/>
        <w:t>residual</w:t>
      </w:r>
      <w:r>
        <w:rPr>
          <w:spacing w:val="-2"/>
        </w:rPr>
        <w:t> </w:t>
      </w:r>
      <w:r>
        <w:rPr/>
        <w:t>effect</w:t>
      </w:r>
      <w:r>
        <w:rPr>
          <w:spacing w:val="-2"/>
        </w:rPr>
        <w:t> </w:t>
      </w:r>
      <w:r>
        <w:rPr/>
        <w:t>of</w:t>
      </w:r>
      <w:r>
        <w:rPr>
          <w:spacing w:val="-1"/>
        </w:rPr>
        <w:t> </w:t>
      </w:r>
      <w:r>
        <w:rPr/>
        <w:t>4.5</w:t>
      </w:r>
      <w:r>
        <w:rPr>
          <w:spacing w:val="-2"/>
        </w:rPr>
        <w:t> </w:t>
      </w:r>
      <w:r>
        <w:rPr/>
        <w:t>t/ha</w:t>
      </w:r>
      <w:r>
        <w:rPr>
          <w:spacing w:val="-1"/>
        </w:rPr>
        <w:t> </w:t>
      </w:r>
      <w:r>
        <w:rPr/>
        <w:t>at</w:t>
      </w:r>
      <w:r>
        <w:rPr>
          <w:spacing w:val="-2"/>
        </w:rPr>
        <w:t> </w:t>
      </w:r>
      <w:r>
        <w:rPr/>
        <w:t>3 and</w:t>
      </w:r>
      <w:r>
        <w:rPr>
          <w:spacing w:val="-2"/>
        </w:rPr>
        <w:t> </w:t>
      </w:r>
      <w:r>
        <w:rPr/>
        <w:t>4</w:t>
      </w:r>
      <w:r>
        <w:rPr>
          <w:spacing w:val="-2"/>
        </w:rPr>
        <w:t> </w:t>
      </w:r>
      <w:r>
        <w:rPr/>
        <w:t>MAP</w:t>
      </w:r>
      <w:r>
        <w:rPr>
          <w:spacing w:val="-2"/>
        </w:rPr>
        <w:t> </w:t>
      </w:r>
      <w:r>
        <w:rPr/>
        <w:t>and</w:t>
      </w:r>
      <w:r>
        <w:rPr>
          <w:spacing w:val="-2"/>
        </w:rPr>
        <w:t> </w:t>
      </w:r>
      <w:r>
        <w:rPr/>
        <w:t>6.0 at</w:t>
      </w:r>
      <w:r>
        <w:rPr>
          <w:spacing w:val="-2"/>
        </w:rPr>
        <w:t> </w:t>
      </w:r>
      <w:r>
        <w:rPr/>
        <w:t>4</w:t>
      </w:r>
      <w:r>
        <w:rPr>
          <w:spacing w:val="-2"/>
        </w:rPr>
        <w:t> </w:t>
      </w:r>
      <w:r>
        <w:rPr/>
        <w:t>MAP</w:t>
      </w:r>
      <w:r>
        <w:rPr>
          <w:spacing w:val="-2"/>
        </w:rPr>
        <w:t> </w:t>
      </w:r>
      <w:r>
        <w:rPr/>
        <w:t>resulted</w:t>
      </w:r>
      <w:r>
        <w:rPr>
          <w:spacing w:val="-2"/>
        </w:rPr>
        <w:t> </w:t>
      </w:r>
      <w:r>
        <w:rPr/>
        <w:t>in</w:t>
      </w:r>
      <w:r>
        <w:rPr>
          <w:spacing w:val="-2"/>
        </w:rPr>
        <w:t> </w:t>
      </w:r>
      <w:r>
        <w:rPr/>
        <w:t>significantly</w:t>
      </w:r>
      <w:r>
        <w:rPr>
          <w:spacing w:val="-7"/>
        </w:rPr>
        <w:t> </w:t>
      </w:r>
      <w:r>
        <w:rPr/>
        <w:t>taller cassava</w:t>
      </w:r>
      <w:r>
        <w:rPr>
          <w:spacing w:val="38"/>
        </w:rPr>
        <w:t> </w:t>
      </w:r>
      <w:r>
        <w:rPr/>
        <w:t>plants</w:t>
      </w:r>
      <w:r>
        <w:rPr>
          <w:spacing w:val="40"/>
        </w:rPr>
        <w:t> </w:t>
      </w:r>
      <w:r>
        <w:rPr/>
        <w:t>than</w:t>
      </w:r>
      <w:r>
        <w:rPr>
          <w:spacing w:val="39"/>
        </w:rPr>
        <w:t> </w:t>
      </w:r>
      <w:r>
        <w:rPr/>
        <w:t>no</w:t>
      </w:r>
      <w:r>
        <w:rPr>
          <w:spacing w:val="39"/>
        </w:rPr>
        <w:t> </w:t>
      </w:r>
      <w:r>
        <w:rPr/>
        <w:t>fertilizer</w:t>
      </w:r>
      <w:r>
        <w:rPr>
          <w:spacing w:val="39"/>
        </w:rPr>
        <w:t> </w:t>
      </w:r>
      <w:r>
        <w:rPr/>
        <w:t>treatment</w:t>
      </w:r>
      <w:r>
        <w:rPr>
          <w:spacing w:val="40"/>
        </w:rPr>
        <w:t> </w:t>
      </w:r>
      <w:r>
        <w:rPr/>
        <w:t>(Table</w:t>
      </w:r>
      <w:r>
        <w:rPr>
          <w:spacing w:val="39"/>
        </w:rPr>
        <w:t> </w:t>
      </w:r>
      <w:r>
        <w:rPr/>
        <w:t>4.18).</w:t>
      </w:r>
      <w:r>
        <w:rPr>
          <w:spacing w:val="40"/>
        </w:rPr>
        <w:t> </w:t>
      </w:r>
      <w:r>
        <w:rPr/>
        <w:t>In</w:t>
      </w:r>
      <w:r>
        <w:rPr>
          <w:spacing w:val="39"/>
        </w:rPr>
        <w:t> </w:t>
      </w:r>
      <w:r>
        <w:rPr/>
        <w:t>contrast,</w:t>
      </w:r>
      <w:r>
        <w:rPr>
          <w:spacing w:val="40"/>
        </w:rPr>
        <w:t> </w:t>
      </w:r>
      <w:r>
        <w:rPr/>
        <w:t>residual</w:t>
      </w:r>
      <w:r>
        <w:rPr>
          <w:spacing w:val="40"/>
        </w:rPr>
        <w:t> </w:t>
      </w:r>
      <w:r>
        <w:rPr/>
        <w:t>effect</w:t>
      </w:r>
      <w:r>
        <w:rPr>
          <w:spacing w:val="40"/>
        </w:rPr>
        <w:t> </w:t>
      </w:r>
      <w:r>
        <w:rPr/>
        <w:t>of NPK</w:t>
      </w:r>
      <w:r>
        <w:rPr>
          <w:spacing w:val="20"/>
        </w:rPr>
        <w:t> </w:t>
      </w:r>
      <w:r>
        <w:rPr/>
        <w:t>and</w:t>
      </w:r>
      <w:r>
        <w:rPr>
          <w:spacing w:val="20"/>
        </w:rPr>
        <w:t> </w:t>
      </w:r>
      <w:r>
        <w:rPr/>
        <w:t>OF at</w:t>
      </w:r>
      <w:r>
        <w:rPr>
          <w:spacing w:val="21"/>
        </w:rPr>
        <w:t> </w:t>
      </w:r>
      <w:r>
        <w:rPr/>
        <w:t>2.5</w:t>
      </w:r>
      <w:r>
        <w:rPr>
          <w:spacing w:val="20"/>
        </w:rPr>
        <w:t> </w:t>
      </w:r>
      <w:r>
        <w:rPr/>
        <w:t>t/ha</w:t>
      </w:r>
      <w:r>
        <w:rPr>
          <w:spacing w:val="19"/>
        </w:rPr>
        <w:t> </w:t>
      </w:r>
      <w:r>
        <w:rPr/>
        <w:t>resulted</w:t>
      </w:r>
      <w:r>
        <w:rPr>
          <w:spacing w:val="20"/>
        </w:rPr>
        <w:t> </w:t>
      </w:r>
      <w:r>
        <w:rPr/>
        <w:t>in</w:t>
      </w:r>
      <w:r>
        <w:rPr>
          <w:spacing w:val="21"/>
        </w:rPr>
        <w:t> </w:t>
      </w:r>
      <w:r>
        <w:rPr/>
        <w:t>short</w:t>
      </w:r>
      <w:r>
        <w:rPr>
          <w:spacing w:val="20"/>
        </w:rPr>
        <w:t> </w:t>
      </w:r>
      <w:r>
        <w:rPr/>
        <w:t>plants comparable</w:t>
      </w:r>
      <w:r>
        <w:rPr>
          <w:spacing w:val="20"/>
        </w:rPr>
        <w:t> </w:t>
      </w:r>
      <w:r>
        <w:rPr/>
        <w:t>to</w:t>
      </w:r>
      <w:r>
        <w:rPr>
          <w:spacing w:val="21"/>
        </w:rPr>
        <w:t> </w:t>
      </w:r>
      <w:r>
        <w:rPr/>
        <w:t>no-fertilizer</w:t>
      </w:r>
      <w:r>
        <w:rPr>
          <w:spacing w:val="20"/>
        </w:rPr>
        <w:t> </w:t>
      </w:r>
      <w:r>
        <w:rPr/>
        <w:t>control</w:t>
      </w:r>
      <w:r>
        <w:rPr>
          <w:spacing w:val="21"/>
        </w:rPr>
        <w:t> </w:t>
      </w:r>
      <w:r>
        <w:rPr/>
        <w:t>at</w:t>
      </w:r>
      <w:r>
        <w:rPr>
          <w:spacing w:val="21"/>
        </w:rPr>
        <w:t> </w:t>
      </w:r>
      <w:r>
        <w:rPr/>
        <w:t>3 MAP. The residue of OF at 1.5 t/ha obviously</w:t>
      </w:r>
      <w:r>
        <w:rPr>
          <w:spacing w:val="-3"/>
        </w:rPr>
        <w:t> </w:t>
      </w:r>
      <w:r>
        <w:rPr/>
        <w:t>resulted in significantly</w:t>
      </w:r>
      <w:r>
        <w:rPr>
          <w:spacing w:val="-3"/>
        </w:rPr>
        <w:t> </w:t>
      </w:r>
      <w:r>
        <w:rPr/>
        <w:t>shorter plants than OF</w:t>
      </w:r>
      <w:r>
        <w:rPr>
          <w:spacing w:val="40"/>
        </w:rPr>
        <w:t> </w:t>
      </w:r>
      <w:r>
        <w:rPr/>
        <w:t>at</w:t>
      </w:r>
      <w:r>
        <w:rPr>
          <w:spacing w:val="40"/>
        </w:rPr>
        <w:t> </w:t>
      </w:r>
      <w:r>
        <w:rPr/>
        <w:t>4.5</w:t>
      </w:r>
      <w:r>
        <w:rPr>
          <w:spacing w:val="40"/>
        </w:rPr>
        <w:t> </w:t>
      </w:r>
      <w:r>
        <w:rPr/>
        <w:t>and</w:t>
      </w:r>
      <w:r>
        <w:rPr>
          <w:spacing w:val="40"/>
        </w:rPr>
        <w:t> </w:t>
      </w:r>
      <w:r>
        <w:rPr/>
        <w:t>6.0</w:t>
      </w:r>
      <w:r>
        <w:rPr>
          <w:spacing w:val="40"/>
        </w:rPr>
        <w:t> </w:t>
      </w:r>
      <w:r>
        <w:rPr/>
        <w:t>t/ha</w:t>
      </w:r>
      <w:r>
        <w:rPr>
          <w:spacing w:val="40"/>
        </w:rPr>
        <w:t> </w:t>
      </w:r>
      <w:r>
        <w:rPr/>
        <w:t>at</w:t>
      </w:r>
      <w:r>
        <w:rPr>
          <w:spacing w:val="40"/>
        </w:rPr>
        <w:t> </w:t>
      </w:r>
      <w:r>
        <w:rPr/>
        <w:t>3</w:t>
      </w:r>
      <w:r>
        <w:rPr>
          <w:spacing w:val="40"/>
        </w:rPr>
        <w:t> </w:t>
      </w:r>
      <w:r>
        <w:rPr/>
        <w:t>and</w:t>
      </w:r>
      <w:r>
        <w:rPr>
          <w:spacing w:val="40"/>
        </w:rPr>
        <w:t> </w:t>
      </w:r>
      <w:r>
        <w:rPr/>
        <w:t>4</w:t>
      </w:r>
      <w:r>
        <w:rPr>
          <w:spacing w:val="40"/>
        </w:rPr>
        <w:t> </w:t>
      </w:r>
      <w:r>
        <w:rPr/>
        <w:t>MAP.</w:t>
      </w:r>
      <w:r>
        <w:rPr>
          <w:spacing w:val="40"/>
        </w:rPr>
        <w:t> </w:t>
      </w:r>
      <w:r>
        <w:rPr/>
        <w:t>Generally,</w:t>
      </w:r>
      <w:r>
        <w:rPr>
          <w:spacing w:val="40"/>
        </w:rPr>
        <w:t> </w:t>
      </w:r>
      <w:r>
        <w:rPr/>
        <w:t>plots</w:t>
      </w:r>
      <w:r>
        <w:rPr>
          <w:spacing w:val="40"/>
        </w:rPr>
        <w:t> </w:t>
      </w:r>
      <w:r>
        <w:rPr/>
        <w:t>with</w:t>
      </w:r>
      <w:r>
        <w:rPr>
          <w:spacing w:val="40"/>
        </w:rPr>
        <w:t> </w:t>
      </w:r>
      <w:r>
        <w:rPr/>
        <w:t>fertilizer</w:t>
      </w:r>
      <w:r>
        <w:rPr>
          <w:spacing w:val="40"/>
        </w:rPr>
        <w:t> </w:t>
      </w:r>
      <w:r>
        <w:rPr/>
        <w:t>had</w:t>
      </w:r>
      <w:r>
        <w:rPr>
          <w:spacing w:val="40"/>
        </w:rPr>
        <w:t> </w:t>
      </w:r>
      <w:r>
        <w:rPr/>
        <w:t>greater residual effects than those without fertilizer application. In 2009, the residual effect of all the</w:t>
      </w:r>
      <w:r>
        <w:rPr>
          <w:spacing w:val="-1"/>
        </w:rPr>
        <w:t> </w:t>
      </w:r>
      <w:r>
        <w:rPr/>
        <w:t>plots treated with fertilizer</w:t>
      </w:r>
      <w:r>
        <w:rPr>
          <w:spacing w:val="-1"/>
        </w:rPr>
        <w:t> </w:t>
      </w:r>
      <w:r>
        <w:rPr/>
        <w:t>resulted in significantly</w:t>
      </w:r>
      <w:r>
        <w:rPr>
          <w:spacing w:val="-4"/>
        </w:rPr>
        <w:t> </w:t>
      </w:r>
      <w:r>
        <w:rPr/>
        <w:t>taller plants than</w:t>
      </w:r>
      <w:r>
        <w:rPr>
          <w:spacing w:val="-1"/>
        </w:rPr>
        <w:t> </w:t>
      </w:r>
      <w:r>
        <w:rPr/>
        <w:t>those</w:t>
      </w:r>
      <w:r>
        <w:rPr>
          <w:spacing w:val="-1"/>
        </w:rPr>
        <w:t> </w:t>
      </w:r>
      <w:r>
        <w:rPr/>
        <w:t>of</w:t>
      </w:r>
      <w:r>
        <w:rPr>
          <w:spacing w:val="-1"/>
        </w:rPr>
        <w:t> </w:t>
      </w:r>
      <w:r>
        <w:rPr/>
        <w:t>the plots without fertilizer at 5 and 6 MAP at Ajibode (Table 4.19).</w:t>
      </w:r>
    </w:p>
    <w:p>
      <w:pPr>
        <w:pStyle w:val="BodyText"/>
        <w:spacing w:line="360" w:lineRule="auto" w:before="1"/>
        <w:ind w:left="960" w:right="1436" w:firstLine="720"/>
        <w:jc w:val="both"/>
      </w:pPr>
      <w:r>
        <w:rPr/>
        <w:t>At</w:t>
      </w:r>
      <w:r>
        <w:rPr>
          <w:spacing w:val="-3"/>
        </w:rPr>
        <w:t> </w:t>
      </w:r>
      <w:r>
        <w:rPr/>
        <w:t>Oluana,</w:t>
      </w:r>
      <w:r>
        <w:rPr>
          <w:spacing w:val="-3"/>
        </w:rPr>
        <w:t> </w:t>
      </w:r>
      <w:r>
        <w:rPr/>
        <w:t>the</w:t>
      </w:r>
      <w:r>
        <w:rPr>
          <w:spacing w:val="-3"/>
        </w:rPr>
        <w:t> </w:t>
      </w:r>
      <w:r>
        <w:rPr/>
        <w:t>residue</w:t>
      </w:r>
      <w:r>
        <w:rPr>
          <w:spacing w:val="-3"/>
        </w:rPr>
        <w:t> </w:t>
      </w:r>
      <w:r>
        <w:rPr/>
        <w:t>of</w:t>
      </w:r>
      <w:r>
        <w:rPr>
          <w:spacing w:val="-2"/>
        </w:rPr>
        <w:t> </w:t>
      </w:r>
      <w:r>
        <w:rPr/>
        <w:t>NPK</w:t>
      </w:r>
      <w:r>
        <w:rPr>
          <w:spacing w:val="-3"/>
        </w:rPr>
        <w:t> </w:t>
      </w:r>
      <w:r>
        <w:rPr/>
        <w:t>consistently</w:t>
      </w:r>
      <w:r>
        <w:rPr>
          <w:spacing w:val="-8"/>
        </w:rPr>
        <w:t> </w:t>
      </w:r>
      <w:r>
        <w:rPr/>
        <w:t>resulted in</w:t>
      </w:r>
      <w:r>
        <w:rPr>
          <w:spacing w:val="40"/>
        </w:rPr>
        <w:t> </w:t>
      </w:r>
      <w:r>
        <w:rPr/>
        <w:t>maximum</w:t>
      </w:r>
      <w:r>
        <w:rPr>
          <w:spacing w:val="40"/>
        </w:rPr>
        <w:t> </w:t>
      </w:r>
      <w:r>
        <w:rPr/>
        <w:t>cassava</w:t>
      </w:r>
      <w:r>
        <w:rPr>
          <w:spacing w:val="40"/>
        </w:rPr>
        <w:t> </w:t>
      </w:r>
      <w:r>
        <w:rPr/>
        <w:t>plant height from 3 to 4 MAP only, but significantly</w:t>
      </w:r>
      <w:r>
        <w:rPr>
          <w:spacing w:val="-5"/>
        </w:rPr>
        <w:t> </w:t>
      </w:r>
      <w:r>
        <w:rPr/>
        <w:t>shorter</w:t>
      </w:r>
      <w:r>
        <w:rPr>
          <w:spacing w:val="-2"/>
        </w:rPr>
        <w:t> </w:t>
      </w:r>
      <w:r>
        <w:rPr/>
        <w:t>plant than</w:t>
      </w:r>
      <w:r>
        <w:rPr>
          <w:spacing w:val="-1"/>
        </w:rPr>
        <w:t> </w:t>
      </w:r>
      <w:r>
        <w:rPr/>
        <w:t>the</w:t>
      </w:r>
      <w:r>
        <w:rPr>
          <w:spacing w:val="-1"/>
        </w:rPr>
        <w:t> </w:t>
      </w:r>
      <w:r>
        <w:rPr/>
        <w:t>maximum at 6 MAP (Table 4.20). Similarly, the residue of OF at 4.5 t/ha application resulted in significantly taller (p &lt; 0.05) cassava plants than those of plots without fertilizer at 3, 4 and 6 MAP, while similar result was obtained at 6 MAP with OF at 2.5, 3.5 and 6.0 t/ha. In contrast, the residue of OF at 1.5 t/ha treatment consistently resulted in significantly shorter plants than the maximum at 3, 4 and 6 MAP.</w:t>
      </w:r>
    </w:p>
    <w:p>
      <w:pPr>
        <w:pStyle w:val="Heading4"/>
        <w:numPr>
          <w:ilvl w:val="2"/>
          <w:numId w:val="6"/>
        </w:numPr>
        <w:tabs>
          <w:tab w:pos="1591" w:val="left" w:leader="none"/>
        </w:tabs>
        <w:spacing w:line="240" w:lineRule="auto" w:before="4" w:after="0"/>
        <w:ind w:left="1591" w:right="0" w:hanging="540"/>
        <w:jc w:val="both"/>
      </w:pPr>
      <w:r>
        <w:rPr/>
        <w:t>Number</w:t>
      </w:r>
      <w:r>
        <w:rPr>
          <w:spacing w:val="-3"/>
        </w:rPr>
        <w:t> </w:t>
      </w:r>
      <w:r>
        <w:rPr/>
        <w:t>of</w:t>
      </w:r>
      <w:r>
        <w:rPr>
          <w:spacing w:val="1"/>
        </w:rPr>
        <w:t> </w:t>
      </w:r>
      <w:r>
        <w:rPr/>
        <w:t>leaves</w:t>
      </w:r>
      <w:r>
        <w:rPr>
          <w:spacing w:val="-1"/>
        </w:rPr>
        <w:t> </w:t>
      </w:r>
      <w:r>
        <w:rPr/>
        <w:t>per</w:t>
      </w:r>
      <w:r>
        <w:rPr>
          <w:spacing w:val="-2"/>
        </w:rPr>
        <w:t> plant</w:t>
      </w:r>
    </w:p>
    <w:p>
      <w:pPr>
        <w:pStyle w:val="BodyText"/>
        <w:spacing w:line="360" w:lineRule="auto" w:before="135"/>
        <w:ind w:left="960" w:right="1448"/>
        <w:jc w:val="both"/>
      </w:pPr>
      <w:r>
        <w:rPr/>
        <w:t>The residual effect of fertilizer on number of leaves per plant of cassava at Ajibode in 2008 and 2009, and Oluana in 2008 are presented in Tables 4.21 to 4.23.</w:t>
      </w:r>
    </w:p>
    <w:p>
      <w:pPr>
        <w:pStyle w:val="BodyText"/>
        <w:spacing w:line="360" w:lineRule="auto"/>
        <w:ind w:left="960" w:right="1437"/>
        <w:jc w:val="both"/>
      </w:pPr>
      <w:r>
        <w:rPr/>
        <w:t>The number of leaves differed significantly (p &lt; 0.05) between the two varieties of cassava at 3 to 5 MAP in 2008 and 3 to 6 MAP in 2009 at Ajibode. At Ajibode, variety TMS</w:t>
      </w:r>
      <w:r>
        <w:rPr>
          <w:spacing w:val="-2"/>
        </w:rPr>
        <w:t> </w:t>
      </w:r>
      <w:r>
        <w:rPr/>
        <w:t>30572</w:t>
      </w:r>
      <w:r>
        <w:rPr>
          <w:spacing w:val="-2"/>
        </w:rPr>
        <w:t> </w:t>
      </w:r>
      <w:r>
        <w:rPr/>
        <w:t>produced</w:t>
      </w:r>
      <w:r>
        <w:rPr>
          <w:spacing w:val="-2"/>
        </w:rPr>
        <w:t> </w:t>
      </w:r>
      <w:r>
        <w:rPr/>
        <w:t>more</w:t>
      </w:r>
      <w:r>
        <w:rPr>
          <w:spacing w:val="-3"/>
        </w:rPr>
        <w:t> </w:t>
      </w:r>
      <w:r>
        <w:rPr/>
        <w:t>leaves</w:t>
      </w:r>
      <w:r>
        <w:rPr>
          <w:spacing w:val="-2"/>
        </w:rPr>
        <w:t> </w:t>
      </w:r>
      <w:r>
        <w:rPr/>
        <w:t>than</w:t>
      </w:r>
      <w:r>
        <w:rPr>
          <w:spacing w:val="-2"/>
        </w:rPr>
        <w:t> </w:t>
      </w:r>
      <w:r>
        <w:rPr/>
        <w:t>TMS</w:t>
      </w:r>
      <w:r>
        <w:rPr>
          <w:spacing w:val="-2"/>
        </w:rPr>
        <w:t> </w:t>
      </w:r>
      <w:r>
        <w:rPr/>
        <w:t>92/0326</w:t>
      </w:r>
      <w:r>
        <w:rPr>
          <w:spacing w:val="-2"/>
        </w:rPr>
        <w:t> </w:t>
      </w:r>
      <w:r>
        <w:rPr/>
        <w:t>at</w:t>
      </w:r>
      <w:r>
        <w:rPr>
          <w:spacing w:val="-2"/>
        </w:rPr>
        <w:t> </w:t>
      </w:r>
      <w:r>
        <w:rPr/>
        <w:t>3</w:t>
      </w:r>
      <w:r>
        <w:rPr>
          <w:spacing w:val="-2"/>
        </w:rPr>
        <w:t> </w:t>
      </w:r>
      <w:r>
        <w:rPr/>
        <w:t>MAP</w:t>
      </w:r>
      <w:r>
        <w:rPr>
          <w:spacing w:val="-2"/>
        </w:rPr>
        <w:t> </w:t>
      </w:r>
      <w:r>
        <w:rPr/>
        <w:t>in</w:t>
      </w:r>
      <w:r>
        <w:rPr>
          <w:spacing w:val="-2"/>
        </w:rPr>
        <w:t> </w:t>
      </w:r>
      <w:r>
        <w:rPr/>
        <w:t>2008 (Table</w:t>
      </w:r>
      <w:r>
        <w:rPr>
          <w:spacing w:val="-2"/>
        </w:rPr>
        <w:t> </w:t>
      </w:r>
      <w:r>
        <w:rPr/>
        <w:t>4.21)</w:t>
      </w:r>
      <w:r>
        <w:rPr>
          <w:spacing w:val="-2"/>
        </w:rPr>
        <w:t> </w:t>
      </w:r>
      <w:r>
        <w:rPr/>
        <w:t>and 3 to 6 MAP in 2009 (Table</w:t>
      </w:r>
      <w:r>
        <w:rPr>
          <w:spacing w:val="-1"/>
        </w:rPr>
        <w:t> </w:t>
      </w:r>
      <w:r>
        <w:rPr/>
        <w:t>4.22)</w:t>
      </w:r>
      <w:r>
        <w:rPr>
          <w:spacing w:val="-1"/>
        </w:rPr>
        <w:t> </w:t>
      </w:r>
      <w:r>
        <w:rPr/>
        <w:t>while</w:t>
      </w:r>
      <w:r>
        <w:rPr>
          <w:spacing w:val="-1"/>
        </w:rPr>
        <w:t> </w:t>
      </w:r>
      <w:r>
        <w:rPr/>
        <w:t>the reverse was observed at 4 and 5 MAP in 2008 in same location. However, at 3 – 6 MAP, there was no significant height difference between the two varieties of cassava at Oluana in 2008 (Table 4.23).</w:t>
      </w:r>
    </w:p>
    <w:p>
      <w:pPr>
        <w:pStyle w:val="BodyText"/>
        <w:spacing w:line="360" w:lineRule="auto"/>
        <w:ind w:left="960" w:right="1435" w:firstLine="720"/>
        <w:jc w:val="both"/>
      </w:pPr>
      <w:r>
        <w:rPr/>
        <w:t>The residual effect of applied fertilizer was significant on number of leaves of cassava at 5 and 6 MAP in both years, 4 MAP in 2009 at Ajibode as well as at 3 MAP at Oluana</w:t>
      </w:r>
      <w:r>
        <w:rPr>
          <w:spacing w:val="-1"/>
        </w:rPr>
        <w:t> </w:t>
      </w:r>
      <w:r>
        <w:rPr/>
        <w:t>in 2008 (Tables</w:t>
      </w:r>
      <w:r>
        <w:rPr>
          <w:spacing w:val="-1"/>
        </w:rPr>
        <w:t> </w:t>
      </w:r>
      <w:r>
        <w:rPr/>
        <w:t>4.21 to 4.23). In all cases at Ajibode,</w:t>
      </w:r>
      <w:r>
        <w:rPr>
          <w:spacing w:val="-1"/>
        </w:rPr>
        <w:t> </w:t>
      </w:r>
      <w:r>
        <w:rPr/>
        <w:t>the</w:t>
      </w:r>
      <w:r>
        <w:rPr>
          <w:spacing w:val="-1"/>
        </w:rPr>
        <w:t> </w:t>
      </w:r>
      <w:r>
        <w:rPr/>
        <w:t>residue</w:t>
      </w:r>
      <w:r>
        <w:rPr>
          <w:spacing w:val="-1"/>
        </w:rPr>
        <w:t> </w:t>
      </w:r>
      <w:r>
        <w:rPr/>
        <w:t>of OF</w:t>
      </w:r>
      <w:r>
        <w:rPr>
          <w:spacing w:val="-2"/>
        </w:rPr>
        <w:t> </w:t>
      </w:r>
      <w:r>
        <w:rPr/>
        <w:t>at 6.0 t/ha resulted in maximum number of leaves that were significantly higher (p &lt; 0.05) than the appropriate lowest value. Furthermore, at Ajibode and Oluana, the residue of applied OF at and 3.5 t/ha at 6 MAP resulted in number of leaves per plant (111.0 and 111.9 respectively) significantly higher compared with that of no fertilizer (control) in 2008</w:t>
      </w:r>
    </w:p>
    <w:p>
      <w:pPr>
        <w:spacing w:after="0" w:line="360" w:lineRule="auto"/>
        <w:jc w:val="both"/>
        <w:sectPr>
          <w:pgSz w:w="12240" w:h="15840"/>
          <w:pgMar w:header="0" w:footer="1068" w:top="1360" w:bottom="1260" w:left="1200" w:right="0"/>
        </w:sectPr>
      </w:pPr>
    </w:p>
    <w:p>
      <w:pPr>
        <w:pStyle w:val="BodyText"/>
        <w:spacing w:line="360" w:lineRule="auto" w:before="74"/>
        <w:ind w:left="960" w:right="2963"/>
      </w:pPr>
      <w:r>
        <w:rPr/>
        <w:t>Table</w:t>
      </w:r>
      <w:r>
        <w:rPr>
          <w:spacing w:val="-5"/>
        </w:rPr>
        <w:t> </w:t>
      </w:r>
      <w:r>
        <w:rPr/>
        <w:t>4.21.</w:t>
      </w:r>
      <w:r>
        <w:rPr>
          <w:spacing w:val="-5"/>
        </w:rPr>
        <w:t> </w:t>
      </w:r>
      <w:r>
        <w:rPr/>
        <w:t>Residual</w:t>
      </w:r>
      <w:r>
        <w:rPr>
          <w:spacing w:val="-5"/>
        </w:rPr>
        <w:t> </w:t>
      </w:r>
      <w:r>
        <w:rPr/>
        <w:t>effect</w:t>
      </w:r>
      <w:r>
        <w:rPr>
          <w:spacing w:val="-3"/>
        </w:rPr>
        <w:t> </w:t>
      </w:r>
      <w:r>
        <w:rPr/>
        <w:t>of</w:t>
      </w:r>
      <w:r>
        <w:rPr>
          <w:spacing w:val="-5"/>
        </w:rPr>
        <w:t> </w:t>
      </w:r>
      <w:r>
        <w:rPr/>
        <w:t>fertilizer</w:t>
      </w:r>
      <w:r>
        <w:rPr>
          <w:spacing w:val="-5"/>
        </w:rPr>
        <w:t> </w:t>
      </w:r>
      <w:r>
        <w:rPr/>
        <w:t>application</w:t>
      </w:r>
      <w:r>
        <w:rPr>
          <w:spacing w:val="-3"/>
        </w:rPr>
        <w:t> </w:t>
      </w:r>
      <w:r>
        <w:rPr/>
        <w:t>on</w:t>
      </w:r>
      <w:r>
        <w:rPr>
          <w:spacing w:val="-5"/>
        </w:rPr>
        <w:t> </w:t>
      </w:r>
      <w:r>
        <w:rPr/>
        <w:t>number</w:t>
      </w:r>
      <w:r>
        <w:rPr>
          <w:spacing w:val="-6"/>
        </w:rPr>
        <w:t> </w:t>
      </w:r>
      <w:r>
        <w:rPr/>
        <w:t>of</w:t>
      </w:r>
      <w:r>
        <w:rPr>
          <w:spacing w:val="-5"/>
        </w:rPr>
        <w:t> </w:t>
      </w:r>
      <w:r>
        <w:rPr/>
        <w:t>leaves per plant of cassava varieties at Ajibode in 2008</w:t>
      </w:r>
    </w:p>
    <w:p>
      <w:pPr>
        <w:pStyle w:val="BodyText"/>
        <w:spacing w:before="194"/>
        <w:rPr>
          <w:sz w:val="20"/>
        </w:rPr>
      </w:pPr>
    </w:p>
    <w:tbl>
      <w:tblPr>
        <w:tblW w:w="0" w:type="auto"/>
        <w:jc w:val="lef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7"/>
        <w:gridCol w:w="2224"/>
        <w:gridCol w:w="1216"/>
        <w:gridCol w:w="1223"/>
        <w:gridCol w:w="1191"/>
      </w:tblGrid>
      <w:tr>
        <w:trPr>
          <w:trHeight w:val="278" w:hRule="atLeast"/>
        </w:trPr>
        <w:tc>
          <w:tcPr>
            <w:tcW w:w="8441" w:type="dxa"/>
            <w:gridSpan w:val="5"/>
            <w:tcBorders>
              <w:top w:val="single" w:sz="4" w:space="0" w:color="000000"/>
            </w:tcBorders>
          </w:tcPr>
          <w:p>
            <w:pPr>
              <w:pStyle w:val="TableParagraph"/>
              <w:spacing w:line="258" w:lineRule="exact"/>
              <w:ind w:left="4795"/>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587" w:type="dxa"/>
            <w:tcBorders>
              <w:bottom w:val="single" w:sz="4" w:space="0" w:color="000000"/>
            </w:tcBorders>
          </w:tcPr>
          <w:p>
            <w:pPr>
              <w:pStyle w:val="TableParagraph"/>
              <w:spacing w:line="256" w:lineRule="exact"/>
              <w:ind w:left="122"/>
              <w:rPr>
                <w:sz w:val="24"/>
              </w:rPr>
            </w:pPr>
            <w:r>
              <w:rPr>
                <w:spacing w:val="-2"/>
                <w:sz w:val="24"/>
              </w:rPr>
              <w:t>Treatments</w:t>
            </w:r>
          </w:p>
        </w:tc>
        <w:tc>
          <w:tcPr>
            <w:tcW w:w="2224" w:type="dxa"/>
            <w:tcBorders>
              <w:top w:val="single" w:sz="4" w:space="0" w:color="000000"/>
              <w:bottom w:val="single" w:sz="4" w:space="0" w:color="000000"/>
            </w:tcBorders>
          </w:tcPr>
          <w:p>
            <w:pPr>
              <w:pStyle w:val="TableParagraph"/>
              <w:spacing w:line="256" w:lineRule="exact"/>
              <w:ind w:left="1277"/>
              <w:rPr>
                <w:sz w:val="24"/>
              </w:rPr>
            </w:pPr>
            <w:r>
              <w:rPr>
                <w:spacing w:val="-10"/>
                <w:sz w:val="24"/>
              </w:rPr>
              <w:t>3</w:t>
            </w:r>
          </w:p>
        </w:tc>
        <w:tc>
          <w:tcPr>
            <w:tcW w:w="1216" w:type="dxa"/>
            <w:tcBorders>
              <w:top w:val="single" w:sz="4" w:space="0" w:color="000000"/>
              <w:bottom w:val="single" w:sz="4" w:space="0" w:color="000000"/>
            </w:tcBorders>
          </w:tcPr>
          <w:p>
            <w:pPr>
              <w:pStyle w:val="TableParagraph"/>
              <w:spacing w:line="256" w:lineRule="exact"/>
              <w:ind w:left="313"/>
              <w:rPr>
                <w:sz w:val="24"/>
              </w:rPr>
            </w:pPr>
            <w:r>
              <w:rPr>
                <w:spacing w:val="-10"/>
                <w:sz w:val="24"/>
              </w:rPr>
              <w:t>4</w:t>
            </w:r>
          </w:p>
        </w:tc>
        <w:tc>
          <w:tcPr>
            <w:tcW w:w="1223" w:type="dxa"/>
            <w:tcBorders>
              <w:top w:val="single" w:sz="4" w:space="0" w:color="000000"/>
              <w:bottom w:val="single" w:sz="4" w:space="0" w:color="000000"/>
            </w:tcBorders>
          </w:tcPr>
          <w:p>
            <w:pPr>
              <w:pStyle w:val="TableParagraph"/>
              <w:spacing w:line="256" w:lineRule="exact"/>
              <w:ind w:left="269"/>
              <w:rPr>
                <w:sz w:val="24"/>
              </w:rPr>
            </w:pPr>
            <w:r>
              <w:rPr>
                <w:spacing w:val="-10"/>
                <w:sz w:val="24"/>
              </w:rPr>
              <w:t>5</w:t>
            </w:r>
          </w:p>
        </w:tc>
        <w:tc>
          <w:tcPr>
            <w:tcW w:w="1191" w:type="dxa"/>
            <w:tcBorders>
              <w:top w:val="single" w:sz="4" w:space="0" w:color="000000"/>
              <w:bottom w:val="single" w:sz="4" w:space="0" w:color="000000"/>
            </w:tcBorders>
          </w:tcPr>
          <w:p>
            <w:pPr>
              <w:pStyle w:val="TableParagraph"/>
              <w:spacing w:line="256" w:lineRule="exact"/>
              <w:ind w:left="306"/>
              <w:rPr>
                <w:sz w:val="24"/>
              </w:rPr>
            </w:pPr>
            <w:r>
              <w:rPr>
                <w:spacing w:val="-10"/>
                <w:sz w:val="24"/>
              </w:rPr>
              <w:t>6</w:t>
            </w:r>
          </w:p>
        </w:tc>
      </w:tr>
      <w:tr>
        <w:trPr>
          <w:trHeight w:val="619" w:hRule="atLeast"/>
        </w:trPr>
        <w:tc>
          <w:tcPr>
            <w:tcW w:w="2587"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2224" w:type="dxa"/>
            <w:tcBorders>
              <w:top w:val="single" w:sz="4" w:space="0" w:color="000000"/>
            </w:tcBorders>
          </w:tcPr>
          <w:p>
            <w:pPr>
              <w:pStyle w:val="TableParagraph"/>
              <w:rPr>
                <w:sz w:val="24"/>
              </w:rPr>
            </w:pPr>
          </w:p>
        </w:tc>
        <w:tc>
          <w:tcPr>
            <w:tcW w:w="1216" w:type="dxa"/>
            <w:tcBorders>
              <w:top w:val="single" w:sz="4" w:space="0" w:color="000000"/>
            </w:tcBorders>
          </w:tcPr>
          <w:p>
            <w:pPr>
              <w:pStyle w:val="TableParagraph"/>
              <w:rPr>
                <w:sz w:val="24"/>
              </w:rPr>
            </w:pPr>
          </w:p>
        </w:tc>
        <w:tc>
          <w:tcPr>
            <w:tcW w:w="1223" w:type="dxa"/>
            <w:tcBorders>
              <w:top w:val="single" w:sz="4" w:space="0" w:color="000000"/>
            </w:tcBorders>
          </w:tcPr>
          <w:p>
            <w:pPr>
              <w:pStyle w:val="TableParagraph"/>
              <w:rPr>
                <w:sz w:val="24"/>
              </w:rPr>
            </w:pPr>
          </w:p>
        </w:tc>
        <w:tc>
          <w:tcPr>
            <w:tcW w:w="1191" w:type="dxa"/>
            <w:tcBorders>
              <w:top w:val="single" w:sz="4" w:space="0" w:color="000000"/>
            </w:tcBorders>
          </w:tcPr>
          <w:p>
            <w:pPr>
              <w:pStyle w:val="TableParagraph"/>
              <w:rPr>
                <w:sz w:val="24"/>
              </w:rPr>
            </w:pPr>
          </w:p>
        </w:tc>
      </w:tr>
      <w:tr>
        <w:trPr>
          <w:trHeight w:val="414" w:hRule="atLeast"/>
        </w:trPr>
        <w:tc>
          <w:tcPr>
            <w:tcW w:w="2587" w:type="dxa"/>
          </w:tcPr>
          <w:p>
            <w:pPr>
              <w:pStyle w:val="TableParagraph"/>
              <w:spacing w:before="63"/>
              <w:ind w:left="122"/>
              <w:rPr>
                <w:sz w:val="24"/>
              </w:rPr>
            </w:pPr>
            <w:r>
              <w:rPr>
                <w:sz w:val="24"/>
              </w:rPr>
              <w:t>TMS </w:t>
            </w:r>
            <w:r>
              <w:rPr>
                <w:spacing w:val="-2"/>
                <w:sz w:val="24"/>
              </w:rPr>
              <w:t>30572</w:t>
            </w:r>
          </w:p>
        </w:tc>
        <w:tc>
          <w:tcPr>
            <w:tcW w:w="2224" w:type="dxa"/>
          </w:tcPr>
          <w:p>
            <w:pPr>
              <w:pStyle w:val="TableParagraph"/>
              <w:spacing w:before="63"/>
              <w:ind w:left="1277"/>
              <w:rPr>
                <w:sz w:val="24"/>
              </w:rPr>
            </w:pPr>
            <w:r>
              <w:rPr>
                <w:spacing w:val="-2"/>
                <w:sz w:val="24"/>
              </w:rPr>
              <w:t>32.0a</w:t>
            </w:r>
          </w:p>
        </w:tc>
        <w:tc>
          <w:tcPr>
            <w:tcW w:w="1216" w:type="dxa"/>
          </w:tcPr>
          <w:p>
            <w:pPr>
              <w:pStyle w:val="TableParagraph"/>
              <w:spacing w:before="63"/>
              <w:ind w:left="313"/>
              <w:rPr>
                <w:sz w:val="24"/>
              </w:rPr>
            </w:pPr>
            <w:r>
              <w:rPr>
                <w:spacing w:val="-2"/>
                <w:sz w:val="24"/>
              </w:rPr>
              <w:t>45.6b</w:t>
            </w:r>
          </w:p>
        </w:tc>
        <w:tc>
          <w:tcPr>
            <w:tcW w:w="1223" w:type="dxa"/>
          </w:tcPr>
          <w:p>
            <w:pPr>
              <w:pStyle w:val="TableParagraph"/>
              <w:spacing w:before="63"/>
              <w:ind w:left="269"/>
              <w:rPr>
                <w:sz w:val="24"/>
              </w:rPr>
            </w:pPr>
            <w:r>
              <w:rPr>
                <w:spacing w:val="-2"/>
                <w:sz w:val="24"/>
              </w:rPr>
              <w:t>80.8b</w:t>
            </w:r>
          </w:p>
        </w:tc>
        <w:tc>
          <w:tcPr>
            <w:tcW w:w="1191" w:type="dxa"/>
          </w:tcPr>
          <w:p>
            <w:pPr>
              <w:pStyle w:val="TableParagraph"/>
              <w:spacing w:before="63"/>
              <w:ind w:left="306"/>
              <w:rPr>
                <w:sz w:val="24"/>
              </w:rPr>
            </w:pPr>
            <w:r>
              <w:rPr>
                <w:spacing w:val="-4"/>
                <w:sz w:val="24"/>
              </w:rPr>
              <w:t>95.6</w:t>
            </w:r>
          </w:p>
        </w:tc>
      </w:tr>
      <w:tr>
        <w:trPr>
          <w:trHeight w:val="414" w:hRule="atLeast"/>
        </w:trPr>
        <w:tc>
          <w:tcPr>
            <w:tcW w:w="2587" w:type="dxa"/>
          </w:tcPr>
          <w:p>
            <w:pPr>
              <w:pStyle w:val="TableParagraph"/>
              <w:spacing w:before="64"/>
              <w:ind w:left="122"/>
              <w:rPr>
                <w:sz w:val="24"/>
              </w:rPr>
            </w:pPr>
            <w:r>
              <w:rPr>
                <w:sz w:val="24"/>
              </w:rPr>
              <w:t>TMS </w:t>
            </w:r>
            <w:r>
              <w:rPr>
                <w:spacing w:val="-2"/>
                <w:sz w:val="24"/>
              </w:rPr>
              <w:t>92/0326</w:t>
            </w:r>
          </w:p>
        </w:tc>
        <w:tc>
          <w:tcPr>
            <w:tcW w:w="2224" w:type="dxa"/>
          </w:tcPr>
          <w:p>
            <w:pPr>
              <w:pStyle w:val="TableParagraph"/>
              <w:spacing w:before="64"/>
              <w:ind w:left="1277"/>
              <w:rPr>
                <w:sz w:val="24"/>
              </w:rPr>
            </w:pPr>
            <w:r>
              <w:rPr>
                <w:spacing w:val="-2"/>
                <w:sz w:val="24"/>
              </w:rPr>
              <w:t>26.9b</w:t>
            </w:r>
          </w:p>
        </w:tc>
        <w:tc>
          <w:tcPr>
            <w:tcW w:w="1216" w:type="dxa"/>
          </w:tcPr>
          <w:p>
            <w:pPr>
              <w:pStyle w:val="TableParagraph"/>
              <w:spacing w:before="64"/>
              <w:ind w:left="313"/>
              <w:rPr>
                <w:sz w:val="24"/>
              </w:rPr>
            </w:pPr>
            <w:r>
              <w:rPr>
                <w:spacing w:val="-2"/>
                <w:sz w:val="24"/>
              </w:rPr>
              <w:t>57.4a</w:t>
            </w:r>
          </w:p>
        </w:tc>
        <w:tc>
          <w:tcPr>
            <w:tcW w:w="1223" w:type="dxa"/>
          </w:tcPr>
          <w:p>
            <w:pPr>
              <w:pStyle w:val="TableParagraph"/>
              <w:spacing w:before="64"/>
              <w:ind w:left="269"/>
              <w:rPr>
                <w:sz w:val="24"/>
              </w:rPr>
            </w:pPr>
            <w:r>
              <w:rPr>
                <w:spacing w:val="-2"/>
                <w:sz w:val="24"/>
              </w:rPr>
              <w:t>88.5a</w:t>
            </w:r>
          </w:p>
        </w:tc>
        <w:tc>
          <w:tcPr>
            <w:tcW w:w="1191" w:type="dxa"/>
          </w:tcPr>
          <w:p>
            <w:pPr>
              <w:pStyle w:val="TableParagraph"/>
              <w:spacing w:before="64"/>
              <w:ind w:left="306"/>
              <w:rPr>
                <w:sz w:val="24"/>
              </w:rPr>
            </w:pPr>
            <w:r>
              <w:rPr>
                <w:spacing w:val="-4"/>
                <w:sz w:val="24"/>
              </w:rPr>
              <w:t>96.3</w:t>
            </w:r>
          </w:p>
        </w:tc>
      </w:tr>
      <w:tr>
        <w:trPr>
          <w:trHeight w:val="414" w:hRule="atLeast"/>
        </w:trPr>
        <w:tc>
          <w:tcPr>
            <w:tcW w:w="2587" w:type="dxa"/>
          </w:tcPr>
          <w:p>
            <w:pPr>
              <w:pStyle w:val="TableParagraph"/>
              <w:spacing w:before="63"/>
              <w:ind w:left="122"/>
              <w:rPr>
                <w:sz w:val="24"/>
              </w:rPr>
            </w:pPr>
            <w:r>
              <w:rPr>
                <w:spacing w:val="-5"/>
                <w:sz w:val="24"/>
              </w:rPr>
              <w:t>SE</w:t>
            </w:r>
          </w:p>
        </w:tc>
        <w:tc>
          <w:tcPr>
            <w:tcW w:w="2224" w:type="dxa"/>
          </w:tcPr>
          <w:p>
            <w:pPr>
              <w:pStyle w:val="TableParagraph"/>
              <w:spacing w:before="63"/>
              <w:ind w:left="1277"/>
              <w:rPr>
                <w:sz w:val="24"/>
              </w:rPr>
            </w:pPr>
            <w:r>
              <w:rPr>
                <w:spacing w:val="-2"/>
                <w:sz w:val="24"/>
              </w:rPr>
              <w:t>0.90*</w:t>
            </w:r>
          </w:p>
        </w:tc>
        <w:tc>
          <w:tcPr>
            <w:tcW w:w="1216" w:type="dxa"/>
          </w:tcPr>
          <w:p>
            <w:pPr>
              <w:pStyle w:val="TableParagraph"/>
              <w:spacing w:before="63"/>
              <w:ind w:left="313"/>
              <w:rPr>
                <w:sz w:val="24"/>
              </w:rPr>
            </w:pPr>
            <w:r>
              <w:rPr>
                <w:spacing w:val="-2"/>
                <w:sz w:val="24"/>
              </w:rPr>
              <w:t>1.82*</w:t>
            </w:r>
          </w:p>
        </w:tc>
        <w:tc>
          <w:tcPr>
            <w:tcW w:w="1223" w:type="dxa"/>
          </w:tcPr>
          <w:p>
            <w:pPr>
              <w:pStyle w:val="TableParagraph"/>
              <w:spacing w:before="63"/>
              <w:ind w:left="269"/>
              <w:rPr>
                <w:sz w:val="24"/>
              </w:rPr>
            </w:pPr>
            <w:r>
              <w:rPr>
                <w:spacing w:val="-2"/>
                <w:sz w:val="24"/>
              </w:rPr>
              <w:t>2.31*</w:t>
            </w:r>
          </w:p>
        </w:tc>
        <w:tc>
          <w:tcPr>
            <w:tcW w:w="1191" w:type="dxa"/>
          </w:tcPr>
          <w:p>
            <w:pPr>
              <w:pStyle w:val="TableParagraph"/>
              <w:spacing w:before="63"/>
              <w:ind w:left="306"/>
              <w:rPr>
                <w:sz w:val="24"/>
              </w:rPr>
            </w:pPr>
            <w:r>
              <w:rPr>
                <w:spacing w:val="-2"/>
                <w:sz w:val="24"/>
              </w:rPr>
              <w:t>2.93ns</w:t>
            </w:r>
          </w:p>
        </w:tc>
      </w:tr>
      <w:tr>
        <w:trPr>
          <w:trHeight w:val="414" w:hRule="atLeast"/>
        </w:trPr>
        <w:tc>
          <w:tcPr>
            <w:tcW w:w="2587"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2224" w:type="dxa"/>
          </w:tcPr>
          <w:p>
            <w:pPr>
              <w:pStyle w:val="TableParagraph"/>
              <w:rPr>
                <w:sz w:val="24"/>
              </w:rPr>
            </w:pPr>
          </w:p>
        </w:tc>
        <w:tc>
          <w:tcPr>
            <w:tcW w:w="1216" w:type="dxa"/>
          </w:tcPr>
          <w:p>
            <w:pPr>
              <w:pStyle w:val="TableParagraph"/>
              <w:rPr>
                <w:sz w:val="24"/>
              </w:rPr>
            </w:pPr>
          </w:p>
        </w:tc>
        <w:tc>
          <w:tcPr>
            <w:tcW w:w="1223" w:type="dxa"/>
          </w:tcPr>
          <w:p>
            <w:pPr>
              <w:pStyle w:val="TableParagraph"/>
              <w:rPr>
                <w:sz w:val="24"/>
              </w:rPr>
            </w:pPr>
          </w:p>
        </w:tc>
        <w:tc>
          <w:tcPr>
            <w:tcW w:w="1191" w:type="dxa"/>
          </w:tcPr>
          <w:p>
            <w:pPr>
              <w:pStyle w:val="TableParagraph"/>
              <w:rPr>
                <w:sz w:val="24"/>
              </w:rPr>
            </w:pPr>
          </w:p>
        </w:tc>
      </w:tr>
      <w:tr>
        <w:trPr>
          <w:trHeight w:val="413" w:hRule="atLeast"/>
        </w:trPr>
        <w:tc>
          <w:tcPr>
            <w:tcW w:w="2587"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2224" w:type="dxa"/>
          </w:tcPr>
          <w:p>
            <w:pPr>
              <w:pStyle w:val="TableParagraph"/>
              <w:spacing w:before="63"/>
              <w:ind w:left="1277"/>
              <w:rPr>
                <w:sz w:val="24"/>
              </w:rPr>
            </w:pPr>
            <w:r>
              <w:rPr>
                <w:spacing w:val="-4"/>
                <w:sz w:val="24"/>
              </w:rPr>
              <w:t>27.4</w:t>
            </w:r>
          </w:p>
        </w:tc>
        <w:tc>
          <w:tcPr>
            <w:tcW w:w="1216" w:type="dxa"/>
          </w:tcPr>
          <w:p>
            <w:pPr>
              <w:pStyle w:val="TableParagraph"/>
              <w:spacing w:before="63"/>
              <w:ind w:left="313"/>
              <w:rPr>
                <w:sz w:val="24"/>
              </w:rPr>
            </w:pPr>
            <w:r>
              <w:rPr>
                <w:spacing w:val="-4"/>
                <w:sz w:val="24"/>
              </w:rPr>
              <w:t>43.4</w:t>
            </w:r>
          </w:p>
        </w:tc>
        <w:tc>
          <w:tcPr>
            <w:tcW w:w="1223" w:type="dxa"/>
          </w:tcPr>
          <w:p>
            <w:pPr>
              <w:pStyle w:val="TableParagraph"/>
              <w:spacing w:before="63"/>
              <w:ind w:left="269"/>
              <w:rPr>
                <w:sz w:val="24"/>
              </w:rPr>
            </w:pPr>
            <w:r>
              <w:rPr>
                <w:spacing w:val="-2"/>
                <w:sz w:val="24"/>
              </w:rPr>
              <w:t>67.2c</w:t>
            </w:r>
          </w:p>
        </w:tc>
        <w:tc>
          <w:tcPr>
            <w:tcW w:w="1191" w:type="dxa"/>
          </w:tcPr>
          <w:p>
            <w:pPr>
              <w:pStyle w:val="TableParagraph"/>
              <w:spacing w:before="63"/>
              <w:ind w:left="306"/>
              <w:rPr>
                <w:sz w:val="24"/>
              </w:rPr>
            </w:pPr>
            <w:r>
              <w:rPr>
                <w:spacing w:val="-2"/>
                <w:sz w:val="24"/>
              </w:rPr>
              <w:t>76.0c</w:t>
            </w:r>
          </w:p>
        </w:tc>
      </w:tr>
      <w:tr>
        <w:trPr>
          <w:trHeight w:val="413" w:hRule="atLeast"/>
        </w:trPr>
        <w:tc>
          <w:tcPr>
            <w:tcW w:w="2587"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2224" w:type="dxa"/>
          </w:tcPr>
          <w:p>
            <w:pPr>
              <w:pStyle w:val="TableParagraph"/>
              <w:spacing w:before="64"/>
              <w:ind w:left="1277"/>
              <w:rPr>
                <w:sz w:val="24"/>
              </w:rPr>
            </w:pPr>
            <w:r>
              <w:rPr>
                <w:spacing w:val="-4"/>
                <w:sz w:val="24"/>
              </w:rPr>
              <w:t>31.2</w:t>
            </w:r>
          </w:p>
        </w:tc>
        <w:tc>
          <w:tcPr>
            <w:tcW w:w="1216" w:type="dxa"/>
          </w:tcPr>
          <w:p>
            <w:pPr>
              <w:pStyle w:val="TableParagraph"/>
              <w:spacing w:before="64"/>
              <w:ind w:left="313"/>
              <w:rPr>
                <w:sz w:val="24"/>
              </w:rPr>
            </w:pPr>
            <w:r>
              <w:rPr>
                <w:spacing w:val="-4"/>
                <w:sz w:val="24"/>
              </w:rPr>
              <w:t>49.1</w:t>
            </w:r>
          </w:p>
        </w:tc>
        <w:tc>
          <w:tcPr>
            <w:tcW w:w="1223" w:type="dxa"/>
          </w:tcPr>
          <w:p>
            <w:pPr>
              <w:pStyle w:val="TableParagraph"/>
              <w:spacing w:before="64"/>
              <w:ind w:left="269"/>
              <w:rPr>
                <w:sz w:val="24"/>
              </w:rPr>
            </w:pPr>
            <w:r>
              <w:rPr>
                <w:spacing w:val="-2"/>
                <w:sz w:val="24"/>
              </w:rPr>
              <w:t>75.5bc</w:t>
            </w:r>
          </w:p>
        </w:tc>
        <w:tc>
          <w:tcPr>
            <w:tcW w:w="1191" w:type="dxa"/>
          </w:tcPr>
          <w:p>
            <w:pPr>
              <w:pStyle w:val="TableParagraph"/>
              <w:spacing w:before="64"/>
              <w:ind w:left="306"/>
              <w:rPr>
                <w:sz w:val="24"/>
              </w:rPr>
            </w:pPr>
            <w:r>
              <w:rPr>
                <w:spacing w:val="-2"/>
                <w:sz w:val="24"/>
              </w:rPr>
              <w:t>91.4b</w:t>
            </w:r>
          </w:p>
        </w:tc>
      </w:tr>
      <w:tr>
        <w:trPr>
          <w:trHeight w:val="413" w:hRule="atLeast"/>
        </w:trPr>
        <w:tc>
          <w:tcPr>
            <w:tcW w:w="2587"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2224" w:type="dxa"/>
          </w:tcPr>
          <w:p>
            <w:pPr>
              <w:pStyle w:val="TableParagraph"/>
              <w:spacing w:before="63"/>
              <w:ind w:left="1277"/>
              <w:rPr>
                <w:sz w:val="24"/>
              </w:rPr>
            </w:pPr>
            <w:r>
              <w:rPr>
                <w:spacing w:val="-4"/>
                <w:sz w:val="24"/>
              </w:rPr>
              <w:t>33.0</w:t>
            </w:r>
          </w:p>
        </w:tc>
        <w:tc>
          <w:tcPr>
            <w:tcW w:w="1216" w:type="dxa"/>
          </w:tcPr>
          <w:p>
            <w:pPr>
              <w:pStyle w:val="TableParagraph"/>
              <w:spacing w:before="63"/>
              <w:ind w:left="313"/>
              <w:rPr>
                <w:sz w:val="24"/>
              </w:rPr>
            </w:pPr>
            <w:r>
              <w:rPr>
                <w:spacing w:val="-4"/>
                <w:sz w:val="24"/>
              </w:rPr>
              <w:t>45.8</w:t>
            </w:r>
          </w:p>
        </w:tc>
        <w:tc>
          <w:tcPr>
            <w:tcW w:w="1223" w:type="dxa"/>
          </w:tcPr>
          <w:p>
            <w:pPr>
              <w:pStyle w:val="TableParagraph"/>
              <w:spacing w:before="63"/>
              <w:ind w:left="269"/>
              <w:rPr>
                <w:sz w:val="24"/>
              </w:rPr>
            </w:pPr>
            <w:r>
              <w:rPr>
                <w:spacing w:val="-2"/>
                <w:sz w:val="24"/>
              </w:rPr>
              <w:t>77.3bc</w:t>
            </w:r>
          </w:p>
        </w:tc>
        <w:tc>
          <w:tcPr>
            <w:tcW w:w="1191" w:type="dxa"/>
          </w:tcPr>
          <w:p>
            <w:pPr>
              <w:pStyle w:val="TableParagraph"/>
              <w:spacing w:before="63"/>
              <w:ind w:left="306"/>
              <w:rPr>
                <w:sz w:val="24"/>
              </w:rPr>
            </w:pPr>
            <w:r>
              <w:rPr>
                <w:spacing w:val="-2"/>
                <w:sz w:val="24"/>
              </w:rPr>
              <w:t>96.5b</w:t>
            </w:r>
          </w:p>
        </w:tc>
      </w:tr>
      <w:tr>
        <w:trPr>
          <w:trHeight w:val="413" w:hRule="atLeast"/>
        </w:trPr>
        <w:tc>
          <w:tcPr>
            <w:tcW w:w="2587"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2224" w:type="dxa"/>
          </w:tcPr>
          <w:p>
            <w:pPr>
              <w:pStyle w:val="TableParagraph"/>
              <w:spacing w:before="64"/>
              <w:ind w:left="1277"/>
              <w:rPr>
                <w:sz w:val="24"/>
              </w:rPr>
            </w:pPr>
            <w:r>
              <w:rPr>
                <w:spacing w:val="-4"/>
                <w:sz w:val="24"/>
              </w:rPr>
              <w:t>33.8</w:t>
            </w:r>
          </w:p>
        </w:tc>
        <w:tc>
          <w:tcPr>
            <w:tcW w:w="1216" w:type="dxa"/>
          </w:tcPr>
          <w:p>
            <w:pPr>
              <w:pStyle w:val="TableParagraph"/>
              <w:spacing w:before="64"/>
              <w:ind w:left="313"/>
              <w:rPr>
                <w:sz w:val="24"/>
              </w:rPr>
            </w:pPr>
            <w:r>
              <w:rPr>
                <w:spacing w:val="-4"/>
                <w:sz w:val="24"/>
              </w:rPr>
              <w:t>58.2</w:t>
            </w:r>
          </w:p>
        </w:tc>
        <w:tc>
          <w:tcPr>
            <w:tcW w:w="1223" w:type="dxa"/>
          </w:tcPr>
          <w:p>
            <w:pPr>
              <w:pStyle w:val="TableParagraph"/>
              <w:spacing w:before="64"/>
              <w:ind w:left="269"/>
              <w:rPr>
                <w:sz w:val="24"/>
              </w:rPr>
            </w:pPr>
            <w:r>
              <w:rPr>
                <w:spacing w:val="-2"/>
                <w:sz w:val="24"/>
              </w:rPr>
              <w:t>94.9a</w:t>
            </w:r>
          </w:p>
        </w:tc>
        <w:tc>
          <w:tcPr>
            <w:tcW w:w="1191" w:type="dxa"/>
          </w:tcPr>
          <w:p>
            <w:pPr>
              <w:pStyle w:val="TableParagraph"/>
              <w:spacing w:before="64"/>
              <w:ind w:left="306"/>
              <w:rPr>
                <w:sz w:val="24"/>
              </w:rPr>
            </w:pPr>
            <w:r>
              <w:rPr>
                <w:spacing w:val="-2"/>
                <w:sz w:val="24"/>
              </w:rPr>
              <w:t>106.5ab</w:t>
            </w:r>
          </w:p>
        </w:tc>
      </w:tr>
      <w:tr>
        <w:trPr>
          <w:trHeight w:val="414" w:hRule="atLeast"/>
        </w:trPr>
        <w:tc>
          <w:tcPr>
            <w:tcW w:w="2587"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2224" w:type="dxa"/>
          </w:tcPr>
          <w:p>
            <w:pPr>
              <w:pStyle w:val="TableParagraph"/>
              <w:spacing w:before="63"/>
              <w:ind w:left="1277"/>
              <w:rPr>
                <w:sz w:val="24"/>
              </w:rPr>
            </w:pPr>
            <w:r>
              <w:rPr>
                <w:spacing w:val="-4"/>
                <w:sz w:val="24"/>
              </w:rPr>
              <w:t>32.6</w:t>
            </w:r>
          </w:p>
        </w:tc>
        <w:tc>
          <w:tcPr>
            <w:tcW w:w="1216" w:type="dxa"/>
          </w:tcPr>
          <w:p>
            <w:pPr>
              <w:pStyle w:val="TableParagraph"/>
              <w:spacing w:before="63"/>
              <w:ind w:left="313"/>
              <w:rPr>
                <w:sz w:val="24"/>
              </w:rPr>
            </w:pPr>
            <w:r>
              <w:rPr>
                <w:spacing w:val="-4"/>
                <w:sz w:val="24"/>
              </w:rPr>
              <w:t>56.4</w:t>
            </w:r>
          </w:p>
        </w:tc>
        <w:tc>
          <w:tcPr>
            <w:tcW w:w="1223" w:type="dxa"/>
          </w:tcPr>
          <w:p>
            <w:pPr>
              <w:pStyle w:val="TableParagraph"/>
              <w:spacing w:before="63"/>
              <w:ind w:left="269"/>
              <w:rPr>
                <w:sz w:val="24"/>
              </w:rPr>
            </w:pPr>
            <w:r>
              <w:rPr>
                <w:spacing w:val="-2"/>
                <w:sz w:val="24"/>
              </w:rPr>
              <w:t>97.8a</w:t>
            </w:r>
          </w:p>
        </w:tc>
        <w:tc>
          <w:tcPr>
            <w:tcW w:w="1191" w:type="dxa"/>
          </w:tcPr>
          <w:p>
            <w:pPr>
              <w:pStyle w:val="TableParagraph"/>
              <w:spacing w:before="63"/>
              <w:ind w:left="306"/>
              <w:rPr>
                <w:sz w:val="24"/>
              </w:rPr>
            </w:pPr>
            <w:r>
              <w:rPr>
                <w:spacing w:val="-2"/>
                <w:sz w:val="24"/>
              </w:rPr>
              <w:t>111.0a</w:t>
            </w:r>
          </w:p>
        </w:tc>
      </w:tr>
      <w:tr>
        <w:trPr>
          <w:trHeight w:val="413" w:hRule="atLeast"/>
        </w:trPr>
        <w:tc>
          <w:tcPr>
            <w:tcW w:w="2587"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2224" w:type="dxa"/>
          </w:tcPr>
          <w:p>
            <w:pPr>
              <w:pStyle w:val="TableParagraph"/>
              <w:spacing w:before="64"/>
              <w:ind w:left="1277"/>
              <w:rPr>
                <w:sz w:val="24"/>
              </w:rPr>
            </w:pPr>
            <w:r>
              <w:rPr>
                <w:spacing w:val="-4"/>
                <w:sz w:val="24"/>
              </w:rPr>
              <w:t>29.6</w:t>
            </w:r>
          </w:p>
        </w:tc>
        <w:tc>
          <w:tcPr>
            <w:tcW w:w="1216" w:type="dxa"/>
          </w:tcPr>
          <w:p>
            <w:pPr>
              <w:pStyle w:val="TableParagraph"/>
              <w:spacing w:before="64"/>
              <w:ind w:left="313"/>
              <w:rPr>
                <w:sz w:val="24"/>
              </w:rPr>
            </w:pPr>
            <w:r>
              <w:rPr>
                <w:spacing w:val="-4"/>
                <w:sz w:val="24"/>
              </w:rPr>
              <w:t>48.1</w:t>
            </w:r>
          </w:p>
        </w:tc>
        <w:tc>
          <w:tcPr>
            <w:tcW w:w="1223" w:type="dxa"/>
          </w:tcPr>
          <w:p>
            <w:pPr>
              <w:pStyle w:val="TableParagraph"/>
              <w:spacing w:before="64"/>
              <w:ind w:left="269"/>
              <w:rPr>
                <w:sz w:val="24"/>
              </w:rPr>
            </w:pPr>
            <w:r>
              <w:rPr>
                <w:spacing w:val="-2"/>
                <w:sz w:val="24"/>
              </w:rPr>
              <w:t>87.8ab</w:t>
            </w:r>
          </w:p>
        </w:tc>
        <w:tc>
          <w:tcPr>
            <w:tcW w:w="1191" w:type="dxa"/>
          </w:tcPr>
          <w:p>
            <w:pPr>
              <w:pStyle w:val="TableParagraph"/>
              <w:spacing w:before="64"/>
              <w:ind w:left="306"/>
              <w:rPr>
                <w:sz w:val="24"/>
              </w:rPr>
            </w:pPr>
            <w:r>
              <w:rPr>
                <w:spacing w:val="-2"/>
                <w:sz w:val="24"/>
              </w:rPr>
              <w:t>92.4b</w:t>
            </w:r>
          </w:p>
        </w:tc>
      </w:tr>
      <w:tr>
        <w:trPr>
          <w:trHeight w:val="414" w:hRule="atLeast"/>
        </w:trPr>
        <w:tc>
          <w:tcPr>
            <w:tcW w:w="2587"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2224" w:type="dxa"/>
          </w:tcPr>
          <w:p>
            <w:pPr>
              <w:pStyle w:val="TableParagraph"/>
              <w:spacing w:before="63"/>
              <w:ind w:left="1277"/>
              <w:rPr>
                <w:sz w:val="24"/>
              </w:rPr>
            </w:pPr>
            <w:r>
              <w:rPr>
                <w:spacing w:val="-4"/>
                <w:sz w:val="24"/>
              </w:rPr>
              <w:t>29.7</w:t>
            </w:r>
          </w:p>
        </w:tc>
        <w:tc>
          <w:tcPr>
            <w:tcW w:w="1216" w:type="dxa"/>
          </w:tcPr>
          <w:p>
            <w:pPr>
              <w:pStyle w:val="TableParagraph"/>
              <w:spacing w:before="63"/>
              <w:ind w:left="313"/>
              <w:rPr>
                <w:sz w:val="24"/>
              </w:rPr>
            </w:pPr>
            <w:r>
              <w:rPr>
                <w:spacing w:val="-4"/>
                <w:sz w:val="24"/>
              </w:rPr>
              <w:t>59.7</w:t>
            </w:r>
          </w:p>
        </w:tc>
        <w:tc>
          <w:tcPr>
            <w:tcW w:w="1223" w:type="dxa"/>
          </w:tcPr>
          <w:p>
            <w:pPr>
              <w:pStyle w:val="TableParagraph"/>
              <w:spacing w:before="63"/>
              <w:ind w:left="269"/>
              <w:rPr>
                <w:sz w:val="24"/>
              </w:rPr>
            </w:pPr>
            <w:r>
              <w:rPr>
                <w:spacing w:val="-2"/>
                <w:sz w:val="24"/>
              </w:rPr>
              <w:t>92.0a</w:t>
            </w:r>
          </w:p>
        </w:tc>
        <w:tc>
          <w:tcPr>
            <w:tcW w:w="1191" w:type="dxa"/>
          </w:tcPr>
          <w:p>
            <w:pPr>
              <w:pStyle w:val="TableParagraph"/>
              <w:spacing w:before="63"/>
              <w:ind w:left="306"/>
              <w:rPr>
                <w:sz w:val="24"/>
              </w:rPr>
            </w:pPr>
            <w:r>
              <w:rPr>
                <w:spacing w:val="-2"/>
                <w:sz w:val="24"/>
              </w:rPr>
              <w:t>98.0ab</w:t>
            </w:r>
          </w:p>
        </w:tc>
      </w:tr>
      <w:tr>
        <w:trPr>
          <w:trHeight w:val="621" w:hRule="atLeast"/>
        </w:trPr>
        <w:tc>
          <w:tcPr>
            <w:tcW w:w="2587" w:type="dxa"/>
          </w:tcPr>
          <w:p>
            <w:pPr>
              <w:pStyle w:val="TableParagraph"/>
              <w:spacing w:before="64"/>
              <w:ind w:left="122"/>
              <w:rPr>
                <w:sz w:val="24"/>
              </w:rPr>
            </w:pPr>
            <w:r>
              <w:rPr>
                <w:spacing w:val="-5"/>
                <w:sz w:val="24"/>
              </w:rPr>
              <w:t>SE</w:t>
            </w:r>
          </w:p>
        </w:tc>
        <w:tc>
          <w:tcPr>
            <w:tcW w:w="2224" w:type="dxa"/>
          </w:tcPr>
          <w:p>
            <w:pPr>
              <w:pStyle w:val="TableParagraph"/>
              <w:spacing w:before="64"/>
              <w:ind w:left="1277"/>
              <w:rPr>
                <w:sz w:val="24"/>
              </w:rPr>
            </w:pPr>
            <w:r>
              <w:rPr>
                <w:spacing w:val="-2"/>
                <w:sz w:val="24"/>
              </w:rPr>
              <w:t>2.56ns</w:t>
            </w:r>
          </w:p>
        </w:tc>
        <w:tc>
          <w:tcPr>
            <w:tcW w:w="1216" w:type="dxa"/>
          </w:tcPr>
          <w:p>
            <w:pPr>
              <w:pStyle w:val="TableParagraph"/>
              <w:spacing w:before="64"/>
              <w:ind w:left="313"/>
              <w:rPr>
                <w:sz w:val="24"/>
              </w:rPr>
            </w:pPr>
            <w:r>
              <w:rPr>
                <w:spacing w:val="-2"/>
                <w:sz w:val="24"/>
              </w:rPr>
              <w:t>5.94ns</w:t>
            </w:r>
          </w:p>
        </w:tc>
        <w:tc>
          <w:tcPr>
            <w:tcW w:w="1223" w:type="dxa"/>
          </w:tcPr>
          <w:p>
            <w:pPr>
              <w:pStyle w:val="TableParagraph"/>
              <w:spacing w:before="64"/>
              <w:ind w:left="269"/>
              <w:rPr>
                <w:sz w:val="24"/>
              </w:rPr>
            </w:pPr>
            <w:r>
              <w:rPr>
                <w:spacing w:val="-2"/>
                <w:sz w:val="24"/>
              </w:rPr>
              <w:t>4.70*</w:t>
            </w:r>
          </w:p>
        </w:tc>
        <w:tc>
          <w:tcPr>
            <w:tcW w:w="1191" w:type="dxa"/>
          </w:tcPr>
          <w:p>
            <w:pPr>
              <w:pStyle w:val="TableParagraph"/>
              <w:spacing w:before="64"/>
              <w:ind w:left="306"/>
              <w:rPr>
                <w:sz w:val="24"/>
              </w:rPr>
            </w:pPr>
            <w:r>
              <w:rPr>
                <w:spacing w:val="-2"/>
                <w:sz w:val="24"/>
              </w:rPr>
              <w:t>4.62*</w:t>
            </w:r>
          </w:p>
        </w:tc>
      </w:tr>
      <w:tr>
        <w:trPr>
          <w:trHeight w:val="689" w:hRule="atLeast"/>
        </w:trPr>
        <w:tc>
          <w:tcPr>
            <w:tcW w:w="258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2224" w:type="dxa"/>
            <w:tcBorders>
              <w:bottom w:val="single" w:sz="4" w:space="0" w:color="000000"/>
            </w:tcBorders>
          </w:tcPr>
          <w:p>
            <w:pPr>
              <w:pStyle w:val="TableParagraph"/>
              <w:spacing w:before="271"/>
              <w:ind w:left="1277"/>
              <w:rPr>
                <w:sz w:val="24"/>
              </w:rPr>
            </w:pPr>
            <w:r>
              <w:rPr>
                <w:spacing w:val="-2"/>
                <w:sz w:val="24"/>
              </w:rPr>
              <w:t>2.49ns</w:t>
            </w:r>
          </w:p>
        </w:tc>
        <w:tc>
          <w:tcPr>
            <w:tcW w:w="1216" w:type="dxa"/>
            <w:tcBorders>
              <w:bottom w:val="single" w:sz="4" w:space="0" w:color="000000"/>
            </w:tcBorders>
          </w:tcPr>
          <w:p>
            <w:pPr>
              <w:pStyle w:val="TableParagraph"/>
              <w:spacing w:before="271"/>
              <w:ind w:left="313"/>
              <w:rPr>
                <w:sz w:val="24"/>
              </w:rPr>
            </w:pPr>
            <w:r>
              <w:rPr>
                <w:spacing w:val="-2"/>
                <w:sz w:val="24"/>
              </w:rPr>
              <w:t>5.41ns</w:t>
            </w:r>
          </w:p>
        </w:tc>
        <w:tc>
          <w:tcPr>
            <w:tcW w:w="1223" w:type="dxa"/>
            <w:tcBorders>
              <w:bottom w:val="single" w:sz="4" w:space="0" w:color="000000"/>
            </w:tcBorders>
          </w:tcPr>
          <w:p>
            <w:pPr>
              <w:pStyle w:val="TableParagraph"/>
              <w:spacing w:before="271"/>
              <w:ind w:left="269"/>
              <w:rPr>
                <w:sz w:val="24"/>
              </w:rPr>
            </w:pPr>
            <w:r>
              <w:rPr>
                <w:spacing w:val="-2"/>
                <w:sz w:val="24"/>
              </w:rPr>
              <w:t>6.45ns</w:t>
            </w:r>
          </w:p>
        </w:tc>
        <w:tc>
          <w:tcPr>
            <w:tcW w:w="1191" w:type="dxa"/>
            <w:tcBorders>
              <w:bottom w:val="single" w:sz="4" w:space="0" w:color="000000"/>
            </w:tcBorders>
          </w:tcPr>
          <w:p>
            <w:pPr>
              <w:pStyle w:val="TableParagraph"/>
              <w:spacing w:before="271"/>
              <w:ind w:left="306"/>
              <w:rPr>
                <w:sz w:val="24"/>
              </w:rPr>
            </w:pPr>
            <w:r>
              <w:rPr>
                <w:spacing w:val="-2"/>
                <w:sz w:val="24"/>
              </w:rPr>
              <w:t>6.34ns</w:t>
            </w:r>
          </w:p>
        </w:tc>
      </w:tr>
    </w:tbl>
    <w:p>
      <w:pPr>
        <w:pStyle w:val="BodyText"/>
        <w:spacing w:before="169"/>
      </w:pPr>
    </w:p>
    <w:p>
      <w:pPr>
        <w:pStyle w:val="BodyText"/>
        <w:spacing w:line="360" w:lineRule="auto" w:before="1"/>
        <w:ind w:left="1231" w:right="1444" w:hanging="212"/>
        <w:jc w:val="both"/>
      </w:pPr>
      <w:r>
        <w:rPr/>
        <w:drawing>
          <wp:anchor distT="0" distB="0" distL="0" distR="0" allowOverlap="1" layoutInCell="1" locked="0" behindDoc="1" simplePos="0" relativeHeight="480891904">
            <wp:simplePos x="0" y="0"/>
            <wp:positionH relativeFrom="page">
              <wp:posOffset>1503044</wp:posOffset>
            </wp:positionH>
            <wp:positionV relativeFrom="paragraph">
              <wp:posOffset>-3963654</wp:posOffset>
            </wp:positionV>
            <wp:extent cx="5084699" cy="5027104"/>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4.22.</w:t>
      </w:r>
      <w:r>
        <w:rPr>
          <w:spacing w:val="40"/>
        </w:rPr>
        <w:t> </w:t>
      </w:r>
      <w:r>
        <w:rPr/>
        <w:t>Residual</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number</w:t>
      </w:r>
      <w:r>
        <w:rPr>
          <w:spacing w:val="40"/>
        </w:rPr>
        <w:t> </w:t>
      </w:r>
      <w:r>
        <w:rPr/>
        <w:t>of</w:t>
      </w:r>
      <w:r>
        <w:rPr>
          <w:spacing w:val="40"/>
        </w:rPr>
        <w:t> </w:t>
      </w:r>
      <w:r>
        <w:rPr/>
        <w:t>leaves</w:t>
      </w:r>
      <w:r>
        <w:rPr>
          <w:spacing w:val="40"/>
        </w:rPr>
        <w:t> </w:t>
      </w:r>
      <w:r>
        <w:rPr/>
        <w:t>per</w:t>
      </w:r>
      <w:r>
        <w:rPr>
          <w:spacing w:val="40"/>
        </w:rPr>
        <w:t> </w:t>
      </w:r>
      <w:r>
        <w:rPr/>
        <w:t>plant</w:t>
      </w:r>
      <w:r>
        <w:rPr>
          <w:spacing w:val="40"/>
        </w:rPr>
        <w:t> </w:t>
      </w:r>
      <w:r>
        <w:rPr/>
        <w:t>of cassava varieties at Ajibode in 2009</w:t>
      </w:r>
    </w:p>
    <w:p>
      <w:pPr>
        <w:pStyle w:val="BodyText"/>
        <w:spacing w:before="194"/>
        <w:rPr>
          <w:sz w:val="20"/>
        </w:rPr>
      </w:pPr>
    </w:p>
    <w:tbl>
      <w:tblPr>
        <w:tblW w:w="0" w:type="auto"/>
        <w:jc w:val="left"/>
        <w:tblInd w:w="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1"/>
        <w:gridCol w:w="1848"/>
        <w:gridCol w:w="1170"/>
        <w:gridCol w:w="1252"/>
        <w:gridCol w:w="1131"/>
      </w:tblGrid>
      <w:tr>
        <w:trPr>
          <w:trHeight w:val="278" w:hRule="atLeast"/>
        </w:trPr>
        <w:tc>
          <w:tcPr>
            <w:tcW w:w="8222" w:type="dxa"/>
            <w:gridSpan w:val="5"/>
            <w:tcBorders>
              <w:top w:val="single" w:sz="4" w:space="0" w:color="000000"/>
            </w:tcBorders>
          </w:tcPr>
          <w:p>
            <w:pPr>
              <w:pStyle w:val="TableParagraph"/>
              <w:spacing w:line="258" w:lineRule="exact"/>
              <w:ind w:left="4846"/>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821" w:type="dxa"/>
            <w:tcBorders>
              <w:bottom w:val="single" w:sz="4" w:space="0" w:color="000000"/>
            </w:tcBorders>
          </w:tcPr>
          <w:p>
            <w:pPr>
              <w:pStyle w:val="TableParagraph"/>
              <w:spacing w:line="256" w:lineRule="exact"/>
              <w:ind w:left="122"/>
              <w:rPr>
                <w:sz w:val="24"/>
              </w:rPr>
            </w:pPr>
            <w:r>
              <w:rPr>
                <w:spacing w:val="-2"/>
                <w:sz w:val="24"/>
              </w:rPr>
              <w:t>Treatments</w:t>
            </w:r>
          </w:p>
        </w:tc>
        <w:tc>
          <w:tcPr>
            <w:tcW w:w="1848" w:type="dxa"/>
            <w:tcBorders>
              <w:top w:val="single" w:sz="4" w:space="0" w:color="000000"/>
              <w:bottom w:val="single" w:sz="4" w:space="0" w:color="000000"/>
            </w:tcBorders>
          </w:tcPr>
          <w:p>
            <w:pPr>
              <w:pStyle w:val="TableParagraph"/>
              <w:spacing w:line="256" w:lineRule="exact"/>
              <w:ind w:left="916"/>
              <w:rPr>
                <w:sz w:val="24"/>
              </w:rPr>
            </w:pPr>
            <w:r>
              <w:rPr>
                <w:spacing w:val="-10"/>
                <w:sz w:val="24"/>
              </w:rPr>
              <w:t>3</w:t>
            </w:r>
          </w:p>
        </w:tc>
        <w:tc>
          <w:tcPr>
            <w:tcW w:w="1170" w:type="dxa"/>
            <w:tcBorders>
              <w:top w:val="single" w:sz="4" w:space="0" w:color="000000"/>
              <w:bottom w:val="single" w:sz="4" w:space="0" w:color="000000"/>
            </w:tcBorders>
          </w:tcPr>
          <w:p>
            <w:pPr>
              <w:pStyle w:val="TableParagraph"/>
              <w:spacing w:line="256" w:lineRule="exact"/>
              <w:ind w:left="237"/>
              <w:rPr>
                <w:sz w:val="24"/>
              </w:rPr>
            </w:pPr>
            <w:r>
              <w:rPr>
                <w:spacing w:val="-10"/>
                <w:sz w:val="24"/>
              </w:rPr>
              <w:t>4</w:t>
            </w:r>
          </w:p>
        </w:tc>
        <w:tc>
          <w:tcPr>
            <w:tcW w:w="1252" w:type="dxa"/>
            <w:tcBorders>
              <w:top w:val="single" w:sz="4" w:space="0" w:color="000000"/>
              <w:bottom w:val="single" w:sz="4" w:space="0" w:color="000000"/>
            </w:tcBorders>
          </w:tcPr>
          <w:p>
            <w:pPr>
              <w:pStyle w:val="TableParagraph"/>
              <w:spacing w:line="256" w:lineRule="exact"/>
              <w:ind w:left="238"/>
              <w:rPr>
                <w:sz w:val="24"/>
              </w:rPr>
            </w:pPr>
            <w:r>
              <w:rPr>
                <w:spacing w:val="-10"/>
                <w:sz w:val="24"/>
              </w:rPr>
              <w:t>5</w:t>
            </w:r>
          </w:p>
        </w:tc>
        <w:tc>
          <w:tcPr>
            <w:tcW w:w="1131" w:type="dxa"/>
            <w:tcBorders>
              <w:top w:val="single" w:sz="4" w:space="0" w:color="000000"/>
              <w:bottom w:val="single" w:sz="4" w:space="0" w:color="000000"/>
            </w:tcBorders>
          </w:tcPr>
          <w:p>
            <w:pPr>
              <w:pStyle w:val="TableParagraph"/>
              <w:spacing w:line="256" w:lineRule="exact"/>
              <w:ind w:left="246"/>
              <w:rPr>
                <w:sz w:val="24"/>
              </w:rPr>
            </w:pPr>
            <w:r>
              <w:rPr>
                <w:spacing w:val="-10"/>
                <w:sz w:val="24"/>
              </w:rPr>
              <w:t>6</w:t>
            </w:r>
          </w:p>
        </w:tc>
      </w:tr>
      <w:tr>
        <w:trPr>
          <w:trHeight w:val="619" w:hRule="atLeast"/>
        </w:trPr>
        <w:tc>
          <w:tcPr>
            <w:tcW w:w="2821"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848" w:type="dxa"/>
            <w:tcBorders>
              <w:top w:val="single" w:sz="4" w:space="0" w:color="000000"/>
            </w:tcBorders>
          </w:tcPr>
          <w:p>
            <w:pPr>
              <w:pStyle w:val="TableParagraph"/>
              <w:rPr>
                <w:sz w:val="24"/>
              </w:rPr>
            </w:pPr>
          </w:p>
        </w:tc>
        <w:tc>
          <w:tcPr>
            <w:tcW w:w="1170" w:type="dxa"/>
            <w:tcBorders>
              <w:top w:val="single" w:sz="4" w:space="0" w:color="000000"/>
            </w:tcBorders>
          </w:tcPr>
          <w:p>
            <w:pPr>
              <w:pStyle w:val="TableParagraph"/>
              <w:rPr>
                <w:sz w:val="24"/>
              </w:rPr>
            </w:pPr>
          </w:p>
        </w:tc>
        <w:tc>
          <w:tcPr>
            <w:tcW w:w="1252" w:type="dxa"/>
            <w:tcBorders>
              <w:top w:val="single" w:sz="4" w:space="0" w:color="000000"/>
            </w:tcBorders>
          </w:tcPr>
          <w:p>
            <w:pPr>
              <w:pStyle w:val="TableParagraph"/>
              <w:rPr>
                <w:sz w:val="24"/>
              </w:rPr>
            </w:pPr>
          </w:p>
        </w:tc>
        <w:tc>
          <w:tcPr>
            <w:tcW w:w="1131" w:type="dxa"/>
            <w:tcBorders>
              <w:top w:val="single" w:sz="4" w:space="0" w:color="000000"/>
            </w:tcBorders>
          </w:tcPr>
          <w:p>
            <w:pPr>
              <w:pStyle w:val="TableParagraph"/>
              <w:rPr>
                <w:sz w:val="24"/>
              </w:rPr>
            </w:pPr>
          </w:p>
        </w:tc>
      </w:tr>
      <w:tr>
        <w:trPr>
          <w:trHeight w:val="414" w:hRule="atLeast"/>
        </w:trPr>
        <w:tc>
          <w:tcPr>
            <w:tcW w:w="2821" w:type="dxa"/>
          </w:tcPr>
          <w:p>
            <w:pPr>
              <w:pStyle w:val="TableParagraph"/>
              <w:spacing w:before="63"/>
              <w:ind w:left="122"/>
              <w:rPr>
                <w:sz w:val="24"/>
              </w:rPr>
            </w:pPr>
            <w:r>
              <w:rPr>
                <w:sz w:val="24"/>
              </w:rPr>
              <w:t>TMS </w:t>
            </w:r>
            <w:r>
              <w:rPr>
                <w:spacing w:val="-2"/>
                <w:sz w:val="24"/>
              </w:rPr>
              <w:t>30572</w:t>
            </w:r>
          </w:p>
        </w:tc>
        <w:tc>
          <w:tcPr>
            <w:tcW w:w="1848" w:type="dxa"/>
          </w:tcPr>
          <w:p>
            <w:pPr>
              <w:pStyle w:val="TableParagraph"/>
              <w:spacing w:before="63"/>
              <w:ind w:left="916"/>
              <w:rPr>
                <w:sz w:val="24"/>
              </w:rPr>
            </w:pPr>
            <w:r>
              <w:rPr>
                <w:spacing w:val="-2"/>
                <w:sz w:val="24"/>
              </w:rPr>
              <w:t>45.6a</w:t>
            </w:r>
          </w:p>
        </w:tc>
        <w:tc>
          <w:tcPr>
            <w:tcW w:w="1170" w:type="dxa"/>
          </w:tcPr>
          <w:p>
            <w:pPr>
              <w:pStyle w:val="TableParagraph"/>
              <w:spacing w:before="63"/>
              <w:ind w:left="237"/>
              <w:rPr>
                <w:sz w:val="24"/>
              </w:rPr>
            </w:pPr>
            <w:r>
              <w:rPr>
                <w:spacing w:val="-2"/>
                <w:sz w:val="24"/>
              </w:rPr>
              <w:t>67.1a</w:t>
            </w:r>
          </w:p>
        </w:tc>
        <w:tc>
          <w:tcPr>
            <w:tcW w:w="1252" w:type="dxa"/>
          </w:tcPr>
          <w:p>
            <w:pPr>
              <w:pStyle w:val="TableParagraph"/>
              <w:spacing w:before="63"/>
              <w:ind w:left="238"/>
              <w:rPr>
                <w:sz w:val="24"/>
              </w:rPr>
            </w:pPr>
            <w:r>
              <w:rPr>
                <w:spacing w:val="-2"/>
                <w:sz w:val="24"/>
              </w:rPr>
              <w:t>82.2a</w:t>
            </w:r>
          </w:p>
        </w:tc>
        <w:tc>
          <w:tcPr>
            <w:tcW w:w="1131" w:type="dxa"/>
          </w:tcPr>
          <w:p>
            <w:pPr>
              <w:pStyle w:val="TableParagraph"/>
              <w:spacing w:before="63"/>
              <w:ind w:left="246"/>
              <w:rPr>
                <w:sz w:val="24"/>
              </w:rPr>
            </w:pPr>
            <w:r>
              <w:rPr>
                <w:sz w:val="24"/>
              </w:rPr>
              <w:t>89.8 </w:t>
            </w:r>
            <w:r>
              <w:rPr>
                <w:spacing w:val="-10"/>
                <w:sz w:val="24"/>
              </w:rPr>
              <w:t>a</w:t>
            </w:r>
          </w:p>
        </w:tc>
      </w:tr>
      <w:tr>
        <w:trPr>
          <w:trHeight w:val="414" w:hRule="atLeast"/>
        </w:trPr>
        <w:tc>
          <w:tcPr>
            <w:tcW w:w="2821" w:type="dxa"/>
          </w:tcPr>
          <w:p>
            <w:pPr>
              <w:pStyle w:val="TableParagraph"/>
              <w:spacing w:before="64"/>
              <w:ind w:left="122"/>
              <w:rPr>
                <w:sz w:val="24"/>
              </w:rPr>
            </w:pPr>
            <w:r>
              <w:rPr>
                <w:sz w:val="24"/>
              </w:rPr>
              <w:t>TMS </w:t>
            </w:r>
            <w:r>
              <w:rPr>
                <w:spacing w:val="-2"/>
                <w:sz w:val="24"/>
              </w:rPr>
              <w:t>92/0326</w:t>
            </w:r>
          </w:p>
        </w:tc>
        <w:tc>
          <w:tcPr>
            <w:tcW w:w="1848" w:type="dxa"/>
          </w:tcPr>
          <w:p>
            <w:pPr>
              <w:pStyle w:val="TableParagraph"/>
              <w:spacing w:before="64"/>
              <w:ind w:left="916"/>
              <w:rPr>
                <w:sz w:val="24"/>
              </w:rPr>
            </w:pPr>
            <w:r>
              <w:rPr>
                <w:spacing w:val="-2"/>
                <w:sz w:val="24"/>
              </w:rPr>
              <w:t>39.0b</w:t>
            </w:r>
          </w:p>
        </w:tc>
        <w:tc>
          <w:tcPr>
            <w:tcW w:w="1170" w:type="dxa"/>
          </w:tcPr>
          <w:p>
            <w:pPr>
              <w:pStyle w:val="TableParagraph"/>
              <w:spacing w:before="64"/>
              <w:ind w:left="237"/>
              <w:rPr>
                <w:sz w:val="24"/>
              </w:rPr>
            </w:pPr>
            <w:r>
              <w:rPr>
                <w:sz w:val="24"/>
              </w:rPr>
              <w:t>61.2 </w:t>
            </w:r>
            <w:r>
              <w:rPr>
                <w:spacing w:val="-10"/>
                <w:sz w:val="24"/>
              </w:rPr>
              <w:t>b</w:t>
            </w:r>
          </w:p>
        </w:tc>
        <w:tc>
          <w:tcPr>
            <w:tcW w:w="1252" w:type="dxa"/>
          </w:tcPr>
          <w:p>
            <w:pPr>
              <w:pStyle w:val="TableParagraph"/>
              <w:spacing w:before="64"/>
              <w:ind w:left="238"/>
              <w:rPr>
                <w:sz w:val="24"/>
              </w:rPr>
            </w:pPr>
            <w:r>
              <w:rPr>
                <w:spacing w:val="-2"/>
                <w:sz w:val="24"/>
              </w:rPr>
              <w:t>74.6b</w:t>
            </w:r>
          </w:p>
        </w:tc>
        <w:tc>
          <w:tcPr>
            <w:tcW w:w="1131" w:type="dxa"/>
          </w:tcPr>
          <w:p>
            <w:pPr>
              <w:pStyle w:val="TableParagraph"/>
              <w:spacing w:before="64"/>
              <w:ind w:left="246"/>
              <w:rPr>
                <w:sz w:val="24"/>
              </w:rPr>
            </w:pPr>
            <w:r>
              <w:rPr>
                <w:sz w:val="24"/>
              </w:rPr>
              <w:t>80.4 </w:t>
            </w:r>
            <w:r>
              <w:rPr>
                <w:spacing w:val="-10"/>
                <w:sz w:val="24"/>
              </w:rPr>
              <w:t>b</w:t>
            </w:r>
          </w:p>
        </w:tc>
      </w:tr>
      <w:tr>
        <w:trPr>
          <w:trHeight w:val="414" w:hRule="atLeast"/>
        </w:trPr>
        <w:tc>
          <w:tcPr>
            <w:tcW w:w="2821" w:type="dxa"/>
          </w:tcPr>
          <w:p>
            <w:pPr>
              <w:pStyle w:val="TableParagraph"/>
              <w:spacing w:before="63"/>
              <w:ind w:left="122"/>
              <w:rPr>
                <w:sz w:val="24"/>
              </w:rPr>
            </w:pPr>
            <w:r>
              <w:rPr>
                <w:spacing w:val="-5"/>
                <w:sz w:val="24"/>
              </w:rPr>
              <w:t>SE</w:t>
            </w:r>
          </w:p>
        </w:tc>
        <w:tc>
          <w:tcPr>
            <w:tcW w:w="1848" w:type="dxa"/>
          </w:tcPr>
          <w:p>
            <w:pPr>
              <w:pStyle w:val="TableParagraph"/>
              <w:spacing w:before="63"/>
              <w:ind w:left="916"/>
              <w:rPr>
                <w:sz w:val="24"/>
              </w:rPr>
            </w:pPr>
            <w:r>
              <w:rPr>
                <w:spacing w:val="-2"/>
                <w:sz w:val="24"/>
              </w:rPr>
              <w:t>1.25*</w:t>
            </w:r>
          </w:p>
        </w:tc>
        <w:tc>
          <w:tcPr>
            <w:tcW w:w="1170" w:type="dxa"/>
          </w:tcPr>
          <w:p>
            <w:pPr>
              <w:pStyle w:val="TableParagraph"/>
              <w:spacing w:before="63"/>
              <w:ind w:left="237"/>
              <w:rPr>
                <w:sz w:val="24"/>
              </w:rPr>
            </w:pPr>
            <w:r>
              <w:rPr>
                <w:spacing w:val="-2"/>
                <w:sz w:val="24"/>
              </w:rPr>
              <w:t>1.34*</w:t>
            </w:r>
          </w:p>
        </w:tc>
        <w:tc>
          <w:tcPr>
            <w:tcW w:w="1252" w:type="dxa"/>
          </w:tcPr>
          <w:p>
            <w:pPr>
              <w:pStyle w:val="TableParagraph"/>
              <w:spacing w:before="63"/>
              <w:ind w:left="238"/>
              <w:rPr>
                <w:sz w:val="24"/>
              </w:rPr>
            </w:pPr>
            <w:r>
              <w:rPr>
                <w:spacing w:val="-2"/>
                <w:sz w:val="24"/>
              </w:rPr>
              <w:t>1.83*</w:t>
            </w:r>
          </w:p>
        </w:tc>
        <w:tc>
          <w:tcPr>
            <w:tcW w:w="1131" w:type="dxa"/>
          </w:tcPr>
          <w:p>
            <w:pPr>
              <w:pStyle w:val="TableParagraph"/>
              <w:spacing w:before="63"/>
              <w:ind w:left="246"/>
              <w:rPr>
                <w:sz w:val="24"/>
              </w:rPr>
            </w:pPr>
            <w:r>
              <w:rPr>
                <w:spacing w:val="-2"/>
                <w:sz w:val="24"/>
              </w:rPr>
              <w:t>1.84*</w:t>
            </w:r>
          </w:p>
        </w:tc>
      </w:tr>
      <w:tr>
        <w:trPr>
          <w:trHeight w:val="414" w:hRule="atLeast"/>
        </w:trPr>
        <w:tc>
          <w:tcPr>
            <w:tcW w:w="2821"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1848" w:type="dxa"/>
          </w:tcPr>
          <w:p>
            <w:pPr>
              <w:pStyle w:val="TableParagraph"/>
              <w:rPr>
                <w:sz w:val="24"/>
              </w:rPr>
            </w:pPr>
          </w:p>
        </w:tc>
        <w:tc>
          <w:tcPr>
            <w:tcW w:w="1170" w:type="dxa"/>
          </w:tcPr>
          <w:p>
            <w:pPr>
              <w:pStyle w:val="TableParagraph"/>
              <w:rPr>
                <w:sz w:val="24"/>
              </w:rPr>
            </w:pPr>
          </w:p>
        </w:tc>
        <w:tc>
          <w:tcPr>
            <w:tcW w:w="1252" w:type="dxa"/>
          </w:tcPr>
          <w:p>
            <w:pPr>
              <w:pStyle w:val="TableParagraph"/>
              <w:rPr>
                <w:sz w:val="24"/>
              </w:rPr>
            </w:pPr>
          </w:p>
        </w:tc>
        <w:tc>
          <w:tcPr>
            <w:tcW w:w="1131" w:type="dxa"/>
          </w:tcPr>
          <w:p>
            <w:pPr>
              <w:pStyle w:val="TableParagraph"/>
              <w:rPr>
                <w:sz w:val="24"/>
              </w:rPr>
            </w:pPr>
          </w:p>
        </w:tc>
      </w:tr>
      <w:tr>
        <w:trPr>
          <w:trHeight w:val="413" w:hRule="atLeast"/>
        </w:trPr>
        <w:tc>
          <w:tcPr>
            <w:tcW w:w="2821"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848" w:type="dxa"/>
          </w:tcPr>
          <w:p>
            <w:pPr>
              <w:pStyle w:val="TableParagraph"/>
              <w:spacing w:before="63"/>
              <w:ind w:left="916"/>
              <w:rPr>
                <w:sz w:val="24"/>
              </w:rPr>
            </w:pPr>
            <w:r>
              <w:rPr>
                <w:spacing w:val="-4"/>
                <w:sz w:val="24"/>
              </w:rPr>
              <w:t>41.0</w:t>
            </w:r>
          </w:p>
        </w:tc>
        <w:tc>
          <w:tcPr>
            <w:tcW w:w="1170" w:type="dxa"/>
          </w:tcPr>
          <w:p>
            <w:pPr>
              <w:pStyle w:val="TableParagraph"/>
              <w:spacing w:before="63"/>
              <w:ind w:left="237"/>
              <w:rPr>
                <w:sz w:val="24"/>
              </w:rPr>
            </w:pPr>
            <w:r>
              <w:rPr>
                <w:spacing w:val="-2"/>
                <w:sz w:val="24"/>
              </w:rPr>
              <w:t>50.1d</w:t>
            </w:r>
          </w:p>
        </w:tc>
        <w:tc>
          <w:tcPr>
            <w:tcW w:w="1252" w:type="dxa"/>
          </w:tcPr>
          <w:p>
            <w:pPr>
              <w:pStyle w:val="TableParagraph"/>
              <w:spacing w:before="63"/>
              <w:ind w:left="238"/>
              <w:rPr>
                <w:sz w:val="24"/>
              </w:rPr>
            </w:pPr>
            <w:r>
              <w:rPr>
                <w:spacing w:val="-2"/>
                <w:sz w:val="24"/>
              </w:rPr>
              <w:t>68.8cd</w:t>
            </w:r>
          </w:p>
        </w:tc>
        <w:tc>
          <w:tcPr>
            <w:tcW w:w="1131" w:type="dxa"/>
          </w:tcPr>
          <w:p>
            <w:pPr>
              <w:pStyle w:val="TableParagraph"/>
              <w:spacing w:before="63"/>
              <w:ind w:left="246"/>
              <w:rPr>
                <w:sz w:val="24"/>
              </w:rPr>
            </w:pPr>
            <w:r>
              <w:rPr>
                <w:spacing w:val="-2"/>
                <w:sz w:val="24"/>
              </w:rPr>
              <w:t>72.3c</w:t>
            </w:r>
          </w:p>
        </w:tc>
      </w:tr>
      <w:tr>
        <w:trPr>
          <w:trHeight w:val="413" w:hRule="atLeast"/>
        </w:trPr>
        <w:tc>
          <w:tcPr>
            <w:tcW w:w="2821"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848" w:type="dxa"/>
          </w:tcPr>
          <w:p>
            <w:pPr>
              <w:pStyle w:val="TableParagraph"/>
              <w:spacing w:before="64"/>
              <w:ind w:left="916"/>
              <w:rPr>
                <w:sz w:val="24"/>
              </w:rPr>
            </w:pPr>
            <w:r>
              <w:rPr>
                <w:spacing w:val="-4"/>
                <w:sz w:val="24"/>
              </w:rPr>
              <w:t>38.3</w:t>
            </w:r>
          </w:p>
        </w:tc>
        <w:tc>
          <w:tcPr>
            <w:tcW w:w="1170" w:type="dxa"/>
          </w:tcPr>
          <w:p>
            <w:pPr>
              <w:pStyle w:val="TableParagraph"/>
              <w:spacing w:before="64"/>
              <w:ind w:left="237"/>
              <w:rPr>
                <w:sz w:val="24"/>
              </w:rPr>
            </w:pPr>
            <w:r>
              <w:rPr>
                <w:spacing w:val="-2"/>
                <w:sz w:val="24"/>
              </w:rPr>
              <w:t>55.5cd</w:t>
            </w:r>
          </w:p>
        </w:tc>
        <w:tc>
          <w:tcPr>
            <w:tcW w:w="1252" w:type="dxa"/>
          </w:tcPr>
          <w:p>
            <w:pPr>
              <w:pStyle w:val="TableParagraph"/>
              <w:spacing w:before="64"/>
              <w:ind w:left="238"/>
              <w:rPr>
                <w:sz w:val="24"/>
              </w:rPr>
            </w:pPr>
            <w:r>
              <w:rPr>
                <w:spacing w:val="-2"/>
                <w:sz w:val="24"/>
              </w:rPr>
              <w:t>68.4d</w:t>
            </w:r>
          </w:p>
        </w:tc>
        <w:tc>
          <w:tcPr>
            <w:tcW w:w="1131" w:type="dxa"/>
          </w:tcPr>
          <w:p>
            <w:pPr>
              <w:pStyle w:val="TableParagraph"/>
              <w:spacing w:before="64"/>
              <w:ind w:left="246"/>
              <w:rPr>
                <w:sz w:val="24"/>
              </w:rPr>
            </w:pPr>
            <w:r>
              <w:rPr>
                <w:spacing w:val="-2"/>
                <w:sz w:val="24"/>
              </w:rPr>
              <w:t>76.2c</w:t>
            </w:r>
          </w:p>
        </w:tc>
      </w:tr>
      <w:tr>
        <w:trPr>
          <w:trHeight w:val="413" w:hRule="atLeast"/>
        </w:trPr>
        <w:tc>
          <w:tcPr>
            <w:tcW w:w="2821"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848" w:type="dxa"/>
          </w:tcPr>
          <w:p>
            <w:pPr>
              <w:pStyle w:val="TableParagraph"/>
              <w:spacing w:before="63"/>
              <w:ind w:left="916"/>
              <w:rPr>
                <w:sz w:val="24"/>
              </w:rPr>
            </w:pPr>
            <w:r>
              <w:rPr>
                <w:spacing w:val="-4"/>
                <w:sz w:val="24"/>
              </w:rPr>
              <w:t>42.3</w:t>
            </w:r>
          </w:p>
        </w:tc>
        <w:tc>
          <w:tcPr>
            <w:tcW w:w="1170" w:type="dxa"/>
          </w:tcPr>
          <w:p>
            <w:pPr>
              <w:pStyle w:val="TableParagraph"/>
              <w:spacing w:before="63"/>
              <w:ind w:left="237"/>
              <w:rPr>
                <w:sz w:val="24"/>
              </w:rPr>
            </w:pPr>
            <w:r>
              <w:rPr>
                <w:spacing w:val="-2"/>
                <w:sz w:val="24"/>
              </w:rPr>
              <w:t>64.8bc</w:t>
            </w:r>
          </w:p>
        </w:tc>
        <w:tc>
          <w:tcPr>
            <w:tcW w:w="1252" w:type="dxa"/>
          </w:tcPr>
          <w:p>
            <w:pPr>
              <w:pStyle w:val="TableParagraph"/>
              <w:spacing w:before="63"/>
              <w:ind w:left="238"/>
              <w:rPr>
                <w:sz w:val="24"/>
              </w:rPr>
            </w:pPr>
            <w:r>
              <w:rPr>
                <w:spacing w:val="-2"/>
                <w:sz w:val="24"/>
              </w:rPr>
              <w:t>79.8abc</w:t>
            </w:r>
          </w:p>
        </w:tc>
        <w:tc>
          <w:tcPr>
            <w:tcW w:w="1131" w:type="dxa"/>
          </w:tcPr>
          <w:p>
            <w:pPr>
              <w:pStyle w:val="TableParagraph"/>
              <w:spacing w:before="63"/>
              <w:ind w:left="246"/>
              <w:rPr>
                <w:sz w:val="24"/>
              </w:rPr>
            </w:pPr>
            <w:r>
              <w:rPr>
                <w:spacing w:val="-2"/>
                <w:sz w:val="24"/>
              </w:rPr>
              <w:t>85.3bc</w:t>
            </w:r>
          </w:p>
        </w:tc>
      </w:tr>
      <w:tr>
        <w:trPr>
          <w:trHeight w:val="413" w:hRule="atLeast"/>
        </w:trPr>
        <w:tc>
          <w:tcPr>
            <w:tcW w:w="2821"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848" w:type="dxa"/>
          </w:tcPr>
          <w:p>
            <w:pPr>
              <w:pStyle w:val="TableParagraph"/>
              <w:spacing w:before="64"/>
              <w:ind w:left="916"/>
              <w:rPr>
                <w:sz w:val="24"/>
              </w:rPr>
            </w:pPr>
            <w:r>
              <w:rPr>
                <w:spacing w:val="-4"/>
                <w:sz w:val="24"/>
              </w:rPr>
              <w:t>40.8</w:t>
            </w:r>
          </w:p>
        </w:tc>
        <w:tc>
          <w:tcPr>
            <w:tcW w:w="1170" w:type="dxa"/>
          </w:tcPr>
          <w:p>
            <w:pPr>
              <w:pStyle w:val="TableParagraph"/>
              <w:spacing w:before="64"/>
              <w:ind w:left="237"/>
              <w:rPr>
                <w:sz w:val="24"/>
              </w:rPr>
            </w:pPr>
            <w:r>
              <w:rPr>
                <w:spacing w:val="-2"/>
                <w:sz w:val="24"/>
              </w:rPr>
              <w:t>63.1bc</w:t>
            </w:r>
          </w:p>
        </w:tc>
        <w:tc>
          <w:tcPr>
            <w:tcW w:w="1252" w:type="dxa"/>
          </w:tcPr>
          <w:p>
            <w:pPr>
              <w:pStyle w:val="TableParagraph"/>
              <w:spacing w:before="64"/>
              <w:ind w:left="238"/>
              <w:rPr>
                <w:sz w:val="24"/>
              </w:rPr>
            </w:pPr>
            <w:r>
              <w:rPr>
                <w:spacing w:val="-2"/>
                <w:sz w:val="24"/>
              </w:rPr>
              <w:t>76.0bcd</w:t>
            </w:r>
          </w:p>
        </w:tc>
        <w:tc>
          <w:tcPr>
            <w:tcW w:w="1131" w:type="dxa"/>
          </w:tcPr>
          <w:p>
            <w:pPr>
              <w:pStyle w:val="TableParagraph"/>
              <w:spacing w:before="64"/>
              <w:ind w:left="246"/>
              <w:rPr>
                <w:sz w:val="24"/>
              </w:rPr>
            </w:pPr>
            <w:r>
              <w:rPr>
                <w:spacing w:val="-2"/>
                <w:sz w:val="24"/>
              </w:rPr>
              <w:t>83.3c</w:t>
            </w:r>
          </w:p>
        </w:tc>
      </w:tr>
      <w:tr>
        <w:trPr>
          <w:trHeight w:val="414" w:hRule="atLeast"/>
        </w:trPr>
        <w:tc>
          <w:tcPr>
            <w:tcW w:w="2821"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848" w:type="dxa"/>
          </w:tcPr>
          <w:p>
            <w:pPr>
              <w:pStyle w:val="TableParagraph"/>
              <w:spacing w:before="63"/>
              <w:ind w:left="916"/>
              <w:rPr>
                <w:sz w:val="24"/>
              </w:rPr>
            </w:pPr>
            <w:r>
              <w:rPr>
                <w:spacing w:val="-4"/>
                <w:sz w:val="24"/>
              </w:rPr>
              <w:t>40.6</w:t>
            </w:r>
          </w:p>
        </w:tc>
        <w:tc>
          <w:tcPr>
            <w:tcW w:w="1170" w:type="dxa"/>
          </w:tcPr>
          <w:p>
            <w:pPr>
              <w:pStyle w:val="TableParagraph"/>
              <w:spacing w:before="63"/>
              <w:ind w:left="237"/>
              <w:rPr>
                <w:sz w:val="24"/>
              </w:rPr>
            </w:pPr>
            <w:r>
              <w:rPr>
                <w:spacing w:val="-2"/>
                <w:sz w:val="24"/>
              </w:rPr>
              <w:t>63.5bc</w:t>
            </w:r>
          </w:p>
        </w:tc>
        <w:tc>
          <w:tcPr>
            <w:tcW w:w="1252" w:type="dxa"/>
          </w:tcPr>
          <w:p>
            <w:pPr>
              <w:pStyle w:val="TableParagraph"/>
              <w:spacing w:before="63"/>
              <w:ind w:left="238"/>
              <w:rPr>
                <w:sz w:val="24"/>
              </w:rPr>
            </w:pPr>
            <w:r>
              <w:rPr>
                <w:spacing w:val="-2"/>
                <w:sz w:val="24"/>
              </w:rPr>
              <w:t>79.9abc</w:t>
            </w:r>
          </w:p>
        </w:tc>
        <w:tc>
          <w:tcPr>
            <w:tcW w:w="1131" w:type="dxa"/>
          </w:tcPr>
          <w:p>
            <w:pPr>
              <w:pStyle w:val="TableParagraph"/>
              <w:spacing w:before="63"/>
              <w:ind w:left="246"/>
              <w:rPr>
                <w:sz w:val="24"/>
              </w:rPr>
            </w:pPr>
            <w:r>
              <w:rPr>
                <w:spacing w:val="-2"/>
                <w:sz w:val="24"/>
              </w:rPr>
              <w:t>87.3abc</w:t>
            </w:r>
          </w:p>
        </w:tc>
      </w:tr>
      <w:tr>
        <w:trPr>
          <w:trHeight w:val="413" w:hRule="atLeast"/>
        </w:trPr>
        <w:tc>
          <w:tcPr>
            <w:tcW w:w="2821"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848" w:type="dxa"/>
          </w:tcPr>
          <w:p>
            <w:pPr>
              <w:pStyle w:val="TableParagraph"/>
              <w:spacing w:before="64"/>
              <w:ind w:left="916"/>
              <w:rPr>
                <w:sz w:val="24"/>
              </w:rPr>
            </w:pPr>
            <w:r>
              <w:rPr>
                <w:spacing w:val="-4"/>
                <w:sz w:val="24"/>
              </w:rPr>
              <w:t>49.0</w:t>
            </w:r>
          </w:p>
        </w:tc>
        <w:tc>
          <w:tcPr>
            <w:tcW w:w="1170" w:type="dxa"/>
          </w:tcPr>
          <w:p>
            <w:pPr>
              <w:pStyle w:val="TableParagraph"/>
              <w:spacing w:before="64"/>
              <w:ind w:left="237"/>
              <w:rPr>
                <w:sz w:val="24"/>
              </w:rPr>
            </w:pPr>
            <w:r>
              <w:rPr>
                <w:sz w:val="24"/>
              </w:rPr>
              <w:t>77.8 </w:t>
            </w:r>
            <w:r>
              <w:rPr>
                <w:spacing w:val="-10"/>
                <w:sz w:val="24"/>
              </w:rPr>
              <w:t>a</w:t>
            </w:r>
          </w:p>
        </w:tc>
        <w:tc>
          <w:tcPr>
            <w:tcW w:w="1252" w:type="dxa"/>
          </w:tcPr>
          <w:p>
            <w:pPr>
              <w:pStyle w:val="TableParagraph"/>
              <w:spacing w:before="64"/>
              <w:ind w:left="298"/>
              <w:rPr>
                <w:sz w:val="24"/>
              </w:rPr>
            </w:pPr>
            <w:r>
              <w:rPr>
                <w:spacing w:val="-2"/>
                <w:sz w:val="24"/>
              </w:rPr>
              <w:t>90.8a</w:t>
            </w:r>
          </w:p>
        </w:tc>
        <w:tc>
          <w:tcPr>
            <w:tcW w:w="1131" w:type="dxa"/>
          </w:tcPr>
          <w:p>
            <w:pPr>
              <w:pStyle w:val="TableParagraph"/>
              <w:spacing w:before="64"/>
              <w:ind w:left="246"/>
              <w:rPr>
                <w:sz w:val="24"/>
              </w:rPr>
            </w:pPr>
            <w:r>
              <w:rPr>
                <w:sz w:val="24"/>
              </w:rPr>
              <w:t>95.7 </w:t>
            </w:r>
            <w:r>
              <w:rPr>
                <w:spacing w:val="-10"/>
                <w:sz w:val="24"/>
              </w:rPr>
              <w:t>a</w:t>
            </w:r>
          </w:p>
        </w:tc>
      </w:tr>
      <w:tr>
        <w:trPr>
          <w:trHeight w:val="414" w:hRule="atLeast"/>
        </w:trPr>
        <w:tc>
          <w:tcPr>
            <w:tcW w:w="2821"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848" w:type="dxa"/>
          </w:tcPr>
          <w:p>
            <w:pPr>
              <w:pStyle w:val="TableParagraph"/>
              <w:spacing w:before="63"/>
              <w:ind w:left="916"/>
              <w:rPr>
                <w:sz w:val="24"/>
              </w:rPr>
            </w:pPr>
            <w:r>
              <w:rPr>
                <w:spacing w:val="-4"/>
                <w:sz w:val="24"/>
              </w:rPr>
              <w:t>45.3</w:t>
            </w:r>
          </w:p>
        </w:tc>
        <w:tc>
          <w:tcPr>
            <w:tcW w:w="1170" w:type="dxa"/>
          </w:tcPr>
          <w:p>
            <w:pPr>
              <w:pStyle w:val="TableParagraph"/>
              <w:spacing w:before="63"/>
              <w:ind w:left="237"/>
              <w:rPr>
                <w:sz w:val="24"/>
              </w:rPr>
            </w:pPr>
            <w:r>
              <w:rPr>
                <w:spacing w:val="-2"/>
                <w:sz w:val="24"/>
              </w:rPr>
              <w:t>74.3ab</w:t>
            </w:r>
          </w:p>
        </w:tc>
        <w:tc>
          <w:tcPr>
            <w:tcW w:w="1252" w:type="dxa"/>
          </w:tcPr>
          <w:p>
            <w:pPr>
              <w:pStyle w:val="TableParagraph"/>
              <w:spacing w:before="63"/>
              <w:ind w:left="298"/>
              <w:rPr>
                <w:sz w:val="24"/>
              </w:rPr>
            </w:pPr>
            <w:r>
              <w:rPr>
                <w:spacing w:val="-2"/>
                <w:sz w:val="24"/>
              </w:rPr>
              <w:t>87.1ab</w:t>
            </w:r>
          </w:p>
        </w:tc>
        <w:tc>
          <w:tcPr>
            <w:tcW w:w="1131" w:type="dxa"/>
          </w:tcPr>
          <w:p>
            <w:pPr>
              <w:pStyle w:val="TableParagraph"/>
              <w:spacing w:before="63"/>
              <w:ind w:left="246"/>
              <w:rPr>
                <w:sz w:val="24"/>
              </w:rPr>
            </w:pPr>
            <w:r>
              <w:rPr>
                <w:sz w:val="24"/>
              </w:rPr>
              <w:t>94. </w:t>
            </w:r>
            <w:r>
              <w:rPr>
                <w:spacing w:val="-5"/>
                <w:sz w:val="24"/>
              </w:rPr>
              <w:t>3ab</w:t>
            </w:r>
          </w:p>
        </w:tc>
      </w:tr>
      <w:tr>
        <w:trPr>
          <w:trHeight w:val="621" w:hRule="atLeast"/>
        </w:trPr>
        <w:tc>
          <w:tcPr>
            <w:tcW w:w="2821" w:type="dxa"/>
          </w:tcPr>
          <w:p>
            <w:pPr>
              <w:pStyle w:val="TableParagraph"/>
              <w:spacing w:before="64"/>
              <w:ind w:left="122"/>
              <w:rPr>
                <w:sz w:val="24"/>
              </w:rPr>
            </w:pPr>
            <w:r>
              <w:rPr>
                <w:spacing w:val="-5"/>
                <w:sz w:val="24"/>
              </w:rPr>
              <w:t>SE</w:t>
            </w:r>
          </w:p>
        </w:tc>
        <w:tc>
          <w:tcPr>
            <w:tcW w:w="1848" w:type="dxa"/>
          </w:tcPr>
          <w:p>
            <w:pPr>
              <w:pStyle w:val="TableParagraph"/>
              <w:spacing w:before="64"/>
              <w:ind w:left="916"/>
              <w:rPr>
                <w:sz w:val="24"/>
              </w:rPr>
            </w:pPr>
            <w:r>
              <w:rPr>
                <w:sz w:val="24"/>
              </w:rPr>
              <w:t>3.79 </w:t>
            </w:r>
            <w:r>
              <w:rPr>
                <w:spacing w:val="-5"/>
                <w:sz w:val="24"/>
              </w:rPr>
              <w:t>ns</w:t>
            </w:r>
          </w:p>
        </w:tc>
        <w:tc>
          <w:tcPr>
            <w:tcW w:w="1170" w:type="dxa"/>
          </w:tcPr>
          <w:p>
            <w:pPr>
              <w:pStyle w:val="TableParagraph"/>
              <w:spacing w:before="64"/>
              <w:ind w:left="237"/>
              <w:rPr>
                <w:sz w:val="24"/>
              </w:rPr>
            </w:pPr>
            <w:r>
              <w:rPr>
                <w:spacing w:val="-2"/>
                <w:sz w:val="24"/>
              </w:rPr>
              <w:t>3.91*</w:t>
            </w:r>
          </w:p>
        </w:tc>
        <w:tc>
          <w:tcPr>
            <w:tcW w:w="1252" w:type="dxa"/>
          </w:tcPr>
          <w:p>
            <w:pPr>
              <w:pStyle w:val="TableParagraph"/>
              <w:spacing w:before="64"/>
              <w:ind w:left="298"/>
              <w:rPr>
                <w:sz w:val="24"/>
              </w:rPr>
            </w:pPr>
            <w:r>
              <w:rPr>
                <w:spacing w:val="-2"/>
                <w:sz w:val="24"/>
              </w:rPr>
              <w:t>3.70*</w:t>
            </w:r>
          </w:p>
        </w:tc>
        <w:tc>
          <w:tcPr>
            <w:tcW w:w="1131" w:type="dxa"/>
          </w:tcPr>
          <w:p>
            <w:pPr>
              <w:pStyle w:val="TableParagraph"/>
              <w:spacing w:before="64"/>
              <w:ind w:left="246"/>
              <w:rPr>
                <w:sz w:val="24"/>
              </w:rPr>
            </w:pPr>
            <w:r>
              <w:rPr>
                <w:spacing w:val="-2"/>
                <w:sz w:val="24"/>
              </w:rPr>
              <w:t>3.20*</w:t>
            </w:r>
          </w:p>
        </w:tc>
      </w:tr>
      <w:tr>
        <w:trPr>
          <w:trHeight w:val="689" w:hRule="atLeast"/>
        </w:trPr>
        <w:tc>
          <w:tcPr>
            <w:tcW w:w="2821"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848" w:type="dxa"/>
            <w:tcBorders>
              <w:bottom w:val="single" w:sz="4" w:space="0" w:color="000000"/>
            </w:tcBorders>
          </w:tcPr>
          <w:p>
            <w:pPr>
              <w:pStyle w:val="TableParagraph"/>
              <w:spacing w:before="271"/>
              <w:ind w:left="916"/>
              <w:rPr>
                <w:sz w:val="24"/>
              </w:rPr>
            </w:pPr>
            <w:r>
              <w:rPr>
                <w:sz w:val="24"/>
              </w:rPr>
              <w:t>4.72 </w:t>
            </w:r>
            <w:r>
              <w:rPr>
                <w:spacing w:val="-5"/>
                <w:sz w:val="24"/>
              </w:rPr>
              <w:t>ns</w:t>
            </w:r>
          </w:p>
        </w:tc>
        <w:tc>
          <w:tcPr>
            <w:tcW w:w="1170" w:type="dxa"/>
            <w:tcBorders>
              <w:bottom w:val="single" w:sz="4" w:space="0" w:color="000000"/>
            </w:tcBorders>
          </w:tcPr>
          <w:p>
            <w:pPr>
              <w:pStyle w:val="TableParagraph"/>
              <w:spacing w:before="271"/>
              <w:ind w:left="237"/>
              <w:rPr>
                <w:sz w:val="24"/>
              </w:rPr>
            </w:pPr>
            <w:r>
              <w:rPr>
                <w:sz w:val="24"/>
              </w:rPr>
              <w:t>4.74 </w:t>
            </w:r>
            <w:r>
              <w:rPr>
                <w:spacing w:val="-5"/>
                <w:sz w:val="24"/>
              </w:rPr>
              <w:t>ns</w:t>
            </w:r>
          </w:p>
        </w:tc>
        <w:tc>
          <w:tcPr>
            <w:tcW w:w="1252" w:type="dxa"/>
            <w:tcBorders>
              <w:bottom w:val="single" w:sz="4" w:space="0" w:color="000000"/>
            </w:tcBorders>
          </w:tcPr>
          <w:p>
            <w:pPr>
              <w:pStyle w:val="TableParagraph"/>
              <w:spacing w:before="271"/>
              <w:ind w:left="238"/>
              <w:rPr>
                <w:sz w:val="24"/>
              </w:rPr>
            </w:pPr>
            <w:r>
              <w:rPr>
                <w:sz w:val="24"/>
              </w:rPr>
              <w:t>5.06 </w:t>
            </w:r>
            <w:r>
              <w:rPr>
                <w:spacing w:val="-5"/>
                <w:sz w:val="24"/>
              </w:rPr>
              <w:t>ns</w:t>
            </w:r>
          </w:p>
        </w:tc>
        <w:tc>
          <w:tcPr>
            <w:tcW w:w="1131" w:type="dxa"/>
            <w:tcBorders>
              <w:bottom w:val="single" w:sz="4" w:space="0" w:color="000000"/>
            </w:tcBorders>
          </w:tcPr>
          <w:p>
            <w:pPr>
              <w:pStyle w:val="TableParagraph"/>
              <w:spacing w:before="271"/>
              <w:ind w:left="246"/>
              <w:rPr>
                <w:sz w:val="24"/>
              </w:rPr>
            </w:pPr>
            <w:r>
              <w:rPr>
                <w:sz w:val="24"/>
              </w:rPr>
              <w:t>4.73 </w:t>
            </w:r>
            <w:r>
              <w:rPr>
                <w:spacing w:val="-5"/>
                <w:sz w:val="24"/>
              </w:rPr>
              <w:t>ns</w:t>
            </w:r>
          </w:p>
        </w:tc>
      </w:tr>
    </w:tbl>
    <w:p>
      <w:pPr>
        <w:pStyle w:val="BodyText"/>
        <w:spacing w:before="239"/>
      </w:pPr>
    </w:p>
    <w:p>
      <w:pPr>
        <w:pStyle w:val="BodyText"/>
        <w:spacing w:line="360" w:lineRule="auto"/>
        <w:ind w:left="1231" w:right="1444" w:hanging="212"/>
        <w:jc w:val="both"/>
      </w:pPr>
      <w:r>
        <w:rPr/>
        <w:drawing>
          <wp:anchor distT="0" distB="0" distL="0" distR="0" allowOverlap="1" layoutInCell="1" locked="0" behindDoc="1" simplePos="0" relativeHeight="480892416">
            <wp:simplePos x="0" y="0"/>
            <wp:positionH relativeFrom="page">
              <wp:posOffset>1503044</wp:posOffset>
            </wp:positionH>
            <wp:positionV relativeFrom="paragraph">
              <wp:posOffset>-4008104</wp:posOffset>
            </wp:positionV>
            <wp:extent cx="5084699" cy="5027104"/>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4"/>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67"/>
        <w:ind w:left="960" w:right="2963"/>
      </w:pPr>
      <w:r>
        <w:rPr/>
        <w:t>Table</w:t>
      </w:r>
      <w:r>
        <w:rPr>
          <w:spacing w:val="-5"/>
        </w:rPr>
        <w:t> </w:t>
      </w:r>
      <w:r>
        <w:rPr/>
        <w:t>4.23.</w:t>
      </w:r>
      <w:r>
        <w:rPr>
          <w:spacing w:val="-5"/>
        </w:rPr>
        <w:t> </w:t>
      </w:r>
      <w:r>
        <w:rPr/>
        <w:t>Residual</w:t>
      </w:r>
      <w:r>
        <w:rPr>
          <w:spacing w:val="-5"/>
        </w:rPr>
        <w:t> </w:t>
      </w:r>
      <w:r>
        <w:rPr/>
        <w:t>effect</w:t>
      </w:r>
      <w:r>
        <w:rPr>
          <w:spacing w:val="-3"/>
        </w:rPr>
        <w:t> </w:t>
      </w:r>
      <w:r>
        <w:rPr/>
        <w:t>of</w:t>
      </w:r>
      <w:r>
        <w:rPr>
          <w:spacing w:val="-5"/>
        </w:rPr>
        <w:t> </w:t>
      </w:r>
      <w:r>
        <w:rPr/>
        <w:t>fertilizer</w:t>
      </w:r>
      <w:r>
        <w:rPr>
          <w:spacing w:val="-5"/>
        </w:rPr>
        <w:t> </w:t>
      </w:r>
      <w:r>
        <w:rPr/>
        <w:t>application</w:t>
      </w:r>
      <w:r>
        <w:rPr>
          <w:spacing w:val="-3"/>
        </w:rPr>
        <w:t> </w:t>
      </w:r>
      <w:r>
        <w:rPr/>
        <w:t>on</w:t>
      </w:r>
      <w:r>
        <w:rPr>
          <w:spacing w:val="-5"/>
        </w:rPr>
        <w:t> </w:t>
      </w:r>
      <w:r>
        <w:rPr/>
        <w:t>number</w:t>
      </w:r>
      <w:r>
        <w:rPr>
          <w:spacing w:val="-6"/>
        </w:rPr>
        <w:t> </w:t>
      </w:r>
      <w:r>
        <w:rPr/>
        <w:t>of</w:t>
      </w:r>
      <w:r>
        <w:rPr>
          <w:spacing w:val="-5"/>
        </w:rPr>
        <w:t> </w:t>
      </w:r>
      <w:r>
        <w:rPr/>
        <w:t>leaves per plant of cassava varieties at Oluana in 2008</w:t>
      </w:r>
    </w:p>
    <w:p>
      <w:pPr>
        <w:pStyle w:val="BodyText"/>
        <w:spacing w:before="196"/>
        <w:rPr>
          <w:sz w:val="20"/>
        </w:rPr>
      </w:pPr>
    </w:p>
    <w:tbl>
      <w:tblPr>
        <w:tblW w:w="0" w:type="auto"/>
        <w:jc w:val="left"/>
        <w:tblInd w:w="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13"/>
        <w:gridCol w:w="1734"/>
        <w:gridCol w:w="1210"/>
        <w:gridCol w:w="1275"/>
        <w:gridCol w:w="1092"/>
      </w:tblGrid>
      <w:tr>
        <w:trPr>
          <w:trHeight w:val="275" w:hRule="atLeast"/>
        </w:trPr>
        <w:tc>
          <w:tcPr>
            <w:tcW w:w="8324" w:type="dxa"/>
            <w:gridSpan w:val="5"/>
            <w:tcBorders>
              <w:top w:val="single" w:sz="4" w:space="0" w:color="000000"/>
            </w:tcBorders>
          </w:tcPr>
          <w:p>
            <w:pPr>
              <w:pStyle w:val="TableParagraph"/>
              <w:spacing w:line="256" w:lineRule="exact"/>
              <w:ind w:left="5218"/>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3013" w:type="dxa"/>
            <w:tcBorders>
              <w:bottom w:val="single" w:sz="4" w:space="0" w:color="000000"/>
            </w:tcBorders>
          </w:tcPr>
          <w:p>
            <w:pPr>
              <w:pStyle w:val="TableParagraph"/>
              <w:spacing w:line="256" w:lineRule="exact"/>
              <w:ind w:left="122"/>
              <w:rPr>
                <w:sz w:val="24"/>
              </w:rPr>
            </w:pPr>
            <w:r>
              <w:rPr>
                <w:spacing w:val="-2"/>
                <w:sz w:val="24"/>
              </w:rPr>
              <w:t>Treatments</w:t>
            </w:r>
          </w:p>
        </w:tc>
        <w:tc>
          <w:tcPr>
            <w:tcW w:w="1734" w:type="dxa"/>
            <w:tcBorders>
              <w:top w:val="single" w:sz="4" w:space="0" w:color="000000"/>
              <w:bottom w:val="single" w:sz="4" w:space="0" w:color="000000"/>
            </w:tcBorders>
          </w:tcPr>
          <w:p>
            <w:pPr>
              <w:pStyle w:val="TableParagraph"/>
              <w:spacing w:line="256" w:lineRule="exact"/>
              <w:ind w:left="825"/>
              <w:rPr>
                <w:sz w:val="24"/>
              </w:rPr>
            </w:pPr>
            <w:r>
              <w:rPr>
                <w:spacing w:val="-10"/>
                <w:sz w:val="24"/>
              </w:rPr>
              <w:t>3</w:t>
            </w:r>
          </w:p>
        </w:tc>
        <w:tc>
          <w:tcPr>
            <w:tcW w:w="1210" w:type="dxa"/>
            <w:tcBorders>
              <w:top w:val="single" w:sz="4" w:space="0" w:color="000000"/>
              <w:bottom w:val="single" w:sz="4" w:space="0" w:color="000000"/>
            </w:tcBorders>
          </w:tcPr>
          <w:p>
            <w:pPr>
              <w:pStyle w:val="TableParagraph"/>
              <w:spacing w:line="256" w:lineRule="exact"/>
              <w:ind w:left="262"/>
              <w:rPr>
                <w:sz w:val="24"/>
              </w:rPr>
            </w:pPr>
            <w:r>
              <w:rPr>
                <w:spacing w:val="-10"/>
                <w:sz w:val="24"/>
              </w:rPr>
              <w:t>4</w:t>
            </w:r>
          </w:p>
        </w:tc>
        <w:tc>
          <w:tcPr>
            <w:tcW w:w="1275" w:type="dxa"/>
            <w:tcBorders>
              <w:top w:val="single" w:sz="4" w:space="0" w:color="000000"/>
              <w:bottom w:val="single" w:sz="4" w:space="0" w:color="000000"/>
            </w:tcBorders>
          </w:tcPr>
          <w:p>
            <w:pPr>
              <w:pStyle w:val="TableParagraph"/>
              <w:spacing w:line="256" w:lineRule="exact"/>
              <w:ind w:left="312"/>
              <w:rPr>
                <w:sz w:val="24"/>
              </w:rPr>
            </w:pPr>
            <w:r>
              <w:rPr>
                <w:spacing w:val="-10"/>
                <w:sz w:val="24"/>
              </w:rPr>
              <w:t>5</w:t>
            </w:r>
          </w:p>
        </w:tc>
        <w:tc>
          <w:tcPr>
            <w:tcW w:w="1092" w:type="dxa"/>
            <w:tcBorders>
              <w:top w:val="single" w:sz="4" w:space="0" w:color="000000"/>
              <w:bottom w:val="single" w:sz="4" w:space="0" w:color="000000"/>
            </w:tcBorders>
          </w:tcPr>
          <w:p>
            <w:pPr>
              <w:pStyle w:val="TableParagraph"/>
              <w:spacing w:line="256" w:lineRule="exact"/>
              <w:ind w:left="206"/>
              <w:rPr>
                <w:sz w:val="24"/>
              </w:rPr>
            </w:pPr>
            <w:r>
              <w:rPr>
                <w:spacing w:val="-10"/>
                <w:sz w:val="24"/>
              </w:rPr>
              <w:t>6</w:t>
            </w:r>
          </w:p>
        </w:tc>
      </w:tr>
      <w:tr>
        <w:trPr>
          <w:trHeight w:val="620" w:hRule="atLeast"/>
        </w:trPr>
        <w:tc>
          <w:tcPr>
            <w:tcW w:w="3013"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734" w:type="dxa"/>
            <w:tcBorders>
              <w:top w:val="single" w:sz="4" w:space="0" w:color="000000"/>
            </w:tcBorders>
          </w:tcPr>
          <w:p>
            <w:pPr>
              <w:pStyle w:val="TableParagraph"/>
              <w:rPr>
                <w:sz w:val="24"/>
              </w:rPr>
            </w:pPr>
          </w:p>
        </w:tc>
        <w:tc>
          <w:tcPr>
            <w:tcW w:w="1210" w:type="dxa"/>
            <w:tcBorders>
              <w:top w:val="single" w:sz="4" w:space="0" w:color="000000"/>
            </w:tcBorders>
          </w:tcPr>
          <w:p>
            <w:pPr>
              <w:pStyle w:val="TableParagraph"/>
              <w:rPr>
                <w:sz w:val="24"/>
              </w:rPr>
            </w:pPr>
          </w:p>
        </w:tc>
        <w:tc>
          <w:tcPr>
            <w:tcW w:w="1275" w:type="dxa"/>
            <w:tcBorders>
              <w:top w:val="single" w:sz="4" w:space="0" w:color="000000"/>
            </w:tcBorders>
          </w:tcPr>
          <w:p>
            <w:pPr>
              <w:pStyle w:val="TableParagraph"/>
              <w:rPr>
                <w:sz w:val="24"/>
              </w:rPr>
            </w:pPr>
          </w:p>
        </w:tc>
        <w:tc>
          <w:tcPr>
            <w:tcW w:w="1092" w:type="dxa"/>
            <w:tcBorders>
              <w:top w:val="single" w:sz="4" w:space="0" w:color="000000"/>
            </w:tcBorders>
          </w:tcPr>
          <w:p>
            <w:pPr>
              <w:pStyle w:val="TableParagraph"/>
              <w:rPr>
                <w:sz w:val="24"/>
              </w:rPr>
            </w:pPr>
          </w:p>
        </w:tc>
      </w:tr>
      <w:tr>
        <w:trPr>
          <w:trHeight w:val="414" w:hRule="atLeast"/>
        </w:trPr>
        <w:tc>
          <w:tcPr>
            <w:tcW w:w="3013" w:type="dxa"/>
          </w:tcPr>
          <w:p>
            <w:pPr>
              <w:pStyle w:val="TableParagraph"/>
              <w:spacing w:before="64"/>
              <w:ind w:left="122"/>
              <w:rPr>
                <w:sz w:val="24"/>
              </w:rPr>
            </w:pPr>
            <w:r>
              <w:rPr>
                <w:sz w:val="24"/>
              </w:rPr>
              <w:t>TMS </w:t>
            </w:r>
            <w:r>
              <w:rPr>
                <w:spacing w:val="-2"/>
                <w:sz w:val="24"/>
              </w:rPr>
              <w:t>30572</w:t>
            </w:r>
          </w:p>
        </w:tc>
        <w:tc>
          <w:tcPr>
            <w:tcW w:w="1734" w:type="dxa"/>
          </w:tcPr>
          <w:p>
            <w:pPr>
              <w:pStyle w:val="TableParagraph"/>
              <w:spacing w:before="64"/>
              <w:ind w:left="825"/>
              <w:rPr>
                <w:sz w:val="24"/>
              </w:rPr>
            </w:pPr>
            <w:r>
              <w:rPr>
                <w:spacing w:val="-4"/>
                <w:sz w:val="24"/>
              </w:rPr>
              <w:t>46.4</w:t>
            </w:r>
          </w:p>
        </w:tc>
        <w:tc>
          <w:tcPr>
            <w:tcW w:w="1210" w:type="dxa"/>
          </w:tcPr>
          <w:p>
            <w:pPr>
              <w:pStyle w:val="TableParagraph"/>
              <w:spacing w:before="64"/>
              <w:ind w:left="262"/>
              <w:rPr>
                <w:sz w:val="24"/>
              </w:rPr>
            </w:pPr>
            <w:r>
              <w:rPr>
                <w:spacing w:val="-4"/>
                <w:sz w:val="24"/>
              </w:rPr>
              <w:t>60.6</w:t>
            </w:r>
          </w:p>
        </w:tc>
        <w:tc>
          <w:tcPr>
            <w:tcW w:w="1275" w:type="dxa"/>
          </w:tcPr>
          <w:p>
            <w:pPr>
              <w:pStyle w:val="TableParagraph"/>
              <w:spacing w:before="64"/>
              <w:ind w:left="312"/>
              <w:rPr>
                <w:sz w:val="24"/>
              </w:rPr>
            </w:pPr>
            <w:r>
              <w:rPr>
                <w:spacing w:val="-4"/>
                <w:sz w:val="24"/>
              </w:rPr>
              <w:t>90.3</w:t>
            </w:r>
          </w:p>
        </w:tc>
        <w:tc>
          <w:tcPr>
            <w:tcW w:w="1092" w:type="dxa"/>
          </w:tcPr>
          <w:p>
            <w:pPr>
              <w:pStyle w:val="TableParagraph"/>
              <w:spacing w:before="64"/>
              <w:ind w:left="206"/>
              <w:rPr>
                <w:sz w:val="24"/>
              </w:rPr>
            </w:pPr>
            <w:r>
              <w:rPr>
                <w:spacing w:val="-2"/>
                <w:sz w:val="24"/>
              </w:rPr>
              <w:t>112.0</w:t>
            </w:r>
          </w:p>
        </w:tc>
      </w:tr>
      <w:tr>
        <w:trPr>
          <w:trHeight w:val="414" w:hRule="atLeast"/>
        </w:trPr>
        <w:tc>
          <w:tcPr>
            <w:tcW w:w="3013" w:type="dxa"/>
          </w:tcPr>
          <w:p>
            <w:pPr>
              <w:pStyle w:val="TableParagraph"/>
              <w:spacing w:before="63"/>
              <w:ind w:left="122"/>
              <w:rPr>
                <w:sz w:val="24"/>
              </w:rPr>
            </w:pPr>
            <w:r>
              <w:rPr>
                <w:sz w:val="24"/>
              </w:rPr>
              <w:t>TMS </w:t>
            </w:r>
            <w:r>
              <w:rPr>
                <w:spacing w:val="-2"/>
                <w:sz w:val="24"/>
              </w:rPr>
              <w:t>92/0326</w:t>
            </w:r>
          </w:p>
        </w:tc>
        <w:tc>
          <w:tcPr>
            <w:tcW w:w="1734" w:type="dxa"/>
          </w:tcPr>
          <w:p>
            <w:pPr>
              <w:pStyle w:val="TableParagraph"/>
              <w:spacing w:before="63"/>
              <w:ind w:left="825"/>
              <w:rPr>
                <w:sz w:val="24"/>
              </w:rPr>
            </w:pPr>
            <w:r>
              <w:rPr>
                <w:spacing w:val="-4"/>
                <w:sz w:val="24"/>
              </w:rPr>
              <w:t>39.9</w:t>
            </w:r>
          </w:p>
        </w:tc>
        <w:tc>
          <w:tcPr>
            <w:tcW w:w="1210" w:type="dxa"/>
          </w:tcPr>
          <w:p>
            <w:pPr>
              <w:pStyle w:val="TableParagraph"/>
              <w:spacing w:before="63"/>
              <w:ind w:left="262"/>
              <w:rPr>
                <w:sz w:val="24"/>
              </w:rPr>
            </w:pPr>
            <w:r>
              <w:rPr>
                <w:spacing w:val="-4"/>
                <w:sz w:val="24"/>
              </w:rPr>
              <w:t>68.9</w:t>
            </w:r>
          </w:p>
        </w:tc>
        <w:tc>
          <w:tcPr>
            <w:tcW w:w="1275" w:type="dxa"/>
          </w:tcPr>
          <w:p>
            <w:pPr>
              <w:pStyle w:val="TableParagraph"/>
              <w:spacing w:before="63"/>
              <w:ind w:left="312"/>
              <w:rPr>
                <w:sz w:val="24"/>
              </w:rPr>
            </w:pPr>
            <w:r>
              <w:rPr>
                <w:spacing w:val="-4"/>
                <w:sz w:val="24"/>
              </w:rPr>
              <w:t>95.4</w:t>
            </w:r>
          </w:p>
        </w:tc>
        <w:tc>
          <w:tcPr>
            <w:tcW w:w="1092" w:type="dxa"/>
          </w:tcPr>
          <w:p>
            <w:pPr>
              <w:pStyle w:val="TableParagraph"/>
              <w:spacing w:before="63"/>
              <w:ind w:left="206"/>
              <w:rPr>
                <w:sz w:val="24"/>
              </w:rPr>
            </w:pPr>
            <w:r>
              <w:rPr>
                <w:spacing w:val="-4"/>
                <w:sz w:val="24"/>
              </w:rPr>
              <w:t>91.4</w:t>
            </w:r>
          </w:p>
        </w:tc>
      </w:tr>
      <w:tr>
        <w:trPr>
          <w:trHeight w:val="414" w:hRule="atLeast"/>
        </w:trPr>
        <w:tc>
          <w:tcPr>
            <w:tcW w:w="3013" w:type="dxa"/>
          </w:tcPr>
          <w:p>
            <w:pPr>
              <w:pStyle w:val="TableParagraph"/>
              <w:spacing w:before="65"/>
              <w:ind w:left="122"/>
              <w:rPr>
                <w:sz w:val="24"/>
              </w:rPr>
            </w:pPr>
            <w:r>
              <w:rPr>
                <w:spacing w:val="-5"/>
                <w:sz w:val="24"/>
              </w:rPr>
              <w:t>SE</w:t>
            </w:r>
          </w:p>
        </w:tc>
        <w:tc>
          <w:tcPr>
            <w:tcW w:w="1734" w:type="dxa"/>
          </w:tcPr>
          <w:p>
            <w:pPr>
              <w:pStyle w:val="TableParagraph"/>
              <w:spacing w:before="65"/>
              <w:ind w:left="825"/>
              <w:rPr>
                <w:sz w:val="24"/>
              </w:rPr>
            </w:pPr>
            <w:r>
              <w:rPr>
                <w:spacing w:val="-2"/>
                <w:sz w:val="24"/>
              </w:rPr>
              <w:t>2.34ns</w:t>
            </w:r>
          </w:p>
        </w:tc>
        <w:tc>
          <w:tcPr>
            <w:tcW w:w="1210" w:type="dxa"/>
          </w:tcPr>
          <w:p>
            <w:pPr>
              <w:pStyle w:val="TableParagraph"/>
              <w:spacing w:before="65"/>
              <w:ind w:left="262"/>
              <w:rPr>
                <w:sz w:val="24"/>
              </w:rPr>
            </w:pPr>
            <w:r>
              <w:rPr>
                <w:spacing w:val="-2"/>
                <w:sz w:val="24"/>
              </w:rPr>
              <w:t>3.21ns</w:t>
            </w:r>
          </w:p>
        </w:tc>
        <w:tc>
          <w:tcPr>
            <w:tcW w:w="1275" w:type="dxa"/>
          </w:tcPr>
          <w:p>
            <w:pPr>
              <w:pStyle w:val="TableParagraph"/>
              <w:spacing w:before="65"/>
              <w:ind w:left="312"/>
              <w:rPr>
                <w:sz w:val="24"/>
              </w:rPr>
            </w:pPr>
            <w:r>
              <w:rPr>
                <w:spacing w:val="-2"/>
                <w:sz w:val="24"/>
              </w:rPr>
              <w:t>5.17ns</w:t>
            </w:r>
          </w:p>
        </w:tc>
        <w:tc>
          <w:tcPr>
            <w:tcW w:w="1092" w:type="dxa"/>
          </w:tcPr>
          <w:p>
            <w:pPr>
              <w:pStyle w:val="TableParagraph"/>
              <w:spacing w:before="65"/>
              <w:ind w:left="206"/>
              <w:rPr>
                <w:sz w:val="24"/>
              </w:rPr>
            </w:pPr>
            <w:r>
              <w:rPr>
                <w:spacing w:val="-2"/>
                <w:sz w:val="24"/>
              </w:rPr>
              <w:t>7.70ns</w:t>
            </w:r>
          </w:p>
        </w:tc>
      </w:tr>
      <w:tr>
        <w:trPr>
          <w:trHeight w:val="413" w:hRule="atLeast"/>
        </w:trPr>
        <w:tc>
          <w:tcPr>
            <w:tcW w:w="3013" w:type="dxa"/>
          </w:tcPr>
          <w:p>
            <w:pPr>
              <w:pStyle w:val="TableParagraph"/>
              <w:spacing w:before="63"/>
              <w:ind w:left="122"/>
              <w:rPr>
                <w:sz w:val="24"/>
              </w:rPr>
            </w:pPr>
            <w:r>
              <w:rPr>
                <w:sz w:val="24"/>
                <w:u w:val="single"/>
              </w:rPr>
              <w:t>Fertilizer</w:t>
            </w:r>
            <w:r>
              <w:rPr>
                <w:spacing w:val="-3"/>
                <w:sz w:val="24"/>
                <w:u w:val="single"/>
              </w:rPr>
              <w:t> </w:t>
            </w:r>
            <w:r>
              <w:rPr>
                <w:spacing w:val="-5"/>
                <w:sz w:val="24"/>
                <w:u w:val="single"/>
              </w:rPr>
              <w:t>(F)</w:t>
            </w:r>
          </w:p>
        </w:tc>
        <w:tc>
          <w:tcPr>
            <w:tcW w:w="1734" w:type="dxa"/>
          </w:tcPr>
          <w:p>
            <w:pPr>
              <w:pStyle w:val="TableParagraph"/>
              <w:rPr>
                <w:sz w:val="24"/>
              </w:rPr>
            </w:pPr>
          </w:p>
        </w:tc>
        <w:tc>
          <w:tcPr>
            <w:tcW w:w="1210" w:type="dxa"/>
          </w:tcPr>
          <w:p>
            <w:pPr>
              <w:pStyle w:val="TableParagraph"/>
              <w:rPr>
                <w:sz w:val="24"/>
              </w:rPr>
            </w:pPr>
          </w:p>
        </w:tc>
        <w:tc>
          <w:tcPr>
            <w:tcW w:w="1275" w:type="dxa"/>
          </w:tcPr>
          <w:p>
            <w:pPr>
              <w:pStyle w:val="TableParagraph"/>
              <w:rPr>
                <w:sz w:val="24"/>
              </w:rPr>
            </w:pPr>
          </w:p>
        </w:tc>
        <w:tc>
          <w:tcPr>
            <w:tcW w:w="1092" w:type="dxa"/>
          </w:tcPr>
          <w:p>
            <w:pPr>
              <w:pStyle w:val="TableParagraph"/>
              <w:rPr>
                <w:sz w:val="24"/>
              </w:rPr>
            </w:pPr>
          </w:p>
        </w:tc>
      </w:tr>
      <w:tr>
        <w:trPr>
          <w:trHeight w:val="413" w:hRule="atLeast"/>
        </w:trPr>
        <w:tc>
          <w:tcPr>
            <w:tcW w:w="3013" w:type="dxa"/>
          </w:tcPr>
          <w:p>
            <w:pPr>
              <w:pStyle w:val="TableParagraph"/>
              <w:spacing w:before="64"/>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734" w:type="dxa"/>
          </w:tcPr>
          <w:p>
            <w:pPr>
              <w:pStyle w:val="TableParagraph"/>
              <w:spacing w:before="64"/>
              <w:ind w:left="825"/>
              <w:rPr>
                <w:sz w:val="24"/>
              </w:rPr>
            </w:pPr>
            <w:r>
              <w:rPr>
                <w:spacing w:val="-2"/>
                <w:sz w:val="24"/>
              </w:rPr>
              <w:t>37.1b</w:t>
            </w:r>
          </w:p>
        </w:tc>
        <w:tc>
          <w:tcPr>
            <w:tcW w:w="1210" w:type="dxa"/>
          </w:tcPr>
          <w:p>
            <w:pPr>
              <w:pStyle w:val="TableParagraph"/>
              <w:spacing w:before="64"/>
              <w:ind w:left="262"/>
              <w:rPr>
                <w:sz w:val="24"/>
              </w:rPr>
            </w:pPr>
            <w:r>
              <w:rPr>
                <w:spacing w:val="-4"/>
                <w:sz w:val="24"/>
              </w:rPr>
              <w:t>59.8</w:t>
            </w:r>
          </w:p>
        </w:tc>
        <w:tc>
          <w:tcPr>
            <w:tcW w:w="1275" w:type="dxa"/>
          </w:tcPr>
          <w:p>
            <w:pPr>
              <w:pStyle w:val="TableParagraph"/>
              <w:spacing w:before="64"/>
              <w:ind w:left="312"/>
              <w:rPr>
                <w:sz w:val="24"/>
              </w:rPr>
            </w:pPr>
            <w:r>
              <w:rPr>
                <w:spacing w:val="-4"/>
                <w:sz w:val="24"/>
              </w:rPr>
              <w:t>80.1</w:t>
            </w:r>
          </w:p>
        </w:tc>
        <w:tc>
          <w:tcPr>
            <w:tcW w:w="1092" w:type="dxa"/>
          </w:tcPr>
          <w:p>
            <w:pPr>
              <w:pStyle w:val="TableParagraph"/>
              <w:spacing w:before="64"/>
              <w:ind w:left="206"/>
              <w:rPr>
                <w:sz w:val="24"/>
              </w:rPr>
            </w:pPr>
            <w:r>
              <w:rPr>
                <w:spacing w:val="-4"/>
                <w:sz w:val="24"/>
              </w:rPr>
              <w:t>87.5</w:t>
            </w:r>
          </w:p>
        </w:tc>
      </w:tr>
      <w:tr>
        <w:trPr>
          <w:trHeight w:val="413" w:hRule="atLeast"/>
        </w:trPr>
        <w:tc>
          <w:tcPr>
            <w:tcW w:w="3013" w:type="dxa"/>
          </w:tcPr>
          <w:p>
            <w:pPr>
              <w:pStyle w:val="TableParagraph"/>
              <w:spacing w:before="63"/>
              <w:ind w:left="122"/>
              <w:rPr>
                <w:sz w:val="24"/>
              </w:rPr>
            </w:pPr>
            <w:r>
              <w:rPr>
                <w:sz w:val="24"/>
              </w:rPr>
              <w:t>NPK</w:t>
            </w:r>
            <w:r>
              <w:rPr>
                <w:spacing w:val="-1"/>
                <w:sz w:val="24"/>
              </w:rPr>
              <w:t> </w:t>
            </w:r>
            <w:r>
              <w:rPr>
                <w:sz w:val="24"/>
              </w:rPr>
              <w:t>at 600 </w:t>
            </w:r>
            <w:r>
              <w:rPr>
                <w:spacing w:val="-2"/>
                <w:sz w:val="24"/>
              </w:rPr>
              <w:t>kg/ha</w:t>
            </w:r>
          </w:p>
        </w:tc>
        <w:tc>
          <w:tcPr>
            <w:tcW w:w="1734" w:type="dxa"/>
          </w:tcPr>
          <w:p>
            <w:pPr>
              <w:pStyle w:val="TableParagraph"/>
              <w:spacing w:before="63"/>
              <w:ind w:left="825"/>
              <w:rPr>
                <w:sz w:val="24"/>
              </w:rPr>
            </w:pPr>
            <w:r>
              <w:rPr>
                <w:spacing w:val="-2"/>
                <w:sz w:val="24"/>
              </w:rPr>
              <w:t>46.4ab</w:t>
            </w:r>
          </w:p>
        </w:tc>
        <w:tc>
          <w:tcPr>
            <w:tcW w:w="1210" w:type="dxa"/>
          </w:tcPr>
          <w:p>
            <w:pPr>
              <w:pStyle w:val="TableParagraph"/>
              <w:spacing w:before="63"/>
              <w:ind w:left="262"/>
              <w:rPr>
                <w:sz w:val="24"/>
              </w:rPr>
            </w:pPr>
            <w:r>
              <w:rPr>
                <w:spacing w:val="-4"/>
                <w:sz w:val="24"/>
              </w:rPr>
              <w:t>71.8</w:t>
            </w:r>
          </w:p>
        </w:tc>
        <w:tc>
          <w:tcPr>
            <w:tcW w:w="1275" w:type="dxa"/>
          </w:tcPr>
          <w:p>
            <w:pPr>
              <w:pStyle w:val="TableParagraph"/>
              <w:spacing w:before="63"/>
              <w:ind w:left="312"/>
              <w:rPr>
                <w:sz w:val="24"/>
              </w:rPr>
            </w:pPr>
            <w:r>
              <w:rPr>
                <w:spacing w:val="-2"/>
                <w:sz w:val="24"/>
              </w:rPr>
              <w:t>101.6</w:t>
            </w:r>
          </w:p>
        </w:tc>
        <w:tc>
          <w:tcPr>
            <w:tcW w:w="1092" w:type="dxa"/>
          </w:tcPr>
          <w:p>
            <w:pPr>
              <w:pStyle w:val="TableParagraph"/>
              <w:spacing w:before="63"/>
              <w:ind w:left="206"/>
              <w:rPr>
                <w:sz w:val="24"/>
              </w:rPr>
            </w:pPr>
            <w:r>
              <w:rPr>
                <w:spacing w:val="-2"/>
                <w:sz w:val="24"/>
              </w:rPr>
              <w:t>111.8</w:t>
            </w:r>
          </w:p>
        </w:tc>
      </w:tr>
      <w:tr>
        <w:trPr>
          <w:trHeight w:val="413" w:hRule="atLeast"/>
        </w:trPr>
        <w:tc>
          <w:tcPr>
            <w:tcW w:w="3013" w:type="dxa"/>
          </w:tcPr>
          <w:p>
            <w:pPr>
              <w:pStyle w:val="TableParagraph"/>
              <w:spacing w:before="64"/>
              <w:ind w:left="122"/>
              <w:rPr>
                <w:sz w:val="24"/>
              </w:rPr>
            </w:pPr>
            <w:r>
              <w:rPr>
                <w:sz w:val="24"/>
              </w:rPr>
              <w:t>OF</w:t>
            </w:r>
            <w:r>
              <w:rPr>
                <w:spacing w:val="-3"/>
                <w:sz w:val="24"/>
              </w:rPr>
              <w:t> </w:t>
            </w:r>
            <w:r>
              <w:rPr>
                <w:sz w:val="24"/>
              </w:rPr>
              <w:t>at 1.5 </w:t>
            </w:r>
            <w:r>
              <w:rPr>
                <w:spacing w:val="-4"/>
                <w:sz w:val="24"/>
              </w:rPr>
              <w:t>t/ha</w:t>
            </w:r>
          </w:p>
        </w:tc>
        <w:tc>
          <w:tcPr>
            <w:tcW w:w="1734" w:type="dxa"/>
          </w:tcPr>
          <w:p>
            <w:pPr>
              <w:pStyle w:val="TableParagraph"/>
              <w:spacing w:before="64"/>
              <w:ind w:left="825"/>
              <w:rPr>
                <w:sz w:val="24"/>
              </w:rPr>
            </w:pPr>
            <w:r>
              <w:rPr>
                <w:spacing w:val="-2"/>
                <w:sz w:val="24"/>
              </w:rPr>
              <w:t>39.9ab</w:t>
            </w:r>
          </w:p>
        </w:tc>
        <w:tc>
          <w:tcPr>
            <w:tcW w:w="1210" w:type="dxa"/>
          </w:tcPr>
          <w:p>
            <w:pPr>
              <w:pStyle w:val="TableParagraph"/>
              <w:spacing w:before="64"/>
              <w:ind w:left="262"/>
              <w:rPr>
                <w:sz w:val="24"/>
              </w:rPr>
            </w:pPr>
            <w:r>
              <w:rPr>
                <w:spacing w:val="-4"/>
                <w:sz w:val="24"/>
              </w:rPr>
              <w:t>67.9</w:t>
            </w:r>
          </w:p>
        </w:tc>
        <w:tc>
          <w:tcPr>
            <w:tcW w:w="1275" w:type="dxa"/>
          </w:tcPr>
          <w:p>
            <w:pPr>
              <w:pStyle w:val="TableParagraph"/>
              <w:spacing w:before="64"/>
              <w:ind w:left="312"/>
              <w:rPr>
                <w:sz w:val="24"/>
              </w:rPr>
            </w:pPr>
            <w:r>
              <w:rPr>
                <w:spacing w:val="-4"/>
                <w:sz w:val="24"/>
              </w:rPr>
              <w:t>95.3</w:t>
            </w:r>
          </w:p>
        </w:tc>
        <w:tc>
          <w:tcPr>
            <w:tcW w:w="1092" w:type="dxa"/>
          </w:tcPr>
          <w:p>
            <w:pPr>
              <w:pStyle w:val="TableParagraph"/>
              <w:spacing w:before="64"/>
              <w:ind w:left="206"/>
              <w:rPr>
                <w:sz w:val="24"/>
              </w:rPr>
            </w:pPr>
            <w:r>
              <w:rPr>
                <w:spacing w:val="-2"/>
                <w:sz w:val="24"/>
              </w:rPr>
              <w:t>102.4</w:t>
            </w:r>
          </w:p>
        </w:tc>
      </w:tr>
      <w:tr>
        <w:trPr>
          <w:trHeight w:val="414" w:hRule="atLeast"/>
        </w:trPr>
        <w:tc>
          <w:tcPr>
            <w:tcW w:w="3013" w:type="dxa"/>
          </w:tcPr>
          <w:p>
            <w:pPr>
              <w:pStyle w:val="TableParagraph"/>
              <w:spacing w:before="63"/>
              <w:ind w:left="122"/>
              <w:rPr>
                <w:sz w:val="24"/>
              </w:rPr>
            </w:pPr>
            <w:r>
              <w:rPr>
                <w:sz w:val="24"/>
              </w:rPr>
              <w:t>OF</w:t>
            </w:r>
            <w:r>
              <w:rPr>
                <w:spacing w:val="-3"/>
                <w:sz w:val="24"/>
              </w:rPr>
              <w:t> </w:t>
            </w:r>
            <w:r>
              <w:rPr>
                <w:sz w:val="24"/>
              </w:rPr>
              <w:t>at 2.5 </w:t>
            </w:r>
            <w:r>
              <w:rPr>
                <w:spacing w:val="-4"/>
                <w:sz w:val="24"/>
              </w:rPr>
              <w:t>t/ha</w:t>
            </w:r>
          </w:p>
        </w:tc>
        <w:tc>
          <w:tcPr>
            <w:tcW w:w="1734" w:type="dxa"/>
          </w:tcPr>
          <w:p>
            <w:pPr>
              <w:pStyle w:val="TableParagraph"/>
              <w:spacing w:before="63"/>
              <w:ind w:left="825"/>
              <w:rPr>
                <w:sz w:val="24"/>
              </w:rPr>
            </w:pPr>
            <w:r>
              <w:rPr>
                <w:spacing w:val="-2"/>
                <w:sz w:val="24"/>
              </w:rPr>
              <w:t>39.4ab</w:t>
            </w:r>
          </w:p>
        </w:tc>
        <w:tc>
          <w:tcPr>
            <w:tcW w:w="1210" w:type="dxa"/>
          </w:tcPr>
          <w:p>
            <w:pPr>
              <w:pStyle w:val="TableParagraph"/>
              <w:spacing w:before="63"/>
              <w:ind w:left="262"/>
              <w:rPr>
                <w:sz w:val="24"/>
              </w:rPr>
            </w:pPr>
            <w:r>
              <w:rPr>
                <w:spacing w:val="-4"/>
                <w:sz w:val="24"/>
              </w:rPr>
              <w:t>67.0</w:t>
            </w:r>
          </w:p>
        </w:tc>
        <w:tc>
          <w:tcPr>
            <w:tcW w:w="1275" w:type="dxa"/>
          </w:tcPr>
          <w:p>
            <w:pPr>
              <w:pStyle w:val="TableParagraph"/>
              <w:spacing w:before="63"/>
              <w:ind w:left="312"/>
              <w:rPr>
                <w:sz w:val="24"/>
              </w:rPr>
            </w:pPr>
            <w:r>
              <w:rPr>
                <w:spacing w:val="-4"/>
                <w:sz w:val="24"/>
              </w:rPr>
              <w:t>89.0</w:t>
            </w:r>
          </w:p>
        </w:tc>
        <w:tc>
          <w:tcPr>
            <w:tcW w:w="1092" w:type="dxa"/>
          </w:tcPr>
          <w:p>
            <w:pPr>
              <w:pStyle w:val="TableParagraph"/>
              <w:spacing w:before="63"/>
              <w:ind w:left="206"/>
              <w:rPr>
                <w:sz w:val="24"/>
              </w:rPr>
            </w:pPr>
            <w:r>
              <w:rPr>
                <w:spacing w:val="-4"/>
                <w:sz w:val="24"/>
              </w:rPr>
              <w:t>95.2</w:t>
            </w:r>
          </w:p>
        </w:tc>
      </w:tr>
      <w:tr>
        <w:trPr>
          <w:trHeight w:val="413" w:hRule="atLeast"/>
        </w:trPr>
        <w:tc>
          <w:tcPr>
            <w:tcW w:w="3013" w:type="dxa"/>
          </w:tcPr>
          <w:p>
            <w:pPr>
              <w:pStyle w:val="TableParagraph"/>
              <w:spacing w:before="64"/>
              <w:ind w:left="122"/>
              <w:rPr>
                <w:sz w:val="24"/>
              </w:rPr>
            </w:pPr>
            <w:r>
              <w:rPr>
                <w:sz w:val="24"/>
              </w:rPr>
              <w:t>OF</w:t>
            </w:r>
            <w:r>
              <w:rPr>
                <w:spacing w:val="-3"/>
                <w:sz w:val="24"/>
              </w:rPr>
              <w:t> </w:t>
            </w:r>
            <w:r>
              <w:rPr>
                <w:sz w:val="24"/>
              </w:rPr>
              <w:t>at 3.5 </w:t>
            </w:r>
            <w:r>
              <w:rPr>
                <w:spacing w:val="-4"/>
                <w:sz w:val="24"/>
              </w:rPr>
              <w:t>t/ha</w:t>
            </w:r>
          </w:p>
        </w:tc>
        <w:tc>
          <w:tcPr>
            <w:tcW w:w="1734" w:type="dxa"/>
          </w:tcPr>
          <w:p>
            <w:pPr>
              <w:pStyle w:val="TableParagraph"/>
              <w:spacing w:before="64"/>
              <w:ind w:left="825"/>
              <w:rPr>
                <w:sz w:val="24"/>
              </w:rPr>
            </w:pPr>
            <w:r>
              <w:rPr>
                <w:spacing w:val="-2"/>
                <w:sz w:val="24"/>
              </w:rPr>
              <w:t>48.5a</w:t>
            </w:r>
          </w:p>
        </w:tc>
        <w:tc>
          <w:tcPr>
            <w:tcW w:w="1210" w:type="dxa"/>
          </w:tcPr>
          <w:p>
            <w:pPr>
              <w:pStyle w:val="TableParagraph"/>
              <w:spacing w:before="64"/>
              <w:ind w:left="262"/>
              <w:rPr>
                <w:sz w:val="24"/>
              </w:rPr>
            </w:pPr>
            <w:r>
              <w:rPr>
                <w:spacing w:val="-4"/>
                <w:sz w:val="24"/>
              </w:rPr>
              <w:t>71.7</w:t>
            </w:r>
          </w:p>
        </w:tc>
        <w:tc>
          <w:tcPr>
            <w:tcW w:w="1275" w:type="dxa"/>
          </w:tcPr>
          <w:p>
            <w:pPr>
              <w:pStyle w:val="TableParagraph"/>
              <w:spacing w:before="64"/>
              <w:ind w:left="312"/>
              <w:rPr>
                <w:sz w:val="24"/>
              </w:rPr>
            </w:pPr>
            <w:r>
              <w:rPr>
                <w:spacing w:val="-4"/>
                <w:sz w:val="24"/>
              </w:rPr>
              <w:t>99.4</w:t>
            </w:r>
          </w:p>
        </w:tc>
        <w:tc>
          <w:tcPr>
            <w:tcW w:w="1092" w:type="dxa"/>
          </w:tcPr>
          <w:p>
            <w:pPr>
              <w:pStyle w:val="TableParagraph"/>
              <w:spacing w:before="64"/>
              <w:ind w:left="206"/>
              <w:rPr>
                <w:sz w:val="24"/>
              </w:rPr>
            </w:pPr>
            <w:r>
              <w:rPr>
                <w:spacing w:val="-2"/>
                <w:sz w:val="24"/>
              </w:rPr>
              <w:t>111.4</w:t>
            </w:r>
          </w:p>
        </w:tc>
      </w:tr>
      <w:tr>
        <w:trPr>
          <w:trHeight w:val="414" w:hRule="atLeast"/>
        </w:trPr>
        <w:tc>
          <w:tcPr>
            <w:tcW w:w="3013" w:type="dxa"/>
          </w:tcPr>
          <w:p>
            <w:pPr>
              <w:pStyle w:val="TableParagraph"/>
              <w:spacing w:before="63"/>
              <w:ind w:left="122"/>
              <w:rPr>
                <w:sz w:val="24"/>
              </w:rPr>
            </w:pPr>
            <w:r>
              <w:rPr>
                <w:sz w:val="24"/>
              </w:rPr>
              <w:t>OF</w:t>
            </w:r>
            <w:r>
              <w:rPr>
                <w:spacing w:val="-3"/>
                <w:sz w:val="24"/>
              </w:rPr>
              <w:t> </w:t>
            </w:r>
            <w:r>
              <w:rPr>
                <w:sz w:val="24"/>
              </w:rPr>
              <w:t>at 4.5 </w:t>
            </w:r>
            <w:r>
              <w:rPr>
                <w:spacing w:val="-4"/>
                <w:sz w:val="24"/>
              </w:rPr>
              <w:t>t/ha</w:t>
            </w:r>
          </w:p>
        </w:tc>
        <w:tc>
          <w:tcPr>
            <w:tcW w:w="1734" w:type="dxa"/>
          </w:tcPr>
          <w:p>
            <w:pPr>
              <w:pStyle w:val="TableParagraph"/>
              <w:spacing w:before="63"/>
              <w:ind w:left="825"/>
              <w:rPr>
                <w:sz w:val="24"/>
              </w:rPr>
            </w:pPr>
            <w:r>
              <w:rPr>
                <w:spacing w:val="-2"/>
                <w:sz w:val="24"/>
              </w:rPr>
              <w:t>46.6ab</w:t>
            </w:r>
          </w:p>
        </w:tc>
        <w:tc>
          <w:tcPr>
            <w:tcW w:w="1210" w:type="dxa"/>
          </w:tcPr>
          <w:p>
            <w:pPr>
              <w:pStyle w:val="TableParagraph"/>
              <w:spacing w:before="63"/>
              <w:ind w:left="262"/>
              <w:rPr>
                <w:sz w:val="24"/>
              </w:rPr>
            </w:pPr>
            <w:r>
              <w:rPr>
                <w:spacing w:val="-4"/>
                <w:sz w:val="24"/>
              </w:rPr>
              <w:t>60.3</w:t>
            </w:r>
          </w:p>
        </w:tc>
        <w:tc>
          <w:tcPr>
            <w:tcW w:w="1275" w:type="dxa"/>
          </w:tcPr>
          <w:p>
            <w:pPr>
              <w:pStyle w:val="TableParagraph"/>
              <w:spacing w:before="63"/>
              <w:ind w:left="312"/>
              <w:rPr>
                <w:sz w:val="24"/>
              </w:rPr>
            </w:pPr>
            <w:r>
              <w:rPr>
                <w:spacing w:val="-4"/>
                <w:sz w:val="24"/>
              </w:rPr>
              <w:t>92.3</w:t>
            </w:r>
          </w:p>
        </w:tc>
        <w:tc>
          <w:tcPr>
            <w:tcW w:w="1092" w:type="dxa"/>
          </w:tcPr>
          <w:p>
            <w:pPr>
              <w:pStyle w:val="TableParagraph"/>
              <w:spacing w:before="63"/>
              <w:ind w:left="206"/>
              <w:rPr>
                <w:sz w:val="24"/>
              </w:rPr>
            </w:pPr>
            <w:r>
              <w:rPr>
                <w:spacing w:val="-2"/>
                <w:sz w:val="24"/>
              </w:rPr>
              <w:t>107.1</w:t>
            </w:r>
          </w:p>
        </w:tc>
      </w:tr>
      <w:tr>
        <w:trPr>
          <w:trHeight w:val="414" w:hRule="atLeast"/>
        </w:trPr>
        <w:tc>
          <w:tcPr>
            <w:tcW w:w="3013" w:type="dxa"/>
          </w:tcPr>
          <w:p>
            <w:pPr>
              <w:pStyle w:val="TableParagraph"/>
              <w:spacing w:before="64"/>
              <w:ind w:left="122"/>
              <w:rPr>
                <w:sz w:val="24"/>
              </w:rPr>
            </w:pPr>
            <w:r>
              <w:rPr>
                <w:sz w:val="24"/>
              </w:rPr>
              <w:t>OF</w:t>
            </w:r>
            <w:r>
              <w:rPr>
                <w:spacing w:val="-3"/>
                <w:sz w:val="24"/>
              </w:rPr>
              <w:t> </w:t>
            </w:r>
            <w:r>
              <w:rPr>
                <w:sz w:val="24"/>
              </w:rPr>
              <w:t>at 6.0 </w:t>
            </w:r>
            <w:r>
              <w:rPr>
                <w:spacing w:val="-4"/>
                <w:sz w:val="24"/>
              </w:rPr>
              <w:t>t/ha</w:t>
            </w:r>
          </w:p>
        </w:tc>
        <w:tc>
          <w:tcPr>
            <w:tcW w:w="1734" w:type="dxa"/>
          </w:tcPr>
          <w:p>
            <w:pPr>
              <w:pStyle w:val="TableParagraph"/>
              <w:spacing w:before="64"/>
              <w:ind w:left="825"/>
              <w:rPr>
                <w:sz w:val="24"/>
              </w:rPr>
            </w:pPr>
            <w:r>
              <w:rPr>
                <w:spacing w:val="-2"/>
                <w:sz w:val="24"/>
              </w:rPr>
              <w:t>44.0ab</w:t>
            </w:r>
          </w:p>
        </w:tc>
        <w:tc>
          <w:tcPr>
            <w:tcW w:w="1210" w:type="dxa"/>
          </w:tcPr>
          <w:p>
            <w:pPr>
              <w:pStyle w:val="TableParagraph"/>
              <w:spacing w:before="64"/>
              <w:ind w:left="262"/>
              <w:rPr>
                <w:sz w:val="24"/>
              </w:rPr>
            </w:pPr>
            <w:r>
              <w:rPr>
                <w:spacing w:val="-4"/>
                <w:sz w:val="24"/>
              </w:rPr>
              <w:t>64.3</w:t>
            </w:r>
          </w:p>
        </w:tc>
        <w:tc>
          <w:tcPr>
            <w:tcW w:w="1275" w:type="dxa"/>
          </w:tcPr>
          <w:p>
            <w:pPr>
              <w:pStyle w:val="TableParagraph"/>
              <w:spacing w:before="64"/>
              <w:ind w:left="312"/>
              <w:rPr>
                <w:sz w:val="24"/>
              </w:rPr>
            </w:pPr>
            <w:r>
              <w:rPr>
                <w:spacing w:val="-4"/>
                <w:sz w:val="24"/>
              </w:rPr>
              <w:t>92.2</w:t>
            </w:r>
          </w:p>
        </w:tc>
        <w:tc>
          <w:tcPr>
            <w:tcW w:w="1092" w:type="dxa"/>
          </w:tcPr>
          <w:p>
            <w:pPr>
              <w:pStyle w:val="TableParagraph"/>
              <w:spacing w:before="64"/>
              <w:ind w:left="206"/>
              <w:rPr>
                <w:sz w:val="24"/>
              </w:rPr>
            </w:pPr>
            <w:r>
              <w:rPr>
                <w:spacing w:val="-4"/>
                <w:sz w:val="24"/>
              </w:rPr>
              <w:t>96.6</w:t>
            </w:r>
          </w:p>
        </w:tc>
      </w:tr>
      <w:tr>
        <w:trPr>
          <w:trHeight w:val="620" w:hRule="atLeast"/>
        </w:trPr>
        <w:tc>
          <w:tcPr>
            <w:tcW w:w="3013" w:type="dxa"/>
          </w:tcPr>
          <w:p>
            <w:pPr>
              <w:pStyle w:val="TableParagraph"/>
              <w:spacing w:before="63"/>
              <w:ind w:left="122"/>
              <w:rPr>
                <w:sz w:val="24"/>
              </w:rPr>
            </w:pPr>
            <w:r>
              <w:rPr>
                <w:spacing w:val="-5"/>
                <w:sz w:val="24"/>
              </w:rPr>
              <w:t>SE</w:t>
            </w:r>
          </w:p>
        </w:tc>
        <w:tc>
          <w:tcPr>
            <w:tcW w:w="1734" w:type="dxa"/>
          </w:tcPr>
          <w:p>
            <w:pPr>
              <w:pStyle w:val="TableParagraph"/>
              <w:spacing w:before="63"/>
              <w:ind w:left="825"/>
              <w:rPr>
                <w:sz w:val="24"/>
              </w:rPr>
            </w:pPr>
            <w:r>
              <w:rPr>
                <w:spacing w:val="-2"/>
                <w:sz w:val="24"/>
              </w:rPr>
              <w:t>3.50*</w:t>
            </w:r>
          </w:p>
        </w:tc>
        <w:tc>
          <w:tcPr>
            <w:tcW w:w="1210" w:type="dxa"/>
          </w:tcPr>
          <w:p>
            <w:pPr>
              <w:pStyle w:val="TableParagraph"/>
              <w:spacing w:before="63"/>
              <w:ind w:left="262"/>
              <w:rPr>
                <w:sz w:val="24"/>
              </w:rPr>
            </w:pPr>
            <w:r>
              <w:rPr>
                <w:spacing w:val="-2"/>
                <w:sz w:val="24"/>
              </w:rPr>
              <w:t>5.07ns</w:t>
            </w:r>
          </w:p>
        </w:tc>
        <w:tc>
          <w:tcPr>
            <w:tcW w:w="1275" w:type="dxa"/>
          </w:tcPr>
          <w:p>
            <w:pPr>
              <w:pStyle w:val="TableParagraph"/>
              <w:spacing w:before="63"/>
              <w:ind w:left="312"/>
              <w:rPr>
                <w:sz w:val="24"/>
              </w:rPr>
            </w:pPr>
            <w:r>
              <w:rPr>
                <w:spacing w:val="-2"/>
                <w:sz w:val="24"/>
              </w:rPr>
              <w:t>9.49ns</w:t>
            </w:r>
          </w:p>
        </w:tc>
        <w:tc>
          <w:tcPr>
            <w:tcW w:w="1092" w:type="dxa"/>
          </w:tcPr>
          <w:p>
            <w:pPr>
              <w:pStyle w:val="TableParagraph"/>
              <w:spacing w:before="63"/>
              <w:ind w:left="206"/>
              <w:rPr>
                <w:sz w:val="24"/>
              </w:rPr>
            </w:pPr>
            <w:r>
              <w:rPr>
                <w:spacing w:val="-2"/>
                <w:sz w:val="24"/>
              </w:rPr>
              <w:t>12.96ns</w:t>
            </w:r>
          </w:p>
        </w:tc>
      </w:tr>
      <w:tr>
        <w:trPr>
          <w:trHeight w:val="691" w:hRule="atLeast"/>
        </w:trPr>
        <w:tc>
          <w:tcPr>
            <w:tcW w:w="3013"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734" w:type="dxa"/>
            <w:tcBorders>
              <w:bottom w:val="single" w:sz="4" w:space="0" w:color="000000"/>
            </w:tcBorders>
          </w:tcPr>
          <w:p>
            <w:pPr>
              <w:pStyle w:val="TableParagraph"/>
              <w:spacing w:before="271"/>
              <w:ind w:left="825"/>
              <w:rPr>
                <w:sz w:val="24"/>
              </w:rPr>
            </w:pPr>
            <w:r>
              <w:rPr>
                <w:spacing w:val="-2"/>
                <w:sz w:val="24"/>
              </w:rPr>
              <w:t>5.58ns</w:t>
            </w:r>
          </w:p>
        </w:tc>
        <w:tc>
          <w:tcPr>
            <w:tcW w:w="1210" w:type="dxa"/>
            <w:tcBorders>
              <w:bottom w:val="single" w:sz="4" w:space="0" w:color="000000"/>
            </w:tcBorders>
          </w:tcPr>
          <w:p>
            <w:pPr>
              <w:pStyle w:val="TableParagraph"/>
              <w:spacing w:before="271"/>
              <w:ind w:left="262"/>
              <w:rPr>
                <w:sz w:val="24"/>
              </w:rPr>
            </w:pPr>
            <w:r>
              <w:rPr>
                <w:spacing w:val="-2"/>
                <w:sz w:val="24"/>
              </w:rPr>
              <w:t>7.72ns</w:t>
            </w:r>
          </w:p>
        </w:tc>
        <w:tc>
          <w:tcPr>
            <w:tcW w:w="1275" w:type="dxa"/>
            <w:tcBorders>
              <w:bottom w:val="single" w:sz="4" w:space="0" w:color="000000"/>
            </w:tcBorders>
          </w:tcPr>
          <w:p>
            <w:pPr>
              <w:pStyle w:val="TableParagraph"/>
              <w:spacing w:before="271"/>
              <w:ind w:left="312"/>
              <w:rPr>
                <w:sz w:val="24"/>
              </w:rPr>
            </w:pPr>
            <w:r>
              <w:rPr>
                <w:spacing w:val="-2"/>
                <w:sz w:val="24"/>
              </w:rPr>
              <w:t>13.43ns</w:t>
            </w:r>
          </w:p>
        </w:tc>
        <w:tc>
          <w:tcPr>
            <w:tcW w:w="1092" w:type="dxa"/>
            <w:tcBorders>
              <w:bottom w:val="single" w:sz="4" w:space="0" w:color="000000"/>
            </w:tcBorders>
          </w:tcPr>
          <w:p>
            <w:pPr>
              <w:pStyle w:val="TableParagraph"/>
              <w:spacing w:before="271"/>
              <w:ind w:left="206"/>
              <w:rPr>
                <w:sz w:val="24"/>
              </w:rPr>
            </w:pPr>
            <w:r>
              <w:rPr>
                <w:spacing w:val="-2"/>
                <w:sz w:val="24"/>
              </w:rPr>
              <w:t>16.25ns</w:t>
            </w:r>
          </w:p>
        </w:tc>
      </w:tr>
    </w:tbl>
    <w:p>
      <w:pPr>
        <w:pStyle w:val="BodyText"/>
        <w:spacing w:before="170"/>
      </w:pPr>
    </w:p>
    <w:p>
      <w:pPr>
        <w:pStyle w:val="BodyText"/>
        <w:spacing w:line="360" w:lineRule="auto" w:before="1"/>
        <w:ind w:left="1231" w:right="1444" w:hanging="212"/>
        <w:jc w:val="both"/>
      </w:pPr>
      <w:r>
        <w:rPr/>
        <w:drawing>
          <wp:anchor distT="0" distB="0" distL="0" distR="0" allowOverlap="1" layoutInCell="1" locked="0" behindDoc="1" simplePos="0" relativeHeight="480892928">
            <wp:simplePos x="0" y="0"/>
            <wp:positionH relativeFrom="page">
              <wp:posOffset>1503044</wp:posOffset>
            </wp:positionH>
            <wp:positionV relativeFrom="paragraph">
              <wp:posOffset>-4227307</wp:posOffset>
            </wp:positionV>
            <wp:extent cx="5084699" cy="5027104"/>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780" w:bottom="1260" w:left="1200" w:right="0"/>
        </w:sectPr>
      </w:pPr>
    </w:p>
    <w:p>
      <w:pPr>
        <w:pStyle w:val="BodyText"/>
        <w:spacing w:line="360" w:lineRule="auto" w:before="74"/>
        <w:ind w:left="960" w:right="1441"/>
        <w:jc w:val="both"/>
      </w:pPr>
      <w:r>
        <w:rPr/>
        <w:drawing>
          <wp:anchor distT="0" distB="0" distL="0" distR="0" allowOverlap="1" layoutInCell="1" locked="0" behindDoc="1" simplePos="0" relativeHeight="480893440">
            <wp:simplePos x="0" y="0"/>
            <wp:positionH relativeFrom="page">
              <wp:posOffset>1503044</wp:posOffset>
            </wp:positionH>
            <wp:positionV relativeFrom="paragraph">
              <wp:posOffset>1651000</wp:posOffset>
            </wp:positionV>
            <wp:extent cx="5084699" cy="5027104"/>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5" cstate="print"/>
                    <a:stretch>
                      <a:fillRect/>
                    </a:stretch>
                  </pic:blipFill>
                  <pic:spPr>
                    <a:xfrm>
                      <a:off x="0" y="0"/>
                      <a:ext cx="5084699" cy="5027104"/>
                    </a:xfrm>
                    <a:prstGeom prst="rect">
                      <a:avLst/>
                    </a:prstGeom>
                  </pic:spPr>
                </pic:pic>
              </a:graphicData>
            </a:graphic>
          </wp:anchor>
        </w:drawing>
      </w:r>
      <w:r>
        <w:rPr/>
        <w:t>(Table 4.21 and 4.23) while that of 4.5 t/ha similarly caused highest (90.8 and 95.7) leaf production at 5 and 6 MAP respectively, in 2009 (Table 4.22). At Oluana, the residue of applied OF at 3.5 and 4.5 t/ha at 3 MAP resulted in number of leaves comparable with NPK</w:t>
      </w:r>
      <w:r>
        <w:rPr>
          <w:spacing w:val="-2"/>
        </w:rPr>
        <w:t> </w:t>
      </w:r>
      <w:r>
        <w:rPr/>
        <w:t>in</w:t>
      </w:r>
      <w:r>
        <w:rPr>
          <w:spacing w:val="-2"/>
        </w:rPr>
        <w:t> </w:t>
      </w:r>
      <w:r>
        <w:rPr/>
        <w:t>2008</w:t>
      </w:r>
      <w:r>
        <w:rPr>
          <w:spacing w:val="-2"/>
        </w:rPr>
        <w:t> </w:t>
      </w:r>
      <w:r>
        <w:rPr/>
        <w:t>(Table</w:t>
      </w:r>
      <w:r>
        <w:rPr>
          <w:spacing w:val="-2"/>
        </w:rPr>
        <w:t> </w:t>
      </w:r>
      <w:r>
        <w:rPr/>
        <w:t>4.23).</w:t>
      </w:r>
      <w:r>
        <w:rPr>
          <w:spacing w:val="-2"/>
        </w:rPr>
        <w:t> </w:t>
      </w:r>
      <w:r>
        <w:rPr/>
        <w:t>At</w:t>
      </w:r>
      <w:r>
        <w:rPr>
          <w:spacing w:val="-2"/>
        </w:rPr>
        <w:t> </w:t>
      </w:r>
      <w:r>
        <w:rPr/>
        <w:t>5 and</w:t>
      </w:r>
      <w:r>
        <w:rPr>
          <w:spacing w:val="-2"/>
        </w:rPr>
        <w:t> </w:t>
      </w:r>
      <w:r>
        <w:rPr/>
        <w:t>6</w:t>
      </w:r>
      <w:r>
        <w:rPr>
          <w:spacing w:val="-2"/>
        </w:rPr>
        <w:t> </w:t>
      </w:r>
      <w:r>
        <w:rPr/>
        <w:t>MAP at</w:t>
      </w:r>
      <w:r>
        <w:rPr>
          <w:spacing w:val="-2"/>
        </w:rPr>
        <w:t> </w:t>
      </w:r>
      <w:r>
        <w:rPr/>
        <w:t>Ajibode</w:t>
      </w:r>
      <w:r>
        <w:rPr>
          <w:spacing w:val="-3"/>
        </w:rPr>
        <w:t> </w:t>
      </w:r>
      <w:r>
        <w:rPr/>
        <w:t>in</w:t>
      </w:r>
      <w:r>
        <w:rPr>
          <w:spacing w:val="-2"/>
        </w:rPr>
        <w:t> </w:t>
      </w:r>
      <w:r>
        <w:rPr/>
        <w:t>both years,</w:t>
      </w:r>
      <w:r>
        <w:rPr>
          <w:spacing w:val="-1"/>
        </w:rPr>
        <w:t> </w:t>
      </w:r>
      <w:r>
        <w:rPr/>
        <w:t>at</w:t>
      </w:r>
      <w:r>
        <w:rPr>
          <w:spacing w:val="-2"/>
        </w:rPr>
        <w:t> </w:t>
      </w:r>
      <w:r>
        <w:rPr/>
        <w:t>3 MAP</w:t>
      </w:r>
      <w:r>
        <w:rPr>
          <w:spacing w:val="-2"/>
        </w:rPr>
        <w:t> </w:t>
      </w:r>
      <w:r>
        <w:rPr/>
        <w:t>at</w:t>
      </w:r>
      <w:r>
        <w:rPr>
          <w:spacing w:val="-2"/>
        </w:rPr>
        <w:t> </w:t>
      </w:r>
      <w:r>
        <w:rPr/>
        <w:t>Oluana in</w:t>
      </w:r>
      <w:r>
        <w:rPr>
          <w:spacing w:val="-1"/>
        </w:rPr>
        <w:t> </w:t>
      </w:r>
      <w:r>
        <w:rPr/>
        <w:t>2008</w:t>
      </w:r>
      <w:r>
        <w:rPr>
          <w:spacing w:val="-1"/>
        </w:rPr>
        <w:t> </w:t>
      </w:r>
      <w:r>
        <w:rPr/>
        <w:t>and</w:t>
      </w:r>
      <w:r>
        <w:rPr>
          <w:spacing w:val="-1"/>
        </w:rPr>
        <w:t> </w:t>
      </w:r>
      <w:r>
        <w:rPr/>
        <w:t>4</w:t>
      </w:r>
      <w:r>
        <w:rPr>
          <w:spacing w:val="-1"/>
        </w:rPr>
        <w:t> </w:t>
      </w:r>
      <w:r>
        <w:rPr/>
        <w:t>MAP</w:t>
      </w:r>
      <w:r>
        <w:rPr>
          <w:spacing w:val="-1"/>
        </w:rPr>
        <w:t> </w:t>
      </w:r>
      <w:r>
        <w:rPr/>
        <w:t>at</w:t>
      </w:r>
      <w:r>
        <w:rPr>
          <w:spacing w:val="-1"/>
        </w:rPr>
        <w:t> </w:t>
      </w:r>
      <w:r>
        <w:rPr/>
        <w:t>Ajibode</w:t>
      </w:r>
      <w:r>
        <w:rPr>
          <w:spacing w:val="-2"/>
        </w:rPr>
        <w:t> </w:t>
      </w:r>
      <w:r>
        <w:rPr/>
        <w:t>in</w:t>
      </w:r>
      <w:r>
        <w:rPr>
          <w:spacing w:val="-1"/>
        </w:rPr>
        <w:t> </w:t>
      </w:r>
      <w:r>
        <w:rPr/>
        <w:t>2009,</w:t>
      </w:r>
      <w:r>
        <w:rPr>
          <w:spacing w:val="-1"/>
        </w:rPr>
        <w:t> </w:t>
      </w:r>
      <w:r>
        <w:rPr/>
        <w:t>the</w:t>
      </w:r>
      <w:r>
        <w:rPr>
          <w:spacing w:val="-2"/>
        </w:rPr>
        <w:t> </w:t>
      </w:r>
      <w:r>
        <w:rPr/>
        <w:t>lowest</w:t>
      </w:r>
      <w:r>
        <w:rPr>
          <w:spacing w:val="-1"/>
        </w:rPr>
        <w:t> </w:t>
      </w:r>
      <w:r>
        <w:rPr/>
        <w:t>number</w:t>
      </w:r>
      <w:r>
        <w:rPr>
          <w:spacing w:val="-3"/>
        </w:rPr>
        <w:t> </w:t>
      </w:r>
      <w:r>
        <w:rPr/>
        <w:t>of</w:t>
      </w:r>
      <w:r>
        <w:rPr>
          <w:spacing w:val="-2"/>
        </w:rPr>
        <w:t> </w:t>
      </w:r>
      <w:r>
        <w:rPr/>
        <w:t>leaves</w:t>
      </w:r>
      <w:r>
        <w:rPr>
          <w:spacing w:val="-1"/>
        </w:rPr>
        <w:t> </w:t>
      </w:r>
      <w:r>
        <w:rPr/>
        <w:t>(67.7, 76.0</w:t>
      </w:r>
      <w:r>
        <w:rPr>
          <w:spacing w:val="-1"/>
        </w:rPr>
        <w:t> </w:t>
      </w:r>
      <w:r>
        <w:rPr/>
        <w:t>and</w:t>
      </w:r>
      <w:r>
        <w:rPr>
          <w:spacing w:val="-1"/>
        </w:rPr>
        <w:t> </w:t>
      </w:r>
      <w:r>
        <w:rPr/>
        <w:t>68.0, 72.3 in 2008 and 2009 respectively) occurred in plots that were not previously treated with fertilizer.</w:t>
      </w:r>
    </w:p>
    <w:p>
      <w:pPr>
        <w:pStyle w:val="Heading4"/>
        <w:numPr>
          <w:ilvl w:val="2"/>
          <w:numId w:val="6"/>
        </w:numPr>
        <w:tabs>
          <w:tab w:pos="1500" w:val="left" w:leader="none"/>
        </w:tabs>
        <w:spacing w:line="240" w:lineRule="auto" w:before="4" w:after="0"/>
        <w:ind w:left="1500" w:right="0" w:hanging="540"/>
        <w:jc w:val="both"/>
      </w:pPr>
      <w:r>
        <w:rPr/>
        <w:t>Leaf</w:t>
      </w:r>
      <w:r>
        <w:rPr>
          <w:spacing w:val="-3"/>
        </w:rPr>
        <w:t> </w:t>
      </w:r>
      <w:r>
        <w:rPr/>
        <w:t>area</w:t>
      </w:r>
      <w:r>
        <w:rPr>
          <w:spacing w:val="-1"/>
        </w:rPr>
        <w:t> </w:t>
      </w:r>
      <w:r>
        <w:rPr>
          <w:spacing w:val="-4"/>
        </w:rPr>
        <w:t>index</w:t>
      </w:r>
    </w:p>
    <w:p>
      <w:pPr>
        <w:pStyle w:val="BodyText"/>
        <w:spacing w:line="360" w:lineRule="auto" w:before="135"/>
        <w:ind w:left="960" w:right="1438" w:firstLine="720"/>
        <w:jc w:val="both"/>
      </w:pPr>
      <w:r>
        <w:rPr/>
        <w:t>The residual effects of fertilizer application on leaf area index (LAI) of cassava varieties at Ajibode in 2008 and 2009 as well as Oluana in 2008 are presented in Tables 4.24, 4.25 and 4.26, respectively. Leaf area index differed significantly between the two varieties at 4 to 6 MAP at Ajibode and, 4 and 5 MAP at Oluna in 2008. Cassava variety TMS 92/0326 had significantly (p &lt; 0.05) greater LAI</w:t>
      </w:r>
      <w:r>
        <w:rPr>
          <w:spacing w:val="-1"/>
        </w:rPr>
        <w:t> </w:t>
      </w:r>
      <w:r>
        <w:rPr/>
        <w:t>than TMS 30572 at 4 to 6 MAP at Ajibode and, 4 and 5 MAP at Oluana in 2008 (Tables 4.24 and 4.26). There was no significant difference between the two cassava varieties at Ajibode in 2009 (Table 4.25).</w:t>
      </w:r>
    </w:p>
    <w:p>
      <w:pPr>
        <w:pStyle w:val="BodyText"/>
        <w:spacing w:line="360" w:lineRule="auto"/>
        <w:ind w:left="960" w:right="1439" w:firstLine="600"/>
        <w:jc w:val="both"/>
      </w:pPr>
      <w:r>
        <w:rPr/>
        <w:t>The residual effect of fertilizer was significant on LAI at 4 MAP at both locations and at 5 MAP at Ajibode in 2008. In all cases, the residue of applied OF at 4.5 t/ha resulted in significantly higher LAI than in plots without previous fertilizer application. Furthermore,</w:t>
      </w:r>
      <w:r>
        <w:rPr>
          <w:spacing w:val="-1"/>
        </w:rPr>
        <w:t> </w:t>
      </w:r>
      <w:r>
        <w:rPr/>
        <w:t>the</w:t>
      </w:r>
      <w:r>
        <w:rPr>
          <w:spacing w:val="-2"/>
        </w:rPr>
        <w:t> </w:t>
      </w:r>
      <w:r>
        <w:rPr/>
        <w:t>residual effect</w:t>
      </w:r>
      <w:r>
        <w:rPr>
          <w:spacing w:val="-1"/>
        </w:rPr>
        <w:t> </w:t>
      </w:r>
      <w:r>
        <w:rPr/>
        <w:t>of</w:t>
      </w:r>
      <w:r>
        <w:rPr>
          <w:spacing w:val="-2"/>
        </w:rPr>
        <w:t> </w:t>
      </w:r>
      <w:r>
        <w:rPr/>
        <w:t>applied</w:t>
      </w:r>
      <w:r>
        <w:rPr>
          <w:spacing w:val="-1"/>
        </w:rPr>
        <w:t> </w:t>
      </w:r>
      <w:r>
        <w:rPr/>
        <w:t>OF</w:t>
      </w:r>
      <w:r>
        <w:rPr>
          <w:spacing w:val="-1"/>
        </w:rPr>
        <w:t> </w:t>
      </w:r>
      <w:r>
        <w:rPr/>
        <w:t>at</w:t>
      </w:r>
      <w:r>
        <w:rPr>
          <w:spacing w:val="-1"/>
        </w:rPr>
        <w:t> </w:t>
      </w:r>
      <w:r>
        <w:rPr/>
        <w:t>6.0</w:t>
      </w:r>
      <w:r>
        <w:rPr>
          <w:spacing w:val="-1"/>
        </w:rPr>
        <w:t> </w:t>
      </w:r>
      <w:r>
        <w:rPr/>
        <w:t>t/ha</w:t>
      </w:r>
      <w:r>
        <w:rPr>
          <w:spacing w:val="-2"/>
        </w:rPr>
        <w:t> </w:t>
      </w:r>
      <w:r>
        <w:rPr/>
        <w:t>resulted</w:t>
      </w:r>
      <w:r>
        <w:rPr>
          <w:spacing w:val="-1"/>
        </w:rPr>
        <w:t> </w:t>
      </w:r>
      <w:r>
        <w:rPr/>
        <w:t>in</w:t>
      </w:r>
      <w:r>
        <w:rPr>
          <w:spacing w:val="-1"/>
        </w:rPr>
        <w:t> </w:t>
      </w:r>
      <w:r>
        <w:rPr/>
        <w:t>higher LAI</w:t>
      </w:r>
      <w:r>
        <w:rPr>
          <w:spacing w:val="-4"/>
        </w:rPr>
        <w:t> </w:t>
      </w:r>
      <w:r>
        <w:rPr/>
        <w:t>(1.50</w:t>
      </w:r>
      <w:r>
        <w:rPr>
          <w:spacing w:val="-2"/>
        </w:rPr>
        <w:t> </w:t>
      </w:r>
      <w:r>
        <w:rPr/>
        <w:t>and 2.00) than control at 4 MAP in 2008 at both locations and 2009 at Ajibode. In 2008 at Ajibode, compared with no fertilizer treatment, the residue of OF at 3.5 t/ha resulted in higher LAI at 4 and 5 MAP while that of OF at 2.5 t/ha also caused higher value at 4 MAP (Table 4.24). At Ajibode in 2009, previous application of NPK actually resulted in lower LAI (2.32) than the maximum with OF at 4.5 and 6.0 t/ha treatments at 6 MAP (Table 4.25).</w:t>
      </w:r>
    </w:p>
    <w:p>
      <w:pPr>
        <w:pStyle w:val="BodyText"/>
        <w:spacing w:line="360" w:lineRule="auto"/>
        <w:ind w:left="960" w:right="1441" w:firstLine="720"/>
        <w:jc w:val="both"/>
      </w:pPr>
      <w:r>
        <w:rPr/>
        <w:t>Residue of applied OF at 1.5 t/ha treatment at 4 MAP, also resulted in higher LAI than no fertilizer treatment at Ajibode in 2009 and Oluana in 2008 (Tables 4.25 and</w:t>
      </w:r>
      <w:r>
        <w:rPr>
          <w:spacing w:val="80"/>
        </w:rPr>
        <w:t> </w:t>
      </w:r>
      <w:r>
        <w:rPr>
          <w:spacing w:val="-2"/>
        </w:rPr>
        <w:t>4.26).</w:t>
      </w:r>
    </w:p>
    <w:p>
      <w:pPr>
        <w:pStyle w:val="Heading4"/>
        <w:spacing w:before="74"/>
        <w:ind w:left="960"/>
      </w:pPr>
      <w:r>
        <w:rPr/>
        <w:t>4.34</w:t>
      </w:r>
      <w:r>
        <w:rPr>
          <w:spacing w:val="-4"/>
        </w:rPr>
        <w:t> </w:t>
      </w:r>
      <w:r>
        <w:rPr/>
        <w:t>Residual</w:t>
      </w:r>
      <w:r>
        <w:rPr>
          <w:spacing w:val="-1"/>
        </w:rPr>
        <w:t> </w:t>
      </w:r>
      <w:r>
        <w:rPr/>
        <w:t>Effect</w:t>
      </w:r>
      <w:r>
        <w:rPr>
          <w:spacing w:val="-1"/>
        </w:rPr>
        <w:t> </w:t>
      </w:r>
      <w:r>
        <w:rPr/>
        <w:t>of</w:t>
      </w:r>
      <w:r>
        <w:rPr>
          <w:spacing w:val="-3"/>
        </w:rPr>
        <w:t> </w:t>
      </w:r>
      <w:r>
        <w:rPr/>
        <w:t>Fertilizer</w:t>
      </w:r>
      <w:r>
        <w:rPr>
          <w:spacing w:val="-2"/>
        </w:rPr>
        <w:t> </w:t>
      </w:r>
      <w:r>
        <w:rPr/>
        <w:t>Application on</w:t>
      </w:r>
      <w:r>
        <w:rPr>
          <w:spacing w:val="-1"/>
        </w:rPr>
        <w:t> </w:t>
      </w:r>
      <w:r>
        <w:rPr/>
        <w:t>Yield and</w:t>
      </w:r>
      <w:r>
        <w:rPr>
          <w:spacing w:val="-1"/>
        </w:rPr>
        <w:t> </w:t>
      </w:r>
      <w:r>
        <w:rPr/>
        <w:t>Yield</w:t>
      </w:r>
      <w:r>
        <w:rPr>
          <w:spacing w:val="-1"/>
        </w:rPr>
        <w:t> </w:t>
      </w:r>
      <w:r>
        <w:rPr>
          <w:spacing w:val="-2"/>
        </w:rPr>
        <w:t>Components</w:t>
      </w:r>
    </w:p>
    <w:p>
      <w:pPr>
        <w:pStyle w:val="BodyText"/>
        <w:spacing w:line="360" w:lineRule="auto" w:before="134"/>
        <w:ind w:left="960" w:right="1444"/>
        <w:jc w:val="both"/>
      </w:pPr>
      <w:r>
        <w:rPr/>
        <w:t>The residual effect of fertilizer application on yield and yield related components of cassava varieties in 2008 and 2009 are presented in Tables 4.27 and 4.28.</w:t>
      </w:r>
    </w:p>
    <w:p>
      <w:pPr>
        <w:spacing w:after="0" w:line="360" w:lineRule="auto"/>
        <w:jc w:val="both"/>
        <w:sectPr>
          <w:pgSz w:w="12240" w:h="15840"/>
          <w:pgMar w:header="0" w:footer="1068" w:top="1360" w:bottom="1260" w:left="1200" w:right="0"/>
        </w:sectPr>
      </w:pPr>
    </w:p>
    <w:p>
      <w:pPr>
        <w:pStyle w:val="BodyText"/>
        <w:spacing w:line="360" w:lineRule="auto" w:before="74"/>
        <w:ind w:left="960" w:right="1435"/>
      </w:pPr>
      <w:r>
        <w:rPr/>
        <mc:AlternateContent>
          <mc:Choice Requires="wps">
            <w:drawing>
              <wp:anchor distT="0" distB="0" distL="0" distR="0" allowOverlap="1" layoutInCell="1" locked="0" behindDoc="1" simplePos="0" relativeHeight="480894464">
                <wp:simplePos x="0" y="0"/>
                <wp:positionH relativeFrom="page">
                  <wp:posOffset>1199692</wp:posOffset>
                </wp:positionH>
                <wp:positionV relativeFrom="paragraph">
                  <wp:posOffset>838961</wp:posOffset>
                </wp:positionV>
                <wp:extent cx="5362575" cy="635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5362575" cy="6350"/>
                        </a:xfrm>
                        <a:custGeom>
                          <a:avLst/>
                          <a:gdLst/>
                          <a:ahLst/>
                          <a:cxnLst/>
                          <a:rect l="l" t="t" r="r" b="b"/>
                          <a:pathLst>
                            <a:path w="5362575" h="6350">
                              <a:moveTo>
                                <a:pt x="1716265" y="0"/>
                              </a:moveTo>
                              <a:lnTo>
                                <a:pt x="0" y="0"/>
                              </a:lnTo>
                              <a:lnTo>
                                <a:pt x="0" y="6096"/>
                              </a:lnTo>
                              <a:lnTo>
                                <a:pt x="1716265" y="6096"/>
                              </a:lnTo>
                              <a:lnTo>
                                <a:pt x="1716265" y="0"/>
                              </a:lnTo>
                              <a:close/>
                            </a:path>
                            <a:path w="5362575" h="6350">
                              <a:moveTo>
                                <a:pt x="5362397" y="0"/>
                              </a:moveTo>
                              <a:lnTo>
                                <a:pt x="1722450" y="0"/>
                              </a:lnTo>
                              <a:lnTo>
                                <a:pt x="1716354" y="0"/>
                              </a:lnTo>
                              <a:lnTo>
                                <a:pt x="1716354" y="6096"/>
                              </a:lnTo>
                              <a:lnTo>
                                <a:pt x="1722450" y="6096"/>
                              </a:lnTo>
                              <a:lnTo>
                                <a:pt x="5362397" y="6096"/>
                              </a:lnTo>
                              <a:lnTo>
                                <a:pt x="53623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4.464005pt;margin-top:66.059967pt;width:422.25pt;height:.5pt;mso-position-horizontal-relative:page;mso-position-vertical-relative:paragraph;z-index:-22422016" id="docshape57" coordorigin="1889,1321" coordsize="8445,10" path="m4592,1321l1889,1321,1889,1331,4592,1331,4592,1321xm10334,1321l4602,1321,4592,1321,4592,1331,4602,1331,10334,1331,10334,1321xe" filled="true" fillcolor="#000000" stroked="false">
                <v:path arrowok="t"/>
                <v:fill type="solid"/>
                <w10:wrap type="none"/>
              </v:shape>
            </w:pict>
          </mc:Fallback>
        </mc:AlternateContent>
      </w:r>
      <w:r>
        <w:rPr/>
        <w:t>Table 4.24. Residual effect of fertilizer application on leaf area index of cassava varieties at Ajibode in 2008</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7"/>
        <w:gridCol w:w="1437"/>
        <w:gridCol w:w="1368"/>
        <w:gridCol w:w="1368"/>
        <w:gridCol w:w="1803"/>
      </w:tblGrid>
      <w:tr>
        <w:trPr>
          <w:trHeight w:val="283" w:hRule="atLeast"/>
        </w:trPr>
        <w:tc>
          <w:tcPr>
            <w:tcW w:w="8693" w:type="dxa"/>
            <w:gridSpan w:val="5"/>
          </w:tcPr>
          <w:p>
            <w:pPr>
              <w:pStyle w:val="TableParagraph"/>
              <w:spacing w:line="263" w:lineRule="exact"/>
              <w:ind w:left="4562"/>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717" w:type="dxa"/>
            <w:tcBorders>
              <w:bottom w:val="single" w:sz="4" w:space="0" w:color="000000"/>
            </w:tcBorders>
          </w:tcPr>
          <w:p>
            <w:pPr>
              <w:pStyle w:val="TableParagraph"/>
              <w:spacing w:line="256" w:lineRule="exact"/>
              <w:ind w:left="122"/>
              <w:rPr>
                <w:sz w:val="24"/>
              </w:rPr>
            </w:pPr>
            <w:r>
              <w:rPr>
                <w:spacing w:val="-2"/>
                <w:sz w:val="24"/>
              </w:rPr>
              <w:t>Treatments</w:t>
            </w:r>
          </w:p>
        </w:tc>
        <w:tc>
          <w:tcPr>
            <w:tcW w:w="1437" w:type="dxa"/>
            <w:tcBorders>
              <w:top w:val="single" w:sz="4" w:space="0" w:color="000000"/>
              <w:bottom w:val="single" w:sz="4" w:space="0" w:color="000000"/>
            </w:tcBorders>
          </w:tcPr>
          <w:p>
            <w:pPr>
              <w:pStyle w:val="TableParagraph"/>
              <w:spacing w:line="256" w:lineRule="exact"/>
              <w:ind w:left="377"/>
              <w:rPr>
                <w:sz w:val="24"/>
              </w:rPr>
            </w:pPr>
            <w:r>
              <w:rPr>
                <w:spacing w:val="-10"/>
                <w:sz w:val="24"/>
              </w:rPr>
              <w:t>3</w:t>
            </w:r>
          </w:p>
        </w:tc>
        <w:tc>
          <w:tcPr>
            <w:tcW w:w="1368" w:type="dxa"/>
            <w:tcBorders>
              <w:top w:val="single" w:sz="4" w:space="0" w:color="000000"/>
              <w:bottom w:val="single" w:sz="4" w:space="0" w:color="000000"/>
            </w:tcBorders>
          </w:tcPr>
          <w:p>
            <w:pPr>
              <w:pStyle w:val="TableParagraph"/>
              <w:spacing w:line="256" w:lineRule="exact"/>
              <w:ind w:left="308"/>
              <w:rPr>
                <w:sz w:val="24"/>
              </w:rPr>
            </w:pPr>
            <w:r>
              <w:rPr>
                <w:spacing w:val="-10"/>
                <w:sz w:val="24"/>
              </w:rPr>
              <w:t>4</w:t>
            </w:r>
          </w:p>
        </w:tc>
        <w:tc>
          <w:tcPr>
            <w:tcW w:w="1368" w:type="dxa"/>
            <w:tcBorders>
              <w:top w:val="single" w:sz="4" w:space="0" w:color="000000"/>
              <w:bottom w:val="single" w:sz="4" w:space="0" w:color="000000"/>
            </w:tcBorders>
          </w:tcPr>
          <w:p>
            <w:pPr>
              <w:pStyle w:val="TableParagraph"/>
              <w:spacing w:line="256" w:lineRule="exact"/>
              <w:ind w:left="308"/>
              <w:rPr>
                <w:sz w:val="24"/>
              </w:rPr>
            </w:pPr>
            <w:r>
              <w:rPr>
                <w:spacing w:val="-10"/>
                <w:sz w:val="24"/>
              </w:rPr>
              <w:t>5</w:t>
            </w:r>
          </w:p>
        </w:tc>
        <w:tc>
          <w:tcPr>
            <w:tcW w:w="1803" w:type="dxa"/>
            <w:tcBorders>
              <w:top w:val="single" w:sz="4" w:space="0" w:color="000000"/>
              <w:bottom w:val="single" w:sz="4" w:space="0" w:color="000000"/>
            </w:tcBorders>
          </w:tcPr>
          <w:p>
            <w:pPr>
              <w:pStyle w:val="TableParagraph"/>
              <w:spacing w:line="256" w:lineRule="exact"/>
              <w:ind w:left="308"/>
              <w:rPr>
                <w:sz w:val="24"/>
              </w:rPr>
            </w:pPr>
            <w:r>
              <w:rPr>
                <w:spacing w:val="-10"/>
                <w:sz w:val="24"/>
              </w:rPr>
              <w:t>6</w:t>
            </w:r>
          </w:p>
        </w:tc>
      </w:tr>
      <w:tr>
        <w:trPr>
          <w:trHeight w:val="619" w:hRule="atLeast"/>
        </w:trPr>
        <w:tc>
          <w:tcPr>
            <w:tcW w:w="2717"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437" w:type="dxa"/>
            <w:tcBorders>
              <w:top w:val="single" w:sz="4" w:space="0" w:color="000000"/>
            </w:tcBorders>
          </w:tcPr>
          <w:p>
            <w:pPr>
              <w:pStyle w:val="TableParagraph"/>
              <w:rPr>
                <w:sz w:val="24"/>
              </w:rPr>
            </w:pPr>
          </w:p>
        </w:tc>
        <w:tc>
          <w:tcPr>
            <w:tcW w:w="1368" w:type="dxa"/>
            <w:tcBorders>
              <w:top w:val="single" w:sz="4" w:space="0" w:color="000000"/>
            </w:tcBorders>
          </w:tcPr>
          <w:p>
            <w:pPr>
              <w:pStyle w:val="TableParagraph"/>
              <w:rPr>
                <w:sz w:val="24"/>
              </w:rPr>
            </w:pPr>
          </w:p>
        </w:tc>
        <w:tc>
          <w:tcPr>
            <w:tcW w:w="1368" w:type="dxa"/>
            <w:tcBorders>
              <w:top w:val="single" w:sz="4" w:space="0" w:color="000000"/>
            </w:tcBorders>
          </w:tcPr>
          <w:p>
            <w:pPr>
              <w:pStyle w:val="TableParagraph"/>
              <w:rPr>
                <w:sz w:val="24"/>
              </w:rPr>
            </w:pPr>
          </w:p>
        </w:tc>
        <w:tc>
          <w:tcPr>
            <w:tcW w:w="1803" w:type="dxa"/>
            <w:tcBorders>
              <w:top w:val="single" w:sz="4" w:space="0" w:color="000000"/>
            </w:tcBorders>
          </w:tcPr>
          <w:p>
            <w:pPr>
              <w:pStyle w:val="TableParagraph"/>
              <w:rPr>
                <w:sz w:val="24"/>
              </w:rPr>
            </w:pPr>
          </w:p>
        </w:tc>
      </w:tr>
      <w:tr>
        <w:trPr>
          <w:trHeight w:val="414" w:hRule="atLeast"/>
        </w:trPr>
        <w:tc>
          <w:tcPr>
            <w:tcW w:w="2717" w:type="dxa"/>
          </w:tcPr>
          <w:p>
            <w:pPr>
              <w:pStyle w:val="TableParagraph"/>
              <w:spacing w:before="63"/>
              <w:ind w:left="122"/>
              <w:rPr>
                <w:sz w:val="24"/>
              </w:rPr>
            </w:pPr>
            <w:r>
              <w:rPr>
                <w:sz w:val="24"/>
              </w:rPr>
              <w:t>TMS </w:t>
            </w:r>
            <w:r>
              <w:rPr>
                <w:spacing w:val="-2"/>
                <w:sz w:val="24"/>
              </w:rPr>
              <w:t>30572</w:t>
            </w:r>
          </w:p>
        </w:tc>
        <w:tc>
          <w:tcPr>
            <w:tcW w:w="1437" w:type="dxa"/>
          </w:tcPr>
          <w:p>
            <w:pPr>
              <w:pStyle w:val="TableParagraph"/>
              <w:spacing w:before="63"/>
              <w:ind w:left="377"/>
              <w:rPr>
                <w:sz w:val="24"/>
              </w:rPr>
            </w:pPr>
            <w:r>
              <w:rPr>
                <w:spacing w:val="-4"/>
                <w:sz w:val="24"/>
              </w:rPr>
              <w:t>0.71</w:t>
            </w:r>
          </w:p>
        </w:tc>
        <w:tc>
          <w:tcPr>
            <w:tcW w:w="1368" w:type="dxa"/>
          </w:tcPr>
          <w:p>
            <w:pPr>
              <w:pStyle w:val="TableParagraph"/>
              <w:spacing w:before="63"/>
              <w:ind w:left="308"/>
              <w:rPr>
                <w:sz w:val="24"/>
              </w:rPr>
            </w:pPr>
            <w:r>
              <w:rPr>
                <w:spacing w:val="-2"/>
                <w:sz w:val="24"/>
              </w:rPr>
              <w:t>1.14b</w:t>
            </w:r>
          </w:p>
        </w:tc>
        <w:tc>
          <w:tcPr>
            <w:tcW w:w="1368" w:type="dxa"/>
          </w:tcPr>
          <w:p>
            <w:pPr>
              <w:pStyle w:val="TableParagraph"/>
              <w:spacing w:before="63"/>
              <w:ind w:left="308"/>
              <w:rPr>
                <w:sz w:val="24"/>
              </w:rPr>
            </w:pPr>
            <w:r>
              <w:rPr>
                <w:spacing w:val="-2"/>
                <w:sz w:val="24"/>
              </w:rPr>
              <w:t>2.24b</w:t>
            </w:r>
          </w:p>
        </w:tc>
        <w:tc>
          <w:tcPr>
            <w:tcW w:w="1803" w:type="dxa"/>
          </w:tcPr>
          <w:p>
            <w:pPr>
              <w:pStyle w:val="TableParagraph"/>
              <w:spacing w:before="63"/>
              <w:ind w:left="308"/>
              <w:rPr>
                <w:sz w:val="24"/>
              </w:rPr>
            </w:pPr>
            <w:r>
              <w:rPr>
                <w:spacing w:val="-2"/>
                <w:sz w:val="24"/>
              </w:rPr>
              <w:t>2.82b</w:t>
            </w:r>
          </w:p>
        </w:tc>
      </w:tr>
      <w:tr>
        <w:trPr>
          <w:trHeight w:val="414" w:hRule="atLeast"/>
        </w:trPr>
        <w:tc>
          <w:tcPr>
            <w:tcW w:w="2717" w:type="dxa"/>
          </w:tcPr>
          <w:p>
            <w:pPr>
              <w:pStyle w:val="TableParagraph"/>
              <w:spacing w:before="64"/>
              <w:ind w:left="122"/>
              <w:rPr>
                <w:sz w:val="24"/>
              </w:rPr>
            </w:pPr>
            <w:r>
              <w:rPr>
                <w:sz w:val="24"/>
              </w:rPr>
              <w:t>TMS </w:t>
            </w:r>
            <w:r>
              <w:rPr>
                <w:spacing w:val="-2"/>
                <w:sz w:val="24"/>
              </w:rPr>
              <w:t>92/0326</w:t>
            </w:r>
          </w:p>
        </w:tc>
        <w:tc>
          <w:tcPr>
            <w:tcW w:w="1437" w:type="dxa"/>
          </w:tcPr>
          <w:p>
            <w:pPr>
              <w:pStyle w:val="TableParagraph"/>
              <w:spacing w:before="64"/>
              <w:ind w:left="377"/>
              <w:rPr>
                <w:sz w:val="24"/>
              </w:rPr>
            </w:pPr>
            <w:r>
              <w:rPr>
                <w:spacing w:val="-4"/>
                <w:sz w:val="24"/>
              </w:rPr>
              <w:t>0.66</w:t>
            </w:r>
          </w:p>
        </w:tc>
        <w:tc>
          <w:tcPr>
            <w:tcW w:w="1368" w:type="dxa"/>
          </w:tcPr>
          <w:p>
            <w:pPr>
              <w:pStyle w:val="TableParagraph"/>
              <w:spacing w:before="64"/>
              <w:ind w:left="308"/>
              <w:rPr>
                <w:sz w:val="24"/>
              </w:rPr>
            </w:pPr>
            <w:r>
              <w:rPr>
                <w:spacing w:val="-2"/>
                <w:sz w:val="24"/>
              </w:rPr>
              <w:t>1.61a</w:t>
            </w:r>
          </w:p>
        </w:tc>
        <w:tc>
          <w:tcPr>
            <w:tcW w:w="1368" w:type="dxa"/>
          </w:tcPr>
          <w:p>
            <w:pPr>
              <w:pStyle w:val="TableParagraph"/>
              <w:spacing w:before="64"/>
              <w:ind w:left="308"/>
              <w:rPr>
                <w:sz w:val="24"/>
              </w:rPr>
            </w:pPr>
            <w:r>
              <w:rPr>
                <w:spacing w:val="-2"/>
                <w:sz w:val="24"/>
              </w:rPr>
              <w:t>2.75a</w:t>
            </w:r>
          </w:p>
        </w:tc>
        <w:tc>
          <w:tcPr>
            <w:tcW w:w="1803" w:type="dxa"/>
          </w:tcPr>
          <w:p>
            <w:pPr>
              <w:pStyle w:val="TableParagraph"/>
              <w:spacing w:before="64"/>
              <w:ind w:left="308"/>
              <w:rPr>
                <w:sz w:val="24"/>
              </w:rPr>
            </w:pPr>
            <w:r>
              <w:rPr>
                <w:spacing w:val="-2"/>
                <w:sz w:val="24"/>
              </w:rPr>
              <w:t>3.12a</w:t>
            </w:r>
          </w:p>
        </w:tc>
      </w:tr>
      <w:tr>
        <w:trPr>
          <w:trHeight w:val="414" w:hRule="atLeast"/>
        </w:trPr>
        <w:tc>
          <w:tcPr>
            <w:tcW w:w="2717" w:type="dxa"/>
          </w:tcPr>
          <w:p>
            <w:pPr>
              <w:pStyle w:val="TableParagraph"/>
              <w:spacing w:before="63"/>
              <w:ind w:left="122"/>
              <w:rPr>
                <w:sz w:val="24"/>
              </w:rPr>
            </w:pPr>
            <w:r>
              <w:rPr>
                <w:spacing w:val="-5"/>
                <w:sz w:val="24"/>
              </w:rPr>
              <w:t>SE</w:t>
            </w:r>
          </w:p>
        </w:tc>
        <w:tc>
          <w:tcPr>
            <w:tcW w:w="1437" w:type="dxa"/>
          </w:tcPr>
          <w:p>
            <w:pPr>
              <w:pStyle w:val="TableParagraph"/>
              <w:spacing w:before="63"/>
              <w:ind w:left="377"/>
              <w:rPr>
                <w:sz w:val="24"/>
              </w:rPr>
            </w:pPr>
            <w:r>
              <w:rPr>
                <w:spacing w:val="-2"/>
                <w:sz w:val="24"/>
              </w:rPr>
              <w:t>0.020ns</w:t>
            </w:r>
          </w:p>
        </w:tc>
        <w:tc>
          <w:tcPr>
            <w:tcW w:w="1368" w:type="dxa"/>
          </w:tcPr>
          <w:p>
            <w:pPr>
              <w:pStyle w:val="TableParagraph"/>
              <w:spacing w:before="63"/>
              <w:ind w:left="308"/>
              <w:rPr>
                <w:sz w:val="24"/>
              </w:rPr>
            </w:pPr>
            <w:r>
              <w:rPr>
                <w:spacing w:val="-2"/>
                <w:sz w:val="24"/>
              </w:rPr>
              <w:t>0.061*</w:t>
            </w:r>
          </w:p>
        </w:tc>
        <w:tc>
          <w:tcPr>
            <w:tcW w:w="1368" w:type="dxa"/>
          </w:tcPr>
          <w:p>
            <w:pPr>
              <w:pStyle w:val="TableParagraph"/>
              <w:spacing w:before="63"/>
              <w:ind w:left="308"/>
              <w:rPr>
                <w:sz w:val="24"/>
              </w:rPr>
            </w:pPr>
            <w:r>
              <w:rPr>
                <w:spacing w:val="-2"/>
                <w:sz w:val="24"/>
              </w:rPr>
              <w:t>0.070*</w:t>
            </w:r>
          </w:p>
        </w:tc>
        <w:tc>
          <w:tcPr>
            <w:tcW w:w="1803" w:type="dxa"/>
          </w:tcPr>
          <w:p>
            <w:pPr>
              <w:pStyle w:val="TableParagraph"/>
              <w:spacing w:before="63"/>
              <w:ind w:left="308"/>
              <w:rPr>
                <w:sz w:val="24"/>
              </w:rPr>
            </w:pPr>
            <w:r>
              <w:rPr>
                <w:spacing w:val="-2"/>
                <w:sz w:val="24"/>
              </w:rPr>
              <w:t>0.080*</w:t>
            </w:r>
          </w:p>
        </w:tc>
      </w:tr>
      <w:tr>
        <w:trPr>
          <w:trHeight w:val="414" w:hRule="atLeast"/>
        </w:trPr>
        <w:tc>
          <w:tcPr>
            <w:tcW w:w="2717" w:type="dxa"/>
          </w:tcPr>
          <w:p>
            <w:pPr>
              <w:pStyle w:val="TableParagraph"/>
              <w:spacing w:before="65"/>
              <w:ind w:left="122"/>
              <w:rPr>
                <w:sz w:val="24"/>
              </w:rPr>
            </w:pPr>
            <w:r>
              <w:rPr>
                <w:sz w:val="24"/>
                <w:u w:val="single"/>
              </w:rPr>
              <w:t>Fertilizer</w:t>
            </w:r>
            <w:r>
              <w:rPr>
                <w:spacing w:val="-3"/>
                <w:sz w:val="24"/>
                <w:u w:val="single"/>
              </w:rPr>
              <w:t> </w:t>
            </w:r>
            <w:r>
              <w:rPr>
                <w:spacing w:val="-5"/>
                <w:sz w:val="24"/>
                <w:u w:val="single"/>
              </w:rPr>
              <w:t>(F)</w:t>
            </w:r>
          </w:p>
        </w:tc>
        <w:tc>
          <w:tcPr>
            <w:tcW w:w="1437" w:type="dxa"/>
          </w:tcPr>
          <w:p>
            <w:pPr>
              <w:pStyle w:val="TableParagraph"/>
              <w:rPr>
                <w:sz w:val="24"/>
              </w:rPr>
            </w:pPr>
          </w:p>
        </w:tc>
        <w:tc>
          <w:tcPr>
            <w:tcW w:w="1368" w:type="dxa"/>
          </w:tcPr>
          <w:p>
            <w:pPr>
              <w:pStyle w:val="TableParagraph"/>
              <w:rPr>
                <w:sz w:val="24"/>
              </w:rPr>
            </w:pPr>
          </w:p>
        </w:tc>
        <w:tc>
          <w:tcPr>
            <w:tcW w:w="1368" w:type="dxa"/>
          </w:tcPr>
          <w:p>
            <w:pPr>
              <w:pStyle w:val="TableParagraph"/>
              <w:rPr>
                <w:sz w:val="24"/>
              </w:rPr>
            </w:pPr>
          </w:p>
        </w:tc>
        <w:tc>
          <w:tcPr>
            <w:tcW w:w="1803" w:type="dxa"/>
          </w:tcPr>
          <w:p>
            <w:pPr>
              <w:pStyle w:val="TableParagraph"/>
              <w:rPr>
                <w:sz w:val="24"/>
              </w:rPr>
            </w:pPr>
          </w:p>
        </w:tc>
      </w:tr>
      <w:tr>
        <w:trPr>
          <w:trHeight w:val="413" w:hRule="atLeast"/>
        </w:trPr>
        <w:tc>
          <w:tcPr>
            <w:tcW w:w="2717"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437" w:type="dxa"/>
          </w:tcPr>
          <w:p>
            <w:pPr>
              <w:pStyle w:val="TableParagraph"/>
              <w:spacing w:before="63"/>
              <w:ind w:left="377"/>
              <w:rPr>
                <w:sz w:val="24"/>
              </w:rPr>
            </w:pPr>
            <w:r>
              <w:rPr>
                <w:spacing w:val="-4"/>
                <w:sz w:val="24"/>
              </w:rPr>
              <w:t>0.69</w:t>
            </w:r>
          </w:p>
        </w:tc>
        <w:tc>
          <w:tcPr>
            <w:tcW w:w="1368" w:type="dxa"/>
          </w:tcPr>
          <w:p>
            <w:pPr>
              <w:pStyle w:val="TableParagraph"/>
              <w:spacing w:before="63"/>
              <w:ind w:left="308"/>
              <w:rPr>
                <w:sz w:val="24"/>
              </w:rPr>
            </w:pPr>
            <w:r>
              <w:rPr>
                <w:spacing w:val="-2"/>
                <w:sz w:val="24"/>
              </w:rPr>
              <w:t>1.07b</w:t>
            </w:r>
          </w:p>
        </w:tc>
        <w:tc>
          <w:tcPr>
            <w:tcW w:w="1368" w:type="dxa"/>
          </w:tcPr>
          <w:p>
            <w:pPr>
              <w:pStyle w:val="TableParagraph"/>
              <w:spacing w:before="63"/>
              <w:ind w:left="308"/>
              <w:rPr>
                <w:sz w:val="24"/>
              </w:rPr>
            </w:pPr>
            <w:r>
              <w:rPr>
                <w:spacing w:val="-2"/>
                <w:sz w:val="24"/>
              </w:rPr>
              <w:t>1.90b</w:t>
            </w:r>
          </w:p>
        </w:tc>
        <w:tc>
          <w:tcPr>
            <w:tcW w:w="1803" w:type="dxa"/>
          </w:tcPr>
          <w:p>
            <w:pPr>
              <w:pStyle w:val="TableParagraph"/>
              <w:spacing w:before="63"/>
              <w:ind w:left="308"/>
              <w:rPr>
                <w:sz w:val="24"/>
              </w:rPr>
            </w:pPr>
            <w:r>
              <w:rPr>
                <w:spacing w:val="-4"/>
                <w:sz w:val="24"/>
              </w:rPr>
              <w:t>2.33</w:t>
            </w:r>
          </w:p>
        </w:tc>
      </w:tr>
      <w:tr>
        <w:trPr>
          <w:trHeight w:val="413" w:hRule="atLeast"/>
        </w:trPr>
        <w:tc>
          <w:tcPr>
            <w:tcW w:w="2717"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437" w:type="dxa"/>
          </w:tcPr>
          <w:p>
            <w:pPr>
              <w:pStyle w:val="TableParagraph"/>
              <w:spacing w:before="64"/>
              <w:ind w:left="377"/>
              <w:rPr>
                <w:sz w:val="24"/>
              </w:rPr>
            </w:pPr>
            <w:r>
              <w:rPr>
                <w:spacing w:val="-4"/>
                <w:sz w:val="24"/>
              </w:rPr>
              <w:t>0.70</w:t>
            </w:r>
          </w:p>
        </w:tc>
        <w:tc>
          <w:tcPr>
            <w:tcW w:w="1368" w:type="dxa"/>
          </w:tcPr>
          <w:p>
            <w:pPr>
              <w:pStyle w:val="TableParagraph"/>
              <w:spacing w:before="64"/>
              <w:ind w:left="308"/>
              <w:rPr>
                <w:sz w:val="24"/>
              </w:rPr>
            </w:pPr>
            <w:r>
              <w:rPr>
                <w:spacing w:val="-2"/>
                <w:sz w:val="24"/>
              </w:rPr>
              <w:t>1.32ab</w:t>
            </w:r>
          </w:p>
        </w:tc>
        <w:tc>
          <w:tcPr>
            <w:tcW w:w="1368" w:type="dxa"/>
          </w:tcPr>
          <w:p>
            <w:pPr>
              <w:pStyle w:val="TableParagraph"/>
              <w:spacing w:before="64"/>
              <w:ind w:left="308"/>
              <w:rPr>
                <w:sz w:val="24"/>
              </w:rPr>
            </w:pPr>
            <w:r>
              <w:rPr>
                <w:spacing w:val="-2"/>
                <w:sz w:val="24"/>
              </w:rPr>
              <w:t>2.25ab</w:t>
            </w:r>
          </w:p>
        </w:tc>
        <w:tc>
          <w:tcPr>
            <w:tcW w:w="1803" w:type="dxa"/>
          </w:tcPr>
          <w:p>
            <w:pPr>
              <w:pStyle w:val="TableParagraph"/>
              <w:spacing w:before="64"/>
              <w:ind w:left="308"/>
              <w:rPr>
                <w:sz w:val="24"/>
              </w:rPr>
            </w:pPr>
            <w:r>
              <w:rPr>
                <w:spacing w:val="-4"/>
                <w:sz w:val="24"/>
              </w:rPr>
              <w:t>2.52</w:t>
            </w:r>
          </w:p>
        </w:tc>
      </w:tr>
      <w:tr>
        <w:trPr>
          <w:trHeight w:val="413" w:hRule="atLeast"/>
        </w:trPr>
        <w:tc>
          <w:tcPr>
            <w:tcW w:w="2717"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437" w:type="dxa"/>
          </w:tcPr>
          <w:p>
            <w:pPr>
              <w:pStyle w:val="TableParagraph"/>
              <w:spacing w:before="63"/>
              <w:ind w:left="377"/>
              <w:rPr>
                <w:sz w:val="24"/>
              </w:rPr>
            </w:pPr>
            <w:r>
              <w:rPr>
                <w:spacing w:val="-4"/>
                <w:sz w:val="24"/>
              </w:rPr>
              <w:t>0.78</w:t>
            </w:r>
          </w:p>
        </w:tc>
        <w:tc>
          <w:tcPr>
            <w:tcW w:w="1368" w:type="dxa"/>
          </w:tcPr>
          <w:p>
            <w:pPr>
              <w:pStyle w:val="TableParagraph"/>
              <w:spacing w:before="63"/>
              <w:ind w:left="308"/>
              <w:rPr>
                <w:sz w:val="24"/>
              </w:rPr>
            </w:pPr>
            <w:r>
              <w:rPr>
                <w:spacing w:val="-2"/>
                <w:sz w:val="24"/>
              </w:rPr>
              <w:t>1.30ab</w:t>
            </w:r>
          </w:p>
        </w:tc>
        <w:tc>
          <w:tcPr>
            <w:tcW w:w="1368" w:type="dxa"/>
          </w:tcPr>
          <w:p>
            <w:pPr>
              <w:pStyle w:val="TableParagraph"/>
              <w:spacing w:before="63"/>
              <w:ind w:left="308"/>
              <w:rPr>
                <w:sz w:val="24"/>
              </w:rPr>
            </w:pPr>
            <w:r>
              <w:rPr>
                <w:spacing w:val="-2"/>
                <w:sz w:val="24"/>
              </w:rPr>
              <w:t>2.41ab</w:t>
            </w:r>
          </w:p>
        </w:tc>
        <w:tc>
          <w:tcPr>
            <w:tcW w:w="1803" w:type="dxa"/>
          </w:tcPr>
          <w:p>
            <w:pPr>
              <w:pStyle w:val="TableParagraph"/>
              <w:spacing w:before="63"/>
              <w:ind w:left="308"/>
              <w:rPr>
                <w:sz w:val="24"/>
              </w:rPr>
            </w:pPr>
            <w:r>
              <w:rPr>
                <w:spacing w:val="-4"/>
                <w:sz w:val="24"/>
              </w:rPr>
              <w:t>3.15</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437" w:type="dxa"/>
          </w:tcPr>
          <w:p>
            <w:pPr>
              <w:pStyle w:val="TableParagraph"/>
              <w:spacing w:before="64"/>
              <w:ind w:left="377"/>
              <w:rPr>
                <w:sz w:val="24"/>
              </w:rPr>
            </w:pPr>
            <w:r>
              <w:rPr>
                <w:spacing w:val="-4"/>
                <w:sz w:val="24"/>
              </w:rPr>
              <w:t>0.81</w:t>
            </w:r>
          </w:p>
        </w:tc>
        <w:tc>
          <w:tcPr>
            <w:tcW w:w="1368" w:type="dxa"/>
          </w:tcPr>
          <w:p>
            <w:pPr>
              <w:pStyle w:val="TableParagraph"/>
              <w:spacing w:before="64"/>
              <w:ind w:left="308"/>
              <w:rPr>
                <w:sz w:val="24"/>
              </w:rPr>
            </w:pPr>
            <w:r>
              <w:rPr>
                <w:spacing w:val="-2"/>
                <w:sz w:val="24"/>
              </w:rPr>
              <w:t>1.59a</w:t>
            </w:r>
          </w:p>
        </w:tc>
        <w:tc>
          <w:tcPr>
            <w:tcW w:w="1368" w:type="dxa"/>
          </w:tcPr>
          <w:p>
            <w:pPr>
              <w:pStyle w:val="TableParagraph"/>
              <w:spacing w:before="64"/>
              <w:ind w:left="308"/>
              <w:rPr>
                <w:sz w:val="24"/>
              </w:rPr>
            </w:pPr>
            <w:r>
              <w:rPr>
                <w:spacing w:val="-2"/>
                <w:sz w:val="24"/>
              </w:rPr>
              <w:t>2.77ab</w:t>
            </w:r>
          </w:p>
        </w:tc>
        <w:tc>
          <w:tcPr>
            <w:tcW w:w="1803" w:type="dxa"/>
          </w:tcPr>
          <w:p>
            <w:pPr>
              <w:pStyle w:val="TableParagraph"/>
              <w:spacing w:before="64"/>
              <w:ind w:left="308"/>
              <w:rPr>
                <w:sz w:val="24"/>
              </w:rPr>
            </w:pPr>
            <w:r>
              <w:rPr>
                <w:spacing w:val="-4"/>
                <w:sz w:val="24"/>
              </w:rPr>
              <w:t>3.27</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437" w:type="dxa"/>
          </w:tcPr>
          <w:p>
            <w:pPr>
              <w:pStyle w:val="TableParagraph"/>
              <w:spacing w:before="63"/>
              <w:ind w:left="377"/>
              <w:rPr>
                <w:sz w:val="24"/>
              </w:rPr>
            </w:pPr>
            <w:r>
              <w:rPr>
                <w:spacing w:val="-4"/>
                <w:sz w:val="24"/>
              </w:rPr>
              <w:t>0.80</w:t>
            </w:r>
          </w:p>
        </w:tc>
        <w:tc>
          <w:tcPr>
            <w:tcW w:w="1368" w:type="dxa"/>
          </w:tcPr>
          <w:p>
            <w:pPr>
              <w:pStyle w:val="TableParagraph"/>
              <w:spacing w:before="63"/>
              <w:ind w:left="308"/>
              <w:rPr>
                <w:sz w:val="24"/>
              </w:rPr>
            </w:pPr>
            <w:r>
              <w:rPr>
                <w:spacing w:val="-2"/>
                <w:sz w:val="24"/>
              </w:rPr>
              <w:t>1.59a</w:t>
            </w:r>
          </w:p>
        </w:tc>
        <w:tc>
          <w:tcPr>
            <w:tcW w:w="1368" w:type="dxa"/>
          </w:tcPr>
          <w:p>
            <w:pPr>
              <w:pStyle w:val="TableParagraph"/>
              <w:spacing w:before="63"/>
              <w:ind w:left="308"/>
              <w:rPr>
                <w:sz w:val="24"/>
              </w:rPr>
            </w:pPr>
            <w:r>
              <w:rPr>
                <w:spacing w:val="-2"/>
                <w:sz w:val="24"/>
              </w:rPr>
              <w:t>2.97a</w:t>
            </w:r>
          </w:p>
        </w:tc>
        <w:tc>
          <w:tcPr>
            <w:tcW w:w="1803" w:type="dxa"/>
          </w:tcPr>
          <w:p>
            <w:pPr>
              <w:pStyle w:val="TableParagraph"/>
              <w:spacing w:before="63"/>
              <w:ind w:left="308"/>
              <w:rPr>
                <w:sz w:val="24"/>
              </w:rPr>
            </w:pPr>
            <w:r>
              <w:rPr>
                <w:spacing w:val="-4"/>
                <w:sz w:val="24"/>
              </w:rPr>
              <w:t>3.49</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437" w:type="dxa"/>
          </w:tcPr>
          <w:p>
            <w:pPr>
              <w:pStyle w:val="TableParagraph"/>
              <w:spacing w:before="64"/>
              <w:ind w:left="377"/>
              <w:rPr>
                <w:sz w:val="24"/>
              </w:rPr>
            </w:pPr>
            <w:r>
              <w:rPr>
                <w:spacing w:val="-4"/>
                <w:sz w:val="24"/>
              </w:rPr>
              <w:t>0.76</w:t>
            </w:r>
          </w:p>
        </w:tc>
        <w:tc>
          <w:tcPr>
            <w:tcW w:w="1368" w:type="dxa"/>
          </w:tcPr>
          <w:p>
            <w:pPr>
              <w:pStyle w:val="TableParagraph"/>
              <w:spacing w:before="64"/>
              <w:ind w:left="308"/>
              <w:rPr>
                <w:sz w:val="24"/>
              </w:rPr>
            </w:pPr>
            <w:r>
              <w:rPr>
                <w:spacing w:val="-2"/>
                <w:sz w:val="24"/>
              </w:rPr>
              <w:t>1.48a</w:t>
            </w:r>
          </w:p>
        </w:tc>
        <w:tc>
          <w:tcPr>
            <w:tcW w:w="1368" w:type="dxa"/>
          </w:tcPr>
          <w:p>
            <w:pPr>
              <w:pStyle w:val="TableParagraph"/>
              <w:spacing w:before="64"/>
              <w:ind w:left="308"/>
              <w:rPr>
                <w:sz w:val="24"/>
              </w:rPr>
            </w:pPr>
            <w:r>
              <w:rPr>
                <w:spacing w:val="-2"/>
                <w:sz w:val="24"/>
              </w:rPr>
              <w:t>2.55ab</w:t>
            </w:r>
          </w:p>
        </w:tc>
        <w:tc>
          <w:tcPr>
            <w:tcW w:w="1803" w:type="dxa"/>
          </w:tcPr>
          <w:p>
            <w:pPr>
              <w:pStyle w:val="TableParagraph"/>
              <w:spacing w:before="64"/>
              <w:ind w:left="308"/>
              <w:rPr>
                <w:sz w:val="24"/>
              </w:rPr>
            </w:pPr>
            <w:r>
              <w:rPr>
                <w:spacing w:val="-4"/>
                <w:sz w:val="24"/>
              </w:rPr>
              <w:t>3.36</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437" w:type="dxa"/>
          </w:tcPr>
          <w:p>
            <w:pPr>
              <w:pStyle w:val="TableParagraph"/>
              <w:spacing w:before="63"/>
              <w:ind w:left="377"/>
              <w:rPr>
                <w:sz w:val="24"/>
              </w:rPr>
            </w:pPr>
            <w:r>
              <w:rPr>
                <w:spacing w:val="-4"/>
                <w:sz w:val="24"/>
              </w:rPr>
              <w:t>0.74</w:t>
            </w:r>
          </w:p>
        </w:tc>
        <w:tc>
          <w:tcPr>
            <w:tcW w:w="1368" w:type="dxa"/>
          </w:tcPr>
          <w:p>
            <w:pPr>
              <w:pStyle w:val="TableParagraph"/>
              <w:spacing w:before="63"/>
              <w:ind w:left="308"/>
              <w:rPr>
                <w:sz w:val="24"/>
              </w:rPr>
            </w:pPr>
            <w:r>
              <w:rPr>
                <w:spacing w:val="-2"/>
                <w:sz w:val="24"/>
              </w:rPr>
              <w:t>1.50a</w:t>
            </w:r>
          </w:p>
        </w:tc>
        <w:tc>
          <w:tcPr>
            <w:tcW w:w="1368" w:type="dxa"/>
          </w:tcPr>
          <w:p>
            <w:pPr>
              <w:pStyle w:val="TableParagraph"/>
              <w:spacing w:before="63"/>
              <w:ind w:left="308"/>
              <w:rPr>
                <w:sz w:val="24"/>
              </w:rPr>
            </w:pPr>
            <w:r>
              <w:rPr>
                <w:spacing w:val="-2"/>
                <w:sz w:val="24"/>
              </w:rPr>
              <w:t>2.59ab</w:t>
            </w:r>
          </w:p>
        </w:tc>
        <w:tc>
          <w:tcPr>
            <w:tcW w:w="1803" w:type="dxa"/>
          </w:tcPr>
          <w:p>
            <w:pPr>
              <w:pStyle w:val="TableParagraph"/>
              <w:spacing w:before="63"/>
              <w:ind w:left="308"/>
              <w:rPr>
                <w:sz w:val="24"/>
              </w:rPr>
            </w:pPr>
            <w:r>
              <w:rPr>
                <w:spacing w:val="-4"/>
                <w:sz w:val="24"/>
              </w:rPr>
              <w:t>3.24</w:t>
            </w:r>
          </w:p>
        </w:tc>
      </w:tr>
      <w:tr>
        <w:trPr>
          <w:trHeight w:val="621" w:hRule="atLeast"/>
        </w:trPr>
        <w:tc>
          <w:tcPr>
            <w:tcW w:w="2717" w:type="dxa"/>
          </w:tcPr>
          <w:p>
            <w:pPr>
              <w:pStyle w:val="TableParagraph"/>
              <w:spacing w:before="64"/>
              <w:ind w:left="122"/>
              <w:rPr>
                <w:sz w:val="24"/>
              </w:rPr>
            </w:pPr>
            <w:r>
              <w:rPr>
                <w:spacing w:val="-5"/>
                <w:sz w:val="24"/>
              </w:rPr>
              <w:t>SE</w:t>
            </w:r>
          </w:p>
        </w:tc>
        <w:tc>
          <w:tcPr>
            <w:tcW w:w="1437" w:type="dxa"/>
          </w:tcPr>
          <w:p>
            <w:pPr>
              <w:pStyle w:val="TableParagraph"/>
              <w:spacing w:before="64"/>
              <w:ind w:left="377"/>
              <w:rPr>
                <w:sz w:val="24"/>
              </w:rPr>
            </w:pPr>
            <w:r>
              <w:rPr>
                <w:spacing w:val="-2"/>
                <w:sz w:val="24"/>
              </w:rPr>
              <w:t>0.025ns</w:t>
            </w:r>
          </w:p>
        </w:tc>
        <w:tc>
          <w:tcPr>
            <w:tcW w:w="1368" w:type="dxa"/>
          </w:tcPr>
          <w:p>
            <w:pPr>
              <w:pStyle w:val="TableParagraph"/>
              <w:spacing w:before="64"/>
              <w:ind w:left="308"/>
              <w:rPr>
                <w:sz w:val="24"/>
              </w:rPr>
            </w:pPr>
            <w:r>
              <w:rPr>
                <w:spacing w:val="-2"/>
                <w:sz w:val="24"/>
              </w:rPr>
              <w:t>0.100*</w:t>
            </w:r>
          </w:p>
        </w:tc>
        <w:tc>
          <w:tcPr>
            <w:tcW w:w="1368" w:type="dxa"/>
          </w:tcPr>
          <w:p>
            <w:pPr>
              <w:pStyle w:val="TableParagraph"/>
              <w:spacing w:before="64"/>
              <w:ind w:left="308"/>
              <w:rPr>
                <w:sz w:val="24"/>
              </w:rPr>
            </w:pPr>
            <w:r>
              <w:rPr>
                <w:spacing w:val="-2"/>
                <w:sz w:val="24"/>
              </w:rPr>
              <w:t>0.300*</w:t>
            </w:r>
          </w:p>
        </w:tc>
        <w:tc>
          <w:tcPr>
            <w:tcW w:w="1803" w:type="dxa"/>
          </w:tcPr>
          <w:p>
            <w:pPr>
              <w:pStyle w:val="TableParagraph"/>
              <w:spacing w:before="64"/>
              <w:ind w:left="308"/>
              <w:rPr>
                <w:sz w:val="24"/>
              </w:rPr>
            </w:pPr>
            <w:r>
              <w:rPr>
                <w:spacing w:val="-2"/>
                <w:sz w:val="24"/>
              </w:rPr>
              <w:t>0.417ns</w:t>
            </w:r>
          </w:p>
        </w:tc>
      </w:tr>
      <w:tr>
        <w:trPr>
          <w:trHeight w:val="689" w:hRule="atLeast"/>
        </w:trPr>
        <w:tc>
          <w:tcPr>
            <w:tcW w:w="271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437" w:type="dxa"/>
            <w:tcBorders>
              <w:bottom w:val="single" w:sz="4" w:space="0" w:color="000000"/>
            </w:tcBorders>
          </w:tcPr>
          <w:p>
            <w:pPr>
              <w:pStyle w:val="TableParagraph"/>
              <w:spacing w:before="271"/>
              <w:ind w:left="377"/>
              <w:rPr>
                <w:sz w:val="24"/>
              </w:rPr>
            </w:pPr>
            <w:r>
              <w:rPr>
                <w:spacing w:val="-2"/>
                <w:sz w:val="24"/>
              </w:rPr>
              <w:t>0.136ns</w:t>
            </w:r>
          </w:p>
        </w:tc>
        <w:tc>
          <w:tcPr>
            <w:tcW w:w="1368" w:type="dxa"/>
            <w:tcBorders>
              <w:bottom w:val="single" w:sz="4" w:space="0" w:color="000000"/>
            </w:tcBorders>
          </w:tcPr>
          <w:p>
            <w:pPr>
              <w:pStyle w:val="TableParagraph"/>
              <w:spacing w:before="271"/>
              <w:ind w:left="308"/>
              <w:rPr>
                <w:sz w:val="24"/>
              </w:rPr>
            </w:pPr>
            <w:r>
              <w:rPr>
                <w:spacing w:val="-2"/>
                <w:sz w:val="24"/>
              </w:rPr>
              <w:t>0.482ns</w:t>
            </w:r>
          </w:p>
        </w:tc>
        <w:tc>
          <w:tcPr>
            <w:tcW w:w="1368" w:type="dxa"/>
            <w:tcBorders>
              <w:bottom w:val="single" w:sz="4" w:space="0" w:color="000000"/>
            </w:tcBorders>
          </w:tcPr>
          <w:p>
            <w:pPr>
              <w:pStyle w:val="TableParagraph"/>
              <w:spacing w:before="271"/>
              <w:ind w:left="308"/>
              <w:rPr>
                <w:sz w:val="24"/>
              </w:rPr>
            </w:pPr>
            <w:r>
              <w:rPr>
                <w:spacing w:val="-2"/>
                <w:sz w:val="24"/>
              </w:rPr>
              <w:t>0.871ns</w:t>
            </w:r>
          </w:p>
        </w:tc>
        <w:tc>
          <w:tcPr>
            <w:tcW w:w="1803" w:type="dxa"/>
            <w:tcBorders>
              <w:bottom w:val="single" w:sz="4" w:space="0" w:color="000000"/>
            </w:tcBorders>
          </w:tcPr>
          <w:p>
            <w:pPr>
              <w:pStyle w:val="TableParagraph"/>
              <w:spacing w:before="271"/>
              <w:ind w:left="308"/>
              <w:rPr>
                <w:sz w:val="24"/>
              </w:rPr>
            </w:pPr>
            <w:r>
              <w:rPr>
                <w:spacing w:val="-2"/>
                <w:sz w:val="24"/>
              </w:rPr>
              <w:t>0.993ns</w:t>
            </w:r>
          </w:p>
        </w:tc>
      </w:tr>
    </w:tbl>
    <w:p>
      <w:pPr>
        <w:pStyle w:val="BodyText"/>
        <w:spacing w:before="174"/>
      </w:pPr>
    </w:p>
    <w:p>
      <w:pPr>
        <w:pStyle w:val="BodyText"/>
        <w:spacing w:line="360" w:lineRule="auto" w:before="1"/>
        <w:ind w:left="1231" w:right="1444" w:hanging="212"/>
        <w:jc w:val="both"/>
      </w:pPr>
      <w:r>
        <w:rPr/>
        <w:drawing>
          <wp:anchor distT="0" distB="0" distL="0" distR="0" allowOverlap="1" layoutInCell="1" locked="0" behindDoc="1" simplePos="0" relativeHeight="480893952">
            <wp:simplePos x="0" y="0"/>
            <wp:positionH relativeFrom="page">
              <wp:posOffset>1503044</wp:posOffset>
            </wp:positionH>
            <wp:positionV relativeFrom="paragraph">
              <wp:posOffset>-3963654</wp:posOffset>
            </wp:positionV>
            <wp:extent cx="5084699" cy="5027104"/>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1471" w:right="2963" w:hanging="60"/>
      </w:pPr>
      <w:r>
        <w:rPr/>
        <mc:AlternateContent>
          <mc:Choice Requires="wps">
            <w:drawing>
              <wp:anchor distT="0" distB="0" distL="0" distR="0" allowOverlap="1" layoutInCell="1" locked="0" behindDoc="1" simplePos="0" relativeHeight="480895488">
                <wp:simplePos x="0" y="0"/>
                <wp:positionH relativeFrom="page">
                  <wp:posOffset>1199692</wp:posOffset>
                </wp:positionH>
                <wp:positionV relativeFrom="paragraph">
                  <wp:posOffset>838961</wp:posOffset>
                </wp:positionV>
                <wp:extent cx="5614035" cy="635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5614035" cy="6350"/>
                        </a:xfrm>
                        <a:custGeom>
                          <a:avLst/>
                          <a:gdLst/>
                          <a:ahLst/>
                          <a:cxnLst/>
                          <a:rect l="l" t="t" r="r" b="b"/>
                          <a:pathLst>
                            <a:path w="5614035" h="6350">
                              <a:moveTo>
                                <a:pt x="1716265" y="0"/>
                              </a:moveTo>
                              <a:lnTo>
                                <a:pt x="0" y="0"/>
                              </a:lnTo>
                              <a:lnTo>
                                <a:pt x="0" y="6096"/>
                              </a:lnTo>
                              <a:lnTo>
                                <a:pt x="1716265" y="6096"/>
                              </a:lnTo>
                              <a:lnTo>
                                <a:pt x="1716265" y="0"/>
                              </a:lnTo>
                              <a:close/>
                            </a:path>
                            <a:path w="5614035" h="6350">
                              <a:moveTo>
                                <a:pt x="5613857" y="0"/>
                              </a:moveTo>
                              <a:lnTo>
                                <a:pt x="1722450" y="0"/>
                              </a:lnTo>
                              <a:lnTo>
                                <a:pt x="1716354" y="0"/>
                              </a:lnTo>
                              <a:lnTo>
                                <a:pt x="1716354" y="6096"/>
                              </a:lnTo>
                              <a:lnTo>
                                <a:pt x="1722450" y="6096"/>
                              </a:lnTo>
                              <a:lnTo>
                                <a:pt x="5613857" y="6096"/>
                              </a:lnTo>
                              <a:lnTo>
                                <a:pt x="56138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4.464005pt;margin-top:66.059967pt;width:442.05pt;height:.5pt;mso-position-horizontal-relative:page;mso-position-vertical-relative:paragraph;z-index:-22420992" id="docshape58" coordorigin="1889,1321" coordsize="8841,10" path="m4592,1321l1889,1321,1889,1331,4592,1331,4592,1321xm10730,1321l4602,1321,4592,1321,4592,1331,4602,1331,10730,1331,10730,1321xe" filled="true" fillcolor="#000000" stroked="false">
                <v:path arrowok="t"/>
                <v:fill type="solid"/>
                <w10:wrap type="none"/>
              </v:shape>
            </w:pict>
          </mc:Fallback>
        </mc:AlternateContent>
      </w:r>
      <w:r>
        <w:rPr/>
        <w:t>Table</w:t>
      </w:r>
      <w:r>
        <w:rPr>
          <w:spacing w:val="-6"/>
        </w:rPr>
        <w:t> </w:t>
      </w:r>
      <w:r>
        <w:rPr/>
        <w:t>4.25.</w:t>
      </w:r>
      <w:r>
        <w:rPr>
          <w:spacing w:val="-5"/>
        </w:rPr>
        <w:t> </w:t>
      </w:r>
      <w:r>
        <w:rPr/>
        <w:t>Residual</w:t>
      </w:r>
      <w:r>
        <w:rPr>
          <w:spacing w:val="-5"/>
        </w:rPr>
        <w:t> </w:t>
      </w:r>
      <w:r>
        <w:rPr/>
        <w:t>effect</w:t>
      </w:r>
      <w:r>
        <w:rPr>
          <w:spacing w:val="-3"/>
        </w:rPr>
        <w:t> </w:t>
      </w:r>
      <w:r>
        <w:rPr/>
        <w:t>of</w:t>
      </w:r>
      <w:r>
        <w:rPr>
          <w:spacing w:val="-6"/>
        </w:rPr>
        <w:t> </w:t>
      </w:r>
      <w:r>
        <w:rPr/>
        <w:t>fertilizer</w:t>
      </w:r>
      <w:r>
        <w:rPr>
          <w:spacing w:val="-5"/>
        </w:rPr>
        <w:t> </w:t>
      </w:r>
      <w:r>
        <w:rPr/>
        <w:t>application</w:t>
      </w:r>
      <w:r>
        <w:rPr>
          <w:spacing w:val="-3"/>
        </w:rPr>
        <w:t> </w:t>
      </w:r>
      <w:r>
        <w:rPr/>
        <w:t>on</w:t>
      </w:r>
      <w:r>
        <w:rPr>
          <w:spacing w:val="-5"/>
        </w:rPr>
        <w:t> </w:t>
      </w:r>
      <w:r>
        <w:rPr/>
        <w:t>leaf</w:t>
      </w:r>
      <w:r>
        <w:rPr>
          <w:spacing w:val="-5"/>
        </w:rPr>
        <w:t> </w:t>
      </w:r>
      <w:r>
        <w:rPr/>
        <w:t>area</w:t>
      </w:r>
      <w:r>
        <w:rPr>
          <w:spacing w:val="-6"/>
        </w:rPr>
        <w:t> </w:t>
      </w:r>
      <w:r>
        <w:rPr/>
        <w:t>index of cassava varieties at Ajibode in 2009</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7"/>
        <w:gridCol w:w="2012"/>
        <w:gridCol w:w="1305"/>
        <w:gridCol w:w="1345"/>
        <w:gridCol w:w="1707"/>
      </w:tblGrid>
      <w:tr>
        <w:trPr>
          <w:trHeight w:val="283" w:hRule="atLeast"/>
        </w:trPr>
        <w:tc>
          <w:tcPr>
            <w:tcW w:w="9086" w:type="dxa"/>
            <w:gridSpan w:val="5"/>
          </w:tcPr>
          <w:p>
            <w:pPr>
              <w:pStyle w:val="TableParagraph"/>
              <w:spacing w:line="263" w:lineRule="exact"/>
              <w:ind w:left="4562"/>
              <w:rPr>
                <w:sz w:val="24"/>
              </w:rPr>
            </w:pPr>
            <w:r>
              <w:rPr>
                <w:sz w:val="24"/>
              </w:rPr>
              <w:t>Months</w:t>
            </w:r>
            <w:r>
              <w:rPr>
                <w:spacing w:val="-2"/>
                <w:sz w:val="24"/>
              </w:rPr>
              <w:t> </w:t>
            </w:r>
            <w:r>
              <w:rPr>
                <w:sz w:val="24"/>
              </w:rPr>
              <w:t>after</w:t>
            </w:r>
            <w:r>
              <w:rPr>
                <w:spacing w:val="-2"/>
                <w:sz w:val="24"/>
              </w:rPr>
              <w:t> planting</w:t>
            </w:r>
          </w:p>
        </w:tc>
      </w:tr>
      <w:tr>
        <w:trPr>
          <w:trHeight w:val="275" w:hRule="atLeast"/>
        </w:trPr>
        <w:tc>
          <w:tcPr>
            <w:tcW w:w="2717" w:type="dxa"/>
            <w:tcBorders>
              <w:bottom w:val="single" w:sz="4" w:space="0" w:color="000000"/>
            </w:tcBorders>
          </w:tcPr>
          <w:p>
            <w:pPr>
              <w:pStyle w:val="TableParagraph"/>
              <w:spacing w:line="256" w:lineRule="exact"/>
              <w:ind w:left="122"/>
              <w:rPr>
                <w:sz w:val="24"/>
              </w:rPr>
            </w:pPr>
            <w:r>
              <w:rPr>
                <w:spacing w:val="-2"/>
                <w:sz w:val="24"/>
              </w:rPr>
              <w:t>Treatments</w:t>
            </w:r>
          </w:p>
        </w:tc>
        <w:tc>
          <w:tcPr>
            <w:tcW w:w="2012" w:type="dxa"/>
            <w:tcBorders>
              <w:top w:val="single" w:sz="4" w:space="0" w:color="000000"/>
              <w:bottom w:val="single" w:sz="4" w:space="0" w:color="000000"/>
            </w:tcBorders>
          </w:tcPr>
          <w:p>
            <w:pPr>
              <w:pStyle w:val="TableParagraph"/>
              <w:spacing w:line="256" w:lineRule="exact"/>
              <w:ind w:left="1005"/>
              <w:rPr>
                <w:sz w:val="24"/>
              </w:rPr>
            </w:pPr>
            <w:r>
              <w:rPr>
                <w:spacing w:val="-10"/>
                <w:sz w:val="24"/>
              </w:rPr>
              <w:t>3</w:t>
            </w:r>
          </w:p>
        </w:tc>
        <w:tc>
          <w:tcPr>
            <w:tcW w:w="1305" w:type="dxa"/>
            <w:tcBorders>
              <w:top w:val="single" w:sz="4" w:space="0" w:color="000000"/>
              <w:bottom w:val="single" w:sz="4" w:space="0" w:color="000000"/>
            </w:tcBorders>
          </w:tcPr>
          <w:p>
            <w:pPr>
              <w:pStyle w:val="TableParagraph"/>
              <w:spacing w:line="256" w:lineRule="exact"/>
              <w:ind w:left="254"/>
              <w:rPr>
                <w:sz w:val="24"/>
              </w:rPr>
            </w:pPr>
            <w:r>
              <w:rPr>
                <w:spacing w:val="-10"/>
                <w:sz w:val="24"/>
              </w:rPr>
              <w:t>4</w:t>
            </w:r>
          </w:p>
        </w:tc>
        <w:tc>
          <w:tcPr>
            <w:tcW w:w="1345" w:type="dxa"/>
            <w:tcBorders>
              <w:top w:val="single" w:sz="4" w:space="0" w:color="000000"/>
              <w:bottom w:val="single" w:sz="4" w:space="0" w:color="000000"/>
            </w:tcBorders>
          </w:tcPr>
          <w:p>
            <w:pPr>
              <w:pStyle w:val="TableParagraph"/>
              <w:spacing w:line="256" w:lineRule="exact"/>
              <w:ind w:left="300"/>
              <w:rPr>
                <w:sz w:val="24"/>
              </w:rPr>
            </w:pPr>
            <w:r>
              <w:rPr>
                <w:spacing w:val="-10"/>
                <w:sz w:val="24"/>
              </w:rPr>
              <w:t>5</w:t>
            </w:r>
          </w:p>
        </w:tc>
        <w:tc>
          <w:tcPr>
            <w:tcW w:w="1707" w:type="dxa"/>
            <w:tcBorders>
              <w:top w:val="single" w:sz="4" w:space="0" w:color="000000"/>
              <w:bottom w:val="single" w:sz="4" w:space="0" w:color="000000"/>
            </w:tcBorders>
          </w:tcPr>
          <w:p>
            <w:pPr>
              <w:pStyle w:val="TableParagraph"/>
              <w:spacing w:line="256" w:lineRule="exact"/>
              <w:ind w:left="216"/>
              <w:rPr>
                <w:sz w:val="24"/>
              </w:rPr>
            </w:pPr>
            <w:r>
              <w:rPr>
                <w:spacing w:val="-10"/>
                <w:sz w:val="24"/>
              </w:rPr>
              <w:t>6</w:t>
            </w:r>
          </w:p>
        </w:tc>
      </w:tr>
      <w:tr>
        <w:trPr>
          <w:trHeight w:val="619" w:hRule="atLeast"/>
        </w:trPr>
        <w:tc>
          <w:tcPr>
            <w:tcW w:w="2717"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2012" w:type="dxa"/>
            <w:tcBorders>
              <w:top w:val="single" w:sz="4" w:space="0" w:color="000000"/>
            </w:tcBorders>
          </w:tcPr>
          <w:p>
            <w:pPr>
              <w:pStyle w:val="TableParagraph"/>
              <w:rPr>
                <w:sz w:val="22"/>
              </w:rPr>
            </w:pPr>
          </w:p>
        </w:tc>
        <w:tc>
          <w:tcPr>
            <w:tcW w:w="1305" w:type="dxa"/>
            <w:tcBorders>
              <w:top w:val="single" w:sz="4" w:space="0" w:color="000000"/>
            </w:tcBorders>
          </w:tcPr>
          <w:p>
            <w:pPr>
              <w:pStyle w:val="TableParagraph"/>
              <w:rPr>
                <w:sz w:val="22"/>
              </w:rPr>
            </w:pPr>
          </w:p>
        </w:tc>
        <w:tc>
          <w:tcPr>
            <w:tcW w:w="1345" w:type="dxa"/>
            <w:tcBorders>
              <w:top w:val="single" w:sz="4" w:space="0" w:color="000000"/>
            </w:tcBorders>
          </w:tcPr>
          <w:p>
            <w:pPr>
              <w:pStyle w:val="TableParagraph"/>
              <w:rPr>
                <w:sz w:val="22"/>
              </w:rPr>
            </w:pPr>
          </w:p>
        </w:tc>
        <w:tc>
          <w:tcPr>
            <w:tcW w:w="1707" w:type="dxa"/>
            <w:tcBorders>
              <w:top w:val="single" w:sz="4" w:space="0" w:color="000000"/>
            </w:tcBorders>
          </w:tcPr>
          <w:p>
            <w:pPr>
              <w:pStyle w:val="TableParagraph"/>
              <w:rPr>
                <w:sz w:val="22"/>
              </w:rPr>
            </w:pPr>
          </w:p>
        </w:tc>
      </w:tr>
      <w:tr>
        <w:trPr>
          <w:trHeight w:val="414" w:hRule="atLeast"/>
        </w:trPr>
        <w:tc>
          <w:tcPr>
            <w:tcW w:w="2717" w:type="dxa"/>
          </w:tcPr>
          <w:p>
            <w:pPr>
              <w:pStyle w:val="TableParagraph"/>
              <w:spacing w:before="63"/>
              <w:ind w:left="122"/>
              <w:rPr>
                <w:sz w:val="24"/>
              </w:rPr>
            </w:pPr>
            <w:r>
              <w:rPr>
                <w:sz w:val="24"/>
              </w:rPr>
              <w:t>TMS </w:t>
            </w:r>
            <w:r>
              <w:rPr>
                <w:spacing w:val="-2"/>
                <w:sz w:val="24"/>
              </w:rPr>
              <w:t>30572</w:t>
            </w:r>
          </w:p>
        </w:tc>
        <w:tc>
          <w:tcPr>
            <w:tcW w:w="2012" w:type="dxa"/>
          </w:tcPr>
          <w:p>
            <w:pPr>
              <w:pStyle w:val="TableParagraph"/>
              <w:spacing w:before="63"/>
              <w:ind w:left="1005"/>
              <w:rPr>
                <w:sz w:val="24"/>
              </w:rPr>
            </w:pPr>
            <w:r>
              <w:rPr>
                <w:spacing w:val="-4"/>
                <w:sz w:val="24"/>
              </w:rPr>
              <w:t>1.00</w:t>
            </w:r>
          </w:p>
        </w:tc>
        <w:tc>
          <w:tcPr>
            <w:tcW w:w="1305" w:type="dxa"/>
          </w:tcPr>
          <w:p>
            <w:pPr>
              <w:pStyle w:val="TableParagraph"/>
              <w:spacing w:before="63"/>
              <w:ind w:left="254"/>
              <w:rPr>
                <w:sz w:val="24"/>
              </w:rPr>
            </w:pPr>
            <w:r>
              <w:rPr>
                <w:spacing w:val="-4"/>
                <w:sz w:val="24"/>
              </w:rPr>
              <w:t>1.71</w:t>
            </w:r>
          </w:p>
        </w:tc>
        <w:tc>
          <w:tcPr>
            <w:tcW w:w="1345" w:type="dxa"/>
          </w:tcPr>
          <w:p>
            <w:pPr>
              <w:pStyle w:val="TableParagraph"/>
              <w:spacing w:before="63"/>
              <w:ind w:left="300"/>
              <w:rPr>
                <w:sz w:val="24"/>
              </w:rPr>
            </w:pPr>
            <w:r>
              <w:rPr>
                <w:spacing w:val="-4"/>
                <w:sz w:val="24"/>
              </w:rPr>
              <w:t>2.30</w:t>
            </w:r>
          </w:p>
        </w:tc>
        <w:tc>
          <w:tcPr>
            <w:tcW w:w="1707" w:type="dxa"/>
          </w:tcPr>
          <w:p>
            <w:pPr>
              <w:pStyle w:val="TableParagraph"/>
              <w:spacing w:before="63"/>
              <w:ind w:left="216"/>
              <w:rPr>
                <w:sz w:val="24"/>
              </w:rPr>
            </w:pPr>
            <w:r>
              <w:rPr>
                <w:spacing w:val="-4"/>
                <w:sz w:val="24"/>
              </w:rPr>
              <w:t>2.63</w:t>
            </w:r>
          </w:p>
        </w:tc>
      </w:tr>
      <w:tr>
        <w:trPr>
          <w:trHeight w:val="414" w:hRule="atLeast"/>
        </w:trPr>
        <w:tc>
          <w:tcPr>
            <w:tcW w:w="2717" w:type="dxa"/>
          </w:tcPr>
          <w:p>
            <w:pPr>
              <w:pStyle w:val="TableParagraph"/>
              <w:spacing w:before="64"/>
              <w:ind w:left="122"/>
              <w:rPr>
                <w:sz w:val="24"/>
              </w:rPr>
            </w:pPr>
            <w:r>
              <w:rPr>
                <w:sz w:val="24"/>
              </w:rPr>
              <w:t>TMS </w:t>
            </w:r>
            <w:r>
              <w:rPr>
                <w:spacing w:val="-2"/>
                <w:sz w:val="24"/>
              </w:rPr>
              <w:t>92/0326</w:t>
            </w:r>
          </w:p>
        </w:tc>
        <w:tc>
          <w:tcPr>
            <w:tcW w:w="2012" w:type="dxa"/>
          </w:tcPr>
          <w:p>
            <w:pPr>
              <w:pStyle w:val="TableParagraph"/>
              <w:spacing w:before="64"/>
              <w:ind w:left="1005"/>
              <w:rPr>
                <w:sz w:val="24"/>
              </w:rPr>
            </w:pPr>
            <w:r>
              <w:rPr>
                <w:spacing w:val="-4"/>
                <w:sz w:val="24"/>
              </w:rPr>
              <w:t>0.87</w:t>
            </w:r>
          </w:p>
        </w:tc>
        <w:tc>
          <w:tcPr>
            <w:tcW w:w="1305" w:type="dxa"/>
          </w:tcPr>
          <w:p>
            <w:pPr>
              <w:pStyle w:val="TableParagraph"/>
              <w:spacing w:before="64"/>
              <w:ind w:left="254"/>
              <w:rPr>
                <w:sz w:val="24"/>
              </w:rPr>
            </w:pPr>
            <w:r>
              <w:rPr>
                <w:spacing w:val="-4"/>
                <w:sz w:val="24"/>
              </w:rPr>
              <w:t>1.60</w:t>
            </w:r>
          </w:p>
        </w:tc>
        <w:tc>
          <w:tcPr>
            <w:tcW w:w="1345" w:type="dxa"/>
          </w:tcPr>
          <w:p>
            <w:pPr>
              <w:pStyle w:val="TableParagraph"/>
              <w:spacing w:before="64"/>
              <w:ind w:left="300"/>
              <w:rPr>
                <w:sz w:val="24"/>
              </w:rPr>
            </w:pPr>
            <w:r>
              <w:rPr>
                <w:spacing w:val="-4"/>
                <w:sz w:val="24"/>
              </w:rPr>
              <w:t>2.20</w:t>
            </w:r>
          </w:p>
        </w:tc>
        <w:tc>
          <w:tcPr>
            <w:tcW w:w="1707" w:type="dxa"/>
          </w:tcPr>
          <w:p>
            <w:pPr>
              <w:pStyle w:val="TableParagraph"/>
              <w:spacing w:before="64"/>
              <w:ind w:left="216"/>
              <w:rPr>
                <w:sz w:val="24"/>
              </w:rPr>
            </w:pPr>
            <w:r>
              <w:rPr>
                <w:spacing w:val="-4"/>
                <w:sz w:val="24"/>
              </w:rPr>
              <w:t>2.50</w:t>
            </w:r>
          </w:p>
        </w:tc>
      </w:tr>
      <w:tr>
        <w:trPr>
          <w:trHeight w:val="414" w:hRule="atLeast"/>
        </w:trPr>
        <w:tc>
          <w:tcPr>
            <w:tcW w:w="2717" w:type="dxa"/>
          </w:tcPr>
          <w:p>
            <w:pPr>
              <w:pStyle w:val="TableParagraph"/>
              <w:spacing w:before="63"/>
              <w:ind w:left="122"/>
              <w:rPr>
                <w:sz w:val="24"/>
              </w:rPr>
            </w:pPr>
            <w:r>
              <w:rPr>
                <w:spacing w:val="-5"/>
                <w:sz w:val="24"/>
              </w:rPr>
              <w:t>SE</w:t>
            </w:r>
          </w:p>
        </w:tc>
        <w:tc>
          <w:tcPr>
            <w:tcW w:w="2012" w:type="dxa"/>
          </w:tcPr>
          <w:p>
            <w:pPr>
              <w:pStyle w:val="TableParagraph"/>
              <w:spacing w:before="63"/>
              <w:ind w:left="1005"/>
              <w:rPr>
                <w:sz w:val="24"/>
              </w:rPr>
            </w:pPr>
            <w:r>
              <w:rPr>
                <w:spacing w:val="-2"/>
                <w:sz w:val="24"/>
              </w:rPr>
              <w:t>0.059ns</w:t>
            </w:r>
          </w:p>
        </w:tc>
        <w:tc>
          <w:tcPr>
            <w:tcW w:w="1305" w:type="dxa"/>
          </w:tcPr>
          <w:p>
            <w:pPr>
              <w:pStyle w:val="TableParagraph"/>
              <w:spacing w:before="63"/>
              <w:ind w:left="254"/>
              <w:rPr>
                <w:sz w:val="24"/>
              </w:rPr>
            </w:pPr>
            <w:r>
              <w:rPr>
                <w:spacing w:val="-2"/>
                <w:sz w:val="24"/>
              </w:rPr>
              <w:t>0.063ns</w:t>
            </w:r>
          </w:p>
        </w:tc>
        <w:tc>
          <w:tcPr>
            <w:tcW w:w="1345" w:type="dxa"/>
          </w:tcPr>
          <w:p>
            <w:pPr>
              <w:pStyle w:val="TableParagraph"/>
              <w:spacing w:before="63"/>
              <w:ind w:left="300"/>
              <w:rPr>
                <w:sz w:val="24"/>
              </w:rPr>
            </w:pPr>
            <w:r>
              <w:rPr>
                <w:spacing w:val="-2"/>
                <w:sz w:val="24"/>
              </w:rPr>
              <w:t>0.081ns</w:t>
            </w:r>
            <w:r>
              <w:rPr>
                <w:spacing w:val="-2"/>
                <w:sz w:val="24"/>
                <w:vertAlign w:val="superscript"/>
              </w:rPr>
              <w:t>2</w:t>
            </w:r>
          </w:p>
        </w:tc>
        <w:tc>
          <w:tcPr>
            <w:tcW w:w="1707" w:type="dxa"/>
          </w:tcPr>
          <w:p>
            <w:pPr>
              <w:pStyle w:val="TableParagraph"/>
              <w:spacing w:before="63"/>
              <w:ind w:left="216"/>
              <w:rPr>
                <w:sz w:val="24"/>
              </w:rPr>
            </w:pPr>
            <w:r>
              <w:rPr>
                <w:spacing w:val="-2"/>
                <w:sz w:val="24"/>
              </w:rPr>
              <w:t>0.072ns</w:t>
            </w:r>
          </w:p>
        </w:tc>
      </w:tr>
      <w:tr>
        <w:trPr>
          <w:trHeight w:val="414" w:hRule="atLeast"/>
        </w:trPr>
        <w:tc>
          <w:tcPr>
            <w:tcW w:w="2717" w:type="dxa"/>
          </w:tcPr>
          <w:p>
            <w:pPr>
              <w:pStyle w:val="TableParagraph"/>
              <w:spacing w:before="65"/>
              <w:ind w:left="122"/>
              <w:rPr>
                <w:sz w:val="24"/>
              </w:rPr>
            </w:pPr>
            <w:r>
              <w:rPr>
                <w:sz w:val="24"/>
                <w:u w:val="single"/>
              </w:rPr>
              <w:t>Fertilizer</w:t>
            </w:r>
            <w:r>
              <w:rPr>
                <w:spacing w:val="57"/>
                <w:sz w:val="24"/>
                <w:u w:val="single"/>
              </w:rPr>
              <w:t> </w:t>
            </w:r>
            <w:r>
              <w:rPr>
                <w:spacing w:val="-5"/>
                <w:sz w:val="24"/>
                <w:u w:val="single"/>
              </w:rPr>
              <w:t>(F)</w:t>
            </w:r>
          </w:p>
        </w:tc>
        <w:tc>
          <w:tcPr>
            <w:tcW w:w="2012" w:type="dxa"/>
          </w:tcPr>
          <w:p>
            <w:pPr>
              <w:pStyle w:val="TableParagraph"/>
              <w:rPr>
                <w:sz w:val="22"/>
              </w:rPr>
            </w:pPr>
          </w:p>
        </w:tc>
        <w:tc>
          <w:tcPr>
            <w:tcW w:w="1305" w:type="dxa"/>
          </w:tcPr>
          <w:p>
            <w:pPr>
              <w:pStyle w:val="TableParagraph"/>
              <w:rPr>
                <w:sz w:val="22"/>
              </w:rPr>
            </w:pPr>
          </w:p>
        </w:tc>
        <w:tc>
          <w:tcPr>
            <w:tcW w:w="1345" w:type="dxa"/>
          </w:tcPr>
          <w:p>
            <w:pPr>
              <w:pStyle w:val="TableParagraph"/>
              <w:rPr>
                <w:sz w:val="22"/>
              </w:rPr>
            </w:pPr>
          </w:p>
        </w:tc>
        <w:tc>
          <w:tcPr>
            <w:tcW w:w="1707" w:type="dxa"/>
          </w:tcPr>
          <w:p>
            <w:pPr>
              <w:pStyle w:val="TableParagraph"/>
              <w:rPr>
                <w:sz w:val="22"/>
              </w:rPr>
            </w:pPr>
          </w:p>
        </w:tc>
      </w:tr>
      <w:tr>
        <w:trPr>
          <w:trHeight w:val="413" w:hRule="atLeast"/>
        </w:trPr>
        <w:tc>
          <w:tcPr>
            <w:tcW w:w="2717"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2012" w:type="dxa"/>
          </w:tcPr>
          <w:p>
            <w:pPr>
              <w:pStyle w:val="TableParagraph"/>
              <w:spacing w:before="63"/>
              <w:ind w:left="1005"/>
              <w:rPr>
                <w:sz w:val="24"/>
              </w:rPr>
            </w:pPr>
            <w:r>
              <w:rPr>
                <w:spacing w:val="-4"/>
                <w:sz w:val="24"/>
              </w:rPr>
              <w:t>0.84</w:t>
            </w:r>
          </w:p>
        </w:tc>
        <w:tc>
          <w:tcPr>
            <w:tcW w:w="1305" w:type="dxa"/>
          </w:tcPr>
          <w:p>
            <w:pPr>
              <w:pStyle w:val="TableParagraph"/>
              <w:spacing w:before="63"/>
              <w:ind w:left="254"/>
              <w:rPr>
                <w:sz w:val="24"/>
              </w:rPr>
            </w:pPr>
            <w:r>
              <w:rPr>
                <w:spacing w:val="-2"/>
                <w:sz w:val="24"/>
              </w:rPr>
              <w:t>1.20c</w:t>
            </w:r>
          </w:p>
        </w:tc>
        <w:tc>
          <w:tcPr>
            <w:tcW w:w="1345" w:type="dxa"/>
          </w:tcPr>
          <w:p>
            <w:pPr>
              <w:pStyle w:val="TableParagraph"/>
              <w:spacing w:before="63"/>
              <w:ind w:left="300"/>
              <w:rPr>
                <w:sz w:val="24"/>
              </w:rPr>
            </w:pPr>
            <w:r>
              <w:rPr>
                <w:spacing w:val="-4"/>
                <w:sz w:val="24"/>
              </w:rPr>
              <w:t>1.96</w:t>
            </w:r>
          </w:p>
        </w:tc>
        <w:tc>
          <w:tcPr>
            <w:tcW w:w="1707" w:type="dxa"/>
          </w:tcPr>
          <w:p>
            <w:pPr>
              <w:pStyle w:val="TableParagraph"/>
              <w:spacing w:before="63"/>
              <w:ind w:left="216"/>
              <w:rPr>
                <w:sz w:val="24"/>
              </w:rPr>
            </w:pPr>
            <w:r>
              <w:rPr>
                <w:spacing w:val="-4"/>
                <w:sz w:val="24"/>
              </w:rPr>
              <w:t>2.10</w:t>
            </w:r>
          </w:p>
        </w:tc>
      </w:tr>
      <w:tr>
        <w:trPr>
          <w:trHeight w:val="413" w:hRule="atLeast"/>
        </w:trPr>
        <w:tc>
          <w:tcPr>
            <w:tcW w:w="2717"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2012" w:type="dxa"/>
          </w:tcPr>
          <w:p>
            <w:pPr>
              <w:pStyle w:val="TableParagraph"/>
              <w:spacing w:before="64"/>
              <w:ind w:left="1005"/>
              <w:rPr>
                <w:sz w:val="24"/>
              </w:rPr>
            </w:pPr>
            <w:r>
              <w:rPr>
                <w:spacing w:val="-4"/>
                <w:sz w:val="24"/>
              </w:rPr>
              <w:t>0.86</w:t>
            </w:r>
          </w:p>
        </w:tc>
        <w:tc>
          <w:tcPr>
            <w:tcW w:w="1305" w:type="dxa"/>
          </w:tcPr>
          <w:p>
            <w:pPr>
              <w:pStyle w:val="TableParagraph"/>
              <w:spacing w:before="64"/>
              <w:ind w:left="254"/>
              <w:rPr>
                <w:sz w:val="24"/>
              </w:rPr>
            </w:pPr>
            <w:r>
              <w:rPr>
                <w:spacing w:val="-2"/>
                <w:sz w:val="24"/>
              </w:rPr>
              <w:t>1.40bc</w:t>
            </w:r>
          </w:p>
        </w:tc>
        <w:tc>
          <w:tcPr>
            <w:tcW w:w="1345" w:type="dxa"/>
          </w:tcPr>
          <w:p>
            <w:pPr>
              <w:pStyle w:val="TableParagraph"/>
              <w:spacing w:before="64"/>
              <w:ind w:left="300"/>
              <w:rPr>
                <w:sz w:val="24"/>
              </w:rPr>
            </w:pPr>
            <w:r>
              <w:rPr>
                <w:spacing w:val="-4"/>
                <w:sz w:val="24"/>
              </w:rPr>
              <w:t>1.92</w:t>
            </w:r>
          </w:p>
        </w:tc>
        <w:tc>
          <w:tcPr>
            <w:tcW w:w="1707" w:type="dxa"/>
          </w:tcPr>
          <w:p>
            <w:pPr>
              <w:pStyle w:val="TableParagraph"/>
              <w:spacing w:before="64"/>
              <w:ind w:left="216"/>
              <w:rPr>
                <w:sz w:val="24"/>
              </w:rPr>
            </w:pPr>
            <w:r>
              <w:rPr>
                <w:spacing w:val="-4"/>
                <w:sz w:val="24"/>
              </w:rPr>
              <w:t>2.32</w:t>
            </w:r>
          </w:p>
        </w:tc>
      </w:tr>
      <w:tr>
        <w:trPr>
          <w:trHeight w:val="413" w:hRule="atLeast"/>
        </w:trPr>
        <w:tc>
          <w:tcPr>
            <w:tcW w:w="2717"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2012" w:type="dxa"/>
          </w:tcPr>
          <w:p>
            <w:pPr>
              <w:pStyle w:val="TableParagraph"/>
              <w:spacing w:before="63"/>
              <w:ind w:left="1005"/>
              <w:rPr>
                <w:sz w:val="24"/>
              </w:rPr>
            </w:pPr>
            <w:r>
              <w:rPr>
                <w:spacing w:val="-4"/>
                <w:sz w:val="24"/>
              </w:rPr>
              <w:t>1.02</w:t>
            </w:r>
          </w:p>
        </w:tc>
        <w:tc>
          <w:tcPr>
            <w:tcW w:w="1305" w:type="dxa"/>
          </w:tcPr>
          <w:p>
            <w:pPr>
              <w:pStyle w:val="TableParagraph"/>
              <w:spacing w:before="63"/>
              <w:ind w:left="254"/>
              <w:rPr>
                <w:sz w:val="24"/>
              </w:rPr>
            </w:pPr>
            <w:r>
              <w:rPr>
                <w:spacing w:val="-2"/>
                <w:sz w:val="24"/>
              </w:rPr>
              <w:t>1.70ab</w:t>
            </w:r>
          </w:p>
        </w:tc>
        <w:tc>
          <w:tcPr>
            <w:tcW w:w="1345" w:type="dxa"/>
          </w:tcPr>
          <w:p>
            <w:pPr>
              <w:pStyle w:val="TableParagraph"/>
              <w:spacing w:before="63"/>
              <w:ind w:left="300"/>
              <w:rPr>
                <w:sz w:val="24"/>
              </w:rPr>
            </w:pPr>
            <w:r>
              <w:rPr>
                <w:spacing w:val="-4"/>
                <w:sz w:val="24"/>
              </w:rPr>
              <w:t>2.35</w:t>
            </w:r>
          </w:p>
        </w:tc>
        <w:tc>
          <w:tcPr>
            <w:tcW w:w="1707" w:type="dxa"/>
          </w:tcPr>
          <w:p>
            <w:pPr>
              <w:pStyle w:val="TableParagraph"/>
              <w:spacing w:before="63"/>
              <w:ind w:left="216"/>
              <w:rPr>
                <w:sz w:val="24"/>
              </w:rPr>
            </w:pPr>
            <w:r>
              <w:rPr>
                <w:spacing w:val="-4"/>
                <w:sz w:val="24"/>
              </w:rPr>
              <w:t>2.69</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2012" w:type="dxa"/>
          </w:tcPr>
          <w:p>
            <w:pPr>
              <w:pStyle w:val="TableParagraph"/>
              <w:spacing w:before="64"/>
              <w:ind w:left="1005"/>
              <w:rPr>
                <w:sz w:val="24"/>
              </w:rPr>
            </w:pPr>
            <w:r>
              <w:rPr>
                <w:spacing w:val="-4"/>
                <w:sz w:val="24"/>
              </w:rPr>
              <w:t>0.81</w:t>
            </w:r>
          </w:p>
        </w:tc>
        <w:tc>
          <w:tcPr>
            <w:tcW w:w="1305" w:type="dxa"/>
          </w:tcPr>
          <w:p>
            <w:pPr>
              <w:pStyle w:val="TableParagraph"/>
              <w:spacing w:before="64"/>
              <w:ind w:left="254"/>
              <w:rPr>
                <w:sz w:val="24"/>
              </w:rPr>
            </w:pPr>
            <w:r>
              <w:rPr>
                <w:spacing w:val="-2"/>
                <w:sz w:val="24"/>
              </w:rPr>
              <w:t>1.60abc</w:t>
            </w:r>
          </w:p>
        </w:tc>
        <w:tc>
          <w:tcPr>
            <w:tcW w:w="1345" w:type="dxa"/>
          </w:tcPr>
          <w:p>
            <w:pPr>
              <w:pStyle w:val="TableParagraph"/>
              <w:spacing w:before="64"/>
              <w:ind w:left="300"/>
              <w:rPr>
                <w:sz w:val="24"/>
              </w:rPr>
            </w:pPr>
            <w:r>
              <w:rPr>
                <w:spacing w:val="-4"/>
                <w:sz w:val="24"/>
              </w:rPr>
              <w:t>2.28</w:t>
            </w:r>
          </w:p>
        </w:tc>
        <w:tc>
          <w:tcPr>
            <w:tcW w:w="1707" w:type="dxa"/>
          </w:tcPr>
          <w:p>
            <w:pPr>
              <w:pStyle w:val="TableParagraph"/>
              <w:spacing w:before="64"/>
              <w:ind w:left="216"/>
              <w:rPr>
                <w:sz w:val="24"/>
              </w:rPr>
            </w:pPr>
            <w:r>
              <w:rPr>
                <w:spacing w:val="-4"/>
                <w:sz w:val="24"/>
              </w:rPr>
              <w:t>2.59</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2012" w:type="dxa"/>
          </w:tcPr>
          <w:p>
            <w:pPr>
              <w:pStyle w:val="TableParagraph"/>
              <w:spacing w:before="63"/>
              <w:ind w:left="1005"/>
              <w:rPr>
                <w:sz w:val="24"/>
              </w:rPr>
            </w:pPr>
            <w:r>
              <w:rPr>
                <w:spacing w:val="-4"/>
                <w:sz w:val="24"/>
              </w:rPr>
              <w:t>0.85</w:t>
            </w:r>
          </w:p>
        </w:tc>
        <w:tc>
          <w:tcPr>
            <w:tcW w:w="1305" w:type="dxa"/>
          </w:tcPr>
          <w:p>
            <w:pPr>
              <w:pStyle w:val="TableParagraph"/>
              <w:spacing w:before="63"/>
              <w:ind w:left="254"/>
              <w:rPr>
                <w:sz w:val="24"/>
              </w:rPr>
            </w:pPr>
            <w:r>
              <w:rPr>
                <w:spacing w:val="-2"/>
                <w:sz w:val="24"/>
              </w:rPr>
              <w:t>1.60abc</w:t>
            </w:r>
          </w:p>
        </w:tc>
        <w:tc>
          <w:tcPr>
            <w:tcW w:w="1345" w:type="dxa"/>
          </w:tcPr>
          <w:p>
            <w:pPr>
              <w:pStyle w:val="TableParagraph"/>
              <w:spacing w:before="63"/>
              <w:ind w:left="300"/>
              <w:rPr>
                <w:sz w:val="24"/>
              </w:rPr>
            </w:pPr>
            <w:r>
              <w:rPr>
                <w:spacing w:val="-4"/>
                <w:sz w:val="24"/>
              </w:rPr>
              <w:t>2.41</w:t>
            </w:r>
          </w:p>
        </w:tc>
        <w:tc>
          <w:tcPr>
            <w:tcW w:w="1707" w:type="dxa"/>
          </w:tcPr>
          <w:p>
            <w:pPr>
              <w:pStyle w:val="TableParagraph"/>
              <w:spacing w:before="63"/>
              <w:ind w:left="216"/>
              <w:rPr>
                <w:sz w:val="24"/>
              </w:rPr>
            </w:pPr>
            <w:r>
              <w:rPr>
                <w:spacing w:val="-4"/>
                <w:sz w:val="24"/>
              </w:rPr>
              <w:t>2.64</w:t>
            </w:r>
          </w:p>
        </w:tc>
      </w:tr>
      <w:tr>
        <w:trPr>
          <w:trHeight w:val="413" w:hRule="atLeast"/>
        </w:trPr>
        <w:tc>
          <w:tcPr>
            <w:tcW w:w="2717"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2012" w:type="dxa"/>
          </w:tcPr>
          <w:p>
            <w:pPr>
              <w:pStyle w:val="TableParagraph"/>
              <w:spacing w:before="64"/>
              <w:ind w:left="1005"/>
              <w:rPr>
                <w:sz w:val="24"/>
              </w:rPr>
            </w:pPr>
            <w:r>
              <w:rPr>
                <w:spacing w:val="-4"/>
                <w:sz w:val="24"/>
              </w:rPr>
              <w:t>1.08</w:t>
            </w:r>
          </w:p>
        </w:tc>
        <w:tc>
          <w:tcPr>
            <w:tcW w:w="1305" w:type="dxa"/>
          </w:tcPr>
          <w:p>
            <w:pPr>
              <w:pStyle w:val="TableParagraph"/>
              <w:spacing w:before="64"/>
              <w:ind w:left="254"/>
              <w:rPr>
                <w:sz w:val="24"/>
              </w:rPr>
            </w:pPr>
            <w:r>
              <w:rPr>
                <w:spacing w:val="-2"/>
                <w:sz w:val="24"/>
              </w:rPr>
              <w:t>1.90a</w:t>
            </w:r>
          </w:p>
        </w:tc>
        <w:tc>
          <w:tcPr>
            <w:tcW w:w="1345" w:type="dxa"/>
          </w:tcPr>
          <w:p>
            <w:pPr>
              <w:pStyle w:val="TableParagraph"/>
              <w:spacing w:before="64"/>
              <w:ind w:left="300"/>
              <w:rPr>
                <w:sz w:val="24"/>
              </w:rPr>
            </w:pPr>
            <w:r>
              <w:rPr>
                <w:spacing w:val="-4"/>
                <w:sz w:val="24"/>
              </w:rPr>
              <w:t>2.49</w:t>
            </w:r>
          </w:p>
        </w:tc>
        <w:tc>
          <w:tcPr>
            <w:tcW w:w="1707" w:type="dxa"/>
          </w:tcPr>
          <w:p>
            <w:pPr>
              <w:pStyle w:val="TableParagraph"/>
              <w:spacing w:before="64"/>
              <w:ind w:left="216"/>
              <w:rPr>
                <w:sz w:val="24"/>
              </w:rPr>
            </w:pPr>
            <w:r>
              <w:rPr>
                <w:spacing w:val="-4"/>
                <w:sz w:val="24"/>
              </w:rPr>
              <w:t>2.78</w:t>
            </w:r>
          </w:p>
        </w:tc>
      </w:tr>
      <w:tr>
        <w:trPr>
          <w:trHeight w:val="414" w:hRule="atLeast"/>
        </w:trPr>
        <w:tc>
          <w:tcPr>
            <w:tcW w:w="2717"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2012" w:type="dxa"/>
          </w:tcPr>
          <w:p>
            <w:pPr>
              <w:pStyle w:val="TableParagraph"/>
              <w:spacing w:before="63"/>
              <w:ind w:left="1005"/>
              <w:rPr>
                <w:sz w:val="24"/>
              </w:rPr>
            </w:pPr>
            <w:r>
              <w:rPr>
                <w:spacing w:val="-4"/>
                <w:sz w:val="24"/>
              </w:rPr>
              <w:t>1.25</w:t>
            </w:r>
          </w:p>
        </w:tc>
        <w:tc>
          <w:tcPr>
            <w:tcW w:w="1305" w:type="dxa"/>
          </w:tcPr>
          <w:p>
            <w:pPr>
              <w:pStyle w:val="TableParagraph"/>
              <w:spacing w:before="63"/>
              <w:ind w:left="254"/>
              <w:rPr>
                <w:sz w:val="24"/>
              </w:rPr>
            </w:pPr>
            <w:r>
              <w:rPr>
                <w:spacing w:val="-2"/>
                <w:sz w:val="24"/>
              </w:rPr>
              <w:t>1.90a</w:t>
            </w:r>
          </w:p>
        </w:tc>
        <w:tc>
          <w:tcPr>
            <w:tcW w:w="1345" w:type="dxa"/>
          </w:tcPr>
          <w:p>
            <w:pPr>
              <w:pStyle w:val="TableParagraph"/>
              <w:spacing w:before="63"/>
              <w:ind w:left="300"/>
              <w:rPr>
                <w:sz w:val="24"/>
              </w:rPr>
            </w:pPr>
            <w:r>
              <w:rPr>
                <w:spacing w:val="-4"/>
                <w:sz w:val="24"/>
              </w:rPr>
              <w:t>2.53</w:t>
            </w:r>
          </w:p>
        </w:tc>
        <w:tc>
          <w:tcPr>
            <w:tcW w:w="1707" w:type="dxa"/>
          </w:tcPr>
          <w:p>
            <w:pPr>
              <w:pStyle w:val="TableParagraph"/>
              <w:spacing w:before="63"/>
              <w:ind w:left="216"/>
              <w:rPr>
                <w:sz w:val="24"/>
              </w:rPr>
            </w:pPr>
            <w:r>
              <w:rPr>
                <w:spacing w:val="-4"/>
                <w:sz w:val="24"/>
              </w:rPr>
              <w:t>2.89</w:t>
            </w:r>
          </w:p>
        </w:tc>
      </w:tr>
      <w:tr>
        <w:trPr>
          <w:trHeight w:val="621" w:hRule="atLeast"/>
        </w:trPr>
        <w:tc>
          <w:tcPr>
            <w:tcW w:w="2717" w:type="dxa"/>
          </w:tcPr>
          <w:p>
            <w:pPr>
              <w:pStyle w:val="TableParagraph"/>
              <w:spacing w:before="64"/>
              <w:ind w:left="122"/>
              <w:rPr>
                <w:sz w:val="24"/>
              </w:rPr>
            </w:pPr>
            <w:r>
              <w:rPr>
                <w:spacing w:val="-5"/>
                <w:sz w:val="24"/>
              </w:rPr>
              <w:t>SE</w:t>
            </w:r>
          </w:p>
        </w:tc>
        <w:tc>
          <w:tcPr>
            <w:tcW w:w="2012" w:type="dxa"/>
          </w:tcPr>
          <w:p>
            <w:pPr>
              <w:pStyle w:val="TableParagraph"/>
              <w:spacing w:before="64"/>
              <w:ind w:left="1005"/>
              <w:rPr>
                <w:sz w:val="24"/>
              </w:rPr>
            </w:pPr>
            <w:r>
              <w:rPr>
                <w:spacing w:val="-2"/>
                <w:sz w:val="24"/>
              </w:rPr>
              <w:t>0.142ns</w:t>
            </w:r>
          </w:p>
        </w:tc>
        <w:tc>
          <w:tcPr>
            <w:tcW w:w="1305" w:type="dxa"/>
          </w:tcPr>
          <w:p>
            <w:pPr>
              <w:pStyle w:val="TableParagraph"/>
              <w:spacing w:before="64"/>
              <w:ind w:left="254"/>
              <w:rPr>
                <w:sz w:val="24"/>
              </w:rPr>
            </w:pPr>
            <w:r>
              <w:rPr>
                <w:spacing w:val="-2"/>
                <w:sz w:val="24"/>
              </w:rPr>
              <w:t>0.150*</w:t>
            </w:r>
          </w:p>
        </w:tc>
        <w:tc>
          <w:tcPr>
            <w:tcW w:w="1345" w:type="dxa"/>
          </w:tcPr>
          <w:p>
            <w:pPr>
              <w:pStyle w:val="TableParagraph"/>
              <w:spacing w:before="64"/>
              <w:ind w:left="300"/>
              <w:rPr>
                <w:sz w:val="24"/>
              </w:rPr>
            </w:pPr>
            <w:r>
              <w:rPr>
                <w:spacing w:val="-2"/>
                <w:sz w:val="24"/>
              </w:rPr>
              <w:t>0.225ns</w:t>
            </w:r>
          </w:p>
        </w:tc>
        <w:tc>
          <w:tcPr>
            <w:tcW w:w="1707" w:type="dxa"/>
          </w:tcPr>
          <w:p>
            <w:pPr>
              <w:pStyle w:val="TableParagraph"/>
              <w:spacing w:before="64"/>
              <w:ind w:left="216"/>
              <w:rPr>
                <w:sz w:val="24"/>
              </w:rPr>
            </w:pPr>
            <w:r>
              <w:rPr>
                <w:spacing w:val="-2"/>
                <w:sz w:val="24"/>
              </w:rPr>
              <w:t>0.351ns</w:t>
            </w:r>
          </w:p>
        </w:tc>
      </w:tr>
      <w:tr>
        <w:trPr>
          <w:trHeight w:val="689" w:hRule="atLeast"/>
        </w:trPr>
        <w:tc>
          <w:tcPr>
            <w:tcW w:w="271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2012" w:type="dxa"/>
            <w:tcBorders>
              <w:bottom w:val="single" w:sz="4" w:space="0" w:color="000000"/>
            </w:tcBorders>
          </w:tcPr>
          <w:p>
            <w:pPr>
              <w:pStyle w:val="TableParagraph"/>
              <w:spacing w:before="271"/>
              <w:ind w:left="1005"/>
              <w:rPr>
                <w:sz w:val="24"/>
              </w:rPr>
            </w:pPr>
            <w:r>
              <w:rPr>
                <w:spacing w:val="-2"/>
                <w:sz w:val="24"/>
              </w:rPr>
              <w:t>0.077ns</w:t>
            </w:r>
          </w:p>
        </w:tc>
        <w:tc>
          <w:tcPr>
            <w:tcW w:w="1305" w:type="dxa"/>
            <w:tcBorders>
              <w:bottom w:val="single" w:sz="4" w:space="0" w:color="000000"/>
            </w:tcBorders>
          </w:tcPr>
          <w:p>
            <w:pPr>
              <w:pStyle w:val="TableParagraph"/>
              <w:spacing w:before="271"/>
              <w:ind w:left="254"/>
              <w:rPr>
                <w:sz w:val="24"/>
              </w:rPr>
            </w:pPr>
            <w:r>
              <w:rPr>
                <w:spacing w:val="-2"/>
                <w:sz w:val="24"/>
              </w:rPr>
              <w:t>0.251ns</w:t>
            </w:r>
          </w:p>
        </w:tc>
        <w:tc>
          <w:tcPr>
            <w:tcW w:w="1345" w:type="dxa"/>
            <w:tcBorders>
              <w:bottom w:val="single" w:sz="4" w:space="0" w:color="000000"/>
            </w:tcBorders>
          </w:tcPr>
          <w:p>
            <w:pPr>
              <w:pStyle w:val="TableParagraph"/>
              <w:spacing w:before="271"/>
              <w:ind w:left="300"/>
              <w:rPr>
                <w:sz w:val="24"/>
              </w:rPr>
            </w:pPr>
            <w:r>
              <w:rPr>
                <w:spacing w:val="-2"/>
                <w:sz w:val="24"/>
              </w:rPr>
              <w:t>0.375ns</w:t>
            </w:r>
          </w:p>
        </w:tc>
        <w:tc>
          <w:tcPr>
            <w:tcW w:w="1707" w:type="dxa"/>
            <w:tcBorders>
              <w:bottom w:val="single" w:sz="4" w:space="0" w:color="000000"/>
            </w:tcBorders>
          </w:tcPr>
          <w:p>
            <w:pPr>
              <w:pStyle w:val="TableParagraph"/>
              <w:spacing w:before="271"/>
              <w:ind w:left="216"/>
              <w:rPr>
                <w:sz w:val="24"/>
              </w:rPr>
            </w:pPr>
            <w:r>
              <w:rPr>
                <w:spacing w:val="-2"/>
                <w:sz w:val="24"/>
              </w:rPr>
              <w:t>0.427ns</w:t>
            </w:r>
          </w:p>
        </w:tc>
      </w:tr>
    </w:tbl>
    <w:p>
      <w:pPr>
        <w:pStyle w:val="BodyText"/>
        <w:spacing w:before="210"/>
      </w:pPr>
    </w:p>
    <w:p>
      <w:pPr>
        <w:pStyle w:val="BodyText"/>
        <w:spacing w:line="360" w:lineRule="auto" w:before="1"/>
        <w:ind w:left="1231" w:right="1444" w:hanging="212"/>
        <w:jc w:val="both"/>
      </w:pPr>
      <w:r>
        <w:rPr/>
        <w:drawing>
          <wp:anchor distT="0" distB="0" distL="0" distR="0" allowOverlap="1" layoutInCell="1" locked="0" behindDoc="1" simplePos="0" relativeHeight="480894976">
            <wp:simplePos x="0" y="0"/>
            <wp:positionH relativeFrom="page">
              <wp:posOffset>1503044</wp:posOffset>
            </wp:positionH>
            <wp:positionV relativeFrom="paragraph">
              <wp:posOffset>-3986515</wp:posOffset>
            </wp:positionV>
            <wp:extent cx="5084699" cy="5027104"/>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mc:AlternateContent>
          <mc:Choice Requires="wps">
            <w:drawing>
              <wp:anchor distT="0" distB="0" distL="0" distR="0" allowOverlap="1" layoutInCell="1" locked="0" behindDoc="1" simplePos="0" relativeHeight="480896512">
                <wp:simplePos x="0" y="0"/>
                <wp:positionH relativeFrom="page">
                  <wp:posOffset>1238250</wp:posOffset>
                </wp:positionH>
                <wp:positionV relativeFrom="paragraph">
                  <wp:posOffset>784225</wp:posOffset>
                </wp:positionV>
                <wp:extent cx="5419725" cy="952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5419725" cy="9525"/>
                        </a:xfrm>
                        <a:custGeom>
                          <a:avLst/>
                          <a:gdLst/>
                          <a:ahLst/>
                          <a:cxnLst/>
                          <a:rect l="l" t="t" r="r" b="b"/>
                          <a:pathLst>
                            <a:path w="5419725" h="9525">
                              <a:moveTo>
                                <a:pt x="0" y="9525"/>
                              </a:moveTo>
                              <a:lnTo>
                                <a:pt x="5419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9968" from="97.5pt,62.5pt" to="524.25pt,61.75pt" stroked="true" strokeweight=".75pt" strokecolor="#000000">
                <v:stroke dashstyle="solid"/>
                <w10:wrap type="none"/>
              </v:line>
            </w:pict>
          </mc:Fallback>
        </mc:AlternateContent>
      </w:r>
      <w:r>
        <w:rPr/>
        <w:t>Table 4.26. Residual effect of fertilizer application on leaf area index of cassava varieties at Oluana in 2008</w:t>
      </w:r>
    </w:p>
    <w:p>
      <w:pPr>
        <w:pStyle w:val="BodyText"/>
        <w:spacing w:before="110"/>
        <w:rPr>
          <w:sz w:val="20"/>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2"/>
        <w:gridCol w:w="1618"/>
        <w:gridCol w:w="1369"/>
        <w:gridCol w:w="1369"/>
        <w:gridCol w:w="1638"/>
      </w:tblGrid>
      <w:tr>
        <w:trPr>
          <w:trHeight w:val="354" w:hRule="atLeast"/>
        </w:trPr>
        <w:tc>
          <w:tcPr>
            <w:tcW w:w="8606" w:type="dxa"/>
            <w:gridSpan w:val="5"/>
          </w:tcPr>
          <w:p>
            <w:pPr>
              <w:pStyle w:val="TableParagraph"/>
              <w:spacing w:line="264" w:lineRule="exact" w:before="70"/>
              <w:ind w:left="4459"/>
              <w:rPr>
                <w:sz w:val="24"/>
              </w:rPr>
            </w:pPr>
            <w:r>
              <w:rPr>
                <w:sz w:val="24"/>
              </w:rPr>
              <w:t>Months</w:t>
            </w:r>
            <w:r>
              <w:rPr>
                <w:spacing w:val="-2"/>
                <w:sz w:val="24"/>
              </w:rPr>
              <w:t> </w:t>
            </w:r>
            <w:r>
              <w:rPr>
                <w:sz w:val="24"/>
              </w:rPr>
              <w:t>after</w:t>
            </w:r>
            <w:r>
              <w:rPr>
                <w:spacing w:val="-2"/>
                <w:sz w:val="24"/>
              </w:rPr>
              <w:t> planting</w:t>
            </w:r>
          </w:p>
        </w:tc>
      </w:tr>
      <w:tr>
        <w:trPr>
          <w:trHeight w:val="277" w:hRule="atLeast"/>
        </w:trPr>
        <w:tc>
          <w:tcPr>
            <w:tcW w:w="2612" w:type="dxa"/>
            <w:tcBorders>
              <w:bottom w:val="single" w:sz="4" w:space="0" w:color="000000"/>
            </w:tcBorders>
          </w:tcPr>
          <w:p>
            <w:pPr>
              <w:pStyle w:val="TableParagraph"/>
              <w:spacing w:line="258" w:lineRule="exact"/>
              <w:ind w:left="108"/>
              <w:rPr>
                <w:sz w:val="24"/>
              </w:rPr>
            </w:pPr>
            <w:r>
              <w:rPr>
                <w:spacing w:val="-2"/>
                <w:sz w:val="24"/>
              </w:rPr>
              <w:t>Treatments</w:t>
            </w:r>
          </w:p>
        </w:tc>
        <w:tc>
          <w:tcPr>
            <w:tcW w:w="1618" w:type="dxa"/>
            <w:tcBorders>
              <w:top w:val="single" w:sz="4" w:space="0" w:color="000000"/>
              <w:bottom w:val="single" w:sz="4" w:space="0" w:color="000000"/>
            </w:tcBorders>
          </w:tcPr>
          <w:p>
            <w:pPr>
              <w:pStyle w:val="TableParagraph"/>
              <w:spacing w:line="258" w:lineRule="exact"/>
              <w:ind w:left="556"/>
              <w:rPr>
                <w:sz w:val="24"/>
              </w:rPr>
            </w:pPr>
            <w:r>
              <w:rPr>
                <w:spacing w:val="-10"/>
                <w:sz w:val="24"/>
              </w:rPr>
              <w:t>3</w:t>
            </w:r>
          </w:p>
        </w:tc>
        <w:tc>
          <w:tcPr>
            <w:tcW w:w="1369" w:type="dxa"/>
            <w:tcBorders>
              <w:top w:val="single" w:sz="4" w:space="0" w:color="000000"/>
              <w:bottom w:val="single" w:sz="4" w:space="0" w:color="000000"/>
            </w:tcBorders>
          </w:tcPr>
          <w:p>
            <w:pPr>
              <w:pStyle w:val="TableParagraph"/>
              <w:spacing w:line="258" w:lineRule="exact"/>
              <w:ind w:left="306"/>
              <w:rPr>
                <w:sz w:val="24"/>
              </w:rPr>
            </w:pPr>
            <w:r>
              <w:rPr>
                <w:spacing w:val="-10"/>
                <w:sz w:val="24"/>
              </w:rPr>
              <w:t>4</w:t>
            </w:r>
          </w:p>
        </w:tc>
        <w:tc>
          <w:tcPr>
            <w:tcW w:w="1369" w:type="dxa"/>
            <w:tcBorders>
              <w:top w:val="single" w:sz="4" w:space="0" w:color="000000"/>
              <w:bottom w:val="single" w:sz="4" w:space="0" w:color="000000"/>
            </w:tcBorders>
          </w:tcPr>
          <w:p>
            <w:pPr>
              <w:pStyle w:val="TableParagraph"/>
              <w:spacing w:line="258" w:lineRule="exact"/>
              <w:ind w:left="305"/>
              <w:rPr>
                <w:sz w:val="24"/>
              </w:rPr>
            </w:pPr>
            <w:r>
              <w:rPr>
                <w:spacing w:val="-10"/>
                <w:sz w:val="24"/>
              </w:rPr>
              <w:t>5</w:t>
            </w:r>
          </w:p>
        </w:tc>
        <w:tc>
          <w:tcPr>
            <w:tcW w:w="1638" w:type="dxa"/>
            <w:tcBorders>
              <w:top w:val="single" w:sz="4" w:space="0" w:color="000000"/>
              <w:bottom w:val="single" w:sz="4" w:space="0" w:color="000000"/>
            </w:tcBorders>
          </w:tcPr>
          <w:p>
            <w:pPr>
              <w:pStyle w:val="TableParagraph"/>
              <w:spacing w:line="258" w:lineRule="exact"/>
              <w:ind w:left="304"/>
              <w:rPr>
                <w:sz w:val="24"/>
              </w:rPr>
            </w:pPr>
            <w:r>
              <w:rPr>
                <w:spacing w:val="-10"/>
                <w:sz w:val="24"/>
              </w:rPr>
              <w:t>6</w:t>
            </w:r>
          </w:p>
        </w:tc>
      </w:tr>
      <w:tr>
        <w:trPr>
          <w:trHeight w:val="619" w:hRule="atLeast"/>
        </w:trPr>
        <w:tc>
          <w:tcPr>
            <w:tcW w:w="2612" w:type="dxa"/>
            <w:tcBorders>
              <w:top w:val="single" w:sz="4" w:space="0" w:color="000000"/>
            </w:tcBorders>
          </w:tcPr>
          <w:p>
            <w:pPr>
              <w:pStyle w:val="TableParagraph"/>
              <w:spacing w:before="270"/>
              <w:ind w:left="108"/>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618" w:type="dxa"/>
            <w:tcBorders>
              <w:top w:val="single" w:sz="4" w:space="0" w:color="000000"/>
            </w:tcBorders>
          </w:tcPr>
          <w:p>
            <w:pPr>
              <w:pStyle w:val="TableParagraph"/>
              <w:rPr>
                <w:sz w:val="24"/>
              </w:rPr>
            </w:pPr>
          </w:p>
        </w:tc>
        <w:tc>
          <w:tcPr>
            <w:tcW w:w="1369" w:type="dxa"/>
            <w:tcBorders>
              <w:top w:val="single" w:sz="4" w:space="0" w:color="000000"/>
            </w:tcBorders>
          </w:tcPr>
          <w:p>
            <w:pPr>
              <w:pStyle w:val="TableParagraph"/>
              <w:rPr>
                <w:sz w:val="24"/>
              </w:rPr>
            </w:pPr>
          </w:p>
        </w:tc>
        <w:tc>
          <w:tcPr>
            <w:tcW w:w="1369" w:type="dxa"/>
            <w:tcBorders>
              <w:top w:val="single" w:sz="4" w:space="0" w:color="000000"/>
            </w:tcBorders>
          </w:tcPr>
          <w:p>
            <w:pPr>
              <w:pStyle w:val="TableParagraph"/>
              <w:rPr>
                <w:sz w:val="24"/>
              </w:rPr>
            </w:pPr>
          </w:p>
        </w:tc>
        <w:tc>
          <w:tcPr>
            <w:tcW w:w="1638" w:type="dxa"/>
            <w:tcBorders>
              <w:top w:val="single" w:sz="4" w:space="0" w:color="000000"/>
            </w:tcBorders>
          </w:tcPr>
          <w:p>
            <w:pPr>
              <w:pStyle w:val="TableParagraph"/>
              <w:rPr>
                <w:sz w:val="24"/>
              </w:rPr>
            </w:pPr>
          </w:p>
        </w:tc>
      </w:tr>
      <w:tr>
        <w:trPr>
          <w:trHeight w:val="414" w:hRule="atLeast"/>
        </w:trPr>
        <w:tc>
          <w:tcPr>
            <w:tcW w:w="2612" w:type="dxa"/>
          </w:tcPr>
          <w:p>
            <w:pPr>
              <w:pStyle w:val="TableParagraph"/>
              <w:spacing w:before="63"/>
              <w:ind w:left="108"/>
              <w:rPr>
                <w:sz w:val="24"/>
              </w:rPr>
            </w:pPr>
            <w:r>
              <w:rPr>
                <w:sz w:val="24"/>
              </w:rPr>
              <w:t>TMS </w:t>
            </w:r>
            <w:r>
              <w:rPr>
                <w:spacing w:val="-2"/>
                <w:sz w:val="24"/>
              </w:rPr>
              <w:t>30572</w:t>
            </w:r>
          </w:p>
        </w:tc>
        <w:tc>
          <w:tcPr>
            <w:tcW w:w="1618" w:type="dxa"/>
          </w:tcPr>
          <w:p>
            <w:pPr>
              <w:pStyle w:val="TableParagraph"/>
              <w:spacing w:before="63"/>
              <w:ind w:left="556"/>
              <w:rPr>
                <w:sz w:val="24"/>
              </w:rPr>
            </w:pPr>
            <w:r>
              <w:rPr>
                <w:spacing w:val="-4"/>
                <w:sz w:val="24"/>
              </w:rPr>
              <w:t>1.05</w:t>
            </w:r>
          </w:p>
        </w:tc>
        <w:tc>
          <w:tcPr>
            <w:tcW w:w="1369" w:type="dxa"/>
          </w:tcPr>
          <w:p>
            <w:pPr>
              <w:pStyle w:val="TableParagraph"/>
              <w:spacing w:before="63"/>
              <w:ind w:left="306"/>
              <w:rPr>
                <w:sz w:val="24"/>
              </w:rPr>
            </w:pPr>
            <w:r>
              <w:rPr>
                <w:spacing w:val="-2"/>
                <w:sz w:val="24"/>
              </w:rPr>
              <w:t>1.58b</w:t>
            </w:r>
          </w:p>
        </w:tc>
        <w:tc>
          <w:tcPr>
            <w:tcW w:w="1369" w:type="dxa"/>
          </w:tcPr>
          <w:p>
            <w:pPr>
              <w:pStyle w:val="TableParagraph"/>
              <w:spacing w:before="63"/>
              <w:ind w:left="305"/>
              <w:rPr>
                <w:sz w:val="24"/>
              </w:rPr>
            </w:pPr>
            <w:r>
              <w:rPr>
                <w:spacing w:val="-2"/>
                <w:sz w:val="24"/>
              </w:rPr>
              <w:t>2.56b</w:t>
            </w:r>
          </w:p>
        </w:tc>
        <w:tc>
          <w:tcPr>
            <w:tcW w:w="1638" w:type="dxa"/>
          </w:tcPr>
          <w:p>
            <w:pPr>
              <w:pStyle w:val="TableParagraph"/>
              <w:spacing w:before="63"/>
              <w:ind w:left="304"/>
              <w:rPr>
                <w:sz w:val="24"/>
              </w:rPr>
            </w:pPr>
            <w:r>
              <w:rPr>
                <w:spacing w:val="-4"/>
                <w:sz w:val="24"/>
              </w:rPr>
              <w:t>3.30</w:t>
            </w:r>
          </w:p>
        </w:tc>
      </w:tr>
      <w:tr>
        <w:trPr>
          <w:trHeight w:val="414" w:hRule="atLeast"/>
        </w:trPr>
        <w:tc>
          <w:tcPr>
            <w:tcW w:w="2612" w:type="dxa"/>
          </w:tcPr>
          <w:p>
            <w:pPr>
              <w:pStyle w:val="TableParagraph"/>
              <w:spacing w:before="64"/>
              <w:ind w:left="108"/>
              <w:rPr>
                <w:sz w:val="24"/>
              </w:rPr>
            </w:pPr>
            <w:r>
              <w:rPr>
                <w:sz w:val="24"/>
              </w:rPr>
              <w:t>TMS </w:t>
            </w:r>
            <w:r>
              <w:rPr>
                <w:spacing w:val="-2"/>
                <w:sz w:val="24"/>
              </w:rPr>
              <w:t>92/0326</w:t>
            </w:r>
          </w:p>
        </w:tc>
        <w:tc>
          <w:tcPr>
            <w:tcW w:w="1618" w:type="dxa"/>
          </w:tcPr>
          <w:p>
            <w:pPr>
              <w:pStyle w:val="TableParagraph"/>
              <w:spacing w:before="64"/>
              <w:ind w:left="556"/>
              <w:rPr>
                <w:sz w:val="24"/>
              </w:rPr>
            </w:pPr>
            <w:r>
              <w:rPr>
                <w:spacing w:val="-4"/>
                <w:sz w:val="24"/>
              </w:rPr>
              <w:t>1.08</w:t>
            </w:r>
          </w:p>
        </w:tc>
        <w:tc>
          <w:tcPr>
            <w:tcW w:w="1369" w:type="dxa"/>
          </w:tcPr>
          <w:p>
            <w:pPr>
              <w:pStyle w:val="TableParagraph"/>
              <w:spacing w:before="64"/>
              <w:ind w:left="306"/>
              <w:rPr>
                <w:sz w:val="24"/>
              </w:rPr>
            </w:pPr>
            <w:r>
              <w:rPr>
                <w:spacing w:val="-2"/>
                <w:sz w:val="24"/>
              </w:rPr>
              <w:t>2.51a</w:t>
            </w:r>
          </w:p>
        </w:tc>
        <w:tc>
          <w:tcPr>
            <w:tcW w:w="1369" w:type="dxa"/>
          </w:tcPr>
          <w:p>
            <w:pPr>
              <w:pStyle w:val="TableParagraph"/>
              <w:spacing w:before="64"/>
              <w:ind w:left="305"/>
              <w:rPr>
                <w:sz w:val="24"/>
              </w:rPr>
            </w:pPr>
            <w:r>
              <w:rPr>
                <w:spacing w:val="-2"/>
                <w:sz w:val="24"/>
              </w:rPr>
              <w:t>3.22a</w:t>
            </w:r>
          </w:p>
        </w:tc>
        <w:tc>
          <w:tcPr>
            <w:tcW w:w="1638" w:type="dxa"/>
          </w:tcPr>
          <w:p>
            <w:pPr>
              <w:pStyle w:val="TableParagraph"/>
              <w:spacing w:before="64"/>
              <w:ind w:left="304"/>
              <w:rPr>
                <w:sz w:val="24"/>
              </w:rPr>
            </w:pPr>
            <w:r>
              <w:rPr>
                <w:spacing w:val="-4"/>
                <w:sz w:val="24"/>
              </w:rPr>
              <w:t>3.27</w:t>
            </w:r>
          </w:p>
        </w:tc>
      </w:tr>
      <w:tr>
        <w:trPr>
          <w:trHeight w:val="414" w:hRule="atLeast"/>
        </w:trPr>
        <w:tc>
          <w:tcPr>
            <w:tcW w:w="2612" w:type="dxa"/>
          </w:tcPr>
          <w:p>
            <w:pPr>
              <w:pStyle w:val="TableParagraph"/>
              <w:spacing w:before="63"/>
              <w:ind w:left="108"/>
              <w:rPr>
                <w:sz w:val="24"/>
              </w:rPr>
            </w:pPr>
            <w:r>
              <w:rPr>
                <w:spacing w:val="-5"/>
                <w:sz w:val="24"/>
              </w:rPr>
              <w:t>SE</w:t>
            </w:r>
          </w:p>
        </w:tc>
        <w:tc>
          <w:tcPr>
            <w:tcW w:w="1618" w:type="dxa"/>
          </w:tcPr>
          <w:p>
            <w:pPr>
              <w:pStyle w:val="TableParagraph"/>
              <w:spacing w:before="63"/>
              <w:ind w:left="556"/>
              <w:rPr>
                <w:sz w:val="24"/>
              </w:rPr>
            </w:pPr>
            <w:r>
              <w:rPr>
                <w:spacing w:val="-2"/>
                <w:sz w:val="24"/>
              </w:rPr>
              <w:t>0.075ns</w:t>
            </w:r>
          </w:p>
        </w:tc>
        <w:tc>
          <w:tcPr>
            <w:tcW w:w="1369" w:type="dxa"/>
          </w:tcPr>
          <w:p>
            <w:pPr>
              <w:pStyle w:val="TableParagraph"/>
              <w:spacing w:before="63"/>
              <w:ind w:left="306"/>
              <w:rPr>
                <w:sz w:val="24"/>
              </w:rPr>
            </w:pPr>
            <w:r>
              <w:rPr>
                <w:spacing w:val="-2"/>
                <w:sz w:val="24"/>
              </w:rPr>
              <w:t>0.100*</w:t>
            </w:r>
          </w:p>
        </w:tc>
        <w:tc>
          <w:tcPr>
            <w:tcW w:w="1369" w:type="dxa"/>
          </w:tcPr>
          <w:p>
            <w:pPr>
              <w:pStyle w:val="TableParagraph"/>
              <w:spacing w:before="63"/>
              <w:ind w:left="305"/>
              <w:rPr>
                <w:sz w:val="24"/>
              </w:rPr>
            </w:pPr>
            <w:r>
              <w:rPr>
                <w:spacing w:val="-2"/>
                <w:sz w:val="24"/>
              </w:rPr>
              <w:t>0.110*</w:t>
            </w:r>
          </w:p>
        </w:tc>
        <w:tc>
          <w:tcPr>
            <w:tcW w:w="1638" w:type="dxa"/>
          </w:tcPr>
          <w:p>
            <w:pPr>
              <w:pStyle w:val="TableParagraph"/>
              <w:spacing w:before="63"/>
              <w:ind w:left="304"/>
              <w:rPr>
                <w:sz w:val="24"/>
              </w:rPr>
            </w:pPr>
            <w:r>
              <w:rPr>
                <w:spacing w:val="-2"/>
                <w:sz w:val="24"/>
              </w:rPr>
              <w:t>0.163ns</w:t>
            </w:r>
          </w:p>
        </w:tc>
      </w:tr>
      <w:tr>
        <w:trPr>
          <w:trHeight w:val="414" w:hRule="atLeast"/>
        </w:trPr>
        <w:tc>
          <w:tcPr>
            <w:tcW w:w="2612" w:type="dxa"/>
          </w:tcPr>
          <w:p>
            <w:pPr>
              <w:pStyle w:val="TableParagraph"/>
              <w:spacing w:before="65"/>
              <w:ind w:left="108"/>
              <w:rPr>
                <w:sz w:val="24"/>
              </w:rPr>
            </w:pPr>
            <w:r>
              <w:rPr>
                <w:sz w:val="24"/>
              </w:rPr>
              <w:t>Fertilizer</w:t>
            </w:r>
            <w:r>
              <w:rPr>
                <w:spacing w:val="-3"/>
                <w:sz w:val="24"/>
              </w:rPr>
              <w:t> </w:t>
            </w:r>
            <w:r>
              <w:rPr>
                <w:spacing w:val="-5"/>
                <w:sz w:val="24"/>
              </w:rPr>
              <w:t>(F)</w:t>
            </w:r>
          </w:p>
        </w:tc>
        <w:tc>
          <w:tcPr>
            <w:tcW w:w="1618" w:type="dxa"/>
          </w:tcPr>
          <w:p>
            <w:pPr>
              <w:pStyle w:val="TableParagraph"/>
              <w:rPr>
                <w:sz w:val="24"/>
              </w:rPr>
            </w:pPr>
          </w:p>
        </w:tc>
        <w:tc>
          <w:tcPr>
            <w:tcW w:w="1369" w:type="dxa"/>
          </w:tcPr>
          <w:p>
            <w:pPr>
              <w:pStyle w:val="TableParagraph"/>
              <w:rPr>
                <w:sz w:val="24"/>
              </w:rPr>
            </w:pPr>
          </w:p>
        </w:tc>
        <w:tc>
          <w:tcPr>
            <w:tcW w:w="1369" w:type="dxa"/>
          </w:tcPr>
          <w:p>
            <w:pPr>
              <w:pStyle w:val="TableParagraph"/>
              <w:rPr>
                <w:sz w:val="24"/>
              </w:rPr>
            </w:pPr>
          </w:p>
        </w:tc>
        <w:tc>
          <w:tcPr>
            <w:tcW w:w="1638" w:type="dxa"/>
          </w:tcPr>
          <w:p>
            <w:pPr>
              <w:pStyle w:val="TableParagraph"/>
              <w:rPr>
                <w:sz w:val="24"/>
              </w:rPr>
            </w:pPr>
          </w:p>
        </w:tc>
      </w:tr>
      <w:tr>
        <w:trPr>
          <w:trHeight w:val="413" w:hRule="atLeast"/>
        </w:trPr>
        <w:tc>
          <w:tcPr>
            <w:tcW w:w="2612" w:type="dxa"/>
          </w:tcPr>
          <w:p>
            <w:pPr>
              <w:pStyle w:val="TableParagraph"/>
              <w:spacing w:before="63"/>
              <w:ind w:left="108"/>
              <w:rPr>
                <w:sz w:val="24"/>
              </w:rPr>
            </w:pPr>
            <w:r>
              <w:rPr>
                <w:sz w:val="24"/>
              </w:rPr>
              <w:t>No</w:t>
            </w:r>
            <w:r>
              <w:rPr>
                <w:spacing w:val="-2"/>
                <w:sz w:val="24"/>
              </w:rPr>
              <w:t> </w:t>
            </w:r>
            <w:r>
              <w:rPr>
                <w:sz w:val="24"/>
              </w:rPr>
              <w:t>fertilizer</w:t>
            </w:r>
            <w:r>
              <w:rPr>
                <w:spacing w:val="-1"/>
                <w:sz w:val="24"/>
              </w:rPr>
              <w:t> </w:t>
            </w:r>
            <w:r>
              <w:rPr>
                <w:spacing w:val="-2"/>
                <w:sz w:val="24"/>
              </w:rPr>
              <w:t>(control)</w:t>
            </w:r>
          </w:p>
        </w:tc>
        <w:tc>
          <w:tcPr>
            <w:tcW w:w="1618" w:type="dxa"/>
          </w:tcPr>
          <w:p>
            <w:pPr>
              <w:pStyle w:val="TableParagraph"/>
              <w:spacing w:before="63"/>
              <w:ind w:left="556"/>
              <w:rPr>
                <w:sz w:val="24"/>
              </w:rPr>
            </w:pPr>
            <w:r>
              <w:rPr>
                <w:spacing w:val="-4"/>
                <w:sz w:val="24"/>
              </w:rPr>
              <w:t>0.81</w:t>
            </w:r>
          </w:p>
        </w:tc>
        <w:tc>
          <w:tcPr>
            <w:tcW w:w="1369" w:type="dxa"/>
          </w:tcPr>
          <w:p>
            <w:pPr>
              <w:pStyle w:val="TableParagraph"/>
              <w:spacing w:before="63"/>
              <w:ind w:left="306"/>
              <w:rPr>
                <w:sz w:val="24"/>
              </w:rPr>
            </w:pPr>
            <w:r>
              <w:rPr>
                <w:spacing w:val="-2"/>
                <w:sz w:val="24"/>
              </w:rPr>
              <w:t>1.33b</w:t>
            </w:r>
          </w:p>
        </w:tc>
        <w:tc>
          <w:tcPr>
            <w:tcW w:w="1369" w:type="dxa"/>
          </w:tcPr>
          <w:p>
            <w:pPr>
              <w:pStyle w:val="TableParagraph"/>
              <w:spacing w:before="63"/>
              <w:ind w:left="305"/>
              <w:rPr>
                <w:sz w:val="24"/>
              </w:rPr>
            </w:pPr>
            <w:r>
              <w:rPr>
                <w:spacing w:val="-4"/>
                <w:sz w:val="24"/>
              </w:rPr>
              <w:t>2.47</w:t>
            </w:r>
          </w:p>
        </w:tc>
        <w:tc>
          <w:tcPr>
            <w:tcW w:w="1638" w:type="dxa"/>
          </w:tcPr>
          <w:p>
            <w:pPr>
              <w:pStyle w:val="TableParagraph"/>
              <w:spacing w:before="63"/>
              <w:ind w:left="304"/>
              <w:rPr>
                <w:sz w:val="24"/>
              </w:rPr>
            </w:pPr>
            <w:r>
              <w:rPr>
                <w:spacing w:val="-4"/>
                <w:sz w:val="24"/>
              </w:rPr>
              <w:t>2.75</w:t>
            </w:r>
          </w:p>
        </w:tc>
      </w:tr>
      <w:tr>
        <w:trPr>
          <w:trHeight w:val="413" w:hRule="atLeast"/>
        </w:trPr>
        <w:tc>
          <w:tcPr>
            <w:tcW w:w="2612" w:type="dxa"/>
          </w:tcPr>
          <w:p>
            <w:pPr>
              <w:pStyle w:val="TableParagraph"/>
              <w:spacing w:before="64"/>
              <w:ind w:left="108"/>
              <w:rPr>
                <w:sz w:val="24"/>
              </w:rPr>
            </w:pPr>
            <w:r>
              <w:rPr>
                <w:sz w:val="24"/>
              </w:rPr>
              <w:t>NPK</w:t>
            </w:r>
            <w:r>
              <w:rPr>
                <w:spacing w:val="-1"/>
                <w:sz w:val="24"/>
              </w:rPr>
              <w:t> </w:t>
            </w:r>
            <w:r>
              <w:rPr>
                <w:sz w:val="24"/>
              </w:rPr>
              <w:t>at 600 </w:t>
            </w:r>
            <w:r>
              <w:rPr>
                <w:spacing w:val="-2"/>
                <w:sz w:val="24"/>
              </w:rPr>
              <w:t>kg/ha</w:t>
            </w:r>
          </w:p>
        </w:tc>
        <w:tc>
          <w:tcPr>
            <w:tcW w:w="1618" w:type="dxa"/>
          </w:tcPr>
          <w:p>
            <w:pPr>
              <w:pStyle w:val="TableParagraph"/>
              <w:spacing w:before="64"/>
              <w:ind w:left="556"/>
              <w:rPr>
                <w:sz w:val="24"/>
              </w:rPr>
            </w:pPr>
            <w:r>
              <w:rPr>
                <w:spacing w:val="-4"/>
                <w:sz w:val="24"/>
              </w:rPr>
              <w:t>0.83</w:t>
            </w:r>
          </w:p>
        </w:tc>
        <w:tc>
          <w:tcPr>
            <w:tcW w:w="1369" w:type="dxa"/>
          </w:tcPr>
          <w:p>
            <w:pPr>
              <w:pStyle w:val="TableParagraph"/>
              <w:spacing w:before="64"/>
              <w:ind w:left="306"/>
              <w:rPr>
                <w:sz w:val="24"/>
              </w:rPr>
            </w:pPr>
            <w:r>
              <w:rPr>
                <w:spacing w:val="-2"/>
                <w:sz w:val="24"/>
              </w:rPr>
              <w:t>1.40b</w:t>
            </w:r>
          </w:p>
        </w:tc>
        <w:tc>
          <w:tcPr>
            <w:tcW w:w="1369" w:type="dxa"/>
          </w:tcPr>
          <w:p>
            <w:pPr>
              <w:pStyle w:val="TableParagraph"/>
              <w:spacing w:before="64"/>
              <w:ind w:left="305"/>
              <w:rPr>
                <w:sz w:val="24"/>
              </w:rPr>
            </w:pPr>
            <w:r>
              <w:rPr>
                <w:spacing w:val="-4"/>
                <w:sz w:val="24"/>
              </w:rPr>
              <w:t>2.63</w:t>
            </w:r>
          </w:p>
        </w:tc>
        <w:tc>
          <w:tcPr>
            <w:tcW w:w="1638" w:type="dxa"/>
          </w:tcPr>
          <w:p>
            <w:pPr>
              <w:pStyle w:val="TableParagraph"/>
              <w:spacing w:before="64"/>
              <w:ind w:left="304"/>
              <w:rPr>
                <w:sz w:val="24"/>
              </w:rPr>
            </w:pPr>
            <w:r>
              <w:rPr>
                <w:spacing w:val="-4"/>
                <w:sz w:val="24"/>
              </w:rPr>
              <w:t>2.98</w:t>
            </w:r>
          </w:p>
        </w:tc>
      </w:tr>
      <w:tr>
        <w:trPr>
          <w:trHeight w:val="413" w:hRule="atLeast"/>
        </w:trPr>
        <w:tc>
          <w:tcPr>
            <w:tcW w:w="2612" w:type="dxa"/>
          </w:tcPr>
          <w:p>
            <w:pPr>
              <w:pStyle w:val="TableParagraph"/>
              <w:spacing w:before="63"/>
              <w:ind w:left="108"/>
              <w:rPr>
                <w:sz w:val="24"/>
              </w:rPr>
            </w:pPr>
            <w:r>
              <w:rPr>
                <w:sz w:val="24"/>
              </w:rPr>
              <w:t>OF</w:t>
            </w:r>
            <w:r>
              <w:rPr>
                <w:spacing w:val="-3"/>
                <w:sz w:val="24"/>
              </w:rPr>
              <w:t> </w:t>
            </w:r>
            <w:r>
              <w:rPr>
                <w:sz w:val="24"/>
              </w:rPr>
              <w:t>at 1.5 </w:t>
            </w:r>
            <w:r>
              <w:rPr>
                <w:spacing w:val="-4"/>
                <w:sz w:val="24"/>
              </w:rPr>
              <w:t>t/ha</w:t>
            </w:r>
          </w:p>
        </w:tc>
        <w:tc>
          <w:tcPr>
            <w:tcW w:w="1618" w:type="dxa"/>
          </w:tcPr>
          <w:p>
            <w:pPr>
              <w:pStyle w:val="TableParagraph"/>
              <w:spacing w:before="63"/>
              <w:ind w:left="556"/>
              <w:rPr>
                <w:sz w:val="24"/>
              </w:rPr>
            </w:pPr>
            <w:r>
              <w:rPr>
                <w:spacing w:val="-4"/>
                <w:sz w:val="24"/>
              </w:rPr>
              <w:t>1.29</w:t>
            </w:r>
          </w:p>
        </w:tc>
        <w:tc>
          <w:tcPr>
            <w:tcW w:w="1369" w:type="dxa"/>
          </w:tcPr>
          <w:p>
            <w:pPr>
              <w:pStyle w:val="TableParagraph"/>
              <w:spacing w:before="63"/>
              <w:ind w:left="306"/>
              <w:rPr>
                <w:sz w:val="24"/>
              </w:rPr>
            </w:pPr>
            <w:r>
              <w:rPr>
                <w:spacing w:val="-2"/>
                <w:sz w:val="24"/>
              </w:rPr>
              <w:t>2.12a</w:t>
            </w:r>
          </w:p>
        </w:tc>
        <w:tc>
          <w:tcPr>
            <w:tcW w:w="1369" w:type="dxa"/>
          </w:tcPr>
          <w:p>
            <w:pPr>
              <w:pStyle w:val="TableParagraph"/>
              <w:spacing w:before="63"/>
              <w:ind w:left="305"/>
              <w:rPr>
                <w:sz w:val="24"/>
              </w:rPr>
            </w:pPr>
            <w:r>
              <w:rPr>
                <w:spacing w:val="-4"/>
                <w:sz w:val="24"/>
              </w:rPr>
              <w:t>2.71</w:t>
            </w:r>
          </w:p>
        </w:tc>
        <w:tc>
          <w:tcPr>
            <w:tcW w:w="1638" w:type="dxa"/>
          </w:tcPr>
          <w:p>
            <w:pPr>
              <w:pStyle w:val="TableParagraph"/>
              <w:spacing w:before="63"/>
              <w:ind w:left="304"/>
              <w:rPr>
                <w:sz w:val="24"/>
              </w:rPr>
            </w:pPr>
            <w:r>
              <w:rPr>
                <w:spacing w:val="-4"/>
                <w:sz w:val="24"/>
              </w:rPr>
              <w:t>3.05</w:t>
            </w:r>
          </w:p>
        </w:tc>
      </w:tr>
      <w:tr>
        <w:trPr>
          <w:trHeight w:val="413" w:hRule="atLeast"/>
        </w:trPr>
        <w:tc>
          <w:tcPr>
            <w:tcW w:w="2612" w:type="dxa"/>
          </w:tcPr>
          <w:p>
            <w:pPr>
              <w:pStyle w:val="TableParagraph"/>
              <w:spacing w:before="64"/>
              <w:ind w:left="108"/>
              <w:rPr>
                <w:sz w:val="24"/>
              </w:rPr>
            </w:pPr>
            <w:r>
              <w:rPr>
                <w:sz w:val="24"/>
              </w:rPr>
              <w:t>OF</w:t>
            </w:r>
            <w:r>
              <w:rPr>
                <w:spacing w:val="-3"/>
                <w:sz w:val="24"/>
              </w:rPr>
              <w:t> </w:t>
            </w:r>
            <w:r>
              <w:rPr>
                <w:sz w:val="24"/>
              </w:rPr>
              <w:t>at 2.5 </w:t>
            </w:r>
            <w:r>
              <w:rPr>
                <w:spacing w:val="-4"/>
                <w:sz w:val="24"/>
              </w:rPr>
              <w:t>t/ha</w:t>
            </w:r>
          </w:p>
        </w:tc>
        <w:tc>
          <w:tcPr>
            <w:tcW w:w="1618" w:type="dxa"/>
          </w:tcPr>
          <w:p>
            <w:pPr>
              <w:pStyle w:val="TableParagraph"/>
              <w:spacing w:before="64"/>
              <w:ind w:left="556"/>
              <w:rPr>
                <w:sz w:val="24"/>
              </w:rPr>
            </w:pPr>
            <w:r>
              <w:rPr>
                <w:spacing w:val="-4"/>
                <w:sz w:val="24"/>
              </w:rPr>
              <w:t>1.31</w:t>
            </w:r>
          </w:p>
        </w:tc>
        <w:tc>
          <w:tcPr>
            <w:tcW w:w="1369" w:type="dxa"/>
          </w:tcPr>
          <w:p>
            <w:pPr>
              <w:pStyle w:val="TableParagraph"/>
              <w:spacing w:before="64"/>
              <w:ind w:left="306"/>
              <w:rPr>
                <w:sz w:val="24"/>
              </w:rPr>
            </w:pPr>
            <w:r>
              <w:rPr>
                <w:spacing w:val="-2"/>
                <w:sz w:val="24"/>
              </w:rPr>
              <w:t>1.98ab</w:t>
            </w:r>
          </w:p>
        </w:tc>
        <w:tc>
          <w:tcPr>
            <w:tcW w:w="1369" w:type="dxa"/>
          </w:tcPr>
          <w:p>
            <w:pPr>
              <w:pStyle w:val="TableParagraph"/>
              <w:spacing w:before="64"/>
              <w:ind w:left="305"/>
              <w:rPr>
                <w:sz w:val="24"/>
              </w:rPr>
            </w:pPr>
            <w:r>
              <w:rPr>
                <w:spacing w:val="-4"/>
                <w:sz w:val="24"/>
              </w:rPr>
              <w:t>2.84</w:t>
            </w:r>
          </w:p>
        </w:tc>
        <w:tc>
          <w:tcPr>
            <w:tcW w:w="1638" w:type="dxa"/>
          </w:tcPr>
          <w:p>
            <w:pPr>
              <w:pStyle w:val="TableParagraph"/>
              <w:spacing w:before="64"/>
              <w:ind w:left="304"/>
              <w:rPr>
                <w:sz w:val="24"/>
              </w:rPr>
            </w:pPr>
            <w:r>
              <w:rPr>
                <w:spacing w:val="-4"/>
                <w:sz w:val="24"/>
              </w:rPr>
              <w:t>3.04</w:t>
            </w:r>
          </w:p>
        </w:tc>
      </w:tr>
      <w:tr>
        <w:trPr>
          <w:trHeight w:val="414" w:hRule="atLeast"/>
        </w:trPr>
        <w:tc>
          <w:tcPr>
            <w:tcW w:w="2612" w:type="dxa"/>
          </w:tcPr>
          <w:p>
            <w:pPr>
              <w:pStyle w:val="TableParagraph"/>
              <w:spacing w:before="63"/>
              <w:ind w:left="108"/>
              <w:rPr>
                <w:sz w:val="24"/>
              </w:rPr>
            </w:pPr>
            <w:r>
              <w:rPr>
                <w:sz w:val="24"/>
              </w:rPr>
              <w:t>OF</w:t>
            </w:r>
            <w:r>
              <w:rPr>
                <w:spacing w:val="-3"/>
                <w:sz w:val="24"/>
              </w:rPr>
              <w:t> </w:t>
            </w:r>
            <w:r>
              <w:rPr>
                <w:sz w:val="24"/>
              </w:rPr>
              <w:t>at 3.5 </w:t>
            </w:r>
            <w:r>
              <w:rPr>
                <w:spacing w:val="-4"/>
                <w:sz w:val="24"/>
              </w:rPr>
              <w:t>t/ha</w:t>
            </w:r>
          </w:p>
        </w:tc>
        <w:tc>
          <w:tcPr>
            <w:tcW w:w="1618" w:type="dxa"/>
          </w:tcPr>
          <w:p>
            <w:pPr>
              <w:pStyle w:val="TableParagraph"/>
              <w:spacing w:before="63"/>
              <w:ind w:left="556"/>
              <w:rPr>
                <w:sz w:val="24"/>
              </w:rPr>
            </w:pPr>
            <w:r>
              <w:rPr>
                <w:spacing w:val="-4"/>
                <w:sz w:val="24"/>
              </w:rPr>
              <w:t>1.18</w:t>
            </w:r>
          </w:p>
        </w:tc>
        <w:tc>
          <w:tcPr>
            <w:tcW w:w="1369" w:type="dxa"/>
          </w:tcPr>
          <w:p>
            <w:pPr>
              <w:pStyle w:val="TableParagraph"/>
              <w:spacing w:before="63"/>
              <w:ind w:left="306"/>
              <w:rPr>
                <w:sz w:val="24"/>
              </w:rPr>
            </w:pPr>
            <w:r>
              <w:rPr>
                <w:spacing w:val="-2"/>
                <w:sz w:val="24"/>
              </w:rPr>
              <w:t>1.98ab</w:t>
            </w:r>
          </w:p>
        </w:tc>
        <w:tc>
          <w:tcPr>
            <w:tcW w:w="1369" w:type="dxa"/>
          </w:tcPr>
          <w:p>
            <w:pPr>
              <w:pStyle w:val="TableParagraph"/>
              <w:spacing w:before="63"/>
              <w:ind w:left="305"/>
              <w:rPr>
                <w:sz w:val="24"/>
              </w:rPr>
            </w:pPr>
            <w:r>
              <w:rPr>
                <w:spacing w:val="-4"/>
                <w:sz w:val="24"/>
              </w:rPr>
              <w:t>3.07</w:t>
            </w:r>
          </w:p>
        </w:tc>
        <w:tc>
          <w:tcPr>
            <w:tcW w:w="1638" w:type="dxa"/>
          </w:tcPr>
          <w:p>
            <w:pPr>
              <w:pStyle w:val="TableParagraph"/>
              <w:spacing w:before="63"/>
              <w:ind w:left="304"/>
              <w:rPr>
                <w:sz w:val="24"/>
              </w:rPr>
            </w:pPr>
            <w:r>
              <w:rPr>
                <w:spacing w:val="-4"/>
                <w:sz w:val="24"/>
              </w:rPr>
              <w:t>3.17</w:t>
            </w:r>
          </w:p>
        </w:tc>
      </w:tr>
      <w:tr>
        <w:trPr>
          <w:trHeight w:val="413" w:hRule="atLeast"/>
        </w:trPr>
        <w:tc>
          <w:tcPr>
            <w:tcW w:w="2612" w:type="dxa"/>
          </w:tcPr>
          <w:p>
            <w:pPr>
              <w:pStyle w:val="TableParagraph"/>
              <w:spacing w:before="64"/>
              <w:ind w:left="108"/>
              <w:rPr>
                <w:sz w:val="24"/>
              </w:rPr>
            </w:pPr>
            <w:r>
              <w:rPr>
                <w:sz w:val="24"/>
              </w:rPr>
              <w:t>OF</w:t>
            </w:r>
            <w:r>
              <w:rPr>
                <w:spacing w:val="-3"/>
                <w:sz w:val="24"/>
              </w:rPr>
              <w:t> </w:t>
            </w:r>
            <w:r>
              <w:rPr>
                <w:sz w:val="24"/>
              </w:rPr>
              <w:t>at 4.5 </w:t>
            </w:r>
            <w:r>
              <w:rPr>
                <w:spacing w:val="-4"/>
                <w:sz w:val="24"/>
              </w:rPr>
              <w:t>t/ha</w:t>
            </w:r>
          </w:p>
        </w:tc>
        <w:tc>
          <w:tcPr>
            <w:tcW w:w="1618" w:type="dxa"/>
          </w:tcPr>
          <w:p>
            <w:pPr>
              <w:pStyle w:val="TableParagraph"/>
              <w:spacing w:before="64"/>
              <w:ind w:left="556"/>
              <w:rPr>
                <w:sz w:val="24"/>
              </w:rPr>
            </w:pPr>
            <w:r>
              <w:rPr>
                <w:spacing w:val="-4"/>
                <w:sz w:val="24"/>
              </w:rPr>
              <w:t>1.20</w:t>
            </w:r>
          </w:p>
        </w:tc>
        <w:tc>
          <w:tcPr>
            <w:tcW w:w="1369" w:type="dxa"/>
          </w:tcPr>
          <w:p>
            <w:pPr>
              <w:pStyle w:val="TableParagraph"/>
              <w:spacing w:before="64"/>
              <w:ind w:left="306"/>
              <w:rPr>
                <w:sz w:val="24"/>
              </w:rPr>
            </w:pPr>
            <w:r>
              <w:rPr>
                <w:spacing w:val="-2"/>
                <w:sz w:val="24"/>
              </w:rPr>
              <w:t>2.10a</w:t>
            </w:r>
          </w:p>
        </w:tc>
        <w:tc>
          <w:tcPr>
            <w:tcW w:w="1369" w:type="dxa"/>
          </w:tcPr>
          <w:p>
            <w:pPr>
              <w:pStyle w:val="TableParagraph"/>
              <w:spacing w:before="64"/>
              <w:ind w:left="305"/>
              <w:rPr>
                <w:sz w:val="24"/>
              </w:rPr>
            </w:pPr>
            <w:r>
              <w:rPr>
                <w:spacing w:val="-4"/>
                <w:sz w:val="24"/>
              </w:rPr>
              <w:t>2.90</w:t>
            </w:r>
          </w:p>
        </w:tc>
        <w:tc>
          <w:tcPr>
            <w:tcW w:w="1638" w:type="dxa"/>
          </w:tcPr>
          <w:p>
            <w:pPr>
              <w:pStyle w:val="TableParagraph"/>
              <w:spacing w:before="64"/>
              <w:ind w:left="304"/>
              <w:rPr>
                <w:sz w:val="24"/>
              </w:rPr>
            </w:pPr>
            <w:r>
              <w:rPr>
                <w:spacing w:val="-4"/>
                <w:sz w:val="24"/>
              </w:rPr>
              <w:t>3.29</w:t>
            </w:r>
          </w:p>
        </w:tc>
      </w:tr>
      <w:tr>
        <w:trPr>
          <w:trHeight w:val="414" w:hRule="atLeast"/>
        </w:trPr>
        <w:tc>
          <w:tcPr>
            <w:tcW w:w="2612" w:type="dxa"/>
          </w:tcPr>
          <w:p>
            <w:pPr>
              <w:pStyle w:val="TableParagraph"/>
              <w:spacing w:before="63"/>
              <w:ind w:left="108"/>
              <w:rPr>
                <w:sz w:val="24"/>
              </w:rPr>
            </w:pPr>
            <w:r>
              <w:rPr>
                <w:sz w:val="24"/>
              </w:rPr>
              <w:t>OF</w:t>
            </w:r>
            <w:r>
              <w:rPr>
                <w:spacing w:val="-3"/>
                <w:sz w:val="24"/>
              </w:rPr>
              <w:t> </w:t>
            </w:r>
            <w:r>
              <w:rPr>
                <w:sz w:val="24"/>
              </w:rPr>
              <w:t>at 6.0 </w:t>
            </w:r>
            <w:r>
              <w:rPr>
                <w:spacing w:val="-4"/>
                <w:sz w:val="24"/>
              </w:rPr>
              <w:t>t/ha</w:t>
            </w:r>
          </w:p>
        </w:tc>
        <w:tc>
          <w:tcPr>
            <w:tcW w:w="1618" w:type="dxa"/>
          </w:tcPr>
          <w:p>
            <w:pPr>
              <w:pStyle w:val="TableParagraph"/>
              <w:spacing w:before="63"/>
              <w:ind w:left="556"/>
              <w:rPr>
                <w:sz w:val="24"/>
              </w:rPr>
            </w:pPr>
            <w:r>
              <w:rPr>
                <w:spacing w:val="-4"/>
                <w:sz w:val="24"/>
              </w:rPr>
              <w:t>1.21</w:t>
            </w:r>
          </w:p>
        </w:tc>
        <w:tc>
          <w:tcPr>
            <w:tcW w:w="1369" w:type="dxa"/>
          </w:tcPr>
          <w:p>
            <w:pPr>
              <w:pStyle w:val="TableParagraph"/>
              <w:spacing w:before="63"/>
              <w:ind w:left="306"/>
              <w:rPr>
                <w:sz w:val="24"/>
              </w:rPr>
            </w:pPr>
            <w:r>
              <w:rPr>
                <w:spacing w:val="-2"/>
                <w:sz w:val="24"/>
              </w:rPr>
              <w:t>2.00a</w:t>
            </w:r>
          </w:p>
        </w:tc>
        <w:tc>
          <w:tcPr>
            <w:tcW w:w="1369" w:type="dxa"/>
          </w:tcPr>
          <w:p>
            <w:pPr>
              <w:pStyle w:val="TableParagraph"/>
              <w:spacing w:before="63"/>
              <w:ind w:left="305"/>
              <w:rPr>
                <w:sz w:val="24"/>
              </w:rPr>
            </w:pPr>
            <w:r>
              <w:rPr>
                <w:spacing w:val="-4"/>
                <w:sz w:val="24"/>
              </w:rPr>
              <w:t>3.02</w:t>
            </w:r>
          </w:p>
        </w:tc>
        <w:tc>
          <w:tcPr>
            <w:tcW w:w="1638" w:type="dxa"/>
          </w:tcPr>
          <w:p>
            <w:pPr>
              <w:pStyle w:val="TableParagraph"/>
              <w:spacing w:before="63"/>
              <w:ind w:left="304"/>
              <w:rPr>
                <w:sz w:val="24"/>
              </w:rPr>
            </w:pPr>
            <w:r>
              <w:rPr>
                <w:spacing w:val="-4"/>
                <w:sz w:val="24"/>
              </w:rPr>
              <w:t>3.28</w:t>
            </w:r>
          </w:p>
        </w:tc>
      </w:tr>
      <w:tr>
        <w:trPr>
          <w:trHeight w:val="621" w:hRule="atLeast"/>
        </w:trPr>
        <w:tc>
          <w:tcPr>
            <w:tcW w:w="2612" w:type="dxa"/>
          </w:tcPr>
          <w:p>
            <w:pPr>
              <w:pStyle w:val="TableParagraph"/>
              <w:spacing w:before="64"/>
              <w:ind w:left="108"/>
              <w:rPr>
                <w:sz w:val="24"/>
              </w:rPr>
            </w:pPr>
            <w:r>
              <w:rPr>
                <w:spacing w:val="-5"/>
                <w:sz w:val="24"/>
              </w:rPr>
              <w:t>SE</w:t>
            </w:r>
          </w:p>
        </w:tc>
        <w:tc>
          <w:tcPr>
            <w:tcW w:w="1618" w:type="dxa"/>
          </w:tcPr>
          <w:p>
            <w:pPr>
              <w:pStyle w:val="TableParagraph"/>
              <w:spacing w:before="64"/>
              <w:ind w:left="556"/>
              <w:rPr>
                <w:sz w:val="24"/>
              </w:rPr>
            </w:pPr>
            <w:r>
              <w:rPr>
                <w:spacing w:val="-2"/>
                <w:sz w:val="24"/>
              </w:rPr>
              <w:t>0.173ns</w:t>
            </w:r>
          </w:p>
        </w:tc>
        <w:tc>
          <w:tcPr>
            <w:tcW w:w="1369" w:type="dxa"/>
          </w:tcPr>
          <w:p>
            <w:pPr>
              <w:pStyle w:val="TableParagraph"/>
              <w:spacing w:before="64"/>
              <w:ind w:left="306"/>
              <w:rPr>
                <w:sz w:val="24"/>
              </w:rPr>
            </w:pPr>
            <w:r>
              <w:rPr>
                <w:spacing w:val="-2"/>
                <w:sz w:val="24"/>
              </w:rPr>
              <w:t>0.240*</w:t>
            </w:r>
          </w:p>
        </w:tc>
        <w:tc>
          <w:tcPr>
            <w:tcW w:w="1369" w:type="dxa"/>
          </w:tcPr>
          <w:p>
            <w:pPr>
              <w:pStyle w:val="TableParagraph"/>
              <w:spacing w:before="64"/>
              <w:ind w:left="305"/>
              <w:rPr>
                <w:sz w:val="24"/>
              </w:rPr>
            </w:pPr>
            <w:r>
              <w:rPr>
                <w:spacing w:val="-2"/>
                <w:sz w:val="24"/>
              </w:rPr>
              <w:t>0.319ns</w:t>
            </w:r>
          </w:p>
        </w:tc>
        <w:tc>
          <w:tcPr>
            <w:tcW w:w="1638" w:type="dxa"/>
          </w:tcPr>
          <w:p>
            <w:pPr>
              <w:pStyle w:val="TableParagraph"/>
              <w:spacing w:before="64"/>
              <w:ind w:left="304"/>
              <w:rPr>
                <w:sz w:val="24"/>
              </w:rPr>
            </w:pPr>
            <w:r>
              <w:rPr>
                <w:spacing w:val="-2"/>
                <w:sz w:val="24"/>
              </w:rPr>
              <w:t>0.222ns</w:t>
            </w:r>
          </w:p>
        </w:tc>
      </w:tr>
      <w:tr>
        <w:trPr>
          <w:trHeight w:val="546" w:hRule="atLeast"/>
        </w:trPr>
        <w:tc>
          <w:tcPr>
            <w:tcW w:w="2612" w:type="dxa"/>
          </w:tcPr>
          <w:p>
            <w:pPr>
              <w:pStyle w:val="TableParagraph"/>
              <w:spacing w:line="256" w:lineRule="exact" w:before="271"/>
              <w:ind w:left="108"/>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618" w:type="dxa"/>
          </w:tcPr>
          <w:p>
            <w:pPr>
              <w:pStyle w:val="TableParagraph"/>
              <w:spacing w:line="256" w:lineRule="exact" w:before="271"/>
              <w:ind w:left="556"/>
              <w:rPr>
                <w:sz w:val="24"/>
              </w:rPr>
            </w:pPr>
            <w:r>
              <w:rPr>
                <w:spacing w:val="-2"/>
                <w:sz w:val="24"/>
              </w:rPr>
              <w:t>0.293ns</w:t>
            </w:r>
          </w:p>
        </w:tc>
        <w:tc>
          <w:tcPr>
            <w:tcW w:w="1369" w:type="dxa"/>
          </w:tcPr>
          <w:p>
            <w:pPr>
              <w:pStyle w:val="TableParagraph"/>
              <w:spacing w:line="256" w:lineRule="exact" w:before="271"/>
              <w:ind w:left="306"/>
              <w:rPr>
                <w:sz w:val="24"/>
              </w:rPr>
            </w:pPr>
            <w:r>
              <w:rPr>
                <w:spacing w:val="-2"/>
                <w:sz w:val="24"/>
              </w:rPr>
              <w:t>0.467ns</w:t>
            </w:r>
          </w:p>
        </w:tc>
        <w:tc>
          <w:tcPr>
            <w:tcW w:w="1369" w:type="dxa"/>
          </w:tcPr>
          <w:p>
            <w:pPr>
              <w:pStyle w:val="TableParagraph"/>
              <w:spacing w:line="256" w:lineRule="exact" w:before="271"/>
              <w:ind w:left="305"/>
              <w:rPr>
                <w:sz w:val="24"/>
              </w:rPr>
            </w:pPr>
            <w:r>
              <w:rPr>
                <w:spacing w:val="-2"/>
                <w:sz w:val="24"/>
              </w:rPr>
              <w:t>0.602ns</w:t>
            </w:r>
          </w:p>
        </w:tc>
        <w:tc>
          <w:tcPr>
            <w:tcW w:w="1638" w:type="dxa"/>
          </w:tcPr>
          <w:p>
            <w:pPr>
              <w:pStyle w:val="TableParagraph"/>
              <w:spacing w:line="256" w:lineRule="exact" w:before="271"/>
              <w:ind w:left="304"/>
              <w:rPr>
                <w:sz w:val="24"/>
              </w:rPr>
            </w:pPr>
            <w:r>
              <w:rPr>
                <w:spacing w:val="-2"/>
                <w:sz w:val="24"/>
              </w:rPr>
              <w:t>0.625ns</w:t>
            </w:r>
          </w:p>
        </w:tc>
      </w:tr>
    </w:tbl>
    <w:p>
      <w:pPr>
        <w:pStyle w:val="BodyText"/>
      </w:pPr>
    </w:p>
    <w:p>
      <w:pPr>
        <w:pStyle w:val="BodyText"/>
        <w:spacing w:before="52"/>
      </w:pPr>
    </w:p>
    <w:p>
      <w:pPr>
        <w:pStyle w:val="BodyText"/>
        <w:spacing w:line="360" w:lineRule="auto" w:before="1"/>
        <w:ind w:left="1231" w:right="1444" w:hanging="212"/>
        <w:jc w:val="both"/>
      </w:pPr>
      <w:r>
        <w:rPr/>
        <w:drawing>
          <wp:anchor distT="0" distB="0" distL="0" distR="0" allowOverlap="1" layoutInCell="1" locked="0" behindDoc="1" simplePos="0" relativeHeight="480896000">
            <wp:simplePos x="0" y="0"/>
            <wp:positionH relativeFrom="page">
              <wp:posOffset>1190548</wp:posOffset>
            </wp:positionH>
            <wp:positionV relativeFrom="paragraph">
              <wp:posOffset>-3957607</wp:posOffset>
            </wp:positionV>
            <wp:extent cx="5429377" cy="5027104"/>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21" cstate="print"/>
                    <a:stretch>
                      <a:fillRect/>
                    </a:stretch>
                  </pic:blipFill>
                  <pic:spPr>
                    <a:xfrm>
                      <a:off x="0" y="0"/>
                      <a:ext cx="5429377"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0"/>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mc:AlternateContent>
          <mc:Choice Requires="wps">
            <w:drawing>
              <wp:anchor distT="0" distB="0" distL="0" distR="0" allowOverlap="1" layoutInCell="1" locked="0" behindDoc="1" simplePos="0" relativeHeight="480898048">
                <wp:simplePos x="0" y="0"/>
                <wp:positionH relativeFrom="page">
                  <wp:posOffset>1294130</wp:posOffset>
                </wp:positionH>
                <wp:positionV relativeFrom="paragraph">
                  <wp:posOffset>571500</wp:posOffset>
                </wp:positionV>
                <wp:extent cx="5534025" cy="12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5534025" cy="1270"/>
                        </a:xfrm>
                        <a:custGeom>
                          <a:avLst/>
                          <a:gdLst/>
                          <a:ahLst/>
                          <a:cxnLst/>
                          <a:rect l="l" t="t" r="r" b="b"/>
                          <a:pathLst>
                            <a:path w="5534025" h="0">
                              <a:moveTo>
                                <a:pt x="0" y="0"/>
                              </a:moveTo>
                              <a:lnTo>
                                <a:pt x="55340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8432" from="101.900002pt,45pt" to="537.650002pt,45pt" stroked="true" strokeweight=".75pt" strokecolor="#000000">
                <v:stroke dashstyle="solid"/>
                <w10:wrap type="none"/>
              </v:line>
            </w:pict>
          </mc:Fallback>
        </mc:AlternateContent>
      </w:r>
      <w:r>
        <w:rPr/>
        <w:t>Table</w:t>
      </w:r>
      <w:r>
        <w:rPr>
          <w:spacing w:val="29"/>
        </w:rPr>
        <w:t> </w:t>
      </w:r>
      <w:r>
        <w:rPr/>
        <w:t>4.27.</w:t>
      </w:r>
      <w:r>
        <w:rPr>
          <w:spacing w:val="31"/>
        </w:rPr>
        <w:t> </w:t>
      </w:r>
      <w:r>
        <w:rPr/>
        <w:t>Residual</w:t>
      </w:r>
      <w:r>
        <w:rPr>
          <w:spacing w:val="29"/>
        </w:rPr>
        <w:t> </w:t>
      </w:r>
      <w:r>
        <w:rPr/>
        <w:t>effects</w:t>
      </w:r>
      <w:r>
        <w:rPr>
          <w:spacing w:val="32"/>
        </w:rPr>
        <w:t> </w:t>
      </w:r>
      <w:r>
        <w:rPr/>
        <w:t>of</w:t>
      </w:r>
      <w:r>
        <w:rPr>
          <w:spacing w:val="30"/>
        </w:rPr>
        <w:t> </w:t>
      </w:r>
      <w:r>
        <w:rPr/>
        <w:t>fertilizer</w:t>
      </w:r>
      <w:r>
        <w:rPr>
          <w:spacing w:val="28"/>
        </w:rPr>
        <w:t> </w:t>
      </w:r>
      <w:r>
        <w:rPr/>
        <w:t>application</w:t>
      </w:r>
      <w:r>
        <w:rPr>
          <w:spacing w:val="29"/>
        </w:rPr>
        <w:t> </w:t>
      </w:r>
      <w:r>
        <w:rPr/>
        <w:t>on</w:t>
      </w:r>
      <w:r>
        <w:rPr>
          <w:spacing w:val="34"/>
        </w:rPr>
        <w:t> </w:t>
      </w:r>
      <w:r>
        <w:rPr/>
        <w:t>yield</w:t>
      </w:r>
      <w:r>
        <w:rPr>
          <w:spacing w:val="32"/>
        </w:rPr>
        <w:t> </w:t>
      </w:r>
      <w:r>
        <w:rPr/>
        <w:t>and</w:t>
      </w:r>
      <w:r>
        <w:rPr>
          <w:spacing w:val="34"/>
        </w:rPr>
        <w:t> </w:t>
      </w:r>
      <w:r>
        <w:rPr/>
        <w:t>yield</w:t>
      </w:r>
      <w:r>
        <w:rPr>
          <w:spacing w:val="31"/>
        </w:rPr>
        <w:t> </w:t>
      </w:r>
      <w:r>
        <w:rPr/>
        <w:t>components</w:t>
      </w:r>
      <w:r>
        <w:rPr>
          <w:spacing w:val="29"/>
        </w:rPr>
        <w:t> </w:t>
      </w:r>
      <w:r>
        <w:rPr/>
        <w:t>of cassava varieties at Ajibode and Oluana in 2008</w:t>
      </w:r>
    </w:p>
    <w:p>
      <w:pPr>
        <w:pStyle w:val="BodyText"/>
        <w:spacing w:line="274" w:lineRule="exact"/>
        <w:ind w:left="4354"/>
      </w:pPr>
      <w:r>
        <w:rPr/>
        <mc:AlternateContent>
          <mc:Choice Requires="wps">
            <w:drawing>
              <wp:anchor distT="0" distB="0" distL="0" distR="0" allowOverlap="1" layoutInCell="1" locked="0" behindDoc="1" simplePos="0" relativeHeight="480897536">
                <wp:simplePos x="0" y="0"/>
                <wp:positionH relativeFrom="page">
                  <wp:posOffset>2734691</wp:posOffset>
                </wp:positionH>
                <wp:positionV relativeFrom="paragraph">
                  <wp:posOffset>179368</wp:posOffset>
                </wp:positionV>
                <wp:extent cx="2696210" cy="635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2696210" cy="6350"/>
                        </a:xfrm>
                        <a:custGeom>
                          <a:avLst/>
                          <a:gdLst/>
                          <a:ahLst/>
                          <a:cxnLst/>
                          <a:rect l="l" t="t" r="r" b="b"/>
                          <a:pathLst>
                            <a:path w="2696210" h="6350">
                              <a:moveTo>
                                <a:pt x="890003" y="0"/>
                              </a:moveTo>
                              <a:lnTo>
                                <a:pt x="883920" y="0"/>
                              </a:lnTo>
                              <a:lnTo>
                                <a:pt x="0" y="0"/>
                              </a:lnTo>
                              <a:lnTo>
                                <a:pt x="0" y="6096"/>
                              </a:lnTo>
                              <a:lnTo>
                                <a:pt x="883920" y="6096"/>
                              </a:lnTo>
                              <a:lnTo>
                                <a:pt x="890003" y="6096"/>
                              </a:lnTo>
                              <a:lnTo>
                                <a:pt x="890003" y="0"/>
                              </a:lnTo>
                              <a:close/>
                            </a:path>
                            <a:path w="2696210" h="6350">
                              <a:moveTo>
                                <a:pt x="2696210" y="0"/>
                              </a:moveTo>
                              <a:lnTo>
                                <a:pt x="1784858" y="0"/>
                              </a:lnTo>
                              <a:lnTo>
                                <a:pt x="1778812" y="0"/>
                              </a:lnTo>
                              <a:lnTo>
                                <a:pt x="890016" y="0"/>
                              </a:lnTo>
                              <a:lnTo>
                                <a:pt x="890016" y="6096"/>
                              </a:lnTo>
                              <a:lnTo>
                                <a:pt x="1778762" y="6096"/>
                              </a:lnTo>
                              <a:lnTo>
                                <a:pt x="1784858" y="6096"/>
                              </a:lnTo>
                              <a:lnTo>
                                <a:pt x="2696210" y="6096"/>
                              </a:lnTo>
                              <a:lnTo>
                                <a:pt x="26962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5.330017pt;margin-top:14.123484pt;width:212.3pt;height:.5pt;mso-position-horizontal-relative:page;mso-position-vertical-relative:paragraph;z-index:-22418944" id="docshape59" coordorigin="4307,282" coordsize="4246,10" path="m5708,282l5699,282,4307,282,4307,292,5699,292,5708,292,5708,282xm8553,282l7117,282,7108,282,7108,282,5708,282,5708,292,7108,292,7108,292,7117,292,8553,292,8553,282xe" filled="true" fillcolor="#000000" stroked="false">
                <v:path arrowok="t"/>
                <v:fill type="solid"/>
                <w10:wrap type="none"/>
              </v:shape>
            </w:pict>
          </mc:Fallback>
        </mc:AlternateContent>
      </w:r>
      <w:r>
        <w:rPr/>
        <w:t>Root</w:t>
      </w:r>
      <w:r>
        <w:rPr>
          <w:spacing w:val="-3"/>
        </w:rPr>
        <w:t> </w:t>
      </w:r>
      <w:r>
        <w:rPr/>
        <w:t>tuber </w:t>
      </w:r>
      <w:r>
        <w:rPr>
          <w:spacing w:val="-2"/>
        </w:rPr>
        <w:t>production</w:t>
      </w:r>
    </w:p>
    <w:p>
      <w:pPr>
        <w:spacing w:after="0" w:line="274" w:lineRule="exact"/>
        <w:sectPr>
          <w:pgSz w:w="12240" w:h="15840"/>
          <w:pgMar w:header="0" w:footer="1068" w:top="1360" w:bottom="1260" w:left="1200" w:right="0"/>
        </w:sectPr>
      </w:pPr>
    </w:p>
    <w:p>
      <w:pPr>
        <w:pStyle w:val="BodyText"/>
        <w:spacing w:before="9"/>
      </w:pPr>
    </w:p>
    <w:p>
      <w:pPr>
        <w:pStyle w:val="BodyText"/>
        <w:spacing w:before="1"/>
        <w:ind w:left="797"/>
      </w:pPr>
      <w:r>
        <w:rPr>
          <w:spacing w:val="-2"/>
        </w:rPr>
        <w:t>Treatments</w:t>
      </w:r>
    </w:p>
    <w:p>
      <w:pPr>
        <w:pStyle w:val="BodyText"/>
        <w:spacing w:before="10"/>
        <w:ind w:left="1025" w:hanging="228"/>
      </w:pPr>
      <w:r>
        <w:rPr/>
        <w:br w:type="column"/>
      </w:r>
      <w:r>
        <w:rPr/>
        <w:t>Fresh</w:t>
      </w:r>
      <w:r>
        <w:rPr>
          <w:spacing w:val="-15"/>
        </w:rPr>
        <w:t> </w:t>
      </w:r>
      <w:r>
        <w:rPr/>
        <w:t>root </w:t>
      </w:r>
      <w:r>
        <w:rPr>
          <w:spacing w:val="-2"/>
        </w:rPr>
        <w:t>(t/ha)</w:t>
      </w:r>
    </w:p>
    <w:p>
      <w:pPr>
        <w:pStyle w:val="BodyText"/>
        <w:spacing w:before="10"/>
        <w:ind w:left="274" w:firstLine="408"/>
      </w:pPr>
      <w:r>
        <w:rPr/>
        <w:br w:type="column"/>
      </w:r>
      <w:r>
        <w:rPr>
          <w:spacing w:val="-4"/>
        </w:rPr>
        <w:t>Dry </w:t>
      </w:r>
      <w:r>
        <w:rPr/>
        <w:t>matter</w:t>
      </w:r>
      <w:r>
        <w:rPr>
          <w:spacing w:val="-15"/>
        </w:rPr>
        <w:t> </w:t>
      </w:r>
      <w:r>
        <w:rPr/>
        <w:t>(t/ha)</w:t>
      </w:r>
    </w:p>
    <w:p>
      <w:pPr>
        <w:pStyle w:val="BodyText"/>
        <w:spacing w:before="10"/>
        <w:ind w:left="277" w:hanging="10"/>
      </w:pPr>
      <w:r>
        <w:rPr/>
        <w:br w:type="column"/>
      </w:r>
      <w:r>
        <w:rPr/>
        <w:t>Number</w:t>
      </w:r>
      <w:r>
        <w:rPr>
          <w:spacing w:val="-15"/>
        </w:rPr>
        <w:t> </w:t>
      </w:r>
      <w:r>
        <w:rPr/>
        <w:t>of </w:t>
      </w:r>
      <w:r>
        <w:rPr>
          <w:spacing w:val="-2"/>
        </w:rPr>
        <w:t>roots/plant</w:t>
      </w:r>
    </w:p>
    <w:p>
      <w:pPr>
        <w:pStyle w:val="BodyText"/>
        <w:spacing w:before="10"/>
        <w:ind w:left="272" w:hanging="5"/>
        <w:jc w:val="both"/>
      </w:pPr>
      <w:r>
        <w:rPr/>
        <w:br w:type="column"/>
      </w:r>
      <w:r>
        <w:rPr>
          <w:spacing w:val="-4"/>
        </w:rPr>
        <w:t>Fresh </w:t>
      </w:r>
      <w:r>
        <w:rPr>
          <w:spacing w:val="-2"/>
        </w:rPr>
        <w:t>shoot (t/ha)</w:t>
      </w:r>
    </w:p>
    <w:p>
      <w:pPr>
        <w:pStyle w:val="BodyText"/>
        <w:spacing w:before="10"/>
        <w:ind w:left="551" w:right="1820" w:hanging="106"/>
      </w:pPr>
      <w:r>
        <w:rPr/>
        <w:br w:type="column"/>
      </w:r>
      <w:r>
        <w:rPr>
          <w:spacing w:val="-2"/>
        </w:rPr>
        <w:t>Harvest index</w:t>
      </w:r>
    </w:p>
    <w:p>
      <w:pPr>
        <w:spacing w:after="0"/>
        <w:sectPr>
          <w:type w:val="continuous"/>
          <w:pgSz w:w="12240" w:h="15840"/>
          <w:pgMar w:header="0" w:footer="1068" w:top="1820" w:bottom="280" w:left="1200" w:right="0"/>
          <w:cols w:num="6" w:equalWidth="0">
            <w:col w:w="1914" w:space="602"/>
            <w:col w:w="1777" w:space="39"/>
            <w:col w:w="1465" w:space="40"/>
            <w:col w:w="1313" w:space="40"/>
            <w:col w:w="799" w:space="40"/>
            <w:col w:w="3011"/>
          </w:cols>
        </w:sect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1"/>
        <w:gridCol w:w="1334"/>
        <w:gridCol w:w="1227"/>
        <w:gridCol w:w="1340"/>
        <w:gridCol w:w="1343"/>
        <w:gridCol w:w="1271"/>
      </w:tblGrid>
      <w:tr>
        <w:trPr>
          <w:trHeight w:val="276" w:hRule="atLeast"/>
        </w:trPr>
        <w:tc>
          <w:tcPr>
            <w:tcW w:w="2441" w:type="dxa"/>
            <w:tcBorders>
              <w:top w:val="single" w:sz="4" w:space="0" w:color="000000"/>
            </w:tcBorders>
          </w:tcPr>
          <w:p>
            <w:pPr>
              <w:pStyle w:val="TableParagraph"/>
              <w:spacing w:line="256" w:lineRule="exact"/>
              <w:ind w:left="311"/>
              <w:rPr>
                <w:sz w:val="24"/>
              </w:rPr>
            </w:pPr>
            <w:r>
              <w:rPr>
                <w:sz w:val="24"/>
                <w:u w:val="single"/>
              </w:rPr>
              <w:t>Location</w:t>
            </w:r>
            <w:r>
              <w:rPr>
                <w:spacing w:val="-5"/>
                <w:sz w:val="24"/>
                <w:u w:val="single"/>
              </w:rPr>
              <w:t> (L)</w:t>
            </w:r>
          </w:p>
        </w:tc>
        <w:tc>
          <w:tcPr>
            <w:tcW w:w="1334" w:type="dxa"/>
            <w:tcBorders>
              <w:top w:val="single" w:sz="4" w:space="0" w:color="000000"/>
            </w:tcBorders>
          </w:tcPr>
          <w:p>
            <w:pPr>
              <w:pStyle w:val="TableParagraph"/>
              <w:rPr>
                <w:sz w:val="20"/>
              </w:rPr>
            </w:pPr>
          </w:p>
        </w:tc>
        <w:tc>
          <w:tcPr>
            <w:tcW w:w="1227" w:type="dxa"/>
            <w:tcBorders>
              <w:top w:val="single" w:sz="4" w:space="0" w:color="000000"/>
            </w:tcBorders>
          </w:tcPr>
          <w:p>
            <w:pPr>
              <w:pStyle w:val="TableParagraph"/>
              <w:rPr>
                <w:sz w:val="20"/>
              </w:rPr>
            </w:pPr>
          </w:p>
        </w:tc>
        <w:tc>
          <w:tcPr>
            <w:tcW w:w="1340" w:type="dxa"/>
            <w:tcBorders>
              <w:top w:val="single" w:sz="4" w:space="0" w:color="000000"/>
            </w:tcBorders>
          </w:tcPr>
          <w:p>
            <w:pPr>
              <w:pStyle w:val="TableParagraph"/>
              <w:rPr>
                <w:sz w:val="20"/>
              </w:rPr>
            </w:pPr>
          </w:p>
        </w:tc>
        <w:tc>
          <w:tcPr>
            <w:tcW w:w="1343" w:type="dxa"/>
            <w:tcBorders>
              <w:top w:val="single" w:sz="4" w:space="0" w:color="000000"/>
            </w:tcBorders>
          </w:tcPr>
          <w:p>
            <w:pPr>
              <w:pStyle w:val="TableParagraph"/>
              <w:rPr>
                <w:sz w:val="20"/>
              </w:rPr>
            </w:pPr>
          </w:p>
        </w:tc>
        <w:tc>
          <w:tcPr>
            <w:tcW w:w="1271" w:type="dxa"/>
            <w:tcBorders>
              <w:top w:val="single" w:sz="4" w:space="0" w:color="000000"/>
            </w:tcBorders>
          </w:tcPr>
          <w:p>
            <w:pPr>
              <w:pStyle w:val="TableParagraph"/>
              <w:rPr>
                <w:sz w:val="20"/>
              </w:rPr>
            </w:pPr>
          </w:p>
        </w:tc>
      </w:tr>
      <w:tr>
        <w:trPr>
          <w:trHeight w:val="284" w:hRule="atLeast"/>
        </w:trPr>
        <w:tc>
          <w:tcPr>
            <w:tcW w:w="2441" w:type="dxa"/>
          </w:tcPr>
          <w:p>
            <w:pPr>
              <w:pStyle w:val="TableParagraph"/>
              <w:spacing w:line="264" w:lineRule="exact"/>
              <w:ind w:left="311"/>
              <w:rPr>
                <w:sz w:val="24"/>
              </w:rPr>
            </w:pPr>
            <w:r>
              <w:rPr>
                <w:spacing w:val="-2"/>
                <w:sz w:val="24"/>
              </w:rPr>
              <w:t>Ajibode</w:t>
            </w:r>
          </w:p>
        </w:tc>
        <w:tc>
          <w:tcPr>
            <w:tcW w:w="1334" w:type="dxa"/>
          </w:tcPr>
          <w:p>
            <w:pPr>
              <w:pStyle w:val="TableParagraph"/>
              <w:spacing w:line="264" w:lineRule="exact"/>
              <w:ind w:left="453"/>
              <w:rPr>
                <w:sz w:val="24"/>
              </w:rPr>
            </w:pPr>
            <w:r>
              <w:rPr>
                <w:spacing w:val="-2"/>
                <w:sz w:val="24"/>
              </w:rPr>
              <w:t>27.0b</w:t>
            </w:r>
          </w:p>
        </w:tc>
        <w:tc>
          <w:tcPr>
            <w:tcW w:w="1227" w:type="dxa"/>
          </w:tcPr>
          <w:p>
            <w:pPr>
              <w:pStyle w:val="TableParagraph"/>
              <w:spacing w:line="264" w:lineRule="exact"/>
              <w:ind w:left="324"/>
              <w:rPr>
                <w:sz w:val="24"/>
              </w:rPr>
            </w:pPr>
            <w:r>
              <w:rPr>
                <w:spacing w:val="-4"/>
                <w:sz w:val="24"/>
              </w:rPr>
              <w:t>9.7b</w:t>
            </w:r>
          </w:p>
        </w:tc>
        <w:tc>
          <w:tcPr>
            <w:tcW w:w="1340" w:type="dxa"/>
          </w:tcPr>
          <w:p>
            <w:pPr>
              <w:pStyle w:val="TableParagraph"/>
              <w:spacing w:line="261" w:lineRule="exact" w:before="3"/>
              <w:ind w:left="360"/>
              <w:rPr>
                <w:sz w:val="24"/>
              </w:rPr>
            </w:pPr>
            <w:r>
              <w:rPr>
                <w:spacing w:val="-4"/>
                <w:sz w:val="24"/>
              </w:rPr>
              <w:t>5.5b</w:t>
            </w:r>
          </w:p>
        </w:tc>
        <w:tc>
          <w:tcPr>
            <w:tcW w:w="1343" w:type="dxa"/>
          </w:tcPr>
          <w:p>
            <w:pPr>
              <w:pStyle w:val="TableParagraph"/>
              <w:spacing w:line="264" w:lineRule="exact"/>
              <w:ind w:left="484"/>
              <w:rPr>
                <w:sz w:val="24"/>
              </w:rPr>
            </w:pPr>
            <w:r>
              <w:rPr>
                <w:spacing w:val="-4"/>
                <w:sz w:val="24"/>
              </w:rPr>
              <w:t>15.9</w:t>
            </w:r>
          </w:p>
        </w:tc>
        <w:tc>
          <w:tcPr>
            <w:tcW w:w="1271" w:type="dxa"/>
          </w:tcPr>
          <w:p>
            <w:pPr>
              <w:pStyle w:val="TableParagraph"/>
              <w:spacing w:line="264" w:lineRule="exact"/>
              <w:ind w:left="442"/>
              <w:rPr>
                <w:sz w:val="24"/>
              </w:rPr>
            </w:pPr>
            <w:r>
              <w:rPr>
                <w:spacing w:val="-4"/>
                <w:sz w:val="24"/>
              </w:rPr>
              <w:t>0.62</w:t>
            </w:r>
          </w:p>
        </w:tc>
      </w:tr>
      <w:tr>
        <w:trPr>
          <w:trHeight w:val="283" w:hRule="atLeast"/>
        </w:trPr>
        <w:tc>
          <w:tcPr>
            <w:tcW w:w="2441" w:type="dxa"/>
          </w:tcPr>
          <w:p>
            <w:pPr>
              <w:pStyle w:val="TableParagraph"/>
              <w:spacing w:line="263" w:lineRule="exact"/>
              <w:ind w:left="311"/>
              <w:rPr>
                <w:sz w:val="24"/>
              </w:rPr>
            </w:pPr>
            <w:r>
              <w:rPr>
                <w:spacing w:val="-2"/>
                <w:sz w:val="24"/>
              </w:rPr>
              <w:t>Oluana</w:t>
            </w:r>
          </w:p>
        </w:tc>
        <w:tc>
          <w:tcPr>
            <w:tcW w:w="1334" w:type="dxa"/>
          </w:tcPr>
          <w:p>
            <w:pPr>
              <w:pStyle w:val="TableParagraph"/>
              <w:spacing w:line="263" w:lineRule="exact"/>
              <w:ind w:left="461"/>
              <w:rPr>
                <w:sz w:val="24"/>
              </w:rPr>
            </w:pPr>
            <w:r>
              <w:rPr>
                <w:spacing w:val="-2"/>
                <w:sz w:val="24"/>
              </w:rPr>
              <w:t>31.8a</w:t>
            </w:r>
          </w:p>
        </w:tc>
        <w:tc>
          <w:tcPr>
            <w:tcW w:w="1227" w:type="dxa"/>
          </w:tcPr>
          <w:p>
            <w:pPr>
              <w:pStyle w:val="TableParagraph"/>
              <w:spacing w:line="263" w:lineRule="exact"/>
              <w:ind w:left="271"/>
              <w:rPr>
                <w:sz w:val="24"/>
              </w:rPr>
            </w:pPr>
            <w:r>
              <w:rPr>
                <w:spacing w:val="-2"/>
                <w:sz w:val="24"/>
              </w:rPr>
              <w:t>11.1a</w:t>
            </w:r>
          </w:p>
        </w:tc>
        <w:tc>
          <w:tcPr>
            <w:tcW w:w="1340" w:type="dxa"/>
          </w:tcPr>
          <w:p>
            <w:pPr>
              <w:pStyle w:val="TableParagraph"/>
              <w:spacing w:line="261" w:lineRule="exact" w:before="2"/>
              <w:ind w:left="367"/>
              <w:rPr>
                <w:sz w:val="24"/>
              </w:rPr>
            </w:pPr>
            <w:r>
              <w:rPr>
                <w:spacing w:val="-4"/>
                <w:sz w:val="24"/>
              </w:rPr>
              <w:t>6.9a</w:t>
            </w:r>
          </w:p>
        </w:tc>
        <w:tc>
          <w:tcPr>
            <w:tcW w:w="1343" w:type="dxa"/>
          </w:tcPr>
          <w:p>
            <w:pPr>
              <w:pStyle w:val="TableParagraph"/>
              <w:spacing w:line="263" w:lineRule="exact"/>
              <w:ind w:left="484"/>
              <w:rPr>
                <w:sz w:val="24"/>
              </w:rPr>
            </w:pPr>
            <w:r>
              <w:rPr>
                <w:spacing w:val="-4"/>
                <w:sz w:val="24"/>
              </w:rPr>
              <w:t>17.4</w:t>
            </w:r>
          </w:p>
        </w:tc>
        <w:tc>
          <w:tcPr>
            <w:tcW w:w="1271" w:type="dxa"/>
          </w:tcPr>
          <w:p>
            <w:pPr>
              <w:pStyle w:val="TableParagraph"/>
              <w:spacing w:line="263" w:lineRule="exact"/>
              <w:ind w:left="442"/>
              <w:rPr>
                <w:sz w:val="24"/>
              </w:rPr>
            </w:pPr>
            <w:r>
              <w:rPr>
                <w:spacing w:val="-4"/>
                <w:sz w:val="24"/>
              </w:rPr>
              <w:t>0.64</w:t>
            </w:r>
          </w:p>
        </w:tc>
      </w:tr>
      <w:tr>
        <w:trPr>
          <w:trHeight w:val="418" w:hRule="atLeast"/>
        </w:trPr>
        <w:tc>
          <w:tcPr>
            <w:tcW w:w="2441" w:type="dxa"/>
          </w:tcPr>
          <w:p>
            <w:pPr>
              <w:pStyle w:val="TableParagraph"/>
              <w:spacing w:line="271" w:lineRule="exact"/>
              <w:ind w:left="311"/>
              <w:rPr>
                <w:sz w:val="24"/>
              </w:rPr>
            </w:pPr>
            <w:r>
              <w:rPr>
                <w:spacing w:val="-5"/>
                <w:sz w:val="24"/>
              </w:rPr>
              <w:t>SE</w:t>
            </w:r>
          </w:p>
        </w:tc>
        <w:tc>
          <w:tcPr>
            <w:tcW w:w="1334" w:type="dxa"/>
          </w:tcPr>
          <w:p>
            <w:pPr>
              <w:pStyle w:val="TableParagraph"/>
              <w:spacing w:line="271" w:lineRule="exact"/>
              <w:ind w:left="453"/>
              <w:rPr>
                <w:sz w:val="24"/>
              </w:rPr>
            </w:pPr>
            <w:r>
              <w:rPr>
                <w:spacing w:val="-2"/>
                <w:sz w:val="24"/>
              </w:rPr>
              <w:t>0.98*</w:t>
            </w:r>
          </w:p>
        </w:tc>
        <w:tc>
          <w:tcPr>
            <w:tcW w:w="1227" w:type="dxa"/>
          </w:tcPr>
          <w:p>
            <w:pPr>
              <w:pStyle w:val="TableParagraph"/>
              <w:spacing w:line="271" w:lineRule="exact"/>
              <w:ind w:left="264"/>
              <w:rPr>
                <w:sz w:val="24"/>
              </w:rPr>
            </w:pPr>
            <w:r>
              <w:rPr>
                <w:spacing w:val="-2"/>
                <w:sz w:val="24"/>
              </w:rPr>
              <w:t>0.40*</w:t>
            </w:r>
          </w:p>
        </w:tc>
        <w:tc>
          <w:tcPr>
            <w:tcW w:w="1340" w:type="dxa"/>
          </w:tcPr>
          <w:p>
            <w:pPr>
              <w:pStyle w:val="TableParagraph"/>
              <w:spacing w:line="276" w:lineRule="exact"/>
              <w:ind w:left="300"/>
              <w:rPr>
                <w:sz w:val="24"/>
              </w:rPr>
            </w:pPr>
            <w:r>
              <w:rPr>
                <w:spacing w:val="-2"/>
                <w:sz w:val="24"/>
              </w:rPr>
              <w:t>0.28*</w:t>
            </w:r>
          </w:p>
        </w:tc>
        <w:tc>
          <w:tcPr>
            <w:tcW w:w="1343" w:type="dxa"/>
          </w:tcPr>
          <w:p>
            <w:pPr>
              <w:pStyle w:val="TableParagraph"/>
              <w:spacing w:line="271" w:lineRule="exact"/>
              <w:ind w:left="376"/>
              <w:rPr>
                <w:sz w:val="24"/>
              </w:rPr>
            </w:pPr>
            <w:r>
              <w:rPr>
                <w:spacing w:val="-2"/>
                <w:sz w:val="24"/>
              </w:rPr>
              <w:t>0.58ns</w:t>
            </w:r>
          </w:p>
        </w:tc>
        <w:tc>
          <w:tcPr>
            <w:tcW w:w="1271" w:type="dxa"/>
          </w:tcPr>
          <w:p>
            <w:pPr>
              <w:pStyle w:val="TableParagraph"/>
              <w:spacing w:line="271" w:lineRule="exact"/>
              <w:ind w:left="337"/>
              <w:rPr>
                <w:sz w:val="24"/>
              </w:rPr>
            </w:pPr>
            <w:r>
              <w:rPr>
                <w:spacing w:val="-2"/>
                <w:sz w:val="24"/>
              </w:rPr>
              <w:t>0.01ns</w:t>
            </w:r>
          </w:p>
        </w:tc>
      </w:tr>
      <w:tr>
        <w:trPr>
          <w:trHeight w:val="414" w:hRule="atLeast"/>
        </w:trPr>
        <w:tc>
          <w:tcPr>
            <w:tcW w:w="2441" w:type="dxa"/>
          </w:tcPr>
          <w:p>
            <w:pPr>
              <w:pStyle w:val="TableParagraph"/>
              <w:spacing w:line="261" w:lineRule="exact" w:before="133"/>
              <w:ind w:left="311"/>
              <w:rPr>
                <w:sz w:val="24"/>
              </w:rPr>
            </w:pPr>
            <w:r>
              <w:rPr>
                <w:sz w:val="24"/>
              </w:rPr>
              <w:t>Cassava</w:t>
            </w:r>
            <w:r>
              <w:rPr>
                <w:spacing w:val="-4"/>
                <w:sz w:val="24"/>
              </w:rPr>
              <w:t> </w:t>
            </w:r>
            <w:r>
              <w:rPr>
                <w:sz w:val="24"/>
              </w:rPr>
              <w:t>variety</w:t>
            </w:r>
            <w:r>
              <w:rPr>
                <w:spacing w:val="-3"/>
                <w:sz w:val="24"/>
              </w:rPr>
              <w:t> </w:t>
            </w:r>
            <w:r>
              <w:rPr>
                <w:spacing w:val="-5"/>
                <w:sz w:val="24"/>
              </w:rPr>
              <w:t>(V)</w:t>
            </w:r>
          </w:p>
        </w:tc>
        <w:tc>
          <w:tcPr>
            <w:tcW w:w="1334" w:type="dxa"/>
          </w:tcPr>
          <w:p>
            <w:pPr>
              <w:pStyle w:val="TableParagraph"/>
              <w:rPr>
                <w:sz w:val="24"/>
              </w:rPr>
            </w:pPr>
          </w:p>
        </w:tc>
        <w:tc>
          <w:tcPr>
            <w:tcW w:w="1227" w:type="dxa"/>
          </w:tcPr>
          <w:p>
            <w:pPr>
              <w:pStyle w:val="TableParagraph"/>
              <w:rPr>
                <w:sz w:val="24"/>
              </w:rPr>
            </w:pPr>
          </w:p>
        </w:tc>
        <w:tc>
          <w:tcPr>
            <w:tcW w:w="1340" w:type="dxa"/>
          </w:tcPr>
          <w:p>
            <w:pPr>
              <w:pStyle w:val="TableParagraph"/>
              <w:rPr>
                <w:sz w:val="24"/>
              </w:rPr>
            </w:pPr>
          </w:p>
        </w:tc>
        <w:tc>
          <w:tcPr>
            <w:tcW w:w="1343" w:type="dxa"/>
          </w:tcPr>
          <w:p>
            <w:pPr>
              <w:pStyle w:val="TableParagraph"/>
              <w:rPr>
                <w:sz w:val="24"/>
              </w:rPr>
            </w:pPr>
          </w:p>
        </w:tc>
        <w:tc>
          <w:tcPr>
            <w:tcW w:w="1271" w:type="dxa"/>
          </w:tcPr>
          <w:p>
            <w:pPr>
              <w:pStyle w:val="TableParagraph"/>
              <w:rPr>
                <w:sz w:val="24"/>
              </w:rPr>
            </w:pPr>
          </w:p>
        </w:tc>
      </w:tr>
      <w:tr>
        <w:trPr>
          <w:trHeight w:val="283" w:hRule="atLeast"/>
        </w:trPr>
        <w:tc>
          <w:tcPr>
            <w:tcW w:w="2441" w:type="dxa"/>
          </w:tcPr>
          <w:p>
            <w:pPr>
              <w:pStyle w:val="TableParagraph"/>
              <w:spacing w:line="264" w:lineRule="exact"/>
              <w:ind w:left="311"/>
              <w:rPr>
                <w:sz w:val="24"/>
              </w:rPr>
            </w:pPr>
            <w:r>
              <w:rPr>
                <w:sz w:val="24"/>
              </w:rPr>
              <w:t>TMS </w:t>
            </w:r>
            <w:r>
              <w:rPr>
                <w:spacing w:val="-2"/>
                <w:sz w:val="24"/>
              </w:rPr>
              <w:t>30572</w:t>
            </w:r>
          </w:p>
        </w:tc>
        <w:tc>
          <w:tcPr>
            <w:tcW w:w="1334" w:type="dxa"/>
          </w:tcPr>
          <w:p>
            <w:pPr>
              <w:pStyle w:val="TableParagraph"/>
              <w:spacing w:line="264" w:lineRule="exact"/>
              <w:ind w:left="453"/>
              <w:rPr>
                <w:sz w:val="24"/>
              </w:rPr>
            </w:pPr>
            <w:r>
              <w:rPr>
                <w:spacing w:val="-2"/>
                <w:sz w:val="24"/>
              </w:rPr>
              <w:t>27.8b</w:t>
            </w:r>
          </w:p>
        </w:tc>
        <w:tc>
          <w:tcPr>
            <w:tcW w:w="1227" w:type="dxa"/>
          </w:tcPr>
          <w:p>
            <w:pPr>
              <w:pStyle w:val="TableParagraph"/>
              <w:spacing w:line="264" w:lineRule="exact"/>
              <w:ind w:left="324"/>
              <w:rPr>
                <w:sz w:val="24"/>
              </w:rPr>
            </w:pPr>
            <w:r>
              <w:rPr>
                <w:spacing w:val="-4"/>
                <w:sz w:val="24"/>
              </w:rPr>
              <w:t>10.1</w:t>
            </w:r>
          </w:p>
        </w:tc>
        <w:tc>
          <w:tcPr>
            <w:tcW w:w="1340" w:type="dxa"/>
          </w:tcPr>
          <w:p>
            <w:pPr>
              <w:pStyle w:val="TableParagraph"/>
              <w:spacing w:line="261" w:lineRule="exact" w:before="2"/>
              <w:ind w:left="420"/>
              <w:rPr>
                <w:sz w:val="24"/>
              </w:rPr>
            </w:pPr>
            <w:r>
              <w:rPr>
                <w:spacing w:val="-5"/>
                <w:sz w:val="24"/>
              </w:rPr>
              <w:t>6.3</w:t>
            </w:r>
          </w:p>
        </w:tc>
        <w:tc>
          <w:tcPr>
            <w:tcW w:w="1343" w:type="dxa"/>
          </w:tcPr>
          <w:p>
            <w:pPr>
              <w:pStyle w:val="TableParagraph"/>
              <w:spacing w:line="264" w:lineRule="exact"/>
              <w:ind w:left="484"/>
              <w:rPr>
                <w:sz w:val="24"/>
              </w:rPr>
            </w:pPr>
            <w:r>
              <w:rPr>
                <w:spacing w:val="-4"/>
                <w:sz w:val="24"/>
              </w:rPr>
              <w:t>16.1</w:t>
            </w:r>
          </w:p>
        </w:tc>
        <w:tc>
          <w:tcPr>
            <w:tcW w:w="1271" w:type="dxa"/>
          </w:tcPr>
          <w:p>
            <w:pPr>
              <w:pStyle w:val="TableParagraph"/>
              <w:spacing w:line="264" w:lineRule="exact"/>
              <w:ind w:left="442"/>
              <w:rPr>
                <w:sz w:val="24"/>
              </w:rPr>
            </w:pPr>
            <w:r>
              <w:rPr>
                <w:spacing w:val="-4"/>
                <w:sz w:val="24"/>
              </w:rPr>
              <w:t>0.63</w:t>
            </w:r>
          </w:p>
        </w:tc>
      </w:tr>
      <w:tr>
        <w:trPr>
          <w:trHeight w:val="280" w:hRule="atLeast"/>
        </w:trPr>
        <w:tc>
          <w:tcPr>
            <w:tcW w:w="2441" w:type="dxa"/>
          </w:tcPr>
          <w:p>
            <w:pPr>
              <w:pStyle w:val="TableParagraph"/>
              <w:spacing w:line="261" w:lineRule="exact"/>
              <w:ind w:left="311"/>
              <w:rPr>
                <w:sz w:val="24"/>
              </w:rPr>
            </w:pPr>
            <w:r>
              <w:rPr>
                <w:sz w:val="24"/>
              </w:rPr>
              <w:t>TMS </w:t>
            </w:r>
            <w:r>
              <w:rPr>
                <w:spacing w:val="-2"/>
                <w:sz w:val="24"/>
              </w:rPr>
              <w:t>92/0326</w:t>
            </w:r>
          </w:p>
        </w:tc>
        <w:tc>
          <w:tcPr>
            <w:tcW w:w="1334" w:type="dxa"/>
          </w:tcPr>
          <w:p>
            <w:pPr>
              <w:pStyle w:val="TableParagraph"/>
              <w:spacing w:line="261" w:lineRule="exact"/>
              <w:ind w:left="461"/>
              <w:rPr>
                <w:sz w:val="24"/>
              </w:rPr>
            </w:pPr>
            <w:r>
              <w:rPr>
                <w:spacing w:val="-2"/>
                <w:sz w:val="24"/>
              </w:rPr>
              <w:t>31.0a</w:t>
            </w:r>
          </w:p>
        </w:tc>
        <w:tc>
          <w:tcPr>
            <w:tcW w:w="1227" w:type="dxa"/>
          </w:tcPr>
          <w:p>
            <w:pPr>
              <w:pStyle w:val="TableParagraph"/>
              <w:spacing w:line="261" w:lineRule="exact"/>
              <w:ind w:left="271"/>
              <w:rPr>
                <w:sz w:val="24"/>
              </w:rPr>
            </w:pPr>
            <w:r>
              <w:rPr>
                <w:spacing w:val="-2"/>
                <w:sz w:val="24"/>
              </w:rPr>
              <w:t>12.7a</w:t>
            </w:r>
          </w:p>
        </w:tc>
        <w:tc>
          <w:tcPr>
            <w:tcW w:w="1340" w:type="dxa"/>
          </w:tcPr>
          <w:p>
            <w:pPr>
              <w:pStyle w:val="TableParagraph"/>
              <w:spacing w:line="261" w:lineRule="exact"/>
              <w:ind w:left="420"/>
              <w:rPr>
                <w:sz w:val="24"/>
              </w:rPr>
            </w:pPr>
            <w:r>
              <w:rPr>
                <w:spacing w:val="-5"/>
                <w:sz w:val="24"/>
              </w:rPr>
              <w:t>6.1</w:t>
            </w:r>
          </w:p>
        </w:tc>
        <w:tc>
          <w:tcPr>
            <w:tcW w:w="1343" w:type="dxa"/>
          </w:tcPr>
          <w:p>
            <w:pPr>
              <w:pStyle w:val="TableParagraph"/>
              <w:spacing w:line="261" w:lineRule="exact"/>
              <w:ind w:left="484"/>
              <w:rPr>
                <w:sz w:val="24"/>
              </w:rPr>
            </w:pPr>
            <w:r>
              <w:rPr>
                <w:spacing w:val="-4"/>
                <w:sz w:val="24"/>
              </w:rPr>
              <w:t>17.2</w:t>
            </w:r>
          </w:p>
        </w:tc>
        <w:tc>
          <w:tcPr>
            <w:tcW w:w="1271" w:type="dxa"/>
          </w:tcPr>
          <w:p>
            <w:pPr>
              <w:pStyle w:val="TableParagraph"/>
              <w:spacing w:line="261" w:lineRule="exact"/>
              <w:ind w:left="442"/>
              <w:rPr>
                <w:sz w:val="24"/>
              </w:rPr>
            </w:pPr>
            <w:r>
              <w:rPr>
                <w:spacing w:val="-4"/>
                <w:sz w:val="24"/>
              </w:rPr>
              <w:t>0.63</w:t>
            </w:r>
          </w:p>
        </w:tc>
      </w:tr>
      <w:tr>
        <w:trPr>
          <w:trHeight w:val="421" w:hRule="atLeast"/>
        </w:trPr>
        <w:tc>
          <w:tcPr>
            <w:tcW w:w="2441" w:type="dxa"/>
          </w:tcPr>
          <w:p>
            <w:pPr>
              <w:pStyle w:val="TableParagraph"/>
              <w:spacing w:line="271" w:lineRule="exact"/>
              <w:ind w:left="311"/>
              <w:rPr>
                <w:sz w:val="24"/>
              </w:rPr>
            </w:pPr>
            <w:r>
              <w:rPr>
                <w:spacing w:val="-5"/>
                <w:sz w:val="24"/>
              </w:rPr>
              <w:t>SE</w:t>
            </w:r>
          </w:p>
        </w:tc>
        <w:tc>
          <w:tcPr>
            <w:tcW w:w="1334" w:type="dxa"/>
          </w:tcPr>
          <w:p>
            <w:pPr>
              <w:pStyle w:val="TableParagraph"/>
              <w:spacing w:line="271" w:lineRule="exact"/>
              <w:ind w:left="453"/>
              <w:rPr>
                <w:sz w:val="24"/>
              </w:rPr>
            </w:pPr>
            <w:r>
              <w:rPr>
                <w:spacing w:val="-2"/>
                <w:sz w:val="24"/>
              </w:rPr>
              <w:t>0.98*</w:t>
            </w:r>
          </w:p>
        </w:tc>
        <w:tc>
          <w:tcPr>
            <w:tcW w:w="1227" w:type="dxa"/>
          </w:tcPr>
          <w:p>
            <w:pPr>
              <w:pStyle w:val="TableParagraph"/>
              <w:spacing w:line="271" w:lineRule="exact"/>
              <w:ind w:left="216"/>
              <w:rPr>
                <w:sz w:val="24"/>
              </w:rPr>
            </w:pPr>
            <w:r>
              <w:rPr>
                <w:spacing w:val="-2"/>
                <w:sz w:val="24"/>
              </w:rPr>
              <w:t>0.40ns</w:t>
            </w:r>
          </w:p>
        </w:tc>
        <w:tc>
          <w:tcPr>
            <w:tcW w:w="1340" w:type="dxa"/>
          </w:tcPr>
          <w:p>
            <w:pPr>
              <w:pStyle w:val="TableParagraph"/>
              <w:spacing w:before="2"/>
              <w:ind w:left="252"/>
              <w:rPr>
                <w:sz w:val="24"/>
              </w:rPr>
            </w:pPr>
            <w:r>
              <w:rPr>
                <w:spacing w:val="-2"/>
                <w:sz w:val="24"/>
              </w:rPr>
              <w:t>0.28ns</w:t>
            </w:r>
          </w:p>
        </w:tc>
        <w:tc>
          <w:tcPr>
            <w:tcW w:w="1343" w:type="dxa"/>
          </w:tcPr>
          <w:p>
            <w:pPr>
              <w:pStyle w:val="TableParagraph"/>
              <w:spacing w:line="271" w:lineRule="exact"/>
              <w:ind w:left="376"/>
              <w:rPr>
                <w:sz w:val="24"/>
              </w:rPr>
            </w:pPr>
            <w:r>
              <w:rPr>
                <w:spacing w:val="-2"/>
                <w:sz w:val="24"/>
              </w:rPr>
              <w:t>0.58ns</w:t>
            </w:r>
          </w:p>
        </w:tc>
        <w:tc>
          <w:tcPr>
            <w:tcW w:w="1271" w:type="dxa"/>
          </w:tcPr>
          <w:p>
            <w:pPr>
              <w:pStyle w:val="TableParagraph"/>
              <w:spacing w:line="271" w:lineRule="exact"/>
              <w:ind w:left="337"/>
              <w:rPr>
                <w:sz w:val="24"/>
              </w:rPr>
            </w:pPr>
            <w:r>
              <w:rPr>
                <w:spacing w:val="-2"/>
                <w:sz w:val="24"/>
              </w:rPr>
              <w:t>0.01ns</w:t>
            </w:r>
          </w:p>
        </w:tc>
      </w:tr>
      <w:tr>
        <w:trPr>
          <w:trHeight w:val="414" w:hRule="atLeast"/>
        </w:trPr>
        <w:tc>
          <w:tcPr>
            <w:tcW w:w="2441" w:type="dxa"/>
          </w:tcPr>
          <w:p>
            <w:pPr>
              <w:pStyle w:val="TableParagraph"/>
              <w:spacing w:line="261" w:lineRule="exact" w:before="133"/>
              <w:ind w:left="311"/>
              <w:rPr>
                <w:sz w:val="24"/>
              </w:rPr>
            </w:pPr>
            <w:r>
              <w:rPr>
                <w:sz w:val="24"/>
              </w:rPr>
              <w:t>Fertilizer</w:t>
            </w:r>
            <w:r>
              <w:rPr>
                <w:spacing w:val="-3"/>
                <w:sz w:val="24"/>
              </w:rPr>
              <w:t> </w:t>
            </w:r>
            <w:r>
              <w:rPr>
                <w:spacing w:val="-5"/>
                <w:sz w:val="24"/>
              </w:rPr>
              <w:t>(F)</w:t>
            </w:r>
          </w:p>
        </w:tc>
        <w:tc>
          <w:tcPr>
            <w:tcW w:w="1334" w:type="dxa"/>
          </w:tcPr>
          <w:p>
            <w:pPr>
              <w:pStyle w:val="TableParagraph"/>
              <w:rPr>
                <w:sz w:val="24"/>
              </w:rPr>
            </w:pPr>
          </w:p>
        </w:tc>
        <w:tc>
          <w:tcPr>
            <w:tcW w:w="1227" w:type="dxa"/>
          </w:tcPr>
          <w:p>
            <w:pPr>
              <w:pStyle w:val="TableParagraph"/>
              <w:rPr>
                <w:sz w:val="24"/>
              </w:rPr>
            </w:pPr>
          </w:p>
        </w:tc>
        <w:tc>
          <w:tcPr>
            <w:tcW w:w="1340" w:type="dxa"/>
          </w:tcPr>
          <w:p>
            <w:pPr>
              <w:pStyle w:val="TableParagraph"/>
              <w:rPr>
                <w:sz w:val="24"/>
              </w:rPr>
            </w:pPr>
          </w:p>
        </w:tc>
        <w:tc>
          <w:tcPr>
            <w:tcW w:w="1343" w:type="dxa"/>
          </w:tcPr>
          <w:p>
            <w:pPr>
              <w:pStyle w:val="TableParagraph"/>
              <w:rPr>
                <w:sz w:val="24"/>
              </w:rPr>
            </w:pPr>
          </w:p>
        </w:tc>
        <w:tc>
          <w:tcPr>
            <w:tcW w:w="1271" w:type="dxa"/>
          </w:tcPr>
          <w:p>
            <w:pPr>
              <w:pStyle w:val="TableParagraph"/>
              <w:rPr>
                <w:sz w:val="24"/>
              </w:rPr>
            </w:pPr>
          </w:p>
        </w:tc>
      </w:tr>
      <w:tr>
        <w:trPr>
          <w:trHeight w:val="280" w:hRule="atLeast"/>
        </w:trPr>
        <w:tc>
          <w:tcPr>
            <w:tcW w:w="2441" w:type="dxa"/>
          </w:tcPr>
          <w:p>
            <w:pPr>
              <w:pStyle w:val="TableParagraph"/>
              <w:spacing w:line="261" w:lineRule="exact"/>
              <w:ind w:left="311"/>
              <w:rPr>
                <w:sz w:val="24"/>
              </w:rPr>
            </w:pPr>
            <w:r>
              <w:rPr>
                <w:sz w:val="24"/>
              </w:rPr>
              <w:t>No</w:t>
            </w:r>
            <w:r>
              <w:rPr>
                <w:spacing w:val="-2"/>
                <w:sz w:val="24"/>
              </w:rPr>
              <w:t> fertilizer</w:t>
            </w:r>
          </w:p>
        </w:tc>
        <w:tc>
          <w:tcPr>
            <w:tcW w:w="1334" w:type="dxa"/>
          </w:tcPr>
          <w:p>
            <w:pPr>
              <w:pStyle w:val="TableParagraph"/>
              <w:spacing w:line="261" w:lineRule="exact"/>
              <w:ind w:left="473"/>
              <w:rPr>
                <w:sz w:val="24"/>
              </w:rPr>
            </w:pPr>
            <w:r>
              <w:rPr>
                <w:spacing w:val="-2"/>
                <w:sz w:val="24"/>
              </w:rPr>
              <w:t>18.9c</w:t>
            </w:r>
          </w:p>
        </w:tc>
        <w:tc>
          <w:tcPr>
            <w:tcW w:w="1227" w:type="dxa"/>
          </w:tcPr>
          <w:p>
            <w:pPr>
              <w:pStyle w:val="TableParagraph"/>
              <w:spacing w:line="261" w:lineRule="exact"/>
              <w:ind w:left="331"/>
              <w:rPr>
                <w:sz w:val="24"/>
              </w:rPr>
            </w:pPr>
            <w:r>
              <w:rPr>
                <w:spacing w:val="-4"/>
                <w:sz w:val="24"/>
              </w:rPr>
              <w:t>6.8d</w:t>
            </w:r>
          </w:p>
        </w:tc>
        <w:tc>
          <w:tcPr>
            <w:tcW w:w="1340" w:type="dxa"/>
          </w:tcPr>
          <w:p>
            <w:pPr>
              <w:pStyle w:val="TableParagraph"/>
              <w:spacing w:line="261" w:lineRule="exact"/>
              <w:ind w:left="365"/>
              <w:rPr>
                <w:sz w:val="24"/>
              </w:rPr>
            </w:pPr>
            <w:r>
              <w:rPr>
                <w:spacing w:val="-5"/>
                <w:sz w:val="24"/>
              </w:rPr>
              <w:t>5.7</w:t>
            </w:r>
          </w:p>
        </w:tc>
        <w:tc>
          <w:tcPr>
            <w:tcW w:w="1343" w:type="dxa"/>
          </w:tcPr>
          <w:p>
            <w:pPr>
              <w:pStyle w:val="TableParagraph"/>
              <w:spacing w:line="261" w:lineRule="exact"/>
              <w:ind w:left="345"/>
              <w:rPr>
                <w:sz w:val="24"/>
              </w:rPr>
            </w:pPr>
            <w:r>
              <w:rPr>
                <w:spacing w:val="-2"/>
                <w:sz w:val="24"/>
              </w:rPr>
              <w:t>13.6c</w:t>
            </w:r>
          </w:p>
        </w:tc>
        <w:tc>
          <w:tcPr>
            <w:tcW w:w="1271" w:type="dxa"/>
          </w:tcPr>
          <w:p>
            <w:pPr>
              <w:pStyle w:val="TableParagraph"/>
              <w:spacing w:line="261" w:lineRule="exact"/>
              <w:ind w:left="337"/>
              <w:rPr>
                <w:sz w:val="24"/>
              </w:rPr>
            </w:pPr>
            <w:r>
              <w:rPr>
                <w:spacing w:val="-4"/>
                <w:sz w:val="24"/>
              </w:rPr>
              <w:t>0.58</w:t>
            </w:r>
          </w:p>
        </w:tc>
      </w:tr>
      <w:tr>
        <w:trPr>
          <w:trHeight w:val="283" w:hRule="atLeast"/>
        </w:trPr>
        <w:tc>
          <w:tcPr>
            <w:tcW w:w="2441" w:type="dxa"/>
          </w:tcPr>
          <w:p>
            <w:pPr>
              <w:pStyle w:val="TableParagraph"/>
              <w:spacing w:line="263" w:lineRule="exact"/>
              <w:ind w:left="311"/>
              <w:rPr>
                <w:sz w:val="24"/>
              </w:rPr>
            </w:pPr>
            <w:r>
              <w:rPr>
                <w:sz w:val="24"/>
              </w:rPr>
              <w:t>NPK</w:t>
            </w:r>
            <w:r>
              <w:rPr>
                <w:spacing w:val="-2"/>
                <w:sz w:val="24"/>
              </w:rPr>
              <w:t> </w:t>
            </w:r>
            <w:r>
              <w:rPr>
                <w:sz w:val="24"/>
              </w:rPr>
              <w:t>at 600 </w:t>
            </w:r>
            <w:r>
              <w:rPr>
                <w:spacing w:val="-2"/>
                <w:sz w:val="24"/>
              </w:rPr>
              <w:t>kg/ha</w:t>
            </w:r>
          </w:p>
        </w:tc>
        <w:tc>
          <w:tcPr>
            <w:tcW w:w="1334" w:type="dxa"/>
          </w:tcPr>
          <w:p>
            <w:pPr>
              <w:pStyle w:val="TableParagraph"/>
              <w:spacing w:line="263" w:lineRule="exact"/>
              <w:ind w:left="473"/>
              <w:rPr>
                <w:sz w:val="24"/>
              </w:rPr>
            </w:pPr>
            <w:r>
              <w:rPr>
                <w:spacing w:val="-2"/>
                <w:sz w:val="24"/>
              </w:rPr>
              <w:t>19.8c</w:t>
            </w:r>
          </w:p>
        </w:tc>
        <w:tc>
          <w:tcPr>
            <w:tcW w:w="1227" w:type="dxa"/>
          </w:tcPr>
          <w:p>
            <w:pPr>
              <w:pStyle w:val="TableParagraph"/>
              <w:spacing w:line="263" w:lineRule="exact"/>
              <w:ind w:left="331"/>
              <w:rPr>
                <w:sz w:val="24"/>
              </w:rPr>
            </w:pPr>
            <w:r>
              <w:rPr>
                <w:spacing w:val="-4"/>
                <w:sz w:val="24"/>
              </w:rPr>
              <w:t>6.9d</w:t>
            </w:r>
          </w:p>
        </w:tc>
        <w:tc>
          <w:tcPr>
            <w:tcW w:w="1340" w:type="dxa"/>
          </w:tcPr>
          <w:p>
            <w:pPr>
              <w:pStyle w:val="TableParagraph"/>
              <w:spacing w:line="261" w:lineRule="exact" w:before="2"/>
              <w:ind w:left="365"/>
              <w:rPr>
                <w:sz w:val="24"/>
              </w:rPr>
            </w:pPr>
            <w:r>
              <w:rPr>
                <w:spacing w:val="-5"/>
                <w:sz w:val="24"/>
              </w:rPr>
              <w:t>5.8</w:t>
            </w:r>
          </w:p>
        </w:tc>
        <w:tc>
          <w:tcPr>
            <w:tcW w:w="1343" w:type="dxa"/>
          </w:tcPr>
          <w:p>
            <w:pPr>
              <w:pStyle w:val="TableParagraph"/>
              <w:spacing w:line="263" w:lineRule="exact"/>
              <w:ind w:left="345"/>
              <w:rPr>
                <w:sz w:val="24"/>
              </w:rPr>
            </w:pPr>
            <w:r>
              <w:rPr>
                <w:spacing w:val="-2"/>
                <w:sz w:val="24"/>
              </w:rPr>
              <w:t>14.8bc</w:t>
            </w:r>
          </w:p>
        </w:tc>
        <w:tc>
          <w:tcPr>
            <w:tcW w:w="1271" w:type="dxa"/>
          </w:tcPr>
          <w:p>
            <w:pPr>
              <w:pStyle w:val="TableParagraph"/>
              <w:spacing w:line="263" w:lineRule="exact"/>
              <w:ind w:left="337"/>
              <w:rPr>
                <w:sz w:val="24"/>
              </w:rPr>
            </w:pPr>
            <w:r>
              <w:rPr>
                <w:spacing w:val="-4"/>
                <w:sz w:val="24"/>
              </w:rPr>
              <w:t>0.57</w:t>
            </w:r>
          </w:p>
        </w:tc>
      </w:tr>
      <w:tr>
        <w:trPr>
          <w:trHeight w:val="280" w:hRule="atLeast"/>
        </w:trPr>
        <w:tc>
          <w:tcPr>
            <w:tcW w:w="2441" w:type="dxa"/>
          </w:tcPr>
          <w:p>
            <w:pPr>
              <w:pStyle w:val="TableParagraph"/>
              <w:spacing w:line="261" w:lineRule="exact"/>
              <w:ind w:left="311"/>
              <w:rPr>
                <w:sz w:val="24"/>
              </w:rPr>
            </w:pPr>
            <w:r>
              <w:rPr>
                <w:sz w:val="24"/>
              </w:rPr>
              <w:t>OF</w:t>
            </w:r>
            <w:r>
              <w:rPr>
                <w:spacing w:val="-3"/>
                <w:sz w:val="24"/>
              </w:rPr>
              <w:t> </w:t>
            </w:r>
            <w:r>
              <w:rPr>
                <w:sz w:val="24"/>
              </w:rPr>
              <w:t>at</w:t>
            </w:r>
            <w:r>
              <w:rPr>
                <w:spacing w:val="-1"/>
                <w:sz w:val="24"/>
              </w:rPr>
              <w:t> </w:t>
            </w:r>
            <w:r>
              <w:rPr>
                <w:sz w:val="24"/>
              </w:rPr>
              <w:t>1.5 </w:t>
            </w:r>
            <w:r>
              <w:rPr>
                <w:spacing w:val="-4"/>
                <w:sz w:val="24"/>
              </w:rPr>
              <w:t>t/ha</w:t>
            </w:r>
          </w:p>
        </w:tc>
        <w:tc>
          <w:tcPr>
            <w:tcW w:w="1334" w:type="dxa"/>
          </w:tcPr>
          <w:p>
            <w:pPr>
              <w:pStyle w:val="TableParagraph"/>
              <w:spacing w:line="261" w:lineRule="exact"/>
              <w:ind w:left="473"/>
              <w:rPr>
                <w:sz w:val="24"/>
              </w:rPr>
            </w:pPr>
            <w:r>
              <w:rPr>
                <w:spacing w:val="-2"/>
                <w:sz w:val="24"/>
              </w:rPr>
              <w:t>26.6b</w:t>
            </w:r>
          </w:p>
        </w:tc>
        <w:tc>
          <w:tcPr>
            <w:tcW w:w="1227" w:type="dxa"/>
          </w:tcPr>
          <w:p>
            <w:pPr>
              <w:pStyle w:val="TableParagraph"/>
              <w:spacing w:line="261" w:lineRule="exact"/>
              <w:ind w:left="331"/>
              <w:rPr>
                <w:sz w:val="24"/>
              </w:rPr>
            </w:pPr>
            <w:r>
              <w:rPr>
                <w:spacing w:val="-4"/>
                <w:sz w:val="24"/>
              </w:rPr>
              <w:t>9.5c</w:t>
            </w:r>
          </w:p>
        </w:tc>
        <w:tc>
          <w:tcPr>
            <w:tcW w:w="1340" w:type="dxa"/>
          </w:tcPr>
          <w:p>
            <w:pPr>
              <w:pStyle w:val="TableParagraph"/>
              <w:spacing w:line="261" w:lineRule="exact"/>
              <w:ind w:left="365"/>
              <w:rPr>
                <w:sz w:val="24"/>
              </w:rPr>
            </w:pPr>
            <w:r>
              <w:rPr>
                <w:spacing w:val="-5"/>
                <w:sz w:val="24"/>
              </w:rPr>
              <w:t>6.3</w:t>
            </w:r>
          </w:p>
        </w:tc>
        <w:tc>
          <w:tcPr>
            <w:tcW w:w="1343" w:type="dxa"/>
          </w:tcPr>
          <w:p>
            <w:pPr>
              <w:pStyle w:val="TableParagraph"/>
              <w:spacing w:line="261" w:lineRule="exact"/>
              <w:ind w:left="345"/>
              <w:rPr>
                <w:sz w:val="24"/>
              </w:rPr>
            </w:pPr>
            <w:r>
              <w:rPr>
                <w:spacing w:val="-2"/>
                <w:sz w:val="24"/>
              </w:rPr>
              <w:t>17.4ab</w:t>
            </w:r>
          </w:p>
        </w:tc>
        <w:tc>
          <w:tcPr>
            <w:tcW w:w="1271" w:type="dxa"/>
          </w:tcPr>
          <w:p>
            <w:pPr>
              <w:pStyle w:val="TableParagraph"/>
              <w:spacing w:line="261" w:lineRule="exact"/>
              <w:ind w:left="397"/>
              <w:rPr>
                <w:sz w:val="24"/>
              </w:rPr>
            </w:pPr>
            <w:r>
              <w:rPr>
                <w:spacing w:val="-4"/>
                <w:sz w:val="24"/>
              </w:rPr>
              <w:t>0.60</w:t>
            </w:r>
          </w:p>
        </w:tc>
      </w:tr>
      <w:tr>
        <w:trPr>
          <w:trHeight w:val="283" w:hRule="atLeast"/>
        </w:trPr>
        <w:tc>
          <w:tcPr>
            <w:tcW w:w="2441" w:type="dxa"/>
          </w:tcPr>
          <w:p>
            <w:pPr>
              <w:pStyle w:val="TableParagraph"/>
              <w:spacing w:line="263" w:lineRule="exact"/>
              <w:ind w:left="311"/>
              <w:rPr>
                <w:sz w:val="24"/>
              </w:rPr>
            </w:pPr>
            <w:r>
              <w:rPr>
                <w:sz w:val="24"/>
              </w:rPr>
              <w:t>OF</w:t>
            </w:r>
            <w:r>
              <w:rPr>
                <w:spacing w:val="-3"/>
                <w:sz w:val="24"/>
              </w:rPr>
              <w:t> </w:t>
            </w:r>
            <w:r>
              <w:rPr>
                <w:sz w:val="24"/>
              </w:rPr>
              <w:t>at</w:t>
            </w:r>
            <w:r>
              <w:rPr>
                <w:spacing w:val="-1"/>
                <w:sz w:val="24"/>
              </w:rPr>
              <w:t> </w:t>
            </w:r>
            <w:r>
              <w:rPr>
                <w:sz w:val="24"/>
              </w:rPr>
              <w:t>2.5 </w:t>
            </w:r>
            <w:r>
              <w:rPr>
                <w:spacing w:val="-4"/>
                <w:sz w:val="24"/>
              </w:rPr>
              <w:t>t/ha</w:t>
            </w:r>
          </w:p>
        </w:tc>
        <w:tc>
          <w:tcPr>
            <w:tcW w:w="1334" w:type="dxa"/>
          </w:tcPr>
          <w:p>
            <w:pPr>
              <w:pStyle w:val="TableParagraph"/>
              <w:spacing w:line="263" w:lineRule="exact"/>
              <w:ind w:left="473"/>
              <w:rPr>
                <w:sz w:val="24"/>
              </w:rPr>
            </w:pPr>
            <w:r>
              <w:rPr>
                <w:spacing w:val="-2"/>
                <w:sz w:val="24"/>
              </w:rPr>
              <w:t>32.3ab</w:t>
            </w:r>
          </w:p>
        </w:tc>
        <w:tc>
          <w:tcPr>
            <w:tcW w:w="1227" w:type="dxa"/>
          </w:tcPr>
          <w:p>
            <w:pPr>
              <w:pStyle w:val="TableParagraph"/>
              <w:spacing w:line="263" w:lineRule="exact"/>
              <w:ind w:left="331"/>
              <w:rPr>
                <w:sz w:val="24"/>
              </w:rPr>
            </w:pPr>
            <w:r>
              <w:rPr>
                <w:spacing w:val="-2"/>
                <w:sz w:val="24"/>
              </w:rPr>
              <w:t>11.0ab</w:t>
            </w:r>
          </w:p>
        </w:tc>
        <w:tc>
          <w:tcPr>
            <w:tcW w:w="1340" w:type="dxa"/>
          </w:tcPr>
          <w:p>
            <w:pPr>
              <w:pStyle w:val="TableParagraph"/>
              <w:spacing w:line="261" w:lineRule="exact" w:before="2"/>
              <w:ind w:left="365"/>
              <w:rPr>
                <w:sz w:val="24"/>
              </w:rPr>
            </w:pPr>
            <w:r>
              <w:rPr>
                <w:spacing w:val="-5"/>
                <w:sz w:val="24"/>
              </w:rPr>
              <w:t>7.0</w:t>
            </w:r>
          </w:p>
        </w:tc>
        <w:tc>
          <w:tcPr>
            <w:tcW w:w="1343" w:type="dxa"/>
          </w:tcPr>
          <w:p>
            <w:pPr>
              <w:pStyle w:val="TableParagraph"/>
              <w:spacing w:line="263" w:lineRule="exact"/>
              <w:ind w:left="345"/>
              <w:rPr>
                <w:sz w:val="24"/>
              </w:rPr>
            </w:pPr>
            <w:r>
              <w:rPr>
                <w:spacing w:val="-2"/>
                <w:sz w:val="24"/>
              </w:rPr>
              <w:t>16.5b</w:t>
            </w:r>
          </w:p>
        </w:tc>
        <w:tc>
          <w:tcPr>
            <w:tcW w:w="1271" w:type="dxa"/>
          </w:tcPr>
          <w:p>
            <w:pPr>
              <w:pStyle w:val="TableParagraph"/>
              <w:spacing w:line="263" w:lineRule="exact"/>
              <w:ind w:left="397"/>
              <w:rPr>
                <w:sz w:val="24"/>
              </w:rPr>
            </w:pPr>
            <w:r>
              <w:rPr>
                <w:spacing w:val="-4"/>
                <w:sz w:val="24"/>
              </w:rPr>
              <w:t>0.65</w:t>
            </w:r>
          </w:p>
        </w:tc>
      </w:tr>
      <w:tr>
        <w:trPr>
          <w:trHeight w:val="280" w:hRule="atLeast"/>
        </w:trPr>
        <w:tc>
          <w:tcPr>
            <w:tcW w:w="2441" w:type="dxa"/>
          </w:tcPr>
          <w:p>
            <w:pPr>
              <w:pStyle w:val="TableParagraph"/>
              <w:spacing w:line="261" w:lineRule="exact"/>
              <w:ind w:left="311"/>
              <w:rPr>
                <w:sz w:val="24"/>
              </w:rPr>
            </w:pPr>
            <w:r>
              <w:rPr>
                <w:sz w:val="24"/>
              </w:rPr>
              <w:t>OF</w:t>
            </w:r>
            <w:r>
              <w:rPr>
                <w:spacing w:val="-3"/>
                <w:sz w:val="24"/>
              </w:rPr>
              <w:t> </w:t>
            </w:r>
            <w:r>
              <w:rPr>
                <w:sz w:val="24"/>
              </w:rPr>
              <w:t>at</w:t>
            </w:r>
            <w:r>
              <w:rPr>
                <w:spacing w:val="-1"/>
                <w:sz w:val="24"/>
              </w:rPr>
              <w:t> </w:t>
            </w:r>
            <w:r>
              <w:rPr>
                <w:sz w:val="24"/>
              </w:rPr>
              <w:t>3.5 </w:t>
            </w:r>
            <w:r>
              <w:rPr>
                <w:spacing w:val="-4"/>
                <w:sz w:val="24"/>
              </w:rPr>
              <w:t>t/ha</w:t>
            </w:r>
          </w:p>
        </w:tc>
        <w:tc>
          <w:tcPr>
            <w:tcW w:w="1334" w:type="dxa"/>
          </w:tcPr>
          <w:p>
            <w:pPr>
              <w:pStyle w:val="TableParagraph"/>
              <w:spacing w:line="261" w:lineRule="exact"/>
              <w:ind w:left="473"/>
              <w:rPr>
                <w:sz w:val="24"/>
              </w:rPr>
            </w:pPr>
            <w:r>
              <w:rPr>
                <w:spacing w:val="-2"/>
                <w:sz w:val="24"/>
              </w:rPr>
              <w:t>35.9a</w:t>
            </w:r>
          </w:p>
        </w:tc>
        <w:tc>
          <w:tcPr>
            <w:tcW w:w="1227" w:type="dxa"/>
          </w:tcPr>
          <w:p>
            <w:pPr>
              <w:pStyle w:val="TableParagraph"/>
              <w:spacing w:line="261" w:lineRule="exact"/>
              <w:ind w:left="331"/>
              <w:rPr>
                <w:sz w:val="24"/>
              </w:rPr>
            </w:pPr>
            <w:r>
              <w:rPr>
                <w:spacing w:val="-2"/>
                <w:sz w:val="24"/>
              </w:rPr>
              <w:t>12.4ab</w:t>
            </w:r>
          </w:p>
        </w:tc>
        <w:tc>
          <w:tcPr>
            <w:tcW w:w="1340" w:type="dxa"/>
          </w:tcPr>
          <w:p>
            <w:pPr>
              <w:pStyle w:val="TableParagraph"/>
              <w:spacing w:line="261" w:lineRule="exact"/>
              <w:ind w:left="365"/>
              <w:rPr>
                <w:sz w:val="24"/>
              </w:rPr>
            </w:pPr>
            <w:r>
              <w:rPr>
                <w:spacing w:val="-5"/>
                <w:sz w:val="24"/>
              </w:rPr>
              <w:t>5.7</w:t>
            </w:r>
          </w:p>
        </w:tc>
        <w:tc>
          <w:tcPr>
            <w:tcW w:w="1343" w:type="dxa"/>
          </w:tcPr>
          <w:p>
            <w:pPr>
              <w:pStyle w:val="TableParagraph"/>
              <w:spacing w:line="261" w:lineRule="exact"/>
              <w:ind w:left="345"/>
              <w:rPr>
                <w:sz w:val="24"/>
              </w:rPr>
            </w:pPr>
            <w:r>
              <w:rPr>
                <w:spacing w:val="-2"/>
                <w:sz w:val="24"/>
              </w:rPr>
              <w:t>16.7b</w:t>
            </w:r>
          </w:p>
        </w:tc>
        <w:tc>
          <w:tcPr>
            <w:tcW w:w="1271" w:type="dxa"/>
          </w:tcPr>
          <w:p>
            <w:pPr>
              <w:pStyle w:val="TableParagraph"/>
              <w:spacing w:line="261" w:lineRule="exact"/>
              <w:ind w:left="397"/>
              <w:rPr>
                <w:sz w:val="24"/>
              </w:rPr>
            </w:pPr>
            <w:r>
              <w:rPr>
                <w:spacing w:val="-4"/>
                <w:sz w:val="24"/>
              </w:rPr>
              <w:t>0.68</w:t>
            </w:r>
          </w:p>
        </w:tc>
      </w:tr>
      <w:tr>
        <w:trPr>
          <w:trHeight w:val="283" w:hRule="atLeast"/>
        </w:trPr>
        <w:tc>
          <w:tcPr>
            <w:tcW w:w="2441" w:type="dxa"/>
          </w:tcPr>
          <w:p>
            <w:pPr>
              <w:pStyle w:val="TableParagraph"/>
              <w:spacing w:line="263" w:lineRule="exact"/>
              <w:ind w:left="311"/>
              <w:rPr>
                <w:sz w:val="24"/>
              </w:rPr>
            </w:pPr>
            <w:r>
              <w:rPr>
                <w:sz w:val="24"/>
              </w:rPr>
              <w:t>OF</w:t>
            </w:r>
            <w:r>
              <w:rPr>
                <w:spacing w:val="-3"/>
                <w:sz w:val="24"/>
              </w:rPr>
              <w:t> </w:t>
            </w:r>
            <w:r>
              <w:rPr>
                <w:sz w:val="24"/>
              </w:rPr>
              <w:t>at</w:t>
            </w:r>
            <w:r>
              <w:rPr>
                <w:spacing w:val="-1"/>
                <w:sz w:val="24"/>
              </w:rPr>
              <w:t> </w:t>
            </w:r>
            <w:r>
              <w:rPr>
                <w:sz w:val="24"/>
              </w:rPr>
              <w:t>4.5 </w:t>
            </w:r>
            <w:r>
              <w:rPr>
                <w:spacing w:val="-4"/>
                <w:sz w:val="24"/>
              </w:rPr>
              <w:t>t/ha</w:t>
            </w:r>
          </w:p>
        </w:tc>
        <w:tc>
          <w:tcPr>
            <w:tcW w:w="1334" w:type="dxa"/>
          </w:tcPr>
          <w:p>
            <w:pPr>
              <w:pStyle w:val="TableParagraph"/>
              <w:spacing w:line="263" w:lineRule="exact"/>
              <w:ind w:left="473"/>
              <w:rPr>
                <w:sz w:val="24"/>
              </w:rPr>
            </w:pPr>
            <w:r>
              <w:rPr>
                <w:spacing w:val="-2"/>
                <w:sz w:val="24"/>
              </w:rPr>
              <w:t>36.8a</w:t>
            </w:r>
          </w:p>
        </w:tc>
        <w:tc>
          <w:tcPr>
            <w:tcW w:w="1227" w:type="dxa"/>
          </w:tcPr>
          <w:p>
            <w:pPr>
              <w:pStyle w:val="TableParagraph"/>
              <w:spacing w:line="263" w:lineRule="exact"/>
              <w:ind w:left="331"/>
              <w:rPr>
                <w:sz w:val="24"/>
              </w:rPr>
            </w:pPr>
            <w:r>
              <w:rPr>
                <w:spacing w:val="-2"/>
                <w:sz w:val="24"/>
              </w:rPr>
              <w:t>13.1a</w:t>
            </w:r>
          </w:p>
        </w:tc>
        <w:tc>
          <w:tcPr>
            <w:tcW w:w="1340" w:type="dxa"/>
          </w:tcPr>
          <w:p>
            <w:pPr>
              <w:pStyle w:val="TableParagraph"/>
              <w:spacing w:line="261" w:lineRule="exact" w:before="2"/>
              <w:ind w:left="365"/>
              <w:rPr>
                <w:sz w:val="24"/>
              </w:rPr>
            </w:pPr>
            <w:r>
              <w:rPr>
                <w:spacing w:val="-5"/>
                <w:sz w:val="24"/>
              </w:rPr>
              <w:t>6.3</w:t>
            </w:r>
          </w:p>
        </w:tc>
        <w:tc>
          <w:tcPr>
            <w:tcW w:w="1343" w:type="dxa"/>
          </w:tcPr>
          <w:p>
            <w:pPr>
              <w:pStyle w:val="TableParagraph"/>
              <w:spacing w:line="263" w:lineRule="exact"/>
              <w:ind w:left="345"/>
              <w:rPr>
                <w:sz w:val="24"/>
              </w:rPr>
            </w:pPr>
            <w:r>
              <w:rPr>
                <w:spacing w:val="-2"/>
                <w:sz w:val="24"/>
              </w:rPr>
              <w:t>17.7ab</w:t>
            </w:r>
          </w:p>
        </w:tc>
        <w:tc>
          <w:tcPr>
            <w:tcW w:w="1271" w:type="dxa"/>
          </w:tcPr>
          <w:p>
            <w:pPr>
              <w:pStyle w:val="TableParagraph"/>
              <w:spacing w:line="263" w:lineRule="exact"/>
              <w:ind w:left="397"/>
              <w:rPr>
                <w:sz w:val="24"/>
              </w:rPr>
            </w:pPr>
            <w:r>
              <w:rPr>
                <w:spacing w:val="-4"/>
                <w:sz w:val="24"/>
              </w:rPr>
              <w:t>0.67</w:t>
            </w:r>
          </w:p>
        </w:tc>
      </w:tr>
      <w:tr>
        <w:trPr>
          <w:trHeight w:val="280" w:hRule="atLeast"/>
        </w:trPr>
        <w:tc>
          <w:tcPr>
            <w:tcW w:w="2441" w:type="dxa"/>
          </w:tcPr>
          <w:p>
            <w:pPr>
              <w:pStyle w:val="TableParagraph"/>
              <w:spacing w:line="261" w:lineRule="exact"/>
              <w:ind w:left="311"/>
              <w:rPr>
                <w:sz w:val="24"/>
              </w:rPr>
            </w:pPr>
            <w:r>
              <w:rPr>
                <w:sz w:val="24"/>
              </w:rPr>
              <w:t>OF</w:t>
            </w:r>
            <w:r>
              <w:rPr>
                <w:spacing w:val="-3"/>
                <w:sz w:val="24"/>
              </w:rPr>
              <w:t> </w:t>
            </w:r>
            <w:r>
              <w:rPr>
                <w:sz w:val="24"/>
              </w:rPr>
              <w:t>at</w:t>
            </w:r>
            <w:r>
              <w:rPr>
                <w:spacing w:val="-1"/>
                <w:sz w:val="24"/>
              </w:rPr>
              <w:t> </w:t>
            </w:r>
            <w:r>
              <w:rPr>
                <w:sz w:val="24"/>
              </w:rPr>
              <w:t>6.0 </w:t>
            </w:r>
            <w:r>
              <w:rPr>
                <w:spacing w:val="-4"/>
                <w:sz w:val="24"/>
              </w:rPr>
              <w:t>t/ha</w:t>
            </w:r>
          </w:p>
        </w:tc>
        <w:tc>
          <w:tcPr>
            <w:tcW w:w="1334" w:type="dxa"/>
          </w:tcPr>
          <w:p>
            <w:pPr>
              <w:pStyle w:val="TableParagraph"/>
              <w:spacing w:line="261" w:lineRule="exact"/>
              <w:ind w:left="473"/>
              <w:rPr>
                <w:sz w:val="24"/>
              </w:rPr>
            </w:pPr>
            <w:r>
              <w:rPr>
                <w:spacing w:val="-2"/>
                <w:sz w:val="24"/>
              </w:rPr>
              <w:t>37.1a</w:t>
            </w:r>
          </w:p>
        </w:tc>
        <w:tc>
          <w:tcPr>
            <w:tcW w:w="1227" w:type="dxa"/>
          </w:tcPr>
          <w:p>
            <w:pPr>
              <w:pStyle w:val="TableParagraph"/>
              <w:spacing w:line="261" w:lineRule="exact"/>
              <w:ind w:left="331"/>
              <w:rPr>
                <w:sz w:val="24"/>
              </w:rPr>
            </w:pPr>
            <w:r>
              <w:rPr>
                <w:spacing w:val="-2"/>
                <w:sz w:val="24"/>
              </w:rPr>
              <w:t>13.4a</w:t>
            </w:r>
          </w:p>
        </w:tc>
        <w:tc>
          <w:tcPr>
            <w:tcW w:w="1340" w:type="dxa"/>
          </w:tcPr>
          <w:p>
            <w:pPr>
              <w:pStyle w:val="TableParagraph"/>
              <w:spacing w:line="261" w:lineRule="exact"/>
              <w:ind w:left="365"/>
              <w:rPr>
                <w:sz w:val="24"/>
              </w:rPr>
            </w:pPr>
            <w:r>
              <w:rPr>
                <w:spacing w:val="-5"/>
                <w:sz w:val="24"/>
              </w:rPr>
              <w:t>6.4</w:t>
            </w:r>
          </w:p>
        </w:tc>
        <w:tc>
          <w:tcPr>
            <w:tcW w:w="1343" w:type="dxa"/>
          </w:tcPr>
          <w:p>
            <w:pPr>
              <w:pStyle w:val="TableParagraph"/>
              <w:spacing w:line="261" w:lineRule="exact"/>
              <w:ind w:left="345"/>
              <w:rPr>
                <w:sz w:val="24"/>
              </w:rPr>
            </w:pPr>
            <w:r>
              <w:rPr>
                <w:spacing w:val="-2"/>
                <w:sz w:val="24"/>
              </w:rPr>
              <w:t>19.9a</w:t>
            </w:r>
          </w:p>
        </w:tc>
        <w:tc>
          <w:tcPr>
            <w:tcW w:w="1271" w:type="dxa"/>
          </w:tcPr>
          <w:p>
            <w:pPr>
              <w:pStyle w:val="TableParagraph"/>
              <w:spacing w:line="261" w:lineRule="exact"/>
              <w:ind w:left="397"/>
              <w:rPr>
                <w:sz w:val="24"/>
              </w:rPr>
            </w:pPr>
            <w:r>
              <w:rPr>
                <w:spacing w:val="-4"/>
                <w:sz w:val="24"/>
              </w:rPr>
              <w:t>0.65</w:t>
            </w:r>
          </w:p>
        </w:tc>
      </w:tr>
      <w:tr>
        <w:trPr>
          <w:trHeight w:val="417" w:hRule="atLeast"/>
        </w:trPr>
        <w:tc>
          <w:tcPr>
            <w:tcW w:w="2441" w:type="dxa"/>
          </w:tcPr>
          <w:p>
            <w:pPr>
              <w:pStyle w:val="TableParagraph"/>
              <w:spacing w:line="271" w:lineRule="exact"/>
              <w:ind w:left="311"/>
              <w:rPr>
                <w:sz w:val="24"/>
              </w:rPr>
            </w:pPr>
            <w:r>
              <w:rPr>
                <w:spacing w:val="-5"/>
                <w:sz w:val="24"/>
              </w:rPr>
              <w:t>SE</w:t>
            </w:r>
          </w:p>
        </w:tc>
        <w:tc>
          <w:tcPr>
            <w:tcW w:w="1334" w:type="dxa"/>
          </w:tcPr>
          <w:p>
            <w:pPr>
              <w:pStyle w:val="TableParagraph"/>
              <w:spacing w:line="271" w:lineRule="exact"/>
              <w:ind w:left="473"/>
              <w:rPr>
                <w:sz w:val="24"/>
              </w:rPr>
            </w:pPr>
            <w:r>
              <w:rPr>
                <w:spacing w:val="-2"/>
                <w:sz w:val="24"/>
              </w:rPr>
              <w:t>1.83*</w:t>
            </w:r>
          </w:p>
        </w:tc>
        <w:tc>
          <w:tcPr>
            <w:tcW w:w="1227" w:type="dxa"/>
          </w:tcPr>
          <w:p>
            <w:pPr>
              <w:pStyle w:val="TableParagraph"/>
              <w:spacing w:line="271" w:lineRule="exact"/>
              <w:ind w:left="331"/>
              <w:rPr>
                <w:sz w:val="24"/>
              </w:rPr>
            </w:pPr>
            <w:r>
              <w:rPr>
                <w:spacing w:val="-2"/>
                <w:sz w:val="24"/>
              </w:rPr>
              <w:t>0.74*</w:t>
            </w:r>
          </w:p>
        </w:tc>
        <w:tc>
          <w:tcPr>
            <w:tcW w:w="1340" w:type="dxa"/>
          </w:tcPr>
          <w:p>
            <w:pPr>
              <w:pStyle w:val="TableParagraph"/>
              <w:spacing w:line="271" w:lineRule="exact"/>
              <w:ind w:left="365"/>
              <w:rPr>
                <w:sz w:val="24"/>
              </w:rPr>
            </w:pPr>
            <w:r>
              <w:rPr>
                <w:spacing w:val="-2"/>
                <w:sz w:val="24"/>
              </w:rPr>
              <w:t>0.52ns</w:t>
            </w:r>
          </w:p>
        </w:tc>
        <w:tc>
          <w:tcPr>
            <w:tcW w:w="1343" w:type="dxa"/>
          </w:tcPr>
          <w:p>
            <w:pPr>
              <w:pStyle w:val="TableParagraph"/>
              <w:spacing w:line="271" w:lineRule="exact"/>
              <w:ind w:left="345"/>
              <w:rPr>
                <w:sz w:val="24"/>
              </w:rPr>
            </w:pPr>
            <w:r>
              <w:rPr>
                <w:spacing w:val="-2"/>
                <w:sz w:val="24"/>
              </w:rPr>
              <w:t>1.09*</w:t>
            </w:r>
          </w:p>
        </w:tc>
        <w:tc>
          <w:tcPr>
            <w:tcW w:w="1271" w:type="dxa"/>
          </w:tcPr>
          <w:p>
            <w:pPr>
              <w:pStyle w:val="TableParagraph"/>
              <w:spacing w:line="271" w:lineRule="exact"/>
              <w:ind w:left="397"/>
              <w:rPr>
                <w:sz w:val="24"/>
              </w:rPr>
            </w:pPr>
            <w:r>
              <w:rPr>
                <w:spacing w:val="-2"/>
                <w:sz w:val="24"/>
              </w:rPr>
              <w:t>0.04ns</w:t>
            </w:r>
          </w:p>
        </w:tc>
      </w:tr>
      <w:tr>
        <w:trPr>
          <w:trHeight w:val="693" w:hRule="atLeast"/>
        </w:trPr>
        <w:tc>
          <w:tcPr>
            <w:tcW w:w="2441" w:type="dxa"/>
          </w:tcPr>
          <w:p>
            <w:pPr>
              <w:pStyle w:val="TableParagraph"/>
              <w:spacing w:line="270" w:lineRule="atLeast" w:before="121"/>
              <w:ind w:left="311" w:right="585"/>
              <w:rPr>
                <w:sz w:val="24"/>
              </w:rPr>
            </w:pPr>
            <w:r>
              <w:rPr>
                <w:sz w:val="24"/>
              </w:rPr>
              <w:t>SE</w:t>
            </w:r>
            <w:r>
              <w:rPr>
                <w:spacing w:val="-15"/>
                <w:sz w:val="24"/>
              </w:rPr>
              <w:t> </w:t>
            </w:r>
            <w:r>
              <w:rPr>
                <w:sz w:val="24"/>
              </w:rPr>
              <w:t>(Interaction) L x V</w:t>
            </w:r>
          </w:p>
        </w:tc>
        <w:tc>
          <w:tcPr>
            <w:tcW w:w="1334" w:type="dxa"/>
          </w:tcPr>
          <w:p>
            <w:pPr>
              <w:pStyle w:val="TableParagraph"/>
              <w:spacing w:before="136"/>
              <w:rPr>
                <w:sz w:val="24"/>
              </w:rPr>
            </w:pPr>
          </w:p>
          <w:p>
            <w:pPr>
              <w:pStyle w:val="TableParagraph"/>
              <w:spacing w:line="261" w:lineRule="exact"/>
              <w:ind w:left="405"/>
              <w:rPr>
                <w:sz w:val="24"/>
              </w:rPr>
            </w:pPr>
            <w:r>
              <w:rPr>
                <w:spacing w:val="-2"/>
                <w:sz w:val="24"/>
              </w:rPr>
              <w:t>1.15ns</w:t>
            </w:r>
          </w:p>
        </w:tc>
        <w:tc>
          <w:tcPr>
            <w:tcW w:w="1227" w:type="dxa"/>
          </w:tcPr>
          <w:p>
            <w:pPr>
              <w:pStyle w:val="TableParagraph"/>
              <w:spacing w:before="136"/>
              <w:rPr>
                <w:sz w:val="24"/>
              </w:rPr>
            </w:pPr>
          </w:p>
          <w:p>
            <w:pPr>
              <w:pStyle w:val="TableParagraph"/>
              <w:spacing w:line="261" w:lineRule="exact"/>
              <w:ind w:left="216"/>
              <w:rPr>
                <w:sz w:val="24"/>
              </w:rPr>
            </w:pPr>
            <w:r>
              <w:rPr>
                <w:spacing w:val="-2"/>
                <w:sz w:val="24"/>
              </w:rPr>
              <w:t>0.79ns</w:t>
            </w:r>
          </w:p>
        </w:tc>
        <w:tc>
          <w:tcPr>
            <w:tcW w:w="1340" w:type="dxa"/>
          </w:tcPr>
          <w:p>
            <w:pPr>
              <w:pStyle w:val="TableParagraph"/>
              <w:spacing w:before="136"/>
              <w:rPr>
                <w:sz w:val="24"/>
              </w:rPr>
            </w:pPr>
          </w:p>
          <w:p>
            <w:pPr>
              <w:pStyle w:val="TableParagraph"/>
              <w:spacing w:line="261" w:lineRule="exact"/>
              <w:ind w:left="252"/>
              <w:rPr>
                <w:sz w:val="24"/>
              </w:rPr>
            </w:pPr>
            <w:r>
              <w:rPr>
                <w:spacing w:val="-2"/>
                <w:sz w:val="24"/>
              </w:rPr>
              <w:t>0.28ns</w:t>
            </w:r>
          </w:p>
        </w:tc>
        <w:tc>
          <w:tcPr>
            <w:tcW w:w="1343" w:type="dxa"/>
          </w:tcPr>
          <w:p>
            <w:pPr>
              <w:pStyle w:val="TableParagraph"/>
              <w:spacing w:before="136"/>
              <w:rPr>
                <w:sz w:val="24"/>
              </w:rPr>
            </w:pPr>
          </w:p>
          <w:p>
            <w:pPr>
              <w:pStyle w:val="TableParagraph"/>
              <w:spacing w:line="261" w:lineRule="exact"/>
              <w:ind w:left="376"/>
              <w:rPr>
                <w:sz w:val="24"/>
              </w:rPr>
            </w:pPr>
            <w:r>
              <w:rPr>
                <w:spacing w:val="-2"/>
                <w:sz w:val="24"/>
              </w:rPr>
              <w:t>0.69ns</w:t>
            </w:r>
          </w:p>
        </w:tc>
        <w:tc>
          <w:tcPr>
            <w:tcW w:w="1271" w:type="dxa"/>
          </w:tcPr>
          <w:p>
            <w:pPr>
              <w:pStyle w:val="TableParagraph"/>
              <w:spacing w:before="136"/>
              <w:rPr>
                <w:sz w:val="24"/>
              </w:rPr>
            </w:pPr>
          </w:p>
          <w:p>
            <w:pPr>
              <w:pStyle w:val="TableParagraph"/>
              <w:spacing w:line="261" w:lineRule="exact"/>
              <w:ind w:left="337"/>
              <w:rPr>
                <w:sz w:val="24"/>
              </w:rPr>
            </w:pPr>
            <w:r>
              <w:rPr>
                <w:spacing w:val="-2"/>
                <w:sz w:val="24"/>
              </w:rPr>
              <w:t>0.01ns</w:t>
            </w:r>
          </w:p>
        </w:tc>
      </w:tr>
      <w:tr>
        <w:trPr>
          <w:trHeight w:val="276" w:hRule="atLeast"/>
        </w:trPr>
        <w:tc>
          <w:tcPr>
            <w:tcW w:w="2441" w:type="dxa"/>
          </w:tcPr>
          <w:p>
            <w:pPr>
              <w:pStyle w:val="TableParagraph"/>
              <w:spacing w:line="256" w:lineRule="exact"/>
              <w:ind w:left="311"/>
              <w:rPr>
                <w:sz w:val="24"/>
              </w:rPr>
            </w:pPr>
            <w:r>
              <w:rPr>
                <w:sz w:val="24"/>
              </w:rPr>
              <w:t>L</w:t>
            </w:r>
            <w:r>
              <w:rPr>
                <w:spacing w:val="-3"/>
                <w:sz w:val="24"/>
              </w:rPr>
              <w:t> </w:t>
            </w:r>
            <w:r>
              <w:rPr>
                <w:sz w:val="24"/>
              </w:rPr>
              <w:t>x</w:t>
            </w:r>
            <w:r>
              <w:rPr>
                <w:spacing w:val="2"/>
                <w:sz w:val="24"/>
              </w:rPr>
              <w:t> </w:t>
            </w:r>
            <w:r>
              <w:rPr>
                <w:spacing w:val="-10"/>
                <w:sz w:val="24"/>
              </w:rPr>
              <w:t>F</w:t>
            </w:r>
          </w:p>
        </w:tc>
        <w:tc>
          <w:tcPr>
            <w:tcW w:w="1334" w:type="dxa"/>
          </w:tcPr>
          <w:p>
            <w:pPr>
              <w:pStyle w:val="TableParagraph"/>
              <w:spacing w:line="256" w:lineRule="exact"/>
              <w:ind w:left="405"/>
              <w:rPr>
                <w:sz w:val="24"/>
              </w:rPr>
            </w:pPr>
            <w:r>
              <w:rPr>
                <w:spacing w:val="-2"/>
                <w:sz w:val="24"/>
              </w:rPr>
              <w:t>2.16ns</w:t>
            </w:r>
          </w:p>
        </w:tc>
        <w:tc>
          <w:tcPr>
            <w:tcW w:w="1227" w:type="dxa"/>
          </w:tcPr>
          <w:p>
            <w:pPr>
              <w:pStyle w:val="TableParagraph"/>
              <w:spacing w:line="256" w:lineRule="exact"/>
              <w:ind w:left="216"/>
              <w:rPr>
                <w:sz w:val="24"/>
              </w:rPr>
            </w:pPr>
            <w:r>
              <w:rPr>
                <w:spacing w:val="-2"/>
                <w:sz w:val="24"/>
              </w:rPr>
              <w:t>1.05ns</w:t>
            </w:r>
          </w:p>
        </w:tc>
        <w:tc>
          <w:tcPr>
            <w:tcW w:w="1340" w:type="dxa"/>
          </w:tcPr>
          <w:p>
            <w:pPr>
              <w:pStyle w:val="TableParagraph"/>
              <w:spacing w:line="256" w:lineRule="exact"/>
              <w:ind w:left="252"/>
              <w:rPr>
                <w:sz w:val="24"/>
              </w:rPr>
            </w:pPr>
            <w:r>
              <w:rPr>
                <w:spacing w:val="-2"/>
                <w:sz w:val="24"/>
              </w:rPr>
              <w:t>0.52ns</w:t>
            </w:r>
          </w:p>
        </w:tc>
        <w:tc>
          <w:tcPr>
            <w:tcW w:w="1343" w:type="dxa"/>
          </w:tcPr>
          <w:p>
            <w:pPr>
              <w:pStyle w:val="TableParagraph"/>
              <w:spacing w:line="256" w:lineRule="exact"/>
              <w:ind w:left="376"/>
              <w:rPr>
                <w:sz w:val="24"/>
              </w:rPr>
            </w:pPr>
            <w:r>
              <w:rPr>
                <w:spacing w:val="-2"/>
                <w:sz w:val="24"/>
              </w:rPr>
              <w:t>1.29ns</w:t>
            </w:r>
          </w:p>
        </w:tc>
        <w:tc>
          <w:tcPr>
            <w:tcW w:w="1271" w:type="dxa"/>
          </w:tcPr>
          <w:p>
            <w:pPr>
              <w:pStyle w:val="TableParagraph"/>
              <w:spacing w:line="256" w:lineRule="exact"/>
              <w:ind w:left="337"/>
              <w:rPr>
                <w:sz w:val="24"/>
              </w:rPr>
            </w:pPr>
            <w:r>
              <w:rPr>
                <w:spacing w:val="-2"/>
                <w:sz w:val="24"/>
              </w:rPr>
              <w:t>0.01ns</w:t>
            </w:r>
          </w:p>
        </w:tc>
      </w:tr>
      <w:tr>
        <w:trPr>
          <w:trHeight w:val="275" w:hRule="atLeast"/>
        </w:trPr>
        <w:tc>
          <w:tcPr>
            <w:tcW w:w="2441" w:type="dxa"/>
          </w:tcPr>
          <w:p>
            <w:pPr>
              <w:pStyle w:val="TableParagraph"/>
              <w:spacing w:line="256" w:lineRule="exact"/>
              <w:ind w:left="311"/>
              <w:rPr>
                <w:sz w:val="24"/>
              </w:rPr>
            </w:pPr>
            <w:r>
              <w:rPr>
                <w:sz w:val="24"/>
              </w:rPr>
              <w:t>V</w:t>
            </w:r>
            <w:r>
              <w:rPr>
                <w:spacing w:val="-3"/>
                <w:sz w:val="24"/>
              </w:rPr>
              <w:t> </w:t>
            </w:r>
            <w:r>
              <w:rPr>
                <w:sz w:val="24"/>
              </w:rPr>
              <w:t>x</w:t>
            </w:r>
            <w:r>
              <w:rPr>
                <w:spacing w:val="2"/>
                <w:sz w:val="24"/>
              </w:rPr>
              <w:t> </w:t>
            </w:r>
            <w:r>
              <w:rPr>
                <w:spacing w:val="-12"/>
                <w:sz w:val="24"/>
              </w:rPr>
              <w:t>F</w:t>
            </w:r>
          </w:p>
        </w:tc>
        <w:tc>
          <w:tcPr>
            <w:tcW w:w="1334" w:type="dxa"/>
          </w:tcPr>
          <w:p>
            <w:pPr>
              <w:pStyle w:val="TableParagraph"/>
              <w:spacing w:line="256" w:lineRule="exact"/>
              <w:ind w:left="405"/>
              <w:rPr>
                <w:sz w:val="24"/>
              </w:rPr>
            </w:pPr>
            <w:r>
              <w:rPr>
                <w:spacing w:val="-2"/>
                <w:sz w:val="24"/>
              </w:rPr>
              <w:t>2.16ns</w:t>
            </w:r>
          </w:p>
        </w:tc>
        <w:tc>
          <w:tcPr>
            <w:tcW w:w="1227" w:type="dxa"/>
          </w:tcPr>
          <w:p>
            <w:pPr>
              <w:pStyle w:val="TableParagraph"/>
              <w:spacing w:line="256" w:lineRule="exact"/>
              <w:ind w:left="216"/>
              <w:rPr>
                <w:sz w:val="24"/>
              </w:rPr>
            </w:pPr>
            <w:r>
              <w:rPr>
                <w:spacing w:val="-2"/>
                <w:sz w:val="24"/>
              </w:rPr>
              <w:t>1.05ns</w:t>
            </w:r>
          </w:p>
        </w:tc>
        <w:tc>
          <w:tcPr>
            <w:tcW w:w="1340" w:type="dxa"/>
          </w:tcPr>
          <w:p>
            <w:pPr>
              <w:pStyle w:val="TableParagraph"/>
              <w:spacing w:line="256" w:lineRule="exact"/>
              <w:ind w:left="252"/>
              <w:rPr>
                <w:sz w:val="24"/>
              </w:rPr>
            </w:pPr>
            <w:r>
              <w:rPr>
                <w:spacing w:val="-2"/>
                <w:sz w:val="24"/>
              </w:rPr>
              <w:t>0.52ns</w:t>
            </w:r>
          </w:p>
        </w:tc>
        <w:tc>
          <w:tcPr>
            <w:tcW w:w="1343" w:type="dxa"/>
          </w:tcPr>
          <w:p>
            <w:pPr>
              <w:pStyle w:val="TableParagraph"/>
              <w:spacing w:line="256" w:lineRule="exact"/>
              <w:ind w:left="376"/>
              <w:rPr>
                <w:sz w:val="24"/>
              </w:rPr>
            </w:pPr>
            <w:r>
              <w:rPr>
                <w:spacing w:val="-2"/>
                <w:sz w:val="24"/>
              </w:rPr>
              <w:t>1.29ns</w:t>
            </w:r>
          </w:p>
        </w:tc>
        <w:tc>
          <w:tcPr>
            <w:tcW w:w="1271" w:type="dxa"/>
          </w:tcPr>
          <w:p>
            <w:pPr>
              <w:pStyle w:val="TableParagraph"/>
              <w:spacing w:line="256" w:lineRule="exact"/>
              <w:ind w:left="337"/>
              <w:rPr>
                <w:sz w:val="24"/>
              </w:rPr>
            </w:pPr>
            <w:r>
              <w:rPr>
                <w:spacing w:val="-2"/>
                <w:sz w:val="24"/>
              </w:rPr>
              <w:t>0.01ns</w:t>
            </w:r>
          </w:p>
        </w:tc>
      </w:tr>
      <w:tr>
        <w:trPr>
          <w:trHeight w:val="416" w:hRule="atLeast"/>
        </w:trPr>
        <w:tc>
          <w:tcPr>
            <w:tcW w:w="2441" w:type="dxa"/>
            <w:tcBorders>
              <w:bottom w:val="single" w:sz="6" w:space="0" w:color="000000"/>
            </w:tcBorders>
          </w:tcPr>
          <w:p>
            <w:pPr>
              <w:pStyle w:val="TableParagraph"/>
              <w:spacing w:line="271" w:lineRule="exact"/>
              <w:ind w:left="311"/>
              <w:rPr>
                <w:sz w:val="24"/>
              </w:rPr>
            </w:pPr>
            <w:r>
              <w:rPr>
                <w:sz w:val="24"/>
              </w:rPr>
              <w:t>Lx</w:t>
            </w:r>
            <w:r>
              <w:rPr>
                <w:spacing w:val="-1"/>
                <w:sz w:val="24"/>
              </w:rPr>
              <w:t> </w:t>
            </w:r>
            <w:r>
              <w:rPr>
                <w:sz w:val="24"/>
              </w:rPr>
              <w:t>V</w:t>
            </w:r>
            <w:r>
              <w:rPr>
                <w:spacing w:val="-1"/>
                <w:sz w:val="24"/>
              </w:rPr>
              <w:t> </w:t>
            </w:r>
            <w:r>
              <w:rPr>
                <w:sz w:val="24"/>
              </w:rPr>
              <w:t>x </w:t>
            </w:r>
            <w:r>
              <w:rPr>
                <w:spacing w:val="-10"/>
                <w:sz w:val="24"/>
              </w:rPr>
              <w:t>F</w:t>
            </w:r>
          </w:p>
        </w:tc>
        <w:tc>
          <w:tcPr>
            <w:tcW w:w="1334" w:type="dxa"/>
            <w:tcBorders>
              <w:bottom w:val="single" w:sz="6" w:space="0" w:color="000000"/>
            </w:tcBorders>
          </w:tcPr>
          <w:p>
            <w:pPr>
              <w:pStyle w:val="TableParagraph"/>
              <w:spacing w:line="271" w:lineRule="exact"/>
              <w:ind w:left="405"/>
              <w:rPr>
                <w:sz w:val="24"/>
              </w:rPr>
            </w:pPr>
            <w:r>
              <w:rPr>
                <w:spacing w:val="-2"/>
                <w:sz w:val="24"/>
              </w:rPr>
              <w:t>3.06ns</w:t>
            </w:r>
          </w:p>
        </w:tc>
        <w:tc>
          <w:tcPr>
            <w:tcW w:w="1227" w:type="dxa"/>
            <w:tcBorders>
              <w:bottom w:val="single" w:sz="6" w:space="0" w:color="000000"/>
            </w:tcBorders>
          </w:tcPr>
          <w:p>
            <w:pPr>
              <w:pStyle w:val="TableParagraph"/>
              <w:spacing w:line="271" w:lineRule="exact"/>
              <w:ind w:left="216"/>
              <w:rPr>
                <w:sz w:val="24"/>
              </w:rPr>
            </w:pPr>
            <w:r>
              <w:rPr>
                <w:spacing w:val="-2"/>
                <w:sz w:val="24"/>
              </w:rPr>
              <w:t>1.48ns</w:t>
            </w:r>
          </w:p>
        </w:tc>
        <w:tc>
          <w:tcPr>
            <w:tcW w:w="1340" w:type="dxa"/>
            <w:tcBorders>
              <w:bottom w:val="single" w:sz="6" w:space="0" w:color="000000"/>
            </w:tcBorders>
          </w:tcPr>
          <w:p>
            <w:pPr>
              <w:pStyle w:val="TableParagraph"/>
              <w:spacing w:line="271" w:lineRule="exact"/>
              <w:ind w:left="252"/>
              <w:rPr>
                <w:sz w:val="24"/>
              </w:rPr>
            </w:pPr>
            <w:r>
              <w:rPr>
                <w:spacing w:val="-2"/>
                <w:sz w:val="24"/>
              </w:rPr>
              <w:t>0.74ns</w:t>
            </w:r>
          </w:p>
        </w:tc>
        <w:tc>
          <w:tcPr>
            <w:tcW w:w="1343" w:type="dxa"/>
            <w:tcBorders>
              <w:bottom w:val="single" w:sz="6" w:space="0" w:color="000000"/>
            </w:tcBorders>
          </w:tcPr>
          <w:p>
            <w:pPr>
              <w:pStyle w:val="TableParagraph"/>
              <w:spacing w:line="271" w:lineRule="exact"/>
              <w:ind w:left="376"/>
              <w:rPr>
                <w:sz w:val="24"/>
              </w:rPr>
            </w:pPr>
            <w:r>
              <w:rPr>
                <w:spacing w:val="-2"/>
                <w:sz w:val="24"/>
              </w:rPr>
              <w:t>1.83ns</w:t>
            </w:r>
          </w:p>
        </w:tc>
        <w:tc>
          <w:tcPr>
            <w:tcW w:w="1271" w:type="dxa"/>
            <w:tcBorders>
              <w:bottom w:val="single" w:sz="6" w:space="0" w:color="000000"/>
            </w:tcBorders>
          </w:tcPr>
          <w:p>
            <w:pPr>
              <w:pStyle w:val="TableParagraph"/>
              <w:spacing w:line="271" w:lineRule="exact"/>
              <w:ind w:left="337"/>
              <w:rPr>
                <w:sz w:val="24"/>
              </w:rPr>
            </w:pPr>
            <w:r>
              <w:rPr>
                <w:spacing w:val="-2"/>
                <w:sz w:val="24"/>
              </w:rPr>
              <w:t>0.02ns</w:t>
            </w:r>
          </w:p>
        </w:tc>
      </w:tr>
    </w:tbl>
    <w:p>
      <w:pPr>
        <w:pStyle w:val="BodyText"/>
        <w:spacing w:before="76"/>
      </w:pPr>
    </w:p>
    <w:p>
      <w:pPr>
        <w:pStyle w:val="BodyText"/>
        <w:spacing w:line="360" w:lineRule="auto"/>
        <w:ind w:left="1231" w:right="1444" w:hanging="212"/>
        <w:jc w:val="both"/>
      </w:pPr>
      <w:r>
        <w:rPr/>
        <w:drawing>
          <wp:anchor distT="0" distB="0" distL="0" distR="0" allowOverlap="1" layoutInCell="1" locked="0" behindDoc="1" simplePos="0" relativeHeight="480897024">
            <wp:simplePos x="0" y="0"/>
            <wp:positionH relativeFrom="page">
              <wp:posOffset>1397761</wp:posOffset>
            </wp:positionH>
            <wp:positionV relativeFrom="paragraph">
              <wp:posOffset>-4387775</wp:posOffset>
            </wp:positionV>
            <wp:extent cx="5189982" cy="5027104"/>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22" cstate="print"/>
                    <a:stretch>
                      <a:fillRect/>
                    </a:stretch>
                  </pic:blipFill>
                  <pic:spPr>
                    <a:xfrm>
                      <a:off x="0" y="0"/>
                      <a:ext cx="5189982"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2"/>
        <w:ind w:left="1020"/>
        <w:jc w:val="both"/>
      </w:pPr>
      <w:r>
        <w:rPr/>
        <w:t>ns =</w:t>
      </w:r>
      <w:r>
        <w:rPr>
          <w:spacing w:val="-1"/>
        </w:rPr>
        <w:t> </w:t>
      </w:r>
      <w:r>
        <w:rPr/>
        <w:t>Not </w:t>
      </w:r>
      <w:r>
        <w:rPr>
          <w:spacing w:val="-2"/>
        </w:rPr>
        <w:t>significant</w:t>
      </w:r>
    </w:p>
    <w:p>
      <w:pPr>
        <w:pStyle w:val="BodyText"/>
        <w:spacing w:before="170"/>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type w:val="continuous"/>
          <w:pgSz w:w="12240" w:h="15840"/>
          <w:pgMar w:header="0" w:footer="1068" w:top="1820" w:bottom="280" w:left="1200" w:right="0"/>
        </w:sectPr>
      </w:pPr>
    </w:p>
    <w:p>
      <w:pPr>
        <w:pStyle w:val="BodyText"/>
        <w:spacing w:line="360" w:lineRule="auto" w:before="74"/>
        <w:ind w:left="960" w:right="1435"/>
      </w:pPr>
      <w:r>
        <w:rPr/>
        <w:t>Table</w:t>
      </w:r>
      <w:r>
        <w:rPr>
          <w:spacing w:val="29"/>
        </w:rPr>
        <w:t> </w:t>
      </w:r>
      <w:r>
        <w:rPr/>
        <w:t>4.28.</w:t>
      </w:r>
      <w:r>
        <w:rPr>
          <w:spacing w:val="31"/>
        </w:rPr>
        <w:t> </w:t>
      </w:r>
      <w:r>
        <w:rPr/>
        <w:t>Residual</w:t>
      </w:r>
      <w:r>
        <w:rPr>
          <w:spacing w:val="29"/>
        </w:rPr>
        <w:t> </w:t>
      </w:r>
      <w:r>
        <w:rPr/>
        <w:t>effects</w:t>
      </w:r>
      <w:r>
        <w:rPr>
          <w:spacing w:val="32"/>
        </w:rPr>
        <w:t> </w:t>
      </w:r>
      <w:r>
        <w:rPr/>
        <w:t>of</w:t>
      </w:r>
      <w:r>
        <w:rPr>
          <w:spacing w:val="30"/>
        </w:rPr>
        <w:t> </w:t>
      </w:r>
      <w:r>
        <w:rPr/>
        <w:t>fertilizer</w:t>
      </w:r>
      <w:r>
        <w:rPr>
          <w:spacing w:val="28"/>
        </w:rPr>
        <w:t> </w:t>
      </w:r>
      <w:r>
        <w:rPr/>
        <w:t>application</w:t>
      </w:r>
      <w:r>
        <w:rPr>
          <w:spacing w:val="29"/>
        </w:rPr>
        <w:t> </w:t>
      </w:r>
      <w:r>
        <w:rPr/>
        <w:t>on</w:t>
      </w:r>
      <w:r>
        <w:rPr>
          <w:spacing w:val="34"/>
        </w:rPr>
        <w:t> </w:t>
      </w:r>
      <w:r>
        <w:rPr/>
        <w:t>yield</w:t>
      </w:r>
      <w:r>
        <w:rPr>
          <w:spacing w:val="32"/>
        </w:rPr>
        <w:t> </w:t>
      </w:r>
      <w:r>
        <w:rPr/>
        <w:t>and</w:t>
      </w:r>
      <w:r>
        <w:rPr>
          <w:spacing w:val="34"/>
        </w:rPr>
        <w:t> </w:t>
      </w:r>
      <w:r>
        <w:rPr/>
        <w:t>yield</w:t>
      </w:r>
      <w:r>
        <w:rPr>
          <w:spacing w:val="31"/>
        </w:rPr>
        <w:t> </w:t>
      </w:r>
      <w:r>
        <w:rPr/>
        <w:t>components</w:t>
      </w:r>
      <w:r>
        <w:rPr>
          <w:spacing w:val="29"/>
        </w:rPr>
        <w:t> </w:t>
      </w:r>
      <w:r>
        <w:rPr/>
        <w:t>of cassava varieties at Ajibode in 2009</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26"/>
        <w:gridCol w:w="1281"/>
        <w:gridCol w:w="1427"/>
        <w:gridCol w:w="1522"/>
        <w:gridCol w:w="993"/>
        <w:gridCol w:w="1706"/>
      </w:tblGrid>
      <w:tr>
        <w:trPr>
          <w:trHeight w:val="278" w:hRule="atLeast"/>
        </w:trPr>
        <w:tc>
          <w:tcPr>
            <w:tcW w:w="9555" w:type="dxa"/>
            <w:gridSpan w:val="6"/>
            <w:tcBorders>
              <w:top w:val="single" w:sz="4" w:space="0" w:color="000000"/>
            </w:tcBorders>
          </w:tcPr>
          <w:p>
            <w:pPr>
              <w:pStyle w:val="TableParagraph"/>
              <w:spacing w:line="258" w:lineRule="exact"/>
              <w:ind w:right="75"/>
              <w:jc w:val="center"/>
              <w:rPr>
                <w:sz w:val="24"/>
              </w:rPr>
            </w:pPr>
            <w:r>
              <w:rPr>
                <w:sz w:val="24"/>
              </w:rPr>
              <w:t>Root</w:t>
            </w:r>
            <w:r>
              <w:rPr>
                <w:spacing w:val="-3"/>
                <w:sz w:val="24"/>
              </w:rPr>
              <w:t> </w:t>
            </w:r>
            <w:r>
              <w:rPr>
                <w:sz w:val="24"/>
              </w:rPr>
              <w:t>tuber </w:t>
            </w:r>
            <w:r>
              <w:rPr>
                <w:spacing w:val="-2"/>
                <w:sz w:val="24"/>
              </w:rPr>
              <w:t>production</w:t>
            </w:r>
          </w:p>
        </w:tc>
      </w:tr>
      <w:tr>
        <w:trPr>
          <w:trHeight w:val="827" w:hRule="atLeast"/>
        </w:trPr>
        <w:tc>
          <w:tcPr>
            <w:tcW w:w="2626" w:type="dxa"/>
            <w:tcBorders>
              <w:bottom w:val="single" w:sz="4" w:space="0" w:color="000000"/>
            </w:tcBorders>
          </w:tcPr>
          <w:p>
            <w:pPr>
              <w:pStyle w:val="TableParagraph"/>
              <w:spacing w:line="268" w:lineRule="exact"/>
              <w:ind w:left="122"/>
              <w:rPr>
                <w:sz w:val="24"/>
              </w:rPr>
            </w:pPr>
            <w:r>
              <w:rPr>
                <w:spacing w:val="-2"/>
                <w:sz w:val="24"/>
              </w:rPr>
              <w:t>Treatments</w:t>
            </w:r>
          </w:p>
        </w:tc>
        <w:tc>
          <w:tcPr>
            <w:tcW w:w="1281" w:type="dxa"/>
            <w:tcBorders>
              <w:top w:val="single" w:sz="4" w:space="0" w:color="000000"/>
              <w:bottom w:val="single" w:sz="4" w:space="0" w:color="000000"/>
            </w:tcBorders>
          </w:tcPr>
          <w:p>
            <w:pPr>
              <w:pStyle w:val="TableParagraph"/>
              <w:ind w:left="108" w:right="188"/>
              <w:rPr>
                <w:sz w:val="24"/>
              </w:rPr>
            </w:pPr>
            <w:r>
              <w:rPr>
                <w:sz w:val="24"/>
              </w:rPr>
              <w:t>Fresh</w:t>
            </w:r>
            <w:r>
              <w:rPr>
                <w:spacing w:val="-15"/>
                <w:sz w:val="24"/>
              </w:rPr>
              <w:t> </w:t>
            </w:r>
            <w:r>
              <w:rPr>
                <w:sz w:val="24"/>
              </w:rPr>
              <w:t>root </w:t>
            </w:r>
            <w:r>
              <w:rPr>
                <w:spacing w:val="-2"/>
                <w:sz w:val="24"/>
              </w:rPr>
              <w:t>(t/ha)</w:t>
            </w:r>
          </w:p>
        </w:tc>
        <w:tc>
          <w:tcPr>
            <w:tcW w:w="1427" w:type="dxa"/>
            <w:tcBorders>
              <w:top w:val="single" w:sz="4" w:space="0" w:color="000000"/>
              <w:bottom w:val="single" w:sz="4" w:space="0" w:color="000000"/>
            </w:tcBorders>
          </w:tcPr>
          <w:p>
            <w:pPr>
              <w:pStyle w:val="TableParagraph"/>
              <w:ind w:left="195" w:right="180"/>
              <w:rPr>
                <w:sz w:val="24"/>
              </w:rPr>
            </w:pPr>
            <w:r>
              <w:rPr>
                <w:sz w:val="24"/>
              </w:rPr>
              <w:t>Dry</w:t>
            </w:r>
            <w:r>
              <w:rPr>
                <w:spacing w:val="-15"/>
                <w:sz w:val="24"/>
              </w:rPr>
              <w:t> </w:t>
            </w:r>
            <w:r>
              <w:rPr>
                <w:sz w:val="24"/>
              </w:rPr>
              <w:t>matter </w:t>
            </w:r>
            <w:r>
              <w:rPr>
                <w:spacing w:val="-2"/>
                <w:sz w:val="24"/>
              </w:rPr>
              <w:t>(t/ha)</w:t>
            </w:r>
          </w:p>
        </w:tc>
        <w:tc>
          <w:tcPr>
            <w:tcW w:w="1522" w:type="dxa"/>
            <w:tcBorders>
              <w:top w:val="single" w:sz="4" w:space="0" w:color="000000"/>
              <w:bottom w:val="single" w:sz="4" w:space="0" w:color="000000"/>
            </w:tcBorders>
          </w:tcPr>
          <w:p>
            <w:pPr>
              <w:pStyle w:val="TableParagraph"/>
              <w:ind w:left="280"/>
              <w:rPr>
                <w:sz w:val="24"/>
              </w:rPr>
            </w:pPr>
            <w:r>
              <w:rPr>
                <w:sz w:val="24"/>
              </w:rPr>
              <w:t>Number</w:t>
            </w:r>
            <w:r>
              <w:rPr>
                <w:spacing w:val="40"/>
                <w:sz w:val="24"/>
              </w:rPr>
              <w:t> </w:t>
            </w:r>
            <w:r>
              <w:rPr>
                <w:sz w:val="24"/>
              </w:rPr>
              <w:t>of </w:t>
            </w:r>
            <w:r>
              <w:rPr>
                <w:spacing w:val="-2"/>
                <w:sz w:val="24"/>
              </w:rPr>
              <w:t>roots/plant</w:t>
            </w:r>
          </w:p>
        </w:tc>
        <w:tc>
          <w:tcPr>
            <w:tcW w:w="993" w:type="dxa"/>
            <w:tcBorders>
              <w:bottom w:val="single" w:sz="4" w:space="0" w:color="000000"/>
            </w:tcBorders>
          </w:tcPr>
          <w:p>
            <w:pPr>
              <w:pStyle w:val="TableParagraph"/>
              <w:ind w:left="107" w:right="352"/>
              <w:rPr>
                <w:sz w:val="24"/>
              </w:rPr>
            </w:pPr>
            <w:r>
              <w:rPr>
                <w:spacing w:val="-4"/>
                <w:sz w:val="24"/>
              </w:rPr>
              <w:t>Fresh </w:t>
            </w:r>
            <w:r>
              <w:rPr>
                <w:spacing w:val="-2"/>
                <w:sz w:val="24"/>
              </w:rPr>
              <w:t>shoot</w:t>
            </w:r>
          </w:p>
          <w:p>
            <w:pPr>
              <w:pStyle w:val="TableParagraph"/>
              <w:spacing w:line="264" w:lineRule="exact"/>
              <w:ind w:left="107"/>
              <w:rPr>
                <w:sz w:val="24"/>
              </w:rPr>
            </w:pPr>
            <w:r>
              <w:rPr>
                <w:spacing w:val="-2"/>
                <w:sz w:val="24"/>
              </w:rPr>
              <w:t>(t/ha)</w:t>
            </w:r>
          </w:p>
        </w:tc>
        <w:tc>
          <w:tcPr>
            <w:tcW w:w="1706" w:type="dxa"/>
            <w:tcBorders>
              <w:bottom w:val="single" w:sz="4" w:space="0" w:color="000000"/>
            </w:tcBorders>
          </w:tcPr>
          <w:p>
            <w:pPr>
              <w:pStyle w:val="TableParagraph"/>
              <w:ind w:left="374" w:right="579"/>
              <w:rPr>
                <w:sz w:val="24"/>
              </w:rPr>
            </w:pPr>
            <w:r>
              <w:rPr>
                <w:spacing w:val="-2"/>
                <w:sz w:val="24"/>
              </w:rPr>
              <w:t>Harvest index</w:t>
            </w:r>
          </w:p>
        </w:tc>
      </w:tr>
      <w:tr>
        <w:trPr>
          <w:trHeight w:val="343" w:hRule="atLeast"/>
        </w:trPr>
        <w:tc>
          <w:tcPr>
            <w:tcW w:w="2626" w:type="dxa"/>
            <w:tcBorders>
              <w:top w:val="single" w:sz="4" w:space="0" w:color="000000"/>
            </w:tcBorders>
          </w:tcPr>
          <w:p>
            <w:pPr>
              <w:pStyle w:val="TableParagraph"/>
              <w:spacing w:line="270" w:lineRule="exact"/>
              <w:ind w:left="122"/>
              <w:rPr>
                <w:sz w:val="24"/>
              </w:rPr>
            </w:pPr>
            <w:r>
              <w:rPr>
                <w:sz w:val="24"/>
                <w:u w:val="single"/>
              </w:rPr>
              <w:t>Cassava</w:t>
            </w:r>
            <w:r>
              <w:rPr>
                <w:spacing w:val="-4"/>
                <w:sz w:val="24"/>
                <w:u w:val="single"/>
              </w:rPr>
              <w:t> </w:t>
            </w:r>
            <w:r>
              <w:rPr>
                <w:sz w:val="24"/>
                <w:u w:val="single"/>
              </w:rPr>
              <w:t>variety</w:t>
            </w:r>
            <w:r>
              <w:rPr>
                <w:spacing w:val="-3"/>
                <w:sz w:val="24"/>
                <w:u w:val="single"/>
              </w:rPr>
              <w:t> </w:t>
            </w:r>
            <w:r>
              <w:rPr>
                <w:spacing w:val="-5"/>
                <w:sz w:val="24"/>
                <w:u w:val="single"/>
              </w:rPr>
              <w:t>(V)</w:t>
            </w:r>
          </w:p>
        </w:tc>
        <w:tc>
          <w:tcPr>
            <w:tcW w:w="1281" w:type="dxa"/>
            <w:tcBorders>
              <w:top w:val="single" w:sz="4" w:space="0" w:color="000000"/>
            </w:tcBorders>
          </w:tcPr>
          <w:p>
            <w:pPr>
              <w:pStyle w:val="TableParagraph"/>
              <w:rPr>
                <w:sz w:val="24"/>
              </w:rPr>
            </w:pPr>
          </w:p>
        </w:tc>
        <w:tc>
          <w:tcPr>
            <w:tcW w:w="1427" w:type="dxa"/>
            <w:tcBorders>
              <w:top w:val="single" w:sz="4" w:space="0" w:color="000000"/>
            </w:tcBorders>
          </w:tcPr>
          <w:p>
            <w:pPr>
              <w:pStyle w:val="TableParagraph"/>
              <w:rPr>
                <w:sz w:val="24"/>
              </w:rPr>
            </w:pPr>
          </w:p>
        </w:tc>
        <w:tc>
          <w:tcPr>
            <w:tcW w:w="1522" w:type="dxa"/>
            <w:tcBorders>
              <w:top w:val="single" w:sz="4" w:space="0" w:color="000000"/>
            </w:tcBorders>
          </w:tcPr>
          <w:p>
            <w:pPr>
              <w:pStyle w:val="TableParagraph"/>
              <w:rPr>
                <w:sz w:val="24"/>
              </w:rPr>
            </w:pPr>
          </w:p>
        </w:tc>
        <w:tc>
          <w:tcPr>
            <w:tcW w:w="993" w:type="dxa"/>
            <w:tcBorders>
              <w:top w:val="single" w:sz="4" w:space="0" w:color="000000"/>
            </w:tcBorders>
          </w:tcPr>
          <w:p>
            <w:pPr>
              <w:pStyle w:val="TableParagraph"/>
              <w:rPr>
                <w:sz w:val="24"/>
              </w:rPr>
            </w:pPr>
          </w:p>
        </w:tc>
        <w:tc>
          <w:tcPr>
            <w:tcW w:w="1706" w:type="dxa"/>
            <w:tcBorders>
              <w:top w:val="single" w:sz="4" w:space="0" w:color="000000"/>
            </w:tcBorders>
          </w:tcPr>
          <w:p>
            <w:pPr>
              <w:pStyle w:val="TableParagraph"/>
              <w:rPr>
                <w:sz w:val="24"/>
              </w:rPr>
            </w:pPr>
          </w:p>
        </w:tc>
      </w:tr>
      <w:tr>
        <w:trPr>
          <w:trHeight w:val="414" w:hRule="atLeast"/>
        </w:trPr>
        <w:tc>
          <w:tcPr>
            <w:tcW w:w="2626" w:type="dxa"/>
          </w:tcPr>
          <w:p>
            <w:pPr>
              <w:pStyle w:val="TableParagraph"/>
              <w:spacing w:before="63"/>
              <w:ind w:left="122"/>
              <w:rPr>
                <w:sz w:val="24"/>
              </w:rPr>
            </w:pPr>
            <w:r>
              <w:rPr>
                <w:sz w:val="24"/>
              </w:rPr>
              <w:t>TMS </w:t>
            </w:r>
            <w:r>
              <w:rPr>
                <w:spacing w:val="-2"/>
                <w:sz w:val="24"/>
              </w:rPr>
              <w:t>30572</w:t>
            </w:r>
          </w:p>
        </w:tc>
        <w:tc>
          <w:tcPr>
            <w:tcW w:w="1281" w:type="dxa"/>
          </w:tcPr>
          <w:p>
            <w:pPr>
              <w:pStyle w:val="TableParagraph"/>
              <w:spacing w:before="63"/>
              <w:ind w:left="108"/>
              <w:rPr>
                <w:sz w:val="24"/>
              </w:rPr>
            </w:pPr>
            <w:r>
              <w:rPr>
                <w:spacing w:val="-2"/>
                <w:sz w:val="24"/>
              </w:rPr>
              <w:t>24.7b</w:t>
            </w:r>
          </w:p>
        </w:tc>
        <w:tc>
          <w:tcPr>
            <w:tcW w:w="1427" w:type="dxa"/>
          </w:tcPr>
          <w:p>
            <w:pPr>
              <w:pStyle w:val="TableParagraph"/>
              <w:spacing w:before="63"/>
              <w:ind w:left="195"/>
              <w:rPr>
                <w:sz w:val="24"/>
              </w:rPr>
            </w:pPr>
            <w:r>
              <w:rPr>
                <w:spacing w:val="-5"/>
                <w:sz w:val="24"/>
              </w:rPr>
              <w:t>9.6</w:t>
            </w:r>
          </w:p>
        </w:tc>
        <w:tc>
          <w:tcPr>
            <w:tcW w:w="1522" w:type="dxa"/>
          </w:tcPr>
          <w:p>
            <w:pPr>
              <w:pStyle w:val="TableParagraph"/>
              <w:spacing w:before="63"/>
              <w:ind w:left="189"/>
              <w:rPr>
                <w:sz w:val="24"/>
              </w:rPr>
            </w:pPr>
            <w:r>
              <w:rPr>
                <w:sz w:val="24"/>
              </w:rPr>
              <w:t>8.1 </w:t>
            </w:r>
            <w:r>
              <w:rPr>
                <w:spacing w:val="-10"/>
                <w:sz w:val="24"/>
              </w:rPr>
              <w:t>a</w:t>
            </w:r>
          </w:p>
        </w:tc>
        <w:tc>
          <w:tcPr>
            <w:tcW w:w="993" w:type="dxa"/>
          </w:tcPr>
          <w:p>
            <w:pPr>
              <w:pStyle w:val="TableParagraph"/>
              <w:spacing w:before="63"/>
              <w:ind w:left="18"/>
              <w:rPr>
                <w:sz w:val="24"/>
              </w:rPr>
            </w:pPr>
            <w:r>
              <w:rPr>
                <w:sz w:val="24"/>
              </w:rPr>
              <w:t>16.5 </w:t>
            </w:r>
            <w:r>
              <w:rPr>
                <w:spacing w:val="-10"/>
                <w:sz w:val="24"/>
              </w:rPr>
              <w:t>b</w:t>
            </w:r>
          </w:p>
        </w:tc>
        <w:tc>
          <w:tcPr>
            <w:tcW w:w="1706" w:type="dxa"/>
          </w:tcPr>
          <w:p>
            <w:pPr>
              <w:pStyle w:val="TableParagraph"/>
              <w:spacing w:before="63"/>
              <w:ind w:left="286"/>
              <w:rPr>
                <w:sz w:val="24"/>
              </w:rPr>
            </w:pPr>
            <w:r>
              <w:rPr>
                <w:spacing w:val="-4"/>
                <w:sz w:val="24"/>
              </w:rPr>
              <w:t>0.59</w:t>
            </w:r>
          </w:p>
        </w:tc>
      </w:tr>
      <w:tr>
        <w:trPr>
          <w:trHeight w:val="414" w:hRule="atLeast"/>
        </w:trPr>
        <w:tc>
          <w:tcPr>
            <w:tcW w:w="2626" w:type="dxa"/>
          </w:tcPr>
          <w:p>
            <w:pPr>
              <w:pStyle w:val="TableParagraph"/>
              <w:spacing w:before="64"/>
              <w:ind w:left="122"/>
              <w:rPr>
                <w:sz w:val="24"/>
              </w:rPr>
            </w:pPr>
            <w:r>
              <w:rPr>
                <w:sz w:val="24"/>
              </w:rPr>
              <w:t>TMS </w:t>
            </w:r>
            <w:r>
              <w:rPr>
                <w:spacing w:val="-2"/>
                <w:sz w:val="24"/>
              </w:rPr>
              <w:t>92/0326</w:t>
            </w:r>
          </w:p>
        </w:tc>
        <w:tc>
          <w:tcPr>
            <w:tcW w:w="1281" w:type="dxa"/>
          </w:tcPr>
          <w:p>
            <w:pPr>
              <w:pStyle w:val="TableParagraph"/>
              <w:spacing w:before="64"/>
              <w:ind w:left="108"/>
              <w:rPr>
                <w:sz w:val="24"/>
              </w:rPr>
            </w:pPr>
            <w:r>
              <w:rPr>
                <w:spacing w:val="-2"/>
                <w:sz w:val="24"/>
              </w:rPr>
              <w:t>26.5a</w:t>
            </w:r>
          </w:p>
        </w:tc>
        <w:tc>
          <w:tcPr>
            <w:tcW w:w="1427" w:type="dxa"/>
          </w:tcPr>
          <w:p>
            <w:pPr>
              <w:pStyle w:val="TableParagraph"/>
              <w:spacing w:before="64"/>
              <w:ind w:left="195"/>
              <w:rPr>
                <w:sz w:val="24"/>
              </w:rPr>
            </w:pPr>
            <w:r>
              <w:rPr>
                <w:spacing w:val="-5"/>
                <w:sz w:val="24"/>
              </w:rPr>
              <w:t>8.7</w:t>
            </w:r>
          </w:p>
        </w:tc>
        <w:tc>
          <w:tcPr>
            <w:tcW w:w="1522" w:type="dxa"/>
          </w:tcPr>
          <w:p>
            <w:pPr>
              <w:pStyle w:val="TableParagraph"/>
              <w:spacing w:before="64"/>
              <w:ind w:left="189"/>
              <w:rPr>
                <w:sz w:val="24"/>
              </w:rPr>
            </w:pPr>
            <w:r>
              <w:rPr>
                <w:sz w:val="24"/>
              </w:rPr>
              <w:t>6.0 </w:t>
            </w:r>
            <w:r>
              <w:rPr>
                <w:spacing w:val="-10"/>
                <w:sz w:val="24"/>
              </w:rPr>
              <w:t>b</w:t>
            </w:r>
          </w:p>
        </w:tc>
        <w:tc>
          <w:tcPr>
            <w:tcW w:w="993" w:type="dxa"/>
          </w:tcPr>
          <w:p>
            <w:pPr>
              <w:pStyle w:val="TableParagraph"/>
              <w:spacing w:before="64"/>
              <w:ind w:left="18"/>
              <w:rPr>
                <w:sz w:val="24"/>
              </w:rPr>
            </w:pPr>
            <w:r>
              <w:rPr>
                <w:sz w:val="24"/>
              </w:rPr>
              <w:t>19.6 </w:t>
            </w:r>
            <w:r>
              <w:rPr>
                <w:spacing w:val="-10"/>
                <w:sz w:val="24"/>
              </w:rPr>
              <w:t>a</w:t>
            </w:r>
          </w:p>
        </w:tc>
        <w:tc>
          <w:tcPr>
            <w:tcW w:w="1706" w:type="dxa"/>
          </w:tcPr>
          <w:p>
            <w:pPr>
              <w:pStyle w:val="TableParagraph"/>
              <w:spacing w:before="64"/>
              <w:ind w:left="286"/>
              <w:rPr>
                <w:sz w:val="24"/>
              </w:rPr>
            </w:pPr>
            <w:r>
              <w:rPr>
                <w:spacing w:val="-4"/>
                <w:sz w:val="24"/>
              </w:rPr>
              <w:t>0.57</w:t>
            </w:r>
          </w:p>
        </w:tc>
      </w:tr>
      <w:tr>
        <w:trPr>
          <w:trHeight w:val="414" w:hRule="atLeast"/>
        </w:trPr>
        <w:tc>
          <w:tcPr>
            <w:tcW w:w="2626" w:type="dxa"/>
          </w:tcPr>
          <w:p>
            <w:pPr>
              <w:pStyle w:val="TableParagraph"/>
              <w:spacing w:before="63"/>
              <w:ind w:left="122"/>
              <w:rPr>
                <w:sz w:val="24"/>
              </w:rPr>
            </w:pPr>
            <w:r>
              <w:rPr>
                <w:spacing w:val="-5"/>
                <w:sz w:val="24"/>
              </w:rPr>
              <w:t>SE</w:t>
            </w:r>
          </w:p>
        </w:tc>
        <w:tc>
          <w:tcPr>
            <w:tcW w:w="1281" w:type="dxa"/>
          </w:tcPr>
          <w:p>
            <w:pPr>
              <w:pStyle w:val="TableParagraph"/>
              <w:spacing w:before="63"/>
              <w:ind w:left="108"/>
              <w:rPr>
                <w:sz w:val="24"/>
              </w:rPr>
            </w:pPr>
            <w:r>
              <w:rPr>
                <w:spacing w:val="-2"/>
                <w:sz w:val="24"/>
              </w:rPr>
              <w:t>0.50*</w:t>
            </w:r>
          </w:p>
        </w:tc>
        <w:tc>
          <w:tcPr>
            <w:tcW w:w="1427" w:type="dxa"/>
          </w:tcPr>
          <w:p>
            <w:pPr>
              <w:pStyle w:val="TableParagraph"/>
              <w:spacing w:before="63"/>
              <w:ind w:left="195"/>
              <w:rPr>
                <w:sz w:val="24"/>
              </w:rPr>
            </w:pPr>
            <w:r>
              <w:rPr>
                <w:spacing w:val="-2"/>
                <w:sz w:val="24"/>
              </w:rPr>
              <w:t>0.32ns</w:t>
            </w:r>
          </w:p>
        </w:tc>
        <w:tc>
          <w:tcPr>
            <w:tcW w:w="1522" w:type="dxa"/>
          </w:tcPr>
          <w:p>
            <w:pPr>
              <w:pStyle w:val="TableParagraph"/>
              <w:spacing w:before="63"/>
              <w:ind w:left="189"/>
              <w:rPr>
                <w:sz w:val="24"/>
              </w:rPr>
            </w:pPr>
            <w:r>
              <w:rPr>
                <w:spacing w:val="-2"/>
                <w:sz w:val="24"/>
              </w:rPr>
              <w:t>0.50*</w:t>
            </w:r>
          </w:p>
        </w:tc>
        <w:tc>
          <w:tcPr>
            <w:tcW w:w="993" w:type="dxa"/>
          </w:tcPr>
          <w:p>
            <w:pPr>
              <w:pStyle w:val="TableParagraph"/>
              <w:spacing w:before="63"/>
              <w:ind w:left="18"/>
              <w:rPr>
                <w:sz w:val="24"/>
              </w:rPr>
            </w:pPr>
            <w:r>
              <w:rPr>
                <w:spacing w:val="-2"/>
                <w:sz w:val="24"/>
              </w:rPr>
              <w:t>0.41*</w:t>
            </w:r>
          </w:p>
        </w:tc>
        <w:tc>
          <w:tcPr>
            <w:tcW w:w="1706" w:type="dxa"/>
          </w:tcPr>
          <w:p>
            <w:pPr>
              <w:pStyle w:val="TableParagraph"/>
              <w:spacing w:before="63"/>
              <w:ind w:left="286"/>
              <w:rPr>
                <w:sz w:val="24"/>
              </w:rPr>
            </w:pPr>
            <w:r>
              <w:rPr>
                <w:spacing w:val="-2"/>
                <w:sz w:val="24"/>
              </w:rPr>
              <w:t>0.09ns</w:t>
            </w:r>
          </w:p>
        </w:tc>
      </w:tr>
      <w:tr>
        <w:trPr>
          <w:trHeight w:val="414" w:hRule="atLeast"/>
        </w:trPr>
        <w:tc>
          <w:tcPr>
            <w:tcW w:w="2626" w:type="dxa"/>
          </w:tcPr>
          <w:p>
            <w:pPr>
              <w:pStyle w:val="TableParagraph"/>
              <w:spacing w:before="64"/>
              <w:ind w:left="122"/>
              <w:rPr>
                <w:sz w:val="24"/>
              </w:rPr>
            </w:pPr>
            <w:r>
              <w:rPr>
                <w:sz w:val="24"/>
                <w:u w:val="single"/>
              </w:rPr>
              <w:t>Fertilizer</w:t>
            </w:r>
            <w:r>
              <w:rPr>
                <w:spacing w:val="-3"/>
                <w:sz w:val="24"/>
                <w:u w:val="single"/>
              </w:rPr>
              <w:t> </w:t>
            </w:r>
            <w:r>
              <w:rPr>
                <w:spacing w:val="-5"/>
                <w:sz w:val="24"/>
                <w:u w:val="single"/>
              </w:rPr>
              <w:t>(F)</w:t>
            </w:r>
          </w:p>
        </w:tc>
        <w:tc>
          <w:tcPr>
            <w:tcW w:w="1281" w:type="dxa"/>
          </w:tcPr>
          <w:p>
            <w:pPr>
              <w:pStyle w:val="TableParagraph"/>
              <w:rPr>
                <w:sz w:val="24"/>
              </w:rPr>
            </w:pPr>
          </w:p>
        </w:tc>
        <w:tc>
          <w:tcPr>
            <w:tcW w:w="1427" w:type="dxa"/>
          </w:tcPr>
          <w:p>
            <w:pPr>
              <w:pStyle w:val="TableParagraph"/>
              <w:rPr>
                <w:sz w:val="24"/>
              </w:rPr>
            </w:pPr>
          </w:p>
        </w:tc>
        <w:tc>
          <w:tcPr>
            <w:tcW w:w="1522" w:type="dxa"/>
          </w:tcPr>
          <w:p>
            <w:pPr>
              <w:pStyle w:val="TableParagraph"/>
              <w:rPr>
                <w:sz w:val="24"/>
              </w:rPr>
            </w:pPr>
          </w:p>
        </w:tc>
        <w:tc>
          <w:tcPr>
            <w:tcW w:w="993" w:type="dxa"/>
          </w:tcPr>
          <w:p>
            <w:pPr>
              <w:pStyle w:val="TableParagraph"/>
              <w:rPr>
                <w:sz w:val="24"/>
              </w:rPr>
            </w:pPr>
          </w:p>
        </w:tc>
        <w:tc>
          <w:tcPr>
            <w:tcW w:w="1706" w:type="dxa"/>
          </w:tcPr>
          <w:p>
            <w:pPr>
              <w:pStyle w:val="TableParagraph"/>
              <w:rPr>
                <w:sz w:val="24"/>
              </w:rPr>
            </w:pPr>
          </w:p>
        </w:tc>
      </w:tr>
      <w:tr>
        <w:trPr>
          <w:trHeight w:val="414" w:hRule="atLeast"/>
        </w:trPr>
        <w:tc>
          <w:tcPr>
            <w:tcW w:w="2626" w:type="dxa"/>
          </w:tcPr>
          <w:p>
            <w:pPr>
              <w:pStyle w:val="TableParagraph"/>
              <w:spacing w:before="63"/>
              <w:ind w:left="122"/>
              <w:rPr>
                <w:sz w:val="24"/>
              </w:rPr>
            </w:pPr>
            <w:r>
              <w:rPr>
                <w:sz w:val="24"/>
              </w:rPr>
              <w:t>No</w:t>
            </w:r>
            <w:r>
              <w:rPr>
                <w:spacing w:val="-2"/>
                <w:sz w:val="24"/>
              </w:rPr>
              <w:t> </w:t>
            </w:r>
            <w:r>
              <w:rPr>
                <w:sz w:val="24"/>
              </w:rPr>
              <w:t>fertilizer</w:t>
            </w:r>
            <w:r>
              <w:rPr>
                <w:spacing w:val="-1"/>
                <w:sz w:val="24"/>
              </w:rPr>
              <w:t> </w:t>
            </w:r>
            <w:r>
              <w:rPr>
                <w:spacing w:val="-2"/>
                <w:sz w:val="24"/>
              </w:rPr>
              <w:t>(control)</w:t>
            </w:r>
          </w:p>
        </w:tc>
        <w:tc>
          <w:tcPr>
            <w:tcW w:w="1281" w:type="dxa"/>
          </w:tcPr>
          <w:p>
            <w:pPr>
              <w:pStyle w:val="TableParagraph"/>
              <w:spacing w:before="63"/>
              <w:ind w:left="108"/>
              <w:rPr>
                <w:sz w:val="24"/>
              </w:rPr>
            </w:pPr>
            <w:r>
              <w:rPr>
                <w:sz w:val="24"/>
              </w:rPr>
              <w:t>19.0 </w:t>
            </w:r>
            <w:r>
              <w:rPr>
                <w:spacing w:val="-10"/>
                <w:sz w:val="24"/>
              </w:rPr>
              <w:t>c</w:t>
            </w:r>
          </w:p>
        </w:tc>
        <w:tc>
          <w:tcPr>
            <w:tcW w:w="1427" w:type="dxa"/>
          </w:tcPr>
          <w:p>
            <w:pPr>
              <w:pStyle w:val="TableParagraph"/>
              <w:spacing w:before="63"/>
              <w:ind w:left="195"/>
              <w:rPr>
                <w:sz w:val="24"/>
              </w:rPr>
            </w:pPr>
            <w:r>
              <w:rPr>
                <w:spacing w:val="-4"/>
                <w:sz w:val="24"/>
              </w:rPr>
              <w:t>6.3b</w:t>
            </w:r>
          </w:p>
        </w:tc>
        <w:tc>
          <w:tcPr>
            <w:tcW w:w="1522" w:type="dxa"/>
          </w:tcPr>
          <w:p>
            <w:pPr>
              <w:pStyle w:val="TableParagraph"/>
              <w:spacing w:before="63"/>
              <w:ind w:left="189"/>
              <w:rPr>
                <w:sz w:val="24"/>
              </w:rPr>
            </w:pPr>
            <w:r>
              <w:rPr>
                <w:spacing w:val="-5"/>
                <w:sz w:val="24"/>
              </w:rPr>
              <w:t>6.0</w:t>
            </w:r>
          </w:p>
        </w:tc>
        <w:tc>
          <w:tcPr>
            <w:tcW w:w="993" w:type="dxa"/>
          </w:tcPr>
          <w:p>
            <w:pPr>
              <w:pStyle w:val="TableParagraph"/>
              <w:spacing w:before="63"/>
              <w:ind w:left="18"/>
              <w:rPr>
                <w:sz w:val="24"/>
              </w:rPr>
            </w:pPr>
            <w:r>
              <w:rPr>
                <w:sz w:val="24"/>
              </w:rPr>
              <w:t>13.7 </w:t>
            </w:r>
            <w:r>
              <w:rPr>
                <w:spacing w:val="-10"/>
                <w:sz w:val="24"/>
              </w:rPr>
              <w:t>d</w:t>
            </w:r>
          </w:p>
        </w:tc>
        <w:tc>
          <w:tcPr>
            <w:tcW w:w="1706" w:type="dxa"/>
          </w:tcPr>
          <w:p>
            <w:pPr>
              <w:pStyle w:val="TableParagraph"/>
              <w:spacing w:before="63"/>
              <w:ind w:left="286"/>
              <w:rPr>
                <w:sz w:val="24"/>
              </w:rPr>
            </w:pPr>
            <w:r>
              <w:rPr>
                <w:spacing w:val="-4"/>
                <w:sz w:val="24"/>
              </w:rPr>
              <w:t>0.58</w:t>
            </w:r>
          </w:p>
        </w:tc>
      </w:tr>
      <w:tr>
        <w:trPr>
          <w:trHeight w:val="413" w:hRule="atLeast"/>
        </w:trPr>
        <w:tc>
          <w:tcPr>
            <w:tcW w:w="2626" w:type="dxa"/>
          </w:tcPr>
          <w:p>
            <w:pPr>
              <w:pStyle w:val="TableParagraph"/>
              <w:spacing w:before="64"/>
              <w:ind w:left="122"/>
              <w:rPr>
                <w:sz w:val="24"/>
              </w:rPr>
            </w:pPr>
            <w:r>
              <w:rPr>
                <w:sz w:val="24"/>
              </w:rPr>
              <w:t>NPK</w:t>
            </w:r>
            <w:r>
              <w:rPr>
                <w:spacing w:val="-1"/>
                <w:sz w:val="24"/>
              </w:rPr>
              <w:t> </w:t>
            </w:r>
            <w:r>
              <w:rPr>
                <w:sz w:val="24"/>
              </w:rPr>
              <w:t>at 600 </w:t>
            </w:r>
            <w:r>
              <w:rPr>
                <w:spacing w:val="-2"/>
                <w:sz w:val="24"/>
              </w:rPr>
              <w:t>kg/ha</w:t>
            </w:r>
          </w:p>
        </w:tc>
        <w:tc>
          <w:tcPr>
            <w:tcW w:w="1281" w:type="dxa"/>
          </w:tcPr>
          <w:p>
            <w:pPr>
              <w:pStyle w:val="TableParagraph"/>
              <w:spacing w:before="64"/>
              <w:ind w:left="108"/>
              <w:rPr>
                <w:sz w:val="24"/>
              </w:rPr>
            </w:pPr>
            <w:r>
              <w:rPr>
                <w:sz w:val="24"/>
              </w:rPr>
              <w:t>18.2 </w:t>
            </w:r>
            <w:r>
              <w:rPr>
                <w:spacing w:val="-10"/>
                <w:sz w:val="24"/>
              </w:rPr>
              <w:t>c</w:t>
            </w:r>
          </w:p>
        </w:tc>
        <w:tc>
          <w:tcPr>
            <w:tcW w:w="1427" w:type="dxa"/>
          </w:tcPr>
          <w:p>
            <w:pPr>
              <w:pStyle w:val="TableParagraph"/>
              <w:spacing w:before="64"/>
              <w:ind w:left="195"/>
              <w:rPr>
                <w:sz w:val="24"/>
              </w:rPr>
            </w:pPr>
            <w:r>
              <w:rPr>
                <w:sz w:val="24"/>
              </w:rPr>
              <w:t>6.0 </w:t>
            </w:r>
            <w:r>
              <w:rPr>
                <w:spacing w:val="-10"/>
                <w:sz w:val="24"/>
              </w:rPr>
              <w:t>b</w:t>
            </w:r>
          </w:p>
        </w:tc>
        <w:tc>
          <w:tcPr>
            <w:tcW w:w="1522" w:type="dxa"/>
          </w:tcPr>
          <w:p>
            <w:pPr>
              <w:pStyle w:val="TableParagraph"/>
              <w:spacing w:before="64"/>
              <w:ind w:left="189"/>
              <w:rPr>
                <w:sz w:val="24"/>
              </w:rPr>
            </w:pPr>
            <w:r>
              <w:rPr>
                <w:spacing w:val="-5"/>
                <w:sz w:val="24"/>
              </w:rPr>
              <w:t>6.9</w:t>
            </w:r>
          </w:p>
        </w:tc>
        <w:tc>
          <w:tcPr>
            <w:tcW w:w="993" w:type="dxa"/>
          </w:tcPr>
          <w:p>
            <w:pPr>
              <w:pStyle w:val="TableParagraph"/>
              <w:spacing w:before="64"/>
              <w:ind w:left="18"/>
              <w:rPr>
                <w:sz w:val="24"/>
              </w:rPr>
            </w:pPr>
            <w:r>
              <w:rPr>
                <w:sz w:val="24"/>
              </w:rPr>
              <w:t>16.2 </w:t>
            </w:r>
            <w:r>
              <w:rPr>
                <w:spacing w:val="-10"/>
                <w:sz w:val="24"/>
              </w:rPr>
              <w:t>c</w:t>
            </w:r>
          </w:p>
        </w:tc>
        <w:tc>
          <w:tcPr>
            <w:tcW w:w="1706" w:type="dxa"/>
          </w:tcPr>
          <w:p>
            <w:pPr>
              <w:pStyle w:val="TableParagraph"/>
              <w:spacing w:before="64"/>
              <w:ind w:left="286"/>
              <w:rPr>
                <w:sz w:val="24"/>
              </w:rPr>
            </w:pPr>
            <w:r>
              <w:rPr>
                <w:spacing w:val="-4"/>
                <w:sz w:val="24"/>
              </w:rPr>
              <w:t>0.54</w:t>
            </w:r>
          </w:p>
        </w:tc>
      </w:tr>
      <w:tr>
        <w:trPr>
          <w:trHeight w:val="413" w:hRule="atLeast"/>
        </w:trPr>
        <w:tc>
          <w:tcPr>
            <w:tcW w:w="2626" w:type="dxa"/>
          </w:tcPr>
          <w:p>
            <w:pPr>
              <w:pStyle w:val="TableParagraph"/>
              <w:spacing w:before="63"/>
              <w:ind w:left="122"/>
              <w:rPr>
                <w:sz w:val="24"/>
              </w:rPr>
            </w:pPr>
            <w:r>
              <w:rPr>
                <w:sz w:val="24"/>
              </w:rPr>
              <w:t>OF</w:t>
            </w:r>
            <w:r>
              <w:rPr>
                <w:spacing w:val="-3"/>
                <w:sz w:val="24"/>
              </w:rPr>
              <w:t> </w:t>
            </w:r>
            <w:r>
              <w:rPr>
                <w:sz w:val="24"/>
              </w:rPr>
              <w:t>at 1.5 </w:t>
            </w:r>
            <w:r>
              <w:rPr>
                <w:spacing w:val="-4"/>
                <w:sz w:val="24"/>
              </w:rPr>
              <w:t>t/ha</w:t>
            </w:r>
          </w:p>
        </w:tc>
        <w:tc>
          <w:tcPr>
            <w:tcW w:w="1281" w:type="dxa"/>
          </w:tcPr>
          <w:p>
            <w:pPr>
              <w:pStyle w:val="TableParagraph"/>
              <w:spacing w:before="63"/>
              <w:ind w:left="108"/>
              <w:rPr>
                <w:sz w:val="24"/>
              </w:rPr>
            </w:pPr>
            <w:r>
              <w:rPr>
                <w:spacing w:val="-2"/>
                <w:sz w:val="24"/>
              </w:rPr>
              <w:t>25.0b</w:t>
            </w:r>
          </w:p>
        </w:tc>
        <w:tc>
          <w:tcPr>
            <w:tcW w:w="1427" w:type="dxa"/>
          </w:tcPr>
          <w:p>
            <w:pPr>
              <w:pStyle w:val="TableParagraph"/>
              <w:spacing w:before="63"/>
              <w:ind w:left="195"/>
              <w:rPr>
                <w:sz w:val="24"/>
              </w:rPr>
            </w:pPr>
            <w:r>
              <w:rPr>
                <w:sz w:val="24"/>
              </w:rPr>
              <w:t>9.6 </w:t>
            </w:r>
            <w:r>
              <w:rPr>
                <w:spacing w:val="-10"/>
                <w:sz w:val="24"/>
              </w:rPr>
              <w:t>a</w:t>
            </w:r>
          </w:p>
        </w:tc>
        <w:tc>
          <w:tcPr>
            <w:tcW w:w="1522" w:type="dxa"/>
          </w:tcPr>
          <w:p>
            <w:pPr>
              <w:pStyle w:val="TableParagraph"/>
              <w:spacing w:before="63"/>
              <w:ind w:left="189"/>
              <w:rPr>
                <w:sz w:val="24"/>
              </w:rPr>
            </w:pPr>
            <w:r>
              <w:rPr>
                <w:spacing w:val="-5"/>
                <w:sz w:val="24"/>
              </w:rPr>
              <w:t>6.3</w:t>
            </w:r>
          </w:p>
        </w:tc>
        <w:tc>
          <w:tcPr>
            <w:tcW w:w="993" w:type="dxa"/>
          </w:tcPr>
          <w:p>
            <w:pPr>
              <w:pStyle w:val="TableParagraph"/>
              <w:spacing w:before="63"/>
              <w:ind w:left="18"/>
              <w:rPr>
                <w:sz w:val="24"/>
              </w:rPr>
            </w:pPr>
            <w:r>
              <w:rPr>
                <w:spacing w:val="-2"/>
                <w:sz w:val="24"/>
              </w:rPr>
              <w:t>15.8cd</w:t>
            </w:r>
          </w:p>
        </w:tc>
        <w:tc>
          <w:tcPr>
            <w:tcW w:w="1706" w:type="dxa"/>
          </w:tcPr>
          <w:p>
            <w:pPr>
              <w:pStyle w:val="TableParagraph"/>
              <w:spacing w:before="63"/>
              <w:ind w:left="286"/>
              <w:rPr>
                <w:sz w:val="24"/>
              </w:rPr>
            </w:pPr>
            <w:r>
              <w:rPr>
                <w:spacing w:val="-4"/>
                <w:sz w:val="24"/>
              </w:rPr>
              <w:t>0.60</w:t>
            </w:r>
          </w:p>
        </w:tc>
      </w:tr>
      <w:tr>
        <w:trPr>
          <w:trHeight w:val="413" w:hRule="atLeast"/>
        </w:trPr>
        <w:tc>
          <w:tcPr>
            <w:tcW w:w="2626"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281" w:type="dxa"/>
          </w:tcPr>
          <w:p>
            <w:pPr>
              <w:pStyle w:val="TableParagraph"/>
              <w:spacing w:before="64"/>
              <w:ind w:left="108"/>
              <w:rPr>
                <w:sz w:val="24"/>
              </w:rPr>
            </w:pPr>
            <w:r>
              <w:rPr>
                <w:spacing w:val="-2"/>
                <w:sz w:val="24"/>
              </w:rPr>
              <w:t>26.6b</w:t>
            </w:r>
          </w:p>
        </w:tc>
        <w:tc>
          <w:tcPr>
            <w:tcW w:w="1427" w:type="dxa"/>
          </w:tcPr>
          <w:p>
            <w:pPr>
              <w:pStyle w:val="TableParagraph"/>
              <w:spacing w:before="64"/>
              <w:ind w:left="195"/>
              <w:rPr>
                <w:sz w:val="24"/>
              </w:rPr>
            </w:pPr>
            <w:r>
              <w:rPr>
                <w:sz w:val="24"/>
              </w:rPr>
              <w:t>9.9 </w:t>
            </w:r>
            <w:r>
              <w:rPr>
                <w:spacing w:val="-10"/>
                <w:sz w:val="24"/>
              </w:rPr>
              <w:t>a</w:t>
            </w:r>
          </w:p>
        </w:tc>
        <w:tc>
          <w:tcPr>
            <w:tcW w:w="1522" w:type="dxa"/>
          </w:tcPr>
          <w:p>
            <w:pPr>
              <w:pStyle w:val="TableParagraph"/>
              <w:spacing w:before="64"/>
              <w:ind w:left="189"/>
              <w:rPr>
                <w:sz w:val="24"/>
              </w:rPr>
            </w:pPr>
            <w:r>
              <w:rPr>
                <w:spacing w:val="-5"/>
                <w:sz w:val="24"/>
              </w:rPr>
              <w:t>7.5</w:t>
            </w:r>
          </w:p>
        </w:tc>
        <w:tc>
          <w:tcPr>
            <w:tcW w:w="993" w:type="dxa"/>
          </w:tcPr>
          <w:p>
            <w:pPr>
              <w:pStyle w:val="TableParagraph"/>
              <w:spacing w:before="64"/>
              <w:ind w:left="18"/>
              <w:rPr>
                <w:sz w:val="24"/>
              </w:rPr>
            </w:pPr>
            <w:r>
              <w:rPr>
                <w:spacing w:val="-2"/>
                <w:sz w:val="24"/>
              </w:rPr>
              <w:t>21.4a</w:t>
            </w:r>
          </w:p>
        </w:tc>
        <w:tc>
          <w:tcPr>
            <w:tcW w:w="1706" w:type="dxa"/>
          </w:tcPr>
          <w:p>
            <w:pPr>
              <w:pStyle w:val="TableParagraph"/>
              <w:spacing w:before="64"/>
              <w:ind w:left="286"/>
              <w:rPr>
                <w:sz w:val="24"/>
              </w:rPr>
            </w:pPr>
            <w:r>
              <w:rPr>
                <w:spacing w:val="-4"/>
                <w:sz w:val="24"/>
              </w:rPr>
              <w:t>0.55</w:t>
            </w:r>
          </w:p>
        </w:tc>
      </w:tr>
      <w:tr>
        <w:trPr>
          <w:trHeight w:val="413" w:hRule="atLeast"/>
        </w:trPr>
        <w:tc>
          <w:tcPr>
            <w:tcW w:w="2626" w:type="dxa"/>
          </w:tcPr>
          <w:p>
            <w:pPr>
              <w:pStyle w:val="TableParagraph"/>
              <w:spacing w:before="63"/>
              <w:ind w:left="122"/>
              <w:rPr>
                <w:sz w:val="24"/>
              </w:rPr>
            </w:pPr>
            <w:r>
              <w:rPr>
                <w:sz w:val="24"/>
              </w:rPr>
              <w:t>OF</w:t>
            </w:r>
            <w:r>
              <w:rPr>
                <w:spacing w:val="-3"/>
                <w:sz w:val="24"/>
              </w:rPr>
              <w:t> </w:t>
            </w:r>
            <w:r>
              <w:rPr>
                <w:sz w:val="24"/>
              </w:rPr>
              <w:t>at 3.5 </w:t>
            </w:r>
            <w:r>
              <w:rPr>
                <w:spacing w:val="-4"/>
                <w:sz w:val="24"/>
              </w:rPr>
              <w:t>t/ha</w:t>
            </w:r>
          </w:p>
        </w:tc>
        <w:tc>
          <w:tcPr>
            <w:tcW w:w="1281" w:type="dxa"/>
          </w:tcPr>
          <w:p>
            <w:pPr>
              <w:pStyle w:val="TableParagraph"/>
              <w:spacing w:before="63"/>
              <w:ind w:left="108"/>
              <w:rPr>
                <w:sz w:val="24"/>
              </w:rPr>
            </w:pPr>
            <w:r>
              <w:rPr>
                <w:spacing w:val="-2"/>
                <w:sz w:val="24"/>
              </w:rPr>
              <w:t>27.4ab</w:t>
            </w:r>
          </w:p>
        </w:tc>
        <w:tc>
          <w:tcPr>
            <w:tcW w:w="1427" w:type="dxa"/>
          </w:tcPr>
          <w:p>
            <w:pPr>
              <w:pStyle w:val="TableParagraph"/>
              <w:spacing w:before="63"/>
              <w:ind w:left="195"/>
              <w:rPr>
                <w:sz w:val="24"/>
              </w:rPr>
            </w:pPr>
            <w:r>
              <w:rPr>
                <w:sz w:val="24"/>
              </w:rPr>
              <w:t>9.8 </w:t>
            </w:r>
            <w:r>
              <w:rPr>
                <w:spacing w:val="-10"/>
                <w:sz w:val="24"/>
              </w:rPr>
              <w:t>a</w:t>
            </w:r>
          </w:p>
        </w:tc>
        <w:tc>
          <w:tcPr>
            <w:tcW w:w="1522" w:type="dxa"/>
          </w:tcPr>
          <w:p>
            <w:pPr>
              <w:pStyle w:val="TableParagraph"/>
              <w:spacing w:before="63"/>
              <w:ind w:left="189"/>
              <w:rPr>
                <w:sz w:val="24"/>
              </w:rPr>
            </w:pPr>
            <w:r>
              <w:rPr>
                <w:spacing w:val="-5"/>
                <w:sz w:val="24"/>
              </w:rPr>
              <w:t>7.7</w:t>
            </w:r>
          </w:p>
        </w:tc>
        <w:tc>
          <w:tcPr>
            <w:tcW w:w="993" w:type="dxa"/>
          </w:tcPr>
          <w:p>
            <w:pPr>
              <w:pStyle w:val="TableParagraph"/>
              <w:spacing w:before="63"/>
              <w:ind w:left="18"/>
              <w:rPr>
                <w:sz w:val="24"/>
              </w:rPr>
            </w:pPr>
            <w:r>
              <w:rPr>
                <w:spacing w:val="-2"/>
                <w:sz w:val="24"/>
              </w:rPr>
              <w:t>20.2ab</w:t>
            </w:r>
          </w:p>
        </w:tc>
        <w:tc>
          <w:tcPr>
            <w:tcW w:w="1706" w:type="dxa"/>
          </w:tcPr>
          <w:p>
            <w:pPr>
              <w:pStyle w:val="TableParagraph"/>
              <w:spacing w:before="63"/>
              <w:ind w:left="286"/>
              <w:rPr>
                <w:sz w:val="24"/>
              </w:rPr>
            </w:pPr>
            <w:r>
              <w:rPr>
                <w:spacing w:val="-4"/>
                <w:sz w:val="24"/>
              </w:rPr>
              <w:t>0.57</w:t>
            </w:r>
          </w:p>
        </w:tc>
      </w:tr>
      <w:tr>
        <w:trPr>
          <w:trHeight w:val="414" w:hRule="atLeast"/>
        </w:trPr>
        <w:tc>
          <w:tcPr>
            <w:tcW w:w="2626" w:type="dxa"/>
          </w:tcPr>
          <w:p>
            <w:pPr>
              <w:pStyle w:val="TableParagraph"/>
              <w:spacing w:before="64"/>
              <w:ind w:left="122"/>
              <w:rPr>
                <w:sz w:val="24"/>
              </w:rPr>
            </w:pPr>
            <w:r>
              <w:rPr>
                <w:sz w:val="24"/>
              </w:rPr>
              <w:t>OF</w:t>
            </w:r>
            <w:r>
              <w:rPr>
                <w:spacing w:val="-3"/>
                <w:sz w:val="24"/>
              </w:rPr>
              <w:t> </w:t>
            </w:r>
            <w:r>
              <w:rPr>
                <w:sz w:val="24"/>
              </w:rPr>
              <w:t>at 4.5 </w:t>
            </w:r>
            <w:r>
              <w:rPr>
                <w:spacing w:val="-4"/>
                <w:sz w:val="24"/>
              </w:rPr>
              <w:t>t/ha</w:t>
            </w:r>
          </w:p>
        </w:tc>
        <w:tc>
          <w:tcPr>
            <w:tcW w:w="1281" w:type="dxa"/>
          </w:tcPr>
          <w:p>
            <w:pPr>
              <w:pStyle w:val="TableParagraph"/>
              <w:spacing w:before="64"/>
              <w:ind w:left="108"/>
              <w:rPr>
                <w:sz w:val="24"/>
              </w:rPr>
            </w:pPr>
            <w:r>
              <w:rPr>
                <w:spacing w:val="-2"/>
                <w:sz w:val="24"/>
              </w:rPr>
              <w:t>30.8ab</w:t>
            </w:r>
          </w:p>
        </w:tc>
        <w:tc>
          <w:tcPr>
            <w:tcW w:w="1427" w:type="dxa"/>
          </w:tcPr>
          <w:p>
            <w:pPr>
              <w:pStyle w:val="TableParagraph"/>
              <w:spacing w:before="64"/>
              <w:ind w:left="195"/>
              <w:rPr>
                <w:sz w:val="24"/>
              </w:rPr>
            </w:pPr>
            <w:r>
              <w:rPr>
                <w:sz w:val="24"/>
              </w:rPr>
              <w:t>11.1 </w:t>
            </w:r>
            <w:r>
              <w:rPr>
                <w:spacing w:val="-10"/>
                <w:sz w:val="24"/>
              </w:rPr>
              <w:t>a</w:t>
            </w:r>
          </w:p>
        </w:tc>
        <w:tc>
          <w:tcPr>
            <w:tcW w:w="1522" w:type="dxa"/>
          </w:tcPr>
          <w:p>
            <w:pPr>
              <w:pStyle w:val="TableParagraph"/>
              <w:spacing w:before="64"/>
              <w:ind w:left="189"/>
              <w:rPr>
                <w:sz w:val="24"/>
              </w:rPr>
            </w:pPr>
            <w:r>
              <w:rPr>
                <w:spacing w:val="-5"/>
                <w:sz w:val="24"/>
              </w:rPr>
              <w:t>7.4</w:t>
            </w:r>
          </w:p>
        </w:tc>
        <w:tc>
          <w:tcPr>
            <w:tcW w:w="993" w:type="dxa"/>
          </w:tcPr>
          <w:p>
            <w:pPr>
              <w:pStyle w:val="TableParagraph"/>
              <w:spacing w:before="64"/>
              <w:ind w:left="18"/>
              <w:rPr>
                <w:sz w:val="24"/>
              </w:rPr>
            </w:pPr>
            <w:r>
              <w:rPr>
                <w:spacing w:val="-2"/>
                <w:sz w:val="24"/>
              </w:rPr>
              <w:t>18.8b</w:t>
            </w:r>
          </w:p>
        </w:tc>
        <w:tc>
          <w:tcPr>
            <w:tcW w:w="1706" w:type="dxa"/>
          </w:tcPr>
          <w:p>
            <w:pPr>
              <w:pStyle w:val="TableParagraph"/>
              <w:spacing w:before="64"/>
              <w:ind w:left="286"/>
              <w:rPr>
                <w:sz w:val="24"/>
              </w:rPr>
            </w:pPr>
            <w:r>
              <w:rPr>
                <w:spacing w:val="-4"/>
                <w:sz w:val="24"/>
              </w:rPr>
              <w:t>0.62</w:t>
            </w:r>
          </w:p>
        </w:tc>
      </w:tr>
      <w:tr>
        <w:trPr>
          <w:trHeight w:val="414" w:hRule="atLeast"/>
        </w:trPr>
        <w:tc>
          <w:tcPr>
            <w:tcW w:w="2626" w:type="dxa"/>
          </w:tcPr>
          <w:p>
            <w:pPr>
              <w:pStyle w:val="TableParagraph"/>
              <w:spacing w:before="63"/>
              <w:ind w:left="122"/>
              <w:rPr>
                <w:sz w:val="24"/>
              </w:rPr>
            </w:pPr>
            <w:r>
              <w:rPr>
                <w:sz w:val="24"/>
              </w:rPr>
              <w:t>OF</w:t>
            </w:r>
            <w:r>
              <w:rPr>
                <w:spacing w:val="-3"/>
                <w:sz w:val="24"/>
              </w:rPr>
              <w:t> </w:t>
            </w:r>
            <w:r>
              <w:rPr>
                <w:sz w:val="24"/>
              </w:rPr>
              <w:t>at 6.0 </w:t>
            </w:r>
            <w:r>
              <w:rPr>
                <w:spacing w:val="-4"/>
                <w:sz w:val="24"/>
              </w:rPr>
              <w:t>t/ha</w:t>
            </w:r>
          </w:p>
        </w:tc>
        <w:tc>
          <w:tcPr>
            <w:tcW w:w="1281" w:type="dxa"/>
          </w:tcPr>
          <w:p>
            <w:pPr>
              <w:pStyle w:val="TableParagraph"/>
              <w:spacing w:before="63"/>
              <w:ind w:left="108"/>
              <w:rPr>
                <w:sz w:val="24"/>
              </w:rPr>
            </w:pPr>
            <w:r>
              <w:rPr>
                <w:sz w:val="24"/>
              </w:rPr>
              <w:t>32.3 </w:t>
            </w:r>
            <w:r>
              <w:rPr>
                <w:spacing w:val="-10"/>
                <w:sz w:val="24"/>
              </w:rPr>
              <w:t>a</w:t>
            </w:r>
          </w:p>
        </w:tc>
        <w:tc>
          <w:tcPr>
            <w:tcW w:w="1427" w:type="dxa"/>
          </w:tcPr>
          <w:p>
            <w:pPr>
              <w:pStyle w:val="TableParagraph"/>
              <w:spacing w:before="63"/>
              <w:ind w:left="195"/>
              <w:rPr>
                <w:sz w:val="24"/>
              </w:rPr>
            </w:pPr>
            <w:r>
              <w:rPr>
                <w:sz w:val="24"/>
              </w:rPr>
              <w:t>11.3 </w:t>
            </w:r>
            <w:r>
              <w:rPr>
                <w:spacing w:val="-10"/>
                <w:sz w:val="24"/>
              </w:rPr>
              <w:t>a</w:t>
            </w:r>
          </w:p>
        </w:tc>
        <w:tc>
          <w:tcPr>
            <w:tcW w:w="1522" w:type="dxa"/>
          </w:tcPr>
          <w:p>
            <w:pPr>
              <w:pStyle w:val="TableParagraph"/>
              <w:spacing w:before="63"/>
              <w:ind w:left="189"/>
              <w:rPr>
                <w:sz w:val="24"/>
              </w:rPr>
            </w:pPr>
            <w:r>
              <w:rPr>
                <w:spacing w:val="-5"/>
                <w:sz w:val="24"/>
              </w:rPr>
              <w:t>7.8</w:t>
            </w:r>
          </w:p>
        </w:tc>
        <w:tc>
          <w:tcPr>
            <w:tcW w:w="993" w:type="dxa"/>
          </w:tcPr>
          <w:p>
            <w:pPr>
              <w:pStyle w:val="TableParagraph"/>
              <w:spacing w:before="63"/>
              <w:ind w:left="18"/>
              <w:rPr>
                <w:sz w:val="24"/>
              </w:rPr>
            </w:pPr>
            <w:r>
              <w:rPr>
                <w:spacing w:val="-2"/>
                <w:sz w:val="24"/>
              </w:rPr>
              <w:t>20.3ab</w:t>
            </w:r>
          </w:p>
        </w:tc>
        <w:tc>
          <w:tcPr>
            <w:tcW w:w="1706" w:type="dxa"/>
          </w:tcPr>
          <w:p>
            <w:pPr>
              <w:pStyle w:val="TableParagraph"/>
              <w:spacing w:before="63"/>
              <w:ind w:left="286"/>
              <w:rPr>
                <w:sz w:val="24"/>
              </w:rPr>
            </w:pPr>
            <w:r>
              <w:rPr>
                <w:spacing w:val="-4"/>
                <w:sz w:val="24"/>
              </w:rPr>
              <w:t>0.61</w:t>
            </w:r>
          </w:p>
        </w:tc>
      </w:tr>
      <w:tr>
        <w:trPr>
          <w:trHeight w:val="621" w:hRule="atLeast"/>
        </w:trPr>
        <w:tc>
          <w:tcPr>
            <w:tcW w:w="2626" w:type="dxa"/>
          </w:tcPr>
          <w:p>
            <w:pPr>
              <w:pStyle w:val="TableParagraph"/>
              <w:spacing w:before="64"/>
              <w:ind w:left="122"/>
              <w:rPr>
                <w:sz w:val="24"/>
              </w:rPr>
            </w:pPr>
            <w:r>
              <w:rPr>
                <w:spacing w:val="-5"/>
                <w:sz w:val="24"/>
              </w:rPr>
              <w:t>SE</w:t>
            </w:r>
          </w:p>
        </w:tc>
        <w:tc>
          <w:tcPr>
            <w:tcW w:w="1281" w:type="dxa"/>
          </w:tcPr>
          <w:p>
            <w:pPr>
              <w:pStyle w:val="TableParagraph"/>
              <w:spacing w:before="64"/>
              <w:ind w:left="108"/>
              <w:rPr>
                <w:sz w:val="24"/>
              </w:rPr>
            </w:pPr>
            <w:r>
              <w:rPr>
                <w:spacing w:val="-2"/>
                <w:sz w:val="24"/>
              </w:rPr>
              <w:t>1.50*</w:t>
            </w:r>
          </w:p>
        </w:tc>
        <w:tc>
          <w:tcPr>
            <w:tcW w:w="1427" w:type="dxa"/>
          </w:tcPr>
          <w:p>
            <w:pPr>
              <w:pStyle w:val="TableParagraph"/>
              <w:spacing w:before="64"/>
              <w:ind w:left="195"/>
              <w:rPr>
                <w:sz w:val="24"/>
              </w:rPr>
            </w:pPr>
            <w:r>
              <w:rPr>
                <w:spacing w:val="-2"/>
                <w:sz w:val="24"/>
              </w:rPr>
              <w:t>0.63*</w:t>
            </w:r>
          </w:p>
        </w:tc>
        <w:tc>
          <w:tcPr>
            <w:tcW w:w="1522" w:type="dxa"/>
          </w:tcPr>
          <w:p>
            <w:pPr>
              <w:pStyle w:val="TableParagraph"/>
              <w:spacing w:before="64"/>
              <w:ind w:left="189"/>
              <w:rPr>
                <w:sz w:val="24"/>
              </w:rPr>
            </w:pPr>
            <w:r>
              <w:rPr>
                <w:sz w:val="24"/>
              </w:rPr>
              <w:t>0.83 </w:t>
            </w:r>
            <w:r>
              <w:rPr>
                <w:spacing w:val="-5"/>
                <w:sz w:val="24"/>
              </w:rPr>
              <w:t>ns</w:t>
            </w:r>
          </w:p>
        </w:tc>
        <w:tc>
          <w:tcPr>
            <w:tcW w:w="993" w:type="dxa"/>
          </w:tcPr>
          <w:p>
            <w:pPr>
              <w:pStyle w:val="TableParagraph"/>
              <w:spacing w:before="64"/>
              <w:ind w:left="18"/>
              <w:rPr>
                <w:sz w:val="24"/>
              </w:rPr>
            </w:pPr>
            <w:r>
              <w:rPr>
                <w:spacing w:val="-2"/>
                <w:sz w:val="24"/>
              </w:rPr>
              <w:t>0.70*</w:t>
            </w:r>
          </w:p>
        </w:tc>
        <w:tc>
          <w:tcPr>
            <w:tcW w:w="1706" w:type="dxa"/>
          </w:tcPr>
          <w:p>
            <w:pPr>
              <w:pStyle w:val="TableParagraph"/>
              <w:spacing w:before="64"/>
              <w:ind w:left="286"/>
              <w:rPr>
                <w:sz w:val="24"/>
              </w:rPr>
            </w:pPr>
            <w:r>
              <w:rPr>
                <w:spacing w:val="-2"/>
                <w:sz w:val="24"/>
              </w:rPr>
              <w:t>0.038ns</w:t>
            </w:r>
          </w:p>
        </w:tc>
      </w:tr>
      <w:tr>
        <w:trPr>
          <w:trHeight w:val="689" w:hRule="atLeast"/>
        </w:trPr>
        <w:tc>
          <w:tcPr>
            <w:tcW w:w="2626"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281" w:type="dxa"/>
            <w:tcBorders>
              <w:bottom w:val="single" w:sz="4" w:space="0" w:color="000000"/>
            </w:tcBorders>
          </w:tcPr>
          <w:p>
            <w:pPr>
              <w:pStyle w:val="TableParagraph"/>
              <w:spacing w:before="271"/>
              <w:ind w:left="108"/>
              <w:rPr>
                <w:sz w:val="24"/>
              </w:rPr>
            </w:pPr>
            <w:r>
              <w:rPr>
                <w:sz w:val="24"/>
              </w:rPr>
              <w:t>1.86 </w:t>
            </w:r>
            <w:r>
              <w:rPr>
                <w:spacing w:val="-5"/>
                <w:sz w:val="24"/>
              </w:rPr>
              <w:t>ns</w:t>
            </w:r>
          </w:p>
        </w:tc>
        <w:tc>
          <w:tcPr>
            <w:tcW w:w="1427" w:type="dxa"/>
            <w:tcBorders>
              <w:bottom w:val="single" w:sz="4" w:space="0" w:color="000000"/>
            </w:tcBorders>
          </w:tcPr>
          <w:p>
            <w:pPr>
              <w:pStyle w:val="TableParagraph"/>
              <w:spacing w:before="271"/>
              <w:ind w:left="195"/>
              <w:rPr>
                <w:sz w:val="24"/>
              </w:rPr>
            </w:pPr>
            <w:r>
              <w:rPr>
                <w:sz w:val="24"/>
              </w:rPr>
              <w:t>0.83 </w:t>
            </w:r>
            <w:r>
              <w:rPr>
                <w:spacing w:val="-5"/>
                <w:sz w:val="24"/>
              </w:rPr>
              <w:t>ns</w:t>
            </w:r>
          </w:p>
        </w:tc>
        <w:tc>
          <w:tcPr>
            <w:tcW w:w="1522" w:type="dxa"/>
            <w:tcBorders>
              <w:bottom w:val="single" w:sz="4" w:space="0" w:color="000000"/>
            </w:tcBorders>
          </w:tcPr>
          <w:p>
            <w:pPr>
              <w:pStyle w:val="TableParagraph"/>
              <w:spacing w:before="271"/>
              <w:ind w:left="189"/>
              <w:rPr>
                <w:sz w:val="24"/>
              </w:rPr>
            </w:pPr>
            <w:r>
              <w:rPr>
                <w:sz w:val="24"/>
              </w:rPr>
              <w:t>10.41 </w:t>
            </w:r>
            <w:r>
              <w:rPr>
                <w:spacing w:val="-5"/>
                <w:sz w:val="24"/>
              </w:rPr>
              <w:t>ns</w:t>
            </w:r>
          </w:p>
        </w:tc>
        <w:tc>
          <w:tcPr>
            <w:tcW w:w="993" w:type="dxa"/>
            <w:tcBorders>
              <w:bottom w:val="single" w:sz="4" w:space="0" w:color="000000"/>
            </w:tcBorders>
          </w:tcPr>
          <w:p>
            <w:pPr>
              <w:pStyle w:val="TableParagraph"/>
              <w:spacing w:before="271"/>
              <w:ind w:left="18"/>
              <w:rPr>
                <w:sz w:val="24"/>
              </w:rPr>
            </w:pPr>
            <w:r>
              <w:rPr>
                <w:sz w:val="24"/>
              </w:rPr>
              <w:t>1.07 </w:t>
            </w:r>
            <w:r>
              <w:rPr>
                <w:spacing w:val="-5"/>
                <w:sz w:val="24"/>
              </w:rPr>
              <w:t>ns</w:t>
            </w:r>
          </w:p>
        </w:tc>
        <w:tc>
          <w:tcPr>
            <w:tcW w:w="1706" w:type="dxa"/>
            <w:tcBorders>
              <w:bottom w:val="single" w:sz="4" w:space="0" w:color="000000"/>
            </w:tcBorders>
          </w:tcPr>
          <w:p>
            <w:pPr>
              <w:pStyle w:val="TableParagraph"/>
              <w:spacing w:before="271"/>
              <w:ind w:left="286"/>
              <w:rPr>
                <w:sz w:val="24"/>
              </w:rPr>
            </w:pPr>
            <w:r>
              <w:rPr>
                <w:sz w:val="24"/>
              </w:rPr>
              <w:t>0.044 </w:t>
            </w:r>
            <w:r>
              <w:rPr>
                <w:spacing w:val="-5"/>
                <w:sz w:val="24"/>
              </w:rPr>
              <w:t>ns</w:t>
            </w:r>
          </w:p>
        </w:tc>
      </w:tr>
    </w:tbl>
    <w:p>
      <w:pPr>
        <w:pStyle w:val="BodyText"/>
        <w:spacing w:before="168"/>
      </w:pPr>
    </w:p>
    <w:p>
      <w:pPr>
        <w:pStyle w:val="BodyText"/>
        <w:spacing w:line="360" w:lineRule="auto" w:before="1"/>
        <w:ind w:left="1231" w:right="1444" w:hanging="212"/>
        <w:jc w:val="both"/>
      </w:pPr>
      <w:r>
        <w:rPr/>
        <w:drawing>
          <wp:anchor distT="0" distB="0" distL="0" distR="0" allowOverlap="1" layoutInCell="1" locked="0" behindDoc="1" simplePos="0" relativeHeight="480898560">
            <wp:simplePos x="0" y="0"/>
            <wp:positionH relativeFrom="page">
              <wp:posOffset>1503044</wp:posOffset>
            </wp:positionH>
            <wp:positionV relativeFrom="paragraph">
              <wp:posOffset>-4138915</wp:posOffset>
            </wp:positionV>
            <wp:extent cx="5084699" cy="5027104"/>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1"/>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Heading4"/>
        <w:spacing w:before="79"/>
        <w:ind w:left="960"/>
      </w:pPr>
      <w:r>
        <w:rPr/>
        <w:t>Root </w:t>
      </w:r>
      <w:r>
        <w:rPr>
          <w:spacing w:val="-2"/>
        </w:rPr>
        <w:t>Production:</w:t>
      </w:r>
    </w:p>
    <w:p>
      <w:pPr>
        <w:pStyle w:val="BodyText"/>
        <w:spacing w:line="360" w:lineRule="auto" w:before="132"/>
        <w:ind w:left="960" w:right="1445"/>
        <w:jc w:val="both"/>
      </w:pPr>
      <w:r>
        <w:rPr/>
        <w:t>The residue of applied fertilizer had significant effect on fresh root and dry matter yield</w:t>
      </w:r>
      <w:r>
        <w:rPr>
          <w:spacing w:val="40"/>
        </w:rPr>
        <w:t> </w:t>
      </w:r>
      <w:r>
        <w:rPr/>
        <w:t>as well as number of roots of cassava.</w:t>
      </w:r>
    </w:p>
    <w:p>
      <w:pPr>
        <w:pStyle w:val="BodyText"/>
        <w:spacing w:line="360" w:lineRule="auto"/>
        <w:ind w:left="960" w:right="1433" w:firstLine="451"/>
        <w:jc w:val="both"/>
      </w:pPr>
      <w:r>
        <w:rPr/>
        <w:t>The fresh root yield was significantly higher at Oluana than at Ajibode in 2008 with corresponding</w:t>
      </w:r>
      <w:r>
        <w:rPr>
          <w:spacing w:val="22"/>
        </w:rPr>
        <w:t> </w:t>
      </w:r>
      <w:r>
        <w:rPr/>
        <w:t>values</w:t>
      </w:r>
      <w:r>
        <w:rPr>
          <w:spacing w:val="27"/>
        </w:rPr>
        <w:t> </w:t>
      </w:r>
      <w:r>
        <w:rPr/>
        <w:t>of</w:t>
      </w:r>
      <w:r>
        <w:rPr>
          <w:spacing w:val="29"/>
        </w:rPr>
        <w:t> </w:t>
      </w:r>
      <w:r>
        <w:rPr/>
        <w:t>31.8</w:t>
      </w:r>
      <w:r>
        <w:rPr>
          <w:spacing w:val="27"/>
        </w:rPr>
        <w:t> </w:t>
      </w:r>
      <w:r>
        <w:rPr/>
        <w:t>and</w:t>
      </w:r>
      <w:r>
        <w:rPr>
          <w:spacing w:val="27"/>
        </w:rPr>
        <w:t> </w:t>
      </w:r>
      <w:r>
        <w:rPr/>
        <w:t>27.0</w:t>
      </w:r>
      <w:r>
        <w:rPr>
          <w:spacing w:val="27"/>
        </w:rPr>
        <w:t> </w:t>
      </w:r>
      <w:r>
        <w:rPr/>
        <w:t>t/ha,</w:t>
      </w:r>
      <w:r>
        <w:rPr>
          <w:spacing w:val="26"/>
        </w:rPr>
        <w:t> </w:t>
      </w:r>
      <w:r>
        <w:rPr/>
        <w:t>respectively.</w:t>
      </w:r>
      <w:r>
        <w:rPr>
          <w:spacing w:val="27"/>
        </w:rPr>
        <w:t> </w:t>
      </w:r>
      <w:r>
        <w:rPr/>
        <w:t>Similarly,</w:t>
      </w:r>
      <w:r>
        <w:rPr>
          <w:spacing w:val="27"/>
        </w:rPr>
        <w:t> </w:t>
      </w:r>
      <w:r>
        <w:rPr/>
        <w:t>dry</w:t>
      </w:r>
      <w:r>
        <w:rPr>
          <w:spacing w:val="25"/>
        </w:rPr>
        <w:t> </w:t>
      </w:r>
      <w:r>
        <w:rPr/>
        <w:t>matter</w:t>
      </w:r>
      <w:r>
        <w:rPr>
          <w:spacing w:val="28"/>
        </w:rPr>
        <w:t> </w:t>
      </w:r>
      <w:r>
        <w:rPr/>
        <w:t>yield</w:t>
      </w:r>
      <w:r>
        <w:rPr>
          <w:spacing w:val="27"/>
        </w:rPr>
        <w:t> </w:t>
      </w:r>
      <w:r>
        <w:rPr>
          <w:spacing w:val="-5"/>
        </w:rPr>
        <w:t>of</w:t>
      </w:r>
    </w:p>
    <w:p>
      <w:pPr>
        <w:pStyle w:val="BodyText"/>
        <w:spacing w:line="360" w:lineRule="auto"/>
        <w:ind w:left="960" w:right="1436"/>
        <w:jc w:val="both"/>
      </w:pPr>
      <w:r>
        <w:rPr/>
        <w:drawing>
          <wp:anchor distT="0" distB="0" distL="0" distR="0" allowOverlap="1" layoutInCell="1" locked="0" behindDoc="1" simplePos="0" relativeHeight="480899072">
            <wp:simplePos x="0" y="0"/>
            <wp:positionH relativeFrom="page">
              <wp:posOffset>1503044</wp:posOffset>
            </wp:positionH>
            <wp:positionV relativeFrom="paragraph">
              <wp:posOffset>290299</wp:posOffset>
            </wp:positionV>
            <wp:extent cx="5084699" cy="5027104"/>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5" cstate="print"/>
                    <a:stretch>
                      <a:fillRect/>
                    </a:stretch>
                  </pic:blipFill>
                  <pic:spPr>
                    <a:xfrm>
                      <a:off x="0" y="0"/>
                      <a:ext cx="5084699" cy="5027104"/>
                    </a:xfrm>
                    <a:prstGeom prst="rect">
                      <a:avLst/>
                    </a:prstGeom>
                  </pic:spPr>
                </pic:pic>
              </a:graphicData>
            </a:graphic>
          </wp:anchor>
        </w:drawing>
      </w:r>
      <w:r>
        <w:rPr/>
        <w:t>11.1 t/ha obtained at Oluana was significantly higher than 9.7 t/ha obtained at Ajibode (Table 4.27). Shoot yield production at Oluana in 2008 and number of roots per plant were greater than those of Ajibode within the same period.</w:t>
      </w:r>
    </w:p>
    <w:p>
      <w:pPr>
        <w:pStyle w:val="BodyText"/>
        <w:spacing w:line="360" w:lineRule="auto" w:before="2"/>
        <w:ind w:left="960" w:right="1439" w:firstLine="451"/>
        <w:jc w:val="both"/>
      </w:pPr>
      <w:r>
        <w:rPr/>
        <w:t>Cassava variety TMS 92/0326 produced significantly higher fresh and dry root</w:t>
      </w:r>
      <w:r>
        <w:rPr>
          <w:spacing w:val="40"/>
        </w:rPr>
        <w:t> </w:t>
      </w:r>
      <w:r>
        <w:rPr/>
        <w:t>yields (31.0 and 12.7 t/ha) compared with TMS 30572 (27.8, 10.1 t/ha) in 2008 and at Ajibode only in 2009 (Tables 4.27 and 4.28). In contrast, TMS 30572 had significantly greater number of roots per plant than TMS 92/0326 at Ajibode in 2009.</w:t>
      </w:r>
    </w:p>
    <w:p>
      <w:pPr>
        <w:pStyle w:val="BodyText"/>
        <w:spacing w:line="360" w:lineRule="auto"/>
        <w:ind w:left="960" w:right="1439" w:firstLine="451"/>
        <w:jc w:val="both"/>
      </w:pPr>
      <w:r>
        <w:rPr/>
        <w:t>Residues of applied fertilizer had significant effects on fresh root and dry matter yields of cassava root in 2008 and at Ajibode only in 2009 (Tables 4.27 and 4.28). The residues</w:t>
      </w:r>
      <w:r>
        <w:rPr>
          <w:spacing w:val="-2"/>
        </w:rPr>
        <w:t> </w:t>
      </w:r>
      <w:r>
        <w:rPr/>
        <w:t>of</w:t>
      </w:r>
      <w:r>
        <w:rPr>
          <w:spacing w:val="-3"/>
        </w:rPr>
        <w:t> </w:t>
      </w:r>
      <w:r>
        <w:rPr/>
        <w:t>OF</w:t>
      </w:r>
      <w:r>
        <w:rPr>
          <w:spacing w:val="-4"/>
        </w:rPr>
        <w:t> </w:t>
      </w:r>
      <w:r>
        <w:rPr/>
        <w:t>at</w:t>
      </w:r>
      <w:r>
        <w:rPr>
          <w:spacing w:val="-2"/>
        </w:rPr>
        <w:t> </w:t>
      </w:r>
      <w:r>
        <w:rPr/>
        <w:t>4.5 and 6.0</w:t>
      </w:r>
      <w:r>
        <w:rPr>
          <w:spacing w:val="-2"/>
        </w:rPr>
        <w:t> </w:t>
      </w:r>
      <w:r>
        <w:rPr/>
        <w:t>t/ha</w:t>
      </w:r>
      <w:r>
        <w:rPr>
          <w:spacing w:val="-3"/>
        </w:rPr>
        <w:t> </w:t>
      </w:r>
      <w:r>
        <w:rPr/>
        <w:t>consistently</w:t>
      </w:r>
      <w:r>
        <w:rPr>
          <w:spacing w:val="-7"/>
        </w:rPr>
        <w:t> </w:t>
      </w:r>
      <w:r>
        <w:rPr/>
        <w:t>resulted</w:t>
      </w:r>
      <w:r>
        <w:rPr>
          <w:spacing w:val="-2"/>
        </w:rPr>
        <w:t> </w:t>
      </w:r>
      <w:r>
        <w:rPr/>
        <w:t>in</w:t>
      </w:r>
      <w:r>
        <w:rPr>
          <w:spacing w:val="-2"/>
        </w:rPr>
        <w:t> </w:t>
      </w:r>
      <w:r>
        <w:rPr/>
        <w:t>greater</w:t>
      </w:r>
      <w:r>
        <w:rPr>
          <w:spacing w:val="-2"/>
        </w:rPr>
        <w:t> </w:t>
      </w:r>
      <w:r>
        <w:rPr/>
        <w:t>fresh root</w:t>
      </w:r>
      <w:r>
        <w:rPr>
          <w:spacing w:val="-1"/>
        </w:rPr>
        <w:t> </w:t>
      </w:r>
      <w:r>
        <w:rPr/>
        <w:t>and</w:t>
      </w:r>
      <w:r>
        <w:rPr>
          <w:spacing w:val="-2"/>
        </w:rPr>
        <w:t> </w:t>
      </w:r>
      <w:r>
        <w:rPr/>
        <w:t>dry</w:t>
      </w:r>
      <w:r>
        <w:rPr>
          <w:spacing w:val="-7"/>
        </w:rPr>
        <w:t> </w:t>
      </w:r>
      <w:r>
        <w:rPr/>
        <w:t>matter yields of cassava compared to those of NPK and no fertilizer treatments in all the trials. Furthermore, the residues of OF at 2.5 to 6.0 t/ha caused higher fresh and dry root production compared with those of NPK, OF at 1.5 t/ha and no fertilizer treatments.</w:t>
      </w:r>
    </w:p>
    <w:p>
      <w:pPr>
        <w:pStyle w:val="BodyText"/>
        <w:spacing w:line="360" w:lineRule="auto" w:before="1"/>
        <w:ind w:left="960" w:right="1442" w:firstLine="451"/>
        <w:jc w:val="both"/>
      </w:pPr>
      <w:r>
        <w:rPr/>
        <w:t>The</w:t>
      </w:r>
      <w:r>
        <w:rPr>
          <w:spacing w:val="-5"/>
        </w:rPr>
        <w:t> </w:t>
      </w:r>
      <w:r>
        <w:rPr/>
        <w:t>residual</w:t>
      </w:r>
      <w:r>
        <w:rPr>
          <w:spacing w:val="-3"/>
        </w:rPr>
        <w:t> </w:t>
      </w:r>
      <w:r>
        <w:rPr/>
        <w:t>effect</w:t>
      </w:r>
      <w:r>
        <w:rPr>
          <w:spacing w:val="-3"/>
        </w:rPr>
        <w:t> </w:t>
      </w:r>
      <w:r>
        <w:rPr/>
        <w:t>of</w:t>
      </w:r>
      <w:r>
        <w:rPr>
          <w:spacing w:val="-3"/>
        </w:rPr>
        <w:t> </w:t>
      </w:r>
      <w:r>
        <w:rPr/>
        <w:t>previous</w:t>
      </w:r>
      <w:r>
        <w:rPr>
          <w:spacing w:val="-3"/>
        </w:rPr>
        <w:t> </w:t>
      </w:r>
      <w:r>
        <w:rPr/>
        <w:t>fertilizer</w:t>
      </w:r>
      <w:r>
        <w:rPr>
          <w:spacing w:val="-3"/>
        </w:rPr>
        <w:t> </w:t>
      </w:r>
      <w:r>
        <w:rPr/>
        <w:t>application</w:t>
      </w:r>
      <w:r>
        <w:rPr>
          <w:spacing w:val="-3"/>
        </w:rPr>
        <w:t> </w:t>
      </w:r>
      <w:r>
        <w:rPr/>
        <w:t>did</w:t>
      </w:r>
      <w:r>
        <w:rPr>
          <w:spacing w:val="-3"/>
        </w:rPr>
        <w:t> </w:t>
      </w:r>
      <w:r>
        <w:rPr/>
        <w:t>not</w:t>
      </w:r>
      <w:r>
        <w:rPr>
          <w:spacing w:val="-3"/>
        </w:rPr>
        <w:t> </w:t>
      </w:r>
      <w:r>
        <w:rPr/>
        <w:t>have</w:t>
      </w:r>
      <w:r>
        <w:rPr>
          <w:spacing w:val="-4"/>
        </w:rPr>
        <w:t> </w:t>
      </w:r>
      <w:r>
        <w:rPr/>
        <w:t>significant</w:t>
      </w:r>
      <w:r>
        <w:rPr>
          <w:spacing w:val="-3"/>
        </w:rPr>
        <w:t> </w:t>
      </w:r>
      <w:r>
        <w:rPr/>
        <w:t>effect</w:t>
      </w:r>
      <w:r>
        <w:rPr>
          <w:spacing w:val="-3"/>
        </w:rPr>
        <w:t> </w:t>
      </w:r>
      <w:r>
        <w:rPr/>
        <w:t>on number</w:t>
      </w:r>
      <w:r>
        <w:rPr>
          <w:spacing w:val="-2"/>
        </w:rPr>
        <w:t> </w:t>
      </w:r>
      <w:r>
        <w:rPr/>
        <w:t>of roots per plant and harvest index of cassava</w:t>
      </w:r>
      <w:r>
        <w:rPr>
          <w:spacing w:val="-1"/>
        </w:rPr>
        <w:t> </w:t>
      </w:r>
      <w:r>
        <w:rPr/>
        <w:t>in the three trials (Tables</w:t>
      </w:r>
      <w:r>
        <w:rPr>
          <w:spacing w:val="-1"/>
        </w:rPr>
        <w:t> </w:t>
      </w:r>
      <w:r>
        <w:rPr/>
        <w:t>4.27 and 4.28). Mean yield values between 32.2 and 37.1 t/ha obtained with residues of applied fertilizer in 2008 were comparable with 31.3 and 36.5 t/ha obtained with fertilizer application in 2007.</w:t>
      </w:r>
    </w:p>
    <w:p>
      <w:pPr>
        <w:spacing w:line="360" w:lineRule="auto" w:before="0"/>
        <w:ind w:left="960" w:right="1436" w:firstLine="0"/>
        <w:jc w:val="both"/>
        <w:rPr>
          <w:sz w:val="22"/>
        </w:rPr>
      </w:pPr>
      <w:r>
        <w:rPr>
          <w:b/>
          <w:sz w:val="22"/>
        </w:rPr>
        <w:t>Shoot</w:t>
      </w:r>
      <w:r>
        <w:rPr>
          <w:b/>
          <w:spacing w:val="-2"/>
          <w:sz w:val="22"/>
        </w:rPr>
        <w:t> </w:t>
      </w:r>
      <w:r>
        <w:rPr>
          <w:b/>
          <w:sz w:val="22"/>
        </w:rPr>
        <w:t>Yield: </w:t>
      </w:r>
      <w:r>
        <w:rPr>
          <w:sz w:val="22"/>
        </w:rPr>
        <w:t>Fresh</w:t>
      </w:r>
      <w:r>
        <w:rPr>
          <w:spacing w:val="-3"/>
          <w:sz w:val="22"/>
        </w:rPr>
        <w:t> </w:t>
      </w:r>
      <w:r>
        <w:rPr>
          <w:sz w:val="22"/>
        </w:rPr>
        <w:t>shoot</w:t>
      </w:r>
      <w:r>
        <w:rPr>
          <w:spacing w:val="-1"/>
          <w:sz w:val="22"/>
        </w:rPr>
        <w:t> </w:t>
      </w:r>
      <w:r>
        <w:rPr>
          <w:sz w:val="22"/>
        </w:rPr>
        <w:t>weight at harvest</w:t>
      </w:r>
      <w:r>
        <w:rPr>
          <w:spacing w:val="-1"/>
          <w:sz w:val="22"/>
        </w:rPr>
        <w:t> </w:t>
      </w:r>
      <w:r>
        <w:rPr>
          <w:sz w:val="22"/>
        </w:rPr>
        <w:t>was</w:t>
      </w:r>
      <w:r>
        <w:rPr>
          <w:spacing w:val="-2"/>
          <w:sz w:val="22"/>
        </w:rPr>
        <w:t> </w:t>
      </w:r>
      <w:r>
        <w:rPr>
          <w:sz w:val="22"/>
        </w:rPr>
        <w:t>significantly</w:t>
      </w:r>
      <w:r>
        <w:rPr>
          <w:spacing w:val="-3"/>
          <w:sz w:val="22"/>
        </w:rPr>
        <w:t> </w:t>
      </w:r>
      <w:r>
        <w:rPr>
          <w:sz w:val="22"/>
        </w:rPr>
        <w:t>affected</w:t>
      </w:r>
      <w:r>
        <w:rPr>
          <w:spacing w:val="-2"/>
          <w:sz w:val="22"/>
        </w:rPr>
        <w:t> </w:t>
      </w:r>
      <w:r>
        <w:rPr>
          <w:sz w:val="22"/>
        </w:rPr>
        <w:t>by</w:t>
      </w:r>
      <w:r>
        <w:rPr>
          <w:spacing w:val="-3"/>
          <w:sz w:val="22"/>
        </w:rPr>
        <w:t> </w:t>
      </w:r>
      <w:r>
        <w:rPr>
          <w:sz w:val="22"/>
        </w:rPr>
        <w:t>fertilizer residue</w:t>
      </w:r>
      <w:r>
        <w:rPr>
          <w:spacing w:val="-2"/>
          <w:sz w:val="22"/>
        </w:rPr>
        <w:t> </w:t>
      </w:r>
      <w:r>
        <w:rPr>
          <w:sz w:val="22"/>
        </w:rPr>
        <w:t>in</w:t>
      </w:r>
      <w:r>
        <w:rPr>
          <w:spacing w:val="-2"/>
          <w:sz w:val="22"/>
        </w:rPr>
        <w:t> </w:t>
      </w:r>
      <w:r>
        <w:rPr>
          <w:sz w:val="22"/>
        </w:rPr>
        <w:t>2008 and 2009. Residues of applied fertilizer caused significant increase in shoot production in TMS 92/0326 (19.6 t/ha) compared with TMS 30572 (16.5 t/ha) at Ajibode in 2009 (Table 4.28). In 2008, residues of OF at 6.0 t/ha treatment resulted in highest value of shoot weight; although this was not significantly different from shoot production obtained in OF at 1.5 and 4.5 t/ha treatments. In all the trials, shoot production in OF at 2.5 to 6.0 t/ha application was consistently higher than those without fertilizer and NPK treatments. Interactions of location and variety, location</w:t>
      </w:r>
      <w:r>
        <w:rPr>
          <w:spacing w:val="25"/>
          <w:sz w:val="22"/>
        </w:rPr>
        <w:t> </w:t>
      </w:r>
      <w:r>
        <w:rPr>
          <w:sz w:val="22"/>
        </w:rPr>
        <w:t>and</w:t>
      </w:r>
      <w:r>
        <w:rPr>
          <w:spacing w:val="26"/>
          <w:sz w:val="22"/>
        </w:rPr>
        <w:t> </w:t>
      </w:r>
      <w:r>
        <w:rPr>
          <w:sz w:val="22"/>
        </w:rPr>
        <w:t>fertilizer,</w:t>
      </w:r>
      <w:r>
        <w:rPr>
          <w:spacing w:val="27"/>
          <w:sz w:val="22"/>
        </w:rPr>
        <w:t> </w:t>
      </w:r>
      <w:r>
        <w:rPr>
          <w:sz w:val="22"/>
        </w:rPr>
        <w:t>variety</w:t>
      </w:r>
      <w:r>
        <w:rPr>
          <w:spacing w:val="25"/>
          <w:sz w:val="22"/>
        </w:rPr>
        <w:t> </w:t>
      </w:r>
      <w:r>
        <w:rPr>
          <w:sz w:val="22"/>
        </w:rPr>
        <w:t>and</w:t>
      </w:r>
      <w:r>
        <w:rPr>
          <w:spacing w:val="28"/>
          <w:sz w:val="22"/>
        </w:rPr>
        <w:t> </w:t>
      </w:r>
      <w:r>
        <w:rPr>
          <w:sz w:val="22"/>
        </w:rPr>
        <w:t>fertilizer</w:t>
      </w:r>
      <w:r>
        <w:rPr>
          <w:spacing w:val="28"/>
          <w:sz w:val="22"/>
        </w:rPr>
        <w:t> </w:t>
      </w:r>
      <w:r>
        <w:rPr>
          <w:sz w:val="22"/>
        </w:rPr>
        <w:t>as</w:t>
      </w:r>
      <w:r>
        <w:rPr>
          <w:spacing w:val="28"/>
          <w:sz w:val="22"/>
        </w:rPr>
        <w:t> </w:t>
      </w:r>
      <w:r>
        <w:rPr>
          <w:sz w:val="22"/>
        </w:rPr>
        <w:t>well</w:t>
      </w:r>
      <w:r>
        <w:rPr>
          <w:spacing w:val="28"/>
          <w:sz w:val="22"/>
        </w:rPr>
        <w:t> </w:t>
      </w:r>
      <w:r>
        <w:rPr>
          <w:sz w:val="22"/>
        </w:rPr>
        <w:t>as</w:t>
      </w:r>
      <w:r>
        <w:rPr>
          <w:spacing w:val="28"/>
          <w:sz w:val="22"/>
        </w:rPr>
        <w:t> </w:t>
      </w:r>
      <w:r>
        <w:rPr>
          <w:sz w:val="22"/>
        </w:rPr>
        <w:t>location,</w:t>
      </w:r>
      <w:r>
        <w:rPr>
          <w:spacing w:val="27"/>
          <w:sz w:val="22"/>
        </w:rPr>
        <w:t> </w:t>
      </w:r>
      <w:r>
        <w:rPr>
          <w:sz w:val="22"/>
        </w:rPr>
        <w:t>variety</w:t>
      </w:r>
      <w:r>
        <w:rPr>
          <w:spacing w:val="25"/>
          <w:sz w:val="22"/>
        </w:rPr>
        <w:t> </w:t>
      </w:r>
      <w:r>
        <w:rPr>
          <w:sz w:val="22"/>
        </w:rPr>
        <w:t>and</w:t>
      </w:r>
      <w:r>
        <w:rPr>
          <w:spacing w:val="35"/>
          <w:sz w:val="22"/>
        </w:rPr>
        <w:t> </w:t>
      </w:r>
      <w:r>
        <w:rPr>
          <w:sz w:val="22"/>
        </w:rPr>
        <w:t>fertilizer</w:t>
      </w:r>
      <w:r>
        <w:rPr>
          <w:spacing w:val="29"/>
          <w:sz w:val="22"/>
        </w:rPr>
        <w:t> </w:t>
      </w:r>
      <w:r>
        <w:rPr>
          <w:sz w:val="22"/>
        </w:rPr>
        <w:t>were</w:t>
      </w:r>
      <w:r>
        <w:rPr>
          <w:spacing w:val="26"/>
          <w:sz w:val="22"/>
        </w:rPr>
        <w:t> </w:t>
      </w:r>
      <w:r>
        <w:rPr>
          <w:spacing w:val="-5"/>
          <w:sz w:val="22"/>
        </w:rPr>
        <w:t>not</w:t>
      </w:r>
    </w:p>
    <w:p>
      <w:pPr>
        <w:spacing w:after="0" w:line="360" w:lineRule="auto"/>
        <w:jc w:val="both"/>
        <w:rPr>
          <w:sz w:val="22"/>
        </w:rPr>
        <w:sectPr>
          <w:pgSz w:w="12240" w:h="15840"/>
          <w:pgMar w:header="0" w:footer="1068" w:top="1360" w:bottom="1260" w:left="1200" w:right="0"/>
        </w:sectPr>
      </w:pPr>
    </w:p>
    <w:p>
      <w:pPr>
        <w:pStyle w:val="BodyText"/>
        <w:spacing w:line="360" w:lineRule="auto" w:before="74"/>
        <w:ind w:left="960" w:right="1435"/>
      </w:pPr>
      <w:r>
        <w:rPr/>
        <w:t>significant on root, shoot production and harvest index of cassava in both years of study (Tables 4.27 and 4.28).</w:t>
      </w:r>
    </w:p>
    <w:p>
      <w:pPr>
        <w:pStyle w:val="Heading4"/>
        <w:numPr>
          <w:ilvl w:val="1"/>
          <w:numId w:val="6"/>
        </w:numPr>
        <w:tabs>
          <w:tab w:pos="1320" w:val="left" w:leader="none"/>
        </w:tabs>
        <w:spacing w:line="240" w:lineRule="auto" w:before="5" w:after="0"/>
        <w:ind w:left="1320" w:right="0" w:hanging="360"/>
        <w:jc w:val="left"/>
      </w:pPr>
      <w:r>
        <w:rPr/>
        <w:t>Effects</w:t>
      </w:r>
      <w:r>
        <w:rPr>
          <w:spacing w:val="-4"/>
        </w:rPr>
        <w:t> </w:t>
      </w:r>
      <w:r>
        <w:rPr/>
        <w:t>of fertilizer and</w:t>
      </w:r>
      <w:r>
        <w:rPr>
          <w:spacing w:val="-1"/>
        </w:rPr>
        <w:t> </w:t>
      </w:r>
      <w:r>
        <w:rPr/>
        <w:t>harvesting</w:t>
      </w:r>
      <w:r>
        <w:rPr>
          <w:spacing w:val="-1"/>
        </w:rPr>
        <w:t> </w:t>
      </w:r>
      <w:r>
        <w:rPr/>
        <w:t>time</w:t>
      </w:r>
      <w:r>
        <w:rPr>
          <w:spacing w:val="-2"/>
        </w:rPr>
        <w:t> </w:t>
      </w:r>
      <w:r>
        <w:rPr/>
        <w:t>on</w:t>
      </w:r>
      <w:r>
        <w:rPr>
          <w:spacing w:val="1"/>
        </w:rPr>
        <w:t> </w:t>
      </w:r>
      <w:r>
        <w:rPr/>
        <w:t>the</w:t>
      </w:r>
      <w:r>
        <w:rPr>
          <w:spacing w:val="-1"/>
        </w:rPr>
        <w:t> </w:t>
      </w:r>
      <w:r>
        <w:rPr/>
        <w:t>growth of cassava</w:t>
      </w:r>
      <w:r>
        <w:rPr>
          <w:spacing w:val="-1"/>
        </w:rPr>
        <w:t> </w:t>
      </w:r>
      <w:r>
        <w:rPr>
          <w:spacing w:val="-2"/>
        </w:rPr>
        <w:t>varieties</w:t>
      </w:r>
    </w:p>
    <w:p>
      <w:pPr>
        <w:pStyle w:val="ListParagraph"/>
        <w:numPr>
          <w:ilvl w:val="2"/>
          <w:numId w:val="6"/>
        </w:numPr>
        <w:tabs>
          <w:tab w:pos="1500" w:val="left" w:leader="none"/>
        </w:tabs>
        <w:spacing w:line="240" w:lineRule="auto" w:before="137" w:after="0"/>
        <w:ind w:left="1500" w:right="0" w:hanging="540"/>
        <w:jc w:val="left"/>
        <w:rPr>
          <w:b/>
          <w:sz w:val="24"/>
        </w:rPr>
      </w:pPr>
      <w:r>
        <w:rPr>
          <w:b/>
          <w:sz w:val="24"/>
        </w:rPr>
        <w:t>Plant</w:t>
      </w:r>
      <w:r>
        <w:rPr>
          <w:b/>
          <w:spacing w:val="-2"/>
          <w:sz w:val="24"/>
        </w:rPr>
        <w:t> Height</w:t>
      </w:r>
    </w:p>
    <w:p>
      <w:pPr>
        <w:pStyle w:val="BodyText"/>
        <w:spacing w:line="360" w:lineRule="auto" w:before="135"/>
        <w:ind w:left="960" w:right="1442" w:firstLine="720"/>
        <w:jc w:val="both"/>
      </w:pPr>
      <w:r>
        <w:rPr/>
        <w:drawing>
          <wp:anchor distT="0" distB="0" distL="0" distR="0" allowOverlap="1" layoutInCell="1" locked="0" behindDoc="1" simplePos="0" relativeHeight="480899584">
            <wp:simplePos x="0" y="0"/>
            <wp:positionH relativeFrom="page">
              <wp:posOffset>1503044</wp:posOffset>
            </wp:positionH>
            <wp:positionV relativeFrom="paragraph">
              <wp:posOffset>637614</wp:posOffset>
            </wp:positionV>
            <wp:extent cx="5084699" cy="5027104"/>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5" cstate="print"/>
                    <a:stretch>
                      <a:fillRect/>
                    </a:stretch>
                  </pic:blipFill>
                  <pic:spPr>
                    <a:xfrm>
                      <a:off x="0" y="0"/>
                      <a:ext cx="5084699" cy="5027104"/>
                    </a:xfrm>
                    <a:prstGeom prst="rect">
                      <a:avLst/>
                    </a:prstGeom>
                  </pic:spPr>
                </pic:pic>
              </a:graphicData>
            </a:graphic>
          </wp:anchor>
        </w:drawing>
      </w:r>
      <w:r>
        <w:rPr/>
        <w:t>Results on the effect of fertilizer on plant height, number of leaves per plant and leaf area index of the two cassava varieties are shown in Tables 4.29 to 4.37. The effects of fertilizer application and time of harvest on fresh and dry root tuber yields, number of tuberous roots, shoot weight and harvest index of cassava are presented in Tables 4.39 and 4.40.</w:t>
      </w:r>
    </w:p>
    <w:p>
      <w:pPr>
        <w:pStyle w:val="BodyText"/>
        <w:spacing w:line="360" w:lineRule="auto"/>
        <w:ind w:left="960" w:right="1439" w:firstLine="720"/>
        <w:jc w:val="right"/>
        <w:rPr>
          <w:sz w:val="22"/>
        </w:rPr>
      </w:pPr>
      <w:r>
        <w:rPr/>
        <w:t>Cassava varieties differed significantly (p &lt; 0.05) in plant height at 3 to 6 MAP</w:t>
      </w:r>
      <w:r>
        <w:rPr>
          <w:spacing w:val="80"/>
        </w:rPr>
        <w:t> </w:t>
      </w:r>
      <w:r>
        <w:rPr/>
        <w:t>only</w:t>
      </w:r>
      <w:r>
        <w:rPr>
          <w:spacing w:val="-3"/>
        </w:rPr>
        <w:t> </w:t>
      </w:r>
      <w:r>
        <w:rPr/>
        <w:t>in 2008 with variety</w:t>
      </w:r>
      <w:r>
        <w:rPr>
          <w:spacing w:val="-1"/>
        </w:rPr>
        <w:t> </w:t>
      </w:r>
      <w:r>
        <w:rPr/>
        <w:t>TMS 92/0326 consistently</w:t>
      </w:r>
      <w:r>
        <w:rPr>
          <w:spacing w:val="-3"/>
        </w:rPr>
        <w:t> </w:t>
      </w:r>
      <w:r>
        <w:rPr/>
        <w:t>having</w:t>
      </w:r>
      <w:r>
        <w:rPr>
          <w:spacing w:val="-1"/>
        </w:rPr>
        <w:t> </w:t>
      </w:r>
      <w:r>
        <w:rPr/>
        <w:t>taller plants than </w:t>
      </w:r>
      <w:r>
        <w:rPr>
          <w:sz w:val="22"/>
        </w:rPr>
        <w:t>TMS 30572.</w:t>
      </w:r>
    </w:p>
    <w:p>
      <w:pPr>
        <w:pStyle w:val="BodyText"/>
        <w:spacing w:line="360" w:lineRule="auto"/>
        <w:ind w:left="960" w:right="1438" w:firstLine="720"/>
        <w:jc w:val="both"/>
      </w:pPr>
      <w:r>
        <w:rPr/>
        <w:t>Fertilizer had significant effect on cassava plant height at 3 to 4 MAP and 6 MAP in 2008 and 3 to 6 MAP in 2009 at the location. In all cases, application of NPK at 600 kg/ha and OF at 2.5 t/ha resulted in plants of similar heights that were significantly taller than those not given fertilizer.</w:t>
      </w:r>
    </w:p>
    <w:p>
      <w:pPr>
        <w:pStyle w:val="BodyText"/>
        <w:spacing w:line="360" w:lineRule="auto"/>
        <w:ind w:left="960" w:right="1432" w:firstLine="720"/>
        <w:jc w:val="both"/>
      </w:pPr>
      <w:r>
        <w:rPr/>
        <w:t>The interaction of fertilizer and variety was significant on plant height of cassava at 3 and 4 MAP in 2008 and 3 MAP in 2009 (Tables 4.30 and 4.32). In 2008, fertilizer (NPK and OF) application only resulted in taller plants of TMS 92/0326 compared to no fertilizer while it had no effect on the height of TMS 30572. Furthermore, with application</w:t>
      </w:r>
      <w:r>
        <w:rPr>
          <w:spacing w:val="-2"/>
        </w:rPr>
        <w:t> </w:t>
      </w:r>
      <w:r>
        <w:rPr/>
        <w:t>of</w:t>
      </w:r>
      <w:r>
        <w:rPr>
          <w:spacing w:val="-3"/>
        </w:rPr>
        <w:t> </w:t>
      </w:r>
      <w:r>
        <w:rPr/>
        <w:t>OF</w:t>
      </w:r>
      <w:r>
        <w:rPr>
          <w:spacing w:val="-2"/>
        </w:rPr>
        <w:t> </w:t>
      </w:r>
      <w:r>
        <w:rPr/>
        <w:t>and</w:t>
      </w:r>
      <w:r>
        <w:rPr>
          <w:spacing w:val="-2"/>
        </w:rPr>
        <w:t> </w:t>
      </w:r>
      <w:r>
        <w:rPr/>
        <w:t>NPK,</w:t>
      </w:r>
      <w:r>
        <w:rPr>
          <w:spacing w:val="-2"/>
        </w:rPr>
        <w:t> </w:t>
      </w:r>
      <w:r>
        <w:rPr/>
        <w:t>plants</w:t>
      </w:r>
      <w:r>
        <w:rPr>
          <w:spacing w:val="-2"/>
        </w:rPr>
        <w:t> </w:t>
      </w:r>
      <w:r>
        <w:rPr/>
        <w:t>of</w:t>
      </w:r>
      <w:r>
        <w:rPr>
          <w:spacing w:val="-2"/>
        </w:rPr>
        <w:t> </w:t>
      </w:r>
      <w:r>
        <w:rPr/>
        <w:t>TMS</w:t>
      </w:r>
      <w:r>
        <w:rPr>
          <w:spacing w:val="-2"/>
        </w:rPr>
        <w:t> </w:t>
      </w:r>
      <w:r>
        <w:rPr/>
        <w:t>92/0326</w:t>
      </w:r>
      <w:r>
        <w:rPr>
          <w:spacing w:val="-2"/>
        </w:rPr>
        <w:t> </w:t>
      </w:r>
      <w:r>
        <w:rPr/>
        <w:t>were</w:t>
      </w:r>
      <w:r>
        <w:rPr>
          <w:spacing w:val="-3"/>
        </w:rPr>
        <w:t> </w:t>
      </w:r>
      <w:r>
        <w:rPr/>
        <w:t>significantly</w:t>
      </w:r>
      <w:r>
        <w:rPr>
          <w:spacing w:val="-7"/>
        </w:rPr>
        <w:t> </w:t>
      </w:r>
      <w:r>
        <w:rPr/>
        <w:t>taller</w:t>
      </w:r>
      <w:r>
        <w:rPr>
          <w:spacing w:val="-2"/>
        </w:rPr>
        <w:t> </w:t>
      </w:r>
      <w:r>
        <w:rPr/>
        <w:t>than</w:t>
      </w:r>
      <w:r>
        <w:rPr>
          <w:spacing w:val="-2"/>
        </w:rPr>
        <w:t> </w:t>
      </w:r>
      <w:r>
        <w:rPr/>
        <w:t>those</w:t>
      </w:r>
      <w:r>
        <w:rPr>
          <w:spacing w:val="-1"/>
        </w:rPr>
        <w:t> </w:t>
      </w:r>
      <w:r>
        <w:rPr/>
        <w:t>of TMS 30572 (Table 4.30). Although similar trend was obtained at 4 MAP, the height of plants of variety TMS 92/0326 treated with NPK at 600 kg/ha was not different from those</w:t>
      </w:r>
      <w:r>
        <w:rPr>
          <w:spacing w:val="-2"/>
        </w:rPr>
        <w:t> </w:t>
      </w:r>
      <w:r>
        <w:rPr/>
        <w:t>without</w:t>
      </w:r>
      <w:r>
        <w:rPr>
          <w:spacing w:val="-2"/>
        </w:rPr>
        <w:t> </w:t>
      </w:r>
      <w:r>
        <w:rPr/>
        <w:t>fertilizer.</w:t>
      </w:r>
      <w:r>
        <w:rPr>
          <w:spacing w:val="-2"/>
        </w:rPr>
        <w:t> </w:t>
      </w:r>
      <w:r>
        <w:rPr/>
        <w:t>Similarly,</w:t>
      </w:r>
      <w:r>
        <w:rPr>
          <w:spacing w:val="-2"/>
        </w:rPr>
        <w:t> </w:t>
      </w:r>
      <w:r>
        <w:rPr/>
        <w:t>with</w:t>
      </w:r>
      <w:r>
        <w:rPr>
          <w:spacing w:val="-2"/>
        </w:rPr>
        <w:t> </w:t>
      </w:r>
      <w:r>
        <w:rPr/>
        <w:t>the</w:t>
      </w:r>
      <w:r>
        <w:rPr>
          <w:spacing w:val="-3"/>
        </w:rPr>
        <w:t> </w:t>
      </w:r>
      <w:r>
        <w:rPr/>
        <w:t>application</w:t>
      </w:r>
      <w:r>
        <w:rPr>
          <w:spacing w:val="-2"/>
        </w:rPr>
        <w:t> </w:t>
      </w:r>
      <w:r>
        <w:rPr/>
        <w:t>of</w:t>
      </w:r>
      <w:r>
        <w:rPr>
          <w:spacing w:val="-3"/>
        </w:rPr>
        <w:t> </w:t>
      </w:r>
      <w:r>
        <w:rPr/>
        <w:t>NPK,</w:t>
      </w:r>
      <w:r>
        <w:rPr>
          <w:spacing w:val="-2"/>
        </w:rPr>
        <w:t> </w:t>
      </w:r>
      <w:r>
        <w:rPr/>
        <w:t>plants</w:t>
      </w:r>
      <w:r>
        <w:rPr>
          <w:spacing w:val="-2"/>
        </w:rPr>
        <w:t> </w:t>
      </w:r>
      <w:r>
        <w:rPr/>
        <w:t>of the</w:t>
      </w:r>
      <w:r>
        <w:rPr>
          <w:spacing w:val="-2"/>
        </w:rPr>
        <w:t> </w:t>
      </w:r>
      <w:r>
        <w:rPr/>
        <w:t>two</w:t>
      </w:r>
      <w:r>
        <w:rPr>
          <w:spacing w:val="-2"/>
        </w:rPr>
        <w:t> </w:t>
      </w:r>
      <w:r>
        <w:rPr/>
        <w:t>varieties had similar heights. In 2009, with the application of NPK, plants of TMS 92/0326 only had significantly taller plants (p &lt; 0.05) than TMS 30572 at 3 MAP.</w:t>
      </w:r>
    </w:p>
    <w:p>
      <w:pPr>
        <w:pStyle w:val="Heading4"/>
        <w:numPr>
          <w:ilvl w:val="2"/>
          <w:numId w:val="6"/>
        </w:numPr>
        <w:tabs>
          <w:tab w:pos="1500" w:val="left" w:leader="none"/>
        </w:tabs>
        <w:spacing w:line="240" w:lineRule="auto" w:before="5" w:after="0"/>
        <w:ind w:left="1500" w:right="0" w:hanging="540"/>
        <w:jc w:val="both"/>
      </w:pPr>
      <w:r>
        <w:rPr/>
        <w:t>Number</w:t>
      </w:r>
      <w:r>
        <w:rPr>
          <w:spacing w:val="-3"/>
        </w:rPr>
        <w:t> </w:t>
      </w:r>
      <w:r>
        <w:rPr/>
        <w:t>of leaves per</w:t>
      </w:r>
      <w:r>
        <w:rPr>
          <w:spacing w:val="-2"/>
        </w:rPr>
        <w:t> plant</w:t>
      </w:r>
    </w:p>
    <w:p>
      <w:pPr>
        <w:pStyle w:val="BodyText"/>
        <w:spacing w:line="360" w:lineRule="auto" w:before="135"/>
        <w:ind w:left="960" w:right="1439" w:firstLine="720"/>
        <w:jc w:val="both"/>
      </w:pPr>
      <w:r>
        <w:rPr/>
        <w:t>Number of leaves per plant produced by TMS 92/0326 was significantly greater than that of TMS 30572 at 3 to 6 MAP in 2008 at Ajibode (Tables 4.33).Fertilizer application had significant effect on leaf</w:t>
      </w:r>
      <w:r>
        <w:rPr>
          <w:spacing w:val="-1"/>
        </w:rPr>
        <w:t> </w:t>
      </w:r>
      <w:r>
        <w:rPr/>
        <w:t>production of</w:t>
      </w:r>
      <w:r>
        <w:rPr>
          <w:spacing w:val="-1"/>
        </w:rPr>
        <w:t> </w:t>
      </w:r>
      <w:r>
        <w:rPr/>
        <w:t>cassava at</w:t>
      </w:r>
      <w:r>
        <w:rPr>
          <w:spacing w:val="40"/>
        </w:rPr>
        <w:t> </w:t>
      </w:r>
      <w:r>
        <w:rPr/>
        <w:t>4 - 6 MAP in 2008 and 3 - 5 MAP in 2009 at Ajibode (Tables 4.33 and 4.34). Similar to the trend observed with plant height, leaf production were similar with the application of NPK and OF at 2.5 t/ha</w:t>
      </w:r>
    </w:p>
    <w:p>
      <w:pPr>
        <w:spacing w:after="0" w:line="360" w:lineRule="auto"/>
        <w:jc w:val="both"/>
        <w:sectPr>
          <w:pgSz w:w="12240" w:h="15840"/>
          <w:pgMar w:header="0" w:footer="1068" w:top="1360" w:bottom="1260" w:left="1200" w:right="0"/>
        </w:sectPr>
      </w:pPr>
    </w:p>
    <w:p>
      <w:pPr>
        <w:pStyle w:val="BodyText"/>
        <w:spacing w:line="360" w:lineRule="auto" w:before="74"/>
        <w:ind w:left="960" w:right="1435"/>
      </w:pPr>
      <w:r>
        <w:rPr/>
        <w:t>Table</w:t>
      </w:r>
      <w:r>
        <w:rPr>
          <w:spacing w:val="31"/>
        </w:rPr>
        <w:t> </w:t>
      </w:r>
      <w:r>
        <w:rPr/>
        <w:t>4.29.</w:t>
      </w:r>
      <w:r>
        <w:rPr>
          <w:spacing w:val="32"/>
        </w:rPr>
        <w:t> </w:t>
      </w:r>
      <w:r>
        <w:rPr/>
        <w:t>Effect</w:t>
      </w:r>
      <w:r>
        <w:rPr>
          <w:spacing w:val="32"/>
        </w:rPr>
        <w:t> </w:t>
      </w:r>
      <w:r>
        <w:rPr/>
        <w:t>of</w:t>
      </w:r>
      <w:r>
        <w:rPr>
          <w:spacing w:val="31"/>
        </w:rPr>
        <w:t> </w:t>
      </w:r>
      <w:r>
        <w:rPr/>
        <w:t>fertilizer</w:t>
      </w:r>
      <w:r>
        <w:rPr>
          <w:spacing w:val="31"/>
        </w:rPr>
        <w:t> </w:t>
      </w:r>
      <w:r>
        <w:rPr/>
        <w:t>application</w:t>
      </w:r>
      <w:r>
        <w:rPr>
          <w:spacing w:val="31"/>
        </w:rPr>
        <w:t> </w:t>
      </w:r>
      <w:r>
        <w:rPr/>
        <w:t>on</w:t>
      </w:r>
      <w:r>
        <w:rPr>
          <w:spacing w:val="31"/>
        </w:rPr>
        <w:t> </w:t>
      </w:r>
      <w:r>
        <w:rPr/>
        <w:t>plant</w:t>
      </w:r>
      <w:r>
        <w:rPr>
          <w:spacing w:val="32"/>
        </w:rPr>
        <w:t> </w:t>
      </w:r>
      <w:r>
        <w:rPr/>
        <w:t>height</w:t>
      </w:r>
      <w:r>
        <w:rPr>
          <w:spacing w:val="37"/>
        </w:rPr>
        <w:t> </w:t>
      </w:r>
      <w:r>
        <w:rPr/>
        <w:t>(cm)</w:t>
      </w:r>
      <w:r>
        <w:rPr>
          <w:spacing w:val="32"/>
        </w:rPr>
        <w:t> </w:t>
      </w:r>
      <w:r>
        <w:rPr/>
        <w:t>of</w:t>
      </w:r>
      <w:r>
        <w:rPr>
          <w:spacing w:val="31"/>
        </w:rPr>
        <w:t> </w:t>
      </w:r>
      <w:r>
        <w:rPr/>
        <w:t>cassava</w:t>
      </w:r>
      <w:r>
        <w:rPr>
          <w:spacing w:val="30"/>
        </w:rPr>
        <w:t> </w:t>
      </w:r>
      <w:r>
        <w:rPr/>
        <w:t>varieties</w:t>
      </w:r>
      <w:r>
        <w:rPr>
          <w:spacing w:val="32"/>
        </w:rPr>
        <w:t> </w:t>
      </w:r>
      <w:r>
        <w:rPr/>
        <w:t>at Ajibode in 2008</w:t>
      </w:r>
    </w:p>
    <w:p>
      <w:pPr>
        <w:pStyle w:val="BodyText"/>
        <w:spacing w:before="194"/>
        <w:rPr>
          <w:sz w:val="20"/>
        </w:r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7"/>
        <w:gridCol w:w="1512"/>
        <w:gridCol w:w="1275"/>
        <w:gridCol w:w="1261"/>
        <w:gridCol w:w="1185"/>
      </w:tblGrid>
      <w:tr>
        <w:trPr>
          <w:trHeight w:val="275" w:hRule="atLeast"/>
        </w:trPr>
        <w:tc>
          <w:tcPr>
            <w:tcW w:w="2987" w:type="dxa"/>
            <w:tcBorders>
              <w:top w:val="single" w:sz="4" w:space="0" w:color="000000"/>
            </w:tcBorders>
          </w:tcPr>
          <w:p>
            <w:pPr>
              <w:pStyle w:val="TableParagraph"/>
              <w:rPr>
                <w:sz w:val="20"/>
              </w:rPr>
            </w:pPr>
          </w:p>
        </w:tc>
        <w:tc>
          <w:tcPr>
            <w:tcW w:w="4048" w:type="dxa"/>
            <w:gridSpan w:val="3"/>
            <w:tcBorders>
              <w:top w:val="single" w:sz="4" w:space="0" w:color="000000"/>
              <w:bottom w:val="single" w:sz="4" w:space="0" w:color="000000"/>
            </w:tcBorders>
          </w:tcPr>
          <w:p>
            <w:pPr>
              <w:pStyle w:val="TableParagraph"/>
              <w:spacing w:line="258" w:lineRule="exact"/>
              <w:ind w:left="1226"/>
              <w:rPr>
                <w:sz w:val="24"/>
              </w:rPr>
            </w:pPr>
            <w:r>
              <w:rPr>
                <w:sz w:val="24"/>
              </w:rPr>
              <w:t>Months</w:t>
            </w:r>
            <w:r>
              <w:rPr>
                <w:spacing w:val="-2"/>
                <w:sz w:val="24"/>
              </w:rPr>
              <w:t> </w:t>
            </w:r>
            <w:r>
              <w:rPr>
                <w:sz w:val="24"/>
              </w:rPr>
              <w:t>after</w:t>
            </w:r>
            <w:r>
              <w:rPr>
                <w:spacing w:val="-2"/>
                <w:sz w:val="24"/>
              </w:rPr>
              <w:t> planting</w:t>
            </w:r>
          </w:p>
        </w:tc>
        <w:tc>
          <w:tcPr>
            <w:tcW w:w="1185" w:type="dxa"/>
            <w:tcBorders>
              <w:top w:val="single" w:sz="4" w:space="0" w:color="000000"/>
              <w:bottom w:val="single" w:sz="4" w:space="0" w:color="000000"/>
            </w:tcBorders>
          </w:tcPr>
          <w:p>
            <w:pPr>
              <w:pStyle w:val="TableParagraph"/>
              <w:rPr>
                <w:sz w:val="20"/>
              </w:rPr>
            </w:pPr>
          </w:p>
        </w:tc>
      </w:tr>
      <w:tr>
        <w:trPr>
          <w:trHeight w:val="278" w:hRule="atLeast"/>
        </w:trPr>
        <w:tc>
          <w:tcPr>
            <w:tcW w:w="2987" w:type="dxa"/>
            <w:tcBorders>
              <w:bottom w:val="single" w:sz="4" w:space="0" w:color="000000"/>
            </w:tcBorders>
          </w:tcPr>
          <w:p>
            <w:pPr>
              <w:pStyle w:val="TableParagraph"/>
              <w:spacing w:line="258" w:lineRule="exact"/>
              <w:ind w:left="122"/>
              <w:rPr>
                <w:sz w:val="24"/>
              </w:rPr>
            </w:pPr>
            <w:r>
              <w:rPr>
                <w:spacing w:val="-2"/>
                <w:sz w:val="24"/>
              </w:rPr>
              <w:t>Treatments</w:t>
            </w:r>
          </w:p>
        </w:tc>
        <w:tc>
          <w:tcPr>
            <w:tcW w:w="1512" w:type="dxa"/>
            <w:tcBorders>
              <w:top w:val="single" w:sz="4" w:space="0" w:color="000000"/>
              <w:bottom w:val="single" w:sz="4" w:space="0" w:color="000000"/>
            </w:tcBorders>
          </w:tcPr>
          <w:p>
            <w:pPr>
              <w:pStyle w:val="TableParagraph"/>
              <w:spacing w:line="256" w:lineRule="exact"/>
              <w:ind w:left="657"/>
              <w:rPr>
                <w:sz w:val="24"/>
              </w:rPr>
            </w:pPr>
            <w:r>
              <w:rPr>
                <w:spacing w:val="-10"/>
                <w:sz w:val="24"/>
              </w:rPr>
              <w:t>3</w:t>
            </w:r>
          </w:p>
        </w:tc>
        <w:tc>
          <w:tcPr>
            <w:tcW w:w="1275" w:type="dxa"/>
            <w:tcBorders>
              <w:top w:val="single" w:sz="4" w:space="0" w:color="000000"/>
              <w:bottom w:val="single" w:sz="4" w:space="0" w:color="000000"/>
            </w:tcBorders>
          </w:tcPr>
          <w:p>
            <w:pPr>
              <w:pStyle w:val="TableParagraph"/>
              <w:spacing w:line="256" w:lineRule="exact"/>
              <w:ind w:left="314"/>
              <w:rPr>
                <w:sz w:val="24"/>
              </w:rPr>
            </w:pPr>
            <w:r>
              <w:rPr>
                <w:spacing w:val="-10"/>
                <w:sz w:val="24"/>
              </w:rPr>
              <w:t>4</w:t>
            </w:r>
          </w:p>
        </w:tc>
        <w:tc>
          <w:tcPr>
            <w:tcW w:w="1261" w:type="dxa"/>
            <w:tcBorders>
              <w:top w:val="single" w:sz="4" w:space="0" w:color="000000"/>
              <w:bottom w:val="single" w:sz="4" w:space="0" w:color="000000"/>
            </w:tcBorders>
          </w:tcPr>
          <w:p>
            <w:pPr>
              <w:pStyle w:val="TableParagraph"/>
              <w:spacing w:line="256" w:lineRule="exact"/>
              <w:ind w:left="299"/>
              <w:rPr>
                <w:sz w:val="24"/>
              </w:rPr>
            </w:pPr>
            <w:r>
              <w:rPr>
                <w:spacing w:val="-10"/>
                <w:sz w:val="24"/>
              </w:rPr>
              <w:t>5</w:t>
            </w:r>
          </w:p>
        </w:tc>
        <w:tc>
          <w:tcPr>
            <w:tcW w:w="1185" w:type="dxa"/>
            <w:tcBorders>
              <w:top w:val="single" w:sz="4" w:space="0" w:color="000000"/>
              <w:bottom w:val="single" w:sz="4" w:space="0" w:color="000000"/>
            </w:tcBorders>
          </w:tcPr>
          <w:p>
            <w:pPr>
              <w:pStyle w:val="TableParagraph"/>
              <w:spacing w:line="256" w:lineRule="exact"/>
              <w:ind w:left="298"/>
              <w:rPr>
                <w:sz w:val="24"/>
              </w:rPr>
            </w:pPr>
            <w:r>
              <w:rPr>
                <w:spacing w:val="-10"/>
                <w:sz w:val="24"/>
              </w:rPr>
              <w:t>6</w:t>
            </w:r>
          </w:p>
        </w:tc>
      </w:tr>
      <w:tr>
        <w:trPr>
          <w:trHeight w:val="619" w:hRule="atLeast"/>
        </w:trPr>
        <w:tc>
          <w:tcPr>
            <w:tcW w:w="2987"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512" w:type="dxa"/>
            <w:tcBorders>
              <w:top w:val="single" w:sz="4" w:space="0" w:color="000000"/>
            </w:tcBorders>
          </w:tcPr>
          <w:p>
            <w:pPr>
              <w:pStyle w:val="TableParagraph"/>
              <w:rPr>
                <w:sz w:val="24"/>
              </w:rPr>
            </w:pPr>
          </w:p>
        </w:tc>
        <w:tc>
          <w:tcPr>
            <w:tcW w:w="1275" w:type="dxa"/>
            <w:tcBorders>
              <w:top w:val="single" w:sz="4" w:space="0" w:color="000000"/>
            </w:tcBorders>
          </w:tcPr>
          <w:p>
            <w:pPr>
              <w:pStyle w:val="TableParagraph"/>
              <w:rPr>
                <w:sz w:val="24"/>
              </w:rPr>
            </w:pPr>
          </w:p>
        </w:tc>
        <w:tc>
          <w:tcPr>
            <w:tcW w:w="1261" w:type="dxa"/>
            <w:tcBorders>
              <w:top w:val="single" w:sz="4" w:space="0" w:color="000000"/>
            </w:tcBorders>
          </w:tcPr>
          <w:p>
            <w:pPr>
              <w:pStyle w:val="TableParagraph"/>
              <w:rPr>
                <w:sz w:val="24"/>
              </w:rPr>
            </w:pPr>
          </w:p>
        </w:tc>
        <w:tc>
          <w:tcPr>
            <w:tcW w:w="1185" w:type="dxa"/>
            <w:tcBorders>
              <w:top w:val="single" w:sz="4" w:space="0" w:color="000000"/>
            </w:tcBorders>
          </w:tcPr>
          <w:p>
            <w:pPr>
              <w:pStyle w:val="TableParagraph"/>
              <w:rPr>
                <w:sz w:val="24"/>
              </w:rPr>
            </w:pPr>
          </w:p>
        </w:tc>
      </w:tr>
      <w:tr>
        <w:trPr>
          <w:trHeight w:val="414" w:hRule="atLeast"/>
        </w:trPr>
        <w:tc>
          <w:tcPr>
            <w:tcW w:w="2987" w:type="dxa"/>
          </w:tcPr>
          <w:p>
            <w:pPr>
              <w:pStyle w:val="TableParagraph"/>
              <w:spacing w:before="63"/>
              <w:ind w:left="122"/>
              <w:rPr>
                <w:sz w:val="24"/>
              </w:rPr>
            </w:pPr>
            <w:r>
              <w:rPr>
                <w:sz w:val="24"/>
              </w:rPr>
              <w:t>TMS </w:t>
            </w:r>
            <w:r>
              <w:rPr>
                <w:spacing w:val="-2"/>
                <w:sz w:val="24"/>
              </w:rPr>
              <w:t>30572</w:t>
            </w:r>
          </w:p>
        </w:tc>
        <w:tc>
          <w:tcPr>
            <w:tcW w:w="1512" w:type="dxa"/>
          </w:tcPr>
          <w:p>
            <w:pPr>
              <w:pStyle w:val="TableParagraph"/>
              <w:spacing w:before="63"/>
              <w:ind w:left="657"/>
              <w:rPr>
                <w:sz w:val="24"/>
              </w:rPr>
            </w:pPr>
            <w:r>
              <w:rPr>
                <w:spacing w:val="-2"/>
                <w:sz w:val="24"/>
              </w:rPr>
              <w:t>68.3b</w:t>
            </w:r>
          </w:p>
        </w:tc>
        <w:tc>
          <w:tcPr>
            <w:tcW w:w="1275" w:type="dxa"/>
          </w:tcPr>
          <w:p>
            <w:pPr>
              <w:pStyle w:val="TableParagraph"/>
              <w:spacing w:before="63"/>
              <w:ind w:left="314"/>
              <w:rPr>
                <w:sz w:val="24"/>
              </w:rPr>
            </w:pPr>
            <w:r>
              <w:rPr>
                <w:spacing w:val="-2"/>
                <w:sz w:val="24"/>
              </w:rPr>
              <w:t>100.6b</w:t>
            </w:r>
          </w:p>
        </w:tc>
        <w:tc>
          <w:tcPr>
            <w:tcW w:w="1261" w:type="dxa"/>
          </w:tcPr>
          <w:p>
            <w:pPr>
              <w:pStyle w:val="TableParagraph"/>
              <w:spacing w:before="63"/>
              <w:ind w:left="299"/>
              <w:rPr>
                <w:sz w:val="24"/>
              </w:rPr>
            </w:pPr>
            <w:r>
              <w:rPr>
                <w:spacing w:val="-2"/>
                <w:sz w:val="24"/>
              </w:rPr>
              <w:t>124.9b</w:t>
            </w:r>
          </w:p>
        </w:tc>
        <w:tc>
          <w:tcPr>
            <w:tcW w:w="1185" w:type="dxa"/>
          </w:tcPr>
          <w:p>
            <w:pPr>
              <w:pStyle w:val="TableParagraph"/>
              <w:spacing w:before="63"/>
              <w:ind w:left="298"/>
              <w:rPr>
                <w:sz w:val="24"/>
              </w:rPr>
            </w:pPr>
            <w:r>
              <w:rPr>
                <w:spacing w:val="-2"/>
                <w:sz w:val="24"/>
              </w:rPr>
              <w:t>149.8b</w:t>
            </w:r>
          </w:p>
        </w:tc>
      </w:tr>
      <w:tr>
        <w:trPr>
          <w:trHeight w:val="414" w:hRule="atLeast"/>
        </w:trPr>
        <w:tc>
          <w:tcPr>
            <w:tcW w:w="2987" w:type="dxa"/>
          </w:tcPr>
          <w:p>
            <w:pPr>
              <w:pStyle w:val="TableParagraph"/>
              <w:spacing w:before="64"/>
              <w:ind w:left="122"/>
              <w:rPr>
                <w:sz w:val="24"/>
              </w:rPr>
            </w:pPr>
            <w:r>
              <w:rPr>
                <w:sz w:val="24"/>
              </w:rPr>
              <w:t>TMS </w:t>
            </w:r>
            <w:r>
              <w:rPr>
                <w:spacing w:val="-2"/>
                <w:sz w:val="24"/>
              </w:rPr>
              <w:t>92/0326</w:t>
            </w:r>
          </w:p>
        </w:tc>
        <w:tc>
          <w:tcPr>
            <w:tcW w:w="1512" w:type="dxa"/>
          </w:tcPr>
          <w:p>
            <w:pPr>
              <w:pStyle w:val="TableParagraph"/>
              <w:spacing w:before="64"/>
              <w:ind w:left="657"/>
              <w:rPr>
                <w:sz w:val="24"/>
              </w:rPr>
            </w:pPr>
            <w:r>
              <w:rPr>
                <w:spacing w:val="-2"/>
                <w:sz w:val="24"/>
              </w:rPr>
              <w:t>82.3a</w:t>
            </w:r>
          </w:p>
        </w:tc>
        <w:tc>
          <w:tcPr>
            <w:tcW w:w="1275" w:type="dxa"/>
          </w:tcPr>
          <w:p>
            <w:pPr>
              <w:pStyle w:val="TableParagraph"/>
              <w:spacing w:before="64"/>
              <w:ind w:left="314"/>
              <w:rPr>
                <w:sz w:val="24"/>
              </w:rPr>
            </w:pPr>
            <w:r>
              <w:rPr>
                <w:spacing w:val="-2"/>
                <w:sz w:val="24"/>
              </w:rPr>
              <w:t>110.4a</w:t>
            </w:r>
          </w:p>
        </w:tc>
        <w:tc>
          <w:tcPr>
            <w:tcW w:w="1261" w:type="dxa"/>
          </w:tcPr>
          <w:p>
            <w:pPr>
              <w:pStyle w:val="TableParagraph"/>
              <w:spacing w:before="64"/>
              <w:ind w:left="299"/>
              <w:rPr>
                <w:sz w:val="24"/>
              </w:rPr>
            </w:pPr>
            <w:r>
              <w:rPr>
                <w:spacing w:val="-2"/>
                <w:sz w:val="24"/>
              </w:rPr>
              <w:t>135.3a</w:t>
            </w:r>
          </w:p>
        </w:tc>
        <w:tc>
          <w:tcPr>
            <w:tcW w:w="1185" w:type="dxa"/>
          </w:tcPr>
          <w:p>
            <w:pPr>
              <w:pStyle w:val="TableParagraph"/>
              <w:spacing w:before="64"/>
              <w:ind w:left="298"/>
              <w:rPr>
                <w:sz w:val="24"/>
              </w:rPr>
            </w:pPr>
            <w:r>
              <w:rPr>
                <w:spacing w:val="-2"/>
                <w:sz w:val="24"/>
              </w:rPr>
              <w:t>168.0a</w:t>
            </w:r>
          </w:p>
        </w:tc>
      </w:tr>
      <w:tr>
        <w:trPr>
          <w:trHeight w:val="414" w:hRule="atLeast"/>
        </w:trPr>
        <w:tc>
          <w:tcPr>
            <w:tcW w:w="2987" w:type="dxa"/>
          </w:tcPr>
          <w:p>
            <w:pPr>
              <w:pStyle w:val="TableParagraph"/>
              <w:spacing w:before="63"/>
              <w:ind w:left="122"/>
              <w:rPr>
                <w:sz w:val="24"/>
              </w:rPr>
            </w:pPr>
            <w:r>
              <w:rPr>
                <w:spacing w:val="-5"/>
                <w:sz w:val="24"/>
              </w:rPr>
              <w:t>SE</w:t>
            </w:r>
          </w:p>
        </w:tc>
        <w:tc>
          <w:tcPr>
            <w:tcW w:w="1512" w:type="dxa"/>
          </w:tcPr>
          <w:p>
            <w:pPr>
              <w:pStyle w:val="TableParagraph"/>
              <w:spacing w:before="63"/>
              <w:ind w:left="657"/>
              <w:rPr>
                <w:sz w:val="24"/>
              </w:rPr>
            </w:pPr>
            <w:r>
              <w:rPr>
                <w:spacing w:val="-2"/>
                <w:sz w:val="24"/>
              </w:rPr>
              <w:t>2.30*</w:t>
            </w:r>
          </w:p>
        </w:tc>
        <w:tc>
          <w:tcPr>
            <w:tcW w:w="1275" w:type="dxa"/>
          </w:tcPr>
          <w:p>
            <w:pPr>
              <w:pStyle w:val="TableParagraph"/>
              <w:spacing w:before="63"/>
              <w:ind w:left="314"/>
              <w:rPr>
                <w:sz w:val="24"/>
              </w:rPr>
            </w:pPr>
            <w:r>
              <w:rPr>
                <w:spacing w:val="-2"/>
                <w:sz w:val="24"/>
              </w:rPr>
              <w:t>2.43*</w:t>
            </w:r>
          </w:p>
        </w:tc>
        <w:tc>
          <w:tcPr>
            <w:tcW w:w="1261" w:type="dxa"/>
          </w:tcPr>
          <w:p>
            <w:pPr>
              <w:pStyle w:val="TableParagraph"/>
              <w:spacing w:before="63"/>
              <w:ind w:left="299"/>
              <w:rPr>
                <w:sz w:val="24"/>
              </w:rPr>
            </w:pPr>
            <w:r>
              <w:rPr>
                <w:spacing w:val="-2"/>
                <w:sz w:val="24"/>
              </w:rPr>
              <w:t>3.00*</w:t>
            </w:r>
          </w:p>
        </w:tc>
        <w:tc>
          <w:tcPr>
            <w:tcW w:w="1185" w:type="dxa"/>
          </w:tcPr>
          <w:p>
            <w:pPr>
              <w:pStyle w:val="TableParagraph"/>
              <w:spacing w:before="63"/>
              <w:ind w:left="298"/>
              <w:rPr>
                <w:sz w:val="24"/>
              </w:rPr>
            </w:pPr>
            <w:r>
              <w:rPr>
                <w:spacing w:val="-2"/>
                <w:sz w:val="24"/>
              </w:rPr>
              <w:t>2.94*</w:t>
            </w:r>
          </w:p>
        </w:tc>
      </w:tr>
      <w:tr>
        <w:trPr>
          <w:trHeight w:val="345" w:hRule="atLeast"/>
        </w:trPr>
        <w:tc>
          <w:tcPr>
            <w:tcW w:w="2987" w:type="dxa"/>
          </w:tcPr>
          <w:p>
            <w:pPr>
              <w:pStyle w:val="TableParagraph"/>
              <w:spacing w:line="261" w:lineRule="exact" w:before="65"/>
              <w:ind w:left="122"/>
              <w:rPr>
                <w:b/>
                <w:sz w:val="24"/>
              </w:rPr>
            </w:pPr>
            <w:r>
              <w:rPr>
                <w:sz w:val="24"/>
                <w:u w:val="single"/>
              </w:rPr>
              <w:t>Fertilizer</w:t>
            </w:r>
            <w:r>
              <w:rPr>
                <w:spacing w:val="-3"/>
                <w:sz w:val="24"/>
                <w:u w:val="single"/>
              </w:rPr>
              <w:t> </w:t>
            </w:r>
            <w:r>
              <w:rPr>
                <w:spacing w:val="-5"/>
                <w:sz w:val="24"/>
                <w:u w:val="single"/>
              </w:rPr>
              <w:t>(F</w:t>
            </w:r>
            <w:r>
              <w:rPr>
                <w:b/>
                <w:spacing w:val="-5"/>
                <w:sz w:val="24"/>
                <w:u w:val="single"/>
              </w:rPr>
              <w:t>)</w:t>
            </w:r>
          </w:p>
        </w:tc>
        <w:tc>
          <w:tcPr>
            <w:tcW w:w="1512" w:type="dxa"/>
          </w:tcPr>
          <w:p>
            <w:pPr>
              <w:pStyle w:val="TableParagraph"/>
              <w:rPr>
                <w:sz w:val="24"/>
              </w:rPr>
            </w:pPr>
          </w:p>
        </w:tc>
        <w:tc>
          <w:tcPr>
            <w:tcW w:w="1275" w:type="dxa"/>
          </w:tcPr>
          <w:p>
            <w:pPr>
              <w:pStyle w:val="TableParagraph"/>
              <w:rPr>
                <w:sz w:val="24"/>
              </w:rPr>
            </w:pPr>
          </w:p>
        </w:tc>
        <w:tc>
          <w:tcPr>
            <w:tcW w:w="1261" w:type="dxa"/>
          </w:tcPr>
          <w:p>
            <w:pPr>
              <w:pStyle w:val="TableParagraph"/>
              <w:rPr>
                <w:sz w:val="24"/>
              </w:rPr>
            </w:pPr>
          </w:p>
        </w:tc>
        <w:tc>
          <w:tcPr>
            <w:tcW w:w="1185" w:type="dxa"/>
          </w:tcPr>
          <w:p>
            <w:pPr>
              <w:pStyle w:val="TableParagraph"/>
              <w:rPr>
                <w:sz w:val="24"/>
              </w:rPr>
            </w:pPr>
          </w:p>
        </w:tc>
      </w:tr>
      <w:tr>
        <w:trPr>
          <w:trHeight w:val="412" w:hRule="atLeast"/>
        </w:trPr>
        <w:tc>
          <w:tcPr>
            <w:tcW w:w="2987" w:type="dxa"/>
          </w:tcPr>
          <w:p>
            <w:pPr>
              <w:pStyle w:val="TableParagraph"/>
              <w:spacing w:line="261" w:lineRule="exact" w:before="131"/>
              <w:ind w:left="122"/>
              <w:rPr>
                <w:sz w:val="24"/>
              </w:rPr>
            </w:pPr>
            <w:r>
              <w:rPr>
                <w:sz w:val="24"/>
              </w:rPr>
              <w:t>No</w:t>
            </w:r>
            <w:r>
              <w:rPr>
                <w:spacing w:val="-2"/>
                <w:sz w:val="24"/>
              </w:rPr>
              <w:t> fertilizer</w:t>
            </w:r>
          </w:p>
        </w:tc>
        <w:tc>
          <w:tcPr>
            <w:tcW w:w="1512" w:type="dxa"/>
          </w:tcPr>
          <w:p>
            <w:pPr>
              <w:pStyle w:val="TableParagraph"/>
              <w:spacing w:before="28"/>
              <w:ind w:left="657"/>
              <w:rPr>
                <w:sz w:val="24"/>
              </w:rPr>
            </w:pPr>
            <w:r>
              <w:rPr>
                <w:spacing w:val="-2"/>
                <w:sz w:val="24"/>
              </w:rPr>
              <w:t>64.1b</w:t>
            </w:r>
          </w:p>
        </w:tc>
        <w:tc>
          <w:tcPr>
            <w:tcW w:w="1275" w:type="dxa"/>
          </w:tcPr>
          <w:p>
            <w:pPr>
              <w:pStyle w:val="TableParagraph"/>
              <w:spacing w:line="271" w:lineRule="exact"/>
              <w:ind w:left="314"/>
              <w:rPr>
                <w:sz w:val="24"/>
              </w:rPr>
            </w:pPr>
            <w:r>
              <w:rPr>
                <w:spacing w:val="-2"/>
                <w:sz w:val="24"/>
              </w:rPr>
              <w:t>96.5b</w:t>
            </w:r>
          </w:p>
        </w:tc>
        <w:tc>
          <w:tcPr>
            <w:tcW w:w="1261" w:type="dxa"/>
          </w:tcPr>
          <w:p>
            <w:pPr>
              <w:pStyle w:val="TableParagraph"/>
              <w:spacing w:line="271" w:lineRule="exact"/>
              <w:ind w:left="299"/>
              <w:rPr>
                <w:sz w:val="24"/>
              </w:rPr>
            </w:pPr>
            <w:r>
              <w:rPr>
                <w:spacing w:val="-2"/>
                <w:sz w:val="24"/>
              </w:rPr>
              <w:t>122.0</w:t>
            </w:r>
          </w:p>
        </w:tc>
        <w:tc>
          <w:tcPr>
            <w:tcW w:w="1185" w:type="dxa"/>
          </w:tcPr>
          <w:p>
            <w:pPr>
              <w:pStyle w:val="TableParagraph"/>
              <w:spacing w:line="271" w:lineRule="exact"/>
              <w:ind w:left="298"/>
              <w:rPr>
                <w:sz w:val="24"/>
              </w:rPr>
            </w:pPr>
            <w:r>
              <w:rPr>
                <w:spacing w:val="-2"/>
                <w:sz w:val="24"/>
              </w:rPr>
              <w:t>144.8b</w:t>
            </w:r>
          </w:p>
        </w:tc>
      </w:tr>
      <w:tr>
        <w:trPr>
          <w:trHeight w:val="415" w:hRule="atLeast"/>
        </w:trPr>
        <w:tc>
          <w:tcPr>
            <w:tcW w:w="2987" w:type="dxa"/>
          </w:tcPr>
          <w:p>
            <w:pPr>
              <w:pStyle w:val="TableParagraph"/>
              <w:spacing w:line="261" w:lineRule="exact" w:before="134"/>
              <w:ind w:left="122"/>
              <w:rPr>
                <w:sz w:val="24"/>
              </w:rPr>
            </w:pPr>
            <w:r>
              <w:rPr>
                <w:sz w:val="24"/>
              </w:rPr>
              <w:t>NPK</w:t>
            </w:r>
            <w:r>
              <w:rPr>
                <w:spacing w:val="-1"/>
                <w:sz w:val="24"/>
              </w:rPr>
              <w:t> </w:t>
            </w:r>
            <w:r>
              <w:rPr>
                <w:sz w:val="24"/>
              </w:rPr>
              <w:t>at 600 </w:t>
            </w:r>
            <w:r>
              <w:rPr>
                <w:spacing w:val="-2"/>
                <w:sz w:val="24"/>
              </w:rPr>
              <w:t>kg/ha</w:t>
            </w:r>
          </w:p>
        </w:tc>
        <w:tc>
          <w:tcPr>
            <w:tcW w:w="1512" w:type="dxa"/>
          </w:tcPr>
          <w:p>
            <w:pPr>
              <w:pStyle w:val="TableParagraph"/>
              <w:spacing w:before="31"/>
              <w:ind w:left="657"/>
              <w:rPr>
                <w:sz w:val="24"/>
              </w:rPr>
            </w:pPr>
            <w:r>
              <w:rPr>
                <w:spacing w:val="-2"/>
                <w:sz w:val="24"/>
              </w:rPr>
              <w:t>81.5a</w:t>
            </w:r>
          </w:p>
        </w:tc>
        <w:tc>
          <w:tcPr>
            <w:tcW w:w="1275" w:type="dxa"/>
          </w:tcPr>
          <w:p>
            <w:pPr>
              <w:pStyle w:val="TableParagraph"/>
              <w:spacing w:line="271" w:lineRule="exact"/>
              <w:ind w:left="314"/>
              <w:rPr>
                <w:sz w:val="24"/>
              </w:rPr>
            </w:pPr>
            <w:r>
              <w:rPr>
                <w:spacing w:val="-2"/>
                <w:sz w:val="24"/>
              </w:rPr>
              <w:t>110.6a</w:t>
            </w:r>
          </w:p>
        </w:tc>
        <w:tc>
          <w:tcPr>
            <w:tcW w:w="1261" w:type="dxa"/>
          </w:tcPr>
          <w:p>
            <w:pPr>
              <w:pStyle w:val="TableParagraph"/>
              <w:spacing w:line="271" w:lineRule="exact"/>
              <w:ind w:left="299"/>
              <w:rPr>
                <w:sz w:val="24"/>
              </w:rPr>
            </w:pPr>
            <w:r>
              <w:rPr>
                <w:spacing w:val="-2"/>
                <w:sz w:val="24"/>
              </w:rPr>
              <w:t>136.2</w:t>
            </w:r>
          </w:p>
        </w:tc>
        <w:tc>
          <w:tcPr>
            <w:tcW w:w="1185" w:type="dxa"/>
          </w:tcPr>
          <w:p>
            <w:pPr>
              <w:pStyle w:val="TableParagraph"/>
              <w:spacing w:line="271" w:lineRule="exact"/>
              <w:ind w:left="298"/>
              <w:rPr>
                <w:sz w:val="24"/>
              </w:rPr>
            </w:pPr>
            <w:r>
              <w:rPr>
                <w:spacing w:val="-2"/>
                <w:sz w:val="24"/>
              </w:rPr>
              <w:t>167.8a</w:t>
            </w:r>
          </w:p>
        </w:tc>
      </w:tr>
      <w:tr>
        <w:trPr>
          <w:trHeight w:val="412" w:hRule="atLeast"/>
        </w:trPr>
        <w:tc>
          <w:tcPr>
            <w:tcW w:w="2987" w:type="dxa"/>
          </w:tcPr>
          <w:p>
            <w:pPr>
              <w:pStyle w:val="TableParagraph"/>
              <w:spacing w:line="261" w:lineRule="exact" w:before="131"/>
              <w:ind w:left="122"/>
              <w:rPr>
                <w:sz w:val="24"/>
              </w:rPr>
            </w:pPr>
            <w:r>
              <w:rPr>
                <w:sz w:val="24"/>
              </w:rPr>
              <w:t>OF</w:t>
            </w:r>
            <w:r>
              <w:rPr>
                <w:spacing w:val="-3"/>
                <w:sz w:val="24"/>
              </w:rPr>
              <w:t> </w:t>
            </w:r>
            <w:r>
              <w:rPr>
                <w:sz w:val="24"/>
              </w:rPr>
              <w:t>at 2.5 </w:t>
            </w:r>
            <w:r>
              <w:rPr>
                <w:spacing w:val="-4"/>
                <w:sz w:val="24"/>
              </w:rPr>
              <w:t>t/ha</w:t>
            </w:r>
          </w:p>
        </w:tc>
        <w:tc>
          <w:tcPr>
            <w:tcW w:w="1512" w:type="dxa"/>
          </w:tcPr>
          <w:p>
            <w:pPr>
              <w:pStyle w:val="TableParagraph"/>
              <w:spacing w:before="28"/>
              <w:ind w:left="657"/>
              <w:rPr>
                <w:sz w:val="24"/>
              </w:rPr>
            </w:pPr>
            <w:r>
              <w:rPr>
                <w:spacing w:val="-2"/>
                <w:sz w:val="24"/>
              </w:rPr>
              <w:t>80.5a</w:t>
            </w:r>
          </w:p>
        </w:tc>
        <w:tc>
          <w:tcPr>
            <w:tcW w:w="1275" w:type="dxa"/>
          </w:tcPr>
          <w:p>
            <w:pPr>
              <w:pStyle w:val="TableParagraph"/>
              <w:spacing w:line="271" w:lineRule="exact"/>
              <w:ind w:left="314"/>
              <w:rPr>
                <w:sz w:val="24"/>
              </w:rPr>
            </w:pPr>
            <w:r>
              <w:rPr>
                <w:spacing w:val="-2"/>
                <w:sz w:val="24"/>
              </w:rPr>
              <w:t>109.4a</w:t>
            </w:r>
          </w:p>
        </w:tc>
        <w:tc>
          <w:tcPr>
            <w:tcW w:w="1261" w:type="dxa"/>
          </w:tcPr>
          <w:p>
            <w:pPr>
              <w:pStyle w:val="TableParagraph"/>
              <w:spacing w:line="271" w:lineRule="exact"/>
              <w:ind w:left="299"/>
              <w:rPr>
                <w:sz w:val="24"/>
              </w:rPr>
            </w:pPr>
            <w:r>
              <w:rPr>
                <w:spacing w:val="-2"/>
                <w:sz w:val="24"/>
              </w:rPr>
              <w:t>132.0</w:t>
            </w:r>
          </w:p>
        </w:tc>
        <w:tc>
          <w:tcPr>
            <w:tcW w:w="1185" w:type="dxa"/>
          </w:tcPr>
          <w:p>
            <w:pPr>
              <w:pStyle w:val="TableParagraph"/>
              <w:spacing w:line="271" w:lineRule="exact"/>
              <w:ind w:left="298"/>
              <w:rPr>
                <w:sz w:val="24"/>
              </w:rPr>
            </w:pPr>
            <w:r>
              <w:rPr>
                <w:spacing w:val="-2"/>
                <w:sz w:val="24"/>
              </w:rPr>
              <w:t>164.0a</w:t>
            </w:r>
          </w:p>
        </w:tc>
      </w:tr>
      <w:tr>
        <w:trPr>
          <w:trHeight w:val="587" w:hRule="atLeast"/>
        </w:trPr>
        <w:tc>
          <w:tcPr>
            <w:tcW w:w="2987" w:type="dxa"/>
          </w:tcPr>
          <w:p>
            <w:pPr>
              <w:pStyle w:val="TableParagraph"/>
              <w:spacing w:before="134"/>
              <w:ind w:left="122"/>
              <w:rPr>
                <w:sz w:val="24"/>
              </w:rPr>
            </w:pPr>
            <w:r>
              <w:rPr>
                <w:spacing w:val="-5"/>
                <w:sz w:val="24"/>
              </w:rPr>
              <w:t>SE</w:t>
            </w:r>
          </w:p>
        </w:tc>
        <w:tc>
          <w:tcPr>
            <w:tcW w:w="1512" w:type="dxa"/>
          </w:tcPr>
          <w:p>
            <w:pPr>
              <w:pStyle w:val="TableParagraph"/>
              <w:spacing w:before="31"/>
              <w:ind w:left="657"/>
              <w:rPr>
                <w:sz w:val="24"/>
              </w:rPr>
            </w:pPr>
            <w:r>
              <w:rPr>
                <w:spacing w:val="-2"/>
                <w:sz w:val="24"/>
              </w:rPr>
              <w:t>2.78*</w:t>
            </w:r>
          </w:p>
        </w:tc>
        <w:tc>
          <w:tcPr>
            <w:tcW w:w="1275" w:type="dxa"/>
          </w:tcPr>
          <w:p>
            <w:pPr>
              <w:pStyle w:val="TableParagraph"/>
              <w:spacing w:line="271" w:lineRule="exact"/>
              <w:ind w:left="314"/>
              <w:rPr>
                <w:sz w:val="24"/>
              </w:rPr>
            </w:pPr>
            <w:r>
              <w:rPr>
                <w:spacing w:val="-2"/>
                <w:sz w:val="24"/>
              </w:rPr>
              <w:t>2.98*</w:t>
            </w:r>
          </w:p>
        </w:tc>
        <w:tc>
          <w:tcPr>
            <w:tcW w:w="1261" w:type="dxa"/>
          </w:tcPr>
          <w:p>
            <w:pPr>
              <w:pStyle w:val="TableParagraph"/>
              <w:spacing w:line="271" w:lineRule="exact"/>
              <w:ind w:left="299"/>
              <w:rPr>
                <w:sz w:val="24"/>
              </w:rPr>
            </w:pPr>
            <w:r>
              <w:rPr>
                <w:spacing w:val="-2"/>
                <w:sz w:val="24"/>
              </w:rPr>
              <w:t>3.74ns</w:t>
            </w:r>
          </w:p>
        </w:tc>
        <w:tc>
          <w:tcPr>
            <w:tcW w:w="1185" w:type="dxa"/>
          </w:tcPr>
          <w:p>
            <w:pPr>
              <w:pStyle w:val="TableParagraph"/>
              <w:spacing w:line="271" w:lineRule="exact"/>
              <w:ind w:left="298"/>
              <w:rPr>
                <w:sz w:val="24"/>
              </w:rPr>
            </w:pPr>
            <w:r>
              <w:rPr>
                <w:spacing w:val="-2"/>
                <w:sz w:val="24"/>
              </w:rPr>
              <w:t>3.61*</w:t>
            </w:r>
          </w:p>
        </w:tc>
      </w:tr>
      <w:tr>
        <w:trPr>
          <w:trHeight w:val="689" w:hRule="atLeast"/>
        </w:trPr>
        <w:tc>
          <w:tcPr>
            <w:tcW w:w="298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 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512" w:type="dxa"/>
            <w:tcBorders>
              <w:bottom w:val="single" w:sz="4" w:space="0" w:color="000000"/>
            </w:tcBorders>
          </w:tcPr>
          <w:p>
            <w:pPr>
              <w:pStyle w:val="TableParagraph"/>
              <w:spacing w:before="201"/>
              <w:ind w:left="657"/>
              <w:rPr>
                <w:sz w:val="24"/>
              </w:rPr>
            </w:pPr>
            <w:r>
              <w:rPr>
                <w:spacing w:val="-2"/>
                <w:sz w:val="24"/>
              </w:rPr>
              <w:t>3.93*</w:t>
            </w:r>
          </w:p>
        </w:tc>
        <w:tc>
          <w:tcPr>
            <w:tcW w:w="1275" w:type="dxa"/>
            <w:tcBorders>
              <w:bottom w:val="single" w:sz="4" w:space="0" w:color="000000"/>
            </w:tcBorders>
          </w:tcPr>
          <w:p>
            <w:pPr>
              <w:pStyle w:val="TableParagraph"/>
              <w:spacing w:before="167"/>
              <w:ind w:left="314"/>
              <w:rPr>
                <w:sz w:val="24"/>
              </w:rPr>
            </w:pPr>
            <w:r>
              <w:rPr>
                <w:spacing w:val="-2"/>
                <w:sz w:val="24"/>
              </w:rPr>
              <w:t>4.21*</w:t>
            </w:r>
          </w:p>
        </w:tc>
        <w:tc>
          <w:tcPr>
            <w:tcW w:w="1261" w:type="dxa"/>
            <w:tcBorders>
              <w:bottom w:val="single" w:sz="4" w:space="0" w:color="000000"/>
            </w:tcBorders>
          </w:tcPr>
          <w:p>
            <w:pPr>
              <w:pStyle w:val="TableParagraph"/>
              <w:spacing w:before="167"/>
              <w:ind w:left="299"/>
              <w:rPr>
                <w:sz w:val="24"/>
              </w:rPr>
            </w:pPr>
            <w:r>
              <w:rPr>
                <w:spacing w:val="-2"/>
                <w:sz w:val="24"/>
              </w:rPr>
              <w:t>5.29ns</w:t>
            </w:r>
          </w:p>
        </w:tc>
        <w:tc>
          <w:tcPr>
            <w:tcW w:w="1185" w:type="dxa"/>
            <w:tcBorders>
              <w:bottom w:val="single" w:sz="4" w:space="0" w:color="000000"/>
            </w:tcBorders>
          </w:tcPr>
          <w:p>
            <w:pPr>
              <w:pStyle w:val="TableParagraph"/>
              <w:spacing w:before="167"/>
              <w:ind w:left="298"/>
              <w:rPr>
                <w:sz w:val="24"/>
              </w:rPr>
            </w:pPr>
            <w:r>
              <w:rPr>
                <w:spacing w:val="-2"/>
                <w:sz w:val="24"/>
              </w:rPr>
              <w:t>5.13ns</w:t>
            </w:r>
          </w:p>
        </w:tc>
      </w:tr>
    </w:tbl>
    <w:p>
      <w:pPr>
        <w:pStyle w:val="BodyText"/>
        <w:spacing w:before="167"/>
      </w:pPr>
    </w:p>
    <w:p>
      <w:pPr>
        <w:pStyle w:val="BodyText"/>
        <w:spacing w:line="360" w:lineRule="auto"/>
        <w:ind w:left="1231" w:right="1444" w:hanging="212"/>
        <w:jc w:val="both"/>
      </w:pPr>
      <w:r>
        <w:rPr/>
        <w:drawing>
          <wp:anchor distT="0" distB="0" distL="0" distR="0" allowOverlap="1" layoutInCell="1" locked="0" behindDoc="1" simplePos="0" relativeHeight="480900096">
            <wp:simplePos x="0" y="0"/>
            <wp:positionH relativeFrom="page">
              <wp:posOffset>1503044</wp:posOffset>
            </wp:positionH>
            <wp:positionV relativeFrom="paragraph">
              <wp:posOffset>-2846690</wp:posOffset>
            </wp:positionV>
            <wp:extent cx="5084699" cy="5027104"/>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2"/>
        <w:ind w:left="1020"/>
        <w:jc w:val="both"/>
      </w:pPr>
      <w:r>
        <w:rPr/>
        <w:t>ns =</w:t>
      </w:r>
      <w:r>
        <w:rPr>
          <w:spacing w:val="-1"/>
        </w:rPr>
        <w:t> </w:t>
      </w:r>
      <w:r>
        <w:rPr/>
        <w:t>Not </w:t>
      </w:r>
      <w:r>
        <w:rPr>
          <w:spacing w:val="-2"/>
        </w:rPr>
        <w:t>significant</w:t>
      </w:r>
    </w:p>
    <w:p>
      <w:pPr>
        <w:pStyle w:val="BodyText"/>
        <w:spacing w:before="170"/>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67"/>
        <w:ind w:left="1020" w:right="2245" w:hanging="60"/>
        <w:jc w:val="both"/>
      </w:pPr>
      <w:r>
        <w:rPr/>
        <mc:AlternateContent>
          <mc:Choice Requires="wps">
            <w:drawing>
              <wp:anchor distT="0" distB="0" distL="0" distR="0" allowOverlap="1" layoutInCell="1" locked="0" behindDoc="1" simplePos="0" relativeHeight="480900608">
                <wp:simplePos x="0" y="0"/>
                <wp:positionH relativeFrom="page">
                  <wp:posOffset>1243964</wp:posOffset>
                </wp:positionH>
                <wp:positionV relativeFrom="paragraph">
                  <wp:posOffset>1384300</wp:posOffset>
                </wp:positionV>
                <wp:extent cx="5344160" cy="5027295"/>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5344160" cy="5027295"/>
                          <a:chExt cx="5344160" cy="5027295"/>
                        </a:xfrm>
                      </wpg:grpSpPr>
                      <pic:pic>
                        <pic:nvPicPr>
                          <pic:cNvPr id="142" name="Image 142"/>
                          <pic:cNvPicPr/>
                        </pic:nvPicPr>
                        <pic:blipFill>
                          <a:blip r:embed="rId5" cstate="print"/>
                          <a:stretch>
                            <a:fillRect/>
                          </a:stretch>
                        </pic:blipFill>
                        <pic:spPr>
                          <a:xfrm>
                            <a:off x="259079" y="0"/>
                            <a:ext cx="5084699" cy="5027104"/>
                          </a:xfrm>
                          <a:prstGeom prst="rect">
                            <a:avLst/>
                          </a:prstGeom>
                        </pic:spPr>
                      </pic:pic>
                      <wps:wsp>
                        <wps:cNvPr id="143" name="Graphic 143"/>
                        <wps:cNvSpPr/>
                        <wps:spPr>
                          <a:xfrm>
                            <a:off x="0" y="1666875"/>
                            <a:ext cx="5166360" cy="1270"/>
                          </a:xfrm>
                          <a:custGeom>
                            <a:avLst/>
                            <a:gdLst/>
                            <a:ahLst/>
                            <a:cxnLst/>
                            <a:rect l="l" t="t" r="r" b="b"/>
                            <a:pathLst>
                              <a:path w="5166360" h="0">
                                <a:moveTo>
                                  <a:pt x="0" y="0"/>
                                </a:moveTo>
                                <a:lnTo>
                                  <a:pt x="516636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7.949997pt;margin-top:109pt;width:420.8pt;height:395.85pt;mso-position-horizontal-relative:page;mso-position-vertical-relative:paragraph;z-index:-22415872" id="docshapegroup60" coordorigin="1959,2180" coordsize="8416,7917">
                <v:shape style="position:absolute;left:2367;top:2180;width:8008;height:7917" type="#_x0000_t75" id="docshape61" stroked="false">
                  <v:imagedata r:id="rId5" o:title=""/>
                </v:shape>
                <v:line style="position:absolute" from="1959,4805" to="10095,4805" stroked="true" strokeweight=".75pt" strokecolor="#000000">
                  <v:stroke dashstyle="solid"/>
                </v:line>
                <w10:wrap type="none"/>
              </v:group>
            </w:pict>
          </mc:Fallback>
        </mc:AlternateContent>
      </w:r>
      <w:r>
        <w:rPr/>
        <w:t>Table</w:t>
      </w:r>
      <w:r>
        <w:rPr>
          <w:spacing w:val="-5"/>
        </w:rPr>
        <w:t> </w:t>
      </w:r>
      <w:r>
        <w:rPr/>
        <w:t>4.30.</w:t>
      </w:r>
      <w:r>
        <w:rPr>
          <w:spacing w:val="-2"/>
        </w:rPr>
        <w:t> </w:t>
      </w:r>
      <w:r>
        <w:rPr/>
        <w:t>Interaction</w:t>
      </w:r>
      <w:r>
        <w:rPr>
          <w:spacing w:val="-4"/>
        </w:rPr>
        <w:t> </w:t>
      </w:r>
      <w:r>
        <w:rPr/>
        <w:t>of</w:t>
      </w:r>
      <w:r>
        <w:rPr>
          <w:spacing w:val="-3"/>
        </w:rPr>
        <w:t> </w:t>
      </w:r>
      <w:r>
        <w:rPr/>
        <w:t>fertilizer</w:t>
      </w:r>
      <w:r>
        <w:rPr>
          <w:spacing w:val="-4"/>
        </w:rPr>
        <w:t> </w:t>
      </w:r>
      <w:r>
        <w:rPr/>
        <w:t>and</w:t>
      </w:r>
      <w:r>
        <w:rPr>
          <w:spacing w:val="-4"/>
        </w:rPr>
        <w:t> </w:t>
      </w:r>
      <w:r>
        <w:rPr/>
        <w:t>variety</w:t>
      </w:r>
      <w:r>
        <w:rPr>
          <w:spacing w:val="-8"/>
        </w:rPr>
        <w:t> </w:t>
      </w:r>
      <w:r>
        <w:rPr/>
        <w:t>on</w:t>
      </w:r>
      <w:r>
        <w:rPr>
          <w:spacing w:val="-2"/>
        </w:rPr>
        <w:t> </w:t>
      </w:r>
      <w:r>
        <w:rPr/>
        <w:t>plant</w:t>
      </w:r>
      <w:r>
        <w:rPr>
          <w:spacing w:val="-4"/>
        </w:rPr>
        <w:t> </w:t>
      </w:r>
      <w:r>
        <w:rPr/>
        <w:t>height</w:t>
      </w:r>
      <w:r>
        <w:rPr>
          <w:spacing w:val="-4"/>
        </w:rPr>
        <w:t> </w:t>
      </w:r>
      <w:r>
        <w:rPr/>
        <w:t>of</w:t>
      </w:r>
      <w:r>
        <w:rPr>
          <w:spacing w:val="-3"/>
        </w:rPr>
        <w:t> </w:t>
      </w:r>
      <w:r>
        <w:rPr/>
        <w:t>cassava</w:t>
      </w:r>
      <w:r>
        <w:rPr>
          <w:spacing w:val="-5"/>
        </w:rPr>
        <w:t> </w:t>
      </w:r>
      <w:r>
        <w:rPr/>
        <w:t>at</w:t>
      </w:r>
      <w:r>
        <w:rPr>
          <w:spacing w:val="-2"/>
        </w:rPr>
        <w:t> </w:t>
      </w:r>
      <w:r>
        <w:rPr/>
        <w:t>3</w:t>
      </w:r>
      <w:r>
        <w:rPr>
          <w:spacing w:val="-4"/>
        </w:rPr>
        <w:t> </w:t>
      </w:r>
      <w:r>
        <w:rPr/>
        <w:t>and 4 MAP at Ajibode in 2008</w:t>
      </w:r>
    </w:p>
    <w:p>
      <w:pPr>
        <w:pStyle w:val="BodyText"/>
        <w:spacing w:before="4"/>
        <w:rPr>
          <w:sz w:val="20"/>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3"/>
        <w:gridCol w:w="927"/>
        <w:gridCol w:w="1530"/>
        <w:gridCol w:w="1533"/>
        <w:gridCol w:w="1174"/>
      </w:tblGrid>
      <w:tr>
        <w:trPr>
          <w:trHeight w:val="731" w:hRule="atLeast"/>
        </w:trPr>
        <w:tc>
          <w:tcPr>
            <w:tcW w:w="2883" w:type="dxa"/>
            <w:tcBorders>
              <w:top w:val="single" w:sz="6" w:space="0" w:color="000000"/>
            </w:tcBorders>
          </w:tcPr>
          <w:p>
            <w:pPr>
              <w:pStyle w:val="TableParagraph"/>
              <w:rPr>
                <w:sz w:val="24"/>
              </w:rPr>
            </w:pPr>
          </w:p>
        </w:tc>
        <w:tc>
          <w:tcPr>
            <w:tcW w:w="2457" w:type="dxa"/>
            <w:gridSpan w:val="2"/>
            <w:tcBorders>
              <w:top w:val="single" w:sz="6" w:space="0" w:color="000000"/>
              <w:bottom w:val="single" w:sz="4" w:space="0" w:color="000000"/>
            </w:tcBorders>
          </w:tcPr>
          <w:p>
            <w:pPr>
              <w:pStyle w:val="TableParagraph"/>
              <w:spacing w:before="172"/>
              <w:ind w:left="1485"/>
              <w:rPr>
                <w:sz w:val="24"/>
              </w:rPr>
            </w:pPr>
            <w:r>
              <w:rPr>
                <w:spacing w:val="-2"/>
                <w:sz w:val="24"/>
              </w:rPr>
              <w:t>Variety</w:t>
            </w:r>
          </w:p>
        </w:tc>
        <w:tc>
          <w:tcPr>
            <w:tcW w:w="2707" w:type="dxa"/>
            <w:gridSpan w:val="2"/>
            <w:tcBorders>
              <w:top w:val="single" w:sz="6" w:space="0" w:color="000000"/>
              <w:bottom w:val="single" w:sz="4" w:space="0" w:color="000000"/>
            </w:tcBorders>
          </w:tcPr>
          <w:p>
            <w:pPr>
              <w:pStyle w:val="TableParagraph"/>
              <w:rPr>
                <w:sz w:val="24"/>
              </w:rPr>
            </w:pPr>
          </w:p>
        </w:tc>
      </w:tr>
      <w:tr>
        <w:trPr>
          <w:trHeight w:val="278" w:hRule="atLeast"/>
        </w:trPr>
        <w:tc>
          <w:tcPr>
            <w:tcW w:w="2883" w:type="dxa"/>
            <w:tcBorders>
              <w:bottom w:val="single" w:sz="4" w:space="0" w:color="000000"/>
            </w:tcBorders>
          </w:tcPr>
          <w:p>
            <w:pPr>
              <w:pStyle w:val="TableParagraph"/>
              <w:spacing w:line="258" w:lineRule="exact"/>
              <w:ind w:left="108"/>
              <w:rPr>
                <w:sz w:val="24"/>
              </w:rPr>
            </w:pPr>
            <w:r>
              <w:rPr>
                <w:spacing w:val="-2"/>
                <w:sz w:val="24"/>
              </w:rPr>
              <w:t>Fertilizer</w:t>
            </w:r>
          </w:p>
        </w:tc>
        <w:tc>
          <w:tcPr>
            <w:tcW w:w="2457" w:type="dxa"/>
            <w:gridSpan w:val="2"/>
            <w:tcBorders>
              <w:top w:val="single" w:sz="4" w:space="0" w:color="000000"/>
              <w:bottom w:val="single" w:sz="4" w:space="0" w:color="000000"/>
            </w:tcBorders>
          </w:tcPr>
          <w:p>
            <w:pPr>
              <w:pStyle w:val="TableParagraph"/>
              <w:spacing w:line="258" w:lineRule="exact"/>
              <w:ind w:left="285"/>
              <w:rPr>
                <w:sz w:val="24"/>
              </w:rPr>
            </w:pPr>
            <w:r>
              <w:rPr>
                <w:sz w:val="24"/>
              </w:rPr>
              <w:t>TMS </w:t>
            </w:r>
            <w:r>
              <w:rPr>
                <w:spacing w:val="-2"/>
                <w:sz w:val="24"/>
              </w:rPr>
              <w:t>30572</w:t>
            </w:r>
          </w:p>
        </w:tc>
        <w:tc>
          <w:tcPr>
            <w:tcW w:w="2707" w:type="dxa"/>
            <w:gridSpan w:val="2"/>
            <w:tcBorders>
              <w:top w:val="single" w:sz="4" w:space="0" w:color="000000"/>
              <w:bottom w:val="single" w:sz="4" w:space="0" w:color="000000"/>
            </w:tcBorders>
          </w:tcPr>
          <w:p>
            <w:pPr>
              <w:pStyle w:val="TableParagraph"/>
              <w:spacing w:line="258" w:lineRule="exact"/>
              <w:ind w:left="792"/>
              <w:rPr>
                <w:sz w:val="24"/>
              </w:rPr>
            </w:pPr>
            <w:r>
              <w:rPr>
                <w:sz w:val="24"/>
              </w:rPr>
              <w:t>TMS</w:t>
            </w:r>
            <w:r>
              <w:rPr>
                <w:spacing w:val="58"/>
                <w:sz w:val="24"/>
              </w:rPr>
              <w:t> </w:t>
            </w:r>
            <w:r>
              <w:rPr>
                <w:spacing w:val="-2"/>
                <w:sz w:val="24"/>
              </w:rPr>
              <w:t>92/0326</w:t>
            </w:r>
          </w:p>
        </w:tc>
      </w:tr>
      <w:tr>
        <w:trPr>
          <w:trHeight w:val="619" w:hRule="atLeast"/>
        </w:trPr>
        <w:tc>
          <w:tcPr>
            <w:tcW w:w="2883" w:type="dxa"/>
            <w:tcBorders>
              <w:top w:val="single" w:sz="4" w:space="0" w:color="000000"/>
            </w:tcBorders>
          </w:tcPr>
          <w:p>
            <w:pPr>
              <w:pStyle w:val="TableParagraph"/>
              <w:rPr>
                <w:sz w:val="24"/>
              </w:rPr>
            </w:pPr>
          </w:p>
        </w:tc>
        <w:tc>
          <w:tcPr>
            <w:tcW w:w="927" w:type="dxa"/>
            <w:tcBorders>
              <w:top w:val="single" w:sz="4" w:space="0" w:color="000000"/>
            </w:tcBorders>
          </w:tcPr>
          <w:p>
            <w:pPr>
              <w:pStyle w:val="TableParagraph"/>
              <w:spacing w:before="270"/>
              <w:ind w:left="105"/>
              <w:rPr>
                <w:sz w:val="24"/>
              </w:rPr>
            </w:pPr>
            <w:r>
              <w:rPr>
                <w:sz w:val="24"/>
              </w:rPr>
              <w:t>3 </w:t>
            </w:r>
            <w:r>
              <w:rPr>
                <w:spacing w:val="-5"/>
                <w:sz w:val="24"/>
              </w:rPr>
              <w:t>MAP</w:t>
            </w:r>
          </w:p>
        </w:tc>
        <w:tc>
          <w:tcPr>
            <w:tcW w:w="1530" w:type="dxa"/>
            <w:tcBorders>
              <w:top w:val="single" w:sz="4" w:space="0" w:color="000000"/>
            </w:tcBorders>
          </w:tcPr>
          <w:p>
            <w:pPr>
              <w:pStyle w:val="TableParagraph"/>
              <w:spacing w:before="270"/>
              <w:ind w:left="121"/>
              <w:rPr>
                <w:sz w:val="24"/>
              </w:rPr>
            </w:pPr>
            <w:r>
              <w:rPr>
                <w:sz w:val="24"/>
              </w:rPr>
              <w:t>4 </w:t>
            </w:r>
            <w:r>
              <w:rPr>
                <w:spacing w:val="-5"/>
                <w:sz w:val="24"/>
              </w:rPr>
              <w:t>MAP</w:t>
            </w:r>
          </w:p>
        </w:tc>
        <w:tc>
          <w:tcPr>
            <w:tcW w:w="1533" w:type="dxa"/>
            <w:tcBorders>
              <w:top w:val="single" w:sz="4" w:space="0" w:color="000000"/>
            </w:tcBorders>
          </w:tcPr>
          <w:p>
            <w:pPr>
              <w:pStyle w:val="TableParagraph"/>
              <w:spacing w:before="270"/>
              <w:ind w:left="672"/>
              <w:rPr>
                <w:sz w:val="24"/>
              </w:rPr>
            </w:pPr>
            <w:r>
              <w:rPr>
                <w:sz w:val="24"/>
              </w:rPr>
              <w:t>3 </w:t>
            </w:r>
            <w:r>
              <w:rPr>
                <w:spacing w:val="-5"/>
                <w:sz w:val="24"/>
              </w:rPr>
              <w:t>MAP</w:t>
            </w:r>
          </w:p>
        </w:tc>
        <w:tc>
          <w:tcPr>
            <w:tcW w:w="1174" w:type="dxa"/>
            <w:tcBorders>
              <w:top w:val="single" w:sz="4" w:space="0" w:color="000000"/>
            </w:tcBorders>
          </w:tcPr>
          <w:p>
            <w:pPr>
              <w:pStyle w:val="TableParagraph"/>
              <w:spacing w:before="270"/>
              <w:ind w:left="162"/>
              <w:rPr>
                <w:sz w:val="24"/>
              </w:rPr>
            </w:pPr>
            <w:r>
              <w:rPr>
                <w:spacing w:val="-4"/>
                <w:sz w:val="24"/>
              </w:rPr>
              <w:t>4MAP</w:t>
            </w:r>
          </w:p>
        </w:tc>
      </w:tr>
      <w:tr>
        <w:trPr>
          <w:trHeight w:val="414" w:hRule="atLeast"/>
        </w:trPr>
        <w:tc>
          <w:tcPr>
            <w:tcW w:w="2883" w:type="dxa"/>
          </w:tcPr>
          <w:p>
            <w:pPr>
              <w:pStyle w:val="TableParagraph"/>
              <w:spacing w:before="63"/>
              <w:ind w:left="108"/>
              <w:rPr>
                <w:sz w:val="24"/>
              </w:rPr>
            </w:pPr>
            <w:r>
              <w:rPr>
                <w:sz w:val="24"/>
              </w:rPr>
              <w:t>No</w:t>
            </w:r>
            <w:r>
              <w:rPr>
                <w:spacing w:val="-2"/>
                <w:sz w:val="24"/>
              </w:rPr>
              <w:t> fertilizer</w:t>
            </w:r>
          </w:p>
        </w:tc>
        <w:tc>
          <w:tcPr>
            <w:tcW w:w="927" w:type="dxa"/>
          </w:tcPr>
          <w:p>
            <w:pPr>
              <w:pStyle w:val="TableParagraph"/>
              <w:spacing w:before="63"/>
              <w:ind w:left="105"/>
              <w:rPr>
                <w:sz w:val="24"/>
              </w:rPr>
            </w:pPr>
            <w:r>
              <w:rPr>
                <w:spacing w:val="-2"/>
                <w:sz w:val="24"/>
              </w:rPr>
              <w:t>63.9b</w:t>
            </w:r>
          </w:p>
        </w:tc>
        <w:tc>
          <w:tcPr>
            <w:tcW w:w="1530" w:type="dxa"/>
          </w:tcPr>
          <w:p>
            <w:pPr>
              <w:pStyle w:val="TableParagraph"/>
              <w:spacing w:before="63"/>
              <w:ind w:left="198"/>
              <w:rPr>
                <w:sz w:val="24"/>
              </w:rPr>
            </w:pPr>
            <w:r>
              <w:rPr>
                <w:spacing w:val="-2"/>
                <w:sz w:val="24"/>
              </w:rPr>
              <w:t>98.0b</w:t>
            </w:r>
          </w:p>
        </w:tc>
        <w:tc>
          <w:tcPr>
            <w:tcW w:w="1533" w:type="dxa"/>
          </w:tcPr>
          <w:p>
            <w:pPr>
              <w:pStyle w:val="TableParagraph"/>
              <w:spacing w:before="63"/>
              <w:ind w:left="732"/>
              <w:rPr>
                <w:sz w:val="24"/>
              </w:rPr>
            </w:pPr>
            <w:r>
              <w:rPr>
                <w:spacing w:val="-2"/>
                <w:sz w:val="24"/>
              </w:rPr>
              <w:t>64.3b</w:t>
            </w:r>
          </w:p>
        </w:tc>
        <w:tc>
          <w:tcPr>
            <w:tcW w:w="1174" w:type="dxa"/>
          </w:tcPr>
          <w:p>
            <w:pPr>
              <w:pStyle w:val="TableParagraph"/>
              <w:spacing w:before="63"/>
              <w:ind w:left="339"/>
              <w:rPr>
                <w:sz w:val="24"/>
              </w:rPr>
            </w:pPr>
            <w:r>
              <w:rPr>
                <w:spacing w:val="-2"/>
                <w:sz w:val="24"/>
              </w:rPr>
              <w:t>95.0b</w:t>
            </w:r>
          </w:p>
        </w:tc>
      </w:tr>
      <w:tr>
        <w:trPr>
          <w:trHeight w:val="414" w:hRule="atLeast"/>
        </w:trPr>
        <w:tc>
          <w:tcPr>
            <w:tcW w:w="2883" w:type="dxa"/>
          </w:tcPr>
          <w:p>
            <w:pPr>
              <w:pStyle w:val="TableParagraph"/>
              <w:spacing w:before="65"/>
              <w:ind w:left="108"/>
              <w:rPr>
                <w:sz w:val="24"/>
              </w:rPr>
            </w:pPr>
            <w:r>
              <w:rPr>
                <w:sz w:val="24"/>
              </w:rPr>
              <w:t>NPK</w:t>
            </w:r>
            <w:r>
              <w:rPr>
                <w:spacing w:val="-1"/>
                <w:sz w:val="24"/>
              </w:rPr>
              <w:t> </w:t>
            </w:r>
            <w:r>
              <w:rPr>
                <w:sz w:val="24"/>
              </w:rPr>
              <w:t>at 600 </w:t>
            </w:r>
            <w:r>
              <w:rPr>
                <w:spacing w:val="-2"/>
                <w:sz w:val="24"/>
              </w:rPr>
              <w:t>kg/ha</w:t>
            </w:r>
          </w:p>
        </w:tc>
        <w:tc>
          <w:tcPr>
            <w:tcW w:w="927" w:type="dxa"/>
          </w:tcPr>
          <w:p>
            <w:pPr>
              <w:pStyle w:val="TableParagraph"/>
              <w:spacing w:before="65"/>
              <w:ind w:left="105"/>
              <w:rPr>
                <w:sz w:val="24"/>
              </w:rPr>
            </w:pPr>
            <w:r>
              <w:rPr>
                <w:spacing w:val="-2"/>
                <w:sz w:val="24"/>
              </w:rPr>
              <w:t>70.4b</w:t>
            </w:r>
          </w:p>
        </w:tc>
        <w:tc>
          <w:tcPr>
            <w:tcW w:w="1530" w:type="dxa"/>
          </w:tcPr>
          <w:p>
            <w:pPr>
              <w:pStyle w:val="TableParagraph"/>
              <w:spacing w:before="65"/>
              <w:ind w:left="198"/>
              <w:rPr>
                <w:sz w:val="24"/>
              </w:rPr>
            </w:pPr>
            <w:r>
              <w:rPr>
                <w:spacing w:val="-2"/>
                <w:sz w:val="24"/>
              </w:rPr>
              <w:t>105.4b</w:t>
            </w:r>
          </w:p>
        </w:tc>
        <w:tc>
          <w:tcPr>
            <w:tcW w:w="1533" w:type="dxa"/>
          </w:tcPr>
          <w:p>
            <w:pPr>
              <w:pStyle w:val="TableParagraph"/>
              <w:spacing w:before="65"/>
              <w:ind w:left="716"/>
              <w:rPr>
                <w:sz w:val="24"/>
              </w:rPr>
            </w:pPr>
            <w:r>
              <w:rPr>
                <w:spacing w:val="-2"/>
                <w:sz w:val="24"/>
              </w:rPr>
              <w:t>92.5a</w:t>
            </w:r>
          </w:p>
        </w:tc>
        <w:tc>
          <w:tcPr>
            <w:tcW w:w="1174" w:type="dxa"/>
          </w:tcPr>
          <w:p>
            <w:pPr>
              <w:pStyle w:val="TableParagraph"/>
              <w:spacing w:before="65"/>
              <w:ind w:left="248"/>
              <w:rPr>
                <w:sz w:val="24"/>
              </w:rPr>
            </w:pPr>
            <w:r>
              <w:rPr>
                <w:spacing w:val="-2"/>
                <w:sz w:val="24"/>
              </w:rPr>
              <w:t>115.7ab</w:t>
            </w:r>
          </w:p>
        </w:tc>
      </w:tr>
      <w:tr>
        <w:trPr>
          <w:trHeight w:val="414" w:hRule="atLeast"/>
        </w:trPr>
        <w:tc>
          <w:tcPr>
            <w:tcW w:w="2883" w:type="dxa"/>
          </w:tcPr>
          <w:p>
            <w:pPr>
              <w:pStyle w:val="TableParagraph"/>
              <w:spacing w:before="63"/>
              <w:ind w:left="108"/>
              <w:rPr>
                <w:sz w:val="24"/>
              </w:rPr>
            </w:pPr>
            <w:r>
              <w:rPr>
                <w:sz w:val="24"/>
              </w:rPr>
              <w:t>OF</w:t>
            </w:r>
            <w:r>
              <w:rPr>
                <w:spacing w:val="-3"/>
                <w:sz w:val="24"/>
              </w:rPr>
              <w:t> </w:t>
            </w:r>
            <w:r>
              <w:rPr>
                <w:sz w:val="24"/>
              </w:rPr>
              <w:t>at 2.5 </w:t>
            </w:r>
            <w:r>
              <w:rPr>
                <w:spacing w:val="-4"/>
                <w:sz w:val="24"/>
              </w:rPr>
              <w:t>t/ha</w:t>
            </w:r>
          </w:p>
        </w:tc>
        <w:tc>
          <w:tcPr>
            <w:tcW w:w="927" w:type="dxa"/>
          </w:tcPr>
          <w:p>
            <w:pPr>
              <w:pStyle w:val="TableParagraph"/>
              <w:spacing w:before="63"/>
              <w:ind w:left="105"/>
              <w:rPr>
                <w:sz w:val="24"/>
              </w:rPr>
            </w:pPr>
            <w:r>
              <w:rPr>
                <w:spacing w:val="-2"/>
                <w:sz w:val="24"/>
              </w:rPr>
              <w:t>70.7b</w:t>
            </w:r>
          </w:p>
        </w:tc>
        <w:tc>
          <w:tcPr>
            <w:tcW w:w="1530" w:type="dxa"/>
          </w:tcPr>
          <w:p>
            <w:pPr>
              <w:pStyle w:val="TableParagraph"/>
              <w:spacing w:before="63"/>
              <w:ind w:left="198"/>
              <w:rPr>
                <w:sz w:val="24"/>
              </w:rPr>
            </w:pPr>
            <w:r>
              <w:rPr>
                <w:spacing w:val="-2"/>
                <w:sz w:val="24"/>
              </w:rPr>
              <w:t>98.3b</w:t>
            </w:r>
          </w:p>
        </w:tc>
        <w:tc>
          <w:tcPr>
            <w:tcW w:w="1533" w:type="dxa"/>
          </w:tcPr>
          <w:p>
            <w:pPr>
              <w:pStyle w:val="TableParagraph"/>
              <w:spacing w:before="63"/>
              <w:ind w:left="732"/>
              <w:rPr>
                <w:sz w:val="24"/>
              </w:rPr>
            </w:pPr>
            <w:r>
              <w:rPr>
                <w:spacing w:val="-2"/>
                <w:sz w:val="24"/>
              </w:rPr>
              <w:t>90.2a</w:t>
            </w:r>
          </w:p>
        </w:tc>
        <w:tc>
          <w:tcPr>
            <w:tcW w:w="1174" w:type="dxa"/>
          </w:tcPr>
          <w:p>
            <w:pPr>
              <w:pStyle w:val="TableParagraph"/>
              <w:spacing w:before="63"/>
              <w:ind w:left="265"/>
              <w:rPr>
                <w:sz w:val="24"/>
              </w:rPr>
            </w:pPr>
            <w:r>
              <w:rPr>
                <w:spacing w:val="-2"/>
                <w:sz w:val="24"/>
              </w:rPr>
              <w:t>120.5a</w:t>
            </w:r>
          </w:p>
        </w:tc>
      </w:tr>
      <w:tr>
        <w:trPr>
          <w:trHeight w:val="340" w:hRule="atLeast"/>
        </w:trPr>
        <w:tc>
          <w:tcPr>
            <w:tcW w:w="2883" w:type="dxa"/>
          </w:tcPr>
          <w:p>
            <w:pPr>
              <w:pStyle w:val="TableParagraph"/>
              <w:spacing w:line="256" w:lineRule="exact" w:before="64"/>
              <w:ind w:left="108"/>
              <w:rPr>
                <w:sz w:val="24"/>
              </w:rPr>
            </w:pPr>
            <w:r>
              <w:rPr>
                <w:spacing w:val="-5"/>
                <w:sz w:val="24"/>
              </w:rPr>
              <w:t>SE</w:t>
            </w:r>
          </w:p>
        </w:tc>
        <w:tc>
          <w:tcPr>
            <w:tcW w:w="927" w:type="dxa"/>
          </w:tcPr>
          <w:p>
            <w:pPr>
              <w:pStyle w:val="TableParagraph"/>
              <w:spacing w:line="256" w:lineRule="exact" w:before="64"/>
              <w:ind w:left="105"/>
              <w:rPr>
                <w:sz w:val="24"/>
              </w:rPr>
            </w:pPr>
            <w:r>
              <w:rPr>
                <w:spacing w:val="-4"/>
                <w:sz w:val="24"/>
              </w:rPr>
              <w:t>3.93</w:t>
            </w:r>
          </w:p>
        </w:tc>
        <w:tc>
          <w:tcPr>
            <w:tcW w:w="1530" w:type="dxa"/>
          </w:tcPr>
          <w:p>
            <w:pPr>
              <w:pStyle w:val="TableParagraph"/>
              <w:spacing w:line="256" w:lineRule="exact" w:before="64"/>
              <w:ind w:left="258"/>
              <w:rPr>
                <w:sz w:val="24"/>
              </w:rPr>
            </w:pPr>
            <w:r>
              <w:rPr>
                <w:spacing w:val="-4"/>
                <w:sz w:val="24"/>
              </w:rPr>
              <w:t>4.21</w:t>
            </w:r>
          </w:p>
        </w:tc>
        <w:tc>
          <w:tcPr>
            <w:tcW w:w="1533" w:type="dxa"/>
          </w:tcPr>
          <w:p>
            <w:pPr>
              <w:pStyle w:val="TableParagraph"/>
              <w:spacing w:line="256" w:lineRule="exact" w:before="64"/>
              <w:ind w:left="732"/>
              <w:rPr>
                <w:sz w:val="24"/>
              </w:rPr>
            </w:pPr>
            <w:r>
              <w:rPr>
                <w:spacing w:val="-4"/>
                <w:sz w:val="24"/>
              </w:rPr>
              <w:t>3.93</w:t>
            </w:r>
          </w:p>
        </w:tc>
        <w:tc>
          <w:tcPr>
            <w:tcW w:w="1174" w:type="dxa"/>
          </w:tcPr>
          <w:p>
            <w:pPr>
              <w:pStyle w:val="TableParagraph"/>
              <w:spacing w:line="256" w:lineRule="exact" w:before="64"/>
              <w:ind w:left="279"/>
              <w:rPr>
                <w:sz w:val="24"/>
              </w:rPr>
            </w:pPr>
            <w:r>
              <w:rPr>
                <w:spacing w:val="-4"/>
                <w:sz w:val="24"/>
              </w:rPr>
              <w:t>4.21</w:t>
            </w:r>
          </w:p>
        </w:tc>
      </w:tr>
    </w:tbl>
    <w:p>
      <w:pPr>
        <w:pStyle w:val="BodyText"/>
      </w:pPr>
    </w:p>
    <w:p>
      <w:pPr>
        <w:pStyle w:val="BodyText"/>
      </w:pPr>
    </w:p>
    <w:p>
      <w:pPr>
        <w:pStyle w:val="BodyText"/>
      </w:pPr>
    </w:p>
    <w:p>
      <w:pPr>
        <w:pStyle w:val="BodyText"/>
        <w:spacing w:before="98"/>
      </w:pPr>
    </w:p>
    <w:p>
      <w:pPr>
        <w:pStyle w:val="BodyText"/>
        <w:ind w:left="960"/>
        <w:jc w:val="both"/>
      </w:pPr>
      <w:r>
        <w:rPr/>
        <w:t>MAP</w:t>
      </w:r>
      <w:r>
        <w:rPr>
          <w:spacing w:val="-1"/>
        </w:rPr>
        <w:t> </w:t>
      </w:r>
      <w:r>
        <w:rPr/>
        <w:t>-</w:t>
      </w:r>
      <w:r>
        <w:rPr>
          <w:spacing w:val="-20"/>
        </w:rPr>
        <w:t> </w:t>
      </w:r>
      <w:r>
        <w:rPr/>
        <w:t>Months</w:t>
      </w:r>
      <w:r>
        <w:rPr>
          <w:spacing w:val="-1"/>
        </w:rPr>
        <w:t> </w:t>
      </w:r>
      <w:r>
        <w:rPr/>
        <w:t>after</w:t>
      </w:r>
      <w:r>
        <w:rPr>
          <w:spacing w:val="-2"/>
        </w:rPr>
        <w:t> planting</w:t>
      </w:r>
    </w:p>
    <w:p>
      <w:pPr>
        <w:pStyle w:val="BodyText"/>
        <w:spacing w:before="170"/>
        <w:ind w:left="960" w:right="1439"/>
        <w:jc w:val="both"/>
      </w:pPr>
      <w:r>
        <w:rPr/>
        <w:t>Means for the two varieties at the same or different fertilizer levels followed by the same letter(s) are not significantly</w:t>
      </w:r>
      <w:r>
        <w:rPr>
          <w:spacing w:val="-1"/>
        </w:rPr>
        <w:t> </w:t>
      </w:r>
      <w:r>
        <w:rPr/>
        <w:t>different at 5% level of probability</w:t>
      </w:r>
      <w:r>
        <w:rPr>
          <w:spacing w:val="-3"/>
        </w:rPr>
        <w:t> </w:t>
      </w:r>
      <w:r>
        <w:rPr/>
        <w:t>using Duncan’s Multiple Range Test</w:t>
      </w:r>
    </w:p>
    <w:p>
      <w:pPr>
        <w:spacing w:after="0"/>
        <w:jc w:val="both"/>
        <w:sectPr>
          <w:pgSz w:w="12240" w:h="15840"/>
          <w:pgMar w:header="0" w:footer="1068" w:top="1780" w:bottom="1260" w:left="1200" w:right="0"/>
        </w:sectPr>
      </w:pPr>
    </w:p>
    <w:p>
      <w:pPr>
        <w:pStyle w:val="BodyText"/>
        <w:spacing w:line="360" w:lineRule="auto" w:before="74"/>
        <w:ind w:left="960" w:right="1435"/>
      </w:pPr>
      <w:r>
        <w:rPr/>
        <w:t>Table</w:t>
      </w:r>
      <w:r>
        <w:rPr>
          <w:spacing w:val="-4"/>
        </w:rPr>
        <w:t> </w:t>
      </w:r>
      <w:r>
        <w:rPr/>
        <w:t>4.31.</w:t>
      </w:r>
      <w:r>
        <w:rPr>
          <w:spacing w:val="-3"/>
        </w:rPr>
        <w:t> </w:t>
      </w:r>
      <w:r>
        <w:rPr/>
        <w:t>Effect</w:t>
      </w:r>
      <w:r>
        <w:rPr>
          <w:spacing w:val="-3"/>
        </w:rPr>
        <w:t> </w:t>
      </w:r>
      <w:r>
        <w:rPr/>
        <w:t>of</w:t>
      </w:r>
      <w:r>
        <w:rPr>
          <w:spacing w:val="-2"/>
        </w:rPr>
        <w:t> </w:t>
      </w:r>
      <w:r>
        <w:rPr/>
        <w:t>fertilizer</w:t>
      </w:r>
      <w:r>
        <w:rPr>
          <w:spacing w:val="-3"/>
        </w:rPr>
        <w:t> </w:t>
      </w:r>
      <w:r>
        <w:rPr/>
        <w:t>application</w:t>
      </w:r>
      <w:r>
        <w:rPr>
          <w:spacing w:val="-3"/>
        </w:rPr>
        <w:t> </w:t>
      </w:r>
      <w:r>
        <w:rPr/>
        <w:t>on</w:t>
      </w:r>
      <w:r>
        <w:rPr>
          <w:spacing w:val="-3"/>
        </w:rPr>
        <w:t> </w:t>
      </w:r>
      <w:r>
        <w:rPr/>
        <w:t>plant</w:t>
      </w:r>
      <w:r>
        <w:rPr>
          <w:spacing w:val="-3"/>
        </w:rPr>
        <w:t> </w:t>
      </w:r>
      <w:r>
        <w:rPr/>
        <w:t>height</w:t>
      </w:r>
      <w:r>
        <w:rPr>
          <w:spacing w:val="-3"/>
        </w:rPr>
        <w:t> </w:t>
      </w:r>
      <w:r>
        <w:rPr/>
        <w:t>(cm)</w:t>
      </w:r>
      <w:r>
        <w:rPr>
          <w:spacing w:val="-3"/>
        </w:rPr>
        <w:t> </w:t>
      </w:r>
      <w:r>
        <w:rPr/>
        <w:t>of</w:t>
      </w:r>
      <w:r>
        <w:rPr>
          <w:spacing w:val="-4"/>
        </w:rPr>
        <w:t> </w:t>
      </w:r>
      <w:r>
        <w:rPr/>
        <w:t>cassava</w:t>
      </w:r>
      <w:r>
        <w:rPr>
          <w:spacing w:val="-1"/>
        </w:rPr>
        <w:t> </w:t>
      </w:r>
      <w:r>
        <w:rPr/>
        <w:t>varieties</w:t>
      </w:r>
      <w:r>
        <w:rPr>
          <w:spacing w:val="-2"/>
        </w:rPr>
        <w:t> </w:t>
      </w:r>
      <w:r>
        <w:rPr/>
        <w:t>at Ajibode in 2009</w:t>
      </w:r>
    </w:p>
    <w:p>
      <w:pPr>
        <w:pStyle w:val="BodyText"/>
        <w:spacing w:before="194"/>
        <w:rPr>
          <w:sz w:val="20"/>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5"/>
        <w:gridCol w:w="1643"/>
        <w:gridCol w:w="1368"/>
        <w:gridCol w:w="1368"/>
        <w:gridCol w:w="1238"/>
      </w:tblGrid>
      <w:tr>
        <w:trPr>
          <w:trHeight w:val="275" w:hRule="atLeast"/>
        </w:trPr>
        <w:tc>
          <w:tcPr>
            <w:tcW w:w="2735" w:type="dxa"/>
            <w:tcBorders>
              <w:top w:val="single" w:sz="4" w:space="0" w:color="000000"/>
            </w:tcBorders>
          </w:tcPr>
          <w:p>
            <w:pPr>
              <w:pStyle w:val="TableParagraph"/>
              <w:rPr>
                <w:sz w:val="20"/>
              </w:rPr>
            </w:pPr>
          </w:p>
        </w:tc>
        <w:tc>
          <w:tcPr>
            <w:tcW w:w="1643" w:type="dxa"/>
            <w:tcBorders>
              <w:top w:val="single" w:sz="4" w:space="0" w:color="000000"/>
              <w:bottom w:val="single" w:sz="4" w:space="0" w:color="000000"/>
            </w:tcBorders>
          </w:tcPr>
          <w:p>
            <w:pPr>
              <w:pStyle w:val="TableParagraph"/>
              <w:rPr>
                <w:sz w:val="20"/>
              </w:rPr>
            </w:pPr>
          </w:p>
        </w:tc>
        <w:tc>
          <w:tcPr>
            <w:tcW w:w="2736" w:type="dxa"/>
            <w:gridSpan w:val="2"/>
            <w:tcBorders>
              <w:top w:val="single" w:sz="4" w:space="0" w:color="000000"/>
              <w:bottom w:val="single" w:sz="4" w:space="0" w:color="000000"/>
            </w:tcBorders>
          </w:tcPr>
          <w:p>
            <w:pPr>
              <w:pStyle w:val="TableParagraph"/>
              <w:spacing w:line="258" w:lineRule="exact"/>
              <w:ind w:left="82"/>
              <w:rPr>
                <w:sz w:val="24"/>
              </w:rPr>
            </w:pPr>
            <w:r>
              <w:rPr>
                <w:sz w:val="24"/>
              </w:rPr>
              <w:t>Months</w:t>
            </w:r>
            <w:r>
              <w:rPr>
                <w:spacing w:val="-2"/>
                <w:sz w:val="24"/>
              </w:rPr>
              <w:t> </w:t>
            </w:r>
            <w:r>
              <w:rPr>
                <w:sz w:val="24"/>
              </w:rPr>
              <w:t>after</w:t>
            </w:r>
            <w:r>
              <w:rPr>
                <w:spacing w:val="-2"/>
                <w:sz w:val="24"/>
              </w:rPr>
              <w:t> planting</w:t>
            </w:r>
          </w:p>
        </w:tc>
        <w:tc>
          <w:tcPr>
            <w:tcW w:w="1238" w:type="dxa"/>
            <w:tcBorders>
              <w:top w:val="single" w:sz="4" w:space="0" w:color="000000"/>
              <w:bottom w:val="single" w:sz="4" w:space="0" w:color="000000"/>
            </w:tcBorders>
          </w:tcPr>
          <w:p>
            <w:pPr>
              <w:pStyle w:val="TableParagraph"/>
              <w:rPr>
                <w:sz w:val="20"/>
              </w:rPr>
            </w:pPr>
          </w:p>
        </w:tc>
      </w:tr>
      <w:tr>
        <w:trPr>
          <w:trHeight w:val="278" w:hRule="atLeast"/>
        </w:trPr>
        <w:tc>
          <w:tcPr>
            <w:tcW w:w="2735" w:type="dxa"/>
            <w:tcBorders>
              <w:bottom w:val="single" w:sz="4" w:space="0" w:color="000000"/>
            </w:tcBorders>
          </w:tcPr>
          <w:p>
            <w:pPr>
              <w:pStyle w:val="TableParagraph"/>
              <w:spacing w:line="258" w:lineRule="exact"/>
              <w:ind w:left="122"/>
              <w:rPr>
                <w:sz w:val="24"/>
              </w:rPr>
            </w:pPr>
            <w:r>
              <w:rPr>
                <w:spacing w:val="-2"/>
                <w:sz w:val="24"/>
              </w:rPr>
              <w:t>Treatments</w:t>
            </w:r>
          </w:p>
        </w:tc>
        <w:tc>
          <w:tcPr>
            <w:tcW w:w="1643" w:type="dxa"/>
            <w:tcBorders>
              <w:top w:val="single" w:sz="4" w:space="0" w:color="000000"/>
              <w:bottom w:val="single" w:sz="4" w:space="0" w:color="000000"/>
            </w:tcBorders>
          </w:tcPr>
          <w:p>
            <w:pPr>
              <w:pStyle w:val="TableParagraph"/>
              <w:spacing w:line="256" w:lineRule="exact"/>
              <w:ind w:left="628"/>
              <w:rPr>
                <w:sz w:val="24"/>
              </w:rPr>
            </w:pPr>
            <w:r>
              <w:rPr>
                <w:spacing w:val="-10"/>
                <w:sz w:val="24"/>
              </w:rPr>
              <w:t>3</w:t>
            </w:r>
          </w:p>
        </w:tc>
        <w:tc>
          <w:tcPr>
            <w:tcW w:w="1368" w:type="dxa"/>
            <w:tcBorders>
              <w:top w:val="single" w:sz="4" w:space="0" w:color="000000"/>
              <w:bottom w:val="single" w:sz="4" w:space="0" w:color="000000"/>
            </w:tcBorders>
          </w:tcPr>
          <w:p>
            <w:pPr>
              <w:pStyle w:val="TableParagraph"/>
              <w:spacing w:line="256" w:lineRule="exact"/>
              <w:ind w:left="353"/>
              <w:rPr>
                <w:sz w:val="24"/>
              </w:rPr>
            </w:pPr>
            <w:r>
              <w:rPr>
                <w:spacing w:val="-10"/>
                <w:sz w:val="24"/>
              </w:rPr>
              <w:t>4</w:t>
            </w:r>
          </w:p>
        </w:tc>
        <w:tc>
          <w:tcPr>
            <w:tcW w:w="1368" w:type="dxa"/>
            <w:tcBorders>
              <w:top w:val="single" w:sz="4" w:space="0" w:color="000000"/>
              <w:bottom w:val="single" w:sz="4" w:space="0" w:color="000000"/>
            </w:tcBorders>
          </w:tcPr>
          <w:p>
            <w:pPr>
              <w:pStyle w:val="TableParagraph"/>
              <w:spacing w:line="256" w:lineRule="exact"/>
              <w:ind w:left="353"/>
              <w:rPr>
                <w:sz w:val="24"/>
              </w:rPr>
            </w:pPr>
            <w:r>
              <w:rPr>
                <w:spacing w:val="-10"/>
                <w:sz w:val="24"/>
              </w:rPr>
              <w:t>5</w:t>
            </w:r>
          </w:p>
        </w:tc>
        <w:tc>
          <w:tcPr>
            <w:tcW w:w="1238" w:type="dxa"/>
            <w:tcBorders>
              <w:top w:val="single" w:sz="4" w:space="0" w:color="000000"/>
              <w:bottom w:val="single" w:sz="4" w:space="0" w:color="000000"/>
            </w:tcBorders>
          </w:tcPr>
          <w:p>
            <w:pPr>
              <w:pStyle w:val="TableParagraph"/>
              <w:spacing w:line="256" w:lineRule="exact"/>
              <w:ind w:left="353"/>
              <w:rPr>
                <w:sz w:val="24"/>
              </w:rPr>
            </w:pPr>
            <w:r>
              <w:rPr>
                <w:spacing w:val="-10"/>
                <w:sz w:val="24"/>
              </w:rPr>
              <w:t>6</w:t>
            </w:r>
          </w:p>
        </w:tc>
      </w:tr>
      <w:tr>
        <w:trPr>
          <w:trHeight w:val="619" w:hRule="atLeast"/>
        </w:trPr>
        <w:tc>
          <w:tcPr>
            <w:tcW w:w="2735"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643" w:type="dxa"/>
            <w:tcBorders>
              <w:top w:val="single" w:sz="4" w:space="0" w:color="000000"/>
            </w:tcBorders>
          </w:tcPr>
          <w:p>
            <w:pPr>
              <w:pStyle w:val="TableParagraph"/>
              <w:rPr>
                <w:sz w:val="24"/>
              </w:rPr>
            </w:pPr>
          </w:p>
        </w:tc>
        <w:tc>
          <w:tcPr>
            <w:tcW w:w="1368" w:type="dxa"/>
            <w:tcBorders>
              <w:top w:val="single" w:sz="4" w:space="0" w:color="000000"/>
            </w:tcBorders>
          </w:tcPr>
          <w:p>
            <w:pPr>
              <w:pStyle w:val="TableParagraph"/>
              <w:rPr>
                <w:sz w:val="24"/>
              </w:rPr>
            </w:pPr>
          </w:p>
        </w:tc>
        <w:tc>
          <w:tcPr>
            <w:tcW w:w="1368" w:type="dxa"/>
            <w:tcBorders>
              <w:top w:val="single" w:sz="4" w:space="0" w:color="000000"/>
            </w:tcBorders>
          </w:tcPr>
          <w:p>
            <w:pPr>
              <w:pStyle w:val="TableParagraph"/>
              <w:rPr>
                <w:sz w:val="24"/>
              </w:rPr>
            </w:pPr>
          </w:p>
        </w:tc>
        <w:tc>
          <w:tcPr>
            <w:tcW w:w="1238" w:type="dxa"/>
            <w:tcBorders>
              <w:top w:val="single" w:sz="4" w:space="0" w:color="000000"/>
            </w:tcBorders>
          </w:tcPr>
          <w:p>
            <w:pPr>
              <w:pStyle w:val="TableParagraph"/>
              <w:rPr>
                <w:sz w:val="24"/>
              </w:rPr>
            </w:pPr>
          </w:p>
        </w:tc>
      </w:tr>
      <w:tr>
        <w:trPr>
          <w:trHeight w:val="414" w:hRule="atLeast"/>
        </w:trPr>
        <w:tc>
          <w:tcPr>
            <w:tcW w:w="2735" w:type="dxa"/>
          </w:tcPr>
          <w:p>
            <w:pPr>
              <w:pStyle w:val="TableParagraph"/>
              <w:spacing w:before="63"/>
              <w:ind w:left="122"/>
              <w:rPr>
                <w:sz w:val="24"/>
              </w:rPr>
            </w:pPr>
            <w:r>
              <w:rPr>
                <w:sz w:val="24"/>
              </w:rPr>
              <w:t>TMS </w:t>
            </w:r>
            <w:r>
              <w:rPr>
                <w:spacing w:val="-2"/>
                <w:sz w:val="24"/>
              </w:rPr>
              <w:t>30572</w:t>
            </w:r>
          </w:p>
        </w:tc>
        <w:tc>
          <w:tcPr>
            <w:tcW w:w="1643" w:type="dxa"/>
          </w:tcPr>
          <w:p>
            <w:pPr>
              <w:pStyle w:val="TableParagraph"/>
              <w:spacing w:before="63"/>
              <w:ind w:left="628"/>
              <w:rPr>
                <w:sz w:val="24"/>
              </w:rPr>
            </w:pPr>
            <w:r>
              <w:rPr>
                <w:spacing w:val="-2"/>
                <w:sz w:val="24"/>
              </w:rPr>
              <w:t>115.4</w:t>
            </w:r>
          </w:p>
        </w:tc>
        <w:tc>
          <w:tcPr>
            <w:tcW w:w="1368" w:type="dxa"/>
          </w:tcPr>
          <w:p>
            <w:pPr>
              <w:pStyle w:val="TableParagraph"/>
              <w:spacing w:before="63"/>
              <w:ind w:left="353"/>
              <w:rPr>
                <w:sz w:val="24"/>
              </w:rPr>
            </w:pPr>
            <w:r>
              <w:rPr>
                <w:spacing w:val="-2"/>
                <w:sz w:val="24"/>
              </w:rPr>
              <w:t>141.0</w:t>
            </w:r>
          </w:p>
        </w:tc>
        <w:tc>
          <w:tcPr>
            <w:tcW w:w="1368" w:type="dxa"/>
          </w:tcPr>
          <w:p>
            <w:pPr>
              <w:pStyle w:val="TableParagraph"/>
              <w:spacing w:before="63"/>
              <w:ind w:left="353"/>
              <w:rPr>
                <w:sz w:val="24"/>
              </w:rPr>
            </w:pPr>
            <w:r>
              <w:rPr>
                <w:spacing w:val="-2"/>
                <w:sz w:val="24"/>
              </w:rPr>
              <w:t>157.2</w:t>
            </w:r>
          </w:p>
        </w:tc>
        <w:tc>
          <w:tcPr>
            <w:tcW w:w="1238" w:type="dxa"/>
          </w:tcPr>
          <w:p>
            <w:pPr>
              <w:pStyle w:val="TableParagraph"/>
              <w:spacing w:before="63"/>
              <w:ind w:left="353"/>
              <w:rPr>
                <w:sz w:val="24"/>
              </w:rPr>
            </w:pPr>
            <w:r>
              <w:rPr>
                <w:spacing w:val="-2"/>
                <w:sz w:val="24"/>
              </w:rPr>
              <w:t>165.4</w:t>
            </w:r>
          </w:p>
        </w:tc>
      </w:tr>
      <w:tr>
        <w:trPr>
          <w:trHeight w:val="414" w:hRule="atLeast"/>
        </w:trPr>
        <w:tc>
          <w:tcPr>
            <w:tcW w:w="2735" w:type="dxa"/>
          </w:tcPr>
          <w:p>
            <w:pPr>
              <w:pStyle w:val="TableParagraph"/>
              <w:spacing w:before="64"/>
              <w:ind w:left="122"/>
              <w:rPr>
                <w:sz w:val="24"/>
              </w:rPr>
            </w:pPr>
            <w:r>
              <w:rPr>
                <w:sz w:val="24"/>
              </w:rPr>
              <w:t>TMS </w:t>
            </w:r>
            <w:r>
              <w:rPr>
                <w:spacing w:val="-2"/>
                <w:sz w:val="24"/>
              </w:rPr>
              <w:t>92/0326</w:t>
            </w:r>
          </w:p>
        </w:tc>
        <w:tc>
          <w:tcPr>
            <w:tcW w:w="1643" w:type="dxa"/>
          </w:tcPr>
          <w:p>
            <w:pPr>
              <w:pStyle w:val="TableParagraph"/>
              <w:spacing w:before="64"/>
              <w:ind w:left="628"/>
              <w:rPr>
                <w:sz w:val="24"/>
              </w:rPr>
            </w:pPr>
            <w:r>
              <w:rPr>
                <w:spacing w:val="-2"/>
                <w:sz w:val="24"/>
              </w:rPr>
              <w:t>120.7</w:t>
            </w:r>
          </w:p>
        </w:tc>
        <w:tc>
          <w:tcPr>
            <w:tcW w:w="1368" w:type="dxa"/>
          </w:tcPr>
          <w:p>
            <w:pPr>
              <w:pStyle w:val="TableParagraph"/>
              <w:spacing w:before="64"/>
              <w:ind w:left="353"/>
              <w:rPr>
                <w:sz w:val="24"/>
              </w:rPr>
            </w:pPr>
            <w:r>
              <w:rPr>
                <w:spacing w:val="-2"/>
                <w:sz w:val="24"/>
              </w:rPr>
              <w:t>147.4</w:t>
            </w:r>
          </w:p>
        </w:tc>
        <w:tc>
          <w:tcPr>
            <w:tcW w:w="1368" w:type="dxa"/>
          </w:tcPr>
          <w:p>
            <w:pPr>
              <w:pStyle w:val="TableParagraph"/>
              <w:spacing w:before="64"/>
              <w:ind w:left="353"/>
              <w:rPr>
                <w:sz w:val="24"/>
              </w:rPr>
            </w:pPr>
            <w:r>
              <w:rPr>
                <w:spacing w:val="-2"/>
                <w:sz w:val="24"/>
              </w:rPr>
              <w:t>162.0</w:t>
            </w:r>
          </w:p>
        </w:tc>
        <w:tc>
          <w:tcPr>
            <w:tcW w:w="1238" w:type="dxa"/>
          </w:tcPr>
          <w:p>
            <w:pPr>
              <w:pStyle w:val="TableParagraph"/>
              <w:spacing w:before="64"/>
              <w:ind w:left="353"/>
              <w:rPr>
                <w:sz w:val="24"/>
              </w:rPr>
            </w:pPr>
            <w:r>
              <w:rPr>
                <w:spacing w:val="-2"/>
                <w:sz w:val="24"/>
              </w:rPr>
              <w:t>167.6</w:t>
            </w:r>
          </w:p>
        </w:tc>
      </w:tr>
      <w:tr>
        <w:trPr>
          <w:trHeight w:val="517" w:hRule="atLeast"/>
        </w:trPr>
        <w:tc>
          <w:tcPr>
            <w:tcW w:w="2735" w:type="dxa"/>
          </w:tcPr>
          <w:p>
            <w:pPr>
              <w:pStyle w:val="TableParagraph"/>
              <w:spacing w:before="63"/>
              <w:ind w:left="122"/>
              <w:rPr>
                <w:sz w:val="24"/>
              </w:rPr>
            </w:pPr>
            <w:r>
              <w:rPr>
                <w:spacing w:val="-5"/>
                <w:sz w:val="24"/>
              </w:rPr>
              <w:t>SE</w:t>
            </w:r>
          </w:p>
        </w:tc>
        <w:tc>
          <w:tcPr>
            <w:tcW w:w="1643" w:type="dxa"/>
          </w:tcPr>
          <w:p>
            <w:pPr>
              <w:pStyle w:val="TableParagraph"/>
              <w:spacing w:before="63"/>
              <w:ind w:left="628"/>
              <w:rPr>
                <w:sz w:val="24"/>
              </w:rPr>
            </w:pPr>
            <w:r>
              <w:rPr>
                <w:spacing w:val="-2"/>
                <w:sz w:val="24"/>
              </w:rPr>
              <w:t>2.07ns</w:t>
            </w:r>
          </w:p>
        </w:tc>
        <w:tc>
          <w:tcPr>
            <w:tcW w:w="1368" w:type="dxa"/>
          </w:tcPr>
          <w:p>
            <w:pPr>
              <w:pStyle w:val="TableParagraph"/>
              <w:spacing w:before="63"/>
              <w:ind w:left="353"/>
              <w:rPr>
                <w:sz w:val="24"/>
              </w:rPr>
            </w:pPr>
            <w:r>
              <w:rPr>
                <w:spacing w:val="-2"/>
                <w:sz w:val="24"/>
              </w:rPr>
              <w:t>2.57ns</w:t>
            </w:r>
          </w:p>
        </w:tc>
        <w:tc>
          <w:tcPr>
            <w:tcW w:w="1368" w:type="dxa"/>
          </w:tcPr>
          <w:p>
            <w:pPr>
              <w:pStyle w:val="TableParagraph"/>
              <w:spacing w:before="63"/>
              <w:ind w:left="353"/>
              <w:rPr>
                <w:sz w:val="24"/>
              </w:rPr>
            </w:pPr>
            <w:r>
              <w:rPr>
                <w:spacing w:val="-2"/>
                <w:sz w:val="24"/>
              </w:rPr>
              <w:t>2.22ns</w:t>
            </w:r>
          </w:p>
        </w:tc>
        <w:tc>
          <w:tcPr>
            <w:tcW w:w="1238" w:type="dxa"/>
          </w:tcPr>
          <w:p>
            <w:pPr>
              <w:pStyle w:val="TableParagraph"/>
              <w:spacing w:before="63"/>
              <w:ind w:left="353"/>
              <w:rPr>
                <w:sz w:val="24"/>
              </w:rPr>
            </w:pPr>
            <w:r>
              <w:rPr>
                <w:spacing w:val="-2"/>
                <w:sz w:val="24"/>
              </w:rPr>
              <w:t>2.79ns</w:t>
            </w:r>
          </w:p>
        </w:tc>
      </w:tr>
      <w:tr>
        <w:trPr>
          <w:trHeight w:val="483" w:hRule="atLeast"/>
        </w:trPr>
        <w:tc>
          <w:tcPr>
            <w:tcW w:w="2735" w:type="dxa"/>
          </w:tcPr>
          <w:p>
            <w:pPr>
              <w:pStyle w:val="TableParagraph"/>
              <w:spacing w:before="168"/>
              <w:ind w:left="122"/>
              <w:rPr>
                <w:sz w:val="24"/>
              </w:rPr>
            </w:pPr>
            <w:r>
              <w:rPr>
                <w:sz w:val="24"/>
                <w:u w:val="single"/>
              </w:rPr>
              <w:t>Fertilizer</w:t>
            </w:r>
            <w:r>
              <w:rPr>
                <w:spacing w:val="-4"/>
                <w:sz w:val="24"/>
                <w:u w:val="single"/>
              </w:rPr>
              <w:t> </w:t>
            </w:r>
            <w:r>
              <w:rPr>
                <w:spacing w:val="-5"/>
                <w:sz w:val="24"/>
                <w:u w:val="single"/>
              </w:rPr>
              <w:t>(F)</w:t>
            </w:r>
          </w:p>
        </w:tc>
        <w:tc>
          <w:tcPr>
            <w:tcW w:w="1643" w:type="dxa"/>
          </w:tcPr>
          <w:p>
            <w:pPr>
              <w:pStyle w:val="TableParagraph"/>
              <w:rPr>
                <w:sz w:val="24"/>
              </w:rPr>
            </w:pPr>
          </w:p>
        </w:tc>
        <w:tc>
          <w:tcPr>
            <w:tcW w:w="1368" w:type="dxa"/>
          </w:tcPr>
          <w:p>
            <w:pPr>
              <w:pStyle w:val="TableParagraph"/>
              <w:rPr>
                <w:sz w:val="24"/>
              </w:rPr>
            </w:pPr>
          </w:p>
        </w:tc>
        <w:tc>
          <w:tcPr>
            <w:tcW w:w="1368" w:type="dxa"/>
          </w:tcPr>
          <w:p>
            <w:pPr>
              <w:pStyle w:val="TableParagraph"/>
              <w:rPr>
                <w:sz w:val="24"/>
              </w:rPr>
            </w:pPr>
          </w:p>
        </w:tc>
        <w:tc>
          <w:tcPr>
            <w:tcW w:w="1238" w:type="dxa"/>
          </w:tcPr>
          <w:p>
            <w:pPr>
              <w:pStyle w:val="TableParagraph"/>
              <w:rPr>
                <w:sz w:val="24"/>
              </w:rPr>
            </w:pPr>
          </w:p>
        </w:tc>
      </w:tr>
      <w:tr>
        <w:trPr>
          <w:trHeight w:val="413" w:hRule="atLeast"/>
        </w:trPr>
        <w:tc>
          <w:tcPr>
            <w:tcW w:w="2735" w:type="dxa"/>
          </w:tcPr>
          <w:p>
            <w:pPr>
              <w:pStyle w:val="TableParagraph"/>
              <w:spacing w:before="99"/>
              <w:ind w:left="122"/>
              <w:rPr>
                <w:sz w:val="24"/>
              </w:rPr>
            </w:pPr>
            <w:r>
              <w:rPr>
                <w:sz w:val="24"/>
              </w:rPr>
              <w:t>No</w:t>
            </w:r>
            <w:r>
              <w:rPr>
                <w:spacing w:val="-2"/>
                <w:sz w:val="24"/>
              </w:rPr>
              <w:t> fertilizer</w:t>
            </w:r>
          </w:p>
        </w:tc>
        <w:tc>
          <w:tcPr>
            <w:tcW w:w="1643" w:type="dxa"/>
          </w:tcPr>
          <w:p>
            <w:pPr>
              <w:pStyle w:val="TableParagraph"/>
              <w:spacing w:before="99"/>
              <w:ind w:left="628"/>
              <w:rPr>
                <w:sz w:val="24"/>
              </w:rPr>
            </w:pPr>
            <w:r>
              <w:rPr>
                <w:spacing w:val="-2"/>
                <w:sz w:val="24"/>
              </w:rPr>
              <w:t>100.5b</w:t>
            </w:r>
          </w:p>
        </w:tc>
        <w:tc>
          <w:tcPr>
            <w:tcW w:w="1368" w:type="dxa"/>
          </w:tcPr>
          <w:p>
            <w:pPr>
              <w:pStyle w:val="TableParagraph"/>
              <w:spacing w:before="99"/>
              <w:ind w:left="353"/>
              <w:rPr>
                <w:sz w:val="24"/>
              </w:rPr>
            </w:pPr>
            <w:r>
              <w:rPr>
                <w:spacing w:val="-2"/>
                <w:sz w:val="24"/>
              </w:rPr>
              <w:t>123.4b</w:t>
            </w:r>
          </w:p>
        </w:tc>
        <w:tc>
          <w:tcPr>
            <w:tcW w:w="1368" w:type="dxa"/>
          </w:tcPr>
          <w:p>
            <w:pPr>
              <w:pStyle w:val="TableParagraph"/>
              <w:spacing w:before="99"/>
              <w:ind w:left="353"/>
              <w:rPr>
                <w:sz w:val="24"/>
              </w:rPr>
            </w:pPr>
            <w:r>
              <w:rPr>
                <w:spacing w:val="-2"/>
                <w:sz w:val="24"/>
              </w:rPr>
              <w:t>140.0b</w:t>
            </w:r>
          </w:p>
        </w:tc>
        <w:tc>
          <w:tcPr>
            <w:tcW w:w="1238" w:type="dxa"/>
          </w:tcPr>
          <w:p>
            <w:pPr>
              <w:pStyle w:val="TableParagraph"/>
              <w:spacing w:before="29"/>
              <w:ind w:left="353"/>
              <w:rPr>
                <w:sz w:val="24"/>
              </w:rPr>
            </w:pPr>
            <w:r>
              <w:rPr>
                <w:spacing w:val="-2"/>
                <w:sz w:val="24"/>
              </w:rPr>
              <w:t>143.9b</w:t>
            </w:r>
          </w:p>
        </w:tc>
      </w:tr>
      <w:tr>
        <w:trPr>
          <w:trHeight w:val="413" w:hRule="atLeast"/>
        </w:trPr>
        <w:tc>
          <w:tcPr>
            <w:tcW w:w="2735" w:type="dxa"/>
          </w:tcPr>
          <w:p>
            <w:pPr>
              <w:pStyle w:val="TableParagraph"/>
              <w:spacing w:before="98"/>
              <w:ind w:left="122"/>
              <w:rPr>
                <w:sz w:val="24"/>
              </w:rPr>
            </w:pPr>
            <w:r>
              <w:rPr>
                <w:sz w:val="24"/>
              </w:rPr>
              <w:t>NPK</w:t>
            </w:r>
            <w:r>
              <w:rPr>
                <w:spacing w:val="-1"/>
                <w:sz w:val="24"/>
              </w:rPr>
              <w:t> </w:t>
            </w:r>
            <w:r>
              <w:rPr>
                <w:sz w:val="24"/>
              </w:rPr>
              <w:t>at 600 </w:t>
            </w:r>
            <w:r>
              <w:rPr>
                <w:spacing w:val="-2"/>
                <w:sz w:val="24"/>
              </w:rPr>
              <w:t>kg/ha</w:t>
            </w:r>
          </w:p>
        </w:tc>
        <w:tc>
          <w:tcPr>
            <w:tcW w:w="1643" w:type="dxa"/>
          </w:tcPr>
          <w:p>
            <w:pPr>
              <w:pStyle w:val="TableParagraph"/>
              <w:spacing w:before="98"/>
              <w:ind w:left="628"/>
              <w:rPr>
                <w:sz w:val="24"/>
              </w:rPr>
            </w:pPr>
            <w:r>
              <w:rPr>
                <w:spacing w:val="-2"/>
                <w:sz w:val="24"/>
              </w:rPr>
              <w:t>126.8a</w:t>
            </w:r>
          </w:p>
        </w:tc>
        <w:tc>
          <w:tcPr>
            <w:tcW w:w="1368" w:type="dxa"/>
          </w:tcPr>
          <w:p>
            <w:pPr>
              <w:pStyle w:val="TableParagraph"/>
              <w:spacing w:before="98"/>
              <w:ind w:left="353"/>
              <w:rPr>
                <w:sz w:val="24"/>
              </w:rPr>
            </w:pPr>
            <w:r>
              <w:rPr>
                <w:spacing w:val="-2"/>
                <w:sz w:val="24"/>
              </w:rPr>
              <w:t>153.7a</w:t>
            </w:r>
          </w:p>
        </w:tc>
        <w:tc>
          <w:tcPr>
            <w:tcW w:w="1368" w:type="dxa"/>
          </w:tcPr>
          <w:p>
            <w:pPr>
              <w:pStyle w:val="TableParagraph"/>
              <w:spacing w:before="98"/>
              <w:ind w:left="353"/>
              <w:rPr>
                <w:sz w:val="24"/>
              </w:rPr>
            </w:pPr>
            <w:r>
              <w:rPr>
                <w:spacing w:val="-2"/>
                <w:sz w:val="24"/>
              </w:rPr>
              <w:t>166.9a</w:t>
            </w:r>
          </w:p>
        </w:tc>
        <w:tc>
          <w:tcPr>
            <w:tcW w:w="1238" w:type="dxa"/>
          </w:tcPr>
          <w:p>
            <w:pPr>
              <w:pStyle w:val="TableParagraph"/>
              <w:spacing w:before="28"/>
              <w:ind w:left="353"/>
              <w:rPr>
                <w:sz w:val="24"/>
              </w:rPr>
            </w:pPr>
            <w:r>
              <w:rPr>
                <w:spacing w:val="-2"/>
                <w:sz w:val="24"/>
              </w:rPr>
              <w:t>175.3a</w:t>
            </w:r>
          </w:p>
        </w:tc>
      </w:tr>
      <w:tr>
        <w:trPr>
          <w:trHeight w:val="414" w:hRule="atLeast"/>
        </w:trPr>
        <w:tc>
          <w:tcPr>
            <w:tcW w:w="2735" w:type="dxa"/>
          </w:tcPr>
          <w:p>
            <w:pPr>
              <w:pStyle w:val="TableParagraph"/>
              <w:spacing w:before="99"/>
              <w:ind w:left="122"/>
              <w:rPr>
                <w:sz w:val="24"/>
              </w:rPr>
            </w:pPr>
            <w:r>
              <w:rPr>
                <w:sz w:val="24"/>
              </w:rPr>
              <w:t>OF</w:t>
            </w:r>
            <w:r>
              <w:rPr>
                <w:spacing w:val="-3"/>
                <w:sz w:val="24"/>
              </w:rPr>
              <w:t> </w:t>
            </w:r>
            <w:r>
              <w:rPr>
                <w:sz w:val="24"/>
              </w:rPr>
              <w:t>at 2.5 </w:t>
            </w:r>
            <w:r>
              <w:rPr>
                <w:spacing w:val="-4"/>
                <w:sz w:val="24"/>
              </w:rPr>
              <w:t>t/ha</w:t>
            </w:r>
          </w:p>
        </w:tc>
        <w:tc>
          <w:tcPr>
            <w:tcW w:w="1643" w:type="dxa"/>
          </w:tcPr>
          <w:p>
            <w:pPr>
              <w:pStyle w:val="TableParagraph"/>
              <w:spacing w:before="99"/>
              <w:ind w:left="628"/>
              <w:rPr>
                <w:sz w:val="24"/>
              </w:rPr>
            </w:pPr>
            <w:r>
              <w:rPr>
                <w:spacing w:val="-2"/>
                <w:sz w:val="24"/>
              </w:rPr>
              <w:t>127.0a</w:t>
            </w:r>
          </w:p>
        </w:tc>
        <w:tc>
          <w:tcPr>
            <w:tcW w:w="1368" w:type="dxa"/>
          </w:tcPr>
          <w:p>
            <w:pPr>
              <w:pStyle w:val="TableParagraph"/>
              <w:spacing w:before="99"/>
              <w:ind w:left="353"/>
              <w:rPr>
                <w:sz w:val="24"/>
              </w:rPr>
            </w:pPr>
            <w:r>
              <w:rPr>
                <w:spacing w:val="-2"/>
                <w:sz w:val="24"/>
              </w:rPr>
              <w:t>155.5a</w:t>
            </w:r>
          </w:p>
        </w:tc>
        <w:tc>
          <w:tcPr>
            <w:tcW w:w="1368" w:type="dxa"/>
          </w:tcPr>
          <w:p>
            <w:pPr>
              <w:pStyle w:val="TableParagraph"/>
              <w:spacing w:before="99"/>
              <w:ind w:left="353"/>
              <w:rPr>
                <w:sz w:val="24"/>
              </w:rPr>
            </w:pPr>
            <w:r>
              <w:rPr>
                <w:spacing w:val="-2"/>
                <w:sz w:val="24"/>
              </w:rPr>
              <w:t>171.9a</w:t>
            </w:r>
          </w:p>
        </w:tc>
        <w:tc>
          <w:tcPr>
            <w:tcW w:w="1238" w:type="dxa"/>
          </w:tcPr>
          <w:p>
            <w:pPr>
              <w:pStyle w:val="TableParagraph"/>
              <w:spacing w:before="29"/>
              <w:ind w:left="353"/>
              <w:rPr>
                <w:sz w:val="24"/>
              </w:rPr>
            </w:pPr>
            <w:r>
              <w:rPr>
                <w:spacing w:val="-2"/>
                <w:sz w:val="24"/>
              </w:rPr>
              <w:t>180.1a</w:t>
            </w:r>
          </w:p>
        </w:tc>
      </w:tr>
      <w:tr>
        <w:trPr>
          <w:trHeight w:val="620" w:hRule="atLeast"/>
        </w:trPr>
        <w:tc>
          <w:tcPr>
            <w:tcW w:w="2735" w:type="dxa"/>
          </w:tcPr>
          <w:p>
            <w:pPr>
              <w:pStyle w:val="TableParagraph"/>
              <w:spacing w:before="98"/>
              <w:ind w:left="122"/>
              <w:rPr>
                <w:sz w:val="24"/>
              </w:rPr>
            </w:pPr>
            <w:r>
              <w:rPr>
                <w:spacing w:val="-5"/>
                <w:sz w:val="24"/>
              </w:rPr>
              <w:t>SE</w:t>
            </w:r>
          </w:p>
        </w:tc>
        <w:tc>
          <w:tcPr>
            <w:tcW w:w="1643" w:type="dxa"/>
          </w:tcPr>
          <w:p>
            <w:pPr>
              <w:pStyle w:val="TableParagraph"/>
              <w:spacing w:before="98"/>
              <w:ind w:left="628"/>
              <w:rPr>
                <w:sz w:val="24"/>
              </w:rPr>
            </w:pPr>
            <w:r>
              <w:rPr>
                <w:spacing w:val="-2"/>
                <w:sz w:val="24"/>
              </w:rPr>
              <w:t>2.54*</w:t>
            </w:r>
          </w:p>
        </w:tc>
        <w:tc>
          <w:tcPr>
            <w:tcW w:w="1368" w:type="dxa"/>
          </w:tcPr>
          <w:p>
            <w:pPr>
              <w:pStyle w:val="TableParagraph"/>
              <w:spacing w:before="98"/>
              <w:ind w:left="353"/>
              <w:rPr>
                <w:sz w:val="24"/>
              </w:rPr>
            </w:pPr>
            <w:r>
              <w:rPr>
                <w:spacing w:val="-2"/>
                <w:sz w:val="24"/>
              </w:rPr>
              <w:t>3.15*</w:t>
            </w:r>
          </w:p>
        </w:tc>
        <w:tc>
          <w:tcPr>
            <w:tcW w:w="1368" w:type="dxa"/>
          </w:tcPr>
          <w:p>
            <w:pPr>
              <w:pStyle w:val="TableParagraph"/>
              <w:spacing w:before="98"/>
              <w:ind w:left="353"/>
              <w:rPr>
                <w:sz w:val="24"/>
              </w:rPr>
            </w:pPr>
            <w:r>
              <w:rPr>
                <w:spacing w:val="-2"/>
                <w:sz w:val="24"/>
              </w:rPr>
              <w:t>2.72*</w:t>
            </w:r>
          </w:p>
        </w:tc>
        <w:tc>
          <w:tcPr>
            <w:tcW w:w="1238" w:type="dxa"/>
          </w:tcPr>
          <w:p>
            <w:pPr>
              <w:pStyle w:val="TableParagraph"/>
              <w:spacing w:before="28"/>
              <w:ind w:left="353"/>
              <w:rPr>
                <w:sz w:val="24"/>
              </w:rPr>
            </w:pPr>
            <w:r>
              <w:rPr>
                <w:spacing w:val="-2"/>
                <w:sz w:val="24"/>
              </w:rPr>
              <w:t>3.42*</w:t>
            </w:r>
          </w:p>
        </w:tc>
      </w:tr>
      <w:tr>
        <w:trPr>
          <w:trHeight w:val="726" w:hRule="atLeast"/>
        </w:trPr>
        <w:tc>
          <w:tcPr>
            <w:tcW w:w="2735" w:type="dxa"/>
            <w:tcBorders>
              <w:bottom w:val="single" w:sz="4" w:space="0" w:color="000000"/>
            </w:tcBorders>
          </w:tcPr>
          <w:p>
            <w:pPr>
              <w:pStyle w:val="TableParagraph"/>
              <w:spacing w:before="29"/>
              <w:rPr>
                <w:sz w:val="24"/>
              </w:rPr>
            </w:pPr>
          </w:p>
          <w:p>
            <w:pPr>
              <w:pStyle w:val="TableParagraph"/>
              <w:ind w:left="122"/>
              <w:rPr>
                <w:sz w:val="24"/>
              </w:rPr>
            </w:pPr>
            <w:r>
              <w:rPr>
                <w:sz w:val="24"/>
              </w:rPr>
              <w:t>SE</w:t>
            </w:r>
            <w:r>
              <w:rPr>
                <w:spacing w:val="-4"/>
                <w:sz w:val="24"/>
              </w:rPr>
              <w:t> </w:t>
            </w:r>
            <w:r>
              <w:rPr>
                <w:sz w:val="24"/>
              </w:rPr>
              <w:t>( 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643" w:type="dxa"/>
            <w:tcBorders>
              <w:bottom w:val="single" w:sz="4" w:space="0" w:color="000000"/>
            </w:tcBorders>
          </w:tcPr>
          <w:p>
            <w:pPr>
              <w:pStyle w:val="TableParagraph"/>
              <w:spacing w:before="29"/>
              <w:rPr>
                <w:sz w:val="24"/>
              </w:rPr>
            </w:pPr>
          </w:p>
          <w:p>
            <w:pPr>
              <w:pStyle w:val="TableParagraph"/>
              <w:ind w:left="628"/>
              <w:rPr>
                <w:sz w:val="24"/>
              </w:rPr>
            </w:pPr>
            <w:r>
              <w:rPr>
                <w:spacing w:val="-2"/>
                <w:sz w:val="24"/>
              </w:rPr>
              <w:t>3.59*</w:t>
            </w:r>
          </w:p>
        </w:tc>
        <w:tc>
          <w:tcPr>
            <w:tcW w:w="1368" w:type="dxa"/>
            <w:tcBorders>
              <w:bottom w:val="single" w:sz="4" w:space="0" w:color="000000"/>
            </w:tcBorders>
          </w:tcPr>
          <w:p>
            <w:pPr>
              <w:pStyle w:val="TableParagraph"/>
              <w:spacing w:before="29"/>
              <w:rPr>
                <w:sz w:val="24"/>
              </w:rPr>
            </w:pPr>
          </w:p>
          <w:p>
            <w:pPr>
              <w:pStyle w:val="TableParagraph"/>
              <w:ind w:left="353"/>
              <w:rPr>
                <w:sz w:val="24"/>
              </w:rPr>
            </w:pPr>
            <w:r>
              <w:rPr>
                <w:spacing w:val="-2"/>
                <w:sz w:val="24"/>
              </w:rPr>
              <w:t>4.45ns</w:t>
            </w:r>
          </w:p>
        </w:tc>
        <w:tc>
          <w:tcPr>
            <w:tcW w:w="1368" w:type="dxa"/>
            <w:tcBorders>
              <w:bottom w:val="single" w:sz="4" w:space="0" w:color="000000"/>
            </w:tcBorders>
          </w:tcPr>
          <w:p>
            <w:pPr>
              <w:pStyle w:val="TableParagraph"/>
              <w:spacing w:before="29"/>
              <w:rPr>
                <w:sz w:val="24"/>
              </w:rPr>
            </w:pPr>
          </w:p>
          <w:p>
            <w:pPr>
              <w:pStyle w:val="TableParagraph"/>
              <w:ind w:left="353"/>
              <w:rPr>
                <w:sz w:val="24"/>
              </w:rPr>
            </w:pPr>
            <w:r>
              <w:rPr>
                <w:spacing w:val="-2"/>
                <w:sz w:val="24"/>
              </w:rPr>
              <w:t>3.85ns</w:t>
            </w:r>
          </w:p>
        </w:tc>
        <w:tc>
          <w:tcPr>
            <w:tcW w:w="1238" w:type="dxa"/>
            <w:tcBorders>
              <w:bottom w:val="single" w:sz="4" w:space="0" w:color="000000"/>
            </w:tcBorders>
          </w:tcPr>
          <w:p>
            <w:pPr>
              <w:pStyle w:val="TableParagraph"/>
              <w:spacing w:before="236"/>
              <w:ind w:left="353"/>
              <w:rPr>
                <w:sz w:val="24"/>
              </w:rPr>
            </w:pPr>
            <w:r>
              <w:rPr>
                <w:spacing w:val="-2"/>
                <w:sz w:val="24"/>
              </w:rPr>
              <w:t>4.83ns</w:t>
            </w:r>
          </w:p>
        </w:tc>
      </w:tr>
    </w:tbl>
    <w:p>
      <w:pPr>
        <w:pStyle w:val="BodyText"/>
        <w:spacing w:before="167"/>
      </w:pPr>
    </w:p>
    <w:p>
      <w:pPr>
        <w:pStyle w:val="BodyText"/>
        <w:spacing w:line="360" w:lineRule="auto"/>
        <w:ind w:left="1231" w:right="1442" w:hanging="272"/>
        <w:jc w:val="both"/>
      </w:pPr>
      <w:r>
        <w:rPr/>
        <w:drawing>
          <wp:anchor distT="0" distB="0" distL="0" distR="0" allowOverlap="1" layoutInCell="1" locked="0" behindDoc="1" simplePos="0" relativeHeight="480901120">
            <wp:simplePos x="0" y="0"/>
            <wp:positionH relativeFrom="page">
              <wp:posOffset>1503044</wp:posOffset>
            </wp:positionH>
            <wp:positionV relativeFrom="paragraph">
              <wp:posOffset>-3044810</wp:posOffset>
            </wp:positionV>
            <wp:extent cx="5084699" cy="5027104"/>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67"/>
        <w:ind w:left="1020" w:right="2446" w:hanging="60"/>
      </w:pPr>
      <w:r>
        <w:rPr/>
        <mc:AlternateContent>
          <mc:Choice Requires="wps">
            <w:drawing>
              <wp:anchor distT="0" distB="0" distL="0" distR="0" allowOverlap="1" layoutInCell="1" locked="0" behindDoc="1" simplePos="0" relativeHeight="480902144">
                <wp:simplePos x="0" y="0"/>
                <wp:positionH relativeFrom="page">
                  <wp:posOffset>1180464</wp:posOffset>
                </wp:positionH>
                <wp:positionV relativeFrom="paragraph">
                  <wp:posOffset>696594</wp:posOffset>
                </wp:positionV>
                <wp:extent cx="3806190" cy="127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3806190" cy="1270"/>
                        </a:xfrm>
                        <a:custGeom>
                          <a:avLst/>
                          <a:gdLst/>
                          <a:ahLst/>
                          <a:cxnLst/>
                          <a:rect l="l" t="t" r="r" b="b"/>
                          <a:pathLst>
                            <a:path w="3806190" h="0">
                              <a:moveTo>
                                <a:pt x="0" y="0"/>
                              </a:moveTo>
                              <a:lnTo>
                                <a:pt x="380619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4336" from="92.949997pt,54.849998pt" to="392.649997pt,54.849998pt" stroked="true" strokeweight=".75pt" strokecolor="#000000">
                <v:stroke dashstyle="solid"/>
                <w10:wrap type="none"/>
              </v:line>
            </w:pict>
          </mc:Fallback>
        </mc:AlternateContent>
      </w:r>
      <w:r>
        <w:rPr/>
        <w:t>Table</w:t>
      </w:r>
      <w:r>
        <w:rPr>
          <w:spacing w:val="-5"/>
        </w:rPr>
        <w:t> </w:t>
      </w:r>
      <w:r>
        <w:rPr/>
        <w:t>4.32.</w:t>
      </w:r>
      <w:r>
        <w:rPr>
          <w:spacing w:val="-2"/>
        </w:rPr>
        <w:t> </w:t>
      </w:r>
      <w:r>
        <w:rPr/>
        <w:t>Interaction</w:t>
      </w:r>
      <w:r>
        <w:rPr>
          <w:spacing w:val="-4"/>
        </w:rPr>
        <w:t> </w:t>
      </w:r>
      <w:r>
        <w:rPr/>
        <w:t>of</w:t>
      </w:r>
      <w:r>
        <w:rPr>
          <w:spacing w:val="-3"/>
        </w:rPr>
        <w:t> </w:t>
      </w:r>
      <w:r>
        <w:rPr/>
        <w:t>fertilizer</w:t>
      </w:r>
      <w:r>
        <w:rPr>
          <w:spacing w:val="-4"/>
        </w:rPr>
        <w:t> </w:t>
      </w:r>
      <w:r>
        <w:rPr/>
        <w:t>and</w:t>
      </w:r>
      <w:r>
        <w:rPr>
          <w:spacing w:val="-4"/>
        </w:rPr>
        <w:t> </w:t>
      </w:r>
      <w:r>
        <w:rPr/>
        <w:t>variety</w:t>
      </w:r>
      <w:r>
        <w:rPr>
          <w:spacing w:val="-9"/>
        </w:rPr>
        <w:t> </w:t>
      </w:r>
      <w:r>
        <w:rPr/>
        <w:t>on</w:t>
      </w:r>
      <w:r>
        <w:rPr>
          <w:spacing w:val="-2"/>
        </w:rPr>
        <w:t> </w:t>
      </w:r>
      <w:r>
        <w:rPr/>
        <w:t>plant</w:t>
      </w:r>
      <w:r>
        <w:rPr>
          <w:spacing w:val="-4"/>
        </w:rPr>
        <w:t> </w:t>
      </w:r>
      <w:r>
        <w:rPr/>
        <w:t>height</w:t>
      </w:r>
      <w:r>
        <w:rPr>
          <w:spacing w:val="-4"/>
        </w:rPr>
        <w:t> </w:t>
      </w:r>
      <w:r>
        <w:rPr/>
        <w:t>(cm)</w:t>
      </w:r>
      <w:r>
        <w:rPr>
          <w:spacing w:val="-4"/>
        </w:rPr>
        <w:t> </w:t>
      </w:r>
      <w:r>
        <w:rPr/>
        <w:t>of</w:t>
      </w:r>
      <w:r>
        <w:rPr>
          <w:spacing w:val="-5"/>
        </w:rPr>
        <w:t> </w:t>
      </w:r>
      <w:r>
        <w:rPr/>
        <w:t>cassava at 3 MAP at Ajibode in 2009</w:t>
      </w:r>
    </w:p>
    <w:p>
      <w:pPr>
        <w:pStyle w:val="BodyText"/>
        <w:spacing w:before="193"/>
        <w:rPr>
          <w:sz w:val="20"/>
        </w:rPr>
      </w:pPr>
    </w:p>
    <w:tbl>
      <w:tblPr>
        <w:tblW w:w="0" w:type="auto"/>
        <w:jc w:val="left"/>
        <w:tblInd w:w="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3"/>
        <w:gridCol w:w="1128"/>
        <w:gridCol w:w="1051"/>
        <w:gridCol w:w="1735"/>
      </w:tblGrid>
      <w:tr>
        <w:trPr>
          <w:trHeight w:val="549" w:hRule="atLeast"/>
        </w:trPr>
        <w:tc>
          <w:tcPr>
            <w:tcW w:w="5927" w:type="dxa"/>
            <w:gridSpan w:val="4"/>
          </w:tcPr>
          <w:p>
            <w:pPr>
              <w:pStyle w:val="TableParagraph"/>
              <w:spacing w:line="266" w:lineRule="exact"/>
              <w:ind w:left="3501"/>
              <w:rPr>
                <w:sz w:val="24"/>
              </w:rPr>
            </w:pPr>
            <w:r>
              <w:rPr>
                <w:spacing w:val="-2"/>
                <w:sz w:val="24"/>
              </w:rPr>
              <w:t>Variety</w:t>
            </w:r>
          </w:p>
        </w:tc>
      </w:tr>
      <w:tr>
        <w:trPr>
          <w:trHeight w:val="416" w:hRule="atLeast"/>
        </w:trPr>
        <w:tc>
          <w:tcPr>
            <w:tcW w:w="2013" w:type="dxa"/>
          </w:tcPr>
          <w:p>
            <w:pPr>
              <w:pStyle w:val="TableParagraph"/>
              <w:tabs>
                <w:tab w:pos="2121" w:val="left" w:leader="none"/>
              </w:tabs>
              <w:spacing w:line="268" w:lineRule="exact"/>
              <w:ind w:left="-59" w:right="-116"/>
              <w:rPr>
                <w:sz w:val="24"/>
              </w:rPr>
            </w:pPr>
            <w:r>
              <w:rPr>
                <w:spacing w:val="48"/>
                <w:sz w:val="24"/>
                <w:u w:val="single"/>
              </w:rPr>
              <w:t> </w:t>
            </w:r>
            <w:r>
              <w:rPr>
                <w:spacing w:val="-2"/>
                <w:sz w:val="24"/>
                <w:u w:val="single"/>
              </w:rPr>
              <w:t>Fertilizer</w:t>
            </w:r>
            <w:r>
              <w:rPr>
                <w:sz w:val="24"/>
                <w:u w:val="single"/>
              </w:rPr>
              <w:tab/>
            </w:r>
          </w:p>
        </w:tc>
        <w:tc>
          <w:tcPr>
            <w:tcW w:w="2179" w:type="dxa"/>
            <w:gridSpan w:val="2"/>
            <w:tcBorders>
              <w:top w:val="single" w:sz="4" w:space="0" w:color="000000"/>
            </w:tcBorders>
          </w:tcPr>
          <w:p>
            <w:pPr>
              <w:pStyle w:val="TableParagraph"/>
              <w:tabs>
                <w:tab w:pos="2451" w:val="left" w:leader="none"/>
              </w:tabs>
              <w:spacing w:line="268" w:lineRule="exact"/>
              <w:ind w:left="108" w:right="-274"/>
              <w:rPr>
                <w:sz w:val="24"/>
              </w:rPr>
            </w:pPr>
            <w:r>
              <w:rPr>
                <w:sz w:val="24"/>
                <w:u w:val="single"/>
              </w:rPr>
              <w:t>TMS </w:t>
            </w:r>
            <w:r>
              <w:rPr>
                <w:spacing w:val="-2"/>
                <w:sz w:val="24"/>
                <w:u w:val="single"/>
              </w:rPr>
              <w:t>30572</w:t>
            </w:r>
            <w:r>
              <w:rPr>
                <w:sz w:val="24"/>
                <w:u w:val="single"/>
              </w:rPr>
              <w:tab/>
            </w:r>
          </w:p>
        </w:tc>
        <w:tc>
          <w:tcPr>
            <w:tcW w:w="1735" w:type="dxa"/>
            <w:tcBorders>
              <w:top w:val="single" w:sz="4" w:space="0" w:color="000000"/>
            </w:tcBorders>
          </w:tcPr>
          <w:p>
            <w:pPr>
              <w:pStyle w:val="TableParagraph"/>
              <w:spacing w:line="268" w:lineRule="exact"/>
              <w:ind w:left="272" w:right="-15"/>
              <w:rPr>
                <w:sz w:val="24"/>
              </w:rPr>
            </w:pPr>
            <w:r>
              <w:rPr>
                <w:sz w:val="24"/>
                <w:u w:val="single"/>
              </w:rPr>
              <w:t>TMS </w:t>
            </w:r>
            <w:r>
              <w:rPr>
                <w:spacing w:val="-2"/>
                <w:sz w:val="24"/>
                <w:u w:val="single"/>
              </w:rPr>
              <w:t>92/0326</w:t>
            </w:r>
            <w:r>
              <w:rPr>
                <w:spacing w:val="80"/>
                <w:sz w:val="24"/>
                <w:u w:val="single"/>
              </w:rPr>
              <w:t> </w:t>
            </w:r>
          </w:p>
        </w:tc>
      </w:tr>
      <w:tr>
        <w:trPr>
          <w:trHeight w:val="489" w:hRule="atLeast"/>
        </w:trPr>
        <w:tc>
          <w:tcPr>
            <w:tcW w:w="2013" w:type="dxa"/>
          </w:tcPr>
          <w:p>
            <w:pPr>
              <w:pStyle w:val="TableParagraph"/>
              <w:spacing w:before="139"/>
              <w:ind w:left="50"/>
              <w:rPr>
                <w:sz w:val="24"/>
              </w:rPr>
            </w:pPr>
            <w:r>
              <w:rPr>
                <w:sz w:val="24"/>
              </w:rPr>
              <w:t>No</w:t>
            </w:r>
            <w:r>
              <w:rPr>
                <w:spacing w:val="-2"/>
                <w:sz w:val="24"/>
              </w:rPr>
              <w:t> fertilizer</w:t>
            </w:r>
          </w:p>
        </w:tc>
        <w:tc>
          <w:tcPr>
            <w:tcW w:w="1128" w:type="dxa"/>
          </w:tcPr>
          <w:p>
            <w:pPr>
              <w:pStyle w:val="TableParagraph"/>
              <w:spacing w:before="139"/>
              <w:ind w:left="108"/>
              <w:rPr>
                <w:sz w:val="24"/>
              </w:rPr>
            </w:pPr>
            <w:r>
              <w:rPr>
                <w:spacing w:val="-2"/>
                <w:sz w:val="24"/>
              </w:rPr>
              <w:t>104.2c</w:t>
            </w:r>
          </w:p>
        </w:tc>
        <w:tc>
          <w:tcPr>
            <w:tcW w:w="1051" w:type="dxa"/>
          </w:tcPr>
          <w:p>
            <w:pPr>
              <w:pStyle w:val="TableParagraph"/>
              <w:rPr>
                <w:sz w:val="24"/>
              </w:rPr>
            </w:pPr>
          </w:p>
        </w:tc>
        <w:tc>
          <w:tcPr>
            <w:tcW w:w="1735" w:type="dxa"/>
          </w:tcPr>
          <w:p>
            <w:pPr>
              <w:pStyle w:val="TableParagraph"/>
              <w:spacing w:before="139"/>
              <w:ind w:left="632"/>
              <w:rPr>
                <w:sz w:val="24"/>
              </w:rPr>
            </w:pPr>
            <w:r>
              <w:rPr>
                <w:spacing w:val="-2"/>
                <w:sz w:val="24"/>
              </w:rPr>
              <w:t>96.7c</w:t>
            </w:r>
          </w:p>
        </w:tc>
      </w:tr>
      <w:tr>
        <w:trPr>
          <w:trHeight w:val="414" w:hRule="atLeast"/>
        </w:trPr>
        <w:tc>
          <w:tcPr>
            <w:tcW w:w="2013" w:type="dxa"/>
          </w:tcPr>
          <w:p>
            <w:pPr>
              <w:pStyle w:val="TableParagraph"/>
              <w:spacing w:before="64"/>
              <w:ind w:left="50"/>
              <w:rPr>
                <w:sz w:val="24"/>
              </w:rPr>
            </w:pPr>
            <w:r>
              <w:rPr>
                <w:sz w:val="24"/>
              </w:rPr>
              <w:t>NPK</w:t>
            </w:r>
            <w:r>
              <w:rPr>
                <w:spacing w:val="-1"/>
                <w:sz w:val="24"/>
              </w:rPr>
              <w:t> </w:t>
            </w:r>
            <w:r>
              <w:rPr>
                <w:sz w:val="24"/>
              </w:rPr>
              <w:t>at 600 </w:t>
            </w:r>
            <w:r>
              <w:rPr>
                <w:spacing w:val="-2"/>
                <w:sz w:val="24"/>
              </w:rPr>
              <w:t>kg/ha</w:t>
            </w:r>
          </w:p>
        </w:tc>
        <w:tc>
          <w:tcPr>
            <w:tcW w:w="1128" w:type="dxa"/>
          </w:tcPr>
          <w:p>
            <w:pPr>
              <w:pStyle w:val="TableParagraph"/>
              <w:spacing w:before="64"/>
              <w:ind w:left="108"/>
              <w:rPr>
                <w:sz w:val="24"/>
              </w:rPr>
            </w:pPr>
            <w:r>
              <w:rPr>
                <w:spacing w:val="-2"/>
                <w:sz w:val="24"/>
              </w:rPr>
              <w:t>118.7b</w:t>
            </w:r>
          </w:p>
        </w:tc>
        <w:tc>
          <w:tcPr>
            <w:tcW w:w="1051" w:type="dxa"/>
          </w:tcPr>
          <w:p>
            <w:pPr>
              <w:pStyle w:val="TableParagraph"/>
              <w:rPr>
                <w:sz w:val="24"/>
              </w:rPr>
            </w:pPr>
          </w:p>
        </w:tc>
        <w:tc>
          <w:tcPr>
            <w:tcW w:w="1735" w:type="dxa"/>
          </w:tcPr>
          <w:p>
            <w:pPr>
              <w:pStyle w:val="TableParagraph"/>
              <w:spacing w:before="64"/>
              <w:ind w:left="512"/>
              <w:rPr>
                <w:sz w:val="24"/>
              </w:rPr>
            </w:pPr>
            <w:r>
              <w:rPr>
                <w:spacing w:val="-2"/>
                <w:sz w:val="24"/>
              </w:rPr>
              <w:t>134.8a</w:t>
            </w:r>
          </w:p>
        </w:tc>
      </w:tr>
      <w:tr>
        <w:trPr>
          <w:trHeight w:val="414" w:hRule="atLeast"/>
        </w:trPr>
        <w:tc>
          <w:tcPr>
            <w:tcW w:w="2013" w:type="dxa"/>
          </w:tcPr>
          <w:p>
            <w:pPr>
              <w:pStyle w:val="TableParagraph"/>
              <w:spacing w:before="63"/>
              <w:ind w:left="50"/>
              <w:rPr>
                <w:sz w:val="24"/>
              </w:rPr>
            </w:pPr>
            <w:r>
              <w:rPr>
                <w:sz w:val="24"/>
              </w:rPr>
              <w:t>OF</w:t>
            </w:r>
            <w:r>
              <w:rPr>
                <w:spacing w:val="-3"/>
                <w:sz w:val="24"/>
              </w:rPr>
              <w:t> </w:t>
            </w:r>
            <w:r>
              <w:rPr>
                <w:sz w:val="24"/>
              </w:rPr>
              <w:t>at 2.5 </w:t>
            </w:r>
            <w:r>
              <w:rPr>
                <w:spacing w:val="-4"/>
                <w:sz w:val="24"/>
              </w:rPr>
              <w:t>t/ha</w:t>
            </w:r>
          </w:p>
        </w:tc>
        <w:tc>
          <w:tcPr>
            <w:tcW w:w="1128" w:type="dxa"/>
          </w:tcPr>
          <w:p>
            <w:pPr>
              <w:pStyle w:val="TableParagraph"/>
              <w:spacing w:before="63"/>
              <w:ind w:left="108"/>
              <w:rPr>
                <w:sz w:val="24"/>
              </w:rPr>
            </w:pPr>
            <w:r>
              <w:rPr>
                <w:spacing w:val="-2"/>
                <w:sz w:val="24"/>
              </w:rPr>
              <w:t>123.3b</w:t>
            </w:r>
          </w:p>
        </w:tc>
        <w:tc>
          <w:tcPr>
            <w:tcW w:w="1051" w:type="dxa"/>
          </w:tcPr>
          <w:p>
            <w:pPr>
              <w:pStyle w:val="TableParagraph"/>
              <w:rPr>
                <w:sz w:val="24"/>
              </w:rPr>
            </w:pPr>
          </w:p>
        </w:tc>
        <w:tc>
          <w:tcPr>
            <w:tcW w:w="1735" w:type="dxa"/>
          </w:tcPr>
          <w:p>
            <w:pPr>
              <w:pStyle w:val="TableParagraph"/>
              <w:spacing w:before="63"/>
              <w:ind w:left="512"/>
              <w:rPr>
                <w:sz w:val="24"/>
              </w:rPr>
            </w:pPr>
            <w:r>
              <w:rPr>
                <w:spacing w:val="-2"/>
                <w:sz w:val="24"/>
              </w:rPr>
              <w:t>130.7ab</w:t>
            </w:r>
          </w:p>
        </w:tc>
      </w:tr>
      <w:tr>
        <w:trPr>
          <w:trHeight w:val="340" w:hRule="atLeast"/>
        </w:trPr>
        <w:tc>
          <w:tcPr>
            <w:tcW w:w="2013" w:type="dxa"/>
          </w:tcPr>
          <w:p>
            <w:pPr>
              <w:pStyle w:val="TableParagraph"/>
              <w:spacing w:line="256" w:lineRule="exact" w:before="64"/>
              <w:ind w:left="50"/>
              <w:rPr>
                <w:sz w:val="24"/>
              </w:rPr>
            </w:pPr>
            <w:r>
              <w:rPr>
                <w:spacing w:val="-5"/>
                <w:sz w:val="24"/>
              </w:rPr>
              <w:t>SE</w:t>
            </w:r>
          </w:p>
        </w:tc>
        <w:tc>
          <w:tcPr>
            <w:tcW w:w="1128" w:type="dxa"/>
          </w:tcPr>
          <w:p>
            <w:pPr>
              <w:pStyle w:val="TableParagraph"/>
              <w:rPr>
                <w:sz w:val="24"/>
              </w:rPr>
            </w:pPr>
          </w:p>
        </w:tc>
        <w:tc>
          <w:tcPr>
            <w:tcW w:w="1051" w:type="dxa"/>
          </w:tcPr>
          <w:p>
            <w:pPr>
              <w:pStyle w:val="TableParagraph"/>
              <w:spacing w:line="256" w:lineRule="exact" w:before="64"/>
              <w:ind w:left="360"/>
              <w:rPr>
                <w:sz w:val="24"/>
              </w:rPr>
            </w:pPr>
            <w:r>
              <w:rPr>
                <w:spacing w:val="-4"/>
                <w:sz w:val="24"/>
              </w:rPr>
              <w:t>3.59</w:t>
            </w:r>
          </w:p>
        </w:tc>
        <w:tc>
          <w:tcPr>
            <w:tcW w:w="1735" w:type="dxa"/>
          </w:tcPr>
          <w:p>
            <w:pPr>
              <w:pStyle w:val="TableParagraph"/>
              <w:rPr>
                <w:sz w:val="24"/>
              </w:rPr>
            </w:pPr>
          </w:p>
        </w:tc>
      </w:tr>
    </w:tbl>
    <w:p>
      <w:pPr>
        <w:pStyle w:val="BodyText"/>
      </w:pPr>
    </w:p>
    <w:p>
      <w:pPr>
        <w:pStyle w:val="BodyText"/>
      </w:pPr>
    </w:p>
    <w:p>
      <w:pPr>
        <w:pStyle w:val="BodyText"/>
        <w:spacing w:before="149"/>
      </w:pPr>
    </w:p>
    <w:p>
      <w:pPr>
        <w:pStyle w:val="BodyText"/>
        <w:spacing w:line="360" w:lineRule="auto"/>
        <w:ind w:left="960" w:right="1443"/>
        <w:jc w:val="both"/>
      </w:pPr>
      <w:r>
        <w:rPr/>
        <w:drawing>
          <wp:anchor distT="0" distB="0" distL="0" distR="0" allowOverlap="1" layoutInCell="1" locked="0" behindDoc="1" simplePos="0" relativeHeight="480901632">
            <wp:simplePos x="0" y="0"/>
            <wp:positionH relativeFrom="page">
              <wp:posOffset>1190548</wp:posOffset>
            </wp:positionH>
            <wp:positionV relativeFrom="paragraph">
              <wp:posOffset>-1744638</wp:posOffset>
            </wp:positionV>
            <wp:extent cx="5397195" cy="5027104"/>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23" cstate="print"/>
                    <a:stretch>
                      <a:fillRect/>
                    </a:stretch>
                  </pic:blipFill>
                  <pic:spPr>
                    <a:xfrm>
                      <a:off x="0" y="0"/>
                      <a:ext cx="5397195" cy="5027104"/>
                    </a:xfrm>
                    <a:prstGeom prst="rect">
                      <a:avLst/>
                    </a:prstGeom>
                  </pic:spPr>
                </pic:pic>
              </a:graphicData>
            </a:graphic>
          </wp:anchor>
        </w:drawing>
      </w:r>
      <w:r>
        <w:rPr/>
        <w:t>Means of varieties at the same or different fertilizer levels followed by the same letter(s) are not significantly different at 5% level of probability using Duncan’s Multiple Range </w:t>
      </w:r>
      <w:r>
        <w:rPr>
          <w:spacing w:val="-4"/>
        </w:rPr>
        <w:t>Test</w:t>
      </w:r>
    </w:p>
    <w:p>
      <w:pPr>
        <w:spacing w:after="0" w:line="360" w:lineRule="auto"/>
        <w:jc w:val="both"/>
        <w:sectPr>
          <w:pgSz w:w="12240" w:h="15840"/>
          <w:pgMar w:header="0" w:footer="1068" w:top="1780" w:bottom="1260" w:left="1200" w:right="0"/>
        </w:sectPr>
      </w:pPr>
    </w:p>
    <w:p>
      <w:pPr>
        <w:pStyle w:val="BodyText"/>
        <w:spacing w:line="360" w:lineRule="auto" w:before="74"/>
        <w:ind w:left="960" w:right="1437"/>
        <w:jc w:val="both"/>
      </w:pPr>
      <w:r>
        <w:rPr/>
        <w:drawing>
          <wp:anchor distT="0" distB="0" distL="0" distR="0" allowOverlap="1" layoutInCell="1" locked="0" behindDoc="1" simplePos="0" relativeHeight="480902656">
            <wp:simplePos x="0" y="0"/>
            <wp:positionH relativeFrom="page">
              <wp:posOffset>1503044</wp:posOffset>
            </wp:positionH>
            <wp:positionV relativeFrom="paragraph">
              <wp:posOffset>1651000</wp:posOffset>
            </wp:positionV>
            <wp:extent cx="5084699" cy="5027104"/>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5" cstate="print"/>
                    <a:stretch>
                      <a:fillRect/>
                    </a:stretch>
                  </pic:blipFill>
                  <pic:spPr>
                    <a:xfrm>
                      <a:off x="0" y="0"/>
                      <a:ext cx="5084699" cy="5027104"/>
                    </a:xfrm>
                    <a:prstGeom prst="rect">
                      <a:avLst/>
                    </a:prstGeom>
                  </pic:spPr>
                </pic:pic>
              </a:graphicData>
            </a:graphic>
          </wp:anchor>
        </w:drawing>
      </w:r>
      <w:r>
        <w:rPr/>
        <w:t>Table 4.33. Effect of fertilizer application on number of leaves per plant of cassava varieties at Ajibode in 2008</w:t>
      </w:r>
    </w:p>
    <w:p>
      <w:pPr>
        <w:pStyle w:val="BodyText"/>
        <w:spacing w:before="196"/>
        <w:rPr>
          <w:sz w:val="20"/>
        </w:rPr>
      </w:pPr>
    </w:p>
    <w:tbl>
      <w:tblPr>
        <w:tblW w:w="0" w:type="auto"/>
        <w:jc w:val="left"/>
        <w:tblInd w:w="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6"/>
        <w:gridCol w:w="1577"/>
        <w:gridCol w:w="1224"/>
        <w:gridCol w:w="1197"/>
        <w:gridCol w:w="1150"/>
      </w:tblGrid>
      <w:tr>
        <w:trPr>
          <w:trHeight w:val="272" w:hRule="atLeast"/>
        </w:trPr>
        <w:tc>
          <w:tcPr>
            <w:tcW w:w="2876" w:type="dxa"/>
            <w:tcBorders>
              <w:top w:val="single" w:sz="4" w:space="0" w:color="000000"/>
            </w:tcBorders>
          </w:tcPr>
          <w:p>
            <w:pPr>
              <w:pStyle w:val="TableParagraph"/>
              <w:rPr>
                <w:sz w:val="20"/>
              </w:rPr>
            </w:pPr>
          </w:p>
        </w:tc>
        <w:tc>
          <w:tcPr>
            <w:tcW w:w="1577" w:type="dxa"/>
            <w:tcBorders>
              <w:top w:val="single" w:sz="4" w:space="0" w:color="000000"/>
              <w:bottom w:val="single" w:sz="4" w:space="0" w:color="000000"/>
            </w:tcBorders>
          </w:tcPr>
          <w:p>
            <w:pPr>
              <w:pStyle w:val="TableParagraph"/>
              <w:rPr>
                <w:sz w:val="20"/>
              </w:rPr>
            </w:pPr>
          </w:p>
        </w:tc>
        <w:tc>
          <w:tcPr>
            <w:tcW w:w="2421" w:type="dxa"/>
            <w:gridSpan w:val="2"/>
            <w:tcBorders>
              <w:top w:val="single" w:sz="4" w:space="0" w:color="000000"/>
              <w:bottom w:val="single" w:sz="4" w:space="0" w:color="000000"/>
            </w:tcBorders>
          </w:tcPr>
          <w:p>
            <w:pPr>
              <w:pStyle w:val="TableParagraph"/>
              <w:spacing w:line="256" w:lineRule="exact"/>
              <w:ind w:left="30"/>
              <w:rPr>
                <w:sz w:val="24"/>
              </w:rPr>
            </w:pPr>
            <w:r>
              <w:rPr>
                <w:sz w:val="24"/>
              </w:rPr>
              <w:t>Months</w:t>
            </w:r>
            <w:r>
              <w:rPr>
                <w:spacing w:val="-2"/>
                <w:sz w:val="24"/>
              </w:rPr>
              <w:t> </w:t>
            </w:r>
            <w:r>
              <w:rPr>
                <w:sz w:val="24"/>
              </w:rPr>
              <w:t>after</w:t>
            </w:r>
            <w:r>
              <w:rPr>
                <w:spacing w:val="-2"/>
                <w:sz w:val="24"/>
              </w:rPr>
              <w:t> planting</w:t>
            </w:r>
          </w:p>
        </w:tc>
        <w:tc>
          <w:tcPr>
            <w:tcW w:w="1150" w:type="dxa"/>
            <w:tcBorders>
              <w:top w:val="single" w:sz="4" w:space="0" w:color="000000"/>
              <w:bottom w:val="single" w:sz="4" w:space="0" w:color="000000"/>
            </w:tcBorders>
          </w:tcPr>
          <w:p>
            <w:pPr>
              <w:pStyle w:val="TableParagraph"/>
              <w:rPr>
                <w:sz w:val="20"/>
              </w:rPr>
            </w:pPr>
          </w:p>
        </w:tc>
      </w:tr>
      <w:tr>
        <w:trPr>
          <w:trHeight w:val="278" w:hRule="atLeast"/>
        </w:trPr>
        <w:tc>
          <w:tcPr>
            <w:tcW w:w="2876" w:type="dxa"/>
            <w:tcBorders>
              <w:bottom w:val="single" w:sz="4" w:space="0" w:color="000000"/>
            </w:tcBorders>
          </w:tcPr>
          <w:p>
            <w:pPr>
              <w:pStyle w:val="TableParagraph"/>
              <w:spacing w:line="258" w:lineRule="exact"/>
              <w:ind w:left="122"/>
              <w:rPr>
                <w:sz w:val="24"/>
              </w:rPr>
            </w:pPr>
            <w:r>
              <w:rPr>
                <w:spacing w:val="-2"/>
                <w:sz w:val="24"/>
              </w:rPr>
              <w:t>Treatments</w:t>
            </w:r>
          </w:p>
        </w:tc>
        <w:tc>
          <w:tcPr>
            <w:tcW w:w="1577" w:type="dxa"/>
            <w:tcBorders>
              <w:top w:val="single" w:sz="4" w:space="0" w:color="000000"/>
              <w:bottom w:val="single" w:sz="4" w:space="0" w:color="000000"/>
            </w:tcBorders>
          </w:tcPr>
          <w:p>
            <w:pPr>
              <w:pStyle w:val="TableParagraph"/>
              <w:spacing w:line="256" w:lineRule="exact"/>
              <w:ind w:left="647"/>
              <w:rPr>
                <w:sz w:val="24"/>
              </w:rPr>
            </w:pPr>
            <w:r>
              <w:rPr>
                <w:spacing w:val="-10"/>
                <w:sz w:val="24"/>
              </w:rPr>
              <w:t>3</w:t>
            </w:r>
          </w:p>
        </w:tc>
        <w:tc>
          <w:tcPr>
            <w:tcW w:w="1224" w:type="dxa"/>
            <w:tcBorders>
              <w:top w:val="single" w:sz="4" w:space="0" w:color="000000"/>
              <w:bottom w:val="single" w:sz="4" w:space="0" w:color="000000"/>
            </w:tcBorders>
          </w:tcPr>
          <w:p>
            <w:pPr>
              <w:pStyle w:val="TableParagraph"/>
              <w:spacing w:line="256" w:lineRule="exact"/>
              <w:ind w:left="295"/>
              <w:rPr>
                <w:sz w:val="24"/>
              </w:rPr>
            </w:pPr>
            <w:r>
              <w:rPr>
                <w:spacing w:val="-10"/>
                <w:sz w:val="24"/>
              </w:rPr>
              <w:t>4</w:t>
            </w:r>
          </w:p>
        </w:tc>
        <w:tc>
          <w:tcPr>
            <w:tcW w:w="1197" w:type="dxa"/>
            <w:tcBorders>
              <w:top w:val="single" w:sz="4" w:space="0" w:color="000000"/>
              <w:bottom w:val="single" w:sz="4" w:space="0" w:color="000000"/>
            </w:tcBorders>
          </w:tcPr>
          <w:p>
            <w:pPr>
              <w:pStyle w:val="TableParagraph"/>
              <w:spacing w:line="256" w:lineRule="exact"/>
              <w:ind w:left="295"/>
              <w:rPr>
                <w:sz w:val="24"/>
              </w:rPr>
            </w:pPr>
            <w:r>
              <w:rPr>
                <w:spacing w:val="-10"/>
                <w:sz w:val="24"/>
              </w:rPr>
              <w:t>5</w:t>
            </w:r>
          </w:p>
        </w:tc>
        <w:tc>
          <w:tcPr>
            <w:tcW w:w="1150" w:type="dxa"/>
            <w:tcBorders>
              <w:top w:val="single" w:sz="4" w:space="0" w:color="000000"/>
              <w:bottom w:val="single" w:sz="4" w:space="0" w:color="000000"/>
            </w:tcBorders>
          </w:tcPr>
          <w:p>
            <w:pPr>
              <w:pStyle w:val="TableParagraph"/>
              <w:spacing w:line="256" w:lineRule="exact"/>
              <w:ind w:left="269"/>
              <w:rPr>
                <w:sz w:val="24"/>
              </w:rPr>
            </w:pPr>
            <w:r>
              <w:rPr>
                <w:spacing w:val="-10"/>
                <w:sz w:val="24"/>
              </w:rPr>
              <w:t>6</w:t>
            </w:r>
          </w:p>
        </w:tc>
      </w:tr>
      <w:tr>
        <w:trPr>
          <w:trHeight w:val="620" w:hRule="atLeast"/>
        </w:trPr>
        <w:tc>
          <w:tcPr>
            <w:tcW w:w="2876"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577" w:type="dxa"/>
            <w:tcBorders>
              <w:top w:val="single" w:sz="4" w:space="0" w:color="000000"/>
            </w:tcBorders>
          </w:tcPr>
          <w:p>
            <w:pPr>
              <w:pStyle w:val="TableParagraph"/>
              <w:rPr>
                <w:sz w:val="24"/>
              </w:rPr>
            </w:pPr>
          </w:p>
        </w:tc>
        <w:tc>
          <w:tcPr>
            <w:tcW w:w="1224" w:type="dxa"/>
            <w:tcBorders>
              <w:top w:val="single" w:sz="4" w:space="0" w:color="000000"/>
            </w:tcBorders>
          </w:tcPr>
          <w:p>
            <w:pPr>
              <w:pStyle w:val="TableParagraph"/>
              <w:rPr>
                <w:sz w:val="24"/>
              </w:rPr>
            </w:pPr>
          </w:p>
        </w:tc>
        <w:tc>
          <w:tcPr>
            <w:tcW w:w="1197" w:type="dxa"/>
            <w:tcBorders>
              <w:top w:val="single" w:sz="4" w:space="0" w:color="000000"/>
            </w:tcBorders>
          </w:tcPr>
          <w:p>
            <w:pPr>
              <w:pStyle w:val="TableParagraph"/>
              <w:rPr>
                <w:sz w:val="24"/>
              </w:rPr>
            </w:pPr>
          </w:p>
        </w:tc>
        <w:tc>
          <w:tcPr>
            <w:tcW w:w="1150" w:type="dxa"/>
            <w:tcBorders>
              <w:top w:val="single" w:sz="4" w:space="0" w:color="000000"/>
            </w:tcBorders>
          </w:tcPr>
          <w:p>
            <w:pPr>
              <w:pStyle w:val="TableParagraph"/>
              <w:rPr>
                <w:sz w:val="24"/>
              </w:rPr>
            </w:pPr>
          </w:p>
        </w:tc>
      </w:tr>
      <w:tr>
        <w:trPr>
          <w:trHeight w:val="413" w:hRule="atLeast"/>
        </w:trPr>
        <w:tc>
          <w:tcPr>
            <w:tcW w:w="2876" w:type="dxa"/>
          </w:tcPr>
          <w:p>
            <w:pPr>
              <w:pStyle w:val="TableParagraph"/>
              <w:spacing w:before="64"/>
              <w:ind w:left="122"/>
              <w:rPr>
                <w:sz w:val="24"/>
              </w:rPr>
            </w:pPr>
            <w:r>
              <w:rPr>
                <w:sz w:val="24"/>
              </w:rPr>
              <w:t>TMS </w:t>
            </w:r>
            <w:r>
              <w:rPr>
                <w:spacing w:val="-2"/>
                <w:sz w:val="24"/>
              </w:rPr>
              <w:t>30572</w:t>
            </w:r>
          </w:p>
        </w:tc>
        <w:tc>
          <w:tcPr>
            <w:tcW w:w="1577" w:type="dxa"/>
          </w:tcPr>
          <w:p>
            <w:pPr>
              <w:pStyle w:val="TableParagraph"/>
              <w:spacing w:before="64"/>
              <w:ind w:left="647"/>
              <w:rPr>
                <w:sz w:val="24"/>
              </w:rPr>
            </w:pPr>
            <w:r>
              <w:rPr>
                <w:spacing w:val="-2"/>
                <w:sz w:val="24"/>
              </w:rPr>
              <w:t>43.5b</w:t>
            </w:r>
          </w:p>
        </w:tc>
        <w:tc>
          <w:tcPr>
            <w:tcW w:w="1224" w:type="dxa"/>
          </w:tcPr>
          <w:p>
            <w:pPr>
              <w:pStyle w:val="TableParagraph"/>
              <w:spacing w:before="64"/>
              <w:ind w:left="295"/>
              <w:rPr>
                <w:sz w:val="24"/>
              </w:rPr>
            </w:pPr>
            <w:r>
              <w:rPr>
                <w:spacing w:val="-2"/>
                <w:sz w:val="24"/>
              </w:rPr>
              <w:t>54.9b</w:t>
            </w:r>
          </w:p>
        </w:tc>
        <w:tc>
          <w:tcPr>
            <w:tcW w:w="1197" w:type="dxa"/>
          </w:tcPr>
          <w:p>
            <w:pPr>
              <w:pStyle w:val="TableParagraph"/>
              <w:spacing w:before="64"/>
              <w:ind w:left="295"/>
              <w:rPr>
                <w:sz w:val="24"/>
              </w:rPr>
            </w:pPr>
            <w:r>
              <w:rPr>
                <w:spacing w:val="-2"/>
                <w:sz w:val="24"/>
              </w:rPr>
              <w:t>72.4b</w:t>
            </w:r>
          </w:p>
        </w:tc>
        <w:tc>
          <w:tcPr>
            <w:tcW w:w="1150" w:type="dxa"/>
          </w:tcPr>
          <w:p>
            <w:pPr>
              <w:pStyle w:val="TableParagraph"/>
              <w:spacing w:before="64"/>
              <w:ind w:left="269"/>
              <w:rPr>
                <w:sz w:val="24"/>
              </w:rPr>
            </w:pPr>
            <w:r>
              <w:rPr>
                <w:spacing w:val="-2"/>
                <w:sz w:val="24"/>
              </w:rPr>
              <w:t>79.4b</w:t>
            </w:r>
          </w:p>
        </w:tc>
      </w:tr>
      <w:tr>
        <w:trPr>
          <w:trHeight w:val="414" w:hRule="atLeast"/>
        </w:trPr>
        <w:tc>
          <w:tcPr>
            <w:tcW w:w="2876" w:type="dxa"/>
          </w:tcPr>
          <w:p>
            <w:pPr>
              <w:pStyle w:val="TableParagraph"/>
              <w:spacing w:before="63"/>
              <w:ind w:left="122"/>
              <w:rPr>
                <w:sz w:val="24"/>
              </w:rPr>
            </w:pPr>
            <w:r>
              <w:rPr>
                <w:sz w:val="24"/>
              </w:rPr>
              <w:t>TMS </w:t>
            </w:r>
            <w:r>
              <w:rPr>
                <w:spacing w:val="-2"/>
                <w:sz w:val="24"/>
              </w:rPr>
              <w:t>92/0326</w:t>
            </w:r>
          </w:p>
        </w:tc>
        <w:tc>
          <w:tcPr>
            <w:tcW w:w="1577" w:type="dxa"/>
          </w:tcPr>
          <w:p>
            <w:pPr>
              <w:pStyle w:val="TableParagraph"/>
              <w:spacing w:before="63"/>
              <w:ind w:left="647"/>
              <w:rPr>
                <w:sz w:val="24"/>
              </w:rPr>
            </w:pPr>
            <w:r>
              <w:rPr>
                <w:spacing w:val="-2"/>
                <w:sz w:val="24"/>
              </w:rPr>
              <w:t>52.7a</w:t>
            </w:r>
          </w:p>
        </w:tc>
        <w:tc>
          <w:tcPr>
            <w:tcW w:w="1224" w:type="dxa"/>
          </w:tcPr>
          <w:p>
            <w:pPr>
              <w:pStyle w:val="TableParagraph"/>
              <w:spacing w:before="63"/>
              <w:ind w:left="295"/>
              <w:rPr>
                <w:sz w:val="24"/>
              </w:rPr>
            </w:pPr>
            <w:r>
              <w:rPr>
                <w:spacing w:val="-2"/>
                <w:sz w:val="24"/>
              </w:rPr>
              <w:t>65.8a</w:t>
            </w:r>
          </w:p>
        </w:tc>
        <w:tc>
          <w:tcPr>
            <w:tcW w:w="1197" w:type="dxa"/>
          </w:tcPr>
          <w:p>
            <w:pPr>
              <w:pStyle w:val="TableParagraph"/>
              <w:spacing w:before="63"/>
              <w:ind w:left="295"/>
              <w:rPr>
                <w:sz w:val="24"/>
              </w:rPr>
            </w:pPr>
            <w:r>
              <w:rPr>
                <w:spacing w:val="-2"/>
                <w:sz w:val="24"/>
              </w:rPr>
              <w:t>86.1a</w:t>
            </w:r>
          </w:p>
        </w:tc>
        <w:tc>
          <w:tcPr>
            <w:tcW w:w="1150" w:type="dxa"/>
          </w:tcPr>
          <w:p>
            <w:pPr>
              <w:pStyle w:val="TableParagraph"/>
              <w:spacing w:before="63"/>
              <w:ind w:left="269"/>
              <w:rPr>
                <w:sz w:val="24"/>
              </w:rPr>
            </w:pPr>
            <w:r>
              <w:rPr>
                <w:spacing w:val="-2"/>
                <w:sz w:val="24"/>
              </w:rPr>
              <w:t>88.8a</w:t>
            </w:r>
          </w:p>
        </w:tc>
      </w:tr>
      <w:tr>
        <w:trPr>
          <w:trHeight w:val="500" w:hRule="atLeast"/>
        </w:trPr>
        <w:tc>
          <w:tcPr>
            <w:tcW w:w="2876" w:type="dxa"/>
          </w:tcPr>
          <w:p>
            <w:pPr>
              <w:pStyle w:val="TableParagraph"/>
              <w:spacing w:before="64"/>
              <w:ind w:left="122"/>
              <w:rPr>
                <w:sz w:val="24"/>
              </w:rPr>
            </w:pPr>
            <w:r>
              <w:rPr>
                <w:spacing w:val="-5"/>
                <w:sz w:val="24"/>
              </w:rPr>
              <w:t>SE</w:t>
            </w:r>
          </w:p>
        </w:tc>
        <w:tc>
          <w:tcPr>
            <w:tcW w:w="1577" w:type="dxa"/>
          </w:tcPr>
          <w:p>
            <w:pPr>
              <w:pStyle w:val="TableParagraph"/>
              <w:spacing w:before="64"/>
              <w:ind w:left="647"/>
              <w:rPr>
                <w:sz w:val="24"/>
              </w:rPr>
            </w:pPr>
            <w:r>
              <w:rPr>
                <w:spacing w:val="-2"/>
                <w:sz w:val="24"/>
              </w:rPr>
              <w:t>2.10*</w:t>
            </w:r>
          </w:p>
        </w:tc>
        <w:tc>
          <w:tcPr>
            <w:tcW w:w="1224" w:type="dxa"/>
          </w:tcPr>
          <w:p>
            <w:pPr>
              <w:pStyle w:val="TableParagraph"/>
              <w:spacing w:before="64"/>
              <w:ind w:left="295"/>
              <w:rPr>
                <w:sz w:val="24"/>
              </w:rPr>
            </w:pPr>
            <w:r>
              <w:rPr>
                <w:spacing w:val="-2"/>
                <w:sz w:val="24"/>
              </w:rPr>
              <w:t>2.01*</w:t>
            </w:r>
          </w:p>
        </w:tc>
        <w:tc>
          <w:tcPr>
            <w:tcW w:w="1197" w:type="dxa"/>
          </w:tcPr>
          <w:p>
            <w:pPr>
              <w:pStyle w:val="TableParagraph"/>
              <w:spacing w:before="64"/>
              <w:ind w:left="295"/>
              <w:rPr>
                <w:sz w:val="24"/>
              </w:rPr>
            </w:pPr>
            <w:r>
              <w:rPr>
                <w:spacing w:val="-2"/>
                <w:sz w:val="24"/>
              </w:rPr>
              <w:t>2.40*</w:t>
            </w:r>
          </w:p>
        </w:tc>
        <w:tc>
          <w:tcPr>
            <w:tcW w:w="1150" w:type="dxa"/>
          </w:tcPr>
          <w:p>
            <w:pPr>
              <w:pStyle w:val="TableParagraph"/>
              <w:spacing w:before="64"/>
              <w:ind w:left="269"/>
              <w:rPr>
                <w:sz w:val="24"/>
              </w:rPr>
            </w:pPr>
            <w:r>
              <w:rPr>
                <w:spacing w:val="-2"/>
                <w:sz w:val="24"/>
              </w:rPr>
              <w:t>2.21*</w:t>
            </w:r>
          </w:p>
        </w:tc>
      </w:tr>
      <w:tr>
        <w:trPr>
          <w:trHeight w:val="449" w:hRule="atLeast"/>
        </w:trPr>
        <w:tc>
          <w:tcPr>
            <w:tcW w:w="2876" w:type="dxa"/>
          </w:tcPr>
          <w:p>
            <w:pPr>
              <w:pStyle w:val="TableParagraph"/>
              <w:spacing w:before="150"/>
              <w:ind w:left="122"/>
              <w:rPr>
                <w:sz w:val="24"/>
              </w:rPr>
            </w:pPr>
            <w:r>
              <w:rPr>
                <w:sz w:val="24"/>
                <w:u w:val="single"/>
              </w:rPr>
              <w:t>Fertilizer</w:t>
            </w:r>
            <w:r>
              <w:rPr>
                <w:spacing w:val="-3"/>
                <w:sz w:val="24"/>
                <w:u w:val="single"/>
              </w:rPr>
              <w:t> </w:t>
            </w:r>
            <w:r>
              <w:rPr>
                <w:spacing w:val="-5"/>
                <w:sz w:val="24"/>
                <w:u w:val="single"/>
              </w:rPr>
              <w:t>(F)</w:t>
            </w:r>
          </w:p>
        </w:tc>
        <w:tc>
          <w:tcPr>
            <w:tcW w:w="1577" w:type="dxa"/>
          </w:tcPr>
          <w:p>
            <w:pPr>
              <w:pStyle w:val="TableParagraph"/>
              <w:rPr>
                <w:sz w:val="24"/>
              </w:rPr>
            </w:pPr>
          </w:p>
        </w:tc>
        <w:tc>
          <w:tcPr>
            <w:tcW w:w="1224" w:type="dxa"/>
          </w:tcPr>
          <w:p>
            <w:pPr>
              <w:pStyle w:val="TableParagraph"/>
              <w:rPr>
                <w:sz w:val="24"/>
              </w:rPr>
            </w:pPr>
          </w:p>
        </w:tc>
        <w:tc>
          <w:tcPr>
            <w:tcW w:w="1197" w:type="dxa"/>
          </w:tcPr>
          <w:p>
            <w:pPr>
              <w:pStyle w:val="TableParagraph"/>
              <w:rPr>
                <w:sz w:val="24"/>
              </w:rPr>
            </w:pPr>
          </w:p>
        </w:tc>
        <w:tc>
          <w:tcPr>
            <w:tcW w:w="1150" w:type="dxa"/>
          </w:tcPr>
          <w:p>
            <w:pPr>
              <w:pStyle w:val="TableParagraph"/>
              <w:rPr>
                <w:sz w:val="24"/>
              </w:rPr>
            </w:pPr>
          </w:p>
        </w:tc>
      </w:tr>
      <w:tr>
        <w:trPr>
          <w:trHeight w:val="413" w:hRule="atLeast"/>
        </w:trPr>
        <w:tc>
          <w:tcPr>
            <w:tcW w:w="2876" w:type="dxa"/>
          </w:tcPr>
          <w:p>
            <w:pPr>
              <w:pStyle w:val="TableParagraph"/>
              <w:spacing w:before="116"/>
              <w:ind w:left="122"/>
              <w:rPr>
                <w:sz w:val="24"/>
              </w:rPr>
            </w:pPr>
            <w:r>
              <w:rPr>
                <w:sz w:val="24"/>
              </w:rPr>
              <w:t>No</w:t>
            </w:r>
            <w:r>
              <w:rPr>
                <w:spacing w:val="-2"/>
                <w:sz w:val="24"/>
              </w:rPr>
              <w:t> fertilizer</w:t>
            </w:r>
          </w:p>
        </w:tc>
        <w:tc>
          <w:tcPr>
            <w:tcW w:w="1577" w:type="dxa"/>
          </w:tcPr>
          <w:p>
            <w:pPr>
              <w:pStyle w:val="TableParagraph"/>
              <w:spacing w:before="46"/>
              <w:ind w:left="647"/>
              <w:rPr>
                <w:sz w:val="24"/>
              </w:rPr>
            </w:pPr>
            <w:r>
              <w:rPr>
                <w:spacing w:val="-4"/>
                <w:sz w:val="24"/>
              </w:rPr>
              <w:t>42.9</w:t>
            </w:r>
          </w:p>
        </w:tc>
        <w:tc>
          <w:tcPr>
            <w:tcW w:w="1224" w:type="dxa"/>
          </w:tcPr>
          <w:p>
            <w:pPr>
              <w:pStyle w:val="TableParagraph"/>
              <w:spacing w:before="46"/>
              <w:ind w:left="295"/>
              <w:rPr>
                <w:sz w:val="24"/>
              </w:rPr>
            </w:pPr>
            <w:r>
              <w:rPr>
                <w:spacing w:val="-2"/>
                <w:sz w:val="24"/>
              </w:rPr>
              <w:t>54.2b</w:t>
            </w:r>
          </w:p>
        </w:tc>
        <w:tc>
          <w:tcPr>
            <w:tcW w:w="1197" w:type="dxa"/>
          </w:tcPr>
          <w:p>
            <w:pPr>
              <w:pStyle w:val="TableParagraph"/>
              <w:spacing w:before="13"/>
              <w:ind w:left="295"/>
              <w:rPr>
                <w:sz w:val="24"/>
              </w:rPr>
            </w:pPr>
            <w:r>
              <w:rPr>
                <w:spacing w:val="-2"/>
                <w:sz w:val="24"/>
              </w:rPr>
              <w:t>76.2b</w:t>
            </w:r>
          </w:p>
        </w:tc>
        <w:tc>
          <w:tcPr>
            <w:tcW w:w="1150" w:type="dxa"/>
          </w:tcPr>
          <w:p>
            <w:pPr>
              <w:pStyle w:val="TableParagraph"/>
              <w:spacing w:before="13"/>
              <w:ind w:left="269"/>
              <w:rPr>
                <w:sz w:val="24"/>
              </w:rPr>
            </w:pPr>
            <w:r>
              <w:rPr>
                <w:spacing w:val="-2"/>
                <w:sz w:val="24"/>
              </w:rPr>
              <w:t>71.0b</w:t>
            </w:r>
          </w:p>
        </w:tc>
      </w:tr>
      <w:tr>
        <w:trPr>
          <w:trHeight w:val="414" w:hRule="atLeast"/>
        </w:trPr>
        <w:tc>
          <w:tcPr>
            <w:tcW w:w="2876" w:type="dxa"/>
          </w:tcPr>
          <w:p>
            <w:pPr>
              <w:pStyle w:val="TableParagraph"/>
              <w:spacing w:before="115"/>
              <w:ind w:left="122"/>
              <w:rPr>
                <w:sz w:val="24"/>
              </w:rPr>
            </w:pPr>
            <w:r>
              <w:rPr>
                <w:sz w:val="24"/>
              </w:rPr>
              <w:t>NPK</w:t>
            </w:r>
            <w:r>
              <w:rPr>
                <w:spacing w:val="-1"/>
                <w:sz w:val="24"/>
              </w:rPr>
              <w:t> </w:t>
            </w:r>
            <w:r>
              <w:rPr>
                <w:sz w:val="24"/>
              </w:rPr>
              <w:t>at 600 </w:t>
            </w:r>
            <w:r>
              <w:rPr>
                <w:spacing w:val="-2"/>
                <w:sz w:val="24"/>
              </w:rPr>
              <w:t>kg/ha</w:t>
            </w:r>
          </w:p>
        </w:tc>
        <w:tc>
          <w:tcPr>
            <w:tcW w:w="1577" w:type="dxa"/>
          </w:tcPr>
          <w:p>
            <w:pPr>
              <w:pStyle w:val="TableParagraph"/>
              <w:spacing w:before="45"/>
              <w:ind w:left="647"/>
              <w:rPr>
                <w:sz w:val="24"/>
              </w:rPr>
            </w:pPr>
            <w:r>
              <w:rPr>
                <w:spacing w:val="-4"/>
                <w:sz w:val="24"/>
              </w:rPr>
              <w:t>51.2</w:t>
            </w:r>
          </w:p>
        </w:tc>
        <w:tc>
          <w:tcPr>
            <w:tcW w:w="1224" w:type="dxa"/>
          </w:tcPr>
          <w:p>
            <w:pPr>
              <w:pStyle w:val="TableParagraph"/>
              <w:spacing w:before="45"/>
              <w:ind w:left="295"/>
              <w:rPr>
                <w:sz w:val="24"/>
              </w:rPr>
            </w:pPr>
            <w:r>
              <w:rPr>
                <w:spacing w:val="-2"/>
                <w:sz w:val="24"/>
              </w:rPr>
              <w:t>63.7a</w:t>
            </w:r>
          </w:p>
        </w:tc>
        <w:tc>
          <w:tcPr>
            <w:tcW w:w="1197" w:type="dxa"/>
          </w:tcPr>
          <w:p>
            <w:pPr>
              <w:pStyle w:val="TableParagraph"/>
              <w:spacing w:before="11"/>
              <w:ind w:left="295"/>
              <w:rPr>
                <w:sz w:val="24"/>
              </w:rPr>
            </w:pPr>
            <w:r>
              <w:rPr>
                <w:spacing w:val="-2"/>
                <w:sz w:val="24"/>
              </w:rPr>
              <w:t>87.7a</w:t>
            </w:r>
          </w:p>
        </w:tc>
        <w:tc>
          <w:tcPr>
            <w:tcW w:w="1150" w:type="dxa"/>
          </w:tcPr>
          <w:p>
            <w:pPr>
              <w:pStyle w:val="TableParagraph"/>
              <w:spacing w:before="11"/>
              <w:ind w:left="269"/>
              <w:rPr>
                <w:sz w:val="24"/>
              </w:rPr>
            </w:pPr>
            <w:r>
              <w:rPr>
                <w:spacing w:val="-2"/>
                <w:sz w:val="24"/>
              </w:rPr>
              <w:t>89.4a</w:t>
            </w:r>
          </w:p>
        </w:tc>
      </w:tr>
      <w:tr>
        <w:trPr>
          <w:trHeight w:val="413" w:hRule="atLeast"/>
        </w:trPr>
        <w:tc>
          <w:tcPr>
            <w:tcW w:w="2876" w:type="dxa"/>
          </w:tcPr>
          <w:p>
            <w:pPr>
              <w:pStyle w:val="TableParagraph"/>
              <w:spacing w:before="116"/>
              <w:ind w:left="122"/>
              <w:rPr>
                <w:sz w:val="24"/>
              </w:rPr>
            </w:pPr>
            <w:r>
              <w:rPr>
                <w:sz w:val="24"/>
              </w:rPr>
              <w:t>OF</w:t>
            </w:r>
            <w:r>
              <w:rPr>
                <w:spacing w:val="-3"/>
                <w:sz w:val="24"/>
              </w:rPr>
              <w:t> </w:t>
            </w:r>
            <w:r>
              <w:rPr>
                <w:sz w:val="24"/>
              </w:rPr>
              <w:t>at 2.5 </w:t>
            </w:r>
            <w:r>
              <w:rPr>
                <w:spacing w:val="-4"/>
                <w:sz w:val="24"/>
              </w:rPr>
              <w:t>t/ha</w:t>
            </w:r>
          </w:p>
        </w:tc>
        <w:tc>
          <w:tcPr>
            <w:tcW w:w="1577" w:type="dxa"/>
          </w:tcPr>
          <w:p>
            <w:pPr>
              <w:pStyle w:val="TableParagraph"/>
              <w:spacing w:before="46"/>
              <w:ind w:left="647"/>
              <w:rPr>
                <w:sz w:val="24"/>
              </w:rPr>
            </w:pPr>
            <w:r>
              <w:rPr>
                <w:spacing w:val="-4"/>
                <w:sz w:val="24"/>
              </w:rPr>
              <w:t>50.2</w:t>
            </w:r>
          </w:p>
        </w:tc>
        <w:tc>
          <w:tcPr>
            <w:tcW w:w="1224" w:type="dxa"/>
          </w:tcPr>
          <w:p>
            <w:pPr>
              <w:pStyle w:val="TableParagraph"/>
              <w:spacing w:before="46"/>
              <w:ind w:left="295"/>
              <w:rPr>
                <w:sz w:val="24"/>
              </w:rPr>
            </w:pPr>
            <w:r>
              <w:rPr>
                <w:spacing w:val="-2"/>
                <w:sz w:val="24"/>
              </w:rPr>
              <w:t>63.1a</w:t>
            </w:r>
          </w:p>
        </w:tc>
        <w:tc>
          <w:tcPr>
            <w:tcW w:w="1197" w:type="dxa"/>
          </w:tcPr>
          <w:p>
            <w:pPr>
              <w:pStyle w:val="TableParagraph"/>
              <w:spacing w:before="13"/>
              <w:ind w:left="295"/>
              <w:rPr>
                <w:sz w:val="24"/>
              </w:rPr>
            </w:pPr>
            <w:r>
              <w:rPr>
                <w:spacing w:val="-2"/>
                <w:sz w:val="24"/>
              </w:rPr>
              <w:t>85.4a</w:t>
            </w:r>
          </w:p>
        </w:tc>
        <w:tc>
          <w:tcPr>
            <w:tcW w:w="1150" w:type="dxa"/>
          </w:tcPr>
          <w:p>
            <w:pPr>
              <w:pStyle w:val="TableParagraph"/>
              <w:spacing w:before="13"/>
              <w:ind w:left="269"/>
              <w:rPr>
                <w:sz w:val="24"/>
              </w:rPr>
            </w:pPr>
            <w:r>
              <w:rPr>
                <w:spacing w:val="-2"/>
                <w:sz w:val="24"/>
              </w:rPr>
              <w:t>91.7a</w:t>
            </w:r>
          </w:p>
        </w:tc>
      </w:tr>
      <w:tr>
        <w:trPr>
          <w:trHeight w:val="620" w:hRule="atLeast"/>
        </w:trPr>
        <w:tc>
          <w:tcPr>
            <w:tcW w:w="2876" w:type="dxa"/>
          </w:tcPr>
          <w:p>
            <w:pPr>
              <w:pStyle w:val="TableParagraph"/>
              <w:spacing w:before="115"/>
              <w:ind w:left="122"/>
              <w:rPr>
                <w:sz w:val="24"/>
              </w:rPr>
            </w:pPr>
            <w:r>
              <w:rPr>
                <w:spacing w:val="-5"/>
                <w:sz w:val="24"/>
              </w:rPr>
              <w:t>SE</w:t>
            </w:r>
          </w:p>
        </w:tc>
        <w:tc>
          <w:tcPr>
            <w:tcW w:w="1577" w:type="dxa"/>
          </w:tcPr>
          <w:p>
            <w:pPr>
              <w:pStyle w:val="TableParagraph"/>
              <w:spacing w:before="45"/>
              <w:ind w:left="647"/>
              <w:rPr>
                <w:sz w:val="24"/>
              </w:rPr>
            </w:pPr>
            <w:r>
              <w:rPr>
                <w:spacing w:val="-2"/>
                <w:sz w:val="24"/>
              </w:rPr>
              <w:t>2.58ns</w:t>
            </w:r>
          </w:p>
        </w:tc>
        <w:tc>
          <w:tcPr>
            <w:tcW w:w="1224" w:type="dxa"/>
          </w:tcPr>
          <w:p>
            <w:pPr>
              <w:pStyle w:val="TableParagraph"/>
              <w:spacing w:before="45"/>
              <w:ind w:left="295"/>
              <w:rPr>
                <w:sz w:val="24"/>
              </w:rPr>
            </w:pPr>
            <w:r>
              <w:rPr>
                <w:spacing w:val="-2"/>
                <w:sz w:val="24"/>
              </w:rPr>
              <w:t>2.46*</w:t>
            </w:r>
          </w:p>
        </w:tc>
        <w:tc>
          <w:tcPr>
            <w:tcW w:w="1197" w:type="dxa"/>
          </w:tcPr>
          <w:p>
            <w:pPr>
              <w:pStyle w:val="TableParagraph"/>
              <w:spacing w:before="11"/>
              <w:ind w:left="295"/>
              <w:rPr>
                <w:sz w:val="24"/>
              </w:rPr>
            </w:pPr>
            <w:r>
              <w:rPr>
                <w:spacing w:val="-2"/>
                <w:sz w:val="24"/>
              </w:rPr>
              <w:t>2.60*</w:t>
            </w:r>
          </w:p>
        </w:tc>
        <w:tc>
          <w:tcPr>
            <w:tcW w:w="1150" w:type="dxa"/>
          </w:tcPr>
          <w:p>
            <w:pPr>
              <w:pStyle w:val="TableParagraph"/>
              <w:spacing w:before="11"/>
              <w:ind w:left="269"/>
              <w:rPr>
                <w:sz w:val="24"/>
              </w:rPr>
            </w:pPr>
            <w:r>
              <w:rPr>
                <w:spacing w:val="-2"/>
                <w:sz w:val="24"/>
              </w:rPr>
              <w:t>2.70*</w:t>
            </w:r>
          </w:p>
        </w:tc>
      </w:tr>
      <w:tr>
        <w:trPr>
          <w:trHeight w:val="743" w:hRule="atLeast"/>
        </w:trPr>
        <w:tc>
          <w:tcPr>
            <w:tcW w:w="2876" w:type="dxa"/>
            <w:tcBorders>
              <w:bottom w:val="single" w:sz="4" w:space="0" w:color="000000"/>
            </w:tcBorders>
          </w:tcPr>
          <w:p>
            <w:pPr>
              <w:pStyle w:val="TableParagraph"/>
              <w:spacing w:before="46"/>
              <w:rPr>
                <w:sz w:val="24"/>
              </w:rPr>
            </w:pPr>
          </w:p>
          <w:p>
            <w:pPr>
              <w:pStyle w:val="TableParagraph"/>
              <w:ind w:left="122"/>
              <w:rPr>
                <w:sz w:val="24"/>
              </w:rPr>
            </w:pPr>
            <w:r>
              <w:rPr>
                <w:sz w:val="24"/>
              </w:rPr>
              <w:t>SE</w:t>
            </w:r>
            <w:r>
              <w:rPr>
                <w:spacing w:val="-4"/>
                <w:sz w:val="24"/>
              </w:rPr>
              <w:t> </w:t>
            </w:r>
            <w:r>
              <w:rPr>
                <w:sz w:val="24"/>
              </w:rPr>
              <w:t>( 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577" w:type="dxa"/>
            <w:tcBorders>
              <w:bottom w:val="single" w:sz="4" w:space="0" w:color="000000"/>
            </w:tcBorders>
          </w:tcPr>
          <w:p>
            <w:pPr>
              <w:pStyle w:val="TableParagraph"/>
              <w:spacing w:before="253"/>
              <w:ind w:left="647"/>
              <w:rPr>
                <w:sz w:val="24"/>
              </w:rPr>
            </w:pPr>
            <w:r>
              <w:rPr>
                <w:spacing w:val="-2"/>
                <w:sz w:val="24"/>
              </w:rPr>
              <w:t>3.64ns</w:t>
            </w:r>
          </w:p>
        </w:tc>
        <w:tc>
          <w:tcPr>
            <w:tcW w:w="1224" w:type="dxa"/>
            <w:tcBorders>
              <w:bottom w:val="single" w:sz="4" w:space="0" w:color="000000"/>
            </w:tcBorders>
          </w:tcPr>
          <w:p>
            <w:pPr>
              <w:pStyle w:val="TableParagraph"/>
              <w:spacing w:before="253"/>
              <w:ind w:left="295"/>
              <w:rPr>
                <w:sz w:val="24"/>
              </w:rPr>
            </w:pPr>
            <w:r>
              <w:rPr>
                <w:spacing w:val="-2"/>
                <w:sz w:val="24"/>
              </w:rPr>
              <w:t>3.48ns</w:t>
            </w:r>
          </w:p>
        </w:tc>
        <w:tc>
          <w:tcPr>
            <w:tcW w:w="1197" w:type="dxa"/>
            <w:tcBorders>
              <w:bottom w:val="single" w:sz="4" w:space="0" w:color="000000"/>
            </w:tcBorders>
          </w:tcPr>
          <w:p>
            <w:pPr>
              <w:pStyle w:val="TableParagraph"/>
              <w:spacing w:before="219"/>
              <w:ind w:left="295"/>
              <w:rPr>
                <w:sz w:val="24"/>
              </w:rPr>
            </w:pPr>
            <w:r>
              <w:rPr>
                <w:spacing w:val="-2"/>
                <w:sz w:val="24"/>
              </w:rPr>
              <w:t>3.72ns</w:t>
            </w:r>
          </w:p>
        </w:tc>
        <w:tc>
          <w:tcPr>
            <w:tcW w:w="1150" w:type="dxa"/>
            <w:tcBorders>
              <w:bottom w:val="single" w:sz="4" w:space="0" w:color="000000"/>
            </w:tcBorders>
          </w:tcPr>
          <w:p>
            <w:pPr>
              <w:pStyle w:val="TableParagraph"/>
              <w:spacing w:before="219"/>
              <w:ind w:left="269"/>
              <w:rPr>
                <w:sz w:val="24"/>
              </w:rPr>
            </w:pPr>
            <w:r>
              <w:rPr>
                <w:spacing w:val="-2"/>
                <w:sz w:val="24"/>
              </w:rPr>
              <w:t>3.85ns</w:t>
            </w:r>
          </w:p>
        </w:tc>
      </w:tr>
    </w:tbl>
    <w:p>
      <w:pPr>
        <w:pStyle w:val="BodyText"/>
        <w:spacing w:before="132"/>
      </w:pPr>
    </w:p>
    <w:p>
      <w:pPr>
        <w:pStyle w:val="BodyText"/>
        <w:spacing w:line="360" w:lineRule="auto"/>
        <w:ind w:left="1231" w:right="1445" w:hanging="272"/>
        <w:jc w:val="both"/>
      </w:pPr>
      <w:r>
        <w:rPr/>
        <w:t>Means for different levels of each factor followed by the same letter(s) in a column are not significantly different at 5% level of probability using LSD (Cassava variety) and Duncan’s Multiple Range Test (Fertilizer level)</w:t>
      </w:r>
    </w:p>
    <w:p>
      <w:pPr>
        <w:pStyle w:val="BodyText"/>
        <w:spacing w:before="2"/>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74"/>
        <w:ind w:left="960" w:right="1435"/>
      </w:pPr>
      <w:r>
        <w:rPr/>
        <w:t>Table</w:t>
      </w:r>
      <w:r>
        <w:rPr>
          <w:spacing w:val="40"/>
        </w:rPr>
        <w:t> </w:t>
      </w:r>
      <w:r>
        <w:rPr/>
        <w:t>4.34.</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number</w:t>
      </w:r>
      <w:r>
        <w:rPr>
          <w:spacing w:val="40"/>
        </w:rPr>
        <w:t> </w:t>
      </w:r>
      <w:r>
        <w:rPr/>
        <w:t>of</w:t>
      </w:r>
      <w:r>
        <w:rPr>
          <w:spacing w:val="40"/>
        </w:rPr>
        <w:t> </w:t>
      </w:r>
      <w:r>
        <w:rPr/>
        <w:t>leaves</w:t>
      </w:r>
      <w:r>
        <w:rPr>
          <w:spacing w:val="40"/>
        </w:rPr>
        <w:t> </w:t>
      </w:r>
      <w:r>
        <w:rPr/>
        <w:t>per</w:t>
      </w:r>
      <w:r>
        <w:rPr>
          <w:spacing w:val="40"/>
        </w:rPr>
        <w:t> </w:t>
      </w:r>
      <w:r>
        <w:rPr/>
        <w:t>plant</w:t>
      </w:r>
      <w:r>
        <w:rPr>
          <w:spacing w:val="40"/>
        </w:rPr>
        <w:t> </w:t>
      </w:r>
      <w:r>
        <w:rPr/>
        <w:t>of</w:t>
      </w:r>
      <w:r>
        <w:rPr>
          <w:spacing w:val="40"/>
        </w:rPr>
        <w:t> </w:t>
      </w:r>
      <w:r>
        <w:rPr/>
        <w:t>cassava varieties at Ajibode in 2009</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6"/>
        <w:gridCol w:w="1556"/>
        <w:gridCol w:w="1224"/>
        <w:gridCol w:w="1124"/>
        <w:gridCol w:w="1139"/>
      </w:tblGrid>
      <w:tr>
        <w:trPr>
          <w:trHeight w:val="275" w:hRule="atLeast"/>
        </w:trPr>
        <w:tc>
          <w:tcPr>
            <w:tcW w:w="2806" w:type="dxa"/>
            <w:tcBorders>
              <w:top w:val="single" w:sz="4" w:space="0" w:color="000000"/>
            </w:tcBorders>
          </w:tcPr>
          <w:p>
            <w:pPr>
              <w:pStyle w:val="TableParagraph"/>
              <w:rPr>
                <w:sz w:val="20"/>
              </w:rPr>
            </w:pPr>
          </w:p>
        </w:tc>
        <w:tc>
          <w:tcPr>
            <w:tcW w:w="3904" w:type="dxa"/>
            <w:gridSpan w:val="3"/>
            <w:tcBorders>
              <w:top w:val="single" w:sz="4" w:space="0" w:color="000000"/>
              <w:bottom w:val="single" w:sz="4" w:space="0" w:color="000000"/>
            </w:tcBorders>
          </w:tcPr>
          <w:p>
            <w:pPr>
              <w:pStyle w:val="TableParagraph"/>
              <w:spacing w:line="258" w:lineRule="exact"/>
              <w:ind w:left="1428"/>
              <w:rPr>
                <w:sz w:val="24"/>
              </w:rPr>
            </w:pPr>
            <w:r>
              <w:rPr>
                <w:sz w:val="24"/>
              </w:rPr>
              <w:t>Months</w:t>
            </w:r>
            <w:r>
              <w:rPr>
                <w:spacing w:val="-4"/>
                <w:sz w:val="24"/>
              </w:rPr>
              <w:t> </w:t>
            </w:r>
            <w:r>
              <w:rPr>
                <w:sz w:val="24"/>
              </w:rPr>
              <w:t>after</w:t>
            </w:r>
            <w:r>
              <w:rPr>
                <w:spacing w:val="-2"/>
                <w:sz w:val="24"/>
              </w:rPr>
              <w:t> planting</w:t>
            </w:r>
          </w:p>
        </w:tc>
        <w:tc>
          <w:tcPr>
            <w:tcW w:w="1139" w:type="dxa"/>
            <w:tcBorders>
              <w:top w:val="single" w:sz="4" w:space="0" w:color="000000"/>
              <w:bottom w:val="single" w:sz="4" w:space="0" w:color="000000"/>
            </w:tcBorders>
          </w:tcPr>
          <w:p>
            <w:pPr>
              <w:pStyle w:val="TableParagraph"/>
              <w:rPr>
                <w:sz w:val="20"/>
              </w:rPr>
            </w:pPr>
          </w:p>
        </w:tc>
      </w:tr>
      <w:tr>
        <w:trPr>
          <w:trHeight w:val="278" w:hRule="atLeast"/>
        </w:trPr>
        <w:tc>
          <w:tcPr>
            <w:tcW w:w="2806" w:type="dxa"/>
            <w:tcBorders>
              <w:bottom w:val="single" w:sz="4" w:space="0" w:color="000000"/>
            </w:tcBorders>
          </w:tcPr>
          <w:p>
            <w:pPr>
              <w:pStyle w:val="TableParagraph"/>
              <w:spacing w:line="258" w:lineRule="exact"/>
              <w:ind w:left="122"/>
              <w:rPr>
                <w:sz w:val="24"/>
              </w:rPr>
            </w:pPr>
            <w:r>
              <w:rPr>
                <w:spacing w:val="-2"/>
                <w:sz w:val="24"/>
              </w:rPr>
              <w:t>Treatments</w:t>
            </w:r>
          </w:p>
        </w:tc>
        <w:tc>
          <w:tcPr>
            <w:tcW w:w="1556" w:type="dxa"/>
            <w:tcBorders>
              <w:top w:val="single" w:sz="4" w:space="0" w:color="000000"/>
              <w:bottom w:val="single" w:sz="4" w:space="0" w:color="000000"/>
            </w:tcBorders>
          </w:tcPr>
          <w:p>
            <w:pPr>
              <w:pStyle w:val="TableParagraph"/>
              <w:spacing w:line="256" w:lineRule="exact"/>
              <w:ind w:left="648"/>
              <w:rPr>
                <w:sz w:val="24"/>
              </w:rPr>
            </w:pPr>
            <w:r>
              <w:rPr>
                <w:spacing w:val="-10"/>
                <w:sz w:val="24"/>
              </w:rPr>
              <w:t>3</w:t>
            </w:r>
          </w:p>
        </w:tc>
        <w:tc>
          <w:tcPr>
            <w:tcW w:w="1224" w:type="dxa"/>
            <w:tcBorders>
              <w:top w:val="single" w:sz="4" w:space="0" w:color="000000"/>
              <w:bottom w:val="single" w:sz="4" w:space="0" w:color="000000"/>
            </w:tcBorders>
          </w:tcPr>
          <w:p>
            <w:pPr>
              <w:pStyle w:val="TableParagraph"/>
              <w:spacing w:line="256" w:lineRule="exact"/>
              <w:ind w:left="260"/>
              <w:rPr>
                <w:sz w:val="24"/>
              </w:rPr>
            </w:pPr>
            <w:r>
              <w:rPr>
                <w:spacing w:val="-10"/>
                <w:sz w:val="24"/>
              </w:rPr>
              <w:t>4</w:t>
            </w:r>
          </w:p>
        </w:tc>
        <w:tc>
          <w:tcPr>
            <w:tcW w:w="1124" w:type="dxa"/>
            <w:tcBorders>
              <w:top w:val="single" w:sz="4" w:space="0" w:color="000000"/>
              <w:bottom w:val="single" w:sz="4" w:space="0" w:color="000000"/>
            </w:tcBorders>
          </w:tcPr>
          <w:p>
            <w:pPr>
              <w:pStyle w:val="TableParagraph"/>
              <w:spacing w:line="256" w:lineRule="exact"/>
              <w:ind w:left="208"/>
              <w:rPr>
                <w:sz w:val="24"/>
              </w:rPr>
            </w:pPr>
            <w:r>
              <w:rPr>
                <w:spacing w:val="-10"/>
                <w:sz w:val="24"/>
              </w:rPr>
              <w:t>5</w:t>
            </w:r>
          </w:p>
        </w:tc>
        <w:tc>
          <w:tcPr>
            <w:tcW w:w="1139" w:type="dxa"/>
            <w:tcBorders>
              <w:top w:val="single" w:sz="4" w:space="0" w:color="000000"/>
              <w:bottom w:val="single" w:sz="4" w:space="0" w:color="000000"/>
            </w:tcBorders>
          </w:tcPr>
          <w:p>
            <w:pPr>
              <w:pStyle w:val="TableParagraph"/>
              <w:spacing w:line="256" w:lineRule="exact"/>
              <w:ind w:left="253"/>
              <w:rPr>
                <w:sz w:val="24"/>
              </w:rPr>
            </w:pPr>
            <w:r>
              <w:rPr>
                <w:spacing w:val="-10"/>
                <w:sz w:val="24"/>
              </w:rPr>
              <w:t>6</w:t>
            </w:r>
          </w:p>
        </w:tc>
      </w:tr>
      <w:tr>
        <w:trPr>
          <w:trHeight w:val="619" w:hRule="atLeast"/>
        </w:trPr>
        <w:tc>
          <w:tcPr>
            <w:tcW w:w="2806"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556" w:type="dxa"/>
            <w:tcBorders>
              <w:top w:val="single" w:sz="4" w:space="0" w:color="000000"/>
            </w:tcBorders>
          </w:tcPr>
          <w:p>
            <w:pPr>
              <w:pStyle w:val="TableParagraph"/>
              <w:rPr>
                <w:sz w:val="24"/>
              </w:rPr>
            </w:pPr>
          </w:p>
        </w:tc>
        <w:tc>
          <w:tcPr>
            <w:tcW w:w="1224" w:type="dxa"/>
            <w:tcBorders>
              <w:top w:val="single" w:sz="4" w:space="0" w:color="000000"/>
            </w:tcBorders>
          </w:tcPr>
          <w:p>
            <w:pPr>
              <w:pStyle w:val="TableParagraph"/>
              <w:rPr>
                <w:sz w:val="24"/>
              </w:rPr>
            </w:pPr>
          </w:p>
        </w:tc>
        <w:tc>
          <w:tcPr>
            <w:tcW w:w="1124" w:type="dxa"/>
            <w:tcBorders>
              <w:top w:val="single" w:sz="4" w:space="0" w:color="000000"/>
            </w:tcBorders>
          </w:tcPr>
          <w:p>
            <w:pPr>
              <w:pStyle w:val="TableParagraph"/>
              <w:rPr>
                <w:sz w:val="24"/>
              </w:rPr>
            </w:pPr>
          </w:p>
        </w:tc>
        <w:tc>
          <w:tcPr>
            <w:tcW w:w="1139" w:type="dxa"/>
            <w:tcBorders>
              <w:top w:val="single" w:sz="4" w:space="0" w:color="000000"/>
            </w:tcBorders>
          </w:tcPr>
          <w:p>
            <w:pPr>
              <w:pStyle w:val="TableParagraph"/>
              <w:rPr>
                <w:sz w:val="24"/>
              </w:rPr>
            </w:pPr>
          </w:p>
        </w:tc>
      </w:tr>
      <w:tr>
        <w:trPr>
          <w:trHeight w:val="414" w:hRule="atLeast"/>
        </w:trPr>
        <w:tc>
          <w:tcPr>
            <w:tcW w:w="2806" w:type="dxa"/>
          </w:tcPr>
          <w:p>
            <w:pPr>
              <w:pStyle w:val="TableParagraph"/>
              <w:spacing w:before="63"/>
              <w:ind w:left="122"/>
              <w:rPr>
                <w:sz w:val="24"/>
              </w:rPr>
            </w:pPr>
            <w:r>
              <w:rPr>
                <w:sz w:val="24"/>
              </w:rPr>
              <w:t>TMS </w:t>
            </w:r>
            <w:r>
              <w:rPr>
                <w:spacing w:val="-2"/>
                <w:sz w:val="24"/>
              </w:rPr>
              <w:t>30572</w:t>
            </w:r>
          </w:p>
        </w:tc>
        <w:tc>
          <w:tcPr>
            <w:tcW w:w="1556" w:type="dxa"/>
          </w:tcPr>
          <w:p>
            <w:pPr>
              <w:pStyle w:val="TableParagraph"/>
              <w:spacing w:before="63"/>
              <w:ind w:left="648"/>
              <w:rPr>
                <w:sz w:val="24"/>
              </w:rPr>
            </w:pPr>
            <w:r>
              <w:rPr>
                <w:spacing w:val="-4"/>
                <w:sz w:val="24"/>
              </w:rPr>
              <w:t>96.6</w:t>
            </w:r>
          </w:p>
        </w:tc>
        <w:tc>
          <w:tcPr>
            <w:tcW w:w="1224" w:type="dxa"/>
          </w:tcPr>
          <w:p>
            <w:pPr>
              <w:pStyle w:val="TableParagraph"/>
              <w:spacing w:before="63"/>
              <w:ind w:left="260"/>
              <w:rPr>
                <w:sz w:val="24"/>
              </w:rPr>
            </w:pPr>
            <w:r>
              <w:rPr>
                <w:spacing w:val="-2"/>
                <w:sz w:val="24"/>
              </w:rPr>
              <w:t>123.7</w:t>
            </w:r>
          </w:p>
        </w:tc>
        <w:tc>
          <w:tcPr>
            <w:tcW w:w="1124" w:type="dxa"/>
          </w:tcPr>
          <w:p>
            <w:pPr>
              <w:pStyle w:val="TableParagraph"/>
              <w:spacing w:before="63"/>
              <w:ind w:left="208"/>
              <w:rPr>
                <w:sz w:val="24"/>
              </w:rPr>
            </w:pPr>
            <w:r>
              <w:rPr>
                <w:spacing w:val="-2"/>
                <w:sz w:val="24"/>
              </w:rPr>
              <w:t>142.0</w:t>
            </w:r>
          </w:p>
        </w:tc>
        <w:tc>
          <w:tcPr>
            <w:tcW w:w="1139" w:type="dxa"/>
          </w:tcPr>
          <w:p>
            <w:pPr>
              <w:pStyle w:val="TableParagraph"/>
              <w:spacing w:before="63"/>
              <w:ind w:left="253"/>
              <w:rPr>
                <w:sz w:val="24"/>
              </w:rPr>
            </w:pPr>
            <w:r>
              <w:rPr>
                <w:spacing w:val="-2"/>
                <w:sz w:val="24"/>
              </w:rPr>
              <w:t>143.1</w:t>
            </w:r>
          </w:p>
        </w:tc>
      </w:tr>
      <w:tr>
        <w:trPr>
          <w:trHeight w:val="414" w:hRule="atLeast"/>
        </w:trPr>
        <w:tc>
          <w:tcPr>
            <w:tcW w:w="2806" w:type="dxa"/>
          </w:tcPr>
          <w:p>
            <w:pPr>
              <w:pStyle w:val="TableParagraph"/>
              <w:spacing w:before="64"/>
              <w:ind w:left="122"/>
              <w:rPr>
                <w:sz w:val="24"/>
              </w:rPr>
            </w:pPr>
            <w:r>
              <w:rPr>
                <w:sz w:val="24"/>
              </w:rPr>
              <w:t>TMS </w:t>
            </w:r>
            <w:r>
              <w:rPr>
                <w:spacing w:val="-2"/>
                <w:sz w:val="24"/>
              </w:rPr>
              <w:t>92/0326</w:t>
            </w:r>
          </w:p>
        </w:tc>
        <w:tc>
          <w:tcPr>
            <w:tcW w:w="1556" w:type="dxa"/>
          </w:tcPr>
          <w:p>
            <w:pPr>
              <w:pStyle w:val="TableParagraph"/>
              <w:spacing w:before="64"/>
              <w:ind w:left="648"/>
              <w:rPr>
                <w:sz w:val="24"/>
              </w:rPr>
            </w:pPr>
            <w:r>
              <w:rPr>
                <w:spacing w:val="-2"/>
                <w:sz w:val="24"/>
              </w:rPr>
              <w:t>109.7</w:t>
            </w:r>
          </w:p>
        </w:tc>
        <w:tc>
          <w:tcPr>
            <w:tcW w:w="1224" w:type="dxa"/>
          </w:tcPr>
          <w:p>
            <w:pPr>
              <w:pStyle w:val="TableParagraph"/>
              <w:spacing w:before="64"/>
              <w:ind w:left="260"/>
              <w:rPr>
                <w:sz w:val="24"/>
              </w:rPr>
            </w:pPr>
            <w:r>
              <w:rPr>
                <w:spacing w:val="-2"/>
                <w:sz w:val="24"/>
              </w:rPr>
              <w:t>138.5</w:t>
            </w:r>
          </w:p>
        </w:tc>
        <w:tc>
          <w:tcPr>
            <w:tcW w:w="1124" w:type="dxa"/>
          </w:tcPr>
          <w:p>
            <w:pPr>
              <w:pStyle w:val="TableParagraph"/>
              <w:spacing w:before="64"/>
              <w:ind w:left="208"/>
              <w:rPr>
                <w:sz w:val="24"/>
              </w:rPr>
            </w:pPr>
            <w:r>
              <w:rPr>
                <w:spacing w:val="-2"/>
                <w:sz w:val="24"/>
              </w:rPr>
              <w:t>158.0</w:t>
            </w:r>
          </w:p>
        </w:tc>
        <w:tc>
          <w:tcPr>
            <w:tcW w:w="1139" w:type="dxa"/>
          </w:tcPr>
          <w:p>
            <w:pPr>
              <w:pStyle w:val="TableParagraph"/>
              <w:spacing w:before="64"/>
              <w:ind w:left="253"/>
              <w:rPr>
                <w:sz w:val="24"/>
              </w:rPr>
            </w:pPr>
            <w:r>
              <w:rPr>
                <w:spacing w:val="-2"/>
                <w:sz w:val="24"/>
              </w:rPr>
              <w:t>163.3</w:t>
            </w:r>
          </w:p>
        </w:tc>
      </w:tr>
      <w:tr>
        <w:trPr>
          <w:trHeight w:val="517" w:hRule="atLeast"/>
        </w:trPr>
        <w:tc>
          <w:tcPr>
            <w:tcW w:w="2806" w:type="dxa"/>
          </w:tcPr>
          <w:p>
            <w:pPr>
              <w:pStyle w:val="TableParagraph"/>
              <w:spacing w:before="63"/>
              <w:ind w:left="122"/>
              <w:rPr>
                <w:sz w:val="24"/>
              </w:rPr>
            </w:pPr>
            <w:r>
              <w:rPr>
                <w:spacing w:val="-5"/>
                <w:sz w:val="24"/>
              </w:rPr>
              <w:t>SE</w:t>
            </w:r>
          </w:p>
        </w:tc>
        <w:tc>
          <w:tcPr>
            <w:tcW w:w="1556" w:type="dxa"/>
          </w:tcPr>
          <w:p>
            <w:pPr>
              <w:pStyle w:val="TableParagraph"/>
              <w:spacing w:before="63"/>
              <w:ind w:left="648"/>
              <w:rPr>
                <w:sz w:val="24"/>
              </w:rPr>
            </w:pPr>
            <w:r>
              <w:rPr>
                <w:spacing w:val="-2"/>
                <w:sz w:val="24"/>
              </w:rPr>
              <w:t>5.80ns</w:t>
            </w:r>
          </w:p>
        </w:tc>
        <w:tc>
          <w:tcPr>
            <w:tcW w:w="1224" w:type="dxa"/>
          </w:tcPr>
          <w:p>
            <w:pPr>
              <w:pStyle w:val="TableParagraph"/>
              <w:spacing w:before="63"/>
              <w:ind w:left="260"/>
              <w:rPr>
                <w:sz w:val="24"/>
              </w:rPr>
            </w:pPr>
            <w:r>
              <w:rPr>
                <w:spacing w:val="-2"/>
                <w:sz w:val="24"/>
              </w:rPr>
              <w:t>6.27ns</w:t>
            </w:r>
          </w:p>
        </w:tc>
        <w:tc>
          <w:tcPr>
            <w:tcW w:w="1124" w:type="dxa"/>
          </w:tcPr>
          <w:p>
            <w:pPr>
              <w:pStyle w:val="TableParagraph"/>
              <w:spacing w:before="63"/>
              <w:ind w:left="208"/>
              <w:rPr>
                <w:sz w:val="24"/>
              </w:rPr>
            </w:pPr>
            <w:r>
              <w:rPr>
                <w:spacing w:val="-2"/>
                <w:sz w:val="24"/>
              </w:rPr>
              <w:t>5.51ns</w:t>
            </w:r>
          </w:p>
        </w:tc>
        <w:tc>
          <w:tcPr>
            <w:tcW w:w="1139" w:type="dxa"/>
          </w:tcPr>
          <w:p>
            <w:pPr>
              <w:pStyle w:val="TableParagraph"/>
              <w:spacing w:before="63"/>
              <w:ind w:left="253"/>
              <w:rPr>
                <w:sz w:val="24"/>
              </w:rPr>
            </w:pPr>
            <w:r>
              <w:rPr>
                <w:spacing w:val="-2"/>
                <w:sz w:val="24"/>
              </w:rPr>
              <w:t>7.44ns</w:t>
            </w:r>
          </w:p>
        </w:tc>
      </w:tr>
      <w:tr>
        <w:trPr>
          <w:trHeight w:val="518" w:hRule="atLeast"/>
        </w:trPr>
        <w:tc>
          <w:tcPr>
            <w:tcW w:w="2806" w:type="dxa"/>
          </w:tcPr>
          <w:p>
            <w:pPr>
              <w:pStyle w:val="TableParagraph"/>
              <w:spacing w:before="168"/>
              <w:ind w:left="122"/>
              <w:rPr>
                <w:sz w:val="24"/>
              </w:rPr>
            </w:pPr>
            <w:r>
              <w:rPr>
                <w:sz w:val="24"/>
                <w:u w:val="single"/>
              </w:rPr>
              <w:t>Fertilizer</w:t>
            </w:r>
            <w:r>
              <w:rPr>
                <w:spacing w:val="-3"/>
                <w:sz w:val="24"/>
                <w:u w:val="single"/>
              </w:rPr>
              <w:t> </w:t>
            </w:r>
            <w:r>
              <w:rPr>
                <w:spacing w:val="-5"/>
                <w:sz w:val="24"/>
                <w:u w:val="single"/>
              </w:rPr>
              <w:t>(F)</w:t>
            </w:r>
          </w:p>
        </w:tc>
        <w:tc>
          <w:tcPr>
            <w:tcW w:w="1556" w:type="dxa"/>
          </w:tcPr>
          <w:p>
            <w:pPr>
              <w:pStyle w:val="TableParagraph"/>
              <w:rPr>
                <w:sz w:val="24"/>
              </w:rPr>
            </w:pPr>
          </w:p>
        </w:tc>
        <w:tc>
          <w:tcPr>
            <w:tcW w:w="1224" w:type="dxa"/>
          </w:tcPr>
          <w:p>
            <w:pPr>
              <w:pStyle w:val="TableParagraph"/>
              <w:rPr>
                <w:sz w:val="24"/>
              </w:rPr>
            </w:pPr>
          </w:p>
        </w:tc>
        <w:tc>
          <w:tcPr>
            <w:tcW w:w="1124" w:type="dxa"/>
          </w:tcPr>
          <w:p>
            <w:pPr>
              <w:pStyle w:val="TableParagraph"/>
              <w:rPr>
                <w:sz w:val="24"/>
              </w:rPr>
            </w:pPr>
          </w:p>
        </w:tc>
        <w:tc>
          <w:tcPr>
            <w:tcW w:w="1139" w:type="dxa"/>
          </w:tcPr>
          <w:p>
            <w:pPr>
              <w:pStyle w:val="TableParagraph"/>
              <w:rPr>
                <w:sz w:val="24"/>
              </w:rPr>
            </w:pPr>
          </w:p>
        </w:tc>
      </w:tr>
      <w:tr>
        <w:trPr>
          <w:trHeight w:val="413" w:hRule="atLeast"/>
        </w:trPr>
        <w:tc>
          <w:tcPr>
            <w:tcW w:w="2806" w:type="dxa"/>
          </w:tcPr>
          <w:p>
            <w:pPr>
              <w:pStyle w:val="TableParagraph"/>
              <w:spacing w:before="64"/>
              <w:ind w:left="122"/>
              <w:rPr>
                <w:sz w:val="24"/>
              </w:rPr>
            </w:pPr>
            <w:r>
              <w:rPr>
                <w:sz w:val="24"/>
              </w:rPr>
              <w:t>No</w:t>
            </w:r>
            <w:r>
              <w:rPr>
                <w:spacing w:val="-2"/>
                <w:sz w:val="24"/>
              </w:rPr>
              <w:t> fertilizer</w:t>
            </w:r>
          </w:p>
        </w:tc>
        <w:tc>
          <w:tcPr>
            <w:tcW w:w="1556" w:type="dxa"/>
          </w:tcPr>
          <w:p>
            <w:pPr>
              <w:pStyle w:val="TableParagraph"/>
              <w:spacing w:before="64"/>
              <w:ind w:left="648"/>
              <w:rPr>
                <w:sz w:val="24"/>
              </w:rPr>
            </w:pPr>
            <w:r>
              <w:rPr>
                <w:spacing w:val="-2"/>
                <w:sz w:val="24"/>
              </w:rPr>
              <w:t>86.9b</w:t>
            </w:r>
          </w:p>
        </w:tc>
        <w:tc>
          <w:tcPr>
            <w:tcW w:w="1224" w:type="dxa"/>
          </w:tcPr>
          <w:p>
            <w:pPr>
              <w:pStyle w:val="TableParagraph"/>
              <w:spacing w:before="64"/>
              <w:ind w:left="260"/>
              <w:rPr>
                <w:sz w:val="24"/>
              </w:rPr>
            </w:pPr>
            <w:r>
              <w:rPr>
                <w:spacing w:val="-2"/>
                <w:sz w:val="24"/>
              </w:rPr>
              <w:t>103.1b</w:t>
            </w:r>
          </w:p>
        </w:tc>
        <w:tc>
          <w:tcPr>
            <w:tcW w:w="1124" w:type="dxa"/>
          </w:tcPr>
          <w:p>
            <w:pPr>
              <w:pStyle w:val="TableParagraph"/>
              <w:spacing w:before="64"/>
              <w:ind w:left="208"/>
              <w:rPr>
                <w:sz w:val="24"/>
              </w:rPr>
            </w:pPr>
            <w:r>
              <w:rPr>
                <w:spacing w:val="-2"/>
                <w:sz w:val="24"/>
              </w:rPr>
              <w:t>122.3b</w:t>
            </w:r>
          </w:p>
        </w:tc>
        <w:tc>
          <w:tcPr>
            <w:tcW w:w="1139" w:type="dxa"/>
          </w:tcPr>
          <w:p>
            <w:pPr>
              <w:pStyle w:val="TableParagraph"/>
              <w:spacing w:before="64"/>
              <w:ind w:left="253"/>
              <w:rPr>
                <w:sz w:val="24"/>
              </w:rPr>
            </w:pPr>
            <w:r>
              <w:rPr>
                <w:spacing w:val="-2"/>
                <w:sz w:val="24"/>
              </w:rPr>
              <w:t>123.5</w:t>
            </w:r>
          </w:p>
        </w:tc>
      </w:tr>
      <w:tr>
        <w:trPr>
          <w:trHeight w:val="413" w:hRule="atLeast"/>
        </w:trPr>
        <w:tc>
          <w:tcPr>
            <w:tcW w:w="2806" w:type="dxa"/>
          </w:tcPr>
          <w:p>
            <w:pPr>
              <w:pStyle w:val="TableParagraph"/>
              <w:spacing w:before="63"/>
              <w:ind w:left="122"/>
              <w:rPr>
                <w:sz w:val="24"/>
              </w:rPr>
            </w:pPr>
            <w:r>
              <w:rPr>
                <w:sz w:val="24"/>
              </w:rPr>
              <w:t>NPK</w:t>
            </w:r>
            <w:r>
              <w:rPr>
                <w:spacing w:val="-1"/>
                <w:sz w:val="24"/>
              </w:rPr>
              <w:t> </w:t>
            </w:r>
            <w:r>
              <w:rPr>
                <w:sz w:val="24"/>
              </w:rPr>
              <w:t>at 600 </w:t>
            </w:r>
            <w:r>
              <w:rPr>
                <w:spacing w:val="-2"/>
                <w:sz w:val="24"/>
              </w:rPr>
              <w:t>kg/ha</w:t>
            </w:r>
          </w:p>
        </w:tc>
        <w:tc>
          <w:tcPr>
            <w:tcW w:w="1556" w:type="dxa"/>
          </w:tcPr>
          <w:p>
            <w:pPr>
              <w:pStyle w:val="TableParagraph"/>
              <w:spacing w:before="63"/>
              <w:ind w:left="648"/>
              <w:rPr>
                <w:sz w:val="24"/>
              </w:rPr>
            </w:pPr>
            <w:r>
              <w:rPr>
                <w:spacing w:val="-2"/>
                <w:sz w:val="24"/>
              </w:rPr>
              <w:t>112.0a</w:t>
            </w:r>
          </w:p>
        </w:tc>
        <w:tc>
          <w:tcPr>
            <w:tcW w:w="1224" w:type="dxa"/>
          </w:tcPr>
          <w:p>
            <w:pPr>
              <w:pStyle w:val="TableParagraph"/>
              <w:spacing w:before="63"/>
              <w:ind w:left="260"/>
              <w:rPr>
                <w:sz w:val="24"/>
              </w:rPr>
            </w:pPr>
            <w:r>
              <w:rPr>
                <w:spacing w:val="-2"/>
                <w:sz w:val="24"/>
              </w:rPr>
              <w:t>143.8a</w:t>
            </w:r>
          </w:p>
        </w:tc>
        <w:tc>
          <w:tcPr>
            <w:tcW w:w="1124" w:type="dxa"/>
          </w:tcPr>
          <w:p>
            <w:pPr>
              <w:pStyle w:val="TableParagraph"/>
              <w:spacing w:before="63"/>
              <w:ind w:left="208"/>
              <w:rPr>
                <w:sz w:val="24"/>
              </w:rPr>
            </w:pPr>
            <w:r>
              <w:rPr>
                <w:spacing w:val="-2"/>
                <w:sz w:val="24"/>
              </w:rPr>
              <w:t>159.8a</w:t>
            </w:r>
          </w:p>
        </w:tc>
        <w:tc>
          <w:tcPr>
            <w:tcW w:w="1139" w:type="dxa"/>
          </w:tcPr>
          <w:p>
            <w:pPr>
              <w:pStyle w:val="TableParagraph"/>
              <w:spacing w:before="63"/>
              <w:ind w:left="253"/>
              <w:rPr>
                <w:sz w:val="24"/>
              </w:rPr>
            </w:pPr>
            <w:r>
              <w:rPr>
                <w:spacing w:val="-2"/>
                <w:sz w:val="24"/>
              </w:rPr>
              <w:t>164.0</w:t>
            </w:r>
          </w:p>
        </w:tc>
      </w:tr>
      <w:tr>
        <w:trPr>
          <w:trHeight w:val="413" w:hRule="atLeast"/>
        </w:trPr>
        <w:tc>
          <w:tcPr>
            <w:tcW w:w="2806"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556" w:type="dxa"/>
          </w:tcPr>
          <w:p>
            <w:pPr>
              <w:pStyle w:val="TableParagraph"/>
              <w:spacing w:before="64"/>
              <w:ind w:left="648"/>
              <w:rPr>
                <w:sz w:val="24"/>
              </w:rPr>
            </w:pPr>
            <w:r>
              <w:rPr>
                <w:spacing w:val="-2"/>
                <w:sz w:val="24"/>
              </w:rPr>
              <w:t>110.5a</w:t>
            </w:r>
          </w:p>
        </w:tc>
        <w:tc>
          <w:tcPr>
            <w:tcW w:w="1224" w:type="dxa"/>
          </w:tcPr>
          <w:p>
            <w:pPr>
              <w:pStyle w:val="TableParagraph"/>
              <w:spacing w:before="64"/>
              <w:ind w:left="260"/>
              <w:rPr>
                <w:sz w:val="24"/>
              </w:rPr>
            </w:pPr>
            <w:r>
              <w:rPr>
                <w:spacing w:val="-2"/>
                <w:sz w:val="24"/>
              </w:rPr>
              <w:t>146.4a</w:t>
            </w:r>
          </w:p>
        </w:tc>
        <w:tc>
          <w:tcPr>
            <w:tcW w:w="1124" w:type="dxa"/>
          </w:tcPr>
          <w:p>
            <w:pPr>
              <w:pStyle w:val="TableParagraph"/>
              <w:spacing w:before="64"/>
              <w:ind w:left="208"/>
              <w:rPr>
                <w:sz w:val="24"/>
              </w:rPr>
            </w:pPr>
            <w:r>
              <w:rPr>
                <w:spacing w:val="-2"/>
                <w:sz w:val="24"/>
              </w:rPr>
              <w:t>167.9a</w:t>
            </w:r>
          </w:p>
        </w:tc>
        <w:tc>
          <w:tcPr>
            <w:tcW w:w="1139" w:type="dxa"/>
          </w:tcPr>
          <w:p>
            <w:pPr>
              <w:pStyle w:val="TableParagraph"/>
              <w:spacing w:before="64"/>
              <w:ind w:left="253"/>
              <w:rPr>
                <w:sz w:val="24"/>
              </w:rPr>
            </w:pPr>
            <w:r>
              <w:rPr>
                <w:spacing w:val="-2"/>
                <w:sz w:val="24"/>
              </w:rPr>
              <w:t>172.2</w:t>
            </w:r>
          </w:p>
        </w:tc>
      </w:tr>
      <w:tr>
        <w:trPr>
          <w:trHeight w:val="620" w:hRule="atLeast"/>
        </w:trPr>
        <w:tc>
          <w:tcPr>
            <w:tcW w:w="2806" w:type="dxa"/>
          </w:tcPr>
          <w:p>
            <w:pPr>
              <w:pStyle w:val="TableParagraph"/>
              <w:spacing w:before="63"/>
              <w:ind w:left="122"/>
              <w:rPr>
                <w:sz w:val="24"/>
              </w:rPr>
            </w:pPr>
            <w:r>
              <w:rPr>
                <w:spacing w:val="-5"/>
                <w:sz w:val="24"/>
              </w:rPr>
              <w:t>SE</w:t>
            </w:r>
          </w:p>
        </w:tc>
        <w:tc>
          <w:tcPr>
            <w:tcW w:w="1556" w:type="dxa"/>
          </w:tcPr>
          <w:p>
            <w:pPr>
              <w:pStyle w:val="TableParagraph"/>
              <w:spacing w:before="63"/>
              <w:ind w:left="648"/>
              <w:rPr>
                <w:sz w:val="24"/>
              </w:rPr>
            </w:pPr>
            <w:r>
              <w:rPr>
                <w:spacing w:val="-4"/>
                <w:sz w:val="24"/>
              </w:rPr>
              <w:t>7.1*</w:t>
            </w:r>
          </w:p>
        </w:tc>
        <w:tc>
          <w:tcPr>
            <w:tcW w:w="1224" w:type="dxa"/>
          </w:tcPr>
          <w:p>
            <w:pPr>
              <w:pStyle w:val="TableParagraph"/>
              <w:spacing w:before="63"/>
              <w:ind w:left="260"/>
              <w:rPr>
                <w:sz w:val="24"/>
              </w:rPr>
            </w:pPr>
            <w:r>
              <w:rPr>
                <w:spacing w:val="-2"/>
                <w:sz w:val="24"/>
              </w:rPr>
              <w:t>7.68*</w:t>
            </w:r>
          </w:p>
        </w:tc>
        <w:tc>
          <w:tcPr>
            <w:tcW w:w="1124" w:type="dxa"/>
          </w:tcPr>
          <w:p>
            <w:pPr>
              <w:pStyle w:val="TableParagraph"/>
              <w:spacing w:before="63"/>
              <w:ind w:left="208"/>
              <w:rPr>
                <w:sz w:val="24"/>
              </w:rPr>
            </w:pPr>
            <w:r>
              <w:rPr>
                <w:spacing w:val="-2"/>
                <w:sz w:val="24"/>
              </w:rPr>
              <w:t>6.74*</w:t>
            </w:r>
          </w:p>
        </w:tc>
        <w:tc>
          <w:tcPr>
            <w:tcW w:w="1139" w:type="dxa"/>
          </w:tcPr>
          <w:p>
            <w:pPr>
              <w:pStyle w:val="TableParagraph"/>
              <w:spacing w:before="63"/>
              <w:ind w:left="253"/>
              <w:rPr>
                <w:sz w:val="24"/>
              </w:rPr>
            </w:pPr>
            <w:r>
              <w:rPr>
                <w:spacing w:val="-2"/>
                <w:sz w:val="24"/>
              </w:rPr>
              <w:t>9.12ns</w:t>
            </w:r>
          </w:p>
        </w:tc>
      </w:tr>
      <w:tr>
        <w:trPr>
          <w:trHeight w:val="691" w:hRule="atLeast"/>
        </w:trPr>
        <w:tc>
          <w:tcPr>
            <w:tcW w:w="2806"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 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556" w:type="dxa"/>
            <w:tcBorders>
              <w:bottom w:val="single" w:sz="4" w:space="0" w:color="000000"/>
            </w:tcBorders>
          </w:tcPr>
          <w:p>
            <w:pPr>
              <w:pStyle w:val="TableParagraph"/>
              <w:spacing w:before="271"/>
              <w:ind w:left="648"/>
              <w:rPr>
                <w:sz w:val="24"/>
              </w:rPr>
            </w:pPr>
            <w:r>
              <w:rPr>
                <w:spacing w:val="-2"/>
                <w:sz w:val="24"/>
              </w:rPr>
              <w:t>10.0ns</w:t>
            </w:r>
          </w:p>
        </w:tc>
        <w:tc>
          <w:tcPr>
            <w:tcW w:w="1224" w:type="dxa"/>
            <w:tcBorders>
              <w:bottom w:val="single" w:sz="4" w:space="0" w:color="000000"/>
            </w:tcBorders>
          </w:tcPr>
          <w:p>
            <w:pPr>
              <w:pStyle w:val="TableParagraph"/>
              <w:spacing w:before="271"/>
              <w:ind w:left="260"/>
              <w:rPr>
                <w:sz w:val="24"/>
              </w:rPr>
            </w:pPr>
            <w:r>
              <w:rPr>
                <w:spacing w:val="-2"/>
                <w:sz w:val="24"/>
              </w:rPr>
              <w:t>10.86ns</w:t>
            </w:r>
          </w:p>
        </w:tc>
        <w:tc>
          <w:tcPr>
            <w:tcW w:w="1124" w:type="dxa"/>
            <w:tcBorders>
              <w:bottom w:val="single" w:sz="4" w:space="0" w:color="000000"/>
            </w:tcBorders>
          </w:tcPr>
          <w:p>
            <w:pPr>
              <w:pStyle w:val="TableParagraph"/>
              <w:spacing w:before="271"/>
              <w:ind w:left="208"/>
              <w:rPr>
                <w:sz w:val="24"/>
              </w:rPr>
            </w:pPr>
            <w:r>
              <w:rPr>
                <w:spacing w:val="-2"/>
                <w:sz w:val="24"/>
              </w:rPr>
              <w:t>9.54ns</w:t>
            </w:r>
          </w:p>
        </w:tc>
        <w:tc>
          <w:tcPr>
            <w:tcW w:w="1139" w:type="dxa"/>
            <w:tcBorders>
              <w:bottom w:val="single" w:sz="4" w:space="0" w:color="000000"/>
            </w:tcBorders>
          </w:tcPr>
          <w:p>
            <w:pPr>
              <w:pStyle w:val="TableParagraph"/>
              <w:spacing w:before="271"/>
              <w:ind w:left="253"/>
              <w:rPr>
                <w:sz w:val="24"/>
              </w:rPr>
            </w:pPr>
            <w:r>
              <w:rPr>
                <w:spacing w:val="-2"/>
                <w:sz w:val="24"/>
              </w:rPr>
              <w:t>12.9ns</w:t>
            </w:r>
          </w:p>
        </w:tc>
      </w:tr>
    </w:tbl>
    <w:p>
      <w:pPr>
        <w:pStyle w:val="BodyText"/>
        <w:spacing w:before="29"/>
      </w:pPr>
    </w:p>
    <w:p>
      <w:pPr>
        <w:pStyle w:val="BodyText"/>
        <w:spacing w:line="360" w:lineRule="auto"/>
        <w:ind w:left="1231" w:right="1444" w:hanging="212"/>
        <w:jc w:val="both"/>
      </w:pPr>
      <w:r>
        <w:rPr/>
        <w:drawing>
          <wp:anchor distT="0" distB="0" distL="0" distR="0" allowOverlap="1" layoutInCell="1" locked="0" behindDoc="1" simplePos="0" relativeHeight="480903168">
            <wp:simplePos x="0" y="0"/>
            <wp:positionH relativeFrom="page">
              <wp:posOffset>1503044</wp:posOffset>
            </wp:positionH>
            <wp:positionV relativeFrom="paragraph">
              <wp:posOffset>-2956545</wp:posOffset>
            </wp:positionV>
            <wp:extent cx="5084699" cy="5027104"/>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before="74"/>
        <w:ind w:left="1020"/>
        <w:jc w:val="both"/>
      </w:pPr>
      <w:r>
        <w:rPr/>
        <w:t>and</w:t>
      </w:r>
      <w:r>
        <w:rPr>
          <w:spacing w:val="-1"/>
        </w:rPr>
        <w:t> </w:t>
      </w:r>
      <w:r>
        <w:rPr/>
        <w:t>significantly</w:t>
      </w:r>
      <w:r>
        <w:rPr>
          <w:spacing w:val="-6"/>
        </w:rPr>
        <w:t> </w:t>
      </w:r>
      <w:r>
        <w:rPr/>
        <w:t>higher than</w:t>
      </w:r>
      <w:r>
        <w:rPr>
          <w:spacing w:val="-1"/>
        </w:rPr>
        <w:t> </w:t>
      </w:r>
      <w:r>
        <w:rPr/>
        <w:t>that</w:t>
      </w:r>
      <w:r>
        <w:rPr>
          <w:spacing w:val="-1"/>
        </w:rPr>
        <w:t> </w:t>
      </w:r>
      <w:r>
        <w:rPr/>
        <w:t>of no</w:t>
      </w:r>
      <w:r>
        <w:rPr>
          <w:spacing w:val="-1"/>
        </w:rPr>
        <w:t> </w:t>
      </w:r>
      <w:r>
        <w:rPr/>
        <w:t>fertilizer</w:t>
      </w:r>
      <w:r>
        <w:rPr>
          <w:spacing w:val="-1"/>
        </w:rPr>
        <w:t> </w:t>
      </w:r>
      <w:r>
        <w:rPr/>
        <w:t>treatment</w:t>
      </w:r>
      <w:r>
        <w:rPr>
          <w:spacing w:val="-1"/>
        </w:rPr>
        <w:t> </w:t>
      </w:r>
      <w:r>
        <w:rPr/>
        <w:t>in</w:t>
      </w:r>
      <w:r>
        <w:rPr>
          <w:spacing w:val="-1"/>
        </w:rPr>
        <w:t> </w:t>
      </w:r>
      <w:r>
        <w:rPr/>
        <w:t>all </w:t>
      </w:r>
      <w:r>
        <w:rPr>
          <w:spacing w:val="-2"/>
        </w:rPr>
        <w:t>cases.</w:t>
      </w:r>
    </w:p>
    <w:p>
      <w:pPr>
        <w:pStyle w:val="Heading4"/>
        <w:spacing w:before="142"/>
        <w:ind w:left="960"/>
      </w:pPr>
      <w:r>
        <w:rPr/>
        <w:t>4.4.3</w:t>
      </w:r>
      <w:r>
        <w:rPr>
          <w:spacing w:val="-3"/>
        </w:rPr>
        <w:t> </w:t>
      </w:r>
      <w:r>
        <w:rPr/>
        <w:t>Leaf area</w:t>
      </w:r>
      <w:r>
        <w:rPr>
          <w:spacing w:val="-1"/>
        </w:rPr>
        <w:t> </w:t>
      </w:r>
      <w:r>
        <w:rPr>
          <w:spacing w:val="-4"/>
        </w:rPr>
        <w:t>index</w:t>
      </w:r>
    </w:p>
    <w:p>
      <w:pPr>
        <w:pStyle w:val="BodyText"/>
        <w:spacing w:line="360" w:lineRule="auto" w:before="134"/>
        <w:ind w:left="960" w:right="1442" w:firstLine="720"/>
        <w:jc w:val="both"/>
      </w:pPr>
      <w:r>
        <w:rPr/>
        <w:t>Cassava variety TMS 92/0326 had significantly</w:t>
      </w:r>
      <w:r>
        <w:rPr>
          <w:spacing w:val="-1"/>
        </w:rPr>
        <w:t> </w:t>
      </w:r>
      <w:r>
        <w:rPr/>
        <w:t>higher LAI than TMS 30572 at 3 to 6 MAP in 2008 (Table 4.35) but in 2009, there was no consistent trend (Table 4.37). The LAI of the two varieties increased with time to reach maxima of 3.32 and 2.51 at 6 MAP for TMS 92/0326 and TMS 30572, respectively.</w:t>
      </w:r>
    </w:p>
    <w:p>
      <w:pPr>
        <w:pStyle w:val="BodyText"/>
        <w:spacing w:line="360" w:lineRule="auto" w:before="1"/>
        <w:ind w:left="960" w:right="1439" w:firstLine="720"/>
        <w:jc w:val="both"/>
      </w:pPr>
      <w:r>
        <w:rPr/>
        <w:drawing>
          <wp:anchor distT="0" distB="0" distL="0" distR="0" allowOverlap="1" layoutInCell="1" locked="0" behindDoc="1" simplePos="0" relativeHeight="480903680">
            <wp:simplePos x="0" y="0"/>
            <wp:positionH relativeFrom="page">
              <wp:posOffset>1503044</wp:posOffset>
            </wp:positionH>
            <wp:positionV relativeFrom="paragraph">
              <wp:posOffset>26789</wp:posOffset>
            </wp:positionV>
            <wp:extent cx="5084699" cy="5027104"/>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5" cstate="print"/>
                    <a:stretch>
                      <a:fillRect/>
                    </a:stretch>
                  </pic:blipFill>
                  <pic:spPr>
                    <a:xfrm>
                      <a:off x="0" y="0"/>
                      <a:ext cx="5084699" cy="5027104"/>
                    </a:xfrm>
                    <a:prstGeom prst="rect">
                      <a:avLst/>
                    </a:prstGeom>
                  </pic:spPr>
                </pic:pic>
              </a:graphicData>
            </a:graphic>
          </wp:anchor>
        </w:drawing>
      </w:r>
      <w:r>
        <w:rPr/>
        <w:t>Fertilizer application had significant effect on LAI of cassava at 3 to 6 MAP in both years with the result following the trend reported for plant height and number of leaves of cassava.</w:t>
      </w:r>
    </w:p>
    <w:p>
      <w:pPr>
        <w:pStyle w:val="BodyText"/>
        <w:spacing w:line="360" w:lineRule="auto"/>
        <w:ind w:left="960" w:right="1443" w:firstLine="720"/>
        <w:jc w:val="both"/>
      </w:pPr>
      <w:r>
        <w:rPr/>
        <w:t>Interaction of fertilizer and variety was significant on LAI of cassava varieties at</w:t>
      </w:r>
      <w:r>
        <w:rPr>
          <w:spacing w:val="40"/>
        </w:rPr>
        <w:t> </w:t>
      </w:r>
      <w:r>
        <w:rPr/>
        <w:t>6 MAP and 3 MAP in 2008 and 2009, respectively at Ajibode (Tables 4.36 and 4.38). With the application of NPK and OF, variety TMS 92/0326 had significantly higher LAI than TMS 30572 at 6 MAP in 2008 (Table 4.36) while the reverse was observed at 3 MAP in 2009, with the application of OF (Table 4.38).</w:t>
      </w:r>
    </w:p>
    <w:p>
      <w:pPr>
        <w:pStyle w:val="Heading4"/>
        <w:numPr>
          <w:ilvl w:val="1"/>
          <w:numId w:val="6"/>
        </w:numPr>
        <w:tabs>
          <w:tab w:pos="1320" w:val="left" w:leader="none"/>
        </w:tabs>
        <w:spacing w:line="360" w:lineRule="auto" w:before="178" w:after="0"/>
        <w:ind w:left="960" w:right="1443" w:firstLine="0"/>
        <w:jc w:val="both"/>
      </w:pPr>
      <w:r>
        <w:rPr/>
        <w:t>Effects</w:t>
      </w:r>
      <w:r>
        <w:rPr>
          <w:spacing w:val="-3"/>
        </w:rPr>
        <w:t> </w:t>
      </w:r>
      <w:r>
        <w:rPr/>
        <w:t>of</w:t>
      </w:r>
      <w:r>
        <w:rPr>
          <w:spacing w:val="-3"/>
        </w:rPr>
        <w:t> </w:t>
      </w:r>
      <w:r>
        <w:rPr/>
        <w:t>fertilizer</w:t>
      </w:r>
      <w:r>
        <w:rPr>
          <w:spacing w:val="-2"/>
        </w:rPr>
        <w:t> </w:t>
      </w:r>
      <w:r>
        <w:rPr/>
        <w:t>and</w:t>
      </w:r>
      <w:r>
        <w:rPr>
          <w:spacing w:val="-3"/>
        </w:rPr>
        <w:t> </w:t>
      </w:r>
      <w:r>
        <w:rPr/>
        <w:t>harvesting</w:t>
      </w:r>
      <w:r>
        <w:rPr>
          <w:spacing w:val="-3"/>
        </w:rPr>
        <w:t> </w:t>
      </w:r>
      <w:r>
        <w:rPr/>
        <w:t>time</w:t>
      </w:r>
      <w:r>
        <w:rPr>
          <w:spacing w:val="-4"/>
        </w:rPr>
        <w:t> </w:t>
      </w:r>
      <w:r>
        <w:rPr/>
        <w:t>on yield</w:t>
      </w:r>
      <w:r>
        <w:rPr>
          <w:spacing w:val="-3"/>
        </w:rPr>
        <w:t> </w:t>
      </w:r>
      <w:r>
        <w:rPr/>
        <w:t>and</w:t>
      </w:r>
      <w:r>
        <w:rPr>
          <w:spacing w:val="-3"/>
        </w:rPr>
        <w:t> </w:t>
      </w:r>
      <w:r>
        <w:rPr/>
        <w:t>yield</w:t>
      </w:r>
      <w:r>
        <w:rPr>
          <w:spacing w:val="-3"/>
        </w:rPr>
        <w:t> </w:t>
      </w:r>
      <w:r>
        <w:rPr/>
        <w:t>components</w:t>
      </w:r>
      <w:r>
        <w:rPr>
          <w:spacing w:val="-3"/>
        </w:rPr>
        <w:t> </w:t>
      </w:r>
      <w:r>
        <w:rPr/>
        <w:t>of</w:t>
      </w:r>
      <w:r>
        <w:rPr>
          <w:spacing w:val="-3"/>
        </w:rPr>
        <w:t> </w:t>
      </w:r>
      <w:r>
        <w:rPr/>
        <w:t>cassava varieties at Ajibode.</w:t>
      </w:r>
    </w:p>
    <w:p>
      <w:pPr>
        <w:pStyle w:val="BodyText"/>
        <w:spacing w:line="360" w:lineRule="auto" w:before="99"/>
        <w:ind w:left="960" w:right="1440"/>
        <w:jc w:val="both"/>
      </w:pPr>
      <w:r>
        <w:rPr/>
        <w:t>The results on number of roots, fresh and dry tuber root yields shoot production and harvest index of cassava varieties in 2008 and 2009 are presented in Tables 4.39 and</w:t>
      </w:r>
      <w:r>
        <w:rPr>
          <w:spacing w:val="40"/>
        </w:rPr>
        <w:t> </w:t>
      </w:r>
      <w:r>
        <w:rPr>
          <w:spacing w:val="-2"/>
        </w:rPr>
        <w:t>4.40.</w:t>
      </w:r>
    </w:p>
    <w:p>
      <w:pPr>
        <w:pStyle w:val="Heading4"/>
        <w:spacing w:line="275" w:lineRule="exact" w:before="0"/>
        <w:ind w:left="960"/>
        <w:rPr>
          <w:b w:val="0"/>
        </w:rPr>
      </w:pPr>
      <w:r>
        <w:rPr/>
        <w:t>Fresh</w:t>
      </w:r>
      <w:r>
        <w:rPr>
          <w:spacing w:val="-3"/>
        </w:rPr>
        <w:t> </w:t>
      </w:r>
      <w:r>
        <w:rPr/>
        <w:t>and</w:t>
      </w:r>
      <w:r>
        <w:rPr>
          <w:spacing w:val="-1"/>
        </w:rPr>
        <w:t> </w:t>
      </w:r>
      <w:r>
        <w:rPr/>
        <w:t>dry</w:t>
      </w:r>
      <w:r>
        <w:rPr>
          <w:spacing w:val="-1"/>
        </w:rPr>
        <w:t> </w:t>
      </w:r>
      <w:r>
        <w:rPr/>
        <w:t>root</w:t>
      </w:r>
      <w:r>
        <w:rPr>
          <w:spacing w:val="-1"/>
        </w:rPr>
        <w:t> </w:t>
      </w:r>
      <w:r>
        <w:rPr>
          <w:spacing w:val="-2"/>
        </w:rPr>
        <w:t>yield</w:t>
      </w:r>
      <w:r>
        <w:rPr>
          <w:b w:val="0"/>
          <w:spacing w:val="-2"/>
        </w:rPr>
        <w:t>:</w:t>
      </w:r>
    </w:p>
    <w:p>
      <w:pPr>
        <w:pStyle w:val="BodyText"/>
        <w:spacing w:line="360" w:lineRule="auto" w:before="139"/>
        <w:ind w:left="960" w:right="1435" w:firstLine="720"/>
      </w:pPr>
      <w:r>
        <w:rPr/>
        <w:t>Cassava varieties differed significantly in fresh root yield in 2008 only with TMS 30572 producing higher tuber yields than TMS 92/0326 (Table 4.39).</w:t>
      </w:r>
    </w:p>
    <w:p>
      <w:pPr>
        <w:pStyle w:val="BodyText"/>
        <w:spacing w:line="360" w:lineRule="auto"/>
        <w:ind w:left="960" w:right="1435" w:firstLine="720"/>
      </w:pPr>
      <w:r>
        <w:rPr/>
        <w:t>Fertilizer</w:t>
      </w:r>
      <w:r>
        <w:rPr>
          <w:spacing w:val="-4"/>
        </w:rPr>
        <w:t> </w:t>
      </w:r>
      <w:r>
        <w:rPr/>
        <w:t>application</w:t>
      </w:r>
      <w:r>
        <w:rPr>
          <w:spacing w:val="-4"/>
        </w:rPr>
        <w:t> </w:t>
      </w:r>
      <w:r>
        <w:rPr/>
        <w:t>had</w:t>
      </w:r>
      <w:r>
        <w:rPr>
          <w:spacing w:val="-2"/>
        </w:rPr>
        <w:t> </w:t>
      </w:r>
      <w:r>
        <w:rPr/>
        <w:t>significant</w:t>
      </w:r>
      <w:r>
        <w:rPr>
          <w:spacing w:val="-2"/>
        </w:rPr>
        <w:t> </w:t>
      </w:r>
      <w:r>
        <w:rPr/>
        <w:t>effects</w:t>
      </w:r>
      <w:r>
        <w:rPr>
          <w:spacing w:val="-4"/>
        </w:rPr>
        <w:t> </w:t>
      </w:r>
      <w:r>
        <w:rPr/>
        <w:t>on</w:t>
      </w:r>
      <w:r>
        <w:rPr>
          <w:spacing w:val="-4"/>
        </w:rPr>
        <w:t> </w:t>
      </w:r>
      <w:r>
        <w:rPr/>
        <w:t>fresh</w:t>
      </w:r>
      <w:r>
        <w:rPr>
          <w:spacing w:val="-4"/>
        </w:rPr>
        <w:t> </w:t>
      </w:r>
      <w:r>
        <w:rPr/>
        <w:t>and</w:t>
      </w:r>
      <w:r>
        <w:rPr>
          <w:spacing w:val="-4"/>
        </w:rPr>
        <w:t> </w:t>
      </w:r>
      <w:r>
        <w:rPr/>
        <w:t>dry</w:t>
      </w:r>
      <w:r>
        <w:rPr>
          <w:spacing w:val="-9"/>
        </w:rPr>
        <w:t> </w:t>
      </w:r>
      <w:r>
        <w:rPr/>
        <w:t>root</w:t>
      </w:r>
      <w:r>
        <w:rPr>
          <w:spacing w:val="-4"/>
        </w:rPr>
        <w:t> </w:t>
      </w:r>
      <w:r>
        <w:rPr/>
        <w:t>tuber</w:t>
      </w:r>
      <w:r>
        <w:rPr>
          <w:spacing w:val="-1"/>
        </w:rPr>
        <w:t> </w:t>
      </w:r>
      <w:r>
        <w:rPr/>
        <w:t>yield</w:t>
      </w:r>
      <w:r>
        <w:rPr>
          <w:spacing w:val="-4"/>
        </w:rPr>
        <w:t> </w:t>
      </w:r>
      <w:r>
        <w:rPr/>
        <w:t>in both years (p &lt; 0.05). Application of OF at 2.5 t/ha in both years and NPK in 2009 resulted in significantly higher fresh and dry tuber yields compared with no fertilizer. Furthermore,</w:t>
      </w:r>
      <w:r>
        <w:rPr>
          <w:spacing w:val="-2"/>
        </w:rPr>
        <w:t> </w:t>
      </w:r>
      <w:r>
        <w:rPr/>
        <w:t>application</w:t>
      </w:r>
      <w:r>
        <w:rPr>
          <w:spacing w:val="-2"/>
        </w:rPr>
        <w:t> </w:t>
      </w:r>
      <w:r>
        <w:rPr/>
        <w:t>of</w:t>
      </w:r>
      <w:r>
        <w:rPr>
          <w:spacing w:val="-3"/>
        </w:rPr>
        <w:t> </w:t>
      </w:r>
      <w:r>
        <w:rPr/>
        <w:t>OF</w:t>
      </w:r>
      <w:r>
        <w:rPr>
          <w:spacing w:val="-2"/>
        </w:rPr>
        <w:t> </w:t>
      </w:r>
      <w:r>
        <w:rPr/>
        <w:t>caused</w:t>
      </w:r>
      <w:r>
        <w:rPr>
          <w:spacing w:val="-3"/>
        </w:rPr>
        <w:t> </w:t>
      </w:r>
      <w:r>
        <w:rPr/>
        <w:t>higher</w:t>
      </w:r>
      <w:r>
        <w:rPr>
          <w:spacing w:val="-2"/>
        </w:rPr>
        <w:t> </w:t>
      </w:r>
      <w:r>
        <w:rPr/>
        <w:t>dry</w:t>
      </w:r>
      <w:r>
        <w:rPr>
          <w:spacing w:val="-5"/>
        </w:rPr>
        <w:t> </w:t>
      </w:r>
      <w:r>
        <w:rPr/>
        <w:t>root</w:t>
      </w:r>
      <w:r>
        <w:rPr>
          <w:spacing w:val="-1"/>
        </w:rPr>
        <w:t> </w:t>
      </w:r>
      <w:r>
        <w:rPr/>
        <w:t>yield</w:t>
      </w:r>
      <w:r>
        <w:rPr>
          <w:spacing w:val="-2"/>
        </w:rPr>
        <w:t> </w:t>
      </w:r>
      <w:r>
        <w:rPr/>
        <w:t>than</w:t>
      </w:r>
      <w:r>
        <w:rPr>
          <w:spacing w:val="-2"/>
        </w:rPr>
        <w:t> </w:t>
      </w:r>
      <w:r>
        <w:rPr/>
        <w:t>that</w:t>
      </w:r>
      <w:r>
        <w:rPr>
          <w:spacing w:val="-2"/>
        </w:rPr>
        <w:t> </w:t>
      </w:r>
      <w:r>
        <w:rPr/>
        <w:t>of</w:t>
      </w:r>
      <w:r>
        <w:rPr>
          <w:spacing w:val="-2"/>
        </w:rPr>
        <w:t> </w:t>
      </w:r>
      <w:r>
        <w:rPr/>
        <w:t>NPK</w:t>
      </w:r>
      <w:r>
        <w:rPr>
          <w:spacing w:val="-2"/>
        </w:rPr>
        <w:t> </w:t>
      </w:r>
      <w:r>
        <w:rPr/>
        <w:t>in</w:t>
      </w:r>
      <w:r>
        <w:rPr>
          <w:spacing w:val="-2"/>
        </w:rPr>
        <w:t> </w:t>
      </w:r>
      <w:r>
        <w:rPr/>
        <w:t>2008.</w:t>
      </w:r>
    </w:p>
    <w:p>
      <w:pPr>
        <w:pStyle w:val="BodyText"/>
        <w:spacing w:line="360" w:lineRule="auto" w:before="1"/>
        <w:ind w:left="960" w:right="1435" w:firstLine="720"/>
      </w:pPr>
      <w:r>
        <w:rPr/>
        <w:t>Time of harvesting had significant effect on fresh and dry root tuber yields of cassava</w:t>
      </w:r>
      <w:r>
        <w:rPr>
          <w:spacing w:val="-4"/>
        </w:rPr>
        <w:t> </w:t>
      </w:r>
      <w:r>
        <w:rPr/>
        <w:t>(Tables</w:t>
      </w:r>
      <w:r>
        <w:rPr>
          <w:spacing w:val="-4"/>
        </w:rPr>
        <w:t> </w:t>
      </w:r>
      <w:r>
        <w:rPr/>
        <w:t>4.39</w:t>
      </w:r>
      <w:r>
        <w:rPr>
          <w:spacing w:val="-3"/>
        </w:rPr>
        <w:t> </w:t>
      </w:r>
      <w:r>
        <w:rPr/>
        <w:t>and</w:t>
      </w:r>
      <w:r>
        <w:rPr>
          <w:spacing w:val="-2"/>
        </w:rPr>
        <w:t> </w:t>
      </w:r>
      <w:r>
        <w:rPr/>
        <w:t>4.40).</w:t>
      </w:r>
      <w:r>
        <w:rPr>
          <w:spacing w:val="-4"/>
        </w:rPr>
        <w:t> </w:t>
      </w:r>
      <w:r>
        <w:rPr/>
        <w:t>Tuber yield</w:t>
      </w:r>
      <w:r>
        <w:rPr>
          <w:spacing w:val="-4"/>
        </w:rPr>
        <w:t> </w:t>
      </w:r>
      <w:r>
        <w:rPr/>
        <w:t>increased</w:t>
      </w:r>
      <w:r>
        <w:rPr>
          <w:spacing w:val="-4"/>
        </w:rPr>
        <w:t> </w:t>
      </w:r>
      <w:r>
        <w:rPr/>
        <w:t>with</w:t>
      </w:r>
      <w:r>
        <w:rPr>
          <w:spacing w:val="-4"/>
        </w:rPr>
        <w:t> </w:t>
      </w:r>
      <w:r>
        <w:rPr/>
        <w:t>delay</w:t>
      </w:r>
      <w:r>
        <w:rPr>
          <w:spacing w:val="-8"/>
        </w:rPr>
        <w:t> </w:t>
      </w:r>
      <w:r>
        <w:rPr/>
        <w:t>in</w:t>
      </w:r>
      <w:r>
        <w:rPr>
          <w:spacing w:val="-4"/>
        </w:rPr>
        <w:t> </w:t>
      </w:r>
      <w:r>
        <w:rPr/>
        <w:t>time</w:t>
      </w:r>
      <w:r>
        <w:rPr>
          <w:spacing w:val="-5"/>
        </w:rPr>
        <w:t> </w:t>
      </w:r>
      <w:r>
        <w:rPr/>
        <w:t>of</w:t>
      </w:r>
      <w:r>
        <w:rPr>
          <w:spacing w:val="-3"/>
        </w:rPr>
        <w:t> </w:t>
      </w:r>
      <w:r>
        <w:rPr/>
        <w:t>harvest</w:t>
      </w:r>
      <w:r>
        <w:rPr>
          <w:spacing w:val="-4"/>
        </w:rPr>
        <w:t> </w:t>
      </w:r>
      <w:r>
        <w:rPr/>
        <w:t>from</w:t>
      </w:r>
    </w:p>
    <w:p>
      <w:pPr>
        <w:spacing w:after="0" w:line="360" w:lineRule="auto"/>
        <w:sectPr>
          <w:pgSz w:w="12240" w:h="15840"/>
          <w:pgMar w:header="0" w:footer="1068" w:top="1360" w:bottom="1260" w:left="1200" w:right="0"/>
        </w:sectPr>
      </w:pPr>
    </w:p>
    <w:p>
      <w:pPr>
        <w:pStyle w:val="BodyText"/>
        <w:spacing w:line="360" w:lineRule="auto" w:before="74"/>
        <w:ind w:left="960" w:right="1695"/>
      </w:pPr>
      <w:r>
        <w:rPr/>
        <w:t>Table</w:t>
      </w:r>
      <w:r>
        <w:rPr>
          <w:spacing w:val="-5"/>
        </w:rPr>
        <w:t> </w:t>
      </w:r>
      <w:r>
        <w:rPr/>
        <w:t>4.35.</w:t>
      </w:r>
      <w:r>
        <w:rPr>
          <w:spacing w:val="-4"/>
        </w:rPr>
        <w:t> </w:t>
      </w:r>
      <w:r>
        <w:rPr/>
        <w:t>Effect</w:t>
      </w:r>
      <w:r>
        <w:rPr>
          <w:spacing w:val="-4"/>
        </w:rPr>
        <w:t> </w:t>
      </w:r>
      <w:r>
        <w:rPr/>
        <w:t>of</w:t>
      </w:r>
      <w:r>
        <w:rPr>
          <w:spacing w:val="-3"/>
        </w:rPr>
        <w:t> </w:t>
      </w:r>
      <w:r>
        <w:rPr/>
        <w:t>fertilizer</w:t>
      </w:r>
      <w:r>
        <w:rPr>
          <w:spacing w:val="-4"/>
        </w:rPr>
        <w:t> </w:t>
      </w:r>
      <w:r>
        <w:rPr/>
        <w:t>application</w:t>
      </w:r>
      <w:r>
        <w:rPr>
          <w:spacing w:val="-4"/>
        </w:rPr>
        <w:t> </w:t>
      </w:r>
      <w:r>
        <w:rPr/>
        <w:t>on</w:t>
      </w:r>
      <w:r>
        <w:rPr>
          <w:spacing w:val="-4"/>
        </w:rPr>
        <w:t> </w:t>
      </w:r>
      <w:r>
        <w:rPr/>
        <w:t>leaf</w:t>
      </w:r>
      <w:r>
        <w:rPr>
          <w:spacing w:val="-4"/>
        </w:rPr>
        <w:t> </w:t>
      </w:r>
      <w:r>
        <w:rPr/>
        <w:t>area</w:t>
      </w:r>
      <w:r>
        <w:rPr>
          <w:spacing w:val="-5"/>
        </w:rPr>
        <w:t> </w:t>
      </w:r>
      <w:r>
        <w:rPr/>
        <w:t>index</w:t>
      </w:r>
      <w:r>
        <w:rPr>
          <w:spacing w:val="-3"/>
        </w:rPr>
        <w:t> </w:t>
      </w:r>
      <w:r>
        <w:rPr/>
        <w:t>of</w:t>
      </w:r>
      <w:r>
        <w:rPr>
          <w:spacing w:val="-4"/>
        </w:rPr>
        <w:t> </w:t>
      </w:r>
      <w:r>
        <w:rPr/>
        <w:t>cassava</w:t>
      </w:r>
      <w:r>
        <w:rPr>
          <w:spacing w:val="-1"/>
        </w:rPr>
        <w:t> </w:t>
      </w:r>
      <w:r>
        <w:rPr/>
        <w:t>varieties</w:t>
      </w:r>
      <w:r>
        <w:rPr>
          <w:spacing w:val="-3"/>
        </w:rPr>
        <w:t> </w:t>
      </w:r>
      <w:r>
        <w:rPr/>
        <w:t>at Ajibode in 2008</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7"/>
        <w:gridCol w:w="1375"/>
        <w:gridCol w:w="1233"/>
        <w:gridCol w:w="1168"/>
        <w:gridCol w:w="1534"/>
      </w:tblGrid>
      <w:tr>
        <w:trPr>
          <w:trHeight w:val="554" w:hRule="atLeast"/>
        </w:trPr>
        <w:tc>
          <w:tcPr>
            <w:tcW w:w="8207" w:type="dxa"/>
            <w:gridSpan w:val="5"/>
            <w:tcBorders>
              <w:top w:val="single" w:sz="4" w:space="0" w:color="000000"/>
            </w:tcBorders>
          </w:tcPr>
          <w:p>
            <w:pPr>
              <w:pStyle w:val="TableParagraph"/>
              <w:spacing w:line="270" w:lineRule="exact"/>
              <w:ind w:left="4202"/>
              <w:rPr>
                <w:sz w:val="24"/>
              </w:rPr>
            </w:pPr>
            <w:r>
              <w:rPr>
                <w:sz w:val="24"/>
              </w:rPr>
              <w:t>Months</w:t>
            </w:r>
            <w:r>
              <w:rPr>
                <w:spacing w:val="-1"/>
                <w:sz w:val="24"/>
              </w:rPr>
              <w:t> </w:t>
            </w:r>
            <w:r>
              <w:rPr>
                <w:sz w:val="24"/>
              </w:rPr>
              <w:t>after</w:t>
            </w:r>
            <w:r>
              <w:rPr>
                <w:spacing w:val="-1"/>
                <w:sz w:val="24"/>
              </w:rPr>
              <w:t> </w:t>
            </w:r>
            <w:r>
              <w:rPr>
                <w:spacing w:val="-2"/>
                <w:sz w:val="24"/>
              </w:rPr>
              <w:t>planting</w:t>
            </w:r>
          </w:p>
        </w:tc>
      </w:tr>
      <w:tr>
        <w:trPr>
          <w:trHeight w:val="275" w:hRule="atLeast"/>
        </w:trPr>
        <w:tc>
          <w:tcPr>
            <w:tcW w:w="2897" w:type="dxa"/>
            <w:tcBorders>
              <w:bottom w:val="single" w:sz="4" w:space="0" w:color="000000"/>
            </w:tcBorders>
          </w:tcPr>
          <w:p>
            <w:pPr>
              <w:pStyle w:val="TableParagraph"/>
              <w:spacing w:line="256" w:lineRule="exact"/>
              <w:ind w:left="122"/>
              <w:rPr>
                <w:sz w:val="24"/>
              </w:rPr>
            </w:pPr>
            <w:r>
              <w:rPr>
                <w:spacing w:val="-2"/>
                <w:sz w:val="24"/>
              </w:rPr>
              <w:t>Treatments</w:t>
            </w:r>
          </w:p>
        </w:tc>
        <w:tc>
          <w:tcPr>
            <w:tcW w:w="1375" w:type="dxa"/>
            <w:tcBorders>
              <w:top w:val="single" w:sz="4" w:space="0" w:color="000000"/>
              <w:bottom w:val="single" w:sz="4" w:space="0" w:color="000000"/>
            </w:tcBorders>
          </w:tcPr>
          <w:p>
            <w:pPr>
              <w:pStyle w:val="TableParagraph"/>
              <w:spacing w:line="256" w:lineRule="exact"/>
              <w:ind w:left="377"/>
              <w:rPr>
                <w:sz w:val="24"/>
              </w:rPr>
            </w:pPr>
            <w:r>
              <w:rPr>
                <w:spacing w:val="-10"/>
                <w:sz w:val="24"/>
              </w:rPr>
              <w:t>3</w:t>
            </w:r>
          </w:p>
        </w:tc>
        <w:tc>
          <w:tcPr>
            <w:tcW w:w="1233" w:type="dxa"/>
            <w:tcBorders>
              <w:top w:val="single" w:sz="4" w:space="0" w:color="000000"/>
              <w:bottom w:val="single" w:sz="4" w:space="0" w:color="000000"/>
            </w:tcBorders>
          </w:tcPr>
          <w:p>
            <w:pPr>
              <w:pStyle w:val="TableParagraph"/>
              <w:spacing w:line="256" w:lineRule="exact"/>
              <w:ind w:left="245"/>
              <w:rPr>
                <w:sz w:val="24"/>
              </w:rPr>
            </w:pPr>
            <w:r>
              <w:rPr>
                <w:spacing w:val="-10"/>
                <w:sz w:val="24"/>
              </w:rPr>
              <w:t>4</w:t>
            </w:r>
          </w:p>
        </w:tc>
        <w:tc>
          <w:tcPr>
            <w:tcW w:w="1168" w:type="dxa"/>
            <w:tcBorders>
              <w:top w:val="single" w:sz="4" w:space="0" w:color="000000"/>
              <w:bottom w:val="single" w:sz="4" w:space="0" w:color="000000"/>
            </w:tcBorders>
          </w:tcPr>
          <w:p>
            <w:pPr>
              <w:pStyle w:val="TableParagraph"/>
              <w:spacing w:line="256" w:lineRule="exact"/>
              <w:ind w:left="234"/>
              <w:rPr>
                <w:sz w:val="24"/>
              </w:rPr>
            </w:pPr>
            <w:r>
              <w:rPr>
                <w:spacing w:val="-10"/>
                <w:sz w:val="24"/>
              </w:rPr>
              <w:t>5</w:t>
            </w:r>
          </w:p>
        </w:tc>
        <w:tc>
          <w:tcPr>
            <w:tcW w:w="1534" w:type="dxa"/>
            <w:tcBorders>
              <w:top w:val="single" w:sz="4" w:space="0" w:color="000000"/>
              <w:bottom w:val="single" w:sz="4" w:space="0" w:color="000000"/>
            </w:tcBorders>
          </w:tcPr>
          <w:p>
            <w:pPr>
              <w:pStyle w:val="TableParagraph"/>
              <w:spacing w:line="256" w:lineRule="exact"/>
              <w:ind w:left="273"/>
              <w:rPr>
                <w:sz w:val="24"/>
              </w:rPr>
            </w:pPr>
            <w:r>
              <w:rPr>
                <w:spacing w:val="-10"/>
                <w:sz w:val="24"/>
              </w:rPr>
              <w:t>6</w:t>
            </w:r>
          </w:p>
        </w:tc>
      </w:tr>
      <w:tr>
        <w:trPr>
          <w:trHeight w:val="619" w:hRule="atLeast"/>
        </w:trPr>
        <w:tc>
          <w:tcPr>
            <w:tcW w:w="2897" w:type="dxa"/>
            <w:tcBorders>
              <w:top w:val="single" w:sz="4" w:space="0" w:color="000000"/>
            </w:tcBorders>
          </w:tcPr>
          <w:p>
            <w:pPr>
              <w:pStyle w:val="TableParagraph"/>
              <w:spacing w:before="270"/>
              <w:ind w:left="122"/>
              <w:rPr>
                <w:sz w:val="24"/>
              </w:rPr>
            </w:pPr>
            <w:r>
              <w:rPr>
                <w:sz w:val="24"/>
                <w:u w:val="single"/>
              </w:rPr>
              <w:t>Cassava</w:t>
            </w:r>
            <w:r>
              <w:rPr>
                <w:spacing w:val="-1"/>
                <w:sz w:val="24"/>
                <w:u w:val="single"/>
              </w:rPr>
              <w:t> </w:t>
            </w:r>
            <w:r>
              <w:rPr>
                <w:sz w:val="24"/>
                <w:u w:val="single"/>
              </w:rPr>
              <w:t>Variety</w:t>
            </w:r>
            <w:r>
              <w:rPr>
                <w:spacing w:val="-4"/>
                <w:sz w:val="24"/>
                <w:u w:val="single"/>
              </w:rPr>
              <w:t> </w:t>
            </w:r>
            <w:r>
              <w:rPr>
                <w:spacing w:val="-5"/>
                <w:sz w:val="24"/>
                <w:u w:val="single"/>
              </w:rPr>
              <w:t>(V)</w:t>
            </w:r>
          </w:p>
        </w:tc>
        <w:tc>
          <w:tcPr>
            <w:tcW w:w="1375" w:type="dxa"/>
            <w:tcBorders>
              <w:top w:val="single" w:sz="4" w:space="0" w:color="000000"/>
            </w:tcBorders>
          </w:tcPr>
          <w:p>
            <w:pPr>
              <w:pStyle w:val="TableParagraph"/>
              <w:rPr>
                <w:sz w:val="24"/>
              </w:rPr>
            </w:pPr>
          </w:p>
        </w:tc>
        <w:tc>
          <w:tcPr>
            <w:tcW w:w="1233" w:type="dxa"/>
            <w:tcBorders>
              <w:top w:val="single" w:sz="4" w:space="0" w:color="000000"/>
            </w:tcBorders>
          </w:tcPr>
          <w:p>
            <w:pPr>
              <w:pStyle w:val="TableParagraph"/>
              <w:rPr>
                <w:sz w:val="24"/>
              </w:rPr>
            </w:pPr>
          </w:p>
        </w:tc>
        <w:tc>
          <w:tcPr>
            <w:tcW w:w="1168" w:type="dxa"/>
            <w:tcBorders>
              <w:top w:val="single" w:sz="4" w:space="0" w:color="000000"/>
            </w:tcBorders>
          </w:tcPr>
          <w:p>
            <w:pPr>
              <w:pStyle w:val="TableParagraph"/>
              <w:rPr>
                <w:sz w:val="24"/>
              </w:rPr>
            </w:pPr>
          </w:p>
        </w:tc>
        <w:tc>
          <w:tcPr>
            <w:tcW w:w="1534" w:type="dxa"/>
            <w:tcBorders>
              <w:top w:val="single" w:sz="4" w:space="0" w:color="000000"/>
            </w:tcBorders>
          </w:tcPr>
          <w:p>
            <w:pPr>
              <w:pStyle w:val="TableParagraph"/>
              <w:rPr>
                <w:sz w:val="24"/>
              </w:rPr>
            </w:pPr>
          </w:p>
        </w:tc>
      </w:tr>
      <w:tr>
        <w:trPr>
          <w:trHeight w:val="414" w:hRule="atLeast"/>
        </w:trPr>
        <w:tc>
          <w:tcPr>
            <w:tcW w:w="2897" w:type="dxa"/>
          </w:tcPr>
          <w:p>
            <w:pPr>
              <w:pStyle w:val="TableParagraph"/>
              <w:spacing w:before="63"/>
              <w:ind w:left="122"/>
              <w:rPr>
                <w:sz w:val="24"/>
              </w:rPr>
            </w:pPr>
            <w:r>
              <w:rPr>
                <w:sz w:val="24"/>
              </w:rPr>
              <w:t>TMS </w:t>
            </w:r>
            <w:r>
              <w:rPr>
                <w:spacing w:val="-2"/>
                <w:sz w:val="24"/>
              </w:rPr>
              <w:t>30572</w:t>
            </w:r>
          </w:p>
        </w:tc>
        <w:tc>
          <w:tcPr>
            <w:tcW w:w="1375" w:type="dxa"/>
          </w:tcPr>
          <w:p>
            <w:pPr>
              <w:pStyle w:val="TableParagraph"/>
              <w:spacing w:before="63"/>
              <w:ind w:left="377"/>
              <w:rPr>
                <w:sz w:val="24"/>
              </w:rPr>
            </w:pPr>
            <w:r>
              <w:rPr>
                <w:spacing w:val="-2"/>
                <w:sz w:val="24"/>
              </w:rPr>
              <w:t>1.11b</w:t>
            </w:r>
          </w:p>
        </w:tc>
        <w:tc>
          <w:tcPr>
            <w:tcW w:w="1233" w:type="dxa"/>
          </w:tcPr>
          <w:p>
            <w:pPr>
              <w:pStyle w:val="TableParagraph"/>
              <w:spacing w:before="63"/>
              <w:ind w:left="245"/>
              <w:rPr>
                <w:sz w:val="24"/>
              </w:rPr>
            </w:pPr>
            <w:r>
              <w:rPr>
                <w:spacing w:val="-2"/>
                <w:sz w:val="24"/>
              </w:rPr>
              <w:t>1.57b</w:t>
            </w:r>
          </w:p>
        </w:tc>
        <w:tc>
          <w:tcPr>
            <w:tcW w:w="1168" w:type="dxa"/>
          </w:tcPr>
          <w:p>
            <w:pPr>
              <w:pStyle w:val="TableParagraph"/>
              <w:spacing w:before="63"/>
              <w:ind w:left="234"/>
              <w:rPr>
                <w:sz w:val="24"/>
              </w:rPr>
            </w:pPr>
            <w:r>
              <w:rPr>
                <w:spacing w:val="-2"/>
                <w:sz w:val="24"/>
              </w:rPr>
              <w:t>2.49b</w:t>
            </w:r>
          </w:p>
        </w:tc>
        <w:tc>
          <w:tcPr>
            <w:tcW w:w="1534" w:type="dxa"/>
          </w:tcPr>
          <w:p>
            <w:pPr>
              <w:pStyle w:val="TableParagraph"/>
              <w:spacing w:before="63"/>
              <w:ind w:left="273"/>
              <w:rPr>
                <w:sz w:val="24"/>
              </w:rPr>
            </w:pPr>
            <w:r>
              <w:rPr>
                <w:spacing w:val="-2"/>
                <w:sz w:val="24"/>
              </w:rPr>
              <w:t>2.51b</w:t>
            </w:r>
          </w:p>
        </w:tc>
      </w:tr>
      <w:tr>
        <w:trPr>
          <w:trHeight w:val="414" w:hRule="atLeast"/>
        </w:trPr>
        <w:tc>
          <w:tcPr>
            <w:tcW w:w="2897" w:type="dxa"/>
          </w:tcPr>
          <w:p>
            <w:pPr>
              <w:pStyle w:val="TableParagraph"/>
              <w:spacing w:before="64"/>
              <w:ind w:left="122"/>
              <w:rPr>
                <w:sz w:val="24"/>
              </w:rPr>
            </w:pPr>
            <w:r>
              <w:rPr>
                <w:sz w:val="24"/>
              </w:rPr>
              <w:t>TMS </w:t>
            </w:r>
            <w:r>
              <w:rPr>
                <w:spacing w:val="-2"/>
                <w:sz w:val="24"/>
              </w:rPr>
              <w:t>92/0326</w:t>
            </w:r>
          </w:p>
        </w:tc>
        <w:tc>
          <w:tcPr>
            <w:tcW w:w="1375" w:type="dxa"/>
          </w:tcPr>
          <w:p>
            <w:pPr>
              <w:pStyle w:val="TableParagraph"/>
              <w:spacing w:before="64"/>
              <w:ind w:left="377"/>
              <w:rPr>
                <w:sz w:val="24"/>
              </w:rPr>
            </w:pPr>
            <w:r>
              <w:rPr>
                <w:spacing w:val="-2"/>
                <w:sz w:val="24"/>
              </w:rPr>
              <w:t>1.43a</w:t>
            </w:r>
          </w:p>
        </w:tc>
        <w:tc>
          <w:tcPr>
            <w:tcW w:w="1233" w:type="dxa"/>
          </w:tcPr>
          <w:p>
            <w:pPr>
              <w:pStyle w:val="TableParagraph"/>
              <w:spacing w:before="64"/>
              <w:ind w:left="245"/>
              <w:rPr>
                <w:sz w:val="24"/>
              </w:rPr>
            </w:pPr>
            <w:r>
              <w:rPr>
                <w:spacing w:val="-2"/>
                <w:sz w:val="24"/>
              </w:rPr>
              <w:t>2.15a</w:t>
            </w:r>
          </w:p>
        </w:tc>
        <w:tc>
          <w:tcPr>
            <w:tcW w:w="1168" w:type="dxa"/>
          </w:tcPr>
          <w:p>
            <w:pPr>
              <w:pStyle w:val="TableParagraph"/>
              <w:spacing w:before="64"/>
              <w:ind w:left="234"/>
              <w:rPr>
                <w:sz w:val="24"/>
              </w:rPr>
            </w:pPr>
            <w:r>
              <w:rPr>
                <w:spacing w:val="-2"/>
                <w:sz w:val="24"/>
              </w:rPr>
              <w:t>2.86a</w:t>
            </w:r>
          </w:p>
        </w:tc>
        <w:tc>
          <w:tcPr>
            <w:tcW w:w="1534" w:type="dxa"/>
          </w:tcPr>
          <w:p>
            <w:pPr>
              <w:pStyle w:val="TableParagraph"/>
              <w:spacing w:before="64"/>
              <w:ind w:left="273"/>
              <w:rPr>
                <w:sz w:val="24"/>
              </w:rPr>
            </w:pPr>
            <w:r>
              <w:rPr>
                <w:spacing w:val="-2"/>
                <w:sz w:val="24"/>
              </w:rPr>
              <w:t>3.32a</w:t>
            </w:r>
          </w:p>
        </w:tc>
      </w:tr>
      <w:tr>
        <w:trPr>
          <w:trHeight w:val="482" w:hRule="atLeast"/>
        </w:trPr>
        <w:tc>
          <w:tcPr>
            <w:tcW w:w="2897" w:type="dxa"/>
          </w:tcPr>
          <w:p>
            <w:pPr>
              <w:pStyle w:val="TableParagraph"/>
              <w:spacing w:before="63"/>
              <w:ind w:left="122"/>
              <w:rPr>
                <w:sz w:val="24"/>
              </w:rPr>
            </w:pPr>
            <w:r>
              <w:rPr>
                <w:spacing w:val="-5"/>
                <w:sz w:val="24"/>
              </w:rPr>
              <w:t>SE</w:t>
            </w:r>
          </w:p>
        </w:tc>
        <w:tc>
          <w:tcPr>
            <w:tcW w:w="1375" w:type="dxa"/>
          </w:tcPr>
          <w:p>
            <w:pPr>
              <w:pStyle w:val="TableParagraph"/>
              <w:spacing w:before="63"/>
              <w:ind w:left="377"/>
              <w:rPr>
                <w:sz w:val="24"/>
              </w:rPr>
            </w:pPr>
            <w:r>
              <w:rPr>
                <w:spacing w:val="-2"/>
                <w:sz w:val="24"/>
              </w:rPr>
              <w:t>0.050*</w:t>
            </w:r>
          </w:p>
        </w:tc>
        <w:tc>
          <w:tcPr>
            <w:tcW w:w="1233" w:type="dxa"/>
          </w:tcPr>
          <w:p>
            <w:pPr>
              <w:pStyle w:val="TableParagraph"/>
              <w:spacing w:before="63"/>
              <w:ind w:left="245"/>
              <w:rPr>
                <w:sz w:val="24"/>
              </w:rPr>
            </w:pPr>
            <w:r>
              <w:rPr>
                <w:spacing w:val="-2"/>
                <w:sz w:val="24"/>
              </w:rPr>
              <w:t>0.060*</w:t>
            </w:r>
          </w:p>
        </w:tc>
        <w:tc>
          <w:tcPr>
            <w:tcW w:w="1168" w:type="dxa"/>
          </w:tcPr>
          <w:p>
            <w:pPr>
              <w:pStyle w:val="TableParagraph"/>
              <w:spacing w:before="63"/>
              <w:ind w:left="234"/>
              <w:rPr>
                <w:sz w:val="24"/>
              </w:rPr>
            </w:pPr>
            <w:r>
              <w:rPr>
                <w:spacing w:val="-2"/>
                <w:sz w:val="24"/>
              </w:rPr>
              <w:t>0.040*</w:t>
            </w:r>
          </w:p>
        </w:tc>
        <w:tc>
          <w:tcPr>
            <w:tcW w:w="1534" w:type="dxa"/>
          </w:tcPr>
          <w:p>
            <w:pPr>
              <w:pStyle w:val="TableParagraph"/>
              <w:spacing w:before="63"/>
              <w:ind w:left="273"/>
              <w:rPr>
                <w:sz w:val="24"/>
              </w:rPr>
            </w:pPr>
            <w:r>
              <w:rPr>
                <w:spacing w:val="-2"/>
                <w:sz w:val="24"/>
              </w:rPr>
              <w:t>0.090*</w:t>
            </w:r>
          </w:p>
        </w:tc>
      </w:tr>
      <w:tr>
        <w:trPr>
          <w:trHeight w:val="483" w:hRule="atLeast"/>
        </w:trPr>
        <w:tc>
          <w:tcPr>
            <w:tcW w:w="2897" w:type="dxa"/>
          </w:tcPr>
          <w:p>
            <w:pPr>
              <w:pStyle w:val="TableParagraph"/>
              <w:spacing w:before="133"/>
              <w:ind w:left="122"/>
              <w:rPr>
                <w:sz w:val="24"/>
              </w:rPr>
            </w:pPr>
            <w:r>
              <w:rPr>
                <w:sz w:val="24"/>
                <w:u w:val="single"/>
              </w:rPr>
              <w:t>Fertilizer</w:t>
            </w:r>
            <w:r>
              <w:rPr>
                <w:spacing w:val="-3"/>
                <w:sz w:val="24"/>
                <w:u w:val="single"/>
              </w:rPr>
              <w:t> </w:t>
            </w:r>
            <w:r>
              <w:rPr>
                <w:spacing w:val="-5"/>
                <w:sz w:val="24"/>
                <w:u w:val="single"/>
              </w:rPr>
              <w:t>(F)</w:t>
            </w:r>
          </w:p>
        </w:tc>
        <w:tc>
          <w:tcPr>
            <w:tcW w:w="1375" w:type="dxa"/>
          </w:tcPr>
          <w:p>
            <w:pPr>
              <w:pStyle w:val="TableParagraph"/>
              <w:rPr>
                <w:sz w:val="24"/>
              </w:rPr>
            </w:pPr>
          </w:p>
        </w:tc>
        <w:tc>
          <w:tcPr>
            <w:tcW w:w="1233" w:type="dxa"/>
          </w:tcPr>
          <w:p>
            <w:pPr>
              <w:pStyle w:val="TableParagraph"/>
              <w:rPr>
                <w:sz w:val="24"/>
              </w:rPr>
            </w:pPr>
          </w:p>
        </w:tc>
        <w:tc>
          <w:tcPr>
            <w:tcW w:w="1168" w:type="dxa"/>
          </w:tcPr>
          <w:p>
            <w:pPr>
              <w:pStyle w:val="TableParagraph"/>
              <w:rPr>
                <w:sz w:val="24"/>
              </w:rPr>
            </w:pPr>
          </w:p>
        </w:tc>
        <w:tc>
          <w:tcPr>
            <w:tcW w:w="1534" w:type="dxa"/>
          </w:tcPr>
          <w:p>
            <w:pPr>
              <w:pStyle w:val="TableParagraph"/>
              <w:rPr>
                <w:sz w:val="24"/>
              </w:rPr>
            </w:pPr>
          </w:p>
        </w:tc>
      </w:tr>
      <w:tr>
        <w:trPr>
          <w:trHeight w:val="413" w:hRule="atLeast"/>
        </w:trPr>
        <w:tc>
          <w:tcPr>
            <w:tcW w:w="2897" w:type="dxa"/>
          </w:tcPr>
          <w:p>
            <w:pPr>
              <w:pStyle w:val="TableParagraph"/>
              <w:spacing w:before="64"/>
              <w:ind w:left="122"/>
              <w:rPr>
                <w:sz w:val="24"/>
              </w:rPr>
            </w:pPr>
            <w:r>
              <w:rPr>
                <w:sz w:val="24"/>
              </w:rPr>
              <w:t>No</w:t>
            </w:r>
            <w:r>
              <w:rPr>
                <w:spacing w:val="-2"/>
                <w:sz w:val="24"/>
              </w:rPr>
              <w:t> fertilizer</w:t>
            </w:r>
          </w:p>
        </w:tc>
        <w:tc>
          <w:tcPr>
            <w:tcW w:w="1375" w:type="dxa"/>
          </w:tcPr>
          <w:p>
            <w:pPr>
              <w:pStyle w:val="TableParagraph"/>
              <w:spacing w:before="64"/>
              <w:ind w:left="377"/>
              <w:rPr>
                <w:sz w:val="24"/>
              </w:rPr>
            </w:pPr>
            <w:r>
              <w:rPr>
                <w:spacing w:val="-2"/>
                <w:sz w:val="24"/>
              </w:rPr>
              <w:t>1.00b</w:t>
            </w:r>
          </w:p>
        </w:tc>
        <w:tc>
          <w:tcPr>
            <w:tcW w:w="1233" w:type="dxa"/>
          </w:tcPr>
          <w:p>
            <w:pPr>
              <w:pStyle w:val="TableParagraph"/>
              <w:spacing w:before="64"/>
              <w:ind w:left="245"/>
              <w:rPr>
                <w:sz w:val="24"/>
              </w:rPr>
            </w:pPr>
            <w:r>
              <w:rPr>
                <w:spacing w:val="-2"/>
                <w:sz w:val="24"/>
              </w:rPr>
              <w:t>1.49b</w:t>
            </w:r>
          </w:p>
        </w:tc>
        <w:tc>
          <w:tcPr>
            <w:tcW w:w="1168" w:type="dxa"/>
          </w:tcPr>
          <w:p>
            <w:pPr>
              <w:pStyle w:val="TableParagraph"/>
              <w:spacing w:before="64"/>
              <w:ind w:left="234"/>
              <w:rPr>
                <w:sz w:val="24"/>
              </w:rPr>
            </w:pPr>
            <w:r>
              <w:rPr>
                <w:spacing w:val="-2"/>
                <w:sz w:val="24"/>
              </w:rPr>
              <w:t>2.20b</w:t>
            </w:r>
          </w:p>
        </w:tc>
        <w:tc>
          <w:tcPr>
            <w:tcW w:w="1534" w:type="dxa"/>
          </w:tcPr>
          <w:p>
            <w:pPr>
              <w:pStyle w:val="TableParagraph"/>
              <w:spacing w:before="64"/>
              <w:ind w:left="273"/>
              <w:rPr>
                <w:sz w:val="24"/>
              </w:rPr>
            </w:pPr>
            <w:r>
              <w:rPr>
                <w:spacing w:val="-2"/>
                <w:sz w:val="24"/>
              </w:rPr>
              <w:t>2.32b</w:t>
            </w:r>
          </w:p>
        </w:tc>
      </w:tr>
      <w:tr>
        <w:trPr>
          <w:trHeight w:val="413" w:hRule="atLeast"/>
        </w:trPr>
        <w:tc>
          <w:tcPr>
            <w:tcW w:w="2897" w:type="dxa"/>
          </w:tcPr>
          <w:p>
            <w:pPr>
              <w:pStyle w:val="TableParagraph"/>
              <w:spacing w:before="63"/>
              <w:ind w:left="122"/>
              <w:rPr>
                <w:sz w:val="24"/>
              </w:rPr>
            </w:pPr>
            <w:r>
              <w:rPr>
                <w:sz w:val="24"/>
              </w:rPr>
              <w:t>NPK</w:t>
            </w:r>
            <w:r>
              <w:rPr>
                <w:spacing w:val="-1"/>
                <w:sz w:val="24"/>
              </w:rPr>
              <w:t> </w:t>
            </w:r>
            <w:r>
              <w:rPr>
                <w:sz w:val="24"/>
              </w:rPr>
              <w:t>at 600 </w:t>
            </w:r>
            <w:r>
              <w:rPr>
                <w:spacing w:val="-2"/>
                <w:sz w:val="24"/>
              </w:rPr>
              <w:t>kg/ha</w:t>
            </w:r>
          </w:p>
        </w:tc>
        <w:tc>
          <w:tcPr>
            <w:tcW w:w="1375" w:type="dxa"/>
          </w:tcPr>
          <w:p>
            <w:pPr>
              <w:pStyle w:val="TableParagraph"/>
              <w:spacing w:before="63"/>
              <w:ind w:left="377"/>
              <w:rPr>
                <w:sz w:val="24"/>
              </w:rPr>
            </w:pPr>
            <w:r>
              <w:rPr>
                <w:spacing w:val="-2"/>
                <w:sz w:val="24"/>
              </w:rPr>
              <w:t>1.43a</w:t>
            </w:r>
          </w:p>
        </w:tc>
        <w:tc>
          <w:tcPr>
            <w:tcW w:w="1233" w:type="dxa"/>
          </w:tcPr>
          <w:p>
            <w:pPr>
              <w:pStyle w:val="TableParagraph"/>
              <w:spacing w:before="63"/>
              <w:ind w:left="245"/>
              <w:rPr>
                <w:sz w:val="24"/>
              </w:rPr>
            </w:pPr>
            <w:r>
              <w:rPr>
                <w:spacing w:val="-2"/>
                <w:sz w:val="24"/>
              </w:rPr>
              <w:t>1.98a</w:t>
            </w:r>
          </w:p>
        </w:tc>
        <w:tc>
          <w:tcPr>
            <w:tcW w:w="1168" w:type="dxa"/>
          </w:tcPr>
          <w:p>
            <w:pPr>
              <w:pStyle w:val="TableParagraph"/>
              <w:spacing w:before="63"/>
              <w:ind w:left="234"/>
              <w:rPr>
                <w:sz w:val="24"/>
              </w:rPr>
            </w:pPr>
            <w:r>
              <w:rPr>
                <w:spacing w:val="-2"/>
                <w:sz w:val="24"/>
              </w:rPr>
              <w:t>2.95a</w:t>
            </w:r>
          </w:p>
        </w:tc>
        <w:tc>
          <w:tcPr>
            <w:tcW w:w="1534" w:type="dxa"/>
          </w:tcPr>
          <w:p>
            <w:pPr>
              <w:pStyle w:val="TableParagraph"/>
              <w:spacing w:before="63"/>
              <w:ind w:left="273"/>
              <w:rPr>
                <w:sz w:val="24"/>
              </w:rPr>
            </w:pPr>
            <w:r>
              <w:rPr>
                <w:spacing w:val="-2"/>
                <w:sz w:val="24"/>
              </w:rPr>
              <w:t>3.32a</w:t>
            </w:r>
          </w:p>
        </w:tc>
      </w:tr>
      <w:tr>
        <w:trPr>
          <w:trHeight w:val="413" w:hRule="atLeast"/>
        </w:trPr>
        <w:tc>
          <w:tcPr>
            <w:tcW w:w="2897" w:type="dxa"/>
          </w:tcPr>
          <w:p>
            <w:pPr>
              <w:pStyle w:val="TableParagraph"/>
              <w:spacing w:before="64"/>
              <w:ind w:left="122"/>
              <w:rPr>
                <w:sz w:val="24"/>
              </w:rPr>
            </w:pPr>
            <w:r>
              <w:rPr>
                <w:sz w:val="24"/>
              </w:rPr>
              <w:t>OF</w:t>
            </w:r>
            <w:r>
              <w:rPr>
                <w:spacing w:val="-3"/>
                <w:sz w:val="24"/>
              </w:rPr>
              <w:t> </w:t>
            </w:r>
            <w:r>
              <w:rPr>
                <w:sz w:val="24"/>
              </w:rPr>
              <w:t>at 2.5 </w:t>
            </w:r>
            <w:r>
              <w:rPr>
                <w:spacing w:val="-4"/>
                <w:sz w:val="24"/>
              </w:rPr>
              <w:t>t/ha</w:t>
            </w:r>
          </w:p>
        </w:tc>
        <w:tc>
          <w:tcPr>
            <w:tcW w:w="1375" w:type="dxa"/>
          </w:tcPr>
          <w:p>
            <w:pPr>
              <w:pStyle w:val="TableParagraph"/>
              <w:spacing w:before="64"/>
              <w:ind w:left="377"/>
              <w:rPr>
                <w:sz w:val="24"/>
              </w:rPr>
            </w:pPr>
            <w:r>
              <w:rPr>
                <w:spacing w:val="-2"/>
                <w:sz w:val="24"/>
              </w:rPr>
              <w:t>1.39a</w:t>
            </w:r>
          </w:p>
        </w:tc>
        <w:tc>
          <w:tcPr>
            <w:tcW w:w="1233" w:type="dxa"/>
          </w:tcPr>
          <w:p>
            <w:pPr>
              <w:pStyle w:val="TableParagraph"/>
              <w:spacing w:before="64"/>
              <w:ind w:left="245"/>
              <w:rPr>
                <w:sz w:val="24"/>
              </w:rPr>
            </w:pPr>
            <w:r>
              <w:rPr>
                <w:spacing w:val="-2"/>
                <w:sz w:val="24"/>
              </w:rPr>
              <w:t>2.10a</w:t>
            </w:r>
          </w:p>
        </w:tc>
        <w:tc>
          <w:tcPr>
            <w:tcW w:w="1168" w:type="dxa"/>
          </w:tcPr>
          <w:p>
            <w:pPr>
              <w:pStyle w:val="TableParagraph"/>
              <w:spacing w:before="64"/>
              <w:ind w:left="234"/>
              <w:rPr>
                <w:sz w:val="24"/>
              </w:rPr>
            </w:pPr>
            <w:r>
              <w:rPr>
                <w:spacing w:val="-2"/>
                <w:sz w:val="24"/>
              </w:rPr>
              <w:t>2.87a</w:t>
            </w:r>
          </w:p>
        </w:tc>
        <w:tc>
          <w:tcPr>
            <w:tcW w:w="1534" w:type="dxa"/>
          </w:tcPr>
          <w:p>
            <w:pPr>
              <w:pStyle w:val="TableParagraph"/>
              <w:spacing w:before="64"/>
              <w:ind w:left="273"/>
              <w:rPr>
                <w:sz w:val="24"/>
              </w:rPr>
            </w:pPr>
            <w:r>
              <w:rPr>
                <w:spacing w:val="-2"/>
                <w:sz w:val="24"/>
              </w:rPr>
              <w:t>3.35a</w:t>
            </w:r>
          </w:p>
        </w:tc>
      </w:tr>
      <w:tr>
        <w:trPr>
          <w:trHeight w:val="620" w:hRule="atLeast"/>
        </w:trPr>
        <w:tc>
          <w:tcPr>
            <w:tcW w:w="2897" w:type="dxa"/>
          </w:tcPr>
          <w:p>
            <w:pPr>
              <w:pStyle w:val="TableParagraph"/>
              <w:spacing w:before="63"/>
              <w:ind w:left="122"/>
              <w:rPr>
                <w:sz w:val="24"/>
              </w:rPr>
            </w:pPr>
            <w:r>
              <w:rPr>
                <w:spacing w:val="-5"/>
                <w:sz w:val="24"/>
              </w:rPr>
              <w:t>SE</w:t>
            </w:r>
          </w:p>
        </w:tc>
        <w:tc>
          <w:tcPr>
            <w:tcW w:w="1375" w:type="dxa"/>
          </w:tcPr>
          <w:p>
            <w:pPr>
              <w:pStyle w:val="TableParagraph"/>
              <w:spacing w:before="63"/>
              <w:ind w:left="377"/>
              <w:rPr>
                <w:sz w:val="24"/>
              </w:rPr>
            </w:pPr>
            <w:r>
              <w:rPr>
                <w:spacing w:val="-2"/>
                <w:sz w:val="24"/>
              </w:rPr>
              <w:t>0.070*</w:t>
            </w:r>
          </w:p>
        </w:tc>
        <w:tc>
          <w:tcPr>
            <w:tcW w:w="1233" w:type="dxa"/>
          </w:tcPr>
          <w:p>
            <w:pPr>
              <w:pStyle w:val="TableParagraph"/>
              <w:spacing w:before="63"/>
              <w:ind w:left="245"/>
              <w:rPr>
                <w:sz w:val="24"/>
              </w:rPr>
            </w:pPr>
            <w:r>
              <w:rPr>
                <w:spacing w:val="-2"/>
                <w:sz w:val="24"/>
              </w:rPr>
              <w:t>0.080*</w:t>
            </w:r>
          </w:p>
        </w:tc>
        <w:tc>
          <w:tcPr>
            <w:tcW w:w="1168" w:type="dxa"/>
          </w:tcPr>
          <w:p>
            <w:pPr>
              <w:pStyle w:val="TableParagraph"/>
              <w:spacing w:before="63"/>
              <w:ind w:left="234"/>
              <w:rPr>
                <w:sz w:val="24"/>
              </w:rPr>
            </w:pPr>
            <w:r>
              <w:rPr>
                <w:spacing w:val="-2"/>
                <w:sz w:val="24"/>
              </w:rPr>
              <w:t>0.050*</w:t>
            </w:r>
          </w:p>
        </w:tc>
        <w:tc>
          <w:tcPr>
            <w:tcW w:w="1534" w:type="dxa"/>
          </w:tcPr>
          <w:p>
            <w:pPr>
              <w:pStyle w:val="TableParagraph"/>
              <w:spacing w:before="63"/>
              <w:ind w:left="273"/>
              <w:rPr>
                <w:sz w:val="24"/>
              </w:rPr>
            </w:pPr>
            <w:r>
              <w:rPr>
                <w:spacing w:val="-2"/>
                <w:sz w:val="24"/>
              </w:rPr>
              <w:t>0.110*</w:t>
            </w:r>
          </w:p>
        </w:tc>
      </w:tr>
      <w:tr>
        <w:trPr>
          <w:trHeight w:val="691" w:hRule="atLeast"/>
        </w:trPr>
        <w:tc>
          <w:tcPr>
            <w:tcW w:w="2897" w:type="dxa"/>
            <w:tcBorders>
              <w:bottom w:val="single" w:sz="4" w:space="0" w:color="000000"/>
            </w:tcBorders>
          </w:tcPr>
          <w:p>
            <w:pPr>
              <w:pStyle w:val="TableParagraph"/>
              <w:spacing w:before="271"/>
              <w:ind w:left="122"/>
              <w:rPr>
                <w:sz w:val="24"/>
              </w:rPr>
            </w:pPr>
            <w:r>
              <w:rPr>
                <w:sz w:val="24"/>
              </w:rPr>
              <w:t>SE</w:t>
            </w:r>
            <w:r>
              <w:rPr>
                <w:spacing w:val="-4"/>
                <w:sz w:val="24"/>
              </w:rPr>
              <w:t> </w:t>
            </w:r>
            <w:r>
              <w:rPr>
                <w:sz w:val="24"/>
              </w:rPr>
              <w:t>( Interaction)</w:t>
            </w:r>
            <w:r>
              <w:rPr>
                <w:spacing w:val="-1"/>
                <w:sz w:val="24"/>
              </w:rPr>
              <w:t> </w:t>
            </w:r>
            <w:r>
              <w:rPr>
                <w:sz w:val="24"/>
              </w:rPr>
              <w:t>F</w:t>
            </w:r>
            <w:r>
              <w:rPr>
                <w:spacing w:val="-4"/>
                <w:sz w:val="24"/>
              </w:rPr>
              <w:t> </w:t>
            </w:r>
            <w:r>
              <w:rPr>
                <w:sz w:val="24"/>
              </w:rPr>
              <w:t>x</w:t>
            </w:r>
            <w:r>
              <w:rPr>
                <w:spacing w:val="1"/>
                <w:sz w:val="24"/>
              </w:rPr>
              <w:t> </w:t>
            </w:r>
            <w:r>
              <w:rPr>
                <w:spacing w:val="-10"/>
                <w:sz w:val="24"/>
              </w:rPr>
              <w:t>V</w:t>
            </w:r>
          </w:p>
        </w:tc>
        <w:tc>
          <w:tcPr>
            <w:tcW w:w="1375" w:type="dxa"/>
            <w:tcBorders>
              <w:bottom w:val="single" w:sz="4" w:space="0" w:color="000000"/>
            </w:tcBorders>
          </w:tcPr>
          <w:p>
            <w:pPr>
              <w:pStyle w:val="TableParagraph"/>
              <w:spacing w:before="271"/>
              <w:ind w:left="377"/>
              <w:rPr>
                <w:sz w:val="24"/>
              </w:rPr>
            </w:pPr>
            <w:r>
              <w:rPr>
                <w:spacing w:val="-2"/>
                <w:sz w:val="24"/>
              </w:rPr>
              <w:t>0.185ns</w:t>
            </w:r>
          </w:p>
        </w:tc>
        <w:tc>
          <w:tcPr>
            <w:tcW w:w="1233" w:type="dxa"/>
            <w:tcBorders>
              <w:bottom w:val="single" w:sz="4" w:space="0" w:color="000000"/>
            </w:tcBorders>
          </w:tcPr>
          <w:p>
            <w:pPr>
              <w:pStyle w:val="TableParagraph"/>
              <w:spacing w:before="271"/>
              <w:ind w:left="245"/>
              <w:rPr>
                <w:sz w:val="24"/>
              </w:rPr>
            </w:pPr>
            <w:r>
              <w:rPr>
                <w:spacing w:val="-2"/>
                <w:sz w:val="24"/>
              </w:rPr>
              <w:t>0.193ns</w:t>
            </w:r>
          </w:p>
        </w:tc>
        <w:tc>
          <w:tcPr>
            <w:tcW w:w="1168" w:type="dxa"/>
            <w:tcBorders>
              <w:bottom w:val="single" w:sz="4" w:space="0" w:color="000000"/>
            </w:tcBorders>
          </w:tcPr>
          <w:p>
            <w:pPr>
              <w:pStyle w:val="TableParagraph"/>
              <w:spacing w:before="271"/>
              <w:ind w:left="234"/>
              <w:rPr>
                <w:sz w:val="24"/>
              </w:rPr>
            </w:pPr>
            <w:r>
              <w:rPr>
                <w:spacing w:val="-2"/>
                <w:sz w:val="24"/>
              </w:rPr>
              <w:t>0.070*</w:t>
            </w:r>
          </w:p>
        </w:tc>
        <w:tc>
          <w:tcPr>
            <w:tcW w:w="1534" w:type="dxa"/>
            <w:tcBorders>
              <w:bottom w:val="single" w:sz="4" w:space="0" w:color="000000"/>
            </w:tcBorders>
          </w:tcPr>
          <w:p>
            <w:pPr>
              <w:pStyle w:val="TableParagraph"/>
              <w:spacing w:before="271"/>
              <w:ind w:left="273"/>
              <w:rPr>
                <w:sz w:val="24"/>
              </w:rPr>
            </w:pPr>
            <w:r>
              <w:rPr>
                <w:spacing w:val="-2"/>
                <w:sz w:val="24"/>
              </w:rPr>
              <w:t>0.160*</w:t>
            </w:r>
          </w:p>
        </w:tc>
      </w:tr>
    </w:tbl>
    <w:p>
      <w:pPr>
        <w:pStyle w:val="BodyText"/>
        <w:spacing w:before="169"/>
      </w:pPr>
    </w:p>
    <w:p>
      <w:pPr>
        <w:pStyle w:val="BodyText"/>
        <w:spacing w:line="360" w:lineRule="auto"/>
        <w:ind w:left="1231" w:right="1444" w:hanging="212"/>
        <w:jc w:val="both"/>
      </w:pPr>
      <w:r>
        <w:rPr/>
        <w:drawing>
          <wp:anchor distT="0" distB="0" distL="0" distR="0" allowOverlap="1" layoutInCell="1" locked="0" behindDoc="1" simplePos="0" relativeHeight="480904192">
            <wp:simplePos x="0" y="0"/>
            <wp:positionH relativeFrom="page">
              <wp:posOffset>1503044</wp:posOffset>
            </wp:positionH>
            <wp:positionV relativeFrom="paragraph">
              <wp:posOffset>-3176254</wp:posOffset>
            </wp:positionV>
            <wp:extent cx="5084699" cy="5027104"/>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67"/>
        <w:ind w:left="960" w:right="3840"/>
      </w:pPr>
      <w:r>
        <w:rPr/>
        <mc:AlternateContent>
          <mc:Choice Requires="wps">
            <w:drawing>
              <wp:anchor distT="0" distB="0" distL="0" distR="0" allowOverlap="1" layoutInCell="1" locked="0" behindDoc="1" simplePos="0" relativeHeight="480905216">
                <wp:simplePos x="0" y="0"/>
                <wp:positionH relativeFrom="page">
                  <wp:posOffset>1233169</wp:posOffset>
                </wp:positionH>
                <wp:positionV relativeFrom="paragraph">
                  <wp:posOffset>695325</wp:posOffset>
                </wp:positionV>
                <wp:extent cx="4008754" cy="127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4008754" cy="1270"/>
                        </a:xfrm>
                        <a:custGeom>
                          <a:avLst/>
                          <a:gdLst/>
                          <a:ahLst/>
                          <a:cxnLst/>
                          <a:rect l="l" t="t" r="r" b="b"/>
                          <a:pathLst>
                            <a:path w="4008754" h="0">
                              <a:moveTo>
                                <a:pt x="0" y="0"/>
                              </a:moveTo>
                              <a:lnTo>
                                <a:pt x="400875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11264" from="97.099998pt,54.75pt" to="412.749998pt,54.75pt" stroked="true" strokeweight=".75pt" strokecolor="#000000">
                <v:stroke dashstyle="solid"/>
                <w10:wrap type="none"/>
              </v:line>
            </w:pict>
          </mc:Fallback>
        </mc:AlternateContent>
      </w:r>
      <w:r>
        <w:rPr/>
        <w:t>Table</w:t>
      </w:r>
      <w:r>
        <w:rPr>
          <w:spacing w:val="-5"/>
        </w:rPr>
        <w:t> </w:t>
      </w:r>
      <w:r>
        <w:rPr/>
        <w:t>4.36.</w:t>
      </w:r>
      <w:r>
        <w:rPr>
          <w:spacing w:val="-2"/>
        </w:rPr>
        <w:t> </w:t>
      </w:r>
      <w:r>
        <w:rPr/>
        <w:t>Interaction</w:t>
      </w:r>
      <w:r>
        <w:rPr>
          <w:spacing w:val="-4"/>
        </w:rPr>
        <w:t> </w:t>
      </w:r>
      <w:r>
        <w:rPr/>
        <w:t>of</w:t>
      </w:r>
      <w:r>
        <w:rPr>
          <w:spacing w:val="-3"/>
        </w:rPr>
        <w:t> </w:t>
      </w:r>
      <w:r>
        <w:rPr/>
        <w:t>fertilizer</w:t>
      </w:r>
      <w:r>
        <w:rPr>
          <w:spacing w:val="-4"/>
        </w:rPr>
        <w:t> </w:t>
      </w:r>
      <w:r>
        <w:rPr/>
        <w:t>and</w:t>
      </w:r>
      <w:r>
        <w:rPr>
          <w:spacing w:val="-4"/>
        </w:rPr>
        <w:t> </w:t>
      </w:r>
      <w:r>
        <w:rPr/>
        <w:t>variety</w:t>
      </w:r>
      <w:r>
        <w:rPr>
          <w:spacing w:val="-9"/>
        </w:rPr>
        <w:t> </w:t>
      </w:r>
      <w:r>
        <w:rPr/>
        <w:t>on</w:t>
      </w:r>
      <w:r>
        <w:rPr>
          <w:spacing w:val="-4"/>
        </w:rPr>
        <w:t> </w:t>
      </w:r>
      <w:r>
        <w:rPr/>
        <w:t>leaf</w:t>
      </w:r>
      <w:r>
        <w:rPr>
          <w:spacing w:val="-4"/>
        </w:rPr>
        <w:t> </w:t>
      </w:r>
      <w:r>
        <w:rPr/>
        <w:t>area</w:t>
      </w:r>
      <w:r>
        <w:rPr>
          <w:spacing w:val="-5"/>
        </w:rPr>
        <w:t> </w:t>
      </w:r>
      <w:r>
        <w:rPr/>
        <w:t>index of cassava at 6 MAP at Ajibode in 2008</w:t>
      </w:r>
    </w:p>
    <w:p>
      <w:pPr>
        <w:pStyle w:val="BodyText"/>
        <w:spacing w:before="193"/>
        <w:rPr>
          <w:sz w:val="20"/>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2"/>
        <w:gridCol w:w="948"/>
        <w:gridCol w:w="1062"/>
        <w:gridCol w:w="2178"/>
      </w:tblGrid>
      <w:tr>
        <w:trPr>
          <w:trHeight w:val="549" w:hRule="atLeast"/>
        </w:trPr>
        <w:tc>
          <w:tcPr>
            <w:tcW w:w="6440" w:type="dxa"/>
            <w:gridSpan w:val="4"/>
          </w:tcPr>
          <w:p>
            <w:pPr>
              <w:pStyle w:val="TableParagraph"/>
              <w:spacing w:line="266" w:lineRule="exact"/>
              <w:ind w:left="3739"/>
              <w:rPr>
                <w:sz w:val="24"/>
              </w:rPr>
            </w:pPr>
            <w:r>
              <w:rPr>
                <w:spacing w:val="-2"/>
                <w:sz w:val="24"/>
              </w:rPr>
              <w:t>Variety</w:t>
            </w:r>
          </w:p>
        </w:tc>
      </w:tr>
      <w:tr>
        <w:trPr>
          <w:trHeight w:val="275" w:hRule="atLeast"/>
        </w:trPr>
        <w:tc>
          <w:tcPr>
            <w:tcW w:w="2252" w:type="dxa"/>
            <w:tcBorders>
              <w:bottom w:val="single" w:sz="4" w:space="0" w:color="000000"/>
            </w:tcBorders>
          </w:tcPr>
          <w:p>
            <w:pPr>
              <w:pStyle w:val="TableParagraph"/>
              <w:spacing w:line="256" w:lineRule="exact"/>
              <w:ind w:left="108"/>
              <w:rPr>
                <w:sz w:val="24"/>
              </w:rPr>
            </w:pPr>
            <w:r>
              <w:rPr>
                <w:spacing w:val="-2"/>
                <w:sz w:val="24"/>
              </w:rPr>
              <w:t>Fertilizer</w:t>
            </w:r>
          </w:p>
        </w:tc>
        <w:tc>
          <w:tcPr>
            <w:tcW w:w="2010" w:type="dxa"/>
            <w:gridSpan w:val="2"/>
            <w:tcBorders>
              <w:top w:val="single" w:sz="4" w:space="0" w:color="000000"/>
              <w:bottom w:val="single" w:sz="4" w:space="0" w:color="000000"/>
            </w:tcBorders>
          </w:tcPr>
          <w:p>
            <w:pPr>
              <w:pStyle w:val="TableParagraph"/>
              <w:spacing w:line="256" w:lineRule="exact"/>
              <w:ind w:left="107"/>
              <w:rPr>
                <w:sz w:val="24"/>
              </w:rPr>
            </w:pPr>
            <w:r>
              <w:rPr>
                <w:sz w:val="24"/>
              </w:rPr>
              <w:t>TMS </w:t>
            </w:r>
            <w:r>
              <w:rPr>
                <w:spacing w:val="-2"/>
                <w:sz w:val="24"/>
              </w:rPr>
              <w:t>30572</w:t>
            </w:r>
          </w:p>
        </w:tc>
        <w:tc>
          <w:tcPr>
            <w:tcW w:w="2178" w:type="dxa"/>
            <w:tcBorders>
              <w:top w:val="single" w:sz="4" w:space="0" w:color="000000"/>
              <w:bottom w:val="single" w:sz="4" w:space="0" w:color="000000"/>
            </w:tcBorders>
          </w:tcPr>
          <w:p>
            <w:pPr>
              <w:pStyle w:val="TableParagraph"/>
              <w:spacing w:line="256" w:lineRule="exact"/>
              <w:ind w:left="221"/>
              <w:rPr>
                <w:sz w:val="24"/>
              </w:rPr>
            </w:pPr>
            <w:r>
              <w:rPr>
                <w:sz w:val="24"/>
              </w:rPr>
              <w:t>TMS </w:t>
            </w:r>
            <w:r>
              <w:rPr>
                <w:spacing w:val="-2"/>
                <w:sz w:val="24"/>
              </w:rPr>
              <w:t>92/0326</w:t>
            </w:r>
          </w:p>
        </w:tc>
      </w:tr>
      <w:tr>
        <w:trPr>
          <w:trHeight w:val="620" w:hRule="atLeast"/>
        </w:trPr>
        <w:tc>
          <w:tcPr>
            <w:tcW w:w="2252" w:type="dxa"/>
            <w:tcBorders>
              <w:top w:val="single" w:sz="4" w:space="0" w:color="000000"/>
            </w:tcBorders>
          </w:tcPr>
          <w:p>
            <w:pPr>
              <w:pStyle w:val="TableParagraph"/>
              <w:spacing w:before="270"/>
              <w:ind w:left="108"/>
              <w:rPr>
                <w:sz w:val="24"/>
              </w:rPr>
            </w:pPr>
            <w:r>
              <w:rPr>
                <w:sz w:val="24"/>
              </w:rPr>
              <w:t>No</w:t>
            </w:r>
            <w:r>
              <w:rPr>
                <w:spacing w:val="-2"/>
                <w:sz w:val="24"/>
              </w:rPr>
              <w:t> fertilizer</w:t>
            </w:r>
          </w:p>
        </w:tc>
        <w:tc>
          <w:tcPr>
            <w:tcW w:w="948" w:type="dxa"/>
            <w:tcBorders>
              <w:top w:val="single" w:sz="4" w:space="0" w:color="000000"/>
            </w:tcBorders>
          </w:tcPr>
          <w:p>
            <w:pPr>
              <w:pStyle w:val="TableParagraph"/>
              <w:spacing w:before="270"/>
              <w:ind w:left="107"/>
              <w:rPr>
                <w:sz w:val="24"/>
              </w:rPr>
            </w:pPr>
            <w:r>
              <w:rPr>
                <w:spacing w:val="-2"/>
                <w:sz w:val="24"/>
              </w:rPr>
              <w:t>2.12c</w:t>
            </w:r>
          </w:p>
        </w:tc>
        <w:tc>
          <w:tcPr>
            <w:tcW w:w="1062" w:type="dxa"/>
            <w:tcBorders>
              <w:top w:val="single" w:sz="4" w:space="0" w:color="000000"/>
            </w:tcBorders>
          </w:tcPr>
          <w:p>
            <w:pPr>
              <w:pStyle w:val="TableParagraph"/>
              <w:rPr>
                <w:sz w:val="24"/>
              </w:rPr>
            </w:pPr>
          </w:p>
        </w:tc>
        <w:tc>
          <w:tcPr>
            <w:tcW w:w="2178" w:type="dxa"/>
            <w:tcBorders>
              <w:top w:val="single" w:sz="4" w:space="0" w:color="000000"/>
            </w:tcBorders>
          </w:tcPr>
          <w:p>
            <w:pPr>
              <w:pStyle w:val="TableParagraph"/>
              <w:spacing w:before="270"/>
              <w:ind w:left="221"/>
              <w:rPr>
                <w:sz w:val="24"/>
              </w:rPr>
            </w:pPr>
            <w:r>
              <w:rPr>
                <w:spacing w:val="-2"/>
                <w:sz w:val="24"/>
              </w:rPr>
              <w:t>2.52bc</w:t>
            </w:r>
          </w:p>
        </w:tc>
      </w:tr>
      <w:tr>
        <w:trPr>
          <w:trHeight w:val="414" w:hRule="atLeast"/>
        </w:trPr>
        <w:tc>
          <w:tcPr>
            <w:tcW w:w="2252" w:type="dxa"/>
          </w:tcPr>
          <w:p>
            <w:pPr>
              <w:pStyle w:val="TableParagraph"/>
              <w:spacing w:before="64"/>
              <w:ind w:left="108"/>
              <w:rPr>
                <w:sz w:val="24"/>
              </w:rPr>
            </w:pPr>
            <w:r>
              <w:rPr>
                <w:sz w:val="24"/>
              </w:rPr>
              <w:t>NPK</w:t>
            </w:r>
            <w:r>
              <w:rPr>
                <w:spacing w:val="-1"/>
                <w:sz w:val="24"/>
              </w:rPr>
              <w:t> </w:t>
            </w:r>
            <w:r>
              <w:rPr>
                <w:sz w:val="24"/>
              </w:rPr>
              <w:t>at 600 </w:t>
            </w:r>
            <w:r>
              <w:rPr>
                <w:spacing w:val="-2"/>
                <w:sz w:val="24"/>
              </w:rPr>
              <w:t>kg/ha</w:t>
            </w:r>
          </w:p>
        </w:tc>
        <w:tc>
          <w:tcPr>
            <w:tcW w:w="948" w:type="dxa"/>
          </w:tcPr>
          <w:p>
            <w:pPr>
              <w:pStyle w:val="TableParagraph"/>
              <w:spacing w:before="64"/>
              <w:ind w:left="107"/>
              <w:rPr>
                <w:sz w:val="24"/>
              </w:rPr>
            </w:pPr>
            <w:r>
              <w:rPr>
                <w:spacing w:val="-2"/>
                <w:sz w:val="24"/>
              </w:rPr>
              <w:t>2.70b</w:t>
            </w:r>
          </w:p>
        </w:tc>
        <w:tc>
          <w:tcPr>
            <w:tcW w:w="1062" w:type="dxa"/>
          </w:tcPr>
          <w:p>
            <w:pPr>
              <w:pStyle w:val="TableParagraph"/>
              <w:rPr>
                <w:sz w:val="24"/>
              </w:rPr>
            </w:pPr>
          </w:p>
        </w:tc>
        <w:tc>
          <w:tcPr>
            <w:tcW w:w="2178" w:type="dxa"/>
          </w:tcPr>
          <w:p>
            <w:pPr>
              <w:pStyle w:val="TableParagraph"/>
              <w:spacing w:before="64"/>
              <w:ind w:left="221"/>
              <w:rPr>
                <w:sz w:val="24"/>
              </w:rPr>
            </w:pPr>
            <w:r>
              <w:rPr>
                <w:spacing w:val="-2"/>
                <w:sz w:val="24"/>
              </w:rPr>
              <w:t>3.93a</w:t>
            </w:r>
          </w:p>
        </w:tc>
      </w:tr>
      <w:tr>
        <w:trPr>
          <w:trHeight w:val="414" w:hRule="atLeast"/>
        </w:trPr>
        <w:tc>
          <w:tcPr>
            <w:tcW w:w="2252" w:type="dxa"/>
          </w:tcPr>
          <w:p>
            <w:pPr>
              <w:pStyle w:val="TableParagraph"/>
              <w:spacing w:before="63"/>
              <w:ind w:left="108"/>
              <w:rPr>
                <w:sz w:val="24"/>
              </w:rPr>
            </w:pPr>
            <w:r>
              <w:rPr>
                <w:sz w:val="24"/>
              </w:rPr>
              <w:t>OF</w:t>
            </w:r>
            <w:r>
              <w:rPr>
                <w:spacing w:val="-3"/>
                <w:sz w:val="24"/>
              </w:rPr>
              <w:t> </w:t>
            </w:r>
            <w:r>
              <w:rPr>
                <w:sz w:val="24"/>
              </w:rPr>
              <w:t>at 2.5 </w:t>
            </w:r>
            <w:r>
              <w:rPr>
                <w:spacing w:val="-4"/>
                <w:sz w:val="24"/>
              </w:rPr>
              <w:t>t/ha</w:t>
            </w:r>
          </w:p>
        </w:tc>
        <w:tc>
          <w:tcPr>
            <w:tcW w:w="948" w:type="dxa"/>
          </w:tcPr>
          <w:p>
            <w:pPr>
              <w:pStyle w:val="TableParagraph"/>
              <w:spacing w:before="63"/>
              <w:ind w:left="107"/>
              <w:rPr>
                <w:sz w:val="24"/>
              </w:rPr>
            </w:pPr>
            <w:r>
              <w:rPr>
                <w:spacing w:val="-2"/>
                <w:sz w:val="24"/>
              </w:rPr>
              <w:t>2.71b</w:t>
            </w:r>
          </w:p>
        </w:tc>
        <w:tc>
          <w:tcPr>
            <w:tcW w:w="1062" w:type="dxa"/>
          </w:tcPr>
          <w:p>
            <w:pPr>
              <w:pStyle w:val="TableParagraph"/>
              <w:rPr>
                <w:sz w:val="24"/>
              </w:rPr>
            </w:pPr>
          </w:p>
        </w:tc>
        <w:tc>
          <w:tcPr>
            <w:tcW w:w="2178" w:type="dxa"/>
          </w:tcPr>
          <w:p>
            <w:pPr>
              <w:pStyle w:val="TableParagraph"/>
              <w:spacing w:before="63"/>
              <w:ind w:left="221"/>
              <w:rPr>
                <w:sz w:val="24"/>
              </w:rPr>
            </w:pPr>
            <w:r>
              <w:rPr>
                <w:spacing w:val="-2"/>
                <w:sz w:val="24"/>
              </w:rPr>
              <w:t>3.98a</w:t>
            </w:r>
          </w:p>
        </w:tc>
      </w:tr>
      <w:tr>
        <w:trPr>
          <w:trHeight w:val="340" w:hRule="atLeast"/>
        </w:trPr>
        <w:tc>
          <w:tcPr>
            <w:tcW w:w="2252" w:type="dxa"/>
          </w:tcPr>
          <w:p>
            <w:pPr>
              <w:pStyle w:val="TableParagraph"/>
              <w:spacing w:line="256" w:lineRule="exact" w:before="64"/>
              <w:ind w:left="108"/>
              <w:rPr>
                <w:sz w:val="24"/>
              </w:rPr>
            </w:pPr>
            <w:r>
              <w:rPr>
                <w:spacing w:val="-5"/>
                <w:sz w:val="24"/>
              </w:rPr>
              <w:t>SE</w:t>
            </w:r>
          </w:p>
        </w:tc>
        <w:tc>
          <w:tcPr>
            <w:tcW w:w="948" w:type="dxa"/>
          </w:tcPr>
          <w:p>
            <w:pPr>
              <w:pStyle w:val="TableParagraph"/>
              <w:rPr>
                <w:sz w:val="24"/>
              </w:rPr>
            </w:pPr>
          </w:p>
        </w:tc>
        <w:tc>
          <w:tcPr>
            <w:tcW w:w="1062" w:type="dxa"/>
          </w:tcPr>
          <w:p>
            <w:pPr>
              <w:pStyle w:val="TableParagraph"/>
              <w:spacing w:line="256" w:lineRule="exact" w:before="64"/>
              <w:ind w:left="299"/>
              <w:rPr>
                <w:sz w:val="24"/>
              </w:rPr>
            </w:pPr>
            <w:r>
              <w:rPr>
                <w:spacing w:val="-2"/>
                <w:sz w:val="24"/>
              </w:rPr>
              <w:t>0.160</w:t>
            </w:r>
          </w:p>
        </w:tc>
        <w:tc>
          <w:tcPr>
            <w:tcW w:w="2178" w:type="dxa"/>
          </w:tcPr>
          <w:p>
            <w:pPr>
              <w:pStyle w:val="TableParagraph"/>
              <w:rPr>
                <w:sz w:val="24"/>
              </w:rPr>
            </w:pPr>
          </w:p>
        </w:tc>
      </w:tr>
    </w:tbl>
    <w:p>
      <w:pPr>
        <w:pStyle w:val="BodyText"/>
      </w:pPr>
    </w:p>
    <w:p>
      <w:pPr>
        <w:pStyle w:val="BodyText"/>
      </w:pPr>
    </w:p>
    <w:p>
      <w:pPr>
        <w:pStyle w:val="BodyText"/>
        <w:spacing w:before="149"/>
      </w:pPr>
    </w:p>
    <w:p>
      <w:pPr>
        <w:pStyle w:val="BodyText"/>
        <w:spacing w:line="360" w:lineRule="auto"/>
        <w:ind w:left="960" w:right="1445" w:firstLine="60"/>
        <w:jc w:val="both"/>
      </w:pPr>
      <w:r>
        <w:rPr/>
        <w:drawing>
          <wp:anchor distT="0" distB="0" distL="0" distR="0" allowOverlap="1" layoutInCell="1" locked="0" behindDoc="1" simplePos="0" relativeHeight="480904704">
            <wp:simplePos x="0" y="0"/>
            <wp:positionH relativeFrom="page">
              <wp:posOffset>1190548</wp:posOffset>
            </wp:positionH>
            <wp:positionV relativeFrom="paragraph">
              <wp:posOffset>-1744638</wp:posOffset>
            </wp:positionV>
            <wp:extent cx="5397195" cy="5027104"/>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24" cstate="print"/>
                    <a:stretch>
                      <a:fillRect/>
                    </a:stretch>
                  </pic:blipFill>
                  <pic:spPr>
                    <a:xfrm>
                      <a:off x="0" y="0"/>
                      <a:ext cx="5397195" cy="5027104"/>
                    </a:xfrm>
                    <a:prstGeom prst="rect">
                      <a:avLst/>
                    </a:prstGeom>
                  </pic:spPr>
                </pic:pic>
              </a:graphicData>
            </a:graphic>
          </wp:anchor>
        </w:drawing>
      </w:r>
      <w:r>
        <w:rPr/>
        <w:t>Means for the varieties at the same or different fertilizer levels followed by the same letter(s) are not significantly</w:t>
      </w:r>
      <w:r>
        <w:rPr>
          <w:spacing w:val="-3"/>
        </w:rPr>
        <w:t> </w:t>
      </w:r>
      <w:r>
        <w:rPr/>
        <w:t>different at 5% level of probability</w:t>
      </w:r>
      <w:r>
        <w:rPr>
          <w:spacing w:val="-3"/>
        </w:rPr>
        <w:t> </w:t>
      </w:r>
      <w:r>
        <w:rPr/>
        <w:t>using Duncan’s Multiple Range Test</w:t>
      </w:r>
    </w:p>
    <w:p>
      <w:pPr>
        <w:spacing w:after="0" w:line="360" w:lineRule="auto"/>
        <w:jc w:val="both"/>
        <w:sectPr>
          <w:pgSz w:w="12240" w:h="15840"/>
          <w:pgMar w:header="0" w:footer="1068" w:top="1780" w:bottom="1260" w:left="1200" w:right="0"/>
        </w:sectPr>
      </w:pPr>
    </w:p>
    <w:p>
      <w:pPr>
        <w:pStyle w:val="BodyText"/>
        <w:spacing w:line="360" w:lineRule="auto" w:before="74"/>
        <w:ind w:left="960" w:right="1435"/>
      </w:pPr>
      <w:r>
        <w:rPr/>
        <w:t>Table</w:t>
      </w:r>
      <w:r>
        <w:rPr>
          <w:spacing w:val="40"/>
        </w:rPr>
        <w:t> </w:t>
      </w:r>
      <w:r>
        <w:rPr/>
        <w:t>4.37.</w:t>
      </w:r>
      <w:r>
        <w:rPr>
          <w:spacing w:val="40"/>
        </w:rPr>
        <w:t> </w:t>
      </w:r>
      <w:r>
        <w:rPr/>
        <w:t>Effect</w:t>
      </w:r>
      <w:r>
        <w:rPr>
          <w:spacing w:val="40"/>
        </w:rPr>
        <w:t> </w:t>
      </w:r>
      <w:r>
        <w:rPr/>
        <w:t>of</w:t>
      </w:r>
      <w:r>
        <w:rPr>
          <w:spacing w:val="40"/>
        </w:rPr>
        <w:t> </w:t>
      </w:r>
      <w:r>
        <w:rPr/>
        <w:t>fertilizer</w:t>
      </w:r>
      <w:r>
        <w:rPr>
          <w:spacing w:val="40"/>
        </w:rPr>
        <w:t> </w:t>
      </w:r>
      <w:r>
        <w:rPr/>
        <w:t>application</w:t>
      </w:r>
      <w:r>
        <w:rPr>
          <w:spacing w:val="40"/>
        </w:rPr>
        <w:t> </w:t>
      </w:r>
      <w:r>
        <w:rPr/>
        <w:t>on</w:t>
      </w:r>
      <w:r>
        <w:rPr>
          <w:spacing w:val="40"/>
        </w:rPr>
        <w:t> </w:t>
      </w:r>
      <w:r>
        <w:rPr/>
        <w:t>leaf</w:t>
      </w:r>
      <w:r>
        <w:rPr>
          <w:spacing w:val="40"/>
        </w:rPr>
        <w:t> </w:t>
      </w:r>
      <w:r>
        <w:rPr/>
        <w:t>area</w:t>
      </w:r>
      <w:r>
        <w:rPr>
          <w:spacing w:val="40"/>
        </w:rPr>
        <w:t> </w:t>
      </w:r>
      <w:r>
        <w:rPr/>
        <w:t>index</w:t>
      </w:r>
      <w:r>
        <w:rPr>
          <w:spacing w:val="40"/>
        </w:rPr>
        <w:t> </w:t>
      </w:r>
      <w:r>
        <w:rPr/>
        <w:t>of</w:t>
      </w:r>
      <w:r>
        <w:rPr>
          <w:spacing w:val="40"/>
        </w:rPr>
        <w:t> </w:t>
      </w:r>
      <w:r>
        <w:rPr/>
        <w:t>cassava</w:t>
      </w:r>
      <w:r>
        <w:rPr>
          <w:spacing w:val="40"/>
        </w:rPr>
        <w:t> </w:t>
      </w:r>
      <w:r>
        <w:rPr/>
        <w:t>varieties</w:t>
      </w:r>
      <w:r>
        <w:rPr>
          <w:spacing w:val="40"/>
        </w:rPr>
        <w:t> </w:t>
      </w:r>
      <w:r>
        <w:rPr/>
        <w:t>at Ajibode in 2009</w:t>
      </w:r>
    </w:p>
    <w:p>
      <w:pPr>
        <w:pStyle w:val="BodyText"/>
        <w:spacing w:before="194"/>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6"/>
        <w:gridCol w:w="1557"/>
        <w:gridCol w:w="1398"/>
        <w:gridCol w:w="1338"/>
        <w:gridCol w:w="1450"/>
      </w:tblGrid>
      <w:tr>
        <w:trPr>
          <w:trHeight w:val="275" w:hRule="atLeast"/>
        </w:trPr>
        <w:tc>
          <w:tcPr>
            <w:tcW w:w="2806" w:type="dxa"/>
            <w:tcBorders>
              <w:top w:val="single" w:sz="4" w:space="0" w:color="000000"/>
            </w:tcBorders>
          </w:tcPr>
          <w:p>
            <w:pPr>
              <w:pStyle w:val="TableParagraph"/>
              <w:rPr>
                <w:sz w:val="20"/>
              </w:rPr>
            </w:pPr>
          </w:p>
        </w:tc>
        <w:tc>
          <w:tcPr>
            <w:tcW w:w="1557" w:type="dxa"/>
            <w:tcBorders>
              <w:top w:val="single" w:sz="4" w:space="0" w:color="000000"/>
              <w:bottom w:val="single" w:sz="4" w:space="0" w:color="000000"/>
            </w:tcBorders>
          </w:tcPr>
          <w:p>
            <w:pPr>
              <w:pStyle w:val="TableParagraph"/>
              <w:rPr>
                <w:sz w:val="20"/>
              </w:rPr>
            </w:pPr>
          </w:p>
        </w:tc>
        <w:tc>
          <w:tcPr>
            <w:tcW w:w="2736" w:type="dxa"/>
            <w:gridSpan w:val="2"/>
            <w:tcBorders>
              <w:top w:val="single" w:sz="4" w:space="0" w:color="000000"/>
              <w:bottom w:val="single" w:sz="4" w:space="0" w:color="000000"/>
            </w:tcBorders>
          </w:tcPr>
          <w:p>
            <w:pPr>
              <w:pStyle w:val="TableParagraph"/>
              <w:spacing w:line="258" w:lineRule="exact"/>
              <w:ind w:left="231"/>
              <w:rPr>
                <w:sz w:val="24"/>
              </w:rPr>
            </w:pPr>
            <w:r>
              <w:rPr>
                <w:sz w:val="24"/>
              </w:rPr>
              <w:t>Months</w:t>
            </w:r>
            <w:r>
              <w:rPr>
                <w:spacing w:val="-2"/>
                <w:sz w:val="24"/>
              </w:rPr>
              <w:t> </w:t>
            </w:r>
            <w:r>
              <w:rPr>
                <w:sz w:val="24"/>
              </w:rPr>
              <w:t>after</w:t>
            </w:r>
            <w:r>
              <w:rPr>
                <w:spacing w:val="-2"/>
                <w:sz w:val="24"/>
              </w:rPr>
              <w:t> planting</w:t>
            </w:r>
          </w:p>
        </w:tc>
        <w:tc>
          <w:tcPr>
            <w:tcW w:w="1450" w:type="dxa"/>
            <w:tcBorders>
              <w:top w:val="single" w:sz="4" w:space="0" w:color="000000"/>
              <w:bottom w:val="single" w:sz="4" w:space="0" w:color="000000"/>
            </w:tcBorders>
          </w:tcPr>
          <w:p>
            <w:pPr>
              <w:pStyle w:val="TableParagraph"/>
              <w:rPr>
                <w:sz w:val="20"/>
              </w:rPr>
            </w:pPr>
          </w:p>
        </w:tc>
      </w:tr>
      <w:tr>
        <w:trPr>
          <w:trHeight w:val="278" w:hRule="atLeast"/>
        </w:trPr>
        <w:tc>
          <w:tcPr>
            <w:tcW w:w="2806" w:type="dxa"/>
            <w:tcBorders>
              <w:bottom w:val="single" w:sz="4" w:space="0" w:color="000000"/>
            </w:tcBorders>
          </w:tcPr>
          <w:p>
            <w:pPr>
              <w:pStyle w:val="TableParagraph"/>
              <w:spacing w:line="258" w:lineRule="exact"/>
              <w:ind w:left="122"/>
              <w:rPr>
                <w:sz w:val="24"/>
              </w:rPr>
            </w:pPr>
            <w:r>
              <w:rPr>
                <w:spacing w:val="-2"/>
                <w:sz w:val="24"/>
              </w:rPr>
              <w:t>Treatments</w:t>
            </w:r>
          </w:p>
        </w:tc>
        <w:tc>
          <w:tcPr>
            <w:tcW w:w="1557" w:type="dxa"/>
            <w:tcBorders>
              <w:top w:val="single" w:sz="4" w:space="0" w:color="000000"/>
              <w:bottom w:val="single" w:sz="4" w:space="0" w:color="000000"/>
            </w:tcBorders>
          </w:tcPr>
          <w:p>
            <w:pPr>
              <w:pStyle w:val="TableParagraph"/>
              <w:spacing w:line="256" w:lineRule="exact"/>
              <w:ind w:left="496"/>
              <w:rPr>
                <w:sz w:val="24"/>
              </w:rPr>
            </w:pPr>
            <w:r>
              <w:rPr>
                <w:spacing w:val="-10"/>
                <w:sz w:val="24"/>
              </w:rPr>
              <w:t>3</w:t>
            </w:r>
          </w:p>
        </w:tc>
        <w:tc>
          <w:tcPr>
            <w:tcW w:w="1398" w:type="dxa"/>
            <w:tcBorders>
              <w:top w:val="single" w:sz="4" w:space="0" w:color="000000"/>
              <w:bottom w:val="single" w:sz="4" w:space="0" w:color="000000"/>
            </w:tcBorders>
          </w:tcPr>
          <w:p>
            <w:pPr>
              <w:pStyle w:val="TableParagraph"/>
              <w:spacing w:line="256" w:lineRule="exact"/>
              <w:ind w:left="367"/>
              <w:rPr>
                <w:sz w:val="24"/>
              </w:rPr>
            </w:pPr>
            <w:r>
              <w:rPr>
                <w:spacing w:val="-10"/>
                <w:sz w:val="24"/>
              </w:rPr>
              <w:t>4</w:t>
            </w:r>
          </w:p>
        </w:tc>
        <w:tc>
          <w:tcPr>
            <w:tcW w:w="1338" w:type="dxa"/>
            <w:tcBorders>
              <w:top w:val="single" w:sz="4" w:space="0" w:color="000000"/>
              <w:bottom w:val="single" w:sz="4" w:space="0" w:color="000000"/>
            </w:tcBorders>
          </w:tcPr>
          <w:p>
            <w:pPr>
              <w:pStyle w:val="TableParagraph"/>
              <w:spacing w:line="256" w:lineRule="exact"/>
              <w:ind w:left="278"/>
              <w:rPr>
                <w:sz w:val="24"/>
              </w:rPr>
            </w:pPr>
            <w:r>
              <w:rPr>
                <w:spacing w:val="-10"/>
                <w:sz w:val="24"/>
              </w:rPr>
              <w:t>5</w:t>
            </w:r>
          </w:p>
        </w:tc>
        <w:tc>
          <w:tcPr>
            <w:tcW w:w="1450" w:type="dxa"/>
            <w:tcBorders>
              <w:top w:val="single" w:sz="4" w:space="0" w:color="000000"/>
              <w:bottom w:val="single" w:sz="4" w:space="0" w:color="000000"/>
            </w:tcBorders>
          </w:tcPr>
          <w:p>
            <w:pPr>
              <w:pStyle w:val="TableParagraph"/>
              <w:spacing w:line="256" w:lineRule="exact"/>
              <w:ind w:left="308"/>
              <w:rPr>
                <w:sz w:val="24"/>
              </w:rPr>
            </w:pPr>
            <w:r>
              <w:rPr>
                <w:spacing w:val="-10"/>
                <w:sz w:val="24"/>
              </w:rPr>
              <w:t>6</w:t>
            </w:r>
          </w:p>
        </w:tc>
      </w:tr>
      <w:tr>
        <w:trPr>
          <w:trHeight w:val="619" w:hRule="atLeast"/>
        </w:trPr>
        <w:tc>
          <w:tcPr>
            <w:tcW w:w="2806" w:type="dxa"/>
            <w:tcBorders>
              <w:top w:val="single" w:sz="4" w:space="0" w:color="000000"/>
            </w:tcBorders>
          </w:tcPr>
          <w:p>
            <w:pPr>
              <w:pStyle w:val="TableParagraph"/>
              <w:spacing w:before="270"/>
              <w:ind w:left="122"/>
              <w:rPr>
                <w:sz w:val="24"/>
              </w:rPr>
            </w:pPr>
            <w:r>
              <w:rPr>
                <w:sz w:val="24"/>
                <w:u w:val="single"/>
              </w:rPr>
              <w:t>Cassava</w:t>
            </w:r>
            <w:r>
              <w:rPr>
                <w:spacing w:val="-4"/>
                <w:sz w:val="24"/>
                <w:u w:val="single"/>
              </w:rPr>
              <w:t> </w:t>
            </w:r>
            <w:r>
              <w:rPr>
                <w:sz w:val="24"/>
                <w:u w:val="single"/>
              </w:rPr>
              <w:t>variety</w:t>
            </w:r>
            <w:r>
              <w:rPr>
                <w:spacing w:val="-2"/>
                <w:sz w:val="24"/>
                <w:u w:val="single"/>
              </w:rPr>
              <w:t> </w:t>
            </w:r>
            <w:r>
              <w:rPr>
                <w:spacing w:val="-5"/>
                <w:sz w:val="24"/>
                <w:u w:val="single"/>
              </w:rPr>
              <w:t>(V)</w:t>
            </w:r>
          </w:p>
        </w:tc>
        <w:tc>
          <w:tcPr>
            <w:tcW w:w="1557" w:type="dxa"/>
            <w:tcBorders>
              <w:top w:val="single" w:sz="4" w:space="0" w:color="000000"/>
            </w:tcBorders>
          </w:tcPr>
          <w:p>
            <w:pPr>
              <w:pStyle w:val="TableParagraph"/>
              <w:rPr>
                <w:sz w:val="24"/>
              </w:rPr>
            </w:pPr>
          </w:p>
        </w:tc>
        <w:tc>
          <w:tcPr>
            <w:tcW w:w="1398" w:type="dxa"/>
            <w:tcBorders>
              <w:top w:val="single" w:sz="4" w:space="0" w:color="000000"/>
            </w:tcBorders>
          </w:tcPr>
          <w:p>
            <w:pPr>
              <w:pStyle w:val="TableParagraph"/>
              <w:rPr>
                <w:sz w:val="24"/>
              </w:rPr>
            </w:pPr>
          </w:p>
        </w:tc>
        <w:tc>
          <w:tcPr>
            <w:tcW w:w="1338" w:type="dxa"/>
            <w:tcBorders>
              <w:top w:val="single" w:sz="4" w:space="0" w:color="000000"/>
            </w:tcBorders>
          </w:tcPr>
          <w:p>
            <w:pPr>
              <w:pStyle w:val="TableParagraph"/>
              <w:rPr>
                <w:sz w:val="24"/>
              </w:rPr>
            </w:pPr>
          </w:p>
        </w:tc>
        <w:tc>
          <w:tcPr>
            <w:tcW w:w="1450" w:type="dxa"/>
            <w:tcBorders>
              <w:top w:val="single" w:sz="4" w:space="0" w:color="000000"/>
            </w:tcBorders>
          </w:tcPr>
          <w:p>
            <w:pPr>
              <w:pStyle w:val="TableParagraph"/>
              <w:rPr>
                <w:sz w:val="24"/>
              </w:rPr>
            </w:pPr>
          </w:p>
        </w:tc>
      </w:tr>
      <w:tr>
        <w:trPr>
          <w:trHeight w:val="414" w:hRule="atLeast"/>
        </w:trPr>
        <w:tc>
          <w:tcPr>
            <w:tcW w:w="2806" w:type="dxa"/>
          </w:tcPr>
          <w:p>
            <w:pPr>
              <w:pStyle w:val="TableParagraph"/>
              <w:spacing w:before="63"/>
              <w:ind w:left="122"/>
              <w:rPr>
                <w:sz w:val="24"/>
              </w:rPr>
            </w:pPr>
            <w:r>
              <w:rPr>
                <w:sz w:val="24"/>
              </w:rPr>
              <w:t>TMS </w:t>
            </w:r>
            <w:r>
              <w:rPr>
                <w:spacing w:val="-2"/>
                <w:sz w:val="24"/>
              </w:rPr>
              <w:t>30572</w:t>
            </w:r>
          </w:p>
        </w:tc>
        <w:tc>
          <w:tcPr>
            <w:tcW w:w="1557" w:type="dxa"/>
          </w:tcPr>
          <w:p>
            <w:pPr>
              <w:pStyle w:val="TableParagraph"/>
              <w:spacing w:before="63"/>
              <w:ind w:left="436"/>
              <w:rPr>
                <w:sz w:val="24"/>
              </w:rPr>
            </w:pPr>
            <w:r>
              <w:rPr>
                <w:spacing w:val="-4"/>
                <w:sz w:val="24"/>
              </w:rPr>
              <w:t>1.82</w:t>
            </w:r>
          </w:p>
        </w:tc>
        <w:tc>
          <w:tcPr>
            <w:tcW w:w="1398" w:type="dxa"/>
          </w:tcPr>
          <w:p>
            <w:pPr>
              <w:pStyle w:val="TableParagraph"/>
              <w:spacing w:before="63"/>
              <w:ind w:left="367"/>
              <w:rPr>
                <w:sz w:val="24"/>
              </w:rPr>
            </w:pPr>
            <w:r>
              <w:rPr>
                <w:spacing w:val="-4"/>
                <w:sz w:val="24"/>
              </w:rPr>
              <w:t>2.78</w:t>
            </w:r>
          </w:p>
        </w:tc>
        <w:tc>
          <w:tcPr>
            <w:tcW w:w="1338" w:type="dxa"/>
          </w:tcPr>
          <w:p>
            <w:pPr>
              <w:pStyle w:val="TableParagraph"/>
              <w:spacing w:before="63"/>
              <w:ind w:left="278"/>
              <w:rPr>
                <w:sz w:val="24"/>
              </w:rPr>
            </w:pPr>
            <w:r>
              <w:rPr>
                <w:spacing w:val="-4"/>
                <w:sz w:val="24"/>
              </w:rPr>
              <w:t>3.60</w:t>
            </w:r>
          </w:p>
        </w:tc>
        <w:tc>
          <w:tcPr>
            <w:tcW w:w="1450" w:type="dxa"/>
          </w:tcPr>
          <w:p>
            <w:pPr>
              <w:pStyle w:val="TableParagraph"/>
              <w:spacing w:before="63"/>
              <w:ind w:left="308"/>
              <w:rPr>
                <w:sz w:val="24"/>
              </w:rPr>
            </w:pPr>
            <w:r>
              <w:rPr>
                <w:spacing w:val="-4"/>
                <w:sz w:val="24"/>
              </w:rPr>
              <w:t>3.96</w:t>
            </w:r>
          </w:p>
        </w:tc>
      </w:tr>
      <w:tr>
        <w:trPr>
          <w:trHeight w:val="414" w:hRule="atLeast"/>
        </w:trPr>
        <w:tc>
          <w:tcPr>
            <w:tcW w:w="2806" w:type="dxa"/>
          </w:tcPr>
          <w:p>
            <w:pPr>
              <w:pStyle w:val="TableParagraph"/>
              <w:spacing w:before="64"/>
              <w:ind w:left="122"/>
              <w:rPr>
                <w:sz w:val="24"/>
              </w:rPr>
            </w:pPr>
            <w:r>
              <w:rPr>
                <w:sz w:val="24"/>
              </w:rPr>
              <w:t>TMS </w:t>
            </w:r>
            <w:r>
              <w:rPr>
                <w:spacing w:val="-2"/>
                <w:sz w:val="24"/>
              </w:rPr>
              <w:t>92/0326</w:t>
            </w:r>
          </w:p>
        </w:tc>
        <w:tc>
          <w:tcPr>
            <w:tcW w:w="1557" w:type="dxa"/>
          </w:tcPr>
          <w:p>
            <w:pPr>
              <w:pStyle w:val="TableParagraph"/>
              <w:spacing w:before="64"/>
              <w:ind w:left="436"/>
              <w:rPr>
                <w:sz w:val="24"/>
              </w:rPr>
            </w:pPr>
            <w:r>
              <w:rPr>
                <w:spacing w:val="-4"/>
                <w:sz w:val="24"/>
              </w:rPr>
              <w:t>1.75</w:t>
            </w:r>
          </w:p>
        </w:tc>
        <w:tc>
          <w:tcPr>
            <w:tcW w:w="1398" w:type="dxa"/>
          </w:tcPr>
          <w:p>
            <w:pPr>
              <w:pStyle w:val="TableParagraph"/>
              <w:spacing w:before="64"/>
              <w:ind w:left="367"/>
              <w:rPr>
                <w:sz w:val="24"/>
              </w:rPr>
            </w:pPr>
            <w:r>
              <w:rPr>
                <w:spacing w:val="-4"/>
                <w:sz w:val="24"/>
              </w:rPr>
              <w:t>3.11</w:t>
            </w:r>
          </w:p>
        </w:tc>
        <w:tc>
          <w:tcPr>
            <w:tcW w:w="1338" w:type="dxa"/>
          </w:tcPr>
          <w:p>
            <w:pPr>
              <w:pStyle w:val="TableParagraph"/>
              <w:spacing w:before="64"/>
              <w:ind w:left="278"/>
              <w:rPr>
                <w:sz w:val="24"/>
              </w:rPr>
            </w:pPr>
            <w:r>
              <w:rPr>
                <w:spacing w:val="-4"/>
                <w:sz w:val="24"/>
              </w:rPr>
              <w:t>3.56</w:t>
            </w:r>
          </w:p>
        </w:tc>
        <w:tc>
          <w:tcPr>
            <w:tcW w:w="1450" w:type="dxa"/>
          </w:tcPr>
          <w:p>
            <w:pPr>
              <w:pStyle w:val="TableParagraph"/>
              <w:spacing w:before="64"/>
              <w:ind w:left="308"/>
              <w:rPr>
                <w:sz w:val="24"/>
              </w:rPr>
            </w:pPr>
            <w:r>
              <w:rPr>
                <w:spacing w:val="-4"/>
                <w:sz w:val="24"/>
              </w:rPr>
              <w:t>3.75</w:t>
            </w:r>
          </w:p>
        </w:tc>
      </w:tr>
      <w:tr>
        <w:trPr>
          <w:trHeight w:val="500" w:hRule="atLeast"/>
        </w:trPr>
        <w:tc>
          <w:tcPr>
            <w:tcW w:w="2806" w:type="dxa"/>
          </w:tcPr>
          <w:p>
            <w:pPr>
              <w:pStyle w:val="TableParagraph"/>
              <w:spacing w:before="63"/>
              <w:ind w:left="122"/>
              <w:rPr>
                <w:sz w:val="24"/>
              </w:rPr>
            </w:pPr>
            <w:r>
              <w:rPr>
                <w:spacing w:val="-5"/>
                <w:sz w:val="24"/>
              </w:rPr>
              <w:t>SE</w:t>
            </w:r>
          </w:p>
        </w:tc>
        <w:tc>
          <w:tcPr>
            <w:tcW w:w="1557" w:type="dxa"/>
          </w:tcPr>
          <w:p>
            <w:pPr>
              <w:pStyle w:val="TableParagraph"/>
              <w:spacing w:before="63"/>
              <w:ind w:left="436"/>
              <w:rPr>
                <w:sz w:val="24"/>
              </w:rPr>
            </w:pPr>
            <w:r>
              <w:rPr>
                <w:spacing w:val="-2"/>
                <w:sz w:val="24"/>
              </w:rPr>
              <w:t>0.054ns</w:t>
            </w:r>
          </w:p>
        </w:tc>
        <w:tc>
          <w:tcPr>
            <w:tcW w:w="1398" w:type="dxa"/>
          </w:tcPr>
          <w:p>
            <w:pPr>
              <w:pStyle w:val="TableParagraph"/>
              <w:spacing w:before="63"/>
              <w:ind w:left="367"/>
              <w:rPr>
                <w:sz w:val="24"/>
              </w:rPr>
            </w:pPr>
            <w:r>
              <w:rPr>
                <w:spacing w:val="-2"/>
                <w:sz w:val="24"/>
              </w:rPr>
              <w:t>0.118ns</w:t>
            </w:r>
          </w:p>
        </w:tc>
        <w:tc>
          <w:tcPr>
            <w:tcW w:w="1338" w:type="dxa"/>
          </w:tcPr>
          <w:p>
            <w:pPr>
              <w:pStyle w:val="TableParagraph"/>
              <w:spacing w:before="63"/>
              <w:ind w:left="278"/>
              <w:rPr>
                <w:sz w:val="24"/>
              </w:rPr>
            </w:pPr>
            <w:r>
              <w:rPr>
                <w:spacing w:val="-2"/>
                <w:sz w:val="24"/>
              </w:rPr>
              <w:t>0.123ns</w:t>
            </w:r>
          </w:p>
        </w:tc>
        <w:tc>
          <w:tcPr>
            <w:tcW w:w="1450" w:type="dxa"/>
          </w:tcPr>
          <w:p>
            <w:pPr>
              <w:pStyle w:val="TableParagraph"/>
              <w:spacing w:before="63"/>
              <w:ind w:left="308"/>
              <w:rPr>
                <w:sz w:val="24"/>
              </w:rPr>
            </w:pPr>
            <w:r>
              <w:rPr>
                <w:spacing w:val="-2"/>
                <w:sz w:val="24"/>
              </w:rPr>
              <w:t>0.211ns</w:t>
            </w:r>
          </w:p>
        </w:tc>
      </w:tr>
      <w:tr>
        <w:trPr>
          <w:trHeight w:val="483" w:hRule="atLeast"/>
        </w:trPr>
        <w:tc>
          <w:tcPr>
            <w:tcW w:w="2806" w:type="dxa"/>
          </w:tcPr>
          <w:p>
            <w:pPr>
              <w:pStyle w:val="TableParagraph"/>
              <w:spacing w:before="151"/>
              <w:ind w:left="122"/>
              <w:rPr>
                <w:sz w:val="24"/>
              </w:rPr>
            </w:pPr>
            <w:r>
              <w:rPr>
                <w:sz w:val="24"/>
              </w:rPr>
              <w:t>Fertilizer</w:t>
            </w:r>
            <w:r>
              <w:rPr>
                <w:spacing w:val="-3"/>
                <w:sz w:val="24"/>
              </w:rPr>
              <w:t> </w:t>
            </w:r>
            <w:r>
              <w:rPr>
                <w:spacing w:val="-5"/>
                <w:sz w:val="24"/>
              </w:rPr>
              <w:t>(F)</w:t>
            </w:r>
          </w:p>
        </w:tc>
        <w:tc>
          <w:tcPr>
            <w:tcW w:w="1557" w:type="dxa"/>
          </w:tcPr>
          <w:p>
            <w:pPr>
              <w:pStyle w:val="TableParagraph"/>
              <w:rPr>
                <w:sz w:val="24"/>
              </w:rPr>
            </w:pPr>
          </w:p>
        </w:tc>
        <w:tc>
          <w:tcPr>
            <w:tcW w:w="1398" w:type="dxa"/>
          </w:tcPr>
          <w:p>
            <w:pPr>
              <w:pStyle w:val="TableParagraph"/>
              <w:rPr>
                <w:sz w:val="24"/>
              </w:rPr>
            </w:pPr>
          </w:p>
        </w:tc>
        <w:tc>
          <w:tcPr>
            <w:tcW w:w="1338" w:type="dxa"/>
          </w:tcPr>
          <w:p>
            <w:pPr>
              <w:pStyle w:val="TableParagraph"/>
              <w:rPr>
                <w:sz w:val="24"/>
              </w:rPr>
            </w:pPr>
          </w:p>
        </w:tc>
        <w:tc>
          <w:tcPr>
            <w:tcW w:w="1450" w:type="dxa"/>
          </w:tcPr>
          <w:p>
            <w:pPr>
              <w:pStyle w:val="TableParagraph"/>
              <w:rPr>
                <w:sz w:val="24"/>
              </w:rPr>
            </w:pPr>
          </w:p>
        </w:tc>
      </w:tr>
      <w:tr>
        <w:trPr>
          <w:trHeight w:val="412" w:hRule="atLeast"/>
        </w:trPr>
        <w:tc>
          <w:tcPr>
            <w:tcW w:w="2806" w:type="dxa"/>
          </w:tcPr>
          <w:p>
            <w:pPr>
              <w:pStyle w:val="TableParagraph"/>
              <w:spacing w:before="80"/>
              <w:ind w:left="122"/>
              <w:rPr>
                <w:sz w:val="24"/>
              </w:rPr>
            </w:pPr>
            <w:r>
              <w:rPr>
                <w:sz w:val="24"/>
              </w:rPr>
              <w:t>No</w:t>
            </w:r>
            <w:r>
              <w:rPr>
                <w:spacing w:val="-2"/>
                <w:sz w:val="24"/>
              </w:rPr>
              <w:t> fertilizer</w:t>
            </w:r>
          </w:p>
        </w:tc>
        <w:tc>
          <w:tcPr>
            <w:tcW w:w="1557" w:type="dxa"/>
          </w:tcPr>
          <w:p>
            <w:pPr>
              <w:pStyle w:val="TableParagraph"/>
              <w:spacing w:before="46"/>
              <w:ind w:left="436"/>
              <w:rPr>
                <w:sz w:val="24"/>
              </w:rPr>
            </w:pPr>
            <w:r>
              <w:rPr>
                <w:spacing w:val="-2"/>
                <w:sz w:val="24"/>
              </w:rPr>
              <w:t>1.40b</w:t>
            </w:r>
          </w:p>
        </w:tc>
        <w:tc>
          <w:tcPr>
            <w:tcW w:w="1398" w:type="dxa"/>
          </w:tcPr>
          <w:p>
            <w:pPr>
              <w:pStyle w:val="TableParagraph"/>
              <w:spacing w:before="80"/>
              <w:ind w:left="367"/>
              <w:rPr>
                <w:sz w:val="24"/>
              </w:rPr>
            </w:pPr>
            <w:r>
              <w:rPr>
                <w:spacing w:val="-2"/>
                <w:sz w:val="24"/>
              </w:rPr>
              <w:t>1.85b</w:t>
            </w:r>
          </w:p>
        </w:tc>
        <w:tc>
          <w:tcPr>
            <w:tcW w:w="1338" w:type="dxa"/>
          </w:tcPr>
          <w:p>
            <w:pPr>
              <w:pStyle w:val="TableParagraph"/>
              <w:spacing w:before="46"/>
              <w:ind w:left="278"/>
              <w:rPr>
                <w:sz w:val="24"/>
              </w:rPr>
            </w:pPr>
            <w:r>
              <w:rPr>
                <w:spacing w:val="-2"/>
                <w:sz w:val="24"/>
              </w:rPr>
              <w:t>2.62b</w:t>
            </w:r>
          </w:p>
        </w:tc>
        <w:tc>
          <w:tcPr>
            <w:tcW w:w="1450" w:type="dxa"/>
          </w:tcPr>
          <w:p>
            <w:pPr>
              <w:pStyle w:val="TableParagraph"/>
              <w:spacing w:before="46"/>
              <w:ind w:left="308"/>
              <w:rPr>
                <w:sz w:val="24"/>
              </w:rPr>
            </w:pPr>
            <w:r>
              <w:rPr>
                <w:spacing w:val="-2"/>
                <w:sz w:val="24"/>
              </w:rPr>
              <w:t>2.81b</w:t>
            </w:r>
          </w:p>
        </w:tc>
      </w:tr>
      <w:tr>
        <w:trPr>
          <w:trHeight w:val="415" w:hRule="atLeast"/>
        </w:trPr>
        <w:tc>
          <w:tcPr>
            <w:tcW w:w="2806" w:type="dxa"/>
          </w:tcPr>
          <w:p>
            <w:pPr>
              <w:pStyle w:val="TableParagraph"/>
              <w:spacing w:before="82"/>
              <w:ind w:left="122"/>
              <w:rPr>
                <w:sz w:val="24"/>
              </w:rPr>
            </w:pPr>
            <w:r>
              <w:rPr>
                <w:sz w:val="24"/>
              </w:rPr>
              <w:t>NPK</w:t>
            </w:r>
            <w:r>
              <w:rPr>
                <w:spacing w:val="-1"/>
                <w:sz w:val="24"/>
              </w:rPr>
              <w:t> </w:t>
            </w:r>
            <w:r>
              <w:rPr>
                <w:sz w:val="24"/>
              </w:rPr>
              <w:t>at 600 </w:t>
            </w:r>
            <w:r>
              <w:rPr>
                <w:spacing w:val="-2"/>
                <w:sz w:val="24"/>
              </w:rPr>
              <w:t>kg/ha</w:t>
            </w:r>
          </w:p>
        </w:tc>
        <w:tc>
          <w:tcPr>
            <w:tcW w:w="1557" w:type="dxa"/>
          </w:tcPr>
          <w:p>
            <w:pPr>
              <w:pStyle w:val="TableParagraph"/>
              <w:spacing w:before="46"/>
              <w:ind w:left="436"/>
              <w:rPr>
                <w:sz w:val="24"/>
              </w:rPr>
            </w:pPr>
            <w:r>
              <w:rPr>
                <w:spacing w:val="-2"/>
                <w:sz w:val="24"/>
              </w:rPr>
              <w:t>1.99a</w:t>
            </w:r>
          </w:p>
        </w:tc>
        <w:tc>
          <w:tcPr>
            <w:tcW w:w="1398" w:type="dxa"/>
          </w:tcPr>
          <w:p>
            <w:pPr>
              <w:pStyle w:val="TableParagraph"/>
              <w:spacing w:before="82"/>
              <w:ind w:left="367"/>
              <w:rPr>
                <w:sz w:val="24"/>
              </w:rPr>
            </w:pPr>
            <w:r>
              <w:rPr>
                <w:spacing w:val="-2"/>
                <w:sz w:val="24"/>
              </w:rPr>
              <w:t>3.54a</w:t>
            </w:r>
          </w:p>
        </w:tc>
        <w:tc>
          <w:tcPr>
            <w:tcW w:w="1338" w:type="dxa"/>
          </w:tcPr>
          <w:p>
            <w:pPr>
              <w:pStyle w:val="TableParagraph"/>
              <w:spacing w:before="46"/>
              <w:ind w:left="278"/>
              <w:rPr>
                <w:sz w:val="24"/>
              </w:rPr>
            </w:pPr>
            <w:r>
              <w:rPr>
                <w:spacing w:val="-2"/>
                <w:sz w:val="24"/>
              </w:rPr>
              <w:t>3.92a</w:t>
            </w:r>
          </w:p>
        </w:tc>
        <w:tc>
          <w:tcPr>
            <w:tcW w:w="1450" w:type="dxa"/>
          </w:tcPr>
          <w:p>
            <w:pPr>
              <w:pStyle w:val="TableParagraph"/>
              <w:spacing w:before="46"/>
              <w:ind w:left="308"/>
              <w:rPr>
                <w:sz w:val="24"/>
              </w:rPr>
            </w:pPr>
            <w:r>
              <w:rPr>
                <w:spacing w:val="-2"/>
                <w:sz w:val="24"/>
              </w:rPr>
              <w:t>4.21a</w:t>
            </w:r>
          </w:p>
        </w:tc>
      </w:tr>
      <w:tr>
        <w:trPr>
          <w:trHeight w:val="412" w:hRule="atLeast"/>
        </w:trPr>
        <w:tc>
          <w:tcPr>
            <w:tcW w:w="2806" w:type="dxa"/>
          </w:tcPr>
          <w:p>
            <w:pPr>
              <w:pStyle w:val="TableParagraph"/>
              <w:spacing w:before="80"/>
              <w:ind w:left="122"/>
              <w:rPr>
                <w:sz w:val="24"/>
              </w:rPr>
            </w:pPr>
            <w:r>
              <w:rPr>
                <w:sz w:val="24"/>
              </w:rPr>
              <w:t>OF</w:t>
            </w:r>
            <w:r>
              <w:rPr>
                <w:spacing w:val="-3"/>
                <w:sz w:val="24"/>
              </w:rPr>
              <w:t> </w:t>
            </w:r>
            <w:r>
              <w:rPr>
                <w:sz w:val="24"/>
              </w:rPr>
              <w:t>at 2.5 </w:t>
            </w:r>
            <w:r>
              <w:rPr>
                <w:spacing w:val="-4"/>
                <w:sz w:val="24"/>
              </w:rPr>
              <w:t>t/ha</w:t>
            </w:r>
          </w:p>
        </w:tc>
        <w:tc>
          <w:tcPr>
            <w:tcW w:w="1557" w:type="dxa"/>
          </w:tcPr>
          <w:p>
            <w:pPr>
              <w:pStyle w:val="TableParagraph"/>
              <w:spacing w:before="46"/>
              <w:ind w:left="436"/>
              <w:rPr>
                <w:sz w:val="24"/>
              </w:rPr>
            </w:pPr>
            <w:r>
              <w:rPr>
                <w:spacing w:val="-2"/>
                <w:sz w:val="24"/>
              </w:rPr>
              <w:t>1.95a</w:t>
            </w:r>
          </w:p>
        </w:tc>
        <w:tc>
          <w:tcPr>
            <w:tcW w:w="1398" w:type="dxa"/>
          </w:tcPr>
          <w:p>
            <w:pPr>
              <w:pStyle w:val="TableParagraph"/>
              <w:spacing w:before="80"/>
              <w:ind w:left="367"/>
              <w:rPr>
                <w:sz w:val="24"/>
              </w:rPr>
            </w:pPr>
            <w:r>
              <w:rPr>
                <w:spacing w:val="-2"/>
                <w:sz w:val="24"/>
              </w:rPr>
              <w:t>3.46a</w:t>
            </w:r>
          </w:p>
        </w:tc>
        <w:tc>
          <w:tcPr>
            <w:tcW w:w="1338" w:type="dxa"/>
          </w:tcPr>
          <w:p>
            <w:pPr>
              <w:pStyle w:val="TableParagraph"/>
              <w:spacing w:before="46"/>
              <w:ind w:left="278"/>
              <w:rPr>
                <w:sz w:val="24"/>
              </w:rPr>
            </w:pPr>
            <w:r>
              <w:rPr>
                <w:spacing w:val="-2"/>
                <w:sz w:val="24"/>
              </w:rPr>
              <w:t>4.26a</w:t>
            </w:r>
          </w:p>
        </w:tc>
        <w:tc>
          <w:tcPr>
            <w:tcW w:w="1450" w:type="dxa"/>
          </w:tcPr>
          <w:p>
            <w:pPr>
              <w:pStyle w:val="TableParagraph"/>
              <w:spacing w:before="46"/>
              <w:ind w:left="308"/>
              <w:rPr>
                <w:sz w:val="24"/>
              </w:rPr>
            </w:pPr>
            <w:r>
              <w:rPr>
                <w:spacing w:val="-2"/>
                <w:sz w:val="24"/>
              </w:rPr>
              <w:t>4.54a</w:t>
            </w:r>
          </w:p>
        </w:tc>
      </w:tr>
      <w:tr>
        <w:trPr>
          <w:trHeight w:val="621" w:hRule="atLeast"/>
        </w:trPr>
        <w:tc>
          <w:tcPr>
            <w:tcW w:w="2806" w:type="dxa"/>
          </w:tcPr>
          <w:p>
            <w:pPr>
              <w:pStyle w:val="TableParagraph"/>
              <w:spacing w:before="82"/>
              <w:ind w:left="122"/>
              <w:rPr>
                <w:sz w:val="24"/>
              </w:rPr>
            </w:pPr>
            <w:r>
              <w:rPr>
                <w:spacing w:val="-5"/>
                <w:sz w:val="24"/>
              </w:rPr>
              <w:t>SE</w:t>
            </w:r>
          </w:p>
        </w:tc>
        <w:tc>
          <w:tcPr>
            <w:tcW w:w="1557" w:type="dxa"/>
          </w:tcPr>
          <w:p>
            <w:pPr>
              <w:pStyle w:val="TableParagraph"/>
              <w:spacing w:before="46"/>
              <w:ind w:left="436"/>
              <w:rPr>
                <w:sz w:val="24"/>
              </w:rPr>
            </w:pPr>
            <w:r>
              <w:rPr>
                <w:spacing w:val="-2"/>
                <w:sz w:val="24"/>
              </w:rPr>
              <w:t>0.060*</w:t>
            </w:r>
          </w:p>
        </w:tc>
        <w:tc>
          <w:tcPr>
            <w:tcW w:w="1398" w:type="dxa"/>
          </w:tcPr>
          <w:p>
            <w:pPr>
              <w:pStyle w:val="TableParagraph"/>
              <w:spacing w:before="82"/>
              <w:ind w:left="367"/>
              <w:rPr>
                <w:sz w:val="24"/>
              </w:rPr>
            </w:pPr>
            <w:r>
              <w:rPr>
                <w:spacing w:val="-2"/>
                <w:sz w:val="24"/>
              </w:rPr>
              <w:t>0.140*</w:t>
            </w:r>
          </w:p>
        </w:tc>
        <w:tc>
          <w:tcPr>
            <w:tcW w:w="1338" w:type="dxa"/>
          </w:tcPr>
          <w:p>
            <w:pPr>
              <w:pStyle w:val="TableParagraph"/>
              <w:spacing w:before="46"/>
              <w:ind w:left="278"/>
              <w:rPr>
                <w:sz w:val="24"/>
              </w:rPr>
            </w:pPr>
            <w:r>
              <w:rPr>
                <w:spacing w:val="-2"/>
                <w:sz w:val="24"/>
              </w:rPr>
              <w:t>0.140*</w:t>
            </w:r>
          </w:p>
        </w:tc>
        <w:tc>
          <w:tcPr>
            <w:tcW w:w="1450" w:type="dxa"/>
          </w:tcPr>
          <w:p>
            <w:pPr>
              <w:pStyle w:val="TableParagraph"/>
              <w:spacing w:before="46"/>
              <w:ind w:left="308"/>
              <w:rPr>
                <w:sz w:val="24"/>
              </w:rPr>
            </w:pPr>
            <w:r>
              <w:rPr>
                <w:spacing w:val="-2"/>
                <w:sz w:val="24"/>
              </w:rPr>
              <w:t>0.260*</w:t>
            </w:r>
          </w:p>
        </w:tc>
      </w:tr>
      <w:tr>
        <w:trPr>
          <w:trHeight w:val="707" w:hRule="atLeast"/>
        </w:trPr>
        <w:tc>
          <w:tcPr>
            <w:tcW w:w="2806" w:type="dxa"/>
            <w:tcBorders>
              <w:bottom w:val="single" w:sz="4" w:space="0" w:color="000000"/>
            </w:tcBorders>
          </w:tcPr>
          <w:p>
            <w:pPr>
              <w:pStyle w:val="TableParagraph"/>
              <w:spacing w:before="12"/>
              <w:rPr>
                <w:sz w:val="24"/>
              </w:rPr>
            </w:pPr>
          </w:p>
          <w:p>
            <w:pPr>
              <w:pStyle w:val="TableParagraph"/>
              <w:spacing w:before="1"/>
              <w:ind w:left="122"/>
              <w:rPr>
                <w:sz w:val="24"/>
              </w:rPr>
            </w:pPr>
            <w:r>
              <w:rPr>
                <w:sz w:val="24"/>
              </w:rPr>
              <w:t>SE</w:t>
            </w:r>
            <w:r>
              <w:rPr>
                <w:spacing w:val="-2"/>
                <w:sz w:val="24"/>
              </w:rPr>
              <w:t> </w:t>
            </w:r>
            <w:r>
              <w:rPr>
                <w:sz w:val="24"/>
              </w:rPr>
              <w:t>( Interactions)</w:t>
            </w:r>
            <w:r>
              <w:rPr>
                <w:spacing w:val="-1"/>
                <w:sz w:val="24"/>
              </w:rPr>
              <w:t> </w:t>
            </w:r>
            <w:r>
              <w:rPr>
                <w:sz w:val="24"/>
              </w:rPr>
              <w:t>F</w:t>
            </w:r>
            <w:r>
              <w:rPr>
                <w:spacing w:val="-3"/>
                <w:sz w:val="24"/>
              </w:rPr>
              <w:t> </w:t>
            </w:r>
            <w:r>
              <w:rPr>
                <w:sz w:val="24"/>
              </w:rPr>
              <w:t>x</w:t>
            </w:r>
            <w:r>
              <w:rPr>
                <w:spacing w:val="1"/>
                <w:sz w:val="24"/>
              </w:rPr>
              <w:t> </w:t>
            </w:r>
            <w:r>
              <w:rPr>
                <w:spacing w:val="-10"/>
                <w:sz w:val="24"/>
              </w:rPr>
              <w:t>V</w:t>
            </w:r>
          </w:p>
        </w:tc>
        <w:tc>
          <w:tcPr>
            <w:tcW w:w="1557" w:type="dxa"/>
            <w:tcBorders>
              <w:bottom w:val="single" w:sz="4" w:space="0" w:color="000000"/>
            </w:tcBorders>
          </w:tcPr>
          <w:p>
            <w:pPr>
              <w:pStyle w:val="TableParagraph"/>
              <w:spacing w:before="253"/>
              <w:ind w:left="436"/>
              <w:rPr>
                <w:sz w:val="24"/>
              </w:rPr>
            </w:pPr>
            <w:r>
              <w:rPr>
                <w:spacing w:val="-2"/>
                <w:sz w:val="24"/>
              </w:rPr>
              <w:t>0.090*</w:t>
            </w:r>
          </w:p>
        </w:tc>
        <w:tc>
          <w:tcPr>
            <w:tcW w:w="1398" w:type="dxa"/>
            <w:tcBorders>
              <w:bottom w:val="single" w:sz="4" w:space="0" w:color="000000"/>
            </w:tcBorders>
          </w:tcPr>
          <w:p>
            <w:pPr>
              <w:pStyle w:val="TableParagraph"/>
              <w:spacing w:before="12"/>
              <w:rPr>
                <w:sz w:val="24"/>
              </w:rPr>
            </w:pPr>
          </w:p>
          <w:p>
            <w:pPr>
              <w:pStyle w:val="TableParagraph"/>
              <w:spacing w:before="1"/>
              <w:ind w:left="367"/>
              <w:rPr>
                <w:sz w:val="24"/>
              </w:rPr>
            </w:pPr>
            <w:r>
              <w:rPr>
                <w:spacing w:val="-2"/>
                <w:sz w:val="24"/>
              </w:rPr>
              <w:t>0.205ns</w:t>
            </w:r>
          </w:p>
        </w:tc>
        <w:tc>
          <w:tcPr>
            <w:tcW w:w="1338" w:type="dxa"/>
            <w:tcBorders>
              <w:bottom w:val="single" w:sz="4" w:space="0" w:color="000000"/>
            </w:tcBorders>
          </w:tcPr>
          <w:p>
            <w:pPr>
              <w:pStyle w:val="TableParagraph"/>
              <w:spacing w:before="253"/>
              <w:ind w:left="278"/>
              <w:rPr>
                <w:sz w:val="24"/>
              </w:rPr>
            </w:pPr>
            <w:r>
              <w:rPr>
                <w:spacing w:val="-2"/>
                <w:sz w:val="24"/>
              </w:rPr>
              <w:t>0.207ns</w:t>
            </w:r>
          </w:p>
        </w:tc>
        <w:tc>
          <w:tcPr>
            <w:tcW w:w="1450" w:type="dxa"/>
            <w:tcBorders>
              <w:bottom w:val="single" w:sz="4" w:space="0" w:color="000000"/>
            </w:tcBorders>
          </w:tcPr>
          <w:p>
            <w:pPr>
              <w:pStyle w:val="TableParagraph"/>
              <w:spacing w:before="253"/>
              <w:ind w:left="308"/>
              <w:rPr>
                <w:sz w:val="24"/>
              </w:rPr>
            </w:pPr>
            <w:r>
              <w:rPr>
                <w:spacing w:val="-2"/>
                <w:sz w:val="24"/>
              </w:rPr>
              <w:t>0.372ns</w:t>
            </w:r>
          </w:p>
        </w:tc>
      </w:tr>
    </w:tbl>
    <w:p>
      <w:pPr>
        <w:pStyle w:val="BodyText"/>
      </w:pPr>
    </w:p>
    <w:p>
      <w:pPr>
        <w:pStyle w:val="BodyText"/>
        <w:spacing w:before="134"/>
      </w:pPr>
    </w:p>
    <w:p>
      <w:pPr>
        <w:pStyle w:val="BodyText"/>
        <w:spacing w:line="360" w:lineRule="auto"/>
        <w:ind w:left="1231" w:right="1444" w:hanging="212"/>
        <w:jc w:val="both"/>
      </w:pPr>
      <w:r>
        <w:rPr/>
        <w:drawing>
          <wp:anchor distT="0" distB="0" distL="0" distR="0" allowOverlap="1" layoutInCell="1" locked="0" behindDoc="1" simplePos="0" relativeHeight="480905728">
            <wp:simplePos x="0" y="0"/>
            <wp:positionH relativeFrom="page">
              <wp:posOffset>1503044</wp:posOffset>
            </wp:positionH>
            <wp:positionV relativeFrom="paragraph">
              <wp:posOffset>-3176240</wp:posOffset>
            </wp:positionV>
            <wp:extent cx="5084699" cy="5027104"/>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w:t>
      </w:r>
    </w:p>
    <w:p>
      <w:pPr>
        <w:pStyle w:val="BodyText"/>
        <w:spacing w:line="275" w:lineRule="exact"/>
        <w:ind w:left="1020"/>
        <w:jc w:val="both"/>
      </w:pPr>
      <w:r>
        <w:rPr/>
        <w:t>ns =</w:t>
      </w:r>
      <w:r>
        <w:rPr>
          <w:spacing w:val="-1"/>
        </w:rPr>
        <w:t> </w:t>
      </w:r>
      <w:r>
        <w:rPr/>
        <w:t>Not </w:t>
      </w:r>
      <w:r>
        <w:rPr>
          <w:spacing w:val="-2"/>
        </w:rPr>
        <w:t>significant</w:t>
      </w:r>
    </w:p>
    <w:p>
      <w:pPr>
        <w:pStyle w:val="BodyText"/>
        <w:spacing w:before="173"/>
        <w:ind w:left="1020"/>
        <w:jc w:val="both"/>
      </w:pPr>
      <w:r>
        <w:rPr/>
        <w:t>*</w:t>
      </w:r>
      <w:r>
        <w:rPr>
          <w:spacing w:val="-1"/>
        </w:rPr>
        <w:t> </w:t>
      </w:r>
      <w:r>
        <w:rPr/>
        <w:t>=</w:t>
      </w:r>
      <w:r>
        <w:rPr>
          <w:spacing w:val="-2"/>
        </w:rPr>
        <w:t> </w:t>
      </w:r>
      <w:r>
        <w:rPr/>
        <w:t>Significant</w:t>
      </w:r>
      <w:r>
        <w:rPr>
          <w:spacing w:val="1"/>
        </w:rPr>
        <w:t> </w:t>
      </w:r>
      <w:r>
        <w:rPr/>
        <w:t>at 5%</w:t>
      </w:r>
      <w:r>
        <w:rPr>
          <w:spacing w:val="-1"/>
        </w:rPr>
        <w:t> </w:t>
      </w:r>
      <w:r>
        <w:rPr>
          <w:spacing w:val="-4"/>
        </w:rPr>
        <w:t>level</w:t>
      </w:r>
    </w:p>
    <w:p>
      <w:pPr>
        <w:spacing w:after="0"/>
        <w:jc w:val="both"/>
        <w:sectPr>
          <w:pgSz w:w="12240" w:h="15840"/>
          <w:pgMar w:header="0" w:footer="1068" w:top="1360" w:bottom="1260" w:left="1200" w:right="0"/>
        </w:sectPr>
      </w:pPr>
    </w:p>
    <w:p>
      <w:pPr>
        <w:pStyle w:val="BodyText"/>
        <w:spacing w:line="360" w:lineRule="auto" w:before="67"/>
        <w:ind w:left="960" w:right="2963"/>
      </w:pPr>
      <w:r>
        <w:rPr/>
        <w:drawing>
          <wp:anchor distT="0" distB="0" distL="0" distR="0" allowOverlap="1" layoutInCell="1" locked="0" behindDoc="1" simplePos="0" relativeHeight="480906240">
            <wp:simplePos x="0" y="0"/>
            <wp:positionH relativeFrom="page">
              <wp:posOffset>1190548</wp:posOffset>
            </wp:positionH>
            <wp:positionV relativeFrom="paragraph">
              <wp:posOffset>1384300</wp:posOffset>
            </wp:positionV>
            <wp:extent cx="5397195" cy="5027104"/>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25" cstate="print"/>
                    <a:stretch>
                      <a:fillRect/>
                    </a:stretch>
                  </pic:blipFill>
                  <pic:spPr>
                    <a:xfrm>
                      <a:off x="0" y="0"/>
                      <a:ext cx="5397195" cy="5027104"/>
                    </a:xfrm>
                    <a:prstGeom prst="rect">
                      <a:avLst/>
                    </a:prstGeom>
                  </pic:spPr>
                </pic:pic>
              </a:graphicData>
            </a:graphic>
          </wp:anchor>
        </w:drawing>
      </w:r>
      <w:r>
        <w:rPr/>
        <w:t>Table</w:t>
      </w:r>
      <w:r>
        <w:rPr>
          <w:spacing w:val="-5"/>
        </w:rPr>
        <w:t> </w:t>
      </w:r>
      <w:r>
        <w:rPr/>
        <w:t>4.38</w:t>
      </w:r>
      <w:r>
        <w:rPr>
          <w:spacing w:val="-4"/>
        </w:rPr>
        <w:t> </w:t>
      </w:r>
      <w:r>
        <w:rPr/>
        <w:t>.</w:t>
      </w:r>
      <w:r>
        <w:rPr>
          <w:spacing w:val="-2"/>
        </w:rPr>
        <w:t> </w:t>
      </w:r>
      <w:r>
        <w:rPr/>
        <w:t>Interaction</w:t>
      </w:r>
      <w:r>
        <w:rPr>
          <w:spacing w:val="-4"/>
        </w:rPr>
        <w:t> </w:t>
      </w:r>
      <w:r>
        <w:rPr/>
        <w:t>of</w:t>
      </w:r>
      <w:r>
        <w:rPr>
          <w:spacing w:val="-4"/>
        </w:rPr>
        <w:t> </w:t>
      </w:r>
      <w:r>
        <w:rPr/>
        <w:t>fertilizer</w:t>
      </w:r>
      <w:r>
        <w:rPr>
          <w:spacing w:val="-4"/>
        </w:rPr>
        <w:t> </w:t>
      </w:r>
      <w:r>
        <w:rPr/>
        <w:t>and</w:t>
      </w:r>
      <w:r>
        <w:rPr>
          <w:spacing w:val="-4"/>
        </w:rPr>
        <w:t> </w:t>
      </w:r>
      <w:r>
        <w:rPr/>
        <w:t>variety</w:t>
      </w:r>
      <w:r>
        <w:rPr>
          <w:spacing w:val="-8"/>
        </w:rPr>
        <w:t> </w:t>
      </w:r>
      <w:r>
        <w:rPr/>
        <w:t>on</w:t>
      </w:r>
      <w:r>
        <w:rPr>
          <w:spacing w:val="-2"/>
        </w:rPr>
        <w:t> </w:t>
      </w:r>
      <w:r>
        <w:rPr/>
        <w:t>leaf</w:t>
      </w:r>
      <w:r>
        <w:rPr>
          <w:spacing w:val="-4"/>
        </w:rPr>
        <w:t> </w:t>
      </w:r>
      <w:r>
        <w:rPr/>
        <w:t>area</w:t>
      </w:r>
      <w:r>
        <w:rPr>
          <w:spacing w:val="-5"/>
        </w:rPr>
        <w:t> </w:t>
      </w:r>
      <w:r>
        <w:rPr/>
        <w:t>index</w:t>
      </w:r>
      <w:r>
        <w:rPr>
          <w:spacing w:val="-2"/>
        </w:rPr>
        <w:t> </w:t>
      </w:r>
      <w:r>
        <w:rPr/>
        <w:t>of cassava at 3 MAP at Ajibode in 2009</w:t>
      </w:r>
    </w:p>
    <w:p>
      <w:pPr>
        <w:pStyle w:val="BodyText"/>
        <w:spacing w:before="4"/>
        <w:rPr>
          <w:sz w:val="20"/>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2"/>
        <w:gridCol w:w="1032"/>
        <w:gridCol w:w="1230"/>
        <w:gridCol w:w="1803"/>
      </w:tblGrid>
      <w:tr>
        <w:trPr>
          <w:trHeight w:val="731" w:hRule="atLeast"/>
        </w:trPr>
        <w:tc>
          <w:tcPr>
            <w:tcW w:w="2432" w:type="dxa"/>
            <w:tcBorders>
              <w:top w:val="single" w:sz="6" w:space="0" w:color="000000"/>
            </w:tcBorders>
          </w:tcPr>
          <w:p>
            <w:pPr>
              <w:pStyle w:val="TableParagraph"/>
              <w:rPr>
                <w:sz w:val="24"/>
              </w:rPr>
            </w:pPr>
          </w:p>
        </w:tc>
        <w:tc>
          <w:tcPr>
            <w:tcW w:w="2262" w:type="dxa"/>
            <w:gridSpan w:val="2"/>
            <w:tcBorders>
              <w:top w:val="single" w:sz="6" w:space="0" w:color="000000"/>
              <w:bottom w:val="single" w:sz="4" w:space="0" w:color="000000"/>
            </w:tcBorders>
          </w:tcPr>
          <w:p>
            <w:pPr>
              <w:pStyle w:val="TableParagraph"/>
              <w:spacing w:before="172"/>
              <w:ind w:left="1487"/>
              <w:rPr>
                <w:sz w:val="24"/>
              </w:rPr>
            </w:pPr>
            <w:r>
              <w:rPr>
                <w:spacing w:val="-2"/>
                <w:sz w:val="24"/>
              </w:rPr>
              <w:t>Variety</w:t>
            </w:r>
          </w:p>
        </w:tc>
        <w:tc>
          <w:tcPr>
            <w:tcW w:w="1803" w:type="dxa"/>
            <w:tcBorders>
              <w:top w:val="single" w:sz="6" w:space="0" w:color="000000"/>
              <w:bottom w:val="single" w:sz="4" w:space="0" w:color="000000"/>
            </w:tcBorders>
          </w:tcPr>
          <w:p>
            <w:pPr>
              <w:pStyle w:val="TableParagraph"/>
              <w:rPr>
                <w:sz w:val="24"/>
              </w:rPr>
            </w:pPr>
          </w:p>
        </w:tc>
      </w:tr>
      <w:tr>
        <w:trPr>
          <w:trHeight w:val="275" w:hRule="atLeast"/>
        </w:trPr>
        <w:tc>
          <w:tcPr>
            <w:tcW w:w="2432" w:type="dxa"/>
            <w:tcBorders>
              <w:bottom w:val="single" w:sz="4" w:space="0" w:color="000000"/>
            </w:tcBorders>
          </w:tcPr>
          <w:p>
            <w:pPr>
              <w:pStyle w:val="TableParagraph"/>
              <w:spacing w:line="256" w:lineRule="exact"/>
              <w:ind w:left="108"/>
              <w:rPr>
                <w:sz w:val="24"/>
              </w:rPr>
            </w:pPr>
            <w:r>
              <w:rPr>
                <w:spacing w:val="-2"/>
                <w:sz w:val="24"/>
              </w:rPr>
              <w:t>Fertilizer</w:t>
            </w:r>
          </w:p>
        </w:tc>
        <w:tc>
          <w:tcPr>
            <w:tcW w:w="2262" w:type="dxa"/>
            <w:gridSpan w:val="2"/>
            <w:tcBorders>
              <w:top w:val="single" w:sz="4" w:space="0" w:color="000000"/>
              <w:bottom w:val="single" w:sz="4" w:space="0" w:color="000000"/>
            </w:tcBorders>
          </w:tcPr>
          <w:p>
            <w:pPr>
              <w:pStyle w:val="TableParagraph"/>
              <w:spacing w:line="256" w:lineRule="exact"/>
              <w:ind w:left="107"/>
              <w:rPr>
                <w:sz w:val="24"/>
              </w:rPr>
            </w:pPr>
            <w:r>
              <w:rPr>
                <w:sz w:val="24"/>
              </w:rPr>
              <w:t>TMS </w:t>
            </w:r>
            <w:r>
              <w:rPr>
                <w:spacing w:val="-2"/>
                <w:sz w:val="24"/>
              </w:rPr>
              <w:t>30572</w:t>
            </w:r>
          </w:p>
        </w:tc>
        <w:tc>
          <w:tcPr>
            <w:tcW w:w="1803" w:type="dxa"/>
            <w:tcBorders>
              <w:top w:val="single" w:sz="4" w:space="0" w:color="000000"/>
              <w:bottom w:val="single" w:sz="4" w:space="0" w:color="000000"/>
            </w:tcBorders>
          </w:tcPr>
          <w:p>
            <w:pPr>
              <w:pStyle w:val="TableParagraph"/>
              <w:spacing w:line="256" w:lineRule="exact"/>
              <w:ind w:left="291"/>
              <w:rPr>
                <w:sz w:val="24"/>
              </w:rPr>
            </w:pPr>
            <w:r>
              <w:rPr>
                <w:sz w:val="24"/>
              </w:rPr>
              <w:t>TMS </w:t>
            </w:r>
            <w:r>
              <w:rPr>
                <w:spacing w:val="-2"/>
                <w:sz w:val="24"/>
              </w:rPr>
              <w:t>92/0326</w:t>
            </w:r>
          </w:p>
        </w:tc>
      </w:tr>
      <w:tr>
        <w:trPr>
          <w:trHeight w:val="620" w:hRule="atLeast"/>
        </w:trPr>
        <w:tc>
          <w:tcPr>
            <w:tcW w:w="2432" w:type="dxa"/>
            <w:tcBorders>
              <w:top w:val="single" w:sz="4" w:space="0" w:color="000000"/>
            </w:tcBorders>
          </w:tcPr>
          <w:p>
            <w:pPr>
              <w:pStyle w:val="TableParagraph"/>
              <w:spacing w:before="270"/>
              <w:ind w:left="108"/>
              <w:rPr>
                <w:sz w:val="24"/>
              </w:rPr>
            </w:pPr>
            <w:r>
              <w:rPr>
                <w:sz w:val="24"/>
              </w:rPr>
              <w:t>No</w:t>
            </w:r>
            <w:r>
              <w:rPr>
                <w:spacing w:val="-2"/>
                <w:sz w:val="24"/>
              </w:rPr>
              <w:t> fertilizer</w:t>
            </w:r>
          </w:p>
        </w:tc>
        <w:tc>
          <w:tcPr>
            <w:tcW w:w="1032" w:type="dxa"/>
            <w:tcBorders>
              <w:top w:val="single" w:sz="4" w:space="0" w:color="000000"/>
            </w:tcBorders>
          </w:tcPr>
          <w:p>
            <w:pPr>
              <w:pStyle w:val="TableParagraph"/>
              <w:spacing w:before="270"/>
              <w:ind w:left="107"/>
              <w:rPr>
                <w:sz w:val="24"/>
              </w:rPr>
            </w:pPr>
            <w:r>
              <w:rPr>
                <w:spacing w:val="-2"/>
                <w:sz w:val="24"/>
              </w:rPr>
              <w:t>1.22c</w:t>
            </w:r>
          </w:p>
        </w:tc>
        <w:tc>
          <w:tcPr>
            <w:tcW w:w="1230" w:type="dxa"/>
            <w:tcBorders>
              <w:top w:val="single" w:sz="4" w:space="0" w:color="000000"/>
            </w:tcBorders>
          </w:tcPr>
          <w:p>
            <w:pPr>
              <w:pStyle w:val="TableParagraph"/>
              <w:rPr>
                <w:sz w:val="24"/>
              </w:rPr>
            </w:pPr>
          </w:p>
        </w:tc>
        <w:tc>
          <w:tcPr>
            <w:tcW w:w="1803" w:type="dxa"/>
            <w:tcBorders>
              <w:top w:val="single" w:sz="4" w:space="0" w:color="000000"/>
            </w:tcBorders>
          </w:tcPr>
          <w:p>
            <w:pPr>
              <w:pStyle w:val="TableParagraph"/>
              <w:spacing w:before="270"/>
              <w:ind w:left="291"/>
              <w:rPr>
                <w:sz w:val="24"/>
              </w:rPr>
            </w:pPr>
            <w:r>
              <w:rPr>
                <w:spacing w:val="-2"/>
                <w:sz w:val="24"/>
              </w:rPr>
              <w:t>1.58b</w:t>
            </w:r>
          </w:p>
        </w:tc>
      </w:tr>
      <w:tr>
        <w:trPr>
          <w:trHeight w:val="414" w:hRule="atLeast"/>
        </w:trPr>
        <w:tc>
          <w:tcPr>
            <w:tcW w:w="2432" w:type="dxa"/>
          </w:tcPr>
          <w:p>
            <w:pPr>
              <w:pStyle w:val="TableParagraph"/>
              <w:spacing w:before="64"/>
              <w:ind w:left="108"/>
              <w:rPr>
                <w:sz w:val="24"/>
              </w:rPr>
            </w:pPr>
            <w:r>
              <w:rPr>
                <w:sz w:val="24"/>
              </w:rPr>
              <w:t>NPK</w:t>
            </w:r>
            <w:r>
              <w:rPr>
                <w:spacing w:val="-1"/>
                <w:sz w:val="24"/>
              </w:rPr>
              <w:t> </w:t>
            </w:r>
            <w:r>
              <w:rPr>
                <w:sz w:val="24"/>
              </w:rPr>
              <w:t>at 600 </w:t>
            </w:r>
            <w:r>
              <w:rPr>
                <w:spacing w:val="-2"/>
                <w:sz w:val="24"/>
              </w:rPr>
              <w:t>kg/ha</w:t>
            </w:r>
          </w:p>
        </w:tc>
        <w:tc>
          <w:tcPr>
            <w:tcW w:w="1032" w:type="dxa"/>
          </w:tcPr>
          <w:p>
            <w:pPr>
              <w:pStyle w:val="TableParagraph"/>
              <w:spacing w:before="64"/>
              <w:ind w:left="107"/>
              <w:rPr>
                <w:sz w:val="24"/>
              </w:rPr>
            </w:pPr>
            <w:r>
              <w:rPr>
                <w:spacing w:val="-2"/>
                <w:sz w:val="24"/>
              </w:rPr>
              <w:t>2.15a</w:t>
            </w:r>
          </w:p>
        </w:tc>
        <w:tc>
          <w:tcPr>
            <w:tcW w:w="1230" w:type="dxa"/>
          </w:tcPr>
          <w:p>
            <w:pPr>
              <w:pStyle w:val="TableParagraph"/>
              <w:rPr>
                <w:sz w:val="24"/>
              </w:rPr>
            </w:pPr>
          </w:p>
        </w:tc>
        <w:tc>
          <w:tcPr>
            <w:tcW w:w="1803" w:type="dxa"/>
          </w:tcPr>
          <w:p>
            <w:pPr>
              <w:pStyle w:val="TableParagraph"/>
              <w:spacing w:before="64"/>
              <w:ind w:left="291"/>
              <w:rPr>
                <w:sz w:val="24"/>
              </w:rPr>
            </w:pPr>
            <w:r>
              <w:rPr>
                <w:spacing w:val="-2"/>
                <w:sz w:val="24"/>
              </w:rPr>
              <w:t>1.84ab</w:t>
            </w:r>
          </w:p>
        </w:tc>
      </w:tr>
      <w:tr>
        <w:trPr>
          <w:trHeight w:val="414" w:hRule="atLeast"/>
        </w:trPr>
        <w:tc>
          <w:tcPr>
            <w:tcW w:w="2432" w:type="dxa"/>
          </w:tcPr>
          <w:p>
            <w:pPr>
              <w:pStyle w:val="TableParagraph"/>
              <w:spacing w:before="63"/>
              <w:ind w:left="108"/>
              <w:rPr>
                <w:sz w:val="24"/>
              </w:rPr>
            </w:pPr>
            <w:r>
              <w:rPr>
                <w:sz w:val="24"/>
              </w:rPr>
              <w:t>OF</w:t>
            </w:r>
            <w:r>
              <w:rPr>
                <w:spacing w:val="-3"/>
                <w:sz w:val="24"/>
              </w:rPr>
              <w:t> </w:t>
            </w:r>
            <w:r>
              <w:rPr>
                <w:sz w:val="24"/>
              </w:rPr>
              <w:t>at</w:t>
            </w:r>
            <w:r>
              <w:rPr>
                <w:spacing w:val="-1"/>
                <w:sz w:val="24"/>
              </w:rPr>
              <w:t> </w:t>
            </w:r>
            <w:r>
              <w:rPr>
                <w:sz w:val="24"/>
              </w:rPr>
              <w:t>2.5 </w:t>
            </w:r>
            <w:r>
              <w:rPr>
                <w:spacing w:val="-4"/>
                <w:sz w:val="24"/>
              </w:rPr>
              <w:t>t/ha</w:t>
            </w:r>
          </w:p>
        </w:tc>
        <w:tc>
          <w:tcPr>
            <w:tcW w:w="1032" w:type="dxa"/>
          </w:tcPr>
          <w:p>
            <w:pPr>
              <w:pStyle w:val="TableParagraph"/>
              <w:spacing w:before="63"/>
              <w:ind w:left="107"/>
              <w:rPr>
                <w:sz w:val="24"/>
              </w:rPr>
            </w:pPr>
            <w:r>
              <w:rPr>
                <w:spacing w:val="-2"/>
                <w:sz w:val="24"/>
              </w:rPr>
              <w:t>2.08a</w:t>
            </w:r>
          </w:p>
        </w:tc>
        <w:tc>
          <w:tcPr>
            <w:tcW w:w="1230" w:type="dxa"/>
          </w:tcPr>
          <w:p>
            <w:pPr>
              <w:pStyle w:val="TableParagraph"/>
              <w:rPr>
                <w:sz w:val="24"/>
              </w:rPr>
            </w:pPr>
          </w:p>
        </w:tc>
        <w:tc>
          <w:tcPr>
            <w:tcW w:w="1803" w:type="dxa"/>
          </w:tcPr>
          <w:p>
            <w:pPr>
              <w:pStyle w:val="TableParagraph"/>
              <w:spacing w:before="63"/>
              <w:ind w:left="291"/>
              <w:rPr>
                <w:sz w:val="24"/>
              </w:rPr>
            </w:pPr>
            <w:r>
              <w:rPr>
                <w:spacing w:val="-2"/>
                <w:sz w:val="24"/>
              </w:rPr>
              <w:t>1.80b</w:t>
            </w:r>
          </w:p>
        </w:tc>
      </w:tr>
      <w:tr>
        <w:trPr>
          <w:trHeight w:val="340" w:hRule="atLeast"/>
        </w:trPr>
        <w:tc>
          <w:tcPr>
            <w:tcW w:w="2432" w:type="dxa"/>
          </w:tcPr>
          <w:p>
            <w:pPr>
              <w:pStyle w:val="TableParagraph"/>
              <w:spacing w:line="256" w:lineRule="exact" w:before="64"/>
              <w:ind w:left="108"/>
              <w:rPr>
                <w:sz w:val="24"/>
              </w:rPr>
            </w:pPr>
            <w:r>
              <w:rPr>
                <w:spacing w:val="-5"/>
                <w:sz w:val="24"/>
              </w:rPr>
              <w:t>SE</w:t>
            </w:r>
          </w:p>
        </w:tc>
        <w:tc>
          <w:tcPr>
            <w:tcW w:w="1032" w:type="dxa"/>
          </w:tcPr>
          <w:p>
            <w:pPr>
              <w:pStyle w:val="TableParagraph"/>
              <w:rPr>
                <w:sz w:val="24"/>
              </w:rPr>
            </w:pPr>
          </w:p>
        </w:tc>
        <w:tc>
          <w:tcPr>
            <w:tcW w:w="1230" w:type="dxa"/>
          </w:tcPr>
          <w:p>
            <w:pPr>
              <w:pStyle w:val="TableParagraph"/>
              <w:spacing w:line="256" w:lineRule="exact" w:before="64"/>
              <w:ind w:left="395"/>
              <w:rPr>
                <w:sz w:val="24"/>
              </w:rPr>
            </w:pPr>
            <w:r>
              <w:rPr>
                <w:spacing w:val="-2"/>
                <w:sz w:val="24"/>
              </w:rPr>
              <w:t>0.093</w:t>
            </w:r>
          </w:p>
        </w:tc>
        <w:tc>
          <w:tcPr>
            <w:tcW w:w="1803" w:type="dxa"/>
          </w:tcPr>
          <w:p>
            <w:pPr>
              <w:pStyle w:val="TableParagraph"/>
              <w:rPr>
                <w:sz w:val="24"/>
              </w:rPr>
            </w:pPr>
          </w:p>
        </w:tc>
      </w:tr>
    </w:tbl>
    <w:p>
      <w:pPr>
        <w:pStyle w:val="BodyText"/>
      </w:pPr>
    </w:p>
    <w:p>
      <w:pPr>
        <w:pStyle w:val="BodyText"/>
      </w:pPr>
    </w:p>
    <w:p>
      <w:pPr>
        <w:pStyle w:val="BodyText"/>
        <w:spacing w:before="142"/>
      </w:pPr>
    </w:p>
    <w:p>
      <w:pPr>
        <w:pStyle w:val="BodyText"/>
        <w:spacing w:line="360" w:lineRule="auto"/>
        <w:ind w:left="960" w:right="1441" w:firstLine="40"/>
        <w:jc w:val="both"/>
      </w:pPr>
      <w:r>
        <w:rPr/>
        <w:t>Means for the two varieties at the same or different fertilizer levels followed by</w:t>
      </w:r>
      <w:r>
        <w:rPr>
          <w:spacing w:val="-4"/>
        </w:rPr>
        <w:t> </w:t>
      </w:r>
      <w:r>
        <w:rPr/>
        <w:t>the same letter(s) are not significantly</w:t>
      </w:r>
      <w:r>
        <w:rPr>
          <w:spacing w:val="-3"/>
        </w:rPr>
        <w:t> </w:t>
      </w:r>
      <w:r>
        <w:rPr/>
        <w:t>different at 5% level of probability</w:t>
      </w:r>
      <w:r>
        <w:rPr>
          <w:spacing w:val="-3"/>
        </w:rPr>
        <w:t> </w:t>
      </w:r>
      <w:r>
        <w:rPr/>
        <w:t>using Duncan’s Multiple Range Test</w:t>
      </w:r>
    </w:p>
    <w:p>
      <w:pPr>
        <w:spacing w:after="0" w:line="360" w:lineRule="auto"/>
        <w:jc w:val="both"/>
        <w:sectPr>
          <w:pgSz w:w="12240" w:h="15840"/>
          <w:pgMar w:header="0" w:footer="1068" w:top="1780" w:bottom="1260" w:left="1200" w:right="0"/>
        </w:sectPr>
      </w:pPr>
    </w:p>
    <w:p>
      <w:pPr>
        <w:pStyle w:val="BodyText"/>
        <w:spacing w:line="360" w:lineRule="auto" w:before="74"/>
        <w:ind w:left="960" w:right="1447"/>
        <w:jc w:val="both"/>
      </w:pPr>
      <w:r>
        <w:rPr/>
        <w:t>9 to 15 MAP after which no further increase occurred, except for fresh root tuber yield in 2008 which increased up to 18 MAP.</w:t>
      </w:r>
    </w:p>
    <w:p>
      <w:pPr>
        <w:pStyle w:val="BodyText"/>
        <w:spacing w:line="360" w:lineRule="auto" w:before="1"/>
        <w:ind w:left="960" w:right="1438" w:firstLine="720"/>
        <w:jc w:val="both"/>
      </w:pPr>
      <w:r>
        <w:rPr/>
        <w:drawing>
          <wp:anchor distT="0" distB="0" distL="0" distR="0" allowOverlap="1" layoutInCell="1" locked="0" behindDoc="1" simplePos="0" relativeHeight="480906752">
            <wp:simplePos x="0" y="0"/>
            <wp:positionH relativeFrom="page">
              <wp:posOffset>1503044</wp:posOffset>
            </wp:positionH>
            <wp:positionV relativeFrom="paragraph">
              <wp:posOffset>1078274</wp:posOffset>
            </wp:positionV>
            <wp:extent cx="5084699" cy="5027104"/>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5" cstate="print"/>
                    <a:stretch>
                      <a:fillRect/>
                    </a:stretch>
                  </pic:blipFill>
                  <pic:spPr>
                    <a:xfrm>
                      <a:off x="0" y="0"/>
                      <a:ext cx="5084699" cy="5027104"/>
                    </a:xfrm>
                    <a:prstGeom prst="rect">
                      <a:avLst/>
                    </a:prstGeom>
                  </pic:spPr>
                </pic:pic>
              </a:graphicData>
            </a:graphic>
          </wp:anchor>
        </w:drawing>
      </w:r>
      <w:r>
        <w:rPr/>
        <w:t>The</w:t>
      </w:r>
      <w:r>
        <w:rPr>
          <w:spacing w:val="-2"/>
        </w:rPr>
        <w:t> </w:t>
      </w:r>
      <w:r>
        <w:rPr/>
        <w:t>interaction</w:t>
      </w:r>
      <w:r>
        <w:rPr>
          <w:spacing w:val="-1"/>
        </w:rPr>
        <w:t> </w:t>
      </w:r>
      <w:r>
        <w:rPr/>
        <w:t>of</w:t>
      </w:r>
      <w:r>
        <w:rPr>
          <w:spacing w:val="-2"/>
        </w:rPr>
        <w:t> </w:t>
      </w:r>
      <w:r>
        <w:rPr/>
        <w:t>variety</w:t>
      </w:r>
      <w:r>
        <w:rPr>
          <w:spacing w:val="-3"/>
        </w:rPr>
        <w:t> </w:t>
      </w:r>
      <w:r>
        <w:rPr/>
        <w:t>and</w:t>
      </w:r>
      <w:r>
        <w:rPr>
          <w:spacing w:val="-1"/>
        </w:rPr>
        <w:t> </w:t>
      </w:r>
      <w:r>
        <w:rPr/>
        <w:t>time</w:t>
      </w:r>
      <w:r>
        <w:rPr>
          <w:spacing w:val="-2"/>
        </w:rPr>
        <w:t> </w:t>
      </w:r>
      <w:r>
        <w:rPr/>
        <w:t>of harvest</w:t>
      </w:r>
      <w:r>
        <w:rPr>
          <w:spacing w:val="-1"/>
        </w:rPr>
        <w:t> </w:t>
      </w:r>
      <w:r>
        <w:rPr/>
        <w:t>was significant</w:t>
      </w:r>
      <w:r>
        <w:rPr>
          <w:spacing w:val="-1"/>
        </w:rPr>
        <w:t> </w:t>
      </w:r>
      <w:r>
        <w:rPr/>
        <w:t>on dry</w:t>
      </w:r>
      <w:r>
        <w:rPr>
          <w:spacing w:val="-3"/>
        </w:rPr>
        <w:t> </w:t>
      </w:r>
      <w:r>
        <w:rPr/>
        <w:t>root yields</w:t>
      </w:r>
      <w:r>
        <w:rPr>
          <w:spacing w:val="-1"/>
        </w:rPr>
        <w:t> </w:t>
      </w:r>
      <w:r>
        <w:rPr/>
        <w:t>of cassava at Ajibode in 2008 and 2009 (Table 4.41). Dry matter yield increased with delay in</w:t>
      </w:r>
      <w:r>
        <w:rPr>
          <w:spacing w:val="-2"/>
        </w:rPr>
        <w:t> </w:t>
      </w:r>
      <w:r>
        <w:rPr/>
        <w:t>harvest</w:t>
      </w:r>
      <w:r>
        <w:rPr>
          <w:spacing w:val="-2"/>
        </w:rPr>
        <w:t> </w:t>
      </w:r>
      <w:r>
        <w:rPr/>
        <w:t>time</w:t>
      </w:r>
      <w:r>
        <w:rPr>
          <w:spacing w:val="-3"/>
        </w:rPr>
        <w:t> </w:t>
      </w:r>
      <w:r>
        <w:rPr/>
        <w:t>up</w:t>
      </w:r>
      <w:r>
        <w:rPr>
          <w:spacing w:val="-2"/>
        </w:rPr>
        <w:t> </w:t>
      </w:r>
      <w:r>
        <w:rPr/>
        <w:t>to</w:t>
      </w:r>
      <w:r>
        <w:rPr>
          <w:spacing w:val="-2"/>
        </w:rPr>
        <w:t> </w:t>
      </w:r>
      <w:r>
        <w:rPr/>
        <w:t>15</w:t>
      </w:r>
      <w:r>
        <w:rPr>
          <w:spacing w:val="-2"/>
        </w:rPr>
        <w:t> </w:t>
      </w:r>
      <w:r>
        <w:rPr/>
        <w:t>MAP</w:t>
      </w:r>
      <w:r>
        <w:rPr>
          <w:spacing w:val="-2"/>
        </w:rPr>
        <w:t> </w:t>
      </w:r>
      <w:r>
        <w:rPr/>
        <w:t>in</w:t>
      </w:r>
      <w:r>
        <w:rPr>
          <w:spacing w:val="-2"/>
        </w:rPr>
        <w:t> </w:t>
      </w:r>
      <w:r>
        <w:rPr/>
        <w:t>both</w:t>
      </w:r>
      <w:r>
        <w:rPr>
          <w:spacing w:val="-2"/>
        </w:rPr>
        <w:t> </w:t>
      </w:r>
      <w:r>
        <w:rPr/>
        <w:t>varieties</w:t>
      </w:r>
      <w:r>
        <w:rPr>
          <w:spacing w:val="-2"/>
        </w:rPr>
        <w:t> </w:t>
      </w:r>
      <w:r>
        <w:rPr/>
        <w:t>in</w:t>
      </w:r>
      <w:r>
        <w:rPr>
          <w:spacing w:val="-2"/>
        </w:rPr>
        <w:t> </w:t>
      </w:r>
      <w:r>
        <w:rPr/>
        <w:t>2008</w:t>
      </w:r>
      <w:r>
        <w:rPr>
          <w:spacing w:val="-2"/>
        </w:rPr>
        <w:t> </w:t>
      </w:r>
      <w:r>
        <w:rPr/>
        <w:t>and</w:t>
      </w:r>
      <w:r>
        <w:rPr>
          <w:spacing w:val="-2"/>
        </w:rPr>
        <w:t> </w:t>
      </w:r>
      <w:r>
        <w:rPr/>
        <w:t>in</w:t>
      </w:r>
      <w:r>
        <w:rPr>
          <w:spacing w:val="-2"/>
        </w:rPr>
        <w:t> </w:t>
      </w:r>
      <w:r>
        <w:rPr/>
        <w:t>TMS</w:t>
      </w:r>
      <w:r>
        <w:rPr>
          <w:spacing w:val="-2"/>
        </w:rPr>
        <w:t> </w:t>
      </w:r>
      <w:r>
        <w:rPr/>
        <w:t>92/0326</w:t>
      </w:r>
      <w:r>
        <w:rPr>
          <w:spacing w:val="-2"/>
        </w:rPr>
        <w:t> </w:t>
      </w:r>
      <w:r>
        <w:rPr/>
        <w:t>in</w:t>
      </w:r>
      <w:r>
        <w:rPr>
          <w:spacing w:val="-2"/>
        </w:rPr>
        <w:t> </w:t>
      </w:r>
      <w:r>
        <w:rPr/>
        <w:t>2009.</w:t>
      </w:r>
      <w:r>
        <w:rPr>
          <w:spacing w:val="40"/>
        </w:rPr>
        <w:t> </w:t>
      </w:r>
      <w:r>
        <w:rPr/>
        <w:t>The DM however increased up to 18 MAP in TMS 30572 in 2009 but declined between 15 and 18 MAP in TMS 92/0326 in both years. Furthermore, TMS 30572 produced higher dry matter yield than TMS 92/0326 at 18 MAP in the two years while yield of TMS 92/0326 were higher at 12 and 15 MAP in 2008 and 2009.</w:t>
      </w:r>
    </w:p>
    <w:p>
      <w:pPr>
        <w:pStyle w:val="BodyText"/>
        <w:spacing w:line="360" w:lineRule="auto"/>
        <w:ind w:left="960" w:right="1442" w:firstLine="720"/>
        <w:jc w:val="both"/>
      </w:pPr>
      <w:r>
        <w:rPr/>
        <w:t>Interaction of fertilizer and harvest time was significant on fresh and dry root yields of cassava in 2008 and dry root yield only in 2009 (Table 4.39, 4.40 and 4.42). Although fertilizer application had no effect on root dry matter yield at 9 MAP harvest, OF</w:t>
      </w:r>
      <w:r>
        <w:rPr>
          <w:spacing w:val="-1"/>
        </w:rPr>
        <w:t> </w:t>
      </w:r>
      <w:r>
        <w:rPr/>
        <w:t>caused significantly</w:t>
      </w:r>
      <w:r>
        <w:rPr>
          <w:spacing w:val="-1"/>
        </w:rPr>
        <w:t> </w:t>
      </w:r>
      <w:r>
        <w:rPr/>
        <w:t>higher increase at 12 and 18 MAP than NPK but similar increase at 15 MAP in 2008. Delay in harvest time caused increase in yield at 9 to 15 MAP in NPK and OF treatments in 2009.</w:t>
      </w:r>
    </w:p>
    <w:p>
      <w:pPr>
        <w:pStyle w:val="BodyText"/>
        <w:spacing w:line="360" w:lineRule="auto"/>
        <w:ind w:left="960" w:right="1433" w:firstLine="720"/>
        <w:jc w:val="both"/>
      </w:pPr>
      <w:r>
        <w:rPr/>
        <w:t>Interactions of fertilizer and variety, fertilizer and time of harvest in 2008 and variety and time of harvest in 2008 and 2009 were significant on fresh root yield of cassava varieties at Ajibode (Tables 4.43 to 4.45). Fresh root yield of TMS 92/0326 was significantly</w:t>
      </w:r>
      <w:r>
        <w:rPr>
          <w:spacing w:val="-3"/>
        </w:rPr>
        <w:t> </w:t>
      </w:r>
      <w:r>
        <w:rPr/>
        <w:t>higher on plots without fertilizer than that of TMS 30572 while root yield of TMS</w:t>
      </w:r>
      <w:r>
        <w:rPr>
          <w:spacing w:val="-2"/>
        </w:rPr>
        <w:t> </w:t>
      </w:r>
      <w:r>
        <w:rPr/>
        <w:t>30572</w:t>
      </w:r>
      <w:r>
        <w:rPr>
          <w:spacing w:val="-2"/>
        </w:rPr>
        <w:t> </w:t>
      </w:r>
      <w:r>
        <w:rPr/>
        <w:t>was</w:t>
      </w:r>
      <w:r>
        <w:rPr>
          <w:spacing w:val="-2"/>
        </w:rPr>
        <w:t> </w:t>
      </w:r>
      <w:r>
        <w:rPr/>
        <w:t>significantly</w:t>
      </w:r>
      <w:r>
        <w:rPr>
          <w:spacing w:val="-7"/>
        </w:rPr>
        <w:t> </w:t>
      </w:r>
      <w:r>
        <w:rPr/>
        <w:t>higher</w:t>
      </w:r>
      <w:r>
        <w:rPr>
          <w:spacing w:val="-2"/>
        </w:rPr>
        <w:t> </w:t>
      </w:r>
      <w:r>
        <w:rPr/>
        <w:t>than control with</w:t>
      </w:r>
      <w:r>
        <w:rPr>
          <w:spacing w:val="-2"/>
        </w:rPr>
        <w:t> </w:t>
      </w:r>
      <w:r>
        <w:rPr/>
        <w:t>OF</w:t>
      </w:r>
      <w:r>
        <w:rPr>
          <w:spacing w:val="-2"/>
        </w:rPr>
        <w:t> </w:t>
      </w:r>
      <w:r>
        <w:rPr/>
        <w:t>at</w:t>
      </w:r>
      <w:r>
        <w:rPr>
          <w:spacing w:val="-2"/>
        </w:rPr>
        <w:t> </w:t>
      </w:r>
      <w:r>
        <w:rPr/>
        <w:t>2.5</w:t>
      </w:r>
      <w:r>
        <w:rPr>
          <w:spacing w:val="-2"/>
        </w:rPr>
        <w:t> </w:t>
      </w:r>
      <w:r>
        <w:rPr/>
        <w:t>t/ha</w:t>
      </w:r>
      <w:r>
        <w:rPr>
          <w:spacing w:val="-2"/>
        </w:rPr>
        <w:t> </w:t>
      </w:r>
      <w:r>
        <w:rPr/>
        <w:t>but</w:t>
      </w:r>
      <w:r>
        <w:rPr>
          <w:spacing w:val="-2"/>
        </w:rPr>
        <w:t> </w:t>
      </w:r>
      <w:r>
        <w:rPr/>
        <w:t>comparable</w:t>
      </w:r>
      <w:r>
        <w:rPr>
          <w:spacing w:val="-1"/>
        </w:rPr>
        <w:t> </w:t>
      </w:r>
      <w:r>
        <w:rPr/>
        <w:t>with root production with NPK (Table 4.43). Fresh root yield increased with time of harvest</w:t>
      </w:r>
      <w:r>
        <w:rPr>
          <w:spacing w:val="40"/>
        </w:rPr>
        <w:t> </w:t>
      </w:r>
      <w:r>
        <w:rPr/>
        <w:t>up to 15 MAP without fertilizer and with NPK application and 18 MAP with OF. Although significantly higher yield was obtained with OF application at 18 MAP harvest compared with NPK and no fertilizer, NPK caused higher yield than OF at 15 MAP (Table 4.44). At 15 MAP, fresh root yield production by TMS 92/0326 was significantly higher (p &lt; 0.05) than that of TMS 30572 and </w:t>
      </w:r>
      <w:r>
        <w:rPr>
          <w:i/>
        </w:rPr>
        <w:t>vice versa </w:t>
      </w:r>
      <w:r>
        <w:rPr/>
        <w:t>at 18 MAP in both years (Table 4.45). Yield increased with delay in time of harvest at 9 to 15 MAP in both varieties in 2009 and in TMS 92/0326 in 2008. The yield of TMS 30572 however increased with delay in harvest time till 18 MAP in 2008. In both years, TMS 92/0326 produced higher yield at 15 MAP while that of TMS 30572 was significantly higher at 18 MAP.</w:t>
      </w:r>
    </w:p>
    <w:p>
      <w:pPr>
        <w:spacing w:after="0" w:line="360" w:lineRule="auto"/>
        <w:jc w:val="both"/>
        <w:sectPr>
          <w:pgSz w:w="12240" w:h="15840"/>
          <w:pgMar w:header="0" w:footer="1068" w:top="1360" w:bottom="1260" w:left="1200" w:right="0"/>
        </w:sectPr>
      </w:pPr>
    </w:p>
    <w:p>
      <w:pPr>
        <w:pStyle w:val="BodyText"/>
        <w:spacing w:line="360" w:lineRule="auto" w:before="74"/>
        <w:ind w:left="960" w:right="1435"/>
      </w:pPr>
      <w:r>
        <w:rPr/>
        <w:t>Table</w:t>
      </w:r>
      <w:r>
        <w:rPr>
          <w:spacing w:val="-1"/>
        </w:rPr>
        <w:t> </w:t>
      </w:r>
      <w:r>
        <w:rPr/>
        <w:t>4.39.</w:t>
      </w:r>
      <w:r>
        <w:rPr>
          <w:spacing w:val="40"/>
        </w:rPr>
        <w:t> </w:t>
      </w:r>
      <w:r>
        <w:rPr/>
        <w:t>Effects</w:t>
      </w:r>
      <w:r>
        <w:rPr>
          <w:spacing w:val="-1"/>
        </w:rPr>
        <w:t> </w:t>
      </w:r>
      <w:r>
        <w:rPr/>
        <w:t>of</w:t>
      </w:r>
      <w:r>
        <w:rPr>
          <w:spacing w:val="-2"/>
        </w:rPr>
        <w:t> </w:t>
      </w:r>
      <w:r>
        <w:rPr/>
        <w:t>fertilizer and</w:t>
      </w:r>
      <w:r>
        <w:rPr>
          <w:spacing w:val="-1"/>
        </w:rPr>
        <w:t> </w:t>
      </w:r>
      <w:r>
        <w:rPr/>
        <w:t>time</w:t>
      </w:r>
      <w:r>
        <w:rPr>
          <w:spacing w:val="-2"/>
        </w:rPr>
        <w:t> </w:t>
      </w:r>
      <w:r>
        <w:rPr/>
        <w:t>of</w:t>
      </w:r>
      <w:r>
        <w:rPr>
          <w:spacing w:val="-2"/>
        </w:rPr>
        <w:t> </w:t>
      </w:r>
      <w:r>
        <w:rPr/>
        <w:t>harvesting</w:t>
      </w:r>
      <w:r>
        <w:rPr>
          <w:spacing w:val="-4"/>
        </w:rPr>
        <w:t> </w:t>
      </w:r>
      <w:r>
        <w:rPr/>
        <w:t>on the yield</w:t>
      </w:r>
      <w:r>
        <w:rPr>
          <w:spacing w:val="-1"/>
        </w:rPr>
        <w:t> </w:t>
      </w:r>
      <w:r>
        <w:rPr/>
        <w:t>and yield</w:t>
      </w:r>
      <w:r>
        <w:rPr>
          <w:spacing w:val="-1"/>
        </w:rPr>
        <w:t> </w:t>
      </w:r>
      <w:r>
        <w:rPr/>
        <w:t>components of cassava varieties at Ajibode in 2008</w:t>
      </w:r>
    </w:p>
    <w:p>
      <w:pPr>
        <w:pStyle w:val="BodyText"/>
        <w:spacing w:before="194"/>
        <w:rPr>
          <w:sz w:val="20"/>
        </w:rPr>
      </w:pPr>
    </w:p>
    <w:tbl>
      <w:tblPr>
        <w:tblW w:w="0" w:type="auto"/>
        <w:jc w:val="left"/>
        <w:tblInd w:w="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04"/>
        <w:gridCol w:w="1601"/>
        <w:gridCol w:w="1035"/>
        <w:gridCol w:w="1421"/>
        <w:gridCol w:w="956"/>
        <w:gridCol w:w="1469"/>
      </w:tblGrid>
      <w:tr>
        <w:trPr>
          <w:trHeight w:val="288" w:hRule="atLeast"/>
        </w:trPr>
        <w:tc>
          <w:tcPr>
            <w:tcW w:w="9786" w:type="dxa"/>
            <w:gridSpan w:val="6"/>
            <w:tcBorders>
              <w:top w:val="single" w:sz="4" w:space="0" w:color="000000"/>
            </w:tcBorders>
          </w:tcPr>
          <w:p>
            <w:pPr>
              <w:pStyle w:val="TableParagraph"/>
              <w:tabs>
                <w:tab w:pos="4368" w:val="left" w:leader="none"/>
                <w:tab w:pos="7304" w:val="left" w:leader="none"/>
              </w:tabs>
              <w:spacing w:line="269" w:lineRule="exact"/>
              <w:ind w:left="3552"/>
              <w:rPr>
                <w:sz w:val="24"/>
              </w:rPr>
            </w:pPr>
            <w:r>
              <w:rPr>
                <w:sz w:val="24"/>
                <w:u w:val="single"/>
              </w:rPr>
              <w:tab/>
              <w:t>Root</w:t>
            </w:r>
            <w:r>
              <w:rPr>
                <w:spacing w:val="-1"/>
                <w:sz w:val="24"/>
                <w:u w:val="single"/>
              </w:rPr>
              <w:t> </w:t>
            </w:r>
            <w:r>
              <w:rPr>
                <w:sz w:val="24"/>
                <w:u w:val="single"/>
              </w:rPr>
              <w:t>tuber </w:t>
            </w:r>
            <w:r>
              <w:rPr>
                <w:spacing w:val="-2"/>
                <w:sz w:val="24"/>
                <w:u w:val="single"/>
              </w:rPr>
              <w:t>production</w:t>
            </w:r>
            <w:r>
              <w:rPr>
                <w:sz w:val="24"/>
                <w:u w:val="single"/>
              </w:rPr>
              <w:tab/>
            </w:r>
          </w:p>
        </w:tc>
      </w:tr>
      <w:tr>
        <w:trPr>
          <w:trHeight w:val="1102" w:hRule="atLeast"/>
        </w:trPr>
        <w:tc>
          <w:tcPr>
            <w:tcW w:w="3304" w:type="dxa"/>
            <w:tcBorders>
              <w:bottom w:val="single" w:sz="4" w:space="0" w:color="000000"/>
            </w:tcBorders>
          </w:tcPr>
          <w:p>
            <w:pPr>
              <w:pStyle w:val="TableParagraph"/>
              <w:spacing w:line="267" w:lineRule="exact"/>
              <w:ind w:left="122"/>
              <w:rPr>
                <w:sz w:val="24"/>
              </w:rPr>
            </w:pPr>
            <w:r>
              <w:rPr>
                <w:spacing w:val="-2"/>
                <w:sz w:val="24"/>
              </w:rPr>
              <w:t>Treatments</w:t>
            </w:r>
          </w:p>
        </w:tc>
        <w:tc>
          <w:tcPr>
            <w:tcW w:w="1601" w:type="dxa"/>
            <w:tcBorders>
              <w:bottom w:val="single" w:sz="4" w:space="0" w:color="000000"/>
            </w:tcBorders>
          </w:tcPr>
          <w:p>
            <w:pPr>
              <w:pStyle w:val="TableParagraph"/>
              <w:ind w:left="356" w:right="166"/>
              <w:rPr>
                <w:sz w:val="24"/>
              </w:rPr>
            </w:pPr>
            <w:r>
              <w:rPr>
                <w:sz w:val="24"/>
              </w:rPr>
              <w:t>Fresh</w:t>
            </w:r>
            <w:r>
              <w:rPr>
                <w:spacing w:val="-15"/>
                <w:sz w:val="24"/>
              </w:rPr>
              <w:t> </w:t>
            </w:r>
            <w:r>
              <w:rPr>
                <w:sz w:val="24"/>
              </w:rPr>
              <w:t>roots </w:t>
            </w:r>
            <w:r>
              <w:rPr>
                <w:spacing w:val="-2"/>
                <w:sz w:val="24"/>
              </w:rPr>
              <w:t>(t/ha)</w:t>
            </w:r>
          </w:p>
        </w:tc>
        <w:tc>
          <w:tcPr>
            <w:tcW w:w="1035" w:type="dxa"/>
            <w:tcBorders>
              <w:bottom w:val="single" w:sz="4" w:space="0" w:color="000000"/>
            </w:tcBorders>
          </w:tcPr>
          <w:p>
            <w:pPr>
              <w:pStyle w:val="TableParagraph"/>
              <w:ind w:left="169" w:right="245"/>
              <w:rPr>
                <w:sz w:val="24"/>
              </w:rPr>
            </w:pPr>
            <w:r>
              <w:rPr>
                <w:spacing w:val="-4"/>
                <w:sz w:val="24"/>
              </w:rPr>
              <w:t>Dry </w:t>
            </w:r>
            <w:r>
              <w:rPr>
                <w:spacing w:val="-2"/>
                <w:sz w:val="24"/>
              </w:rPr>
              <w:t>matter (t/ha)</w:t>
            </w:r>
          </w:p>
        </w:tc>
        <w:tc>
          <w:tcPr>
            <w:tcW w:w="1421" w:type="dxa"/>
            <w:tcBorders>
              <w:bottom w:val="single" w:sz="4" w:space="0" w:color="000000"/>
            </w:tcBorders>
          </w:tcPr>
          <w:p>
            <w:pPr>
              <w:pStyle w:val="TableParagraph"/>
              <w:ind w:left="228" w:right="163"/>
              <w:rPr>
                <w:sz w:val="24"/>
              </w:rPr>
            </w:pPr>
            <w:r>
              <w:rPr>
                <w:spacing w:val="-2"/>
                <w:sz w:val="24"/>
              </w:rPr>
              <w:t>Number</w:t>
            </w:r>
            <w:r>
              <w:rPr>
                <w:spacing w:val="80"/>
                <w:sz w:val="24"/>
              </w:rPr>
              <w:t> </w:t>
            </w:r>
            <w:r>
              <w:rPr>
                <w:spacing w:val="-6"/>
                <w:sz w:val="24"/>
              </w:rPr>
              <w:t>of </w:t>
            </w:r>
            <w:r>
              <w:rPr>
                <w:spacing w:val="-2"/>
                <w:sz w:val="24"/>
              </w:rPr>
              <w:t>roots/plant</w:t>
            </w:r>
          </w:p>
        </w:tc>
        <w:tc>
          <w:tcPr>
            <w:tcW w:w="956" w:type="dxa"/>
            <w:tcBorders>
              <w:bottom w:val="single" w:sz="4" w:space="0" w:color="000000"/>
            </w:tcBorders>
          </w:tcPr>
          <w:p>
            <w:pPr>
              <w:pStyle w:val="TableParagraph"/>
              <w:ind w:left="51" w:right="373"/>
              <w:jc w:val="both"/>
              <w:rPr>
                <w:sz w:val="24"/>
              </w:rPr>
            </w:pPr>
            <w:r>
              <w:rPr>
                <w:spacing w:val="-4"/>
                <w:sz w:val="24"/>
              </w:rPr>
              <w:t>Fresh </w:t>
            </w:r>
            <w:r>
              <w:rPr>
                <w:spacing w:val="-2"/>
                <w:sz w:val="24"/>
              </w:rPr>
              <w:t>shoot (t/ha)</w:t>
            </w:r>
          </w:p>
        </w:tc>
        <w:tc>
          <w:tcPr>
            <w:tcW w:w="1469" w:type="dxa"/>
            <w:tcBorders>
              <w:bottom w:val="single" w:sz="4" w:space="0" w:color="000000"/>
            </w:tcBorders>
          </w:tcPr>
          <w:p>
            <w:pPr>
              <w:pStyle w:val="TableParagraph"/>
              <w:ind w:left="264" w:right="452"/>
              <w:rPr>
                <w:sz w:val="24"/>
              </w:rPr>
            </w:pPr>
            <w:r>
              <w:rPr>
                <w:spacing w:val="-2"/>
                <w:sz w:val="24"/>
              </w:rPr>
              <w:t>Harvest index</w:t>
            </w:r>
          </w:p>
        </w:tc>
      </w:tr>
      <w:tr>
        <w:trPr>
          <w:trHeight w:val="272" w:hRule="atLeast"/>
        </w:trPr>
        <w:tc>
          <w:tcPr>
            <w:tcW w:w="3304" w:type="dxa"/>
            <w:tcBorders>
              <w:top w:val="single" w:sz="4" w:space="0" w:color="000000"/>
            </w:tcBorders>
          </w:tcPr>
          <w:p>
            <w:pPr>
              <w:pStyle w:val="TableParagraph"/>
              <w:spacing w:line="253" w:lineRule="exact"/>
              <w:ind w:left="122"/>
              <w:rPr>
                <w:sz w:val="24"/>
              </w:rPr>
            </w:pPr>
            <w:r>
              <w:rPr>
                <w:sz w:val="24"/>
                <w:u w:val="single"/>
              </w:rPr>
              <w:t>Cassava</w:t>
            </w:r>
            <w:r>
              <w:rPr>
                <w:spacing w:val="-4"/>
                <w:sz w:val="24"/>
                <w:u w:val="single"/>
              </w:rPr>
              <w:t> </w:t>
            </w:r>
            <w:r>
              <w:rPr>
                <w:sz w:val="24"/>
                <w:u w:val="single"/>
              </w:rPr>
              <w:t>variety</w:t>
            </w:r>
            <w:r>
              <w:rPr>
                <w:spacing w:val="-3"/>
                <w:sz w:val="24"/>
                <w:u w:val="single"/>
              </w:rPr>
              <w:t> </w:t>
            </w:r>
            <w:r>
              <w:rPr>
                <w:spacing w:val="-5"/>
                <w:sz w:val="24"/>
                <w:u w:val="single"/>
              </w:rPr>
              <w:t>(V)</w:t>
            </w:r>
          </w:p>
        </w:tc>
        <w:tc>
          <w:tcPr>
            <w:tcW w:w="1601" w:type="dxa"/>
            <w:tcBorders>
              <w:top w:val="single" w:sz="4" w:space="0" w:color="000000"/>
            </w:tcBorders>
          </w:tcPr>
          <w:p>
            <w:pPr>
              <w:pStyle w:val="TableParagraph"/>
              <w:rPr>
                <w:sz w:val="20"/>
              </w:rPr>
            </w:pPr>
          </w:p>
        </w:tc>
        <w:tc>
          <w:tcPr>
            <w:tcW w:w="1035" w:type="dxa"/>
            <w:tcBorders>
              <w:top w:val="single" w:sz="4" w:space="0" w:color="000000"/>
            </w:tcBorders>
          </w:tcPr>
          <w:p>
            <w:pPr>
              <w:pStyle w:val="TableParagraph"/>
              <w:rPr>
                <w:sz w:val="20"/>
              </w:rPr>
            </w:pPr>
          </w:p>
        </w:tc>
        <w:tc>
          <w:tcPr>
            <w:tcW w:w="1421" w:type="dxa"/>
            <w:tcBorders>
              <w:top w:val="single" w:sz="4" w:space="0" w:color="000000"/>
            </w:tcBorders>
          </w:tcPr>
          <w:p>
            <w:pPr>
              <w:pStyle w:val="TableParagraph"/>
              <w:rPr>
                <w:sz w:val="20"/>
              </w:rPr>
            </w:pPr>
          </w:p>
        </w:tc>
        <w:tc>
          <w:tcPr>
            <w:tcW w:w="956" w:type="dxa"/>
            <w:tcBorders>
              <w:top w:val="single" w:sz="4" w:space="0" w:color="000000"/>
            </w:tcBorders>
          </w:tcPr>
          <w:p>
            <w:pPr>
              <w:pStyle w:val="TableParagraph"/>
              <w:rPr>
                <w:sz w:val="20"/>
              </w:rPr>
            </w:pPr>
          </w:p>
        </w:tc>
        <w:tc>
          <w:tcPr>
            <w:tcW w:w="1469" w:type="dxa"/>
            <w:tcBorders>
              <w:top w:val="single" w:sz="4" w:space="0" w:color="000000"/>
            </w:tcBorders>
          </w:tcPr>
          <w:p>
            <w:pPr>
              <w:pStyle w:val="TableParagraph"/>
              <w:rPr>
                <w:sz w:val="20"/>
              </w:rPr>
            </w:pPr>
          </w:p>
        </w:tc>
      </w:tr>
      <w:tr>
        <w:trPr>
          <w:trHeight w:val="276" w:hRule="atLeast"/>
        </w:trPr>
        <w:tc>
          <w:tcPr>
            <w:tcW w:w="3304" w:type="dxa"/>
          </w:tcPr>
          <w:p>
            <w:pPr>
              <w:pStyle w:val="TableParagraph"/>
              <w:spacing w:line="256" w:lineRule="exact"/>
              <w:ind w:left="122"/>
              <w:rPr>
                <w:sz w:val="24"/>
              </w:rPr>
            </w:pPr>
            <w:r>
              <w:rPr>
                <w:sz w:val="24"/>
              </w:rPr>
              <w:t>TMS </w:t>
            </w:r>
            <w:r>
              <w:rPr>
                <w:spacing w:val="-2"/>
                <w:sz w:val="24"/>
              </w:rPr>
              <w:t>30572</w:t>
            </w:r>
          </w:p>
        </w:tc>
        <w:tc>
          <w:tcPr>
            <w:tcW w:w="1601" w:type="dxa"/>
          </w:tcPr>
          <w:p>
            <w:pPr>
              <w:pStyle w:val="TableParagraph"/>
              <w:spacing w:line="256" w:lineRule="exact"/>
              <w:ind w:left="356"/>
              <w:rPr>
                <w:sz w:val="24"/>
              </w:rPr>
            </w:pPr>
            <w:r>
              <w:rPr>
                <w:spacing w:val="-2"/>
                <w:sz w:val="24"/>
              </w:rPr>
              <w:t>30.7a</w:t>
            </w:r>
          </w:p>
        </w:tc>
        <w:tc>
          <w:tcPr>
            <w:tcW w:w="1035" w:type="dxa"/>
          </w:tcPr>
          <w:p>
            <w:pPr>
              <w:pStyle w:val="TableParagraph"/>
              <w:spacing w:line="256" w:lineRule="exact"/>
              <w:ind w:left="169"/>
              <w:rPr>
                <w:sz w:val="24"/>
              </w:rPr>
            </w:pPr>
            <w:r>
              <w:rPr>
                <w:spacing w:val="-4"/>
                <w:sz w:val="24"/>
              </w:rPr>
              <w:t>12.2</w:t>
            </w:r>
          </w:p>
        </w:tc>
        <w:tc>
          <w:tcPr>
            <w:tcW w:w="1421" w:type="dxa"/>
          </w:tcPr>
          <w:p>
            <w:pPr>
              <w:pStyle w:val="TableParagraph"/>
              <w:spacing w:line="256" w:lineRule="exact"/>
              <w:ind w:left="228"/>
              <w:rPr>
                <w:sz w:val="24"/>
              </w:rPr>
            </w:pPr>
            <w:r>
              <w:rPr>
                <w:spacing w:val="-5"/>
                <w:sz w:val="24"/>
              </w:rPr>
              <w:t>6.5</w:t>
            </w:r>
          </w:p>
        </w:tc>
        <w:tc>
          <w:tcPr>
            <w:tcW w:w="956" w:type="dxa"/>
          </w:tcPr>
          <w:p>
            <w:pPr>
              <w:pStyle w:val="TableParagraph"/>
              <w:spacing w:line="256" w:lineRule="exact"/>
              <w:ind w:left="51"/>
              <w:rPr>
                <w:sz w:val="24"/>
              </w:rPr>
            </w:pPr>
            <w:r>
              <w:rPr>
                <w:spacing w:val="-2"/>
                <w:sz w:val="24"/>
              </w:rPr>
              <w:t>18.1b</w:t>
            </w:r>
          </w:p>
        </w:tc>
        <w:tc>
          <w:tcPr>
            <w:tcW w:w="1469" w:type="dxa"/>
          </w:tcPr>
          <w:p>
            <w:pPr>
              <w:pStyle w:val="TableParagraph"/>
              <w:spacing w:line="256" w:lineRule="exact"/>
              <w:ind w:left="264"/>
              <w:rPr>
                <w:sz w:val="24"/>
              </w:rPr>
            </w:pPr>
            <w:r>
              <w:rPr>
                <w:spacing w:val="-4"/>
                <w:sz w:val="24"/>
              </w:rPr>
              <w:t>0.63</w:t>
            </w:r>
          </w:p>
        </w:tc>
      </w:tr>
      <w:tr>
        <w:trPr>
          <w:trHeight w:val="276" w:hRule="atLeast"/>
        </w:trPr>
        <w:tc>
          <w:tcPr>
            <w:tcW w:w="3304" w:type="dxa"/>
          </w:tcPr>
          <w:p>
            <w:pPr>
              <w:pStyle w:val="TableParagraph"/>
              <w:spacing w:line="256" w:lineRule="exact"/>
              <w:ind w:left="122"/>
              <w:rPr>
                <w:sz w:val="24"/>
              </w:rPr>
            </w:pPr>
            <w:r>
              <w:rPr>
                <w:sz w:val="24"/>
              </w:rPr>
              <w:t>TMS </w:t>
            </w:r>
            <w:r>
              <w:rPr>
                <w:spacing w:val="-2"/>
                <w:sz w:val="24"/>
              </w:rPr>
              <w:t>920326</w:t>
            </w:r>
          </w:p>
        </w:tc>
        <w:tc>
          <w:tcPr>
            <w:tcW w:w="1601" w:type="dxa"/>
          </w:tcPr>
          <w:p>
            <w:pPr>
              <w:pStyle w:val="TableParagraph"/>
              <w:spacing w:line="256" w:lineRule="exact"/>
              <w:ind w:left="356"/>
              <w:rPr>
                <w:sz w:val="24"/>
              </w:rPr>
            </w:pPr>
            <w:r>
              <w:rPr>
                <w:spacing w:val="-2"/>
                <w:sz w:val="24"/>
              </w:rPr>
              <w:t>27.5b</w:t>
            </w:r>
          </w:p>
        </w:tc>
        <w:tc>
          <w:tcPr>
            <w:tcW w:w="1035" w:type="dxa"/>
          </w:tcPr>
          <w:p>
            <w:pPr>
              <w:pStyle w:val="TableParagraph"/>
              <w:spacing w:line="256" w:lineRule="exact"/>
              <w:ind w:left="169"/>
              <w:rPr>
                <w:sz w:val="24"/>
              </w:rPr>
            </w:pPr>
            <w:r>
              <w:rPr>
                <w:spacing w:val="-4"/>
                <w:sz w:val="24"/>
              </w:rPr>
              <w:t>11.9</w:t>
            </w:r>
          </w:p>
        </w:tc>
        <w:tc>
          <w:tcPr>
            <w:tcW w:w="1421" w:type="dxa"/>
          </w:tcPr>
          <w:p>
            <w:pPr>
              <w:pStyle w:val="TableParagraph"/>
              <w:spacing w:line="256" w:lineRule="exact"/>
              <w:ind w:left="228"/>
              <w:rPr>
                <w:sz w:val="24"/>
              </w:rPr>
            </w:pPr>
            <w:r>
              <w:rPr>
                <w:spacing w:val="-5"/>
                <w:sz w:val="24"/>
              </w:rPr>
              <w:t>6.4</w:t>
            </w:r>
          </w:p>
        </w:tc>
        <w:tc>
          <w:tcPr>
            <w:tcW w:w="956" w:type="dxa"/>
          </w:tcPr>
          <w:p>
            <w:pPr>
              <w:pStyle w:val="TableParagraph"/>
              <w:spacing w:line="256" w:lineRule="exact"/>
              <w:ind w:left="51"/>
              <w:rPr>
                <w:sz w:val="24"/>
              </w:rPr>
            </w:pPr>
            <w:r>
              <w:rPr>
                <w:spacing w:val="-2"/>
                <w:sz w:val="24"/>
              </w:rPr>
              <w:t>20.6a</w:t>
            </w:r>
          </w:p>
        </w:tc>
        <w:tc>
          <w:tcPr>
            <w:tcW w:w="1469" w:type="dxa"/>
          </w:tcPr>
          <w:p>
            <w:pPr>
              <w:pStyle w:val="TableParagraph"/>
              <w:spacing w:line="256" w:lineRule="exact"/>
              <w:ind w:left="264"/>
              <w:rPr>
                <w:sz w:val="24"/>
              </w:rPr>
            </w:pPr>
            <w:r>
              <w:rPr>
                <w:spacing w:val="-4"/>
                <w:sz w:val="24"/>
              </w:rPr>
              <w:t>0.58</w:t>
            </w:r>
          </w:p>
        </w:tc>
      </w:tr>
      <w:tr>
        <w:trPr>
          <w:trHeight w:val="414" w:hRule="atLeast"/>
        </w:trPr>
        <w:tc>
          <w:tcPr>
            <w:tcW w:w="3304" w:type="dxa"/>
          </w:tcPr>
          <w:p>
            <w:pPr>
              <w:pStyle w:val="TableParagraph"/>
              <w:spacing w:line="271" w:lineRule="exact"/>
              <w:ind w:left="122"/>
              <w:rPr>
                <w:sz w:val="24"/>
              </w:rPr>
            </w:pPr>
            <w:r>
              <w:rPr>
                <w:spacing w:val="-5"/>
                <w:sz w:val="24"/>
              </w:rPr>
              <w:t>SE</w:t>
            </w:r>
          </w:p>
        </w:tc>
        <w:tc>
          <w:tcPr>
            <w:tcW w:w="1601" w:type="dxa"/>
          </w:tcPr>
          <w:p>
            <w:pPr>
              <w:pStyle w:val="TableParagraph"/>
              <w:spacing w:line="271" w:lineRule="exact"/>
              <w:ind w:left="356"/>
              <w:rPr>
                <w:sz w:val="24"/>
              </w:rPr>
            </w:pPr>
            <w:r>
              <w:rPr>
                <w:spacing w:val="-2"/>
                <w:sz w:val="24"/>
              </w:rPr>
              <w:t>0.45*</w:t>
            </w:r>
          </w:p>
        </w:tc>
        <w:tc>
          <w:tcPr>
            <w:tcW w:w="1035" w:type="dxa"/>
          </w:tcPr>
          <w:p>
            <w:pPr>
              <w:pStyle w:val="TableParagraph"/>
              <w:spacing w:line="271" w:lineRule="exact"/>
              <w:ind w:left="169"/>
              <w:rPr>
                <w:sz w:val="24"/>
              </w:rPr>
            </w:pPr>
            <w:r>
              <w:rPr>
                <w:spacing w:val="-2"/>
                <w:sz w:val="24"/>
              </w:rPr>
              <w:t>0.17ns</w:t>
            </w:r>
          </w:p>
        </w:tc>
        <w:tc>
          <w:tcPr>
            <w:tcW w:w="1421" w:type="dxa"/>
          </w:tcPr>
          <w:p>
            <w:pPr>
              <w:pStyle w:val="TableParagraph"/>
              <w:spacing w:line="271" w:lineRule="exact"/>
              <w:ind w:left="228"/>
              <w:rPr>
                <w:sz w:val="24"/>
              </w:rPr>
            </w:pPr>
            <w:r>
              <w:rPr>
                <w:spacing w:val="-2"/>
                <w:sz w:val="24"/>
              </w:rPr>
              <w:t>0.15ns</w:t>
            </w:r>
          </w:p>
        </w:tc>
        <w:tc>
          <w:tcPr>
            <w:tcW w:w="956" w:type="dxa"/>
          </w:tcPr>
          <w:p>
            <w:pPr>
              <w:pStyle w:val="TableParagraph"/>
              <w:spacing w:line="271" w:lineRule="exact"/>
              <w:ind w:left="51"/>
              <w:rPr>
                <w:sz w:val="24"/>
              </w:rPr>
            </w:pPr>
            <w:r>
              <w:rPr>
                <w:spacing w:val="-2"/>
                <w:sz w:val="24"/>
              </w:rPr>
              <w:t>0.46*</w:t>
            </w:r>
          </w:p>
        </w:tc>
        <w:tc>
          <w:tcPr>
            <w:tcW w:w="1469" w:type="dxa"/>
          </w:tcPr>
          <w:p>
            <w:pPr>
              <w:pStyle w:val="TableParagraph"/>
              <w:spacing w:line="271" w:lineRule="exact"/>
              <w:ind w:left="264"/>
              <w:rPr>
                <w:sz w:val="24"/>
              </w:rPr>
            </w:pPr>
            <w:r>
              <w:rPr>
                <w:spacing w:val="-2"/>
                <w:sz w:val="24"/>
              </w:rPr>
              <w:t>0.025ns</w:t>
            </w:r>
          </w:p>
        </w:tc>
      </w:tr>
      <w:tr>
        <w:trPr>
          <w:trHeight w:val="414" w:hRule="atLeast"/>
        </w:trPr>
        <w:tc>
          <w:tcPr>
            <w:tcW w:w="3304" w:type="dxa"/>
          </w:tcPr>
          <w:p>
            <w:pPr>
              <w:pStyle w:val="TableParagraph"/>
              <w:spacing w:line="261" w:lineRule="exact" w:before="133"/>
              <w:ind w:left="122"/>
              <w:rPr>
                <w:sz w:val="24"/>
              </w:rPr>
            </w:pPr>
            <w:r>
              <w:rPr>
                <w:sz w:val="24"/>
                <w:u w:val="single"/>
              </w:rPr>
              <w:t>Fertilizer</w:t>
            </w:r>
            <w:r>
              <w:rPr>
                <w:spacing w:val="-3"/>
                <w:sz w:val="24"/>
                <w:u w:val="single"/>
              </w:rPr>
              <w:t> </w:t>
            </w:r>
            <w:r>
              <w:rPr>
                <w:spacing w:val="-5"/>
                <w:sz w:val="24"/>
                <w:u w:val="single"/>
              </w:rPr>
              <w:t>(F)</w:t>
            </w:r>
          </w:p>
        </w:tc>
        <w:tc>
          <w:tcPr>
            <w:tcW w:w="1601" w:type="dxa"/>
          </w:tcPr>
          <w:p>
            <w:pPr>
              <w:pStyle w:val="TableParagraph"/>
              <w:rPr>
                <w:sz w:val="24"/>
              </w:rPr>
            </w:pPr>
          </w:p>
        </w:tc>
        <w:tc>
          <w:tcPr>
            <w:tcW w:w="1035" w:type="dxa"/>
          </w:tcPr>
          <w:p>
            <w:pPr>
              <w:pStyle w:val="TableParagraph"/>
              <w:rPr>
                <w:sz w:val="24"/>
              </w:rPr>
            </w:pPr>
          </w:p>
        </w:tc>
        <w:tc>
          <w:tcPr>
            <w:tcW w:w="1421" w:type="dxa"/>
          </w:tcPr>
          <w:p>
            <w:pPr>
              <w:pStyle w:val="TableParagraph"/>
              <w:rPr>
                <w:sz w:val="24"/>
              </w:rPr>
            </w:pPr>
          </w:p>
        </w:tc>
        <w:tc>
          <w:tcPr>
            <w:tcW w:w="956" w:type="dxa"/>
          </w:tcPr>
          <w:p>
            <w:pPr>
              <w:pStyle w:val="TableParagraph"/>
              <w:rPr>
                <w:sz w:val="24"/>
              </w:rPr>
            </w:pPr>
          </w:p>
        </w:tc>
        <w:tc>
          <w:tcPr>
            <w:tcW w:w="1469" w:type="dxa"/>
          </w:tcPr>
          <w:p>
            <w:pPr>
              <w:pStyle w:val="TableParagraph"/>
              <w:rPr>
                <w:sz w:val="24"/>
              </w:rPr>
            </w:pPr>
          </w:p>
        </w:tc>
      </w:tr>
      <w:tr>
        <w:trPr>
          <w:trHeight w:val="275" w:hRule="atLeast"/>
        </w:trPr>
        <w:tc>
          <w:tcPr>
            <w:tcW w:w="3304" w:type="dxa"/>
          </w:tcPr>
          <w:p>
            <w:pPr>
              <w:pStyle w:val="TableParagraph"/>
              <w:spacing w:line="256" w:lineRule="exact"/>
              <w:ind w:left="122"/>
              <w:rPr>
                <w:sz w:val="24"/>
              </w:rPr>
            </w:pPr>
            <w:r>
              <w:rPr>
                <w:sz w:val="24"/>
              </w:rPr>
              <w:t>No</w:t>
            </w:r>
            <w:r>
              <w:rPr>
                <w:spacing w:val="-2"/>
                <w:sz w:val="24"/>
              </w:rPr>
              <w:t> fertilizer</w:t>
            </w:r>
          </w:p>
        </w:tc>
        <w:tc>
          <w:tcPr>
            <w:tcW w:w="1601" w:type="dxa"/>
          </w:tcPr>
          <w:p>
            <w:pPr>
              <w:pStyle w:val="TableParagraph"/>
              <w:spacing w:line="256" w:lineRule="exact"/>
              <w:ind w:left="356"/>
              <w:rPr>
                <w:sz w:val="24"/>
              </w:rPr>
            </w:pPr>
            <w:r>
              <w:rPr>
                <w:spacing w:val="-2"/>
                <w:sz w:val="24"/>
              </w:rPr>
              <w:t>19.5b</w:t>
            </w:r>
          </w:p>
        </w:tc>
        <w:tc>
          <w:tcPr>
            <w:tcW w:w="1035" w:type="dxa"/>
          </w:tcPr>
          <w:p>
            <w:pPr>
              <w:pStyle w:val="TableParagraph"/>
              <w:spacing w:line="256" w:lineRule="exact"/>
              <w:ind w:left="169"/>
              <w:rPr>
                <w:sz w:val="24"/>
              </w:rPr>
            </w:pPr>
            <w:r>
              <w:rPr>
                <w:spacing w:val="-4"/>
                <w:sz w:val="24"/>
              </w:rPr>
              <w:t>7.8c</w:t>
            </w:r>
          </w:p>
        </w:tc>
        <w:tc>
          <w:tcPr>
            <w:tcW w:w="1421" w:type="dxa"/>
          </w:tcPr>
          <w:p>
            <w:pPr>
              <w:pStyle w:val="TableParagraph"/>
              <w:spacing w:line="256" w:lineRule="exact"/>
              <w:ind w:left="228"/>
              <w:rPr>
                <w:sz w:val="24"/>
              </w:rPr>
            </w:pPr>
            <w:r>
              <w:rPr>
                <w:spacing w:val="-5"/>
                <w:sz w:val="24"/>
              </w:rPr>
              <w:t>6.3</w:t>
            </w:r>
          </w:p>
        </w:tc>
        <w:tc>
          <w:tcPr>
            <w:tcW w:w="956" w:type="dxa"/>
          </w:tcPr>
          <w:p>
            <w:pPr>
              <w:pStyle w:val="TableParagraph"/>
              <w:spacing w:line="256" w:lineRule="exact"/>
              <w:ind w:left="51"/>
              <w:rPr>
                <w:sz w:val="24"/>
              </w:rPr>
            </w:pPr>
            <w:r>
              <w:rPr>
                <w:spacing w:val="-2"/>
                <w:sz w:val="24"/>
              </w:rPr>
              <w:t>16.5b</w:t>
            </w:r>
          </w:p>
        </w:tc>
        <w:tc>
          <w:tcPr>
            <w:tcW w:w="1469" w:type="dxa"/>
          </w:tcPr>
          <w:p>
            <w:pPr>
              <w:pStyle w:val="TableParagraph"/>
              <w:spacing w:line="256" w:lineRule="exact"/>
              <w:ind w:left="264"/>
              <w:rPr>
                <w:sz w:val="24"/>
              </w:rPr>
            </w:pPr>
            <w:r>
              <w:rPr>
                <w:spacing w:val="-2"/>
                <w:sz w:val="24"/>
              </w:rPr>
              <w:t>0.54b</w:t>
            </w:r>
          </w:p>
        </w:tc>
      </w:tr>
      <w:tr>
        <w:trPr>
          <w:trHeight w:val="276" w:hRule="atLeast"/>
        </w:trPr>
        <w:tc>
          <w:tcPr>
            <w:tcW w:w="3304" w:type="dxa"/>
          </w:tcPr>
          <w:p>
            <w:pPr>
              <w:pStyle w:val="TableParagraph"/>
              <w:spacing w:line="256" w:lineRule="exact"/>
              <w:ind w:left="122"/>
              <w:rPr>
                <w:sz w:val="24"/>
              </w:rPr>
            </w:pPr>
            <w:r>
              <w:rPr>
                <w:sz w:val="24"/>
              </w:rPr>
              <w:t>NPK</w:t>
            </w:r>
            <w:r>
              <w:rPr>
                <w:spacing w:val="-1"/>
                <w:sz w:val="24"/>
              </w:rPr>
              <w:t> </w:t>
            </w:r>
            <w:r>
              <w:rPr>
                <w:sz w:val="24"/>
              </w:rPr>
              <w:t>at 600 </w:t>
            </w:r>
            <w:r>
              <w:rPr>
                <w:spacing w:val="-2"/>
                <w:sz w:val="24"/>
              </w:rPr>
              <w:t>kg/ha</w:t>
            </w:r>
          </w:p>
        </w:tc>
        <w:tc>
          <w:tcPr>
            <w:tcW w:w="1601" w:type="dxa"/>
          </w:tcPr>
          <w:p>
            <w:pPr>
              <w:pStyle w:val="TableParagraph"/>
              <w:spacing w:line="256" w:lineRule="exact"/>
              <w:ind w:left="356"/>
              <w:rPr>
                <w:sz w:val="24"/>
              </w:rPr>
            </w:pPr>
            <w:r>
              <w:rPr>
                <w:spacing w:val="-2"/>
                <w:sz w:val="24"/>
              </w:rPr>
              <w:t>34.2a</w:t>
            </w:r>
          </w:p>
        </w:tc>
        <w:tc>
          <w:tcPr>
            <w:tcW w:w="1035" w:type="dxa"/>
          </w:tcPr>
          <w:p>
            <w:pPr>
              <w:pStyle w:val="TableParagraph"/>
              <w:spacing w:line="256" w:lineRule="exact"/>
              <w:ind w:left="169"/>
              <w:rPr>
                <w:sz w:val="24"/>
              </w:rPr>
            </w:pPr>
            <w:r>
              <w:rPr>
                <w:spacing w:val="-2"/>
                <w:sz w:val="24"/>
              </w:rPr>
              <w:t>12.9b</w:t>
            </w:r>
          </w:p>
        </w:tc>
        <w:tc>
          <w:tcPr>
            <w:tcW w:w="1421" w:type="dxa"/>
          </w:tcPr>
          <w:p>
            <w:pPr>
              <w:pStyle w:val="TableParagraph"/>
              <w:spacing w:line="256" w:lineRule="exact"/>
              <w:ind w:left="228"/>
              <w:rPr>
                <w:sz w:val="24"/>
              </w:rPr>
            </w:pPr>
            <w:r>
              <w:rPr>
                <w:spacing w:val="-5"/>
                <w:sz w:val="24"/>
              </w:rPr>
              <w:t>6.5</w:t>
            </w:r>
          </w:p>
        </w:tc>
        <w:tc>
          <w:tcPr>
            <w:tcW w:w="956" w:type="dxa"/>
          </w:tcPr>
          <w:p>
            <w:pPr>
              <w:pStyle w:val="TableParagraph"/>
              <w:spacing w:line="256" w:lineRule="exact"/>
              <w:ind w:left="51"/>
              <w:rPr>
                <w:sz w:val="24"/>
              </w:rPr>
            </w:pPr>
            <w:r>
              <w:rPr>
                <w:spacing w:val="-2"/>
                <w:sz w:val="24"/>
              </w:rPr>
              <w:t>27.3a</w:t>
            </w:r>
          </w:p>
        </w:tc>
        <w:tc>
          <w:tcPr>
            <w:tcW w:w="1469" w:type="dxa"/>
          </w:tcPr>
          <w:p>
            <w:pPr>
              <w:pStyle w:val="TableParagraph"/>
              <w:spacing w:line="256" w:lineRule="exact"/>
              <w:ind w:left="264"/>
              <w:rPr>
                <w:sz w:val="24"/>
              </w:rPr>
            </w:pPr>
            <w:r>
              <w:rPr>
                <w:spacing w:val="-2"/>
                <w:sz w:val="24"/>
              </w:rPr>
              <w:t>0.60a</w:t>
            </w:r>
          </w:p>
        </w:tc>
      </w:tr>
      <w:tr>
        <w:trPr>
          <w:trHeight w:val="275" w:hRule="atLeast"/>
        </w:trPr>
        <w:tc>
          <w:tcPr>
            <w:tcW w:w="3304" w:type="dxa"/>
          </w:tcPr>
          <w:p>
            <w:pPr>
              <w:pStyle w:val="TableParagraph"/>
              <w:spacing w:line="256" w:lineRule="exact"/>
              <w:ind w:left="122"/>
              <w:rPr>
                <w:sz w:val="24"/>
              </w:rPr>
            </w:pPr>
            <w:r>
              <w:rPr>
                <w:sz w:val="24"/>
              </w:rPr>
              <w:t>OF</w:t>
            </w:r>
            <w:r>
              <w:rPr>
                <w:spacing w:val="-3"/>
                <w:sz w:val="24"/>
              </w:rPr>
              <w:t> </w:t>
            </w:r>
            <w:r>
              <w:rPr>
                <w:sz w:val="24"/>
              </w:rPr>
              <w:t>at 2.5 </w:t>
            </w:r>
            <w:r>
              <w:rPr>
                <w:spacing w:val="-4"/>
                <w:sz w:val="24"/>
              </w:rPr>
              <w:t>t/ha</w:t>
            </w:r>
          </w:p>
        </w:tc>
        <w:tc>
          <w:tcPr>
            <w:tcW w:w="1601" w:type="dxa"/>
          </w:tcPr>
          <w:p>
            <w:pPr>
              <w:pStyle w:val="TableParagraph"/>
              <w:spacing w:line="256" w:lineRule="exact"/>
              <w:ind w:left="356"/>
              <w:rPr>
                <w:sz w:val="24"/>
              </w:rPr>
            </w:pPr>
            <w:r>
              <w:rPr>
                <w:spacing w:val="-2"/>
                <w:sz w:val="24"/>
              </w:rPr>
              <w:t>36.7a</w:t>
            </w:r>
          </w:p>
        </w:tc>
        <w:tc>
          <w:tcPr>
            <w:tcW w:w="1035" w:type="dxa"/>
          </w:tcPr>
          <w:p>
            <w:pPr>
              <w:pStyle w:val="TableParagraph"/>
              <w:spacing w:line="256" w:lineRule="exact"/>
              <w:ind w:left="169"/>
              <w:rPr>
                <w:sz w:val="24"/>
              </w:rPr>
            </w:pPr>
            <w:r>
              <w:rPr>
                <w:spacing w:val="-2"/>
                <w:sz w:val="24"/>
              </w:rPr>
              <w:t>13.9a</w:t>
            </w:r>
          </w:p>
        </w:tc>
        <w:tc>
          <w:tcPr>
            <w:tcW w:w="1421" w:type="dxa"/>
          </w:tcPr>
          <w:p>
            <w:pPr>
              <w:pStyle w:val="TableParagraph"/>
              <w:spacing w:line="256" w:lineRule="exact"/>
              <w:ind w:left="228"/>
              <w:rPr>
                <w:sz w:val="24"/>
              </w:rPr>
            </w:pPr>
            <w:r>
              <w:rPr>
                <w:spacing w:val="-5"/>
                <w:sz w:val="24"/>
              </w:rPr>
              <w:t>6.6</w:t>
            </w:r>
          </w:p>
        </w:tc>
        <w:tc>
          <w:tcPr>
            <w:tcW w:w="956" w:type="dxa"/>
          </w:tcPr>
          <w:p>
            <w:pPr>
              <w:pStyle w:val="TableParagraph"/>
              <w:spacing w:line="256" w:lineRule="exact"/>
              <w:ind w:left="51"/>
              <w:rPr>
                <w:sz w:val="24"/>
              </w:rPr>
            </w:pPr>
            <w:r>
              <w:rPr>
                <w:spacing w:val="-2"/>
                <w:sz w:val="24"/>
              </w:rPr>
              <w:t>27.6a</w:t>
            </w:r>
          </w:p>
        </w:tc>
        <w:tc>
          <w:tcPr>
            <w:tcW w:w="1469" w:type="dxa"/>
          </w:tcPr>
          <w:p>
            <w:pPr>
              <w:pStyle w:val="TableParagraph"/>
              <w:spacing w:line="256" w:lineRule="exact"/>
              <w:ind w:left="264"/>
              <w:rPr>
                <w:sz w:val="24"/>
              </w:rPr>
            </w:pPr>
            <w:r>
              <w:rPr>
                <w:spacing w:val="-2"/>
                <w:sz w:val="24"/>
              </w:rPr>
              <w:t>0.59a</w:t>
            </w:r>
          </w:p>
        </w:tc>
      </w:tr>
      <w:tr>
        <w:trPr>
          <w:trHeight w:val="413" w:hRule="atLeast"/>
        </w:trPr>
        <w:tc>
          <w:tcPr>
            <w:tcW w:w="3304" w:type="dxa"/>
          </w:tcPr>
          <w:p>
            <w:pPr>
              <w:pStyle w:val="TableParagraph"/>
              <w:spacing w:line="271" w:lineRule="exact"/>
              <w:ind w:left="122"/>
              <w:rPr>
                <w:sz w:val="24"/>
              </w:rPr>
            </w:pPr>
            <w:r>
              <w:rPr>
                <w:spacing w:val="-5"/>
                <w:sz w:val="24"/>
              </w:rPr>
              <w:t>SE</w:t>
            </w:r>
          </w:p>
        </w:tc>
        <w:tc>
          <w:tcPr>
            <w:tcW w:w="1601" w:type="dxa"/>
          </w:tcPr>
          <w:p>
            <w:pPr>
              <w:pStyle w:val="TableParagraph"/>
              <w:spacing w:line="271" w:lineRule="exact"/>
              <w:ind w:left="356"/>
              <w:rPr>
                <w:sz w:val="24"/>
              </w:rPr>
            </w:pPr>
            <w:r>
              <w:rPr>
                <w:spacing w:val="-2"/>
                <w:sz w:val="24"/>
              </w:rPr>
              <w:t>0.55*</w:t>
            </w:r>
          </w:p>
        </w:tc>
        <w:tc>
          <w:tcPr>
            <w:tcW w:w="1035" w:type="dxa"/>
          </w:tcPr>
          <w:p>
            <w:pPr>
              <w:pStyle w:val="TableParagraph"/>
              <w:spacing w:line="271" w:lineRule="exact"/>
              <w:ind w:left="169"/>
              <w:rPr>
                <w:sz w:val="24"/>
              </w:rPr>
            </w:pPr>
            <w:r>
              <w:rPr>
                <w:spacing w:val="-2"/>
                <w:sz w:val="24"/>
              </w:rPr>
              <w:t>0.21*</w:t>
            </w:r>
          </w:p>
        </w:tc>
        <w:tc>
          <w:tcPr>
            <w:tcW w:w="1421" w:type="dxa"/>
          </w:tcPr>
          <w:p>
            <w:pPr>
              <w:pStyle w:val="TableParagraph"/>
              <w:spacing w:line="271" w:lineRule="exact"/>
              <w:ind w:left="228"/>
              <w:rPr>
                <w:sz w:val="24"/>
              </w:rPr>
            </w:pPr>
            <w:r>
              <w:rPr>
                <w:spacing w:val="-2"/>
                <w:sz w:val="24"/>
              </w:rPr>
              <w:t>0.17ns</w:t>
            </w:r>
          </w:p>
        </w:tc>
        <w:tc>
          <w:tcPr>
            <w:tcW w:w="956" w:type="dxa"/>
          </w:tcPr>
          <w:p>
            <w:pPr>
              <w:pStyle w:val="TableParagraph"/>
              <w:spacing w:line="271" w:lineRule="exact"/>
              <w:ind w:left="51"/>
              <w:rPr>
                <w:sz w:val="24"/>
              </w:rPr>
            </w:pPr>
            <w:r>
              <w:rPr>
                <w:spacing w:val="-2"/>
                <w:sz w:val="24"/>
              </w:rPr>
              <w:t>0.57*</w:t>
            </w:r>
          </w:p>
        </w:tc>
        <w:tc>
          <w:tcPr>
            <w:tcW w:w="1469" w:type="dxa"/>
          </w:tcPr>
          <w:p>
            <w:pPr>
              <w:pStyle w:val="TableParagraph"/>
              <w:spacing w:line="271" w:lineRule="exact"/>
              <w:ind w:left="264"/>
              <w:rPr>
                <w:sz w:val="24"/>
              </w:rPr>
            </w:pPr>
            <w:r>
              <w:rPr>
                <w:spacing w:val="-2"/>
                <w:sz w:val="24"/>
              </w:rPr>
              <w:t>0.008*</w:t>
            </w:r>
          </w:p>
        </w:tc>
      </w:tr>
      <w:tr>
        <w:trPr>
          <w:trHeight w:val="413" w:hRule="atLeast"/>
        </w:trPr>
        <w:tc>
          <w:tcPr>
            <w:tcW w:w="3304" w:type="dxa"/>
          </w:tcPr>
          <w:p>
            <w:pPr>
              <w:pStyle w:val="TableParagraph"/>
              <w:spacing w:line="261" w:lineRule="exact" w:before="133"/>
              <w:ind w:left="122"/>
              <w:rPr>
                <w:sz w:val="24"/>
              </w:rPr>
            </w:pPr>
            <w:r>
              <w:rPr>
                <w:sz w:val="24"/>
              </w:rPr>
              <w:t>Time</w:t>
            </w:r>
            <w:r>
              <w:rPr>
                <w:spacing w:val="-1"/>
                <w:sz w:val="24"/>
              </w:rPr>
              <w:t> </w:t>
            </w:r>
            <w:r>
              <w:rPr>
                <w:sz w:val="24"/>
              </w:rPr>
              <w:t>of</w:t>
            </w:r>
            <w:r>
              <w:rPr>
                <w:spacing w:val="-1"/>
                <w:sz w:val="24"/>
              </w:rPr>
              <w:t> </w:t>
            </w:r>
            <w:r>
              <w:rPr>
                <w:sz w:val="24"/>
              </w:rPr>
              <w:t>harvesting</w:t>
            </w:r>
            <w:r>
              <w:rPr>
                <w:spacing w:val="-3"/>
                <w:sz w:val="24"/>
              </w:rPr>
              <w:t> </w:t>
            </w:r>
            <w:r>
              <w:rPr>
                <w:sz w:val="24"/>
              </w:rPr>
              <w:t>(MAP) </w:t>
            </w:r>
            <w:r>
              <w:rPr>
                <w:spacing w:val="-5"/>
                <w:sz w:val="24"/>
              </w:rPr>
              <w:t>[T]</w:t>
            </w:r>
          </w:p>
        </w:tc>
        <w:tc>
          <w:tcPr>
            <w:tcW w:w="1601" w:type="dxa"/>
          </w:tcPr>
          <w:p>
            <w:pPr>
              <w:pStyle w:val="TableParagraph"/>
              <w:rPr>
                <w:sz w:val="24"/>
              </w:rPr>
            </w:pPr>
          </w:p>
        </w:tc>
        <w:tc>
          <w:tcPr>
            <w:tcW w:w="1035" w:type="dxa"/>
          </w:tcPr>
          <w:p>
            <w:pPr>
              <w:pStyle w:val="TableParagraph"/>
              <w:rPr>
                <w:sz w:val="24"/>
              </w:rPr>
            </w:pPr>
          </w:p>
        </w:tc>
        <w:tc>
          <w:tcPr>
            <w:tcW w:w="1421" w:type="dxa"/>
          </w:tcPr>
          <w:p>
            <w:pPr>
              <w:pStyle w:val="TableParagraph"/>
              <w:rPr>
                <w:sz w:val="24"/>
              </w:rPr>
            </w:pPr>
          </w:p>
        </w:tc>
        <w:tc>
          <w:tcPr>
            <w:tcW w:w="956" w:type="dxa"/>
          </w:tcPr>
          <w:p>
            <w:pPr>
              <w:pStyle w:val="TableParagraph"/>
              <w:rPr>
                <w:sz w:val="24"/>
              </w:rPr>
            </w:pPr>
          </w:p>
        </w:tc>
        <w:tc>
          <w:tcPr>
            <w:tcW w:w="1469" w:type="dxa"/>
          </w:tcPr>
          <w:p>
            <w:pPr>
              <w:pStyle w:val="TableParagraph"/>
              <w:rPr>
                <w:sz w:val="24"/>
              </w:rPr>
            </w:pPr>
          </w:p>
        </w:tc>
      </w:tr>
      <w:tr>
        <w:trPr>
          <w:trHeight w:val="276" w:hRule="atLeast"/>
        </w:trPr>
        <w:tc>
          <w:tcPr>
            <w:tcW w:w="3304" w:type="dxa"/>
          </w:tcPr>
          <w:p>
            <w:pPr>
              <w:pStyle w:val="TableParagraph"/>
              <w:spacing w:line="256" w:lineRule="exact"/>
              <w:ind w:left="122"/>
              <w:rPr>
                <w:sz w:val="24"/>
              </w:rPr>
            </w:pPr>
            <w:r>
              <w:rPr>
                <w:spacing w:val="-10"/>
                <w:sz w:val="24"/>
              </w:rPr>
              <w:t>9</w:t>
            </w:r>
          </w:p>
        </w:tc>
        <w:tc>
          <w:tcPr>
            <w:tcW w:w="1601" w:type="dxa"/>
          </w:tcPr>
          <w:p>
            <w:pPr>
              <w:pStyle w:val="TableParagraph"/>
              <w:spacing w:line="256" w:lineRule="exact"/>
              <w:ind w:left="356"/>
              <w:rPr>
                <w:sz w:val="24"/>
              </w:rPr>
            </w:pPr>
            <w:r>
              <w:rPr>
                <w:spacing w:val="-2"/>
                <w:sz w:val="24"/>
              </w:rPr>
              <w:t>14.7d</w:t>
            </w:r>
          </w:p>
        </w:tc>
        <w:tc>
          <w:tcPr>
            <w:tcW w:w="1035" w:type="dxa"/>
          </w:tcPr>
          <w:p>
            <w:pPr>
              <w:pStyle w:val="TableParagraph"/>
              <w:spacing w:line="256" w:lineRule="exact"/>
              <w:ind w:left="169"/>
              <w:rPr>
                <w:sz w:val="24"/>
              </w:rPr>
            </w:pPr>
            <w:r>
              <w:rPr>
                <w:spacing w:val="-4"/>
                <w:sz w:val="24"/>
              </w:rPr>
              <w:t>5.4d</w:t>
            </w:r>
          </w:p>
        </w:tc>
        <w:tc>
          <w:tcPr>
            <w:tcW w:w="1421" w:type="dxa"/>
          </w:tcPr>
          <w:p>
            <w:pPr>
              <w:pStyle w:val="TableParagraph"/>
              <w:spacing w:line="256" w:lineRule="exact"/>
              <w:ind w:left="228"/>
              <w:rPr>
                <w:sz w:val="24"/>
              </w:rPr>
            </w:pPr>
            <w:r>
              <w:rPr>
                <w:spacing w:val="-2"/>
                <w:sz w:val="24"/>
              </w:rPr>
              <w:t>6.4ab</w:t>
            </w:r>
          </w:p>
        </w:tc>
        <w:tc>
          <w:tcPr>
            <w:tcW w:w="956" w:type="dxa"/>
          </w:tcPr>
          <w:p>
            <w:pPr>
              <w:pStyle w:val="TableParagraph"/>
              <w:spacing w:line="256" w:lineRule="exact"/>
              <w:ind w:left="51"/>
              <w:rPr>
                <w:sz w:val="24"/>
              </w:rPr>
            </w:pPr>
            <w:r>
              <w:rPr>
                <w:spacing w:val="-2"/>
                <w:sz w:val="24"/>
              </w:rPr>
              <w:t>13.2c</w:t>
            </w:r>
          </w:p>
        </w:tc>
        <w:tc>
          <w:tcPr>
            <w:tcW w:w="1469" w:type="dxa"/>
          </w:tcPr>
          <w:p>
            <w:pPr>
              <w:pStyle w:val="TableParagraph"/>
              <w:spacing w:line="256" w:lineRule="exact"/>
              <w:ind w:left="264"/>
              <w:rPr>
                <w:sz w:val="24"/>
              </w:rPr>
            </w:pPr>
            <w:r>
              <w:rPr>
                <w:spacing w:val="-2"/>
                <w:sz w:val="24"/>
              </w:rPr>
              <w:t>0.52b</w:t>
            </w:r>
          </w:p>
        </w:tc>
      </w:tr>
      <w:tr>
        <w:trPr>
          <w:trHeight w:val="275" w:hRule="atLeast"/>
        </w:trPr>
        <w:tc>
          <w:tcPr>
            <w:tcW w:w="3304" w:type="dxa"/>
          </w:tcPr>
          <w:p>
            <w:pPr>
              <w:pStyle w:val="TableParagraph"/>
              <w:spacing w:line="256" w:lineRule="exact"/>
              <w:ind w:left="122"/>
              <w:rPr>
                <w:sz w:val="24"/>
              </w:rPr>
            </w:pPr>
            <w:r>
              <w:rPr>
                <w:spacing w:val="-5"/>
                <w:sz w:val="24"/>
              </w:rPr>
              <w:t>12</w:t>
            </w:r>
          </w:p>
        </w:tc>
        <w:tc>
          <w:tcPr>
            <w:tcW w:w="1601" w:type="dxa"/>
          </w:tcPr>
          <w:p>
            <w:pPr>
              <w:pStyle w:val="TableParagraph"/>
              <w:spacing w:line="256" w:lineRule="exact"/>
              <w:ind w:left="356"/>
              <w:rPr>
                <w:sz w:val="24"/>
              </w:rPr>
            </w:pPr>
            <w:r>
              <w:rPr>
                <w:spacing w:val="-2"/>
                <w:sz w:val="24"/>
              </w:rPr>
              <w:t>22.9c</w:t>
            </w:r>
          </w:p>
        </w:tc>
        <w:tc>
          <w:tcPr>
            <w:tcW w:w="1035" w:type="dxa"/>
          </w:tcPr>
          <w:p>
            <w:pPr>
              <w:pStyle w:val="TableParagraph"/>
              <w:spacing w:line="256" w:lineRule="exact"/>
              <w:ind w:left="169"/>
              <w:rPr>
                <w:sz w:val="24"/>
              </w:rPr>
            </w:pPr>
            <w:r>
              <w:rPr>
                <w:spacing w:val="-4"/>
                <w:sz w:val="24"/>
              </w:rPr>
              <w:t>9.9c</w:t>
            </w:r>
          </w:p>
        </w:tc>
        <w:tc>
          <w:tcPr>
            <w:tcW w:w="1421" w:type="dxa"/>
          </w:tcPr>
          <w:p>
            <w:pPr>
              <w:pStyle w:val="TableParagraph"/>
              <w:spacing w:line="256" w:lineRule="exact"/>
              <w:ind w:left="228"/>
              <w:rPr>
                <w:sz w:val="24"/>
              </w:rPr>
            </w:pPr>
            <w:r>
              <w:rPr>
                <w:spacing w:val="-4"/>
                <w:sz w:val="24"/>
              </w:rPr>
              <w:t>6.8a</w:t>
            </w:r>
          </w:p>
        </w:tc>
        <w:tc>
          <w:tcPr>
            <w:tcW w:w="956" w:type="dxa"/>
          </w:tcPr>
          <w:p>
            <w:pPr>
              <w:pStyle w:val="TableParagraph"/>
              <w:spacing w:line="256" w:lineRule="exact"/>
              <w:ind w:left="51"/>
              <w:rPr>
                <w:sz w:val="24"/>
              </w:rPr>
            </w:pPr>
            <w:r>
              <w:rPr>
                <w:spacing w:val="-2"/>
                <w:sz w:val="24"/>
              </w:rPr>
              <w:t>22.7b</w:t>
            </w:r>
          </w:p>
        </w:tc>
        <w:tc>
          <w:tcPr>
            <w:tcW w:w="1469" w:type="dxa"/>
          </w:tcPr>
          <w:p>
            <w:pPr>
              <w:pStyle w:val="TableParagraph"/>
              <w:spacing w:line="256" w:lineRule="exact"/>
              <w:ind w:left="264"/>
              <w:rPr>
                <w:sz w:val="24"/>
              </w:rPr>
            </w:pPr>
            <w:r>
              <w:rPr>
                <w:spacing w:val="-2"/>
                <w:sz w:val="24"/>
              </w:rPr>
              <w:t>0.51b</w:t>
            </w:r>
          </w:p>
        </w:tc>
      </w:tr>
      <w:tr>
        <w:trPr>
          <w:trHeight w:val="275" w:hRule="atLeast"/>
        </w:trPr>
        <w:tc>
          <w:tcPr>
            <w:tcW w:w="3304" w:type="dxa"/>
          </w:tcPr>
          <w:p>
            <w:pPr>
              <w:pStyle w:val="TableParagraph"/>
              <w:spacing w:line="256" w:lineRule="exact"/>
              <w:ind w:left="122"/>
              <w:rPr>
                <w:sz w:val="24"/>
              </w:rPr>
            </w:pPr>
            <w:r>
              <w:rPr>
                <w:spacing w:val="-5"/>
                <w:sz w:val="24"/>
              </w:rPr>
              <w:t>15</w:t>
            </w:r>
          </w:p>
        </w:tc>
        <w:tc>
          <w:tcPr>
            <w:tcW w:w="1601" w:type="dxa"/>
          </w:tcPr>
          <w:p>
            <w:pPr>
              <w:pStyle w:val="TableParagraph"/>
              <w:spacing w:line="256" w:lineRule="exact"/>
              <w:ind w:left="356"/>
              <w:rPr>
                <w:sz w:val="24"/>
              </w:rPr>
            </w:pPr>
            <w:r>
              <w:rPr>
                <w:spacing w:val="-2"/>
                <w:sz w:val="24"/>
              </w:rPr>
              <w:t>29.8b</w:t>
            </w:r>
          </w:p>
        </w:tc>
        <w:tc>
          <w:tcPr>
            <w:tcW w:w="1035" w:type="dxa"/>
          </w:tcPr>
          <w:p>
            <w:pPr>
              <w:pStyle w:val="TableParagraph"/>
              <w:spacing w:line="256" w:lineRule="exact"/>
              <w:ind w:left="169"/>
              <w:rPr>
                <w:sz w:val="24"/>
              </w:rPr>
            </w:pPr>
            <w:r>
              <w:rPr>
                <w:spacing w:val="-2"/>
                <w:sz w:val="24"/>
              </w:rPr>
              <w:t>16.0a</w:t>
            </w:r>
          </w:p>
        </w:tc>
        <w:tc>
          <w:tcPr>
            <w:tcW w:w="1421" w:type="dxa"/>
          </w:tcPr>
          <w:p>
            <w:pPr>
              <w:pStyle w:val="TableParagraph"/>
              <w:spacing w:line="256" w:lineRule="exact"/>
              <w:ind w:left="228"/>
              <w:rPr>
                <w:sz w:val="24"/>
              </w:rPr>
            </w:pPr>
            <w:r>
              <w:rPr>
                <w:spacing w:val="-2"/>
                <w:sz w:val="24"/>
              </w:rPr>
              <w:t>6.5ab</w:t>
            </w:r>
          </w:p>
        </w:tc>
        <w:tc>
          <w:tcPr>
            <w:tcW w:w="956" w:type="dxa"/>
          </w:tcPr>
          <w:p>
            <w:pPr>
              <w:pStyle w:val="TableParagraph"/>
              <w:spacing w:line="256" w:lineRule="exact"/>
              <w:ind w:left="51"/>
              <w:rPr>
                <w:sz w:val="24"/>
              </w:rPr>
            </w:pPr>
            <w:r>
              <w:rPr>
                <w:spacing w:val="-2"/>
                <w:sz w:val="24"/>
              </w:rPr>
              <w:t>25.3a</w:t>
            </w:r>
          </w:p>
        </w:tc>
        <w:tc>
          <w:tcPr>
            <w:tcW w:w="1469" w:type="dxa"/>
          </w:tcPr>
          <w:p>
            <w:pPr>
              <w:pStyle w:val="TableParagraph"/>
              <w:spacing w:line="256" w:lineRule="exact"/>
              <w:ind w:left="264"/>
              <w:rPr>
                <w:sz w:val="24"/>
              </w:rPr>
            </w:pPr>
            <w:r>
              <w:rPr>
                <w:spacing w:val="-2"/>
                <w:sz w:val="24"/>
              </w:rPr>
              <w:t>0.61a</w:t>
            </w:r>
          </w:p>
        </w:tc>
      </w:tr>
      <w:tr>
        <w:trPr>
          <w:trHeight w:val="276" w:hRule="atLeast"/>
        </w:trPr>
        <w:tc>
          <w:tcPr>
            <w:tcW w:w="3304" w:type="dxa"/>
          </w:tcPr>
          <w:p>
            <w:pPr>
              <w:pStyle w:val="TableParagraph"/>
              <w:spacing w:line="256" w:lineRule="exact"/>
              <w:ind w:left="122"/>
              <w:rPr>
                <w:sz w:val="24"/>
              </w:rPr>
            </w:pPr>
            <w:r>
              <w:rPr>
                <w:spacing w:val="-5"/>
                <w:sz w:val="24"/>
              </w:rPr>
              <w:t>18</w:t>
            </w:r>
          </w:p>
        </w:tc>
        <w:tc>
          <w:tcPr>
            <w:tcW w:w="1601" w:type="dxa"/>
          </w:tcPr>
          <w:p>
            <w:pPr>
              <w:pStyle w:val="TableParagraph"/>
              <w:spacing w:line="256" w:lineRule="exact"/>
              <w:ind w:left="356"/>
              <w:rPr>
                <w:sz w:val="24"/>
              </w:rPr>
            </w:pPr>
            <w:r>
              <w:rPr>
                <w:spacing w:val="-2"/>
                <w:sz w:val="24"/>
              </w:rPr>
              <w:t>32.9a</w:t>
            </w:r>
          </w:p>
        </w:tc>
        <w:tc>
          <w:tcPr>
            <w:tcW w:w="1035" w:type="dxa"/>
          </w:tcPr>
          <w:p>
            <w:pPr>
              <w:pStyle w:val="TableParagraph"/>
              <w:spacing w:line="256" w:lineRule="exact"/>
              <w:ind w:left="169"/>
              <w:rPr>
                <w:sz w:val="24"/>
              </w:rPr>
            </w:pPr>
            <w:r>
              <w:rPr>
                <w:spacing w:val="-2"/>
                <w:sz w:val="24"/>
              </w:rPr>
              <w:t>15.9a</w:t>
            </w:r>
          </w:p>
        </w:tc>
        <w:tc>
          <w:tcPr>
            <w:tcW w:w="1421" w:type="dxa"/>
          </w:tcPr>
          <w:p>
            <w:pPr>
              <w:pStyle w:val="TableParagraph"/>
              <w:spacing w:line="256" w:lineRule="exact"/>
              <w:ind w:left="228"/>
              <w:rPr>
                <w:sz w:val="24"/>
              </w:rPr>
            </w:pPr>
            <w:r>
              <w:rPr>
                <w:spacing w:val="-4"/>
                <w:sz w:val="24"/>
              </w:rPr>
              <w:t>6.1b</w:t>
            </w:r>
          </w:p>
        </w:tc>
        <w:tc>
          <w:tcPr>
            <w:tcW w:w="956" w:type="dxa"/>
          </w:tcPr>
          <w:p>
            <w:pPr>
              <w:pStyle w:val="TableParagraph"/>
              <w:spacing w:line="256" w:lineRule="exact"/>
              <w:ind w:left="51"/>
              <w:rPr>
                <w:sz w:val="24"/>
              </w:rPr>
            </w:pPr>
            <w:r>
              <w:rPr>
                <w:spacing w:val="-2"/>
                <w:sz w:val="24"/>
              </w:rPr>
              <w:t>24.2a</w:t>
            </w:r>
          </w:p>
        </w:tc>
        <w:tc>
          <w:tcPr>
            <w:tcW w:w="1469" w:type="dxa"/>
          </w:tcPr>
          <w:p>
            <w:pPr>
              <w:pStyle w:val="TableParagraph"/>
              <w:spacing w:line="256" w:lineRule="exact"/>
              <w:ind w:left="264"/>
              <w:rPr>
                <w:sz w:val="24"/>
              </w:rPr>
            </w:pPr>
            <w:r>
              <w:rPr>
                <w:spacing w:val="-2"/>
                <w:sz w:val="24"/>
              </w:rPr>
              <w:t>0.57a</w:t>
            </w:r>
          </w:p>
        </w:tc>
      </w:tr>
      <w:tr>
        <w:trPr>
          <w:trHeight w:val="414" w:hRule="atLeast"/>
        </w:trPr>
        <w:tc>
          <w:tcPr>
            <w:tcW w:w="3304" w:type="dxa"/>
          </w:tcPr>
          <w:p>
            <w:pPr>
              <w:pStyle w:val="TableParagraph"/>
              <w:spacing w:line="271" w:lineRule="exact"/>
              <w:ind w:left="122"/>
              <w:rPr>
                <w:sz w:val="24"/>
              </w:rPr>
            </w:pPr>
            <w:r>
              <w:rPr>
                <w:spacing w:val="-5"/>
                <w:sz w:val="24"/>
              </w:rPr>
              <w:t>SE</w:t>
            </w:r>
          </w:p>
        </w:tc>
        <w:tc>
          <w:tcPr>
            <w:tcW w:w="1601" w:type="dxa"/>
          </w:tcPr>
          <w:p>
            <w:pPr>
              <w:pStyle w:val="TableParagraph"/>
              <w:spacing w:line="271" w:lineRule="exact"/>
              <w:ind w:left="356"/>
              <w:rPr>
                <w:sz w:val="24"/>
              </w:rPr>
            </w:pPr>
            <w:r>
              <w:rPr>
                <w:spacing w:val="-2"/>
                <w:sz w:val="24"/>
              </w:rPr>
              <w:t>0.64*</w:t>
            </w:r>
          </w:p>
        </w:tc>
        <w:tc>
          <w:tcPr>
            <w:tcW w:w="1035" w:type="dxa"/>
          </w:tcPr>
          <w:p>
            <w:pPr>
              <w:pStyle w:val="TableParagraph"/>
              <w:spacing w:line="271" w:lineRule="exact"/>
              <w:ind w:left="169"/>
              <w:rPr>
                <w:sz w:val="24"/>
              </w:rPr>
            </w:pPr>
            <w:r>
              <w:rPr>
                <w:spacing w:val="-2"/>
                <w:sz w:val="24"/>
              </w:rPr>
              <w:t>0.24*</w:t>
            </w:r>
          </w:p>
        </w:tc>
        <w:tc>
          <w:tcPr>
            <w:tcW w:w="1421" w:type="dxa"/>
          </w:tcPr>
          <w:p>
            <w:pPr>
              <w:pStyle w:val="TableParagraph"/>
              <w:spacing w:line="271" w:lineRule="exact"/>
              <w:ind w:left="228"/>
              <w:rPr>
                <w:sz w:val="24"/>
              </w:rPr>
            </w:pPr>
            <w:r>
              <w:rPr>
                <w:spacing w:val="-2"/>
                <w:sz w:val="24"/>
              </w:rPr>
              <w:t>0.20*</w:t>
            </w:r>
          </w:p>
        </w:tc>
        <w:tc>
          <w:tcPr>
            <w:tcW w:w="956" w:type="dxa"/>
          </w:tcPr>
          <w:p>
            <w:pPr>
              <w:pStyle w:val="TableParagraph"/>
              <w:spacing w:line="271" w:lineRule="exact"/>
              <w:ind w:left="51"/>
              <w:rPr>
                <w:sz w:val="24"/>
              </w:rPr>
            </w:pPr>
            <w:r>
              <w:rPr>
                <w:spacing w:val="-2"/>
                <w:sz w:val="24"/>
              </w:rPr>
              <w:t>0.65*</w:t>
            </w:r>
          </w:p>
        </w:tc>
        <w:tc>
          <w:tcPr>
            <w:tcW w:w="1469" w:type="dxa"/>
          </w:tcPr>
          <w:p>
            <w:pPr>
              <w:pStyle w:val="TableParagraph"/>
              <w:spacing w:line="271" w:lineRule="exact"/>
              <w:ind w:left="264"/>
              <w:rPr>
                <w:sz w:val="24"/>
              </w:rPr>
            </w:pPr>
            <w:r>
              <w:rPr>
                <w:spacing w:val="-2"/>
                <w:sz w:val="24"/>
              </w:rPr>
              <w:t>0.008*</w:t>
            </w:r>
          </w:p>
        </w:tc>
      </w:tr>
      <w:tr>
        <w:trPr>
          <w:trHeight w:val="413" w:hRule="atLeast"/>
        </w:trPr>
        <w:tc>
          <w:tcPr>
            <w:tcW w:w="3304" w:type="dxa"/>
          </w:tcPr>
          <w:p>
            <w:pPr>
              <w:pStyle w:val="TableParagraph"/>
              <w:spacing w:line="261" w:lineRule="exact" w:before="133"/>
              <w:ind w:left="122"/>
              <w:rPr>
                <w:sz w:val="24"/>
              </w:rPr>
            </w:pPr>
            <w:r>
              <w:rPr>
                <w:sz w:val="24"/>
              </w:rPr>
              <w:t>SE</w:t>
            </w:r>
            <w:r>
              <w:rPr>
                <w:spacing w:val="-2"/>
                <w:sz w:val="24"/>
              </w:rPr>
              <w:t> (Interaction)</w:t>
            </w:r>
          </w:p>
        </w:tc>
        <w:tc>
          <w:tcPr>
            <w:tcW w:w="1601" w:type="dxa"/>
          </w:tcPr>
          <w:p>
            <w:pPr>
              <w:pStyle w:val="TableParagraph"/>
              <w:rPr>
                <w:sz w:val="24"/>
              </w:rPr>
            </w:pPr>
          </w:p>
        </w:tc>
        <w:tc>
          <w:tcPr>
            <w:tcW w:w="1035" w:type="dxa"/>
          </w:tcPr>
          <w:p>
            <w:pPr>
              <w:pStyle w:val="TableParagraph"/>
              <w:rPr>
                <w:sz w:val="24"/>
              </w:rPr>
            </w:pPr>
          </w:p>
        </w:tc>
        <w:tc>
          <w:tcPr>
            <w:tcW w:w="1421" w:type="dxa"/>
          </w:tcPr>
          <w:p>
            <w:pPr>
              <w:pStyle w:val="TableParagraph"/>
              <w:rPr>
                <w:sz w:val="24"/>
              </w:rPr>
            </w:pPr>
          </w:p>
        </w:tc>
        <w:tc>
          <w:tcPr>
            <w:tcW w:w="956" w:type="dxa"/>
          </w:tcPr>
          <w:p>
            <w:pPr>
              <w:pStyle w:val="TableParagraph"/>
              <w:rPr>
                <w:sz w:val="24"/>
              </w:rPr>
            </w:pPr>
          </w:p>
        </w:tc>
        <w:tc>
          <w:tcPr>
            <w:tcW w:w="1469" w:type="dxa"/>
          </w:tcPr>
          <w:p>
            <w:pPr>
              <w:pStyle w:val="TableParagraph"/>
              <w:rPr>
                <w:sz w:val="24"/>
              </w:rPr>
            </w:pPr>
          </w:p>
        </w:tc>
      </w:tr>
      <w:tr>
        <w:trPr>
          <w:trHeight w:val="276" w:hRule="atLeast"/>
        </w:trPr>
        <w:tc>
          <w:tcPr>
            <w:tcW w:w="3304" w:type="dxa"/>
          </w:tcPr>
          <w:p>
            <w:pPr>
              <w:pStyle w:val="TableParagraph"/>
              <w:spacing w:line="256" w:lineRule="exact"/>
              <w:ind w:left="122"/>
              <w:rPr>
                <w:sz w:val="24"/>
              </w:rPr>
            </w:pPr>
            <w:r>
              <w:rPr>
                <w:sz w:val="24"/>
              </w:rPr>
              <w:t>V x</w:t>
            </w:r>
            <w:r>
              <w:rPr>
                <w:spacing w:val="1"/>
                <w:sz w:val="24"/>
              </w:rPr>
              <w:t> </w:t>
            </w:r>
            <w:r>
              <w:rPr>
                <w:spacing w:val="-10"/>
                <w:sz w:val="24"/>
              </w:rPr>
              <w:t>F</w:t>
            </w:r>
          </w:p>
        </w:tc>
        <w:tc>
          <w:tcPr>
            <w:tcW w:w="1601" w:type="dxa"/>
          </w:tcPr>
          <w:p>
            <w:pPr>
              <w:pStyle w:val="TableParagraph"/>
              <w:spacing w:line="256" w:lineRule="exact"/>
              <w:ind w:left="356"/>
              <w:rPr>
                <w:sz w:val="24"/>
              </w:rPr>
            </w:pPr>
            <w:r>
              <w:rPr>
                <w:spacing w:val="-2"/>
                <w:sz w:val="24"/>
              </w:rPr>
              <w:t>0.83*</w:t>
            </w:r>
          </w:p>
        </w:tc>
        <w:tc>
          <w:tcPr>
            <w:tcW w:w="1035" w:type="dxa"/>
          </w:tcPr>
          <w:p>
            <w:pPr>
              <w:pStyle w:val="TableParagraph"/>
              <w:spacing w:line="256" w:lineRule="exact"/>
              <w:ind w:left="169"/>
              <w:rPr>
                <w:sz w:val="24"/>
              </w:rPr>
            </w:pPr>
            <w:r>
              <w:rPr>
                <w:spacing w:val="-2"/>
                <w:sz w:val="24"/>
              </w:rPr>
              <w:t>0.32ns</w:t>
            </w:r>
          </w:p>
        </w:tc>
        <w:tc>
          <w:tcPr>
            <w:tcW w:w="1421" w:type="dxa"/>
          </w:tcPr>
          <w:p>
            <w:pPr>
              <w:pStyle w:val="TableParagraph"/>
              <w:spacing w:line="256" w:lineRule="exact"/>
              <w:ind w:left="228"/>
              <w:rPr>
                <w:sz w:val="24"/>
              </w:rPr>
            </w:pPr>
            <w:r>
              <w:rPr>
                <w:spacing w:val="-2"/>
                <w:sz w:val="24"/>
              </w:rPr>
              <w:t>0.27ns</w:t>
            </w:r>
          </w:p>
        </w:tc>
        <w:tc>
          <w:tcPr>
            <w:tcW w:w="956" w:type="dxa"/>
          </w:tcPr>
          <w:p>
            <w:pPr>
              <w:pStyle w:val="TableParagraph"/>
              <w:spacing w:line="256" w:lineRule="exact"/>
              <w:ind w:left="51"/>
              <w:rPr>
                <w:sz w:val="24"/>
              </w:rPr>
            </w:pPr>
            <w:r>
              <w:rPr>
                <w:spacing w:val="-4"/>
                <w:sz w:val="24"/>
              </w:rPr>
              <w:t>0.84</w:t>
            </w:r>
          </w:p>
        </w:tc>
        <w:tc>
          <w:tcPr>
            <w:tcW w:w="1469" w:type="dxa"/>
          </w:tcPr>
          <w:p>
            <w:pPr>
              <w:pStyle w:val="TableParagraph"/>
              <w:spacing w:line="256" w:lineRule="exact"/>
              <w:ind w:left="264"/>
              <w:rPr>
                <w:sz w:val="24"/>
              </w:rPr>
            </w:pPr>
            <w:r>
              <w:rPr>
                <w:spacing w:val="-2"/>
                <w:sz w:val="24"/>
              </w:rPr>
              <w:t>0.011*</w:t>
            </w:r>
          </w:p>
        </w:tc>
      </w:tr>
      <w:tr>
        <w:trPr>
          <w:trHeight w:val="275" w:hRule="atLeast"/>
        </w:trPr>
        <w:tc>
          <w:tcPr>
            <w:tcW w:w="3304" w:type="dxa"/>
          </w:tcPr>
          <w:p>
            <w:pPr>
              <w:pStyle w:val="TableParagraph"/>
              <w:spacing w:line="256" w:lineRule="exact"/>
              <w:ind w:left="122"/>
              <w:rPr>
                <w:sz w:val="24"/>
              </w:rPr>
            </w:pPr>
            <w:r>
              <w:rPr>
                <w:sz w:val="24"/>
              </w:rPr>
              <w:t>V x</w:t>
            </w:r>
            <w:r>
              <w:rPr>
                <w:spacing w:val="1"/>
                <w:sz w:val="24"/>
              </w:rPr>
              <w:t> </w:t>
            </w:r>
            <w:r>
              <w:rPr>
                <w:spacing w:val="-10"/>
                <w:sz w:val="24"/>
              </w:rPr>
              <w:t>T</w:t>
            </w:r>
          </w:p>
        </w:tc>
        <w:tc>
          <w:tcPr>
            <w:tcW w:w="1601" w:type="dxa"/>
          </w:tcPr>
          <w:p>
            <w:pPr>
              <w:pStyle w:val="TableParagraph"/>
              <w:spacing w:line="256" w:lineRule="exact"/>
              <w:ind w:left="356"/>
              <w:rPr>
                <w:sz w:val="24"/>
              </w:rPr>
            </w:pPr>
            <w:r>
              <w:rPr>
                <w:spacing w:val="-2"/>
                <w:sz w:val="24"/>
              </w:rPr>
              <w:t>0.96*</w:t>
            </w:r>
          </w:p>
        </w:tc>
        <w:tc>
          <w:tcPr>
            <w:tcW w:w="1035" w:type="dxa"/>
          </w:tcPr>
          <w:p>
            <w:pPr>
              <w:pStyle w:val="TableParagraph"/>
              <w:spacing w:line="256" w:lineRule="exact"/>
              <w:ind w:left="169"/>
              <w:rPr>
                <w:sz w:val="24"/>
              </w:rPr>
            </w:pPr>
            <w:r>
              <w:rPr>
                <w:spacing w:val="-2"/>
                <w:sz w:val="24"/>
              </w:rPr>
              <w:t>0.37*</w:t>
            </w:r>
          </w:p>
        </w:tc>
        <w:tc>
          <w:tcPr>
            <w:tcW w:w="1421" w:type="dxa"/>
          </w:tcPr>
          <w:p>
            <w:pPr>
              <w:pStyle w:val="TableParagraph"/>
              <w:spacing w:line="256" w:lineRule="exact"/>
              <w:ind w:left="228"/>
              <w:rPr>
                <w:sz w:val="24"/>
              </w:rPr>
            </w:pPr>
            <w:r>
              <w:rPr>
                <w:spacing w:val="-2"/>
                <w:sz w:val="24"/>
              </w:rPr>
              <w:t>0.31ns</w:t>
            </w:r>
          </w:p>
        </w:tc>
        <w:tc>
          <w:tcPr>
            <w:tcW w:w="956" w:type="dxa"/>
          </w:tcPr>
          <w:p>
            <w:pPr>
              <w:pStyle w:val="TableParagraph"/>
              <w:spacing w:line="256" w:lineRule="exact"/>
              <w:ind w:left="51"/>
              <w:rPr>
                <w:sz w:val="24"/>
              </w:rPr>
            </w:pPr>
            <w:r>
              <w:rPr>
                <w:spacing w:val="-2"/>
                <w:sz w:val="24"/>
              </w:rPr>
              <w:t>0.98*</w:t>
            </w:r>
          </w:p>
        </w:tc>
        <w:tc>
          <w:tcPr>
            <w:tcW w:w="1469" w:type="dxa"/>
          </w:tcPr>
          <w:p>
            <w:pPr>
              <w:pStyle w:val="TableParagraph"/>
              <w:spacing w:line="256" w:lineRule="exact"/>
              <w:ind w:left="264"/>
              <w:rPr>
                <w:sz w:val="24"/>
              </w:rPr>
            </w:pPr>
            <w:r>
              <w:rPr>
                <w:spacing w:val="-2"/>
                <w:sz w:val="24"/>
              </w:rPr>
              <w:t>0.013ns</w:t>
            </w:r>
          </w:p>
        </w:tc>
      </w:tr>
      <w:tr>
        <w:trPr>
          <w:trHeight w:val="275" w:hRule="atLeast"/>
        </w:trPr>
        <w:tc>
          <w:tcPr>
            <w:tcW w:w="3304" w:type="dxa"/>
          </w:tcPr>
          <w:p>
            <w:pPr>
              <w:pStyle w:val="TableParagraph"/>
              <w:spacing w:line="256" w:lineRule="exact"/>
              <w:ind w:left="122"/>
              <w:rPr>
                <w:sz w:val="24"/>
              </w:rPr>
            </w:pPr>
            <w:r>
              <w:rPr>
                <w:sz w:val="24"/>
              </w:rPr>
              <w:t>F</w:t>
            </w:r>
            <w:r>
              <w:rPr>
                <w:spacing w:val="-2"/>
                <w:sz w:val="24"/>
              </w:rPr>
              <w:t> </w:t>
            </w:r>
            <w:r>
              <w:rPr>
                <w:sz w:val="24"/>
              </w:rPr>
              <w:t>x</w:t>
            </w:r>
            <w:r>
              <w:rPr>
                <w:spacing w:val="2"/>
                <w:sz w:val="24"/>
              </w:rPr>
              <w:t> </w:t>
            </w:r>
            <w:r>
              <w:rPr>
                <w:spacing w:val="-10"/>
                <w:sz w:val="24"/>
              </w:rPr>
              <w:t>T</w:t>
            </w:r>
          </w:p>
        </w:tc>
        <w:tc>
          <w:tcPr>
            <w:tcW w:w="1601" w:type="dxa"/>
          </w:tcPr>
          <w:p>
            <w:pPr>
              <w:pStyle w:val="TableParagraph"/>
              <w:spacing w:line="256" w:lineRule="exact"/>
              <w:ind w:left="356"/>
              <w:rPr>
                <w:sz w:val="24"/>
              </w:rPr>
            </w:pPr>
            <w:r>
              <w:rPr>
                <w:spacing w:val="-2"/>
                <w:sz w:val="24"/>
              </w:rPr>
              <w:t>1.17*</w:t>
            </w:r>
          </w:p>
        </w:tc>
        <w:tc>
          <w:tcPr>
            <w:tcW w:w="1035" w:type="dxa"/>
          </w:tcPr>
          <w:p>
            <w:pPr>
              <w:pStyle w:val="TableParagraph"/>
              <w:spacing w:line="256" w:lineRule="exact"/>
              <w:ind w:left="169"/>
              <w:rPr>
                <w:sz w:val="24"/>
              </w:rPr>
            </w:pPr>
            <w:r>
              <w:rPr>
                <w:spacing w:val="-2"/>
                <w:sz w:val="24"/>
              </w:rPr>
              <w:t>0.45*</w:t>
            </w:r>
          </w:p>
        </w:tc>
        <w:tc>
          <w:tcPr>
            <w:tcW w:w="1421" w:type="dxa"/>
          </w:tcPr>
          <w:p>
            <w:pPr>
              <w:pStyle w:val="TableParagraph"/>
              <w:spacing w:line="256" w:lineRule="exact"/>
              <w:ind w:left="228"/>
              <w:rPr>
                <w:sz w:val="24"/>
              </w:rPr>
            </w:pPr>
            <w:r>
              <w:rPr>
                <w:spacing w:val="-2"/>
                <w:sz w:val="24"/>
              </w:rPr>
              <w:t>0.38ns</w:t>
            </w:r>
          </w:p>
        </w:tc>
        <w:tc>
          <w:tcPr>
            <w:tcW w:w="956" w:type="dxa"/>
          </w:tcPr>
          <w:p>
            <w:pPr>
              <w:pStyle w:val="TableParagraph"/>
              <w:spacing w:line="256" w:lineRule="exact"/>
              <w:ind w:left="51"/>
              <w:rPr>
                <w:sz w:val="24"/>
              </w:rPr>
            </w:pPr>
            <w:r>
              <w:rPr>
                <w:spacing w:val="-2"/>
                <w:sz w:val="24"/>
              </w:rPr>
              <w:t>1.21ns</w:t>
            </w:r>
          </w:p>
        </w:tc>
        <w:tc>
          <w:tcPr>
            <w:tcW w:w="1469" w:type="dxa"/>
          </w:tcPr>
          <w:p>
            <w:pPr>
              <w:pStyle w:val="TableParagraph"/>
              <w:spacing w:line="256" w:lineRule="exact"/>
              <w:ind w:left="264"/>
              <w:rPr>
                <w:sz w:val="24"/>
              </w:rPr>
            </w:pPr>
            <w:r>
              <w:rPr>
                <w:spacing w:val="-2"/>
                <w:sz w:val="24"/>
              </w:rPr>
              <w:t>0.016ns</w:t>
            </w:r>
          </w:p>
        </w:tc>
      </w:tr>
      <w:tr>
        <w:trPr>
          <w:trHeight w:val="278" w:hRule="atLeast"/>
        </w:trPr>
        <w:tc>
          <w:tcPr>
            <w:tcW w:w="3304" w:type="dxa"/>
            <w:tcBorders>
              <w:bottom w:val="single" w:sz="4" w:space="0" w:color="000000"/>
            </w:tcBorders>
          </w:tcPr>
          <w:p>
            <w:pPr>
              <w:pStyle w:val="TableParagraph"/>
              <w:spacing w:line="259" w:lineRule="exact"/>
              <w:ind w:left="122"/>
              <w:rPr>
                <w:sz w:val="24"/>
              </w:rPr>
            </w:pPr>
            <w:r>
              <w:rPr>
                <w:sz w:val="24"/>
              </w:rPr>
              <w:t>V</w:t>
            </w:r>
            <w:r>
              <w:rPr>
                <w:spacing w:val="-1"/>
                <w:sz w:val="24"/>
              </w:rPr>
              <w:t> </w:t>
            </w:r>
            <w:r>
              <w:rPr>
                <w:sz w:val="24"/>
              </w:rPr>
              <w:t>x</w:t>
            </w:r>
            <w:r>
              <w:rPr>
                <w:spacing w:val="2"/>
                <w:sz w:val="24"/>
              </w:rPr>
              <w:t> </w:t>
            </w:r>
            <w:r>
              <w:rPr>
                <w:sz w:val="24"/>
              </w:rPr>
              <w:t>F</w:t>
            </w:r>
            <w:r>
              <w:rPr>
                <w:spacing w:val="-2"/>
                <w:sz w:val="24"/>
              </w:rPr>
              <w:t> </w:t>
            </w:r>
            <w:r>
              <w:rPr>
                <w:sz w:val="24"/>
              </w:rPr>
              <w:t>x</w:t>
            </w:r>
            <w:r>
              <w:rPr>
                <w:spacing w:val="2"/>
                <w:sz w:val="24"/>
              </w:rPr>
              <w:t> </w:t>
            </w:r>
            <w:r>
              <w:rPr>
                <w:spacing w:val="-10"/>
                <w:sz w:val="24"/>
              </w:rPr>
              <w:t>T</w:t>
            </w:r>
          </w:p>
        </w:tc>
        <w:tc>
          <w:tcPr>
            <w:tcW w:w="1601" w:type="dxa"/>
            <w:tcBorders>
              <w:bottom w:val="single" w:sz="4" w:space="0" w:color="000000"/>
            </w:tcBorders>
          </w:tcPr>
          <w:p>
            <w:pPr>
              <w:pStyle w:val="TableParagraph"/>
              <w:spacing w:line="259" w:lineRule="exact"/>
              <w:ind w:left="356"/>
              <w:rPr>
                <w:sz w:val="24"/>
              </w:rPr>
            </w:pPr>
            <w:r>
              <w:rPr>
                <w:spacing w:val="-2"/>
                <w:sz w:val="24"/>
              </w:rPr>
              <w:t>1.66*</w:t>
            </w:r>
          </w:p>
        </w:tc>
        <w:tc>
          <w:tcPr>
            <w:tcW w:w="1035" w:type="dxa"/>
            <w:tcBorders>
              <w:bottom w:val="single" w:sz="4" w:space="0" w:color="000000"/>
            </w:tcBorders>
          </w:tcPr>
          <w:p>
            <w:pPr>
              <w:pStyle w:val="TableParagraph"/>
              <w:spacing w:line="259" w:lineRule="exact"/>
              <w:ind w:left="169"/>
              <w:rPr>
                <w:sz w:val="24"/>
              </w:rPr>
            </w:pPr>
            <w:r>
              <w:rPr>
                <w:spacing w:val="-2"/>
                <w:sz w:val="24"/>
              </w:rPr>
              <w:t>0.63*</w:t>
            </w:r>
          </w:p>
        </w:tc>
        <w:tc>
          <w:tcPr>
            <w:tcW w:w="1421" w:type="dxa"/>
            <w:tcBorders>
              <w:bottom w:val="single" w:sz="4" w:space="0" w:color="000000"/>
            </w:tcBorders>
          </w:tcPr>
          <w:p>
            <w:pPr>
              <w:pStyle w:val="TableParagraph"/>
              <w:spacing w:line="259" w:lineRule="exact"/>
              <w:ind w:left="228"/>
              <w:rPr>
                <w:sz w:val="24"/>
              </w:rPr>
            </w:pPr>
            <w:r>
              <w:rPr>
                <w:spacing w:val="-2"/>
                <w:sz w:val="24"/>
              </w:rPr>
              <w:t>0.53ns</w:t>
            </w:r>
          </w:p>
        </w:tc>
        <w:tc>
          <w:tcPr>
            <w:tcW w:w="956" w:type="dxa"/>
            <w:tcBorders>
              <w:bottom w:val="single" w:sz="4" w:space="0" w:color="000000"/>
            </w:tcBorders>
          </w:tcPr>
          <w:p>
            <w:pPr>
              <w:pStyle w:val="TableParagraph"/>
              <w:spacing w:line="259" w:lineRule="exact"/>
              <w:ind w:left="51"/>
              <w:rPr>
                <w:sz w:val="24"/>
              </w:rPr>
            </w:pPr>
            <w:r>
              <w:rPr>
                <w:spacing w:val="-2"/>
                <w:sz w:val="24"/>
              </w:rPr>
              <w:t>1.70ns</w:t>
            </w:r>
          </w:p>
        </w:tc>
        <w:tc>
          <w:tcPr>
            <w:tcW w:w="1469" w:type="dxa"/>
            <w:tcBorders>
              <w:bottom w:val="single" w:sz="4" w:space="0" w:color="000000"/>
            </w:tcBorders>
          </w:tcPr>
          <w:p>
            <w:pPr>
              <w:pStyle w:val="TableParagraph"/>
              <w:spacing w:line="259" w:lineRule="exact"/>
              <w:ind w:left="264"/>
              <w:rPr>
                <w:sz w:val="24"/>
              </w:rPr>
            </w:pPr>
            <w:r>
              <w:rPr>
                <w:spacing w:val="-2"/>
                <w:sz w:val="24"/>
              </w:rPr>
              <w:t>0.023ns</w:t>
            </w:r>
          </w:p>
        </w:tc>
      </w:tr>
    </w:tbl>
    <w:p>
      <w:pPr>
        <w:pStyle w:val="BodyText"/>
        <w:spacing w:before="105"/>
      </w:pPr>
    </w:p>
    <w:p>
      <w:pPr>
        <w:pStyle w:val="BodyText"/>
        <w:spacing w:line="360" w:lineRule="auto"/>
        <w:ind w:left="1231" w:right="1444" w:hanging="212"/>
        <w:jc w:val="both"/>
      </w:pPr>
      <w:r>
        <w:rPr/>
        <w:drawing>
          <wp:anchor distT="0" distB="0" distL="0" distR="0" allowOverlap="1" layoutInCell="1" locked="0" behindDoc="1" simplePos="0" relativeHeight="480907264">
            <wp:simplePos x="0" y="0"/>
            <wp:positionH relativeFrom="page">
              <wp:posOffset>1503044</wp:posOffset>
            </wp:positionH>
            <wp:positionV relativeFrom="paragraph">
              <wp:posOffset>-4358625</wp:posOffset>
            </wp:positionV>
            <wp:extent cx="5084699" cy="5027104"/>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5" cstate="print"/>
                    <a:stretch>
                      <a:fillRect/>
                    </a:stretch>
                  </pic:blipFill>
                  <pic:spPr>
                    <a:xfrm>
                      <a:off x="0" y="0"/>
                      <a:ext cx="5084699" cy="5027104"/>
                    </a:xfrm>
                    <a:prstGeom prst="rect">
                      <a:avLst/>
                    </a:prstGeom>
                  </pic:spPr>
                </pic:pic>
              </a:graphicData>
            </a:graphic>
          </wp:anchor>
        </w:drawing>
      </w:r>
      <w:r>
        <w:rPr/>
        <w:t>Means for different levels of each factor followed by the same letter(s) in a column are not significantly different at 5% level of probability using LSD (Cassava variety) and Duncan’s Multiple Range Test (Fertilizer level and Time of harvesting)</w:t>
      </w:r>
    </w:p>
    <w:p>
      <w:pPr>
        <w:pStyle w:val="BodyText"/>
        <w:spacing w:line="275" w:lineRule="exact"/>
        <w:ind w:left="1020"/>
        <w:jc w:val="both"/>
      </w:pPr>
      <w:r>
        <w:rPr/>
        <w:t>ns</w:t>
      </w:r>
      <w:r>
        <w:rPr>
          <w:spacing w:val="-1"/>
        </w:rPr>
        <w:t> </w:t>
      </w:r>
      <w:r>
        <w:rPr/>
        <w:t>=</w:t>
      </w:r>
      <w:r>
        <w:rPr>
          <w:spacing w:val="-1"/>
        </w:rPr>
        <w:t> </w:t>
      </w:r>
      <w:r>
        <w:rPr/>
        <w:t>Not </w:t>
      </w:r>
      <w:r>
        <w:rPr>
          <w:spacing w:val="-2"/>
        </w:rPr>
        <w:t>significant</w:t>
      </w:r>
    </w:p>
    <w:p>
      <w:pPr>
        <w:pStyle w:val="BodyText"/>
        <w:spacing w:line="360" w:lineRule="auto" w:before="173"/>
        <w:ind w:left="1020" w:right="7162"/>
        <w:jc w:val="both"/>
      </w:pPr>
      <w:r>
        <w:rPr/>
        <w:t>* = Significant at 5% level MAP</w:t>
      </w:r>
      <w:r>
        <w:rPr>
          <w:spacing w:val="-1"/>
        </w:rPr>
        <w:t> </w:t>
      </w:r>
      <w:r>
        <w:rPr/>
        <w:t>=</w:t>
      </w:r>
      <w:r>
        <w:rPr>
          <w:spacing w:val="-1"/>
        </w:rPr>
        <w:t> </w:t>
      </w:r>
      <w:r>
        <w:rPr/>
        <w:t>Months</w:t>
      </w:r>
      <w:r>
        <w:rPr>
          <w:spacing w:val="-1"/>
        </w:rPr>
        <w:t> </w:t>
      </w:r>
      <w:r>
        <w:rPr/>
        <w:t>after</w:t>
      </w:r>
      <w:r>
        <w:rPr>
          <w:spacing w:val="-2"/>
        </w:rPr>
        <w:t> </w:t>
      </w:r>
      <w:r>
        <w:rPr>
          <w:spacing w:val="-2"/>
        </w:rPr>
        <w:t>planting</w:t>
      </w:r>
    </w:p>
    <w:p>
      <w:pPr>
        <w:spacing w:after="0" w:line="360" w:lineRule="auto"/>
        <w:jc w:val="both"/>
        <w:sectPr>
          <w:pgSz w:w="12240" w:h="15840"/>
          <w:pgMar w:header="0" w:footer="1068" w:top="1360" w:bottom="1260" w:left="1200" w:right="0"/>
        </w:sectPr>
      </w:pPr>
    </w:p>
    <w:p>
      <w:pPr>
        <w:pStyle w:val="BodyText"/>
        <w:spacing w:line="360" w:lineRule="auto" w:before="67" w:after="11"/>
        <w:ind w:left="960" w:right="1437"/>
        <w:jc w:val="both"/>
      </w:pPr>
      <w:r>
        <w:rPr/>
        <w:drawing>
          <wp:anchor distT="0" distB="0" distL="0" distR="0" allowOverlap="1" layoutInCell="1" locked="0" behindDoc="1" simplePos="0" relativeHeight="480907776">
            <wp:simplePos x="0" y="0"/>
            <wp:positionH relativeFrom="page">
              <wp:posOffset>1503044</wp:posOffset>
            </wp:positionH>
            <wp:positionV relativeFrom="paragraph">
              <wp:posOffset>1384300</wp:posOffset>
            </wp:positionV>
            <wp:extent cx="5084699" cy="5027104"/>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5" cstate="print"/>
                    <a:stretch>
                      <a:fillRect/>
                    </a:stretch>
                  </pic:blipFill>
                  <pic:spPr>
                    <a:xfrm>
                      <a:off x="0" y="0"/>
                      <a:ext cx="5084699" cy="5027104"/>
                    </a:xfrm>
                    <a:prstGeom prst="rect">
                      <a:avLst/>
                    </a:prstGeom>
                  </pic:spPr>
                </pic:pic>
              </a:graphicData>
            </a:graphic>
          </wp:anchor>
        </w:drawing>
      </w:r>
      <w:r>
        <w:rPr/>
        <w:t>Table 4.40. Effects of fertilizer and time of harvesting on the yield and yield components of varieties at Ajibode in 2009</w:t>
      </w:r>
    </w:p>
    <w:tbl>
      <w:tblPr>
        <w:tblW w:w="0" w:type="auto"/>
        <w:jc w:val="left"/>
        <w:tblInd w:w="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5"/>
        <w:gridCol w:w="1432"/>
        <w:gridCol w:w="993"/>
        <w:gridCol w:w="1564"/>
        <w:gridCol w:w="909"/>
        <w:gridCol w:w="1493"/>
      </w:tblGrid>
      <w:tr>
        <w:trPr>
          <w:trHeight w:val="288" w:hRule="atLeast"/>
        </w:trPr>
        <w:tc>
          <w:tcPr>
            <w:tcW w:w="9646" w:type="dxa"/>
            <w:gridSpan w:val="6"/>
            <w:tcBorders>
              <w:top w:val="single" w:sz="4" w:space="0" w:color="000000"/>
            </w:tcBorders>
          </w:tcPr>
          <w:p>
            <w:pPr>
              <w:pStyle w:val="TableParagraph"/>
              <w:tabs>
                <w:tab w:pos="4260" w:val="left" w:leader="none"/>
                <w:tab w:pos="7191" w:val="left" w:leader="none"/>
              </w:tabs>
              <w:spacing w:line="269" w:lineRule="exact"/>
              <w:ind w:left="3454"/>
              <w:rPr>
                <w:sz w:val="24"/>
              </w:rPr>
            </w:pPr>
            <w:r>
              <w:rPr>
                <w:sz w:val="24"/>
                <w:u w:val="single"/>
              </w:rPr>
              <w:tab/>
              <w:t>Root</w:t>
            </w:r>
            <w:r>
              <w:rPr>
                <w:spacing w:val="-1"/>
                <w:sz w:val="24"/>
                <w:u w:val="single"/>
              </w:rPr>
              <w:t> </w:t>
            </w:r>
            <w:r>
              <w:rPr>
                <w:sz w:val="24"/>
                <w:u w:val="single"/>
              </w:rPr>
              <w:t>tuber </w:t>
            </w:r>
            <w:r>
              <w:rPr>
                <w:spacing w:val="-2"/>
                <w:sz w:val="24"/>
                <w:u w:val="single"/>
              </w:rPr>
              <w:t>production</w:t>
            </w:r>
            <w:r>
              <w:rPr>
                <w:sz w:val="24"/>
                <w:u w:val="single"/>
              </w:rPr>
              <w:tab/>
            </w:r>
          </w:p>
        </w:tc>
      </w:tr>
      <w:tr>
        <w:trPr>
          <w:trHeight w:val="826" w:hRule="atLeast"/>
        </w:trPr>
        <w:tc>
          <w:tcPr>
            <w:tcW w:w="3255" w:type="dxa"/>
            <w:tcBorders>
              <w:bottom w:val="single" w:sz="4" w:space="0" w:color="000000"/>
            </w:tcBorders>
          </w:tcPr>
          <w:p>
            <w:pPr>
              <w:pStyle w:val="TableParagraph"/>
              <w:spacing w:line="267" w:lineRule="exact"/>
              <w:ind w:left="122"/>
              <w:rPr>
                <w:sz w:val="24"/>
              </w:rPr>
            </w:pPr>
            <w:r>
              <w:rPr>
                <w:spacing w:val="-2"/>
                <w:sz w:val="24"/>
              </w:rPr>
              <w:t>Treatments</w:t>
            </w:r>
          </w:p>
        </w:tc>
        <w:tc>
          <w:tcPr>
            <w:tcW w:w="1432" w:type="dxa"/>
            <w:tcBorders>
              <w:bottom w:val="single" w:sz="4" w:space="0" w:color="000000"/>
            </w:tcBorders>
          </w:tcPr>
          <w:p>
            <w:pPr>
              <w:pStyle w:val="TableParagraph"/>
              <w:ind w:left="580" w:right="362" w:hanging="48"/>
              <w:rPr>
                <w:sz w:val="24"/>
              </w:rPr>
            </w:pPr>
            <w:r>
              <w:rPr>
                <w:spacing w:val="-4"/>
                <w:sz w:val="24"/>
              </w:rPr>
              <w:t>Fresh </w:t>
            </w:r>
            <w:r>
              <w:rPr>
                <w:spacing w:val="-2"/>
                <w:sz w:val="24"/>
              </w:rPr>
              <w:t>roots</w:t>
            </w:r>
          </w:p>
          <w:p>
            <w:pPr>
              <w:pStyle w:val="TableParagraph"/>
              <w:spacing w:line="264" w:lineRule="exact"/>
              <w:ind w:left="580"/>
              <w:rPr>
                <w:sz w:val="24"/>
              </w:rPr>
            </w:pPr>
            <w:r>
              <w:rPr>
                <w:spacing w:val="-2"/>
                <w:sz w:val="24"/>
              </w:rPr>
              <w:t>(t/ha)</w:t>
            </w:r>
          </w:p>
        </w:tc>
        <w:tc>
          <w:tcPr>
            <w:tcW w:w="993" w:type="dxa"/>
            <w:tcBorders>
              <w:bottom w:val="single" w:sz="4" w:space="0" w:color="000000"/>
            </w:tcBorders>
          </w:tcPr>
          <w:p>
            <w:pPr>
              <w:pStyle w:val="TableParagraph"/>
              <w:ind w:left="186" w:right="186"/>
              <w:rPr>
                <w:sz w:val="24"/>
              </w:rPr>
            </w:pPr>
            <w:r>
              <w:rPr>
                <w:spacing w:val="-4"/>
                <w:sz w:val="24"/>
              </w:rPr>
              <w:t>Dry </w:t>
            </w:r>
            <w:r>
              <w:rPr>
                <w:spacing w:val="-2"/>
                <w:sz w:val="24"/>
              </w:rPr>
              <w:t>matter</w:t>
            </w:r>
          </w:p>
          <w:p>
            <w:pPr>
              <w:pStyle w:val="TableParagraph"/>
              <w:spacing w:line="264" w:lineRule="exact"/>
              <w:ind w:left="186"/>
              <w:rPr>
                <w:sz w:val="24"/>
              </w:rPr>
            </w:pPr>
            <w:r>
              <w:rPr>
                <w:spacing w:val="-2"/>
                <w:sz w:val="24"/>
              </w:rPr>
              <w:t>(t/ha)</w:t>
            </w:r>
          </w:p>
        </w:tc>
        <w:tc>
          <w:tcPr>
            <w:tcW w:w="1564" w:type="dxa"/>
            <w:tcBorders>
              <w:bottom w:val="single" w:sz="4" w:space="0" w:color="000000"/>
            </w:tcBorders>
          </w:tcPr>
          <w:p>
            <w:pPr>
              <w:pStyle w:val="TableParagraph"/>
              <w:ind w:left="282"/>
              <w:rPr>
                <w:sz w:val="24"/>
              </w:rPr>
            </w:pPr>
            <w:r>
              <w:rPr>
                <w:sz w:val="24"/>
              </w:rPr>
              <w:t>Number</w:t>
            </w:r>
            <w:r>
              <w:rPr>
                <w:spacing w:val="35"/>
                <w:sz w:val="24"/>
              </w:rPr>
              <w:t> </w:t>
            </w:r>
            <w:r>
              <w:rPr>
                <w:sz w:val="24"/>
              </w:rPr>
              <w:t>of </w:t>
            </w:r>
            <w:r>
              <w:rPr>
                <w:spacing w:val="-2"/>
                <w:sz w:val="24"/>
              </w:rPr>
              <w:t>roots/plant</w:t>
            </w:r>
          </w:p>
        </w:tc>
        <w:tc>
          <w:tcPr>
            <w:tcW w:w="909" w:type="dxa"/>
            <w:tcBorders>
              <w:bottom w:val="single" w:sz="4" w:space="0" w:color="000000"/>
            </w:tcBorders>
          </w:tcPr>
          <w:p>
            <w:pPr>
              <w:pStyle w:val="TableParagraph"/>
              <w:ind w:left="56" w:right="319"/>
              <w:rPr>
                <w:sz w:val="24"/>
              </w:rPr>
            </w:pPr>
            <w:r>
              <w:rPr>
                <w:spacing w:val="-4"/>
                <w:sz w:val="24"/>
              </w:rPr>
              <w:t>Fresh </w:t>
            </w:r>
            <w:r>
              <w:rPr>
                <w:spacing w:val="-2"/>
                <w:sz w:val="24"/>
              </w:rPr>
              <w:t>shoot</w:t>
            </w:r>
          </w:p>
          <w:p>
            <w:pPr>
              <w:pStyle w:val="TableParagraph"/>
              <w:spacing w:line="264" w:lineRule="exact"/>
              <w:ind w:left="56"/>
              <w:rPr>
                <w:sz w:val="24"/>
              </w:rPr>
            </w:pPr>
            <w:r>
              <w:rPr>
                <w:spacing w:val="-2"/>
                <w:sz w:val="24"/>
              </w:rPr>
              <w:t>(t/ha)</w:t>
            </w:r>
          </w:p>
        </w:tc>
        <w:tc>
          <w:tcPr>
            <w:tcW w:w="1493" w:type="dxa"/>
            <w:tcBorders>
              <w:bottom w:val="single" w:sz="4" w:space="0" w:color="000000"/>
            </w:tcBorders>
          </w:tcPr>
          <w:p>
            <w:pPr>
              <w:pStyle w:val="TableParagraph"/>
              <w:ind w:left="303" w:right="437"/>
              <w:rPr>
                <w:sz w:val="24"/>
              </w:rPr>
            </w:pPr>
            <w:r>
              <w:rPr>
                <w:spacing w:val="-2"/>
                <w:sz w:val="24"/>
              </w:rPr>
              <w:t>Harvest index</w:t>
            </w:r>
          </w:p>
        </w:tc>
      </w:tr>
      <w:tr>
        <w:trPr>
          <w:trHeight w:val="272" w:hRule="atLeast"/>
        </w:trPr>
        <w:tc>
          <w:tcPr>
            <w:tcW w:w="3255" w:type="dxa"/>
            <w:tcBorders>
              <w:top w:val="single" w:sz="4" w:space="0" w:color="000000"/>
            </w:tcBorders>
          </w:tcPr>
          <w:p>
            <w:pPr>
              <w:pStyle w:val="TableParagraph"/>
              <w:spacing w:line="253" w:lineRule="exact"/>
              <w:ind w:left="122"/>
              <w:rPr>
                <w:sz w:val="24"/>
              </w:rPr>
            </w:pPr>
            <w:r>
              <w:rPr>
                <w:sz w:val="24"/>
                <w:u w:val="single"/>
              </w:rPr>
              <w:t>Cassava</w:t>
            </w:r>
            <w:r>
              <w:rPr>
                <w:spacing w:val="-4"/>
                <w:sz w:val="24"/>
                <w:u w:val="single"/>
              </w:rPr>
              <w:t> </w:t>
            </w:r>
            <w:r>
              <w:rPr>
                <w:sz w:val="24"/>
                <w:u w:val="single"/>
              </w:rPr>
              <w:t>variety</w:t>
            </w:r>
            <w:r>
              <w:rPr>
                <w:spacing w:val="-3"/>
                <w:sz w:val="24"/>
                <w:u w:val="single"/>
              </w:rPr>
              <w:t> </w:t>
            </w:r>
            <w:r>
              <w:rPr>
                <w:spacing w:val="-5"/>
                <w:sz w:val="24"/>
                <w:u w:val="single"/>
              </w:rPr>
              <w:t>(V)</w:t>
            </w:r>
          </w:p>
        </w:tc>
        <w:tc>
          <w:tcPr>
            <w:tcW w:w="1432" w:type="dxa"/>
            <w:tcBorders>
              <w:top w:val="single" w:sz="4" w:space="0" w:color="000000"/>
            </w:tcBorders>
          </w:tcPr>
          <w:p>
            <w:pPr>
              <w:pStyle w:val="TableParagraph"/>
              <w:rPr>
                <w:sz w:val="20"/>
              </w:rPr>
            </w:pPr>
          </w:p>
        </w:tc>
        <w:tc>
          <w:tcPr>
            <w:tcW w:w="993" w:type="dxa"/>
            <w:tcBorders>
              <w:top w:val="single" w:sz="4" w:space="0" w:color="000000"/>
            </w:tcBorders>
          </w:tcPr>
          <w:p>
            <w:pPr>
              <w:pStyle w:val="TableParagraph"/>
              <w:rPr>
                <w:sz w:val="20"/>
              </w:rPr>
            </w:pPr>
          </w:p>
        </w:tc>
        <w:tc>
          <w:tcPr>
            <w:tcW w:w="1564" w:type="dxa"/>
            <w:tcBorders>
              <w:top w:val="single" w:sz="4" w:space="0" w:color="000000"/>
            </w:tcBorders>
          </w:tcPr>
          <w:p>
            <w:pPr>
              <w:pStyle w:val="TableParagraph"/>
              <w:rPr>
                <w:sz w:val="20"/>
              </w:rPr>
            </w:pPr>
          </w:p>
        </w:tc>
        <w:tc>
          <w:tcPr>
            <w:tcW w:w="909" w:type="dxa"/>
            <w:tcBorders>
              <w:top w:val="single" w:sz="4" w:space="0" w:color="000000"/>
            </w:tcBorders>
          </w:tcPr>
          <w:p>
            <w:pPr>
              <w:pStyle w:val="TableParagraph"/>
              <w:rPr>
                <w:sz w:val="20"/>
              </w:rPr>
            </w:pPr>
          </w:p>
        </w:tc>
        <w:tc>
          <w:tcPr>
            <w:tcW w:w="1493" w:type="dxa"/>
            <w:tcBorders>
              <w:top w:val="single" w:sz="4" w:space="0" w:color="000000"/>
            </w:tcBorders>
          </w:tcPr>
          <w:p>
            <w:pPr>
              <w:pStyle w:val="TableParagraph"/>
              <w:rPr>
                <w:sz w:val="20"/>
              </w:rPr>
            </w:pPr>
          </w:p>
        </w:tc>
      </w:tr>
      <w:tr>
        <w:trPr>
          <w:trHeight w:val="275" w:hRule="atLeast"/>
        </w:trPr>
        <w:tc>
          <w:tcPr>
            <w:tcW w:w="3255" w:type="dxa"/>
          </w:tcPr>
          <w:p>
            <w:pPr>
              <w:pStyle w:val="TableParagraph"/>
              <w:spacing w:line="256" w:lineRule="exact"/>
              <w:ind w:left="122"/>
              <w:rPr>
                <w:sz w:val="24"/>
              </w:rPr>
            </w:pPr>
            <w:r>
              <w:rPr>
                <w:sz w:val="24"/>
              </w:rPr>
              <w:t>TMS </w:t>
            </w:r>
            <w:r>
              <w:rPr>
                <w:spacing w:val="-2"/>
                <w:sz w:val="24"/>
              </w:rPr>
              <w:t>30572</w:t>
            </w:r>
          </w:p>
        </w:tc>
        <w:tc>
          <w:tcPr>
            <w:tcW w:w="1432" w:type="dxa"/>
          </w:tcPr>
          <w:p>
            <w:pPr>
              <w:pStyle w:val="TableParagraph"/>
              <w:spacing w:line="256" w:lineRule="exact"/>
              <w:ind w:left="691"/>
              <w:rPr>
                <w:sz w:val="24"/>
              </w:rPr>
            </w:pPr>
            <w:r>
              <w:rPr>
                <w:spacing w:val="-4"/>
                <w:sz w:val="24"/>
              </w:rPr>
              <w:t>33.6</w:t>
            </w:r>
          </w:p>
        </w:tc>
        <w:tc>
          <w:tcPr>
            <w:tcW w:w="993" w:type="dxa"/>
          </w:tcPr>
          <w:p>
            <w:pPr>
              <w:pStyle w:val="TableParagraph"/>
              <w:spacing w:line="256" w:lineRule="exact"/>
              <w:ind w:left="109"/>
              <w:rPr>
                <w:sz w:val="24"/>
              </w:rPr>
            </w:pPr>
            <w:r>
              <w:rPr>
                <w:spacing w:val="-4"/>
                <w:sz w:val="24"/>
              </w:rPr>
              <w:t>12.8</w:t>
            </w:r>
          </w:p>
        </w:tc>
        <w:tc>
          <w:tcPr>
            <w:tcW w:w="1564" w:type="dxa"/>
          </w:tcPr>
          <w:p>
            <w:pPr>
              <w:pStyle w:val="TableParagraph"/>
              <w:spacing w:line="256" w:lineRule="exact"/>
              <w:ind w:left="196"/>
              <w:rPr>
                <w:sz w:val="24"/>
              </w:rPr>
            </w:pPr>
            <w:r>
              <w:rPr>
                <w:spacing w:val="-4"/>
                <w:sz w:val="24"/>
              </w:rPr>
              <w:t>7.6a</w:t>
            </w:r>
          </w:p>
        </w:tc>
        <w:tc>
          <w:tcPr>
            <w:tcW w:w="909" w:type="dxa"/>
          </w:tcPr>
          <w:p>
            <w:pPr>
              <w:pStyle w:val="TableParagraph"/>
              <w:spacing w:line="256" w:lineRule="exact"/>
              <w:ind w:left="14" w:right="158"/>
              <w:jc w:val="center"/>
              <w:rPr>
                <w:sz w:val="24"/>
              </w:rPr>
            </w:pPr>
            <w:r>
              <w:rPr>
                <w:spacing w:val="-2"/>
                <w:sz w:val="24"/>
              </w:rPr>
              <w:t>23.8b</w:t>
            </w:r>
          </w:p>
        </w:tc>
        <w:tc>
          <w:tcPr>
            <w:tcW w:w="1493" w:type="dxa"/>
          </w:tcPr>
          <w:p>
            <w:pPr>
              <w:pStyle w:val="TableParagraph"/>
              <w:spacing w:line="256" w:lineRule="exact"/>
              <w:ind w:left="169"/>
              <w:rPr>
                <w:sz w:val="24"/>
              </w:rPr>
            </w:pPr>
            <w:r>
              <w:rPr>
                <w:spacing w:val="-2"/>
                <w:sz w:val="24"/>
              </w:rPr>
              <w:t>0.58a</w:t>
            </w:r>
          </w:p>
        </w:tc>
      </w:tr>
      <w:tr>
        <w:trPr>
          <w:trHeight w:val="276" w:hRule="atLeast"/>
        </w:trPr>
        <w:tc>
          <w:tcPr>
            <w:tcW w:w="3255" w:type="dxa"/>
          </w:tcPr>
          <w:p>
            <w:pPr>
              <w:pStyle w:val="TableParagraph"/>
              <w:spacing w:line="256" w:lineRule="exact"/>
              <w:ind w:left="122"/>
              <w:rPr>
                <w:sz w:val="24"/>
              </w:rPr>
            </w:pPr>
            <w:r>
              <w:rPr>
                <w:sz w:val="24"/>
              </w:rPr>
              <w:t>TMS </w:t>
            </w:r>
            <w:r>
              <w:rPr>
                <w:spacing w:val="-2"/>
                <w:sz w:val="24"/>
              </w:rPr>
              <w:t>920326</w:t>
            </w:r>
          </w:p>
        </w:tc>
        <w:tc>
          <w:tcPr>
            <w:tcW w:w="1432" w:type="dxa"/>
          </w:tcPr>
          <w:p>
            <w:pPr>
              <w:pStyle w:val="TableParagraph"/>
              <w:spacing w:line="256" w:lineRule="exact"/>
              <w:ind w:left="691"/>
              <w:rPr>
                <w:sz w:val="24"/>
              </w:rPr>
            </w:pPr>
            <w:r>
              <w:rPr>
                <w:spacing w:val="-4"/>
                <w:sz w:val="24"/>
              </w:rPr>
              <w:t>32.6</w:t>
            </w:r>
          </w:p>
        </w:tc>
        <w:tc>
          <w:tcPr>
            <w:tcW w:w="993" w:type="dxa"/>
          </w:tcPr>
          <w:p>
            <w:pPr>
              <w:pStyle w:val="TableParagraph"/>
              <w:spacing w:line="256" w:lineRule="exact"/>
              <w:ind w:left="109"/>
              <w:rPr>
                <w:sz w:val="24"/>
              </w:rPr>
            </w:pPr>
            <w:r>
              <w:rPr>
                <w:spacing w:val="-4"/>
                <w:sz w:val="24"/>
              </w:rPr>
              <w:t>13.5</w:t>
            </w:r>
          </w:p>
        </w:tc>
        <w:tc>
          <w:tcPr>
            <w:tcW w:w="1564" w:type="dxa"/>
          </w:tcPr>
          <w:p>
            <w:pPr>
              <w:pStyle w:val="TableParagraph"/>
              <w:spacing w:line="256" w:lineRule="exact"/>
              <w:ind w:left="196"/>
              <w:rPr>
                <w:sz w:val="24"/>
              </w:rPr>
            </w:pPr>
            <w:r>
              <w:rPr>
                <w:spacing w:val="-4"/>
                <w:sz w:val="24"/>
              </w:rPr>
              <w:t>6.9b</w:t>
            </w:r>
          </w:p>
        </w:tc>
        <w:tc>
          <w:tcPr>
            <w:tcW w:w="909" w:type="dxa"/>
          </w:tcPr>
          <w:p>
            <w:pPr>
              <w:pStyle w:val="TableParagraph"/>
              <w:spacing w:line="256" w:lineRule="exact"/>
              <w:ind w:right="158"/>
              <w:jc w:val="center"/>
              <w:rPr>
                <w:sz w:val="24"/>
              </w:rPr>
            </w:pPr>
            <w:r>
              <w:rPr>
                <w:spacing w:val="-2"/>
                <w:sz w:val="24"/>
              </w:rPr>
              <w:t>26.7a</w:t>
            </w:r>
          </w:p>
        </w:tc>
        <w:tc>
          <w:tcPr>
            <w:tcW w:w="1493" w:type="dxa"/>
          </w:tcPr>
          <w:p>
            <w:pPr>
              <w:pStyle w:val="TableParagraph"/>
              <w:spacing w:line="256" w:lineRule="exact"/>
              <w:ind w:left="169"/>
              <w:rPr>
                <w:sz w:val="24"/>
              </w:rPr>
            </w:pPr>
            <w:r>
              <w:rPr>
                <w:spacing w:val="-2"/>
                <w:sz w:val="24"/>
              </w:rPr>
              <w:t>0.50b</w:t>
            </w:r>
          </w:p>
        </w:tc>
      </w:tr>
      <w:tr>
        <w:trPr>
          <w:trHeight w:val="414" w:hRule="atLeast"/>
        </w:trPr>
        <w:tc>
          <w:tcPr>
            <w:tcW w:w="3255" w:type="dxa"/>
          </w:tcPr>
          <w:p>
            <w:pPr>
              <w:pStyle w:val="TableParagraph"/>
              <w:spacing w:line="271" w:lineRule="exact"/>
              <w:ind w:left="122"/>
              <w:rPr>
                <w:sz w:val="24"/>
              </w:rPr>
            </w:pPr>
            <w:r>
              <w:rPr>
                <w:spacing w:val="-5"/>
                <w:sz w:val="24"/>
              </w:rPr>
              <w:t>SE</w:t>
            </w:r>
          </w:p>
        </w:tc>
        <w:tc>
          <w:tcPr>
            <w:tcW w:w="1432" w:type="dxa"/>
          </w:tcPr>
          <w:p>
            <w:pPr>
              <w:pStyle w:val="TableParagraph"/>
              <w:spacing w:line="271" w:lineRule="exact"/>
              <w:ind w:left="691"/>
              <w:rPr>
                <w:sz w:val="24"/>
              </w:rPr>
            </w:pPr>
            <w:r>
              <w:rPr>
                <w:spacing w:val="-2"/>
                <w:sz w:val="24"/>
              </w:rPr>
              <w:t>0.41ns</w:t>
            </w:r>
          </w:p>
        </w:tc>
        <w:tc>
          <w:tcPr>
            <w:tcW w:w="993" w:type="dxa"/>
          </w:tcPr>
          <w:p>
            <w:pPr>
              <w:pStyle w:val="TableParagraph"/>
              <w:spacing w:line="271" w:lineRule="exact"/>
              <w:ind w:left="109"/>
              <w:rPr>
                <w:sz w:val="24"/>
              </w:rPr>
            </w:pPr>
            <w:r>
              <w:rPr>
                <w:spacing w:val="-2"/>
                <w:sz w:val="24"/>
              </w:rPr>
              <w:t>0.28ns</w:t>
            </w:r>
          </w:p>
        </w:tc>
        <w:tc>
          <w:tcPr>
            <w:tcW w:w="1564" w:type="dxa"/>
          </w:tcPr>
          <w:p>
            <w:pPr>
              <w:pStyle w:val="TableParagraph"/>
              <w:spacing w:line="271" w:lineRule="exact"/>
              <w:ind w:left="196"/>
              <w:rPr>
                <w:sz w:val="24"/>
              </w:rPr>
            </w:pPr>
            <w:r>
              <w:rPr>
                <w:spacing w:val="-2"/>
                <w:sz w:val="24"/>
              </w:rPr>
              <w:t>0.18*</w:t>
            </w:r>
          </w:p>
        </w:tc>
        <w:tc>
          <w:tcPr>
            <w:tcW w:w="909" w:type="dxa"/>
          </w:tcPr>
          <w:p>
            <w:pPr>
              <w:pStyle w:val="TableParagraph"/>
              <w:spacing w:line="271" w:lineRule="exact"/>
              <w:ind w:left="14" w:right="158"/>
              <w:jc w:val="center"/>
              <w:rPr>
                <w:sz w:val="24"/>
              </w:rPr>
            </w:pPr>
            <w:r>
              <w:rPr>
                <w:spacing w:val="-2"/>
                <w:sz w:val="24"/>
              </w:rPr>
              <w:t>0.90*</w:t>
            </w:r>
          </w:p>
        </w:tc>
        <w:tc>
          <w:tcPr>
            <w:tcW w:w="1493" w:type="dxa"/>
          </w:tcPr>
          <w:p>
            <w:pPr>
              <w:pStyle w:val="TableParagraph"/>
              <w:spacing w:line="271" w:lineRule="exact"/>
              <w:ind w:left="169"/>
              <w:rPr>
                <w:sz w:val="24"/>
              </w:rPr>
            </w:pPr>
            <w:r>
              <w:rPr>
                <w:spacing w:val="-2"/>
                <w:sz w:val="24"/>
              </w:rPr>
              <w:t>0.020*</w:t>
            </w:r>
          </w:p>
        </w:tc>
      </w:tr>
      <w:tr>
        <w:trPr>
          <w:trHeight w:val="414" w:hRule="atLeast"/>
        </w:trPr>
        <w:tc>
          <w:tcPr>
            <w:tcW w:w="3255" w:type="dxa"/>
          </w:tcPr>
          <w:p>
            <w:pPr>
              <w:pStyle w:val="TableParagraph"/>
              <w:spacing w:line="261" w:lineRule="exact" w:before="133"/>
              <w:ind w:left="122"/>
              <w:rPr>
                <w:sz w:val="24"/>
              </w:rPr>
            </w:pPr>
            <w:r>
              <w:rPr>
                <w:sz w:val="24"/>
                <w:u w:val="single"/>
              </w:rPr>
              <w:t>Fertilizer</w:t>
            </w:r>
            <w:r>
              <w:rPr>
                <w:spacing w:val="-3"/>
                <w:sz w:val="24"/>
                <w:u w:val="single"/>
              </w:rPr>
              <w:t> </w:t>
            </w:r>
            <w:r>
              <w:rPr>
                <w:spacing w:val="-5"/>
                <w:sz w:val="24"/>
                <w:u w:val="single"/>
              </w:rPr>
              <w:t>(F)</w:t>
            </w:r>
          </w:p>
        </w:tc>
        <w:tc>
          <w:tcPr>
            <w:tcW w:w="1432" w:type="dxa"/>
          </w:tcPr>
          <w:p>
            <w:pPr>
              <w:pStyle w:val="TableParagraph"/>
              <w:rPr>
                <w:sz w:val="24"/>
              </w:rPr>
            </w:pPr>
          </w:p>
        </w:tc>
        <w:tc>
          <w:tcPr>
            <w:tcW w:w="993" w:type="dxa"/>
          </w:tcPr>
          <w:p>
            <w:pPr>
              <w:pStyle w:val="TableParagraph"/>
              <w:rPr>
                <w:sz w:val="24"/>
              </w:rPr>
            </w:pPr>
          </w:p>
        </w:tc>
        <w:tc>
          <w:tcPr>
            <w:tcW w:w="1564" w:type="dxa"/>
          </w:tcPr>
          <w:p>
            <w:pPr>
              <w:pStyle w:val="TableParagraph"/>
              <w:rPr>
                <w:sz w:val="24"/>
              </w:rPr>
            </w:pPr>
          </w:p>
        </w:tc>
        <w:tc>
          <w:tcPr>
            <w:tcW w:w="909" w:type="dxa"/>
          </w:tcPr>
          <w:p>
            <w:pPr>
              <w:pStyle w:val="TableParagraph"/>
              <w:rPr>
                <w:sz w:val="24"/>
              </w:rPr>
            </w:pPr>
          </w:p>
        </w:tc>
        <w:tc>
          <w:tcPr>
            <w:tcW w:w="1493" w:type="dxa"/>
          </w:tcPr>
          <w:p>
            <w:pPr>
              <w:pStyle w:val="TableParagraph"/>
              <w:rPr>
                <w:sz w:val="24"/>
              </w:rPr>
            </w:pPr>
          </w:p>
        </w:tc>
      </w:tr>
      <w:tr>
        <w:trPr>
          <w:trHeight w:val="276" w:hRule="atLeast"/>
        </w:trPr>
        <w:tc>
          <w:tcPr>
            <w:tcW w:w="3255" w:type="dxa"/>
          </w:tcPr>
          <w:p>
            <w:pPr>
              <w:pStyle w:val="TableParagraph"/>
              <w:spacing w:line="256" w:lineRule="exact"/>
              <w:ind w:left="122"/>
              <w:rPr>
                <w:sz w:val="24"/>
              </w:rPr>
            </w:pPr>
            <w:r>
              <w:rPr>
                <w:sz w:val="24"/>
              </w:rPr>
              <w:t>No</w:t>
            </w:r>
            <w:r>
              <w:rPr>
                <w:spacing w:val="-2"/>
                <w:sz w:val="24"/>
              </w:rPr>
              <w:t> fertilizer</w:t>
            </w:r>
          </w:p>
        </w:tc>
        <w:tc>
          <w:tcPr>
            <w:tcW w:w="1432" w:type="dxa"/>
          </w:tcPr>
          <w:p>
            <w:pPr>
              <w:pStyle w:val="TableParagraph"/>
              <w:spacing w:line="256" w:lineRule="exact"/>
              <w:ind w:left="691"/>
              <w:rPr>
                <w:sz w:val="24"/>
              </w:rPr>
            </w:pPr>
            <w:r>
              <w:rPr>
                <w:spacing w:val="-2"/>
                <w:sz w:val="24"/>
              </w:rPr>
              <w:t>18.5b</w:t>
            </w:r>
          </w:p>
        </w:tc>
        <w:tc>
          <w:tcPr>
            <w:tcW w:w="993" w:type="dxa"/>
          </w:tcPr>
          <w:p>
            <w:pPr>
              <w:pStyle w:val="TableParagraph"/>
              <w:spacing w:line="256" w:lineRule="exact"/>
              <w:ind w:left="109"/>
              <w:rPr>
                <w:sz w:val="24"/>
              </w:rPr>
            </w:pPr>
            <w:r>
              <w:rPr>
                <w:spacing w:val="-4"/>
                <w:sz w:val="24"/>
              </w:rPr>
              <w:t>7.9b</w:t>
            </w:r>
          </w:p>
        </w:tc>
        <w:tc>
          <w:tcPr>
            <w:tcW w:w="1564" w:type="dxa"/>
          </w:tcPr>
          <w:p>
            <w:pPr>
              <w:pStyle w:val="TableParagraph"/>
              <w:spacing w:line="256" w:lineRule="exact"/>
              <w:ind w:left="196"/>
              <w:rPr>
                <w:sz w:val="24"/>
              </w:rPr>
            </w:pPr>
            <w:r>
              <w:rPr>
                <w:spacing w:val="-4"/>
                <w:sz w:val="24"/>
              </w:rPr>
              <w:t>6.7b</w:t>
            </w:r>
          </w:p>
        </w:tc>
        <w:tc>
          <w:tcPr>
            <w:tcW w:w="909" w:type="dxa"/>
          </w:tcPr>
          <w:p>
            <w:pPr>
              <w:pStyle w:val="TableParagraph"/>
              <w:spacing w:line="256" w:lineRule="exact"/>
              <w:ind w:left="14" w:right="158"/>
              <w:jc w:val="center"/>
              <w:rPr>
                <w:sz w:val="24"/>
              </w:rPr>
            </w:pPr>
            <w:r>
              <w:rPr>
                <w:spacing w:val="-2"/>
                <w:sz w:val="24"/>
              </w:rPr>
              <w:t>17.4b</w:t>
            </w:r>
          </w:p>
        </w:tc>
        <w:tc>
          <w:tcPr>
            <w:tcW w:w="1493" w:type="dxa"/>
          </w:tcPr>
          <w:p>
            <w:pPr>
              <w:pStyle w:val="TableParagraph"/>
              <w:spacing w:line="256" w:lineRule="exact"/>
              <w:ind w:left="169"/>
              <w:rPr>
                <w:sz w:val="24"/>
              </w:rPr>
            </w:pPr>
            <w:r>
              <w:rPr>
                <w:spacing w:val="-2"/>
                <w:sz w:val="24"/>
              </w:rPr>
              <w:t>0.51b</w:t>
            </w:r>
          </w:p>
        </w:tc>
      </w:tr>
      <w:tr>
        <w:trPr>
          <w:trHeight w:val="275" w:hRule="atLeast"/>
        </w:trPr>
        <w:tc>
          <w:tcPr>
            <w:tcW w:w="3255" w:type="dxa"/>
          </w:tcPr>
          <w:p>
            <w:pPr>
              <w:pStyle w:val="TableParagraph"/>
              <w:spacing w:line="256" w:lineRule="exact"/>
              <w:ind w:left="122"/>
              <w:rPr>
                <w:sz w:val="24"/>
              </w:rPr>
            </w:pPr>
            <w:r>
              <w:rPr>
                <w:sz w:val="24"/>
              </w:rPr>
              <w:t>NPK</w:t>
            </w:r>
            <w:r>
              <w:rPr>
                <w:spacing w:val="-2"/>
                <w:sz w:val="24"/>
              </w:rPr>
              <w:t> </w:t>
            </w:r>
            <w:r>
              <w:rPr>
                <w:sz w:val="24"/>
              </w:rPr>
              <w:t>at 600 </w:t>
            </w:r>
            <w:r>
              <w:rPr>
                <w:spacing w:val="-2"/>
                <w:sz w:val="24"/>
              </w:rPr>
              <w:t>kg/ha</w:t>
            </w:r>
          </w:p>
        </w:tc>
        <w:tc>
          <w:tcPr>
            <w:tcW w:w="1432" w:type="dxa"/>
          </w:tcPr>
          <w:p>
            <w:pPr>
              <w:pStyle w:val="TableParagraph"/>
              <w:spacing w:line="256" w:lineRule="exact"/>
              <w:ind w:left="691"/>
              <w:rPr>
                <w:sz w:val="24"/>
              </w:rPr>
            </w:pPr>
            <w:r>
              <w:rPr>
                <w:spacing w:val="-2"/>
                <w:sz w:val="24"/>
              </w:rPr>
              <w:t>32.4a</w:t>
            </w:r>
          </w:p>
        </w:tc>
        <w:tc>
          <w:tcPr>
            <w:tcW w:w="993" w:type="dxa"/>
          </w:tcPr>
          <w:p>
            <w:pPr>
              <w:pStyle w:val="TableParagraph"/>
              <w:spacing w:line="256" w:lineRule="exact"/>
              <w:ind w:left="109"/>
              <w:rPr>
                <w:sz w:val="24"/>
              </w:rPr>
            </w:pPr>
            <w:r>
              <w:rPr>
                <w:spacing w:val="-2"/>
                <w:sz w:val="24"/>
              </w:rPr>
              <w:t>15.6a</w:t>
            </w:r>
          </w:p>
        </w:tc>
        <w:tc>
          <w:tcPr>
            <w:tcW w:w="1564" w:type="dxa"/>
          </w:tcPr>
          <w:p>
            <w:pPr>
              <w:pStyle w:val="TableParagraph"/>
              <w:spacing w:line="256" w:lineRule="exact"/>
              <w:ind w:left="196"/>
              <w:rPr>
                <w:sz w:val="24"/>
              </w:rPr>
            </w:pPr>
            <w:r>
              <w:rPr>
                <w:spacing w:val="-4"/>
                <w:sz w:val="24"/>
              </w:rPr>
              <w:t>7.8a</w:t>
            </w:r>
          </w:p>
        </w:tc>
        <w:tc>
          <w:tcPr>
            <w:tcW w:w="909" w:type="dxa"/>
          </w:tcPr>
          <w:p>
            <w:pPr>
              <w:pStyle w:val="TableParagraph"/>
              <w:spacing w:line="256" w:lineRule="exact"/>
              <w:ind w:right="158"/>
              <w:jc w:val="center"/>
              <w:rPr>
                <w:sz w:val="24"/>
              </w:rPr>
            </w:pPr>
            <w:r>
              <w:rPr>
                <w:spacing w:val="-2"/>
                <w:sz w:val="24"/>
              </w:rPr>
              <w:t>23.6a</w:t>
            </w:r>
          </w:p>
        </w:tc>
        <w:tc>
          <w:tcPr>
            <w:tcW w:w="1493" w:type="dxa"/>
          </w:tcPr>
          <w:p>
            <w:pPr>
              <w:pStyle w:val="TableParagraph"/>
              <w:spacing w:line="256" w:lineRule="exact"/>
              <w:ind w:left="169"/>
              <w:rPr>
                <w:sz w:val="24"/>
              </w:rPr>
            </w:pPr>
            <w:r>
              <w:rPr>
                <w:spacing w:val="-2"/>
                <w:sz w:val="24"/>
              </w:rPr>
              <w:t>0.57a</w:t>
            </w:r>
          </w:p>
        </w:tc>
      </w:tr>
      <w:tr>
        <w:trPr>
          <w:trHeight w:val="276" w:hRule="atLeast"/>
        </w:trPr>
        <w:tc>
          <w:tcPr>
            <w:tcW w:w="3255" w:type="dxa"/>
          </w:tcPr>
          <w:p>
            <w:pPr>
              <w:pStyle w:val="TableParagraph"/>
              <w:spacing w:line="256" w:lineRule="exact"/>
              <w:ind w:left="122"/>
              <w:rPr>
                <w:sz w:val="24"/>
              </w:rPr>
            </w:pPr>
            <w:r>
              <w:rPr>
                <w:sz w:val="24"/>
              </w:rPr>
              <w:t>OF</w:t>
            </w:r>
            <w:r>
              <w:rPr>
                <w:spacing w:val="-3"/>
                <w:sz w:val="24"/>
              </w:rPr>
              <w:t> </w:t>
            </w:r>
            <w:r>
              <w:rPr>
                <w:sz w:val="24"/>
              </w:rPr>
              <w:t>at 2.5 </w:t>
            </w:r>
            <w:r>
              <w:rPr>
                <w:spacing w:val="-4"/>
                <w:sz w:val="24"/>
              </w:rPr>
              <w:t>t/ha</w:t>
            </w:r>
          </w:p>
        </w:tc>
        <w:tc>
          <w:tcPr>
            <w:tcW w:w="1432" w:type="dxa"/>
          </w:tcPr>
          <w:p>
            <w:pPr>
              <w:pStyle w:val="TableParagraph"/>
              <w:spacing w:line="256" w:lineRule="exact"/>
              <w:ind w:left="691"/>
              <w:rPr>
                <w:sz w:val="24"/>
              </w:rPr>
            </w:pPr>
            <w:r>
              <w:rPr>
                <w:spacing w:val="-2"/>
                <w:sz w:val="24"/>
              </w:rPr>
              <w:t>33.3a</w:t>
            </w:r>
          </w:p>
        </w:tc>
        <w:tc>
          <w:tcPr>
            <w:tcW w:w="993" w:type="dxa"/>
          </w:tcPr>
          <w:p>
            <w:pPr>
              <w:pStyle w:val="TableParagraph"/>
              <w:spacing w:line="256" w:lineRule="exact"/>
              <w:ind w:left="109"/>
              <w:rPr>
                <w:sz w:val="24"/>
              </w:rPr>
            </w:pPr>
            <w:r>
              <w:rPr>
                <w:spacing w:val="-2"/>
                <w:sz w:val="24"/>
              </w:rPr>
              <w:t>16.1a</w:t>
            </w:r>
          </w:p>
        </w:tc>
        <w:tc>
          <w:tcPr>
            <w:tcW w:w="1564" w:type="dxa"/>
          </w:tcPr>
          <w:p>
            <w:pPr>
              <w:pStyle w:val="TableParagraph"/>
              <w:spacing w:line="256" w:lineRule="exact"/>
              <w:ind w:left="196"/>
              <w:rPr>
                <w:sz w:val="24"/>
              </w:rPr>
            </w:pPr>
            <w:r>
              <w:rPr>
                <w:spacing w:val="-4"/>
                <w:sz w:val="24"/>
              </w:rPr>
              <w:t>7.2b</w:t>
            </w:r>
          </w:p>
        </w:tc>
        <w:tc>
          <w:tcPr>
            <w:tcW w:w="909" w:type="dxa"/>
          </w:tcPr>
          <w:p>
            <w:pPr>
              <w:pStyle w:val="TableParagraph"/>
              <w:spacing w:line="256" w:lineRule="exact"/>
              <w:ind w:right="158"/>
              <w:jc w:val="center"/>
              <w:rPr>
                <w:sz w:val="24"/>
              </w:rPr>
            </w:pPr>
            <w:r>
              <w:rPr>
                <w:spacing w:val="-2"/>
                <w:sz w:val="24"/>
              </w:rPr>
              <w:t>26.2a</w:t>
            </w:r>
          </w:p>
        </w:tc>
        <w:tc>
          <w:tcPr>
            <w:tcW w:w="1493" w:type="dxa"/>
          </w:tcPr>
          <w:p>
            <w:pPr>
              <w:pStyle w:val="TableParagraph"/>
              <w:spacing w:line="256" w:lineRule="exact"/>
              <w:ind w:left="169"/>
              <w:rPr>
                <w:sz w:val="24"/>
              </w:rPr>
            </w:pPr>
            <w:r>
              <w:rPr>
                <w:spacing w:val="-2"/>
                <w:sz w:val="24"/>
              </w:rPr>
              <w:t>0.55a</w:t>
            </w:r>
          </w:p>
        </w:tc>
      </w:tr>
      <w:tr>
        <w:trPr>
          <w:trHeight w:val="413" w:hRule="atLeast"/>
        </w:trPr>
        <w:tc>
          <w:tcPr>
            <w:tcW w:w="3255" w:type="dxa"/>
          </w:tcPr>
          <w:p>
            <w:pPr>
              <w:pStyle w:val="TableParagraph"/>
              <w:spacing w:line="271" w:lineRule="exact"/>
              <w:ind w:left="122"/>
              <w:rPr>
                <w:sz w:val="24"/>
              </w:rPr>
            </w:pPr>
            <w:r>
              <w:rPr>
                <w:spacing w:val="-5"/>
                <w:sz w:val="24"/>
              </w:rPr>
              <w:t>SE</w:t>
            </w:r>
          </w:p>
        </w:tc>
        <w:tc>
          <w:tcPr>
            <w:tcW w:w="1432" w:type="dxa"/>
          </w:tcPr>
          <w:p>
            <w:pPr>
              <w:pStyle w:val="TableParagraph"/>
              <w:spacing w:line="271" w:lineRule="exact"/>
              <w:ind w:left="691"/>
              <w:rPr>
                <w:sz w:val="24"/>
              </w:rPr>
            </w:pPr>
            <w:r>
              <w:rPr>
                <w:spacing w:val="-2"/>
                <w:sz w:val="24"/>
              </w:rPr>
              <w:t>0.73*</w:t>
            </w:r>
          </w:p>
        </w:tc>
        <w:tc>
          <w:tcPr>
            <w:tcW w:w="993" w:type="dxa"/>
          </w:tcPr>
          <w:p>
            <w:pPr>
              <w:pStyle w:val="TableParagraph"/>
              <w:spacing w:line="271" w:lineRule="exact"/>
              <w:ind w:left="109"/>
              <w:rPr>
                <w:sz w:val="24"/>
              </w:rPr>
            </w:pPr>
            <w:r>
              <w:rPr>
                <w:spacing w:val="-2"/>
                <w:sz w:val="24"/>
              </w:rPr>
              <w:t>0.34*</w:t>
            </w:r>
          </w:p>
        </w:tc>
        <w:tc>
          <w:tcPr>
            <w:tcW w:w="1564" w:type="dxa"/>
          </w:tcPr>
          <w:p>
            <w:pPr>
              <w:pStyle w:val="TableParagraph"/>
              <w:spacing w:line="271" w:lineRule="exact"/>
              <w:ind w:left="196"/>
              <w:rPr>
                <w:sz w:val="24"/>
              </w:rPr>
            </w:pPr>
            <w:r>
              <w:rPr>
                <w:spacing w:val="-2"/>
                <w:sz w:val="24"/>
              </w:rPr>
              <w:t>0.22*</w:t>
            </w:r>
          </w:p>
        </w:tc>
        <w:tc>
          <w:tcPr>
            <w:tcW w:w="909" w:type="dxa"/>
          </w:tcPr>
          <w:p>
            <w:pPr>
              <w:pStyle w:val="TableParagraph"/>
              <w:spacing w:line="271" w:lineRule="exact"/>
              <w:ind w:left="14" w:right="158"/>
              <w:jc w:val="center"/>
              <w:rPr>
                <w:sz w:val="24"/>
              </w:rPr>
            </w:pPr>
            <w:r>
              <w:rPr>
                <w:spacing w:val="-2"/>
                <w:sz w:val="24"/>
              </w:rPr>
              <w:t>0.89*</w:t>
            </w:r>
          </w:p>
        </w:tc>
        <w:tc>
          <w:tcPr>
            <w:tcW w:w="1493" w:type="dxa"/>
          </w:tcPr>
          <w:p>
            <w:pPr>
              <w:pStyle w:val="TableParagraph"/>
              <w:spacing w:line="271" w:lineRule="exact"/>
              <w:ind w:left="169"/>
              <w:rPr>
                <w:sz w:val="24"/>
              </w:rPr>
            </w:pPr>
            <w:r>
              <w:rPr>
                <w:spacing w:val="-2"/>
                <w:sz w:val="24"/>
              </w:rPr>
              <w:t>0.006*</w:t>
            </w:r>
          </w:p>
        </w:tc>
      </w:tr>
      <w:tr>
        <w:trPr>
          <w:trHeight w:val="414" w:hRule="atLeast"/>
        </w:trPr>
        <w:tc>
          <w:tcPr>
            <w:tcW w:w="3255" w:type="dxa"/>
          </w:tcPr>
          <w:p>
            <w:pPr>
              <w:pStyle w:val="TableParagraph"/>
              <w:spacing w:line="261" w:lineRule="exact" w:before="133"/>
              <w:ind w:left="122"/>
              <w:rPr>
                <w:sz w:val="24"/>
              </w:rPr>
            </w:pPr>
            <w:r>
              <w:rPr>
                <w:sz w:val="24"/>
                <w:u w:val="single"/>
              </w:rPr>
              <w:t>Time</w:t>
            </w:r>
            <w:r>
              <w:rPr>
                <w:spacing w:val="-2"/>
                <w:sz w:val="24"/>
                <w:u w:val="single"/>
              </w:rPr>
              <w:t> </w:t>
            </w:r>
            <w:r>
              <w:rPr>
                <w:sz w:val="24"/>
                <w:u w:val="single"/>
              </w:rPr>
              <w:t>of</w:t>
            </w:r>
            <w:r>
              <w:rPr>
                <w:spacing w:val="-1"/>
                <w:sz w:val="24"/>
                <w:u w:val="single"/>
              </w:rPr>
              <w:t> </w:t>
            </w:r>
            <w:r>
              <w:rPr>
                <w:sz w:val="24"/>
                <w:u w:val="single"/>
              </w:rPr>
              <w:t>harvesting</w:t>
            </w:r>
            <w:r>
              <w:rPr>
                <w:spacing w:val="-3"/>
                <w:sz w:val="24"/>
                <w:u w:val="single"/>
              </w:rPr>
              <w:t> </w:t>
            </w:r>
            <w:r>
              <w:rPr>
                <w:sz w:val="24"/>
                <w:u w:val="single"/>
              </w:rPr>
              <w:t>(MAP)</w:t>
            </w:r>
            <w:r>
              <w:rPr>
                <w:spacing w:val="1"/>
                <w:sz w:val="24"/>
                <w:u w:val="single"/>
              </w:rPr>
              <w:t> </w:t>
            </w:r>
            <w:r>
              <w:rPr>
                <w:spacing w:val="-5"/>
                <w:sz w:val="24"/>
                <w:u w:val="single"/>
              </w:rPr>
              <w:t>[T]</w:t>
            </w:r>
          </w:p>
        </w:tc>
        <w:tc>
          <w:tcPr>
            <w:tcW w:w="1432" w:type="dxa"/>
          </w:tcPr>
          <w:p>
            <w:pPr>
              <w:pStyle w:val="TableParagraph"/>
              <w:rPr>
                <w:sz w:val="24"/>
              </w:rPr>
            </w:pPr>
          </w:p>
        </w:tc>
        <w:tc>
          <w:tcPr>
            <w:tcW w:w="993" w:type="dxa"/>
          </w:tcPr>
          <w:p>
            <w:pPr>
              <w:pStyle w:val="TableParagraph"/>
              <w:rPr>
                <w:sz w:val="24"/>
              </w:rPr>
            </w:pPr>
          </w:p>
        </w:tc>
        <w:tc>
          <w:tcPr>
            <w:tcW w:w="1564" w:type="dxa"/>
          </w:tcPr>
          <w:p>
            <w:pPr>
              <w:pStyle w:val="TableParagraph"/>
              <w:rPr>
                <w:sz w:val="24"/>
              </w:rPr>
            </w:pPr>
          </w:p>
        </w:tc>
        <w:tc>
          <w:tcPr>
            <w:tcW w:w="909" w:type="dxa"/>
          </w:tcPr>
          <w:p>
            <w:pPr>
              <w:pStyle w:val="TableParagraph"/>
              <w:rPr>
                <w:sz w:val="24"/>
              </w:rPr>
            </w:pPr>
          </w:p>
        </w:tc>
        <w:tc>
          <w:tcPr>
            <w:tcW w:w="1493" w:type="dxa"/>
          </w:tcPr>
          <w:p>
            <w:pPr>
              <w:pStyle w:val="TableParagraph"/>
              <w:rPr>
                <w:sz w:val="24"/>
              </w:rPr>
            </w:pPr>
          </w:p>
        </w:tc>
      </w:tr>
      <w:tr>
        <w:trPr>
          <w:trHeight w:val="275" w:hRule="atLeast"/>
        </w:trPr>
        <w:tc>
          <w:tcPr>
            <w:tcW w:w="3255" w:type="dxa"/>
          </w:tcPr>
          <w:p>
            <w:pPr>
              <w:pStyle w:val="TableParagraph"/>
              <w:spacing w:line="256" w:lineRule="exact"/>
              <w:ind w:left="122"/>
              <w:rPr>
                <w:sz w:val="24"/>
              </w:rPr>
            </w:pPr>
            <w:r>
              <w:rPr>
                <w:spacing w:val="-10"/>
                <w:sz w:val="24"/>
              </w:rPr>
              <w:t>9</w:t>
            </w:r>
          </w:p>
        </w:tc>
        <w:tc>
          <w:tcPr>
            <w:tcW w:w="1432" w:type="dxa"/>
          </w:tcPr>
          <w:p>
            <w:pPr>
              <w:pStyle w:val="TableParagraph"/>
              <w:spacing w:line="256" w:lineRule="exact"/>
              <w:ind w:left="691"/>
              <w:rPr>
                <w:sz w:val="24"/>
              </w:rPr>
            </w:pPr>
            <w:r>
              <w:rPr>
                <w:spacing w:val="-2"/>
                <w:sz w:val="24"/>
              </w:rPr>
              <w:t>21.2c</w:t>
            </w:r>
          </w:p>
        </w:tc>
        <w:tc>
          <w:tcPr>
            <w:tcW w:w="993" w:type="dxa"/>
          </w:tcPr>
          <w:p>
            <w:pPr>
              <w:pStyle w:val="TableParagraph"/>
              <w:spacing w:line="256" w:lineRule="exact"/>
              <w:ind w:left="109"/>
              <w:rPr>
                <w:sz w:val="24"/>
              </w:rPr>
            </w:pPr>
            <w:r>
              <w:rPr>
                <w:spacing w:val="-4"/>
                <w:sz w:val="24"/>
              </w:rPr>
              <w:t>8.1c</w:t>
            </w:r>
          </w:p>
        </w:tc>
        <w:tc>
          <w:tcPr>
            <w:tcW w:w="1564" w:type="dxa"/>
          </w:tcPr>
          <w:p>
            <w:pPr>
              <w:pStyle w:val="TableParagraph"/>
              <w:spacing w:line="256" w:lineRule="exact"/>
              <w:ind w:left="196"/>
              <w:rPr>
                <w:sz w:val="24"/>
              </w:rPr>
            </w:pPr>
            <w:r>
              <w:rPr>
                <w:spacing w:val="-4"/>
                <w:sz w:val="24"/>
              </w:rPr>
              <w:t>7.15</w:t>
            </w:r>
          </w:p>
        </w:tc>
        <w:tc>
          <w:tcPr>
            <w:tcW w:w="909" w:type="dxa"/>
          </w:tcPr>
          <w:p>
            <w:pPr>
              <w:pStyle w:val="TableParagraph"/>
              <w:spacing w:line="256" w:lineRule="exact"/>
              <w:ind w:right="158"/>
              <w:jc w:val="center"/>
              <w:rPr>
                <w:sz w:val="24"/>
              </w:rPr>
            </w:pPr>
            <w:r>
              <w:rPr>
                <w:spacing w:val="-2"/>
                <w:sz w:val="24"/>
              </w:rPr>
              <w:t>14.9c</w:t>
            </w:r>
          </w:p>
        </w:tc>
        <w:tc>
          <w:tcPr>
            <w:tcW w:w="1493" w:type="dxa"/>
          </w:tcPr>
          <w:p>
            <w:pPr>
              <w:pStyle w:val="TableParagraph"/>
              <w:spacing w:line="256" w:lineRule="exact"/>
              <w:ind w:left="169"/>
              <w:rPr>
                <w:sz w:val="24"/>
              </w:rPr>
            </w:pPr>
            <w:r>
              <w:rPr>
                <w:spacing w:val="-4"/>
                <w:sz w:val="24"/>
              </w:rPr>
              <w:t>0.57</w:t>
            </w:r>
          </w:p>
        </w:tc>
      </w:tr>
      <w:tr>
        <w:trPr>
          <w:trHeight w:val="276" w:hRule="atLeast"/>
        </w:trPr>
        <w:tc>
          <w:tcPr>
            <w:tcW w:w="3255" w:type="dxa"/>
          </w:tcPr>
          <w:p>
            <w:pPr>
              <w:pStyle w:val="TableParagraph"/>
              <w:spacing w:line="256" w:lineRule="exact"/>
              <w:ind w:left="122"/>
              <w:rPr>
                <w:sz w:val="24"/>
              </w:rPr>
            </w:pPr>
            <w:r>
              <w:rPr>
                <w:spacing w:val="-5"/>
                <w:sz w:val="24"/>
              </w:rPr>
              <w:t>12</w:t>
            </w:r>
          </w:p>
        </w:tc>
        <w:tc>
          <w:tcPr>
            <w:tcW w:w="1432" w:type="dxa"/>
          </w:tcPr>
          <w:p>
            <w:pPr>
              <w:pStyle w:val="TableParagraph"/>
              <w:spacing w:line="256" w:lineRule="exact"/>
              <w:ind w:left="691"/>
              <w:rPr>
                <w:sz w:val="24"/>
              </w:rPr>
            </w:pPr>
            <w:r>
              <w:rPr>
                <w:spacing w:val="-2"/>
                <w:sz w:val="24"/>
              </w:rPr>
              <w:t>26.6b</w:t>
            </w:r>
          </w:p>
        </w:tc>
        <w:tc>
          <w:tcPr>
            <w:tcW w:w="993" w:type="dxa"/>
          </w:tcPr>
          <w:p>
            <w:pPr>
              <w:pStyle w:val="TableParagraph"/>
              <w:spacing w:line="256" w:lineRule="exact"/>
              <w:ind w:left="109"/>
              <w:rPr>
                <w:sz w:val="24"/>
              </w:rPr>
            </w:pPr>
            <w:r>
              <w:rPr>
                <w:spacing w:val="-2"/>
                <w:sz w:val="24"/>
              </w:rPr>
              <w:t>12.2b</w:t>
            </w:r>
          </w:p>
        </w:tc>
        <w:tc>
          <w:tcPr>
            <w:tcW w:w="1564" w:type="dxa"/>
          </w:tcPr>
          <w:p>
            <w:pPr>
              <w:pStyle w:val="TableParagraph"/>
              <w:spacing w:line="256" w:lineRule="exact"/>
              <w:ind w:left="196"/>
              <w:rPr>
                <w:sz w:val="24"/>
              </w:rPr>
            </w:pPr>
            <w:r>
              <w:rPr>
                <w:spacing w:val="-4"/>
                <w:sz w:val="24"/>
              </w:rPr>
              <w:t>7.35</w:t>
            </w:r>
          </w:p>
        </w:tc>
        <w:tc>
          <w:tcPr>
            <w:tcW w:w="909" w:type="dxa"/>
          </w:tcPr>
          <w:p>
            <w:pPr>
              <w:pStyle w:val="TableParagraph"/>
              <w:spacing w:line="256" w:lineRule="exact"/>
              <w:ind w:left="14" w:right="158"/>
              <w:jc w:val="center"/>
              <w:rPr>
                <w:sz w:val="24"/>
              </w:rPr>
            </w:pPr>
            <w:r>
              <w:rPr>
                <w:spacing w:val="-2"/>
                <w:sz w:val="24"/>
              </w:rPr>
              <w:t>21.1b</w:t>
            </w:r>
          </w:p>
        </w:tc>
        <w:tc>
          <w:tcPr>
            <w:tcW w:w="1493" w:type="dxa"/>
          </w:tcPr>
          <w:p>
            <w:pPr>
              <w:pStyle w:val="TableParagraph"/>
              <w:spacing w:line="256" w:lineRule="exact"/>
              <w:ind w:left="169"/>
              <w:rPr>
                <w:sz w:val="24"/>
              </w:rPr>
            </w:pPr>
            <w:r>
              <w:rPr>
                <w:spacing w:val="-4"/>
                <w:sz w:val="24"/>
              </w:rPr>
              <w:t>0.55</w:t>
            </w:r>
          </w:p>
        </w:tc>
      </w:tr>
      <w:tr>
        <w:trPr>
          <w:trHeight w:val="275" w:hRule="atLeast"/>
        </w:trPr>
        <w:tc>
          <w:tcPr>
            <w:tcW w:w="3255" w:type="dxa"/>
          </w:tcPr>
          <w:p>
            <w:pPr>
              <w:pStyle w:val="TableParagraph"/>
              <w:spacing w:line="256" w:lineRule="exact"/>
              <w:ind w:left="122"/>
              <w:rPr>
                <w:sz w:val="24"/>
              </w:rPr>
            </w:pPr>
            <w:r>
              <w:rPr>
                <w:spacing w:val="-5"/>
                <w:sz w:val="24"/>
              </w:rPr>
              <w:t>15</w:t>
            </w:r>
          </w:p>
        </w:tc>
        <w:tc>
          <w:tcPr>
            <w:tcW w:w="1432" w:type="dxa"/>
          </w:tcPr>
          <w:p>
            <w:pPr>
              <w:pStyle w:val="TableParagraph"/>
              <w:spacing w:line="256" w:lineRule="exact"/>
              <w:ind w:left="691"/>
              <w:rPr>
                <w:sz w:val="24"/>
              </w:rPr>
            </w:pPr>
            <w:r>
              <w:rPr>
                <w:spacing w:val="-2"/>
                <w:sz w:val="24"/>
              </w:rPr>
              <w:t>41.5a</w:t>
            </w:r>
          </w:p>
        </w:tc>
        <w:tc>
          <w:tcPr>
            <w:tcW w:w="993" w:type="dxa"/>
          </w:tcPr>
          <w:p>
            <w:pPr>
              <w:pStyle w:val="TableParagraph"/>
              <w:spacing w:line="256" w:lineRule="exact"/>
              <w:ind w:left="109"/>
              <w:rPr>
                <w:sz w:val="24"/>
              </w:rPr>
            </w:pPr>
            <w:r>
              <w:rPr>
                <w:spacing w:val="-2"/>
                <w:sz w:val="24"/>
              </w:rPr>
              <w:t>17.2a</w:t>
            </w:r>
          </w:p>
        </w:tc>
        <w:tc>
          <w:tcPr>
            <w:tcW w:w="1564" w:type="dxa"/>
          </w:tcPr>
          <w:p>
            <w:pPr>
              <w:pStyle w:val="TableParagraph"/>
              <w:spacing w:line="256" w:lineRule="exact"/>
              <w:ind w:left="196"/>
              <w:rPr>
                <w:sz w:val="24"/>
              </w:rPr>
            </w:pPr>
            <w:r>
              <w:rPr>
                <w:spacing w:val="-4"/>
                <w:sz w:val="24"/>
              </w:rPr>
              <w:t>7.64</w:t>
            </w:r>
          </w:p>
        </w:tc>
        <w:tc>
          <w:tcPr>
            <w:tcW w:w="909" w:type="dxa"/>
          </w:tcPr>
          <w:p>
            <w:pPr>
              <w:pStyle w:val="TableParagraph"/>
              <w:spacing w:line="256" w:lineRule="exact"/>
              <w:ind w:right="158"/>
              <w:jc w:val="center"/>
              <w:rPr>
                <w:sz w:val="24"/>
              </w:rPr>
            </w:pPr>
            <w:r>
              <w:rPr>
                <w:spacing w:val="-2"/>
                <w:sz w:val="24"/>
              </w:rPr>
              <w:t>26.8a</w:t>
            </w:r>
          </w:p>
        </w:tc>
        <w:tc>
          <w:tcPr>
            <w:tcW w:w="1493" w:type="dxa"/>
          </w:tcPr>
          <w:p>
            <w:pPr>
              <w:pStyle w:val="TableParagraph"/>
              <w:spacing w:line="256" w:lineRule="exact"/>
              <w:ind w:left="169"/>
              <w:rPr>
                <w:sz w:val="24"/>
              </w:rPr>
            </w:pPr>
            <w:r>
              <w:rPr>
                <w:spacing w:val="-4"/>
                <w:sz w:val="24"/>
              </w:rPr>
              <w:t>0.59</w:t>
            </w:r>
          </w:p>
        </w:tc>
      </w:tr>
      <w:tr>
        <w:trPr>
          <w:trHeight w:val="275" w:hRule="atLeast"/>
        </w:trPr>
        <w:tc>
          <w:tcPr>
            <w:tcW w:w="3255" w:type="dxa"/>
          </w:tcPr>
          <w:p>
            <w:pPr>
              <w:pStyle w:val="TableParagraph"/>
              <w:spacing w:line="256" w:lineRule="exact"/>
              <w:ind w:left="122"/>
              <w:rPr>
                <w:sz w:val="24"/>
              </w:rPr>
            </w:pPr>
            <w:r>
              <w:rPr>
                <w:spacing w:val="-5"/>
                <w:sz w:val="24"/>
              </w:rPr>
              <w:t>18</w:t>
            </w:r>
          </w:p>
        </w:tc>
        <w:tc>
          <w:tcPr>
            <w:tcW w:w="1432" w:type="dxa"/>
          </w:tcPr>
          <w:p>
            <w:pPr>
              <w:pStyle w:val="TableParagraph"/>
              <w:spacing w:line="256" w:lineRule="exact"/>
              <w:ind w:left="691"/>
              <w:rPr>
                <w:sz w:val="24"/>
              </w:rPr>
            </w:pPr>
            <w:r>
              <w:rPr>
                <w:spacing w:val="-2"/>
                <w:sz w:val="24"/>
              </w:rPr>
              <w:t>33.0a</w:t>
            </w:r>
          </w:p>
        </w:tc>
        <w:tc>
          <w:tcPr>
            <w:tcW w:w="993" w:type="dxa"/>
          </w:tcPr>
          <w:p>
            <w:pPr>
              <w:pStyle w:val="TableParagraph"/>
              <w:spacing w:line="256" w:lineRule="exact"/>
              <w:ind w:left="109"/>
              <w:rPr>
                <w:sz w:val="24"/>
              </w:rPr>
            </w:pPr>
            <w:r>
              <w:rPr>
                <w:spacing w:val="-2"/>
                <w:sz w:val="24"/>
              </w:rPr>
              <w:t>15.3a</w:t>
            </w:r>
          </w:p>
        </w:tc>
        <w:tc>
          <w:tcPr>
            <w:tcW w:w="1564" w:type="dxa"/>
          </w:tcPr>
          <w:p>
            <w:pPr>
              <w:pStyle w:val="TableParagraph"/>
              <w:spacing w:line="256" w:lineRule="exact"/>
              <w:ind w:left="196"/>
              <w:rPr>
                <w:sz w:val="24"/>
              </w:rPr>
            </w:pPr>
            <w:r>
              <w:rPr>
                <w:spacing w:val="-4"/>
                <w:sz w:val="24"/>
              </w:rPr>
              <w:t>7.01</w:t>
            </w:r>
          </w:p>
        </w:tc>
        <w:tc>
          <w:tcPr>
            <w:tcW w:w="909" w:type="dxa"/>
          </w:tcPr>
          <w:p>
            <w:pPr>
              <w:pStyle w:val="TableParagraph"/>
              <w:spacing w:line="256" w:lineRule="exact"/>
              <w:ind w:right="158"/>
              <w:jc w:val="center"/>
              <w:rPr>
                <w:sz w:val="24"/>
              </w:rPr>
            </w:pPr>
            <w:r>
              <w:rPr>
                <w:spacing w:val="-2"/>
                <w:sz w:val="24"/>
              </w:rPr>
              <w:t>28.1a</w:t>
            </w:r>
          </w:p>
        </w:tc>
        <w:tc>
          <w:tcPr>
            <w:tcW w:w="1493" w:type="dxa"/>
          </w:tcPr>
          <w:p>
            <w:pPr>
              <w:pStyle w:val="TableParagraph"/>
              <w:spacing w:line="256" w:lineRule="exact"/>
              <w:ind w:left="169"/>
              <w:rPr>
                <w:sz w:val="24"/>
              </w:rPr>
            </w:pPr>
            <w:r>
              <w:rPr>
                <w:spacing w:val="-4"/>
                <w:sz w:val="24"/>
              </w:rPr>
              <w:t>0.54</w:t>
            </w:r>
          </w:p>
        </w:tc>
      </w:tr>
      <w:tr>
        <w:trPr>
          <w:trHeight w:val="414" w:hRule="atLeast"/>
        </w:trPr>
        <w:tc>
          <w:tcPr>
            <w:tcW w:w="3255" w:type="dxa"/>
          </w:tcPr>
          <w:p>
            <w:pPr>
              <w:pStyle w:val="TableParagraph"/>
              <w:spacing w:line="271" w:lineRule="exact"/>
              <w:ind w:left="122"/>
              <w:rPr>
                <w:sz w:val="24"/>
              </w:rPr>
            </w:pPr>
            <w:r>
              <w:rPr>
                <w:spacing w:val="-5"/>
                <w:sz w:val="24"/>
              </w:rPr>
              <w:t>SE</w:t>
            </w:r>
          </w:p>
        </w:tc>
        <w:tc>
          <w:tcPr>
            <w:tcW w:w="1432" w:type="dxa"/>
          </w:tcPr>
          <w:p>
            <w:pPr>
              <w:pStyle w:val="TableParagraph"/>
              <w:spacing w:line="271" w:lineRule="exact"/>
              <w:ind w:left="691"/>
              <w:rPr>
                <w:sz w:val="24"/>
              </w:rPr>
            </w:pPr>
            <w:r>
              <w:rPr>
                <w:spacing w:val="-2"/>
                <w:sz w:val="24"/>
              </w:rPr>
              <w:t>0.85*</w:t>
            </w:r>
          </w:p>
        </w:tc>
        <w:tc>
          <w:tcPr>
            <w:tcW w:w="993" w:type="dxa"/>
          </w:tcPr>
          <w:p>
            <w:pPr>
              <w:pStyle w:val="TableParagraph"/>
              <w:spacing w:line="271" w:lineRule="exact"/>
              <w:ind w:left="109"/>
              <w:rPr>
                <w:sz w:val="24"/>
              </w:rPr>
            </w:pPr>
            <w:r>
              <w:rPr>
                <w:spacing w:val="-2"/>
                <w:sz w:val="24"/>
              </w:rPr>
              <w:t>0.70*</w:t>
            </w:r>
          </w:p>
        </w:tc>
        <w:tc>
          <w:tcPr>
            <w:tcW w:w="1564" w:type="dxa"/>
          </w:tcPr>
          <w:p>
            <w:pPr>
              <w:pStyle w:val="TableParagraph"/>
              <w:spacing w:line="271" w:lineRule="exact"/>
              <w:ind w:left="196"/>
              <w:rPr>
                <w:sz w:val="24"/>
              </w:rPr>
            </w:pPr>
            <w:r>
              <w:rPr>
                <w:spacing w:val="-2"/>
                <w:sz w:val="24"/>
              </w:rPr>
              <w:t>0.25ns</w:t>
            </w:r>
          </w:p>
        </w:tc>
        <w:tc>
          <w:tcPr>
            <w:tcW w:w="909" w:type="dxa"/>
          </w:tcPr>
          <w:p>
            <w:pPr>
              <w:pStyle w:val="TableParagraph"/>
              <w:spacing w:line="271" w:lineRule="exact"/>
              <w:ind w:left="14" w:right="158"/>
              <w:jc w:val="center"/>
              <w:rPr>
                <w:sz w:val="24"/>
              </w:rPr>
            </w:pPr>
            <w:r>
              <w:rPr>
                <w:spacing w:val="-2"/>
                <w:sz w:val="24"/>
              </w:rPr>
              <w:t>1.00*</w:t>
            </w:r>
          </w:p>
        </w:tc>
        <w:tc>
          <w:tcPr>
            <w:tcW w:w="1493" w:type="dxa"/>
          </w:tcPr>
          <w:p>
            <w:pPr>
              <w:pStyle w:val="TableParagraph"/>
              <w:spacing w:line="271" w:lineRule="exact"/>
              <w:ind w:left="169"/>
              <w:rPr>
                <w:sz w:val="24"/>
              </w:rPr>
            </w:pPr>
            <w:r>
              <w:rPr>
                <w:spacing w:val="-2"/>
                <w:sz w:val="24"/>
              </w:rPr>
              <w:t>0.021ns</w:t>
            </w:r>
          </w:p>
        </w:tc>
      </w:tr>
      <w:tr>
        <w:trPr>
          <w:trHeight w:val="414" w:hRule="atLeast"/>
        </w:trPr>
        <w:tc>
          <w:tcPr>
            <w:tcW w:w="3255" w:type="dxa"/>
          </w:tcPr>
          <w:p>
            <w:pPr>
              <w:pStyle w:val="TableParagraph"/>
              <w:spacing w:line="261" w:lineRule="exact" w:before="133"/>
              <w:ind w:left="122"/>
              <w:rPr>
                <w:sz w:val="24"/>
              </w:rPr>
            </w:pPr>
            <w:r>
              <w:rPr>
                <w:sz w:val="24"/>
              </w:rPr>
              <w:t>SE</w:t>
            </w:r>
            <w:r>
              <w:rPr>
                <w:spacing w:val="-2"/>
                <w:sz w:val="24"/>
              </w:rPr>
              <w:t> (Interaction)</w:t>
            </w:r>
          </w:p>
        </w:tc>
        <w:tc>
          <w:tcPr>
            <w:tcW w:w="1432" w:type="dxa"/>
          </w:tcPr>
          <w:p>
            <w:pPr>
              <w:pStyle w:val="TableParagraph"/>
              <w:rPr>
                <w:sz w:val="24"/>
              </w:rPr>
            </w:pPr>
          </w:p>
        </w:tc>
        <w:tc>
          <w:tcPr>
            <w:tcW w:w="993" w:type="dxa"/>
          </w:tcPr>
          <w:p>
            <w:pPr>
              <w:pStyle w:val="TableParagraph"/>
              <w:rPr>
                <w:sz w:val="24"/>
              </w:rPr>
            </w:pPr>
          </w:p>
        </w:tc>
        <w:tc>
          <w:tcPr>
            <w:tcW w:w="1564" w:type="dxa"/>
          </w:tcPr>
          <w:p>
            <w:pPr>
              <w:pStyle w:val="TableParagraph"/>
              <w:rPr>
                <w:sz w:val="24"/>
              </w:rPr>
            </w:pPr>
          </w:p>
        </w:tc>
        <w:tc>
          <w:tcPr>
            <w:tcW w:w="909" w:type="dxa"/>
          </w:tcPr>
          <w:p>
            <w:pPr>
              <w:pStyle w:val="TableParagraph"/>
              <w:rPr>
                <w:sz w:val="24"/>
              </w:rPr>
            </w:pPr>
          </w:p>
        </w:tc>
        <w:tc>
          <w:tcPr>
            <w:tcW w:w="1493" w:type="dxa"/>
          </w:tcPr>
          <w:p>
            <w:pPr>
              <w:pStyle w:val="TableParagraph"/>
              <w:rPr>
                <w:sz w:val="24"/>
              </w:rPr>
            </w:pPr>
          </w:p>
        </w:tc>
      </w:tr>
      <w:tr>
        <w:trPr>
          <w:trHeight w:val="275" w:hRule="atLeast"/>
        </w:trPr>
        <w:tc>
          <w:tcPr>
            <w:tcW w:w="3255" w:type="dxa"/>
          </w:tcPr>
          <w:p>
            <w:pPr>
              <w:pStyle w:val="TableParagraph"/>
              <w:spacing w:line="256" w:lineRule="exact"/>
              <w:ind w:left="122"/>
              <w:rPr>
                <w:sz w:val="24"/>
              </w:rPr>
            </w:pPr>
            <w:r>
              <w:rPr>
                <w:sz w:val="24"/>
              </w:rPr>
              <w:t>V x</w:t>
            </w:r>
            <w:r>
              <w:rPr>
                <w:spacing w:val="1"/>
                <w:sz w:val="24"/>
              </w:rPr>
              <w:t> </w:t>
            </w:r>
            <w:r>
              <w:rPr>
                <w:spacing w:val="-10"/>
                <w:sz w:val="24"/>
              </w:rPr>
              <w:t>F</w:t>
            </w:r>
          </w:p>
        </w:tc>
        <w:tc>
          <w:tcPr>
            <w:tcW w:w="1432" w:type="dxa"/>
          </w:tcPr>
          <w:p>
            <w:pPr>
              <w:pStyle w:val="TableParagraph"/>
              <w:spacing w:line="256" w:lineRule="exact"/>
              <w:ind w:left="691"/>
              <w:rPr>
                <w:sz w:val="24"/>
              </w:rPr>
            </w:pPr>
            <w:r>
              <w:rPr>
                <w:spacing w:val="-2"/>
                <w:sz w:val="24"/>
              </w:rPr>
              <w:t>1.10*</w:t>
            </w:r>
          </w:p>
        </w:tc>
        <w:tc>
          <w:tcPr>
            <w:tcW w:w="993" w:type="dxa"/>
          </w:tcPr>
          <w:p>
            <w:pPr>
              <w:pStyle w:val="TableParagraph"/>
              <w:spacing w:line="256" w:lineRule="exact"/>
              <w:ind w:left="109"/>
              <w:rPr>
                <w:sz w:val="24"/>
              </w:rPr>
            </w:pPr>
            <w:r>
              <w:rPr>
                <w:spacing w:val="-2"/>
                <w:sz w:val="24"/>
              </w:rPr>
              <w:t>0.51ns</w:t>
            </w:r>
          </w:p>
        </w:tc>
        <w:tc>
          <w:tcPr>
            <w:tcW w:w="1564" w:type="dxa"/>
          </w:tcPr>
          <w:p>
            <w:pPr>
              <w:pStyle w:val="TableParagraph"/>
              <w:spacing w:line="256" w:lineRule="exact"/>
              <w:ind w:left="196"/>
              <w:rPr>
                <w:sz w:val="24"/>
              </w:rPr>
            </w:pPr>
            <w:r>
              <w:rPr>
                <w:spacing w:val="-2"/>
                <w:sz w:val="24"/>
              </w:rPr>
              <w:t>0.33ns</w:t>
            </w:r>
          </w:p>
        </w:tc>
        <w:tc>
          <w:tcPr>
            <w:tcW w:w="909" w:type="dxa"/>
          </w:tcPr>
          <w:p>
            <w:pPr>
              <w:pStyle w:val="TableParagraph"/>
              <w:spacing w:line="256" w:lineRule="exact"/>
              <w:ind w:left="14" w:right="158"/>
              <w:jc w:val="center"/>
              <w:rPr>
                <w:sz w:val="24"/>
              </w:rPr>
            </w:pPr>
            <w:r>
              <w:rPr>
                <w:spacing w:val="-2"/>
                <w:sz w:val="24"/>
              </w:rPr>
              <w:t>1.33*</w:t>
            </w:r>
          </w:p>
        </w:tc>
        <w:tc>
          <w:tcPr>
            <w:tcW w:w="1493" w:type="dxa"/>
          </w:tcPr>
          <w:p>
            <w:pPr>
              <w:pStyle w:val="TableParagraph"/>
              <w:spacing w:line="256" w:lineRule="exact"/>
              <w:ind w:left="169"/>
              <w:rPr>
                <w:sz w:val="24"/>
              </w:rPr>
            </w:pPr>
            <w:r>
              <w:rPr>
                <w:spacing w:val="-2"/>
                <w:sz w:val="24"/>
              </w:rPr>
              <w:t>0.001ns</w:t>
            </w:r>
          </w:p>
        </w:tc>
      </w:tr>
      <w:tr>
        <w:trPr>
          <w:trHeight w:val="276" w:hRule="atLeast"/>
        </w:trPr>
        <w:tc>
          <w:tcPr>
            <w:tcW w:w="3255" w:type="dxa"/>
          </w:tcPr>
          <w:p>
            <w:pPr>
              <w:pStyle w:val="TableParagraph"/>
              <w:spacing w:line="256" w:lineRule="exact"/>
              <w:ind w:left="122"/>
              <w:rPr>
                <w:sz w:val="24"/>
              </w:rPr>
            </w:pPr>
            <w:r>
              <w:rPr>
                <w:sz w:val="24"/>
              </w:rPr>
              <w:t>V x</w:t>
            </w:r>
            <w:r>
              <w:rPr>
                <w:spacing w:val="1"/>
                <w:sz w:val="24"/>
              </w:rPr>
              <w:t> </w:t>
            </w:r>
            <w:r>
              <w:rPr>
                <w:spacing w:val="-10"/>
                <w:sz w:val="24"/>
              </w:rPr>
              <w:t>T</w:t>
            </w:r>
          </w:p>
        </w:tc>
        <w:tc>
          <w:tcPr>
            <w:tcW w:w="1432" w:type="dxa"/>
          </w:tcPr>
          <w:p>
            <w:pPr>
              <w:pStyle w:val="TableParagraph"/>
              <w:spacing w:line="256" w:lineRule="exact"/>
              <w:ind w:left="691"/>
              <w:rPr>
                <w:sz w:val="24"/>
              </w:rPr>
            </w:pPr>
            <w:r>
              <w:rPr>
                <w:spacing w:val="-2"/>
                <w:sz w:val="24"/>
              </w:rPr>
              <w:t>1.26*</w:t>
            </w:r>
          </w:p>
        </w:tc>
        <w:tc>
          <w:tcPr>
            <w:tcW w:w="993" w:type="dxa"/>
          </w:tcPr>
          <w:p>
            <w:pPr>
              <w:pStyle w:val="TableParagraph"/>
              <w:spacing w:line="256" w:lineRule="exact"/>
              <w:ind w:left="109"/>
              <w:rPr>
                <w:sz w:val="24"/>
              </w:rPr>
            </w:pPr>
            <w:r>
              <w:rPr>
                <w:spacing w:val="-2"/>
                <w:sz w:val="24"/>
              </w:rPr>
              <w:t>0.59*</w:t>
            </w:r>
          </w:p>
        </w:tc>
        <w:tc>
          <w:tcPr>
            <w:tcW w:w="1564" w:type="dxa"/>
          </w:tcPr>
          <w:p>
            <w:pPr>
              <w:pStyle w:val="TableParagraph"/>
              <w:spacing w:line="256" w:lineRule="exact"/>
              <w:ind w:left="196"/>
              <w:rPr>
                <w:sz w:val="24"/>
              </w:rPr>
            </w:pPr>
            <w:r>
              <w:rPr>
                <w:spacing w:val="-2"/>
                <w:sz w:val="24"/>
              </w:rPr>
              <w:t>0.42ns</w:t>
            </w:r>
          </w:p>
        </w:tc>
        <w:tc>
          <w:tcPr>
            <w:tcW w:w="909" w:type="dxa"/>
          </w:tcPr>
          <w:p>
            <w:pPr>
              <w:pStyle w:val="TableParagraph"/>
              <w:spacing w:line="256" w:lineRule="exact"/>
              <w:ind w:left="14" w:right="158"/>
              <w:jc w:val="center"/>
              <w:rPr>
                <w:sz w:val="24"/>
              </w:rPr>
            </w:pPr>
            <w:r>
              <w:rPr>
                <w:spacing w:val="-2"/>
                <w:sz w:val="24"/>
              </w:rPr>
              <w:t>1.54*</w:t>
            </w:r>
          </w:p>
        </w:tc>
        <w:tc>
          <w:tcPr>
            <w:tcW w:w="1493" w:type="dxa"/>
          </w:tcPr>
          <w:p>
            <w:pPr>
              <w:pStyle w:val="TableParagraph"/>
              <w:spacing w:line="256" w:lineRule="exact"/>
              <w:ind w:left="169"/>
              <w:rPr>
                <w:sz w:val="24"/>
              </w:rPr>
            </w:pPr>
            <w:r>
              <w:rPr>
                <w:spacing w:val="-2"/>
                <w:sz w:val="24"/>
              </w:rPr>
              <w:t>0.016ns</w:t>
            </w:r>
          </w:p>
        </w:tc>
      </w:tr>
      <w:tr>
        <w:trPr>
          <w:trHeight w:val="275" w:hRule="atLeast"/>
        </w:trPr>
        <w:tc>
          <w:tcPr>
            <w:tcW w:w="3255" w:type="dxa"/>
          </w:tcPr>
          <w:p>
            <w:pPr>
              <w:pStyle w:val="TableParagraph"/>
              <w:spacing w:line="256" w:lineRule="exact"/>
              <w:ind w:left="122"/>
              <w:rPr>
                <w:sz w:val="24"/>
              </w:rPr>
            </w:pPr>
            <w:r>
              <w:rPr>
                <w:sz w:val="24"/>
              </w:rPr>
              <w:t>F</w:t>
            </w:r>
            <w:r>
              <w:rPr>
                <w:spacing w:val="-2"/>
                <w:sz w:val="24"/>
              </w:rPr>
              <w:t> </w:t>
            </w:r>
            <w:r>
              <w:rPr>
                <w:sz w:val="24"/>
              </w:rPr>
              <w:t>x</w:t>
            </w:r>
            <w:r>
              <w:rPr>
                <w:spacing w:val="2"/>
                <w:sz w:val="24"/>
              </w:rPr>
              <w:t> </w:t>
            </w:r>
            <w:r>
              <w:rPr>
                <w:spacing w:val="-10"/>
                <w:sz w:val="24"/>
              </w:rPr>
              <w:t>T</w:t>
            </w:r>
          </w:p>
        </w:tc>
        <w:tc>
          <w:tcPr>
            <w:tcW w:w="1432" w:type="dxa"/>
          </w:tcPr>
          <w:p>
            <w:pPr>
              <w:pStyle w:val="TableParagraph"/>
              <w:spacing w:line="256" w:lineRule="exact"/>
              <w:ind w:left="691"/>
              <w:rPr>
                <w:sz w:val="24"/>
              </w:rPr>
            </w:pPr>
            <w:r>
              <w:rPr>
                <w:spacing w:val="-2"/>
                <w:sz w:val="24"/>
              </w:rPr>
              <w:t>1.55ns</w:t>
            </w:r>
          </w:p>
        </w:tc>
        <w:tc>
          <w:tcPr>
            <w:tcW w:w="993" w:type="dxa"/>
          </w:tcPr>
          <w:p>
            <w:pPr>
              <w:pStyle w:val="TableParagraph"/>
              <w:spacing w:line="256" w:lineRule="exact"/>
              <w:ind w:left="109"/>
              <w:rPr>
                <w:sz w:val="24"/>
              </w:rPr>
            </w:pPr>
            <w:r>
              <w:rPr>
                <w:spacing w:val="-2"/>
                <w:sz w:val="24"/>
              </w:rPr>
              <w:t>0.73*</w:t>
            </w:r>
          </w:p>
        </w:tc>
        <w:tc>
          <w:tcPr>
            <w:tcW w:w="1564" w:type="dxa"/>
          </w:tcPr>
          <w:p>
            <w:pPr>
              <w:pStyle w:val="TableParagraph"/>
              <w:spacing w:line="256" w:lineRule="exact"/>
              <w:ind w:left="196"/>
              <w:rPr>
                <w:sz w:val="24"/>
              </w:rPr>
            </w:pPr>
            <w:r>
              <w:rPr>
                <w:spacing w:val="-2"/>
                <w:sz w:val="24"/>
              </w:rPr>
              <w:t>0.46ns</w:t>
            </w:r>
          </w:p>
        </w:tc>
        <w:tc>
          <w:tcPr>
            <w:tcW w:w="909" w:type="dxa"/>
          </w:tcPr>
          <w:p>
            <w:pPr>
              <w:pStyle w:val="TableParagraph"/>
              <w:spacing w:line="256" w:lineRule="exact"/>
              <w:ind w:right="51"/>
              <w:jc w:val="center"/>
              <w:rPr>
                <w:sz w:val="24"/>
              </w:rPr>
            </w:pPr>
            <w:r>
              <w:rPr>
                <w:spacing w:val="-2"/>
                <w:sz w:val="24"/>
              </w:rPr>
              <w:t>1.88ns</w:t>
            </w:r>
          </w:p>
        </w:tc>
        <w:tc>
          <w:tcPr>
            <w:tcW w:w="1493" w:type="dxa"/>
          </w:tcPr>
          <w:p>
            <w:pPr>
              <w:pStyle w:val="TableParagraph"/>
              <w:spacing w:line="256" w:lineRule="exact"/>
              <w:ind w:left="169"/>
              <w:rPr>
                <w:sz w:val="24"/>
              </w:rPr>
            </w:pPr>
            <w:r>
              <w:rPr>
                <w:spacing w:val="-2"/>
                <w:sz w:val="24"/>
              </w:rPr>
              <w:t>0.014ns</w:t>
            </w:r>
          </w:p>
        </w:tc>
      </w:tr>
      <w:tr>
        <w:trPr>
          <w:trHeight w:val="278" w:hRule="atLeast"/>
        </w:trPr>
        <w:tc>
          <w:tcPr>
            <w:tcW w:w="3255" w:type="dxa"/>
            <w:tcBorders>
              <w:bottom w:val="single" w:sz="4" w:space="0" w:color="000000"/>
            </w:tcBorders>
          </w:tcPr>
          <w:p>
            <w:pPr>
              <w:pStyle w:val="TableParagraph"/>
              <w:spacing w:line="259" w:lineRule="exact"/>
              <w:ind w:left="122"/>
              <w:rPr>
                <w:sz w:val="24"/>
              </w:rPr>
            </w:pPr>
            <w:r>
              <w:rPr>
                <w:sz w:val="24"/>
              </w:rPr>
              <w:t>V x</w:t>
            </w:r>
            <w:r>
              <w:rPr>
                <w:spacing w:val="1"/>
                <w:sz w:val="24"/>
              </w:rPr>
              <w:t> </w:t>
            </w:r>
            <w:r>
              <w:rPr>
                <w:sz w:val="24"/>
              </w:rPr>
              <w:t>F</w:t>
            </w:r>
            <w:r>
              <w:rPr>
                <w:spacing w:val="-2"/>
                <w:sz w:val="24"/>
              </w:rPr>
              <w:t> </w:t>
            </w:r>
            <w:r>
              <w:rPr>
                <w:sz w:val="24"/>
              </w:rPr>
              <w:t>x</w:t>
            </w:r>
            <w:r>
              <w:rPr>
                <w:spacing w:val="2"/>
                <w:sz w:val="24"/>
              </w:rPr>
              <w:t> </w:t>
            </w:r>
            <w:r>
              <w:rPr>
                <w:spacing w:val="-10"/>
                <w:sz w:val="24"/>
              </w:rPr>
              <w:t>T</w:t>
            </w:r>
          </w:p>
        </w:tc>
        <w:tc>
          <w:tcPr>
            <w:tcW w:w="1432" w:type="dxa"/>
            <w:tcBorders>
              <w:bottom w:val="single" w:sz="4" w:space="0" w:color="000000"/>
            </w:tcBorders>
          </w:tcPr>
          <w:p>
            <w:pPr>
              <w:pStyle w:val="TableParagraph"/>
              <w:spacing w:line="259" w:lineRule="exact"/>
              <w:ind w:left="691"/>
              <w:rPr>
                <w:sz w:val="24"/>
              </w:rPr>
            </w:pPr>
            <w:r>
              <w:rPr>
                <w:spacing w:val="-2"/>
                <w:sz w:val="24"/>
              </w:rPr>
              <w:t>2.19ns</w:t>
            </w:r>
          </w:p>
        </w:tc>
        <w:tc>
          <w:tcPr>
            <w:tcW w:w="993" w:type="dxa"/>
            <w:tcBorders>
              <w:bottom w:val="single" w:sz="4" w:space="0" w:color="000000"/>
            </w:tcBorders>
          </w:tcPr>
          <w:p>
            <w:pPr>
              <w:pStyle w:val="TableParagraph"/>
              <w:spacing w:line="259" w:lineRule="exact"/>
              <w:ind w:left="109"/>
              <w:rPr>
                <w:sz w:val="24"/>
              </w:rPr>
            </w:pPr>
            <w:r>
              <w:rPr>
                <w:spacing w:val="-2"/>
                <w:sz w:val="24"/>
              </w:rPr>
              <w:t>1.02ns</w:t>
            </w:r>
          </w:p>
        </w:tc>
        <w:tc>
          <w:tcPr>
            <w:tcW w:w="1564" w:type="dxa"/>
            <w:tcBorders>
              <w:bottom w:val="single" w:sz="4" w:space="0" w:color="000000"/>
            </w:tcBorders>
          </w:tcPr>
          <w:p>
            <w:pPr>
              <w:pStyle w:val="TableParagraph"/>
              <w:spacing w:line="259" w:lineRule="exact"/>
              <w:ind w:left="196"/>
              <w:rPr>
                <w:sz w:val="24"/>
              </w:rPr>
            </w:pPr>
            <w:r>
              <w:rPr>
                <w:spacing w:val="-2"/>
                <w:sz w:val="24"/>
              </w:rPr>
              <w:t>0.66ns</w:t>
            </w:r>
          </w:p>
        </w:tc>
        <w:tc>
          <w:tcPr>
            <w:tcW w:w="909" w:type="dxa"/>
            <w:tcBorders>
              <w:bottom w:val="single" w:sz="4" w:space="0" w:color="000000"/>
            </w:tcBorders>
          </w:tcPr>
          <w:p>
            <w:pPr>
              <w:pStyle w:val="TableParagraph"/>
              <w:spacing w:line="259" w:lineRule="exact"/>
              <w:ind w:right="51"/>
              <w:jc w:val="center"/>
              <w:rPr>
                <w:sz w:val="24"/>
              </w:rPr>
            </w:pPr>
            <w:r>
              <w:rPr>
                <w:spacing w:val="-2"/>
                <w:sz w:val="24"/>
              </w:rPr>
              <w:t>2.70ns</w:t>
            </w:r>
          </w:p>
        </w:tc>
        <w:tc>
          <w:tcPr>
            <w:tcW w:w="1493" w:type="dxa"/>
            <w:tcBorders>
              <w:bottom w:val="single" w:sz="4" w:space="0" w:color="000000"/>
            </w:tcBorders>
          </w:tcPr>
          <w:p>
            <w:pPr>
              <w:pStyle w:val="TableParagraph"/>
              <w:spacing w:line="259" w:lineRule="exact"/>
              <w:ind w:left="169"/>
              <w:rPr>
                <w:sz w:val="24"/>
              </w:rPr>
            </w:pPr>
            <w:r>
              <w:rPr>
                <w:spacing w:val="-2"/>
                <w:sz w:val="24"/>
              </w:rPr>
              <w:t>0.019ns</w:t>
            </w:r>
          </w:p>
        </w:tc>
      </w:tr>
    </w:tbl>
    <w:p>
      <w:pPr>
        <w:pStyle w:val="BodyText"/>
        <w:spacing w:before="138"/>
      </w:pPr>
    </w:p>
    <w:p>
      <w:pPr>
        <w:pStyle w:val="BodyText"/>
        <w:spacing w:line="360" w:lineRule="auto"/>
        <w:ind w:left="1231" w:right="1445" w:hanging="272"/>
        <w:jc w:val="both"/>
      </w:pPr>
      <w:r>
        <w:rPr/>
        <w:t>Means for different levels of each factor followed by the same letter(s) in a column are not significantly different at 5% level of probability using LSD (Cassava variety) and Duncan’s Multiple Range Test (Fertilizer level and Time of harvesting)</w:t>
      </w:r>
    </w:p>
    <w:p>
      <w:pPr>
        <w:pStyle w:val="BodyText"/>
        <w:spacing w:before="1"/>
        <w:ind w:left="960"/>
        <w:jc w:val="both"/>
      </w:pPr>
      <w:r>
        <w:rPr/>
        <w:t>ns =</w:t>
      </w:r>
      <w:r>
        <w:rPr>
          <w:spacing w:val="-1"/>
        </w:rPr>
        <w:t> </w:t>
      </w:r>
      <w:r>
        <w:rPr/>
        <w:t>Not </w:t>
      </w:r>
      <w:r>
        <w:rPr>
          <w:spacing w:val="-2"/>
        </w:rPr>
        <w:t>significant</w:t>
      </w:r>
    </w:p>
    <w:p>
      <w:pPr>
        <w:pStyle w:val="BodyText"/>
        <w:spacing w:line="360" w:lineRule="auto" w:before="138"/>
        <w:ind w:left="960" w:right="7222"/>
        <w:jc w:val="both"/>
      </w:pPr>
      <w:r>
        <w:rPr/>
        <w:t>*= Significant at 5% level MAP</w:t>
      </w:r>
      <w:r>
        <w:rPr>
          <w:spacing w:val="-1"/>
        </w:rPr>
        <w:t> </w:t>
      </w:r>
      <w:r>
        <w:rPr/>
        <w:t>=</w:t>
      </w:r>
      <w:r>
        <w:rPr>
          <w:spacing w:val="-1"/>
        </w:rPr>
        <w:t> </w:t>
      </w:r>
      <w:r>
        <w:rPr/>
        <w:t>Months</w:t>
      </w:r>
      <w:r>
        <w:rPr>
          <w:spacing w:val="-1"/>
        </w:rPr>
        <w:t> </w:t>
      </w:r>
      <w:r>
        <w:rPr/>
        <w:t>after</w:t>
      </w:r>
      <w:r>
        <w:rPr>
          <w:spacing w:val="-2"/>
        </w:rPr>
        <w:t> </w:t>
      </w:r>
      <w:r>
        <w:rPr>
          <w:spacing w:val="-2"/>
        </w:rPr>
        <w:t>planting</w:t>
      </w:r>
    </w:p>
    <w:p>
      <w:pPr>
        <w:spacing w:after="0" w:line="360" w:lineRule="auto"/>
        <w:jc w:val="both"/>
        <w:sectPr>
          <w:pgSz w:w="12240" w:h="15840"/>
          <w:pgMar w:header="0" w:footer="1068" w:top="1780" w:bottom="1260" w:left="1200" w:right="0"/>
        </w:sectPr>
      </w:pPr>
    </w:p>
    <w:p>
      <w:pPr>
        <w:pStyle w:val="BodyText"/>
        <w:spacing w:before="166"/>
      </w:pPr>
    </w:p>
    <w:p>
      <w:pPr>
        <w:pStyle w:val="BodyText"/>
        <w:spacing w:line="360" w:lineRule="auto"/>
        <w:ind w:left="960" w:right="2963"/>
      </w:pPr>
      <w:r>
        <w:rPr/>
        <w:t>Table</w:t>
      </w:r>
      <w:r>
        <w:rPr>
          <w:spacing w:val="-4"/>
        </w:rPr>
        <w:t> </w:t>
      </w:r>
      <w:r>
        <w:rPr/>
        <w:t>4.41.</w:t>
      </w:r>
      <w:r>
        <w:rPr>
          <w:spacing w:val="40"/>
        </w:rPr>
        <w:t> </w:t>
      </w:r>
      <w:r>
        <w:rPr/>
        <w:t>Interaction</w:t>
      </w:r>
      <w:r>
        <w:rPr>
          <w:spacing w:val="-3"/>
        </w:rPr>
        <w:t> </w:t>
      </w:r>
      <w:r>
        <w:rPr/>
        <w:t>of</w:t>
      </w:r>
      <w:r>
        <w:rPr>
          <w:spacing w:val="-3"/>
        </w:rPr>
        <w:t> </w:t>
      </w:r>
      <w:r>
        <w:rPr/>
        <w:t>variety</w:t>
      </w:r>
      <w:r>
        <w:rPr>
          <w:spacing w:val="-8"/>
        </w:rPr>
        <w:t> </w:t>
      </w:r>
      <w:r>
        <w:rPr/>
        <w:t>and</w:t>
      </w:r>
      <w:r>
        <w:rPr>
          <w:spacing w:val="-3"/>
        </w:rPr>
        <w:t> </w:t>
      </w:r>
      <w:r>
        <w:rPr/>
        <w:t>time</w:t>
      </w:r>
      <w:r>
        <w:rPr>
          <w:spacing w:val="-3"/>
        </w:rPr>
        <w:t> </w:t>
      </w:r>
      <w:r>
        <w:rPr/>
        <w:t>of</w:t>
      </w:r>
      <w:r>
        <w:rPr>
          <w:spacing w:val="-5"/>
        </w:rPr>
        <w:t> </w:t>
      </w:r>
      <w:r>
        <w:rPr/>
        <w:t>harvest</w:t>
      </w:r>
      <w:r>
        <w:rPr>
          <w:spacing w:val="-3"/>
        </w:rPr>
        <w:t> </w:t>
      </w:r>
      <w:r>
        <w:rPr/>
        <w:t>on</w:t>
      </w:r>
      <w:r>
        <w:rPr>
          <w:spacing w:val="-3"/>
        </w:rPr>
        <w:t> </w:t>
      </w:r>
      <w:r>
        <w:rPr/>
        <w:t>root</w:t>
      </w:r>
      <w:r>
        <w:rPr>
          <w:spacing w:val="-3"/>
        </w:rPr>
        <w:t> </w:t>
      </w:r>
      <w:r>
        <w:rPr/>
        <w:t>dry</w:t>
      </w:r>
      <w:r>
        <w:rPr>
          <w:spacing w:val="-8"/>
        </w:rPr>
        <w:t> </w:t>
      </w:r>
      <w:r>
        <w:rPr/>
        <w:t>matter yield (t/ha) of cassava at Ajibode in 2008 and 2009</w:t>
      </w:r>
    </w:p>
    <w:p>
      <w:pPr>
        <w:pStyle w:val="BodyText"/>
        <w:spacing w:before="154"/>
        <w:rPr>
          <w:sz w:val="20"/>
        </w:rPr>
      </w:pPr>
    </w:p>
    <w:tbl>
      <w:tblPr>
        <w:tblW w:w="0" w:type="auto"/>
        <w:jc w:val="left"/>
        <w:tblInd w:w="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6"/>
        <w:gridCol w:w="1250"/>
        <w:gridCol w:w="1169"/>
        <w:gridCol w:w="2239"/>
      </w:tblGrid>
      <w:tr>
        <w:trPr>
          <w:trHeight w:val="444" w:hRule="atLeast"/>
        </w:trPr>
        <w:tc>
          <w:tcPr>
            <w:tcW w:w="1886" w:type="dxa"/>
            <w:tcBorders>
              <w:top w:val="single" w:sz="6" w:space="0" w:color="000000"/>
            </w:tcBorders>
          </w:tcPr>
          <w:p>
            <w:pPr>
              <w:pStyle w:val="TableParagraph"/>
              <w:rPr>
                <w:sz w:val="24"/>
              </w:rPr>
            </w:pPr>
          </w:p>
        </w:tc>
        <w:tc>
          <w:tcPr>
            <w:tcW w:w="2419" w:type="dxa"/>
            <w:gridSpan w:val="2"/>
            <w:tcBorders>
              <w:top w:val="single" w:sz="6" w:space="0" w:color="000000"/>
            </w:tcBorders>
          </w:tcPr>
          <w:p>
            <w:pPr>
              <w:pStyle w:val="TableParagraph"/>
              <w:spacing w:before="19"/>
              <w:ind w:left="1491"/>
              <w:rPr>
                <w:sz w:val="24"/>
              </w:rPr>
            </w:pPr>
            <w:r>
              <w:rPr>
                <w:spacing w:val="-2"/>
                <w:sz w:val="24"/>
              </w:rPr>
              <w:t>Variety</w:t>
            </w:r>
          </w:p>
        </w:tc>
        <w:tc>
          <w:tcPr>
            <w:tcW w:w="2239" w:type="dxa"/>
            <w:tcBorders>
              <w:top w:val="single" w:sz="6" w:space="0" w:color="000000"/>
            </w:tcBorders>
          </w:tcPr>
          <w:p>
            <w:pPr>
              <w:pStyle w:val="TableParagraph"/>
              <w:rPr>
                <w:sz w:val="24"/>
              </w:rPr>
            </w:pPr>
          </w:p>
        </w:tc>
      </w:tr>
      <w:tr>
        <w:trPr>
          <w:trHeight w:val="842" w:hRule="atLeast"/>
        </w:trPr>
        <w:tc>
          <w:tcPr>
            <w:tcW w:w="1886" w:type="dxa"/>
          </w:tcPr>
          <w:p>
            <w:pPr>
              <w:pStyle w:val="TableParagraph"/>
              <w:spacing w:before="139"/>
              <w:ind w:left="105"/>
              <w:rPr>
                <w:sz w:val="24"/>
              </w:rPr>
            </w:pPr>
            <w:r>
              <w:rPr>
                <w:sz w:val="24"/>
              </w:rPr>
              <w:t>Time</w:t>
            </w:r>
            <w:r>
              <w:rPr>
                <w:spacing w:val="40"/>
                <w:sz w:val="24"/>
              </w:rPr>
              <w:t> </w:t>
            </w:r>
            <w:r>
              <w:rPr>
                <w:sz w:val="24"/>
              </w:rPr>
              <w:t>of</w:t>
            </w:r>
            <w:r>
              <w:rPr>
                <w:spacing w:val="40"/>
                <w:sz w:val="24"/>
              </w:rPr>
              <w:t> </w:t>
            </w:r>
            <w:r>
              <w:rPr>
                <w:sz w:val="24"/>
              </w:rPr>
              <w:t>harvest </w:t>
            </w:r>
            <w:r>
              <w:rPr>
                <w:spacing w:val="-2"/>
                <w:sz w:val="24"/>
              </w:rPr>
              <w:t>(MAP)</w:t>
            </w:r>
          </w:p>
        </w:tc>
        <w:tc>
          <w:tcPr>
            <w:tcW w:w="2419" w:type="dxa"/>
            <w:gridSpan w:val="2"/>
          </w:tcPr>
          <w:p>
            <w:pPr>
              <w:pStyle w:val="TableParagraph"/>
              <w:spacing w:before="139"/>
              <w:ind w:left="110"/>
              <w:rPr>
                <w:sz w:val="24"/>
              </w:rPr>
            </w:pPr>
            <w:r>
              <w:rPr>
                <w:sz w:val="24"/>
              </w:rPr>
              <w:t>TMS </w:t>
            </w:r>
            <w:r>
              <w:rPr>
                <w:spacing w:val="-2"/>
                <w:sz w:val="24"/>
              </w:rPr>
              <w:t>30572</w:t>
            </w:r>
          </w:p>
        </w:tc>
        <w:tc>
          <w:tcPr>
            <w:tcW w:w="2239" w:type="dxa"/>
          </w:tcPr>
          <w:p>
            <w:pPr>
              <w:pStyle w:val="TableParagraph"/>
              <w:spacing w:before="139"/>
              <w:ind w:left="80" w:right="552"/>
              <w:jc w:val="center"/>
              <w:rPr>
                <w:sz w:val="24"/>
              </w:rPr>
            </w:pPr>
            <w:r>
              <w:rPr>
                <w:sz w:val="24"/>
              </w:rPr>
              <w:t>TMS </w:t>
            </w:r>
            <w:r>
              <w:rPr>
                <w:spacing w:val="-2"/>
                <w:sz w:val="24"/>
              </w:rPr>
              <w:t>92/0326</w:t>
            </w:r>
          </w:p>
        </w:tc>
      </w:tr>
      <w:tr>
        <w:trPr>
          <w:trHeight w:val="488" w:hRule="atLeast"/>
        </w:trPr>
        <w:tc>
          <w:tcPr>
            <w:tcW w:w="1886" w:type="dxa"/>
          </w:tcPr>
          <w:p>
            <w:pPr>
              <w:pStyle w:val="TableParagraph"/>
              <w:rPr>
                <w:sz w:val="24"/>
              </w:rPr>
            </w:pPr>
          </w:p>
        </w:tc>
        <w:tc>
          <w:tcPr>
            <w:tcW w:w="1250" w:type="dxa"/>
          </w:tcPr>
          <w:p>
            <w:pPr>
              <w:pStyle w:val="TableParagraph"/>
              <w:rPr>
                <w:sz w:val="24"/>
              </w:rPr>
            </w:pPr>
          </w:p>
        </w:tc>
        <w:tc>
          <w:tcPr>
            <w:tcW w:w="1169" w:type="dxa"/>
          </w:tcPr>
          <w:p>
            <w:pPr>
              <w:pStyle w:val="TableParagraph"/>
              <w:spacing w:before="141"/>
              <w:ind w:left="181"/>
              <w:rPr>
                <w:b/>
                <w:sz w:val="24"/>
              </w:rPr>
            </w:pPr>
            <w:r>
              <w:rPr>
                <w:b/>
                <w:spacing w:val="-4"/>
                <w:sz w:val="24"/>
              </w:rPr>
              <w:t>2008</w:t>
            </w:r>
          </w:p>
        </w:tc>
        <w:tc>
          <w:tcPr>
            <w:tcW w:w="2239" w:type="dxa"/>
          </w:tcPr>
          <w:p>
            <w:pPr>
              <w:pStyle w:val="TableParagraph"/>
              <w:rPr>
                <w:sz w:val="24"/>
              </w:rPr>
            </w:pPr>
          </w:p>
        </w:tc>
      </w:tr>
      <w:tr>
        <w:trPr>
          <w:trHeight w:val="411" w:hRule="atLeast"/>
        </w:trPr>
        <w:tc>
          <w:tcPr>
            <w:tcW w:w="1886" w:type="dxa"/>
          </w:tcPr>
          <w:p>
            <w:pPr>
              <w:pStyle w:val="TableParagraph"/>
              <w:spacing w:before="61"/>
              <w:ind w:left="285"/>
              <w:rPr>
                <w:sz w:val="24"/>
              </w:rPr>
            </w:pPr>
            <w:r>
              <w:rPr>
                <w:spacing w:val="-10"/>
                <w:sz w:val="24"/>
              </w:rPr>
              <w:t>9</w:t>
            </w:r>
          </w:p>
        </w:tc>
        <w:tc>
          <w:tcPr>
            <w:tcW w:w="1250" w:type="dxa"/>
          </w:tcPr>
          <w:p>
            <w:pPr>
              <w:pStyle w:val="TableParagraph"/>
              <w:spacing w:before="61"/>
              <w:ind w:left="531"/>
              <w:rPr>
                <w:sz w:val="24"/>
              </w:rPr>
            </w:pPr>
            <w:r>
              <w:rPr>
                <w:spacing w:val="-4"/>
                <w:sz w:val="24"/>
              </w:rPr>
              <w:t>5.0d</w:t>
            </w:r>
          </w:p>
        </w:tc>
        <w:tc>
          <w:tcPr>
            <w:tcW w:w="1169" w:type="dxa"/>
          </w:tcPr>
          <w:p>
            <w:pPr>
              <w:pStyle w:val="TableParagraph"/>
              <w:rPr>
                <w:sz w:val="24"/>
              </w:rPr>
            </w:pPr>
          </w:p>
        </w:tc>
        <w:tc>
          <w:tcPr>
            <w:tcW w:w="2239" w:type="dxa"/>
          </w:tcPr>
          <w:p>
            <w:pPr>
              <w:pStyle w:val="TableParagraph"/>
              <w:spacing w:before="61"/>
              <w:ind w:right="552"/>
              <w:jc w:val="center"/>
              <w:rPr>
                <w:sz w:val="24"/>
              </w:rPr>
            </w:pPr>
            <w:r>
              <w:rPr>
                <w:spacing w:val="-4"/>
                <w:sz w:val="24"/>
              </w:rPr>
              <w:t>5.8d</w:t>
            </w:r>
          </w:p>
        </w:tc>
      </w:tr>
      <w:tr>
        <w:trPr>
          <w:trHeight w:val="413" w:hRule="atLeast"/>
        </w:trPr>
        <w:tc>
          <w:tcPr>
            <w:tcW w:w="1886" w:type="dxa"/>
          </w:tcPr>
          <w:p>
            <w:pPr>
              <w:pStyle w:val="TableParagraph"/>
              <w:spacing w:before="64"/>
              <w:ind w:left="285"/>
              <w:rPr>
                <w:sz w:val="24"/>
              </w:rPr>
            </w:pPr>
            <w:r>
              <w:rPr>
                <w:spacing w:val="-5"/>
                <w:sz w:val="24"/>
              </w:rPr>
              <w:t>12</w:t>
            </w:r>
          </w:p>
        </w:tc>
        <w:tc>
          <w:tcPr>
            <w:tcW w:w="1250" w:type="dxa"/>
          </w:tcPr>
          <w:p>
            <w:pPr>
              <w:pStyle w:val="TableParagraph"/>
              <w:spacing w:before="64"/>
              <w:ind w:left="531"/>
              <w:rPr>
                <w:sz w:val="24"/>
              </w:rPr>
            </w:pPr>
            <w:r>
              <w:rPr>
                <w:spacing w:val="-4"/>
                <w:sz w:val="24"/>
              </w:rPr>
              <w:t>9.4c</w:t>
            </w:r>
          </w:p>
        </w:tc>
        <w:tc>
          <w:tcPr>
            <w:tcW w:w="1169" w:type="dxa"/>
          </w:tcPr>
          <w:p>
            <w:pPr>
              <w:pStyle w:val="TableParagraph"/>
              <w:rPr>
                <w:sz w:val="24"/>
              </w:rPr>
            </w:pPr>
          </w:p>
        </w:tc>
        <w:tc>
          <w:tcPr>
            <w:tcW w:w="2239" w:type="dxa"/>
          </w:tcPr>
          <w:p>
            <w:pPr>
              <w:pStyle w:val="TableParagraph"/>
              <w:spacing w:before="64"/>
              <w:ind w:left="120" w:right="565"/>
              <w:jc w:val="center"/>
              <w:rPr>
                <w:sz w:val="24"/>
              </w:rPr>
            </w:pPr>
            <w:r>
              <w:rPr>
                <w:spacing w:val="-2"/>
                <w:sz w:val="24"/>
              </w:rPr>
              <w:t>10.3bc</w:t>
            </w:r>
          </w:p>
        </w:tc>
      </w:tr>
      <w:tr>
        <w:trPr>
          <w:trHeight w:val="413" w:hRule="atLeast"/>
        </w:trPr>
        <w:tc>
          <w:tcPr>
            <w:tcW w:w="1886" w:type="dxa"/>
          </w:tcPr>
          <w:p>
            <w:pPr>
              <w:pStyle w:val="TableParagraph"/>
              <w:spacing w:before="63"/>
              <w:ind w:left="285"/>
              <w:rPr>
                <w:sz w:val="24"/>
              </w:rPr>
            </w:pPr>
            <w:r>
              <w:rPr>
                <w:spacing w:val="-5"/>
                <w:sz w:val="24"/>
              </w:rPr>
              <w:t>15</w:t>
            </w:r>
          </w:p>
        </w:tc>
        <w:tc>
          <w:tcPr>
            <w:tcW w:w="1250" w:type="dxa"/>
          </w:tcPr>
          <w:p>
            <w:pPr>
              <w:pStyle w:val="TableParagraph"/>
              <w:spacing w:before="63"/>
              <w:ind w:right="250"/>
              <w:jc w:val="right"/>
              <w:rPr>
                <w:sz w:val="24"/>
              </w:rPr>
            </w:pPr>
            <w:r>
              <w:rPr>
                <w:spacing w:val="-2"/>
                <w:sz w:val="24"/>
              </w:rPr>
              <w:t>15.7a</w:t>
            </w:r>
          </w:p>
        </w:tc>
        <w:tc>
          <w:tcPr>
            <w:tcW w:w="1169" w:type="dxa"/>
          </w:tcPr>
          <w:p>
            <w:pPr>
              <w:pStyle w:val="TableParagraph"/>
              <w:rPr>
                <w:sz w:val="24"/>
              </w:rPr>
            </w:pPr>
          </w:p>
        </w:tc>
        <w:tc>
          <w:tcPr>
            <w:tcW w:w="2239" w:type="dxa"/>
          </w:tcPr>
          <w:p>
            <w:pPr>
              <w:pStyle w:val="TableParagraph"/>
              <w:spacing w:before="63"/>
              <w:ind w:right="565"/>
              <w:jc w:val="center"/>
              <w:rPr>
                <w:sz w:val="24"/>
              </w:rPr>
            </w:pPr>
            <w:r>
              <w:rPr>
                <w:spacing w:val="-2"/>
                <w:sz w:val="24"/>
              </w:rPr>
              <w:t>16.2a</w:t>
            </w:r>
          </w:p>
        </w:tc>
      </w:tr>
      <w:tr>
        <w:trPr>
          <w:trHeight w:val="414" w:hRule="atLeast"/>
        </w:trPr>
        <w:tc>
          <w:tcPr>
            <w:tcW w:w="1886" w:type="dxa"/>
          </w:tcPr>
          <w:p>
            <w:pPr>
              <w:pStyle w:val="TableParagraph"/>
              <w:spacing w:before="64"/>
              <w:ind w:left="285"/>
              <w:rPr>
                <w:sz w:val="24"/>
              </w:rPr>
            </w:pPr>
            <w:r>
              <w:rPr>
                <w:spacing w:val="-5"/>
                <w:sz w:val="24"/>
              </w:rPr>
              <w:t>18</w:t>
            </w:r>
          </w:p>
        </w:tc>
        <w:tc>
          <w:tcPr>
            <w:tcW w:w="1250" w:type="dxa"/>
          </w:tcPr>
          <w:p>
            <w:pPr>
              <w:pStyle w:val="TableParagraph"/>
              <w:spacing w:before="64"/>
              <w:ind w:right="250"/>
              <w:jc w:val="right"/>
              <w:rPr>
                <w:sz w:val="24"/>
              </w:rPr>
            </w:pPr>
            <w:r>
              <w:rPr>
                <w:spacing w:val="-2"/>
                <w:sz w:val="24"/>
              </w:rPr>
              <w:t>16.6a</w:t>
            </w:r>
          </w:p>
        </w:tc>
        <w:tc>
          <w:tcPr>
            <w:tcW w:w="1169" w:type="dxa"/>
          </w:tcPr>
          <w:p>
            <w:pPr>
              <w:pStyle w:val="TableParagraph"/>
              <w:rPr>
                <w:sz w:val="24"/>
              </w:rPr>
            </w:pPr>
          </w:p>
        </w:tc>
        <w:tc>
          <w:tcPr>
            <w:tcW w:w="2239" w:type="dxa"/>
          </w:tcPr>
          <w:p>
            <w:pPr>
              <w:pStyle w:val="TableParagraph"/>
              <w:spacing w:before="64"/>
              <w:ind w:right="552"/>
              <w:jc w:val="center"/>
              <w:rPr>
                <w:sz w:val="24"/>
              </w:rPr>
            </w:pPr>
            <w:r>
              <w:rPr>
                <w:spacing w:val="-2"/>
                <w:sz w:val="24"/>
              </w:rPr>
              <w:t>13.1b</w:t>
            </w:r>
          </w:p>
        </w:tc>
      </w:tr>
      <w:tr>
        <w:trPr>
          <w:trHeight w:val="416" w:hRule="atLeast"/>
        </w:trPr>
        <w:tc>
          <w:tcPr>
            <w:tcW w:w="1886" w:type="dxa"/>
          </w:tcPr>
          <w:p>
            <w:pPr>
              <w:pStyle w:val="TableParagraph"/>
              <w:spacing w:before="63"/>
              <w:ind w:left="285"/>
              <w:rPr>
                <w:sz w:val="24"/>
              </w:rPr>
            </w:pPr>
            <w:r>
              <w:rPr>
                <w:spacing w:val="-5"/>
                <w:sz w:val="24"/>
              </w:rPr>
              <w:t>SE</w:t>
            </w:r>
          </w:p>
        </w:tc>
        <w:tc>
          <w:tcPr>
            <w:tcW w:w="1250" w:type="dxa"/>
          </w:tcPr>
          <w:p>
            <w:pPr>
              <w:pStyle w:val="TableParagraph"/>
              <w:rPr>
                <w:sz w:val="24"/>
              </w:rPr>
            </w:pPr>
          </w:p>
        </w:tc>
        <w:tc>
          <w:tcPr>
            <w:tcW w:w="1169" w:type="dxa"/>
          </w:tcPr>
          <w:p>
            <w:pPr>
              <w:pStyle w:val="TableParagraph"/>
              <w:spacing w:before="63"/>
              <w:ind w:left="421"/>
              <w:rPr>
                <w:sz w:val="24"/>
              </w:rPr>
            </w:pPr>
            <w:r>
              <w:rPr>
                <w:spacing w:val="-4"/>
                <w:sz w:val="24"/>
              </w:rPr>
              <w:t>0.37</w:t>
            </w:r>
          </w:p>
        </w:tc>
        <w:tc>
          <w:tcPr>
            <w:tcW w:w="2239" w:type="dxa"/>
          </w:tcPr>
          <w:p>
            <w:pPr>
              <w:pStyle w:val="TableParagraph"/>
              <w:rPr>
                <w:sz w:val="24"/>
              </w:rPr>
            </w:pPr>
          </w:p>
        </w:tc>
      </w:tr>
      <w:tr>
        <w:trPr>
          <w:trHeight w:val="413" w:hRule="atLeast"/>
        </w:trPr>
        <w:tc>
          <w:tcPr>
            <w:tcW w:w="1886" w:type="dxa"/>
          </w:tcPr>
          <w:p>
            <w:pPr>
              <w:pStyle w:val="TableParagraph"/>
              <w:rPr>
                <w:sz w:val="24"/>
              </w:rPr>
            </w:pPr>
          </w:p>
        </w:tc>
        <w:tc>
          <w:tcPr>
            <w:tcW w:w="1250" w:type="dxa"/>
          </w:tcPr>
          <w:p>
            <w:pPr>
              <w:pStyle w:val="TableParagraph"/>
              <w:rPr>
                <w:sz w:val="24"/>
              </w:rPr>
            </w:pPr>
          </w:p>
        </w:tc>
        <w:tc>
          <w:tcPr>
            <w:tcW w:w="1169" w:type="dxa"/>
          </w:tcPr>
          <w:p>
            <w:pPr>
              <w:pStyle w:val="TableParagraph"/>
              <w:spacing w:before="67"/>
              <w:ind w:left="181"/>
              <w:rPr>
                <w:b/>
                <w:sz w:val="24"/>
              </w:rPr>
            </w:pPr>
            <w:r>
              <w:rPr>
                <w:b/>
                <w:spacing w:val="-4"/>
                <w:sz w:val="24"/>
              </w:rPr>
              <w:t>2009</w:t>
            </w:r>
          </w:p>
        </w:tc>
        <w:tc>
          <w:tcPr>
            <w:tcW w:w="2239" w:type="dxa"/>
          </w:tcPr>
          <w:p>
            <w:pPr>
              <w:pStyle w:val="TableParagraph"/>
              <w:rPr>
                <w:sz w:val="24"/>
              </w:rPr>
            </w:pPr>
          </w:p>
        </w:tc>
      </w:tr>
      <w:tr>
        <w:trPr>
          <w:trHeight w:val="411" w:hRule="atLeast"/>
        </w:trPr>
        <w:tc>
          <w:tcPr>
            <w:tcW w:w="1886" w:type="dxa"/>
          </w:tcPr>
          <w:p>
            <w:pPr>
              <w:pStyle w:val="TableParagraph"/>
              <w:spacing w:before="61"/>
              <w:ind w:left="345"/>
              <w:rPr>
                <w:sz w:val="24"/>
              </w:rPr>
            </w:pPr>
            <w:r>
              <w:rPr>
                <w:spacing w:val="-10"/>
                <w:sz w:val="24"/>
              </w:rPr>
              <w:t>9</w:t>
            </w:r>
          </w:p>
        </w:tc>
        <w:tc>
          <w:tcPr>
            <w:tcW w:w="1250" w:type="dxa"/>
          </w:tcPr>
          <w:p>
            <w:pPr>
              <w:pStyle w:val="TableParagraph"/>
              <w:spacing w:before="61"/>
              <w:ind w:right="238"/>
              <w:jc w:val="right"/>
              <w:rPr>
                <w:sz w:val="24"/>
              </w:rPr>
            </w:pPr>
            <w:r>
              <w:rPr>
                <w:spacing w:val="-4"/>
                <w:sz w:val="24"/>
              </w:rPr>
              <w:t>7.7d</w:t>
            </w:r>
          </w:p>
        </w:tc>
        <w:tc>
          <w:tcPr>
            <w:tcW w:w="1169" w:type="dxa"/>
          </w:tcPr>
          <w:p>
            <w:pPr>
              <w:pStyle w:val="TableParagraph"/>
              <w:rPr>
                <w:sz w:val="24"/>
              </w:rPr>
            </w:pPr>
          </w:p>
        </w:tc>
        <w:tc>
          <w:tcPr>
            <w:tcW w:w="2239" w:type="dxa"/>
          </w:tcPr>
          <w:p>
            <w:pPr>
              <w:pStyle w:val="TableParagraph"/>
              <w:spacing w:before="61"/>
              <w:ind w:left="120" w:right="552"/>
              <w:jc w:val="center"/>
              <w:rPr>
                <w:sz w:val="24"/>
              </w:rPr>
            </w:pPr>
            <w:r>
              <w:rPr>
                <w:spacing w:val="-4"/>
                <w:sz w:val="24"/>
              </w:rPr>
              <w:t>8.5d</w:t>
            </w:r>
          </w:p>
        </w:tc>
      </w:tr>
      <w:tr>
        <w:trPr>
          <w:trHeight w:val="414" w:hRule="atLeast"/>
        </w:trPr>
        <w:tc>
          <w:tcPr>
            <w:tcW w:w="1886" w:type="dxa"/>
          </w:tcPr>
          <w:p>
            <w:pPr>
              <w:pStyle w:val="TableParagraph"/>
              <w:spacing w:before="64"/>
              <w:ind w:left="285"/>
              <w:rPr>
                <w:sz w:val="24"/>
              </w:rPr>
            </w:pPr>
            <w:r>
              <w:rPr>
                <w:spacing w:val="-5"/>
                <w:sz w:val="24"/>
              </w:rPr>
              <w:t>12</w:t>
            </w:r>
          </w:p>
        </w:tc>
        <w:tc>
          <w:tcPr>
            <w:tcW w:w="1250" w:type="dxa"/>
          </w:tcPr>
          <w:p>
            <w:pPr>
              <w:pStyle w:val="TableParagraph"/>
              <w:spacing w:before="64"/>
              <w:ind w:right="190"/>
              <w:jc w:val="right"/>
              <w:rPr>
                <w:sz w:val="24"/>
              </w:rPr>
            </w:pPr>
            <w:r>
              <w:rPr>
                <w:spacing w:val="-2"/>
                <w:sz w:val="24"/>
              </w:rPr>
              <w:t>10.9c</w:t>
            </w:r>
          </w:p>
        </w:tc>
        <w:tc>
          <w:tcPr>
            <w:tcW w:w="1169" w:type="dxa"/>
          </w:tcPr>
          <w:p>
            <w:pPr>
              <w:pStyle w:val="TableParagraph"/>
              <w:rPr>
                <w:sz w:val="24"/>
              </w:rPr>
            </w:pPr>
          </w:p>
        </w:tc>
        <w:tc>
          <w:tcPr>
            <w:tcW w:w="2239" w:type="dxa"/>
          </w:tcPr>
          <w:p>
            <w:pPr>
              <w:pStyle w:val="TableParagraph"/>
              <w:spacing w:before="64"/>
              <w:ind w:left="120" w:right="552"/>
              <w:jc w:val="center"/>
              <w:rPr>
                <w:sz w:val="24"/>
              </w:rPr>
            </w:pPr>
            <w:r>
              <w:rPr>
                <w:spacing w:val="-2"/>
                <w:sz w:val="24"/>
              </w:rPr>
              <w:t>13.4b</w:t>
            </w:r>
          </w:p>
        </w:tc>
      </w:tr>
      <w:tr>
        <w:trPr>
          <w:trHeight w:val="414" w:hRule="atLeast"/>
        </w:trPr>
        <w:tc>
          <w:tcPr>
            <w:tcW w:w="1886" w:type="dxa"/>
          </w:tcPr>
          <w:p>
            <w:pPr>
              <w:pStyle w:val="TableParagraph"/>
              <w:spacing w:before="63"/>
              <w:ind w:left="285"/>
              <w:rPr>
                <w:sz w:val="24"/>
              </w:rPr>
            </w:pPr>
            <w:r>
              <w:rPr>
                <w:spacing w:val="-5"/>
                <w:sz w:val="24"/>
              </w:rPr>
              <w:t>15</w:t>
            </w:r>
          </w:p>
        </w:tc>
        <w:tc>
          <w:tcPr>
            <w:tcW w:w="1250" w:type="dxa"/>
          </w:tcPr>
          <w:p>
            <w:pPr>
              <w:pStyle w:val="TableParagraph"/>
              <w:spacing w:before="63"/>
              <w:ind w:right="178"/>
              <w:jc w:val="right"/>
              <w:rPr>
                <w:sz w:val="24"/>
              </w:rPr>
            </w:pPr>
            <w:r>
              <w:rPr>
                <w:spacing w:val="-2"/>
                <w:sz w:val="24"/>
              </w:rPr>
              <w:t>15.4b</w:t>
            </w:r>
          </w:p>
        </w:tc>
        <w:tc>
          <w:tcPr>
            <w:tcW w:w="1169" w:type="dxa"/>
          </w:tcPr>
          <w:p>
            <w:pPr>
              <w:pStyle w:val="TableParagraph"/>
              <w:rPr>
                <w:sz w:val="24"/>
              </w:rPr>
            </w:pPr>
          </w:p>
        </w:tc>
        <w:tc>
          <w:tcPr>
            <w:tcW w:w="2239" w:type="dxa"/>
          </w:tcPr>
          <w:p>
            <w:pPr>
              <w:pStyle w:val="TableParagraph"/>
              <w:spacing w:before="63"/>
              <w:ind w:left="120" w:right="565"/>
              <w:jc w:val="center"/>
              <w:rPr>
                <w:sz w:val="24"/>
              </w:rPr>
            </w:pPr>
            <w:r>
              <w:rPr>
                <w:spacing w:val="-2"/>
                <w:sz w:val="24"/>
              </w:rPr>
              <w:t>19.0a</w:t>
            </w:r>
          </w:p>
        </w:tc>
      </w:tr>
      <w:tr>
        <w:trPr>
          <w:trHeight w:val="413" w:hRule="atLeast"/>
        </w:trPr>
        <w:tc>
          <w:tcPr>
            <w:tcW w:w="1886" w:type="dxa"/>
          </w:tcPr>
          <w:p>
            <w:pPr>
              <w:pStyle w:val="TableParagraph"/>
              <w:spacing w:before="64"/>
              <w:ind w:left="285"/>
              <w:rPr>
                <w:sz w:val="24"/>
              </w:rPr>
            </w:pPr>
            <w:r>
              <w:rPr>
                <w:spacing w:val="-5"/>
                <w:sz w:val="24"/>
              </w:rPr>
              <w:t>18</w:t>
            </w:r>
          </w:p>
        </w:tc>
        <w:tc>
          <w:tcPr>
            <w:tcW w:w="1250" w:type="dxa"/>
          </w:tcPr>
          <w:p>
            <w:pPr>
              <w:pStyle w:val="TableParagraph"/>
              <w:spacing w:before="64"/>
              <w:ind w:right="190"/>
              <w:jc w:val="right"/>
              <w:rPr>
                <w:sz w:val="24"/>
              </w:rPr>
            </w:pPr>
            <w:r>
              <w:rPr>
                <w:spacing w:val="-2"/>
                <w:sz w:val="24"/>
              </w:rPr>
              <w:t>17.4a</w:t>
            </w:r>
          </w:p>
        </w:tc>
        <w:tc>
          <w:tcPr>
            <w:tcW w:w="1169" w:type="dxa"/>
          </w:tcPr>
          <w:p>
            <w:pPr>
              <w:pStyle w:val="TableParagraph"/>
              <w:rPr>
                <w:sz w:val="24"/>
              </w:rPr>
            </w:pPr>
          </w:p>
        </w:tc>
        <w:tc>
          <w:tcPr>
            <w:tcW w:w="2239" w:type="dxa"/>
          </w:tcPr>
          <w:p>
            <w:pPr>
              <w:pStyle w:val="TableParagraph"/>
              <w:spacing w:before="64"/>
              <w:ind w:left="120" w:right="552"/>
              <w:jc w:val="center"/>
              <w:rPr>
                <w:sz w:val="24"/>
              </w:rPr>
            </w:pPr>
            <w:r>
              <w:rPr>
                <w:spacing w:val="-2"/>
                <w:sz w:val="24"/>
              </w:rPr>
              <w:t>13.2b</w:t>
            </w:r>
          </w:p>
        </w:tc>
      </w:tr>
      <w:tr>
        <w:trPr>
          <w:trHeight w:val="339" w:hRule="atLeast"/>
        </w:trPr>
        <w:tc>
          <w:tcPr>
            <w:tcW w:w="1886" w:type="dxa"/>
          </w:tcPr>
          <w:p>
            <w:pPr>
              <w:pStyle w:val="TableParagraph"/>
              <w:spacing w:line="256" w:lineRule="exact" w:before="63"/>
              <w:ind w:left="285"/>
              <w:rPr>
                <w:sz w:val="24"/>
              </w:rPr>
            </w:pPr>
            <w:r>
              <w:rPr>
                <w:spacing w:val="-5"/>
                <w:sz w:val="24"/>
              </w:rPr>
              <w:t>SE</w:t>
            </w:r>
          </w:p>
        </w:tc>
        <w:tc>
          <w:tcPr>
            <w:tcW w:w="1250" w:type="dxa"/>
          </w:tcPr>
          <w:p>
            <w:pPr>
              <w:pStyle w:val="TableParagraph"/>
              <w:rPr>
                <w:sz w:val="24"/>
              </w:rPr>
            </w:pPr>
          </w:p>
        </w:tc>
        <w:tc>
          <w:tcPr>
            <w:tcW w:w="1169" w:type="dxa"/>
          </w:tcPr>
          <w:p>
            <w:pPr>
              <w:pStyle w:val="TableParagraph"/>
              <w:spacing w:line="256" w:lineRule="exact" w:before="63"/>
              <w:ind w:left="541"/>
              <w:rPr>
                <w:sz w:val="24"/>
              </w:rPr>
            </w:pPr>
            <w:r>
              <w:rPr>
                <w:spacing w:val="-4"/>
                <w:sz w:val="24"/>
              </w:rPr>
              <w:t>0.59</w:t>
            </w:r>
          </w:p>
        </w:tc>
        <w:tc>
          <w:tcPr>
            <w:tcW w:w="2239" w:type="dxa"/>
          </w:tcPr>
          <w:p>
            <w:pPr>
              <w:pStyle w:val="TableParagraph"/>
              <w:rPr>
                <w:sz w:val="24"/>
              </w:rPr>
            </w:pPr>
          </w:p>
        </w:tc>
      </w:tr>
    </w:tbl>
    <w:p>
      <w:pPr>
        <w:pStyle w:val="BodyText"/>
      </w:pPr>
    </w:p>
    <w:p>
      <w:pPr>
        <w:pStyle w:val="BodyText"/>
        <w:spacing w:before="80"/>
      </w:pPr>
    </w:p>
    <w:p>
      <w:pPr>
        <w:pStyle w:val="BodyText"/>
        <w:spacing w:line="360" w:lineRule="auto"/>
        <w:ind w:left="960" w:right="1442" w:firstLine="40"/>
        <w:jc w:val="both"/>
      </w:pPr>
      <w:r>
        <w:rPr/>
        <w:drawing>
          <wp:anchor distT="0" distB="0" distL="0" distR="0" allowOverlap="1" layoutInCell="1" locked="0" behindDoc="1" simplePos="0" relativeHeight="480908288">
            <wp:simplePos x="0" y="0"/>
            <wp:positionH relativeFrom="page">
              <wp:posOffset>1190548</wp:posOffset>
            </wp:positionH>
            <wp:positionV relativeFrom="paragraph">
              <wp:posOffset>-4067780</wp:posOffset>
            </wp:positionV>
            <wp:extent cx="5397195" cy="5027104"/>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26" cstate="print"/>
                    <a:stretch>
                      <a:fillRect/>
                    </a:stretch>
                  </pic:blipFill>
                  <pic:spPr>
                    <a:xfrm>
                      <a:off x="0" y="0"/>
                      <a:ext cx="5397195" cy="5027104"/>
                    </a:xfrm>
                    <a:prstGeom prst="rect">
                      <a:avLst/>
                    </a:prstGeom>
                  </pic:spPr>
                </pic:pic>
              </a:graphicData>
            </a:graphic>
          </wp:anchor>
        </w:drawing>
      </w:r>
      <w:r>
        <w:rPr/>
        <w:t>Means for the two varieties at the same or different times of harvest in each year</w:t>
      </w:r>
      <w:r>
        <w:rPr>
          <w:spacing w:val="40"/>
        </w:rPr>
        <w:t> </w:t>
      </w:r>
      <w:r>
        <w:rPr/>
        <w:t>followed by the same letter(s) are not significantly different at 5% level of probability using Duncan’s Multiple Range Test</w:t>
      </w:r>
    </w:p>
    <w:p>
      <w:pPr>
        <w:pStyle w:val="BodyText"/>
        <w:spacing w:before="208"/>
        <w:ind w:left="960"/>
        <w:jc w:val="both"/>
      </w:pPr>
      <w:r>
        <w:rPr/>
        <w:t>MAP</w:t>
      </w:r>
      <w:r>
        <w:rPr>
          <w:spacing w:val="-1"/>
        </w:rPr>
        <w:t> </w:t>
      </w:r>
      <w:r>
        <w:rPr/>
        <w:t>=</w:t>
      </w:r>
      <w:r>
        <w:rPr>
          <w:spacing w:val="-1"/>
        </w:rPr>
        <w:t> </w:t>
      </w:r>
      <w:r>
        <w:rPr/>
        <w:t>Months</w:t>
      </w:r>
      <w:r>
        <w:rPr>
          <w:spacing w:val="-1"/>
        </w:rPr>
        <w:t> </w:t>
      </w:r>
      <w:r>
        <w:rPr/>
        <w:t>after</w:t>
      </w:r>
      <w:r>
        <w:rPr>
          <w:spacing w:val="-1"/>
        </w:rPr>
        <w:t> </w:t>
      </w:r>
      <w:r>
        <w:rPr>
          <w:spacing w:val="-2"/>
        </w:rPr>
        <w:t>planting</w:t>
      </w:r>
    </w:p>
    <w:p>
      <w:pPr>
        <w:spacing w:after="0"/>
        <w:jc w:val="both"/>
        <w:sectPr>
          <w:pgSz w:w="12240" w:h="15840"/>
          <w:pgMar w:header="0" w:footer="1068" w:top="1820" w:bottom="1260" w:left="1200" w:right="0"/>
        </w:sectPr>
      </w:pPr>
    </w:p>
    <w:p>
      <w:pPr>
        <w:pStyle w:val="BodyText"/>
      </w:pPr>
    </w:p>
    <w:p>
      <w:pPr>
        <w:pStyle w:val="BodyText"/>
      </w:pPr>
    </w:p>
    <w:p>
      <w:pPr>
        <w:pStyle w:val="BodyText"/>
        <w:spacing w:before="27"/>
      </w:pPr>
    </w:p>
    <w:p>
      <w:pPr>
        <w:pStyle w:val="BodyText"/>
        <w:spacing w:line="360" w:lineRule="auto"/>
        <w:ind w:left="960" w:right="1435"/>
      </w:pPr>
      <w:r>
        <w:rPr/>
        <mc:AlternateContent>
          <mc:Choice Requires="wps">
            <w:drawing>
              <wp:anchor distT="0" distB="0" distL="0" distR="0" allowOverlap="1" layoutInCell="1" locked="0" behindDoc="1" simplePos="0" relativeHeight="480909824">
                <wp:simplePos x="0" y="0"/>
                <wp:positionH relativeFrom="page">
                  <wp:posOffset>2774442</wp:posOffset>
                </wp:positionH>
                <wp:positionV relativeFrom="paragraph">
                  <wp:posOffset>816019</wp:posOffset>
                </wp:positionV>
                <wp:extent cx="3813810" cy="382397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3813810" cy="3823970"/>
                        </a:xfrm>
                        <a:custGeom>
                          <a:avLst/>
                          <a:gdLst/>
                          <a:ahLst/>
                          <a:cxnLst/>
                          <a:rect l="l" t="t" r="r" b="b"/>
                          <a:pathLst>
                            <a:path w="3813810" h="3823970">
                              <a:moveTo>
                                <a:pt x="685165" y="3622675"/>
                              </a:moveTo>
                              <a:lnTo>
                                <a:pt x="646303" y="3589909"/>
                              </a:lnTo>
                              <a:lnTo>
                                <a:pt x="529818" y="3520757"/>
                              </a:lnTo>
                              <a:lnTo>
                                <a:pt x="518426" y="3513963"/>
                              </a:lnTo>
                              <a:lnTo>
                                <a:pt x="476783" y="3490188"/>
                              </a:lnTo>
                              <a:lnTo>
                                <a:pt x="439039" y="3471849"/>
                              </a:lnTo>
                              <a:lnTo>
                                <a:pt x="400888" y="3460750"/>
                              </a:lnTo>
                              <a:lnTo>
                                <a:pt x="398907" y="3460369"/>
                              </a:lnTo>
                              <a:lnTo>
                                <a:pt x="391883" y="3459632"/>
                              </a:lnTo>
                              <a:lnTo>
                                <a:pt x="384975" y="3459467"/>
                              </a:lnTo>
                              <a:lnTo>
                                <a:pt x="378231" y="3459861"/>
                              </a:lnTo>
                              <a:lnTo>
                                <a:pt x="371729" y="3460750"/>
                              </a:lnTo>
                              <a:lnTo>
                                <a:pt x="374370" y="3450183"/>
                              </a:lnTo>
                              <a:lnTo>
                                <a:pt x="376224" y="3439287"/>
                              </a:lnTo>
                              <a:lnTo>
                                <a:pt x="377278" y="3428568"/>
                              </a:lnTo>
                              <a:lnTo>
                                <a:pt x="377571" y="3417570"/>
                              </a:lnTo>
                              <a:lnTo>
                                <a:pt x="377126" y="3406546"/>
                              </a:lnTo>
                              <a:lnTo>
                                <a:pt x="366064" y="3361067"/>
                              </a:lnTo>
                              <a:lnTo>
                                <a:pt x="347599" y="3325622"/>
                              </a:lnTo>
                              <a:lnTo>
                                <a:pt x="319074" y="3289516"/>
                              </a:lnTo>
                              <a:lnTo>
                                <a:pt x="316395" y="3286722"/>
                              </a:lnTo>
                              <a:lnTo>
                                <a:pt x="316395" y="3421100"/>
                              </a:lnTo>
                              <a:lnTo>
                                <a:pt x="315277" y="3430232"/>
                              </a:lnTo>
                              <a:lnTo>
                                <a:pt x="298907" y="3465715"/>
                              </a:lnTo>
                              <a:lnTo>
                                <a:pt x="251460" y="3513963"/>
                              </a:lnTo>
                              <a:lnTo>
                                <a:pt x="85217" y="3347593"/>
                              </a:lnTo>
                              <a:lnTo>
                                <a:pt x="119761" y="3313049"/>
                              </a:lnTo>
                              <a:lnTo>
                                <a:pt x="151765" y="3287014"/>
                              </a:lnTo>
                              <a:lnTo>
                                <a:pt x="185572" y="3280092"/>
                              </a:lnTo>
                              <a:lnTo>
                                <a:pt x="199504" y="3281819"/>
                              </a:lnTo>
                              <a:lnTo>
                                <a:pt x="241998" y="3302622"/>
                              </a:lnTo>
                              <a:lnTo>
                                <a:pt x="270891" y="3327527"/>
                              </a:lnTo>
                              <a:lnTo>
                                <a:pt x="300482" y="3364230"/>
                              </a:lnTo>
                              <a:lnTo>
                                <a:pt x="315087" y="3402330"/>
                              </a:lnTo>
                              <a:lnTo>
                                <a:pt x="316395" y="3421100"/>
                              </a:lnTo>
                              <a:lnTo>
                                <a:pt x="316395" y="3286722"/>
                              </a:lnTo>
                              <a:lnTo>
                                <a:pt x="281660" y="3253803"/>
                              </a:lnTo>
                              <a:lnTo>
                                <a:pt x="243052" y="3227298"/>
                              </a:lnTo>
                              <a:lnTo>
                                <a:pt x="204470" y="3211576"/>
                              </a:lnTo>
                              <a:lnTo>
                                <a:pt x="166801" y="3206585"/>
                              </a:lnTo>
                              <a:lnTo>
                                <a:pt x="154559" y="3207385"/>
                              </a:lnTo>
                              <a:lnTo>
                                <a:pt x="107188" y="3223387"/>
                              </a:lnTo>
                              <a:lnTo>
                                <a:pt x="96901" y="3230753"/>
                              </a:lnTo>
                              <a:lnTo>
                                <a:pt x="91059" y="3234944"/>
                              </a:lnTo>
                              <a:lnTo>
                                <a:pt x="38074" y="3286429"/>
                              </a:lnTo>
                              <a:lnTo>
                                <a:pt x="1778" y="3322701"/>
                              </a:lnTo>
                              <a:lnTo>
                                <a:pt x="0" y="3328289"/>
                              </a:lnTo>
                              <a:lnTo>
                                <a:pt x="762" y="3335020"/>
                              </a:lnTo>
                              <a:lnTo>
                                <a:pt x="2298" y="3340963"/>
                              </a:lnTo>
                              <a:lnTo>
                                <a:pt x="475742" y="3820033"/>
                              </a:lnTo>
                              <a:lnTo>
                                <a:pt x="480060" y="3822446"/>
                              </a:lnTo>
                              <a:lnTo>
                                <a:pt x="482346" y="3823335"/>
                              </a:lnTo>
                              <a:lnTo>
                                <a:pt x="484378" y="3823462"/>
                              </a:lnTo>
                              <a:lnTo>
                                <a:pt x="486918" y="3822573"/>
                              </a:lnTo>
                              <a:lnTo>
                                <a:pt x="489699" y="3822065"/>
                              </a:lnTo>
                              <a:lnTo>
                                <a:pt x="517512" y="3795649"/>
                              </a:lnTo>
                              <a:lnTo>
                                <a:pt x="519303" y="3790188"/>
                              </a:lnTo>
                              <a:lnTo>
                                <a:pt x="519925" y="3788029"/>
                              </a:lnTo>
                              <a:lnTo>
                                <a:pt x="519925" y="3785616"/>
                              </a:lnTo>
                              <a:lnTo>
                                <a:pt x="519163" y="3783457"/>
                              </a:lnTo>
                              <a:lnTo>
                                <a:pt x="518274" y="3781171"/>
                              </a:lnTo>
                              <a:lnTo>
                                <a:pt x="516636" y="3779139"/>
                              </a:lnTo>
                              <a:lnTo>
                                <a:pt x="514731" y="3777107"/>
                              </a:lnTo>
                              <a:lnTo>
                                <a:pt x="304546" y="3566922"/>
                              </a:lnTo>
                              <a:lnTo>
                                <a:pt x="318287" y="3553307"/>
                              </a:lnTo>
                              <a:lnTo>
                                <a:pt x="325120" y="3546424"/>
                              </a:lnTo>
                              <a:lnTo>
                                <a:pt x="331851" y="3539490"/>
                              </a:lnTo>
                              <a:lnTo>
                                <a:pt x="339077" y="3533190"/>
                              </a:lnTo>
                              <a:lnTo>
                                <a:pt x="379869" y="3520757"/>
                              </a:lnTo>
                              <a:lnTo>
                                <a:pt x="389013" y="3521545"/>
                              </a:lnTo>
                              <a:lnTo>
                                <a:pt x="429221" y="3533813"/>
                              </a:lnTo>
                              <a:lnTo>
                                <a:pt x="474548" y="3558121"/>
                              </a:lnTo>
                              <a:lnTo>
                                <a:pt x="595401" y="3631336"/>
                              </a:lnTo>
                              <a:lnTo>
                                <a:pt x="631571" y="3653409"/>
                              </a:lnTo>
                              <a:lnTo>
                                <a:pt x="635381" y="3655822"/>
                              </a:lnTo>
                              <a:lnTo>
                                <a:pt x="638810" y="3657727"/>
                              </a:lnTo>
                              <a:lnTo>
                                <a:pt x="641604" y="3658743"/>
                              </a:lnTo>
                              <a:lnTo>
                                <a:pt x="644271" y="3659886"/>
                              </a:lnTo>
                              <a:lnTo>
                                <a:pt x="646938" y="3660267"/>
                              </a:lnTo>
                              <a:lnTo>
                                <a:pt x="649732" y="3659759"/>
                              </a:lnTo>
                              <a:lnTo>
                                <a:pt x="652907" y="3659505"/>
                              </a:lnTo>
                              <a:lnTo>
                                <a:pt x="655828" y="3658235"/>
                              </a:lnTo>
                              <a:lnTo>
                                <a:pt x="658876" y="3655949"/>
                              </a:lnTo>
                              <a:lnTo>
                                <a:pt x="661924" y="3653790"/>
                              </a:lnTo>
                              <a:lnTo>
                                <a:pt x="665607" y="3650742"/>
                              </a:lnTo>
                              <a:lnTo>
                                <a:pt x="674370" y="3641979"/>
                              </a:lnTo>
                              <a:lnTo>
                                <a:pt x="677799" y="3637788"/>
                              </a:lnTo>
                              <a:lnTo>
                                <a:pt x="680212" y="3634486"/>
                              </a:lnTo>
                              <a:lnTo>
                                <a:pt x="682752" y="3631311"/>
                              </a:lnTo>
                              <a:lnTo>
                                <a:pt x="684149" y="3628390"/>
                              </a:lnTo>
                              <a:lnTo>
                                <a:pt x="685165" y="3622675"/>
                              </a:lnTo>
                              <a:close/>
                            </a:path>
                            <a:path w="3813810" h="3823970">
                              <a:moveTo>
                                <a:pt x="854671" y="3413125"/>
                              </a:moveTo>
                              <a:lnTo>
                                <a:pt x="844753" y="3363430"/>
                              </a:lnTo>
                              <a:lnTo>
                                <a:pt x="818984" y="3311550"/>
                              </a:lnTo>
                              <a:lnTo>
                                <a:pt x="792022" y="3276650"/>
                              </a:lnTo>
                              <a:lnTo>
                                <a:pt x="761060" y="3245447"/>
                              </a:lnTo>
                              <a:lnTo>
                                <a:pt x="718566" y="3213989"/>
                              </a:lnTo>
                              <a:lnTo>
                                <a:pt x="678180" y="3196399"/>
                              </a:lnTo>
                              <a:lnTo>
                                <a:pt x="639953" y="3188703"/>
                              </a:lnTo>
                              <a:lnTo>
                                <a:pt x="615061" y="3187827"/>
                              </a:lnTo>
                              <a:lnTo>
                                <a:pt x="603161" y="3188424"/>
                              </a:lnTo>
                              <a:lnTo>
                                <a:pt x="591324" y="3189376"/>
                              </a:lnTo>
                              <a:lnTo>
                                <a:pt x="579602" y="3190633"/>
                              </a:lnTo>
                              <a:lnTo>
                                <a:pt x="568071" y="3192145"/>
                              </a:lnTo>
                              <a:lnTo>
                                <a:pt x="534352" y="3197326"/>
                              </a:lnTo>
                              <a:lnTo>
                                <a:pt x="523240" y="3198749"/>
                              </a:lnTo>
                              <a:lnTo>
                                <a:pt x="512102" y="3199917"/>
                              </a:lnTo>
                              <a:lnTo>
                                <a:pt x="501180" y="3200654"/>
                              </a:lnTo>
                              <a:lnTo>
                                <a:pt x="490423" y="3200831"/>
                              </a:lnTo>
                              <a:lnTo>
                                <a:pt x="479806" y="3200273"/>
                              </a:lnTo>
                              <a:lnTo>
                                <a:pt x="437515" y="3189859"/>
                              </a:lnTo>
                              <a:lnTo>
                                <a:pt x="396113" y="3160268"/>
                              </a:lnTo>
                              <a:lnTo>
                                <a:pt x="368223" y="3122625"/>
                              </a:lnTo>
                              <a:lnTo>
                                <a:pt x="358775" y="3084284"/>
                              </a:lnTo>
                              <a:lnTo>
                                <a:pt x="359435" y="3076600"/>
                              </a:lnTo>
                              <a:lnTo>
                                <a:pt x="377952" y="3041142"/>
                              </a:lnTo>
                              <a:lnTo>
                                <a:pt x="416534" y="3019120"/>
                              </a:lnTo>
                              <a:lnTo>
                                <a:pt x="472567" y="3012948"/>
                              </a:lnTo>
                              <a:lnTo>
                                <a:pt x="477393" y="3011932"/>
                              </a:lnTo>
                              <a:lnTo>
                                <a:pt x="448437" y="2966847"/>
                              </a:lnTo>
                              <a:lnTo>
                                <a:pt x="417449" y="2949067"/>
                              </a:lnTo>
                              <a:lnTo>
                                <a:pt x="411226" y="2949194"/>
                              </a:lnTo>
                              <a:lnTo>
                                <a:pt x="368439" y="2957728"/>
                              </a:lnTo>
                              <a:lnTo>
                                <a:pt x="330149" y="2980131"/>
                              </a:lnTo>
                              <a:lnTo>
                                <a:pt x="301002" y="3018256"/>
                              </a:lnTo>
                              <a:lnTo>
                                <a:pt x="290512" y="3057448"/>
                              </a:lnTo>
                              <a:lnTo>
                                <a:pt x="290131" y="3071330"/>
                              </a:lnTo>
                              <a:lnTo>
                                <a:pt x="291465" y="3085592"/>
                              </a:lnTo>
                              <a:lnTo>
                                <a:pt x="304673" y="3130385"/>
                              </a:lnTo>
                              <a:lnTo>
                                <a:pt x="333197" y="3177057"/>
                              </a:lnTo>
                              <a:lnTo>
                                <a:pt x="360553" y="3208147"/>
                              </a:lnTo>
                              <a:lnTo>
                                <a:pt x="390182" y="3234575"/>
                              </a:lnTo>
                              <a:lnTo>
                                <a:pt x="431990" y="3260636"/>
                              </a:lnTo>
                              <a:lnTo>
                                <a:pt x="471678" y="3275457"/>
                              </a:lnTo>
                              <a:lnTo>
                                <a:pt x="509397" y="3280943"/>
                              </a:lnTo>
                              <a:lnTo>
                                <a:pt x="521716" y="3281172"/>
                              </a:lnTo>
                              <a:lnTo>
                                <a:pt x="533781" y="3280714"/>
                              </a:lnTo>
                              <a:lnTo>
                                <a:pt x="545515" y="3279800"/>
                              </a:lnTo>
                              <a:lnTo>
                                <a:pt x="568579" y="3276981"/>
                              </a:lnTo>
                              <a:lnTo>
                                <a:pt x="613410" y="3270377"/>
                              </a:lnTo>
                              <a:lnTo>
                                <a:pt x="624433" y="3269310"/>
                              </a:lnTo>
                              <a:lnTo>
                                <a:pt x="635228" y="3268624"/>
                              </a:lnTo>
                              <a:lnTo>
                                <a:pt x="645820" y="3268434"/>
                              </a:lnTo>
                              <a:lnTo>
                                <a:pt x="656209" y="3268853"/>
                              </a:lnTo>
                              <a:lnTo>
                                <a:pt x="698119" y="3279521"/>
                              </a:lnTo>
                              <a:lnTo>
                                <a:pt x="740029" y="3309239"/>
                              </a:lnTo>
                              <a:lnTo>
                                <a:pt x="770382" y="3348228"/>
                              </a:lnTo>
                              <a:lnTo>
                                <a:pt x="783844" y="3386074"/>
                              </a:lnTo>
                              <a:lnTo>
                                <a:pt x="784707" y="3395408"/>
                              </a:lnTo>
                              <a:lnTo>
                                <a:pt x="784491" y="3404362"/>
                              </a:lnTo>
                              <a:lnTo>
                                <a:pt x="768502" y="3444837"/>
                              </a:lnTo>
                              <a:lnTo>
                                <a:pt x="734428" y="3471976"/>
                              </a:lnTo>
                              <a:lnTo>
                                <a:pt x="696099" y="3483546"/>
                              </a:lnTo>
                              <a:lnTo>
                                <a:pt x="664184" y="3486239"/>
                              </a:lnTo>
                              <a:lnTo>
                                <a:pt x="649478" y="3486023"/>
                              </a:lnTo>
                              <a:lnTo>
                                <a:pt x="643890" y="3487166"/>
                              </a:lnTo>
                              <a:lnTo>
                                <a:pt x="640588" y="3490341"/>
                              </a:lnTo>
                              <a:lnTo>
                                <a:pt x="639699" y="3491992"/>
                              </a:lnTo>
                              <a:lnTo>
                                <a:pt x="639699" y="3495802"/>
                              </a:lnTo>
                              <a:lnTo>
                                <a:pt x="668807" y="3531336"/>
                              </a:lnTo>
                              <a:lnTo>
                                <a:pt x="703834" y="3552317"/>
                              </a:lnTo>
                              <a:lnTo>
                                <a:pt x="710946" y="3552571"/>
                              </a:lnTo>
                              <a:lnTo>
                                <a:pt x="726655" y="3551656"/>
                              </a:lnTo>
                              <a:lnTo>
                                <a:pt x="766610" y="3542004"/>
                              </a:lnTo>
                              <a:lnTo>
                                <a:pt x="800620" y="3523488"/>
                              </a:lnTo>
                              <a:lnTo>
                                <a:pt x="835609" y="3485959"/>
                              </a:lnTo>
                              <a:lnTo>
                                <a:pt x="852144" y="3444113"/>
                              </a:lnTo>
                              <a:lnTo>
                                <a:pt x="854290" y="3428898"/>
                              </a:lnTo>
                              <a:lnTo>
                                <a:pt x="854671" y="3413125"/>
                              </a:lnTo>
                              <a:close/>
                            </a:path>
                            <a:path w="3813810" h="3823970">
                              <a:moveTo>
                                <a:pt x="1009015" y="3298825"/>
                              </a:moveTo>
                              <a:lnTo>
                                <a:pt x="527926" y="2812415"/>
                              </a:lnTo>
                              <a:lnTo>
                                <a:pt x="519303" y="2808986"/>
                              </a:lnTo>
                              <a:lnTo>
                                <a:pt x="516509" y="2809494"/>
                              </a:lnTo>
                              <a:lnTo>
                                <a:pt x="485394" y="2838958"/>
                              </a:lnTo>
                              <a:lnTo>
                                <a:pt x="483870" y="2846705"/>
                              </a:lnTo>
                              <a:lnTo>
                                <a:pt x="485648" y="2851150"/>
                              </a:lnTo>
                              <a:lnTo>
                                <a:pt x="962660" y="3329178"/>
                              </a:lnTo>
                              <a:lnTo>
                                <a:pt x="973328" y="3334512"/>
                              </a:lnTo>
                              <a:lnTo>
                                <a:pt x="975868" y="3333623"/>
                              </a:lnTo>
                              <a:lnTo>
                                <a:pt x="978535" y="3333115"/>
                              </a:lnTo>
                              <a:lnTo>
                                <a:pt x="1006475" y="3306699"/>
                              </a:lnTo>
                              <a:lnTo>
                                <a:pt x="1007618" y="3304159"/>
                              </a:lnTo>
                              <a:lnTo>
                                <a:pt x="1009015" y="3298825"/>
                              </a:lnTo>
                              <a:close/>
                            </a:path>
                            <a:path w="3813810" h="3823970">
                              <a:moveTo>
                                <a:pt x="1189355" y="3118612"/>
                              </a:moveTo>
                              <a:lnTo>
                                <a:pt x="1189228" y="3116453"/>
                              </a:lnTo>
                              <a:lnTo>
                                <a:pt x="1187450" y="3112008"/>
                              </a:lnTo>
                              <a:lnTo>
                                <a:pt x="1185926" y="3109849"/>
                              </a:lnTo>
                              <a:lnTo>
                                <a:pt x="755904" y="2679954"/>
                              </a:lnTo>
                              <a:lnTo>
                                <a:pt x="843788" y="2592070"/>
                              </a:lnTo>
                              <a:lnTo>
                                <a:pt x="844677" y="2590546"/>
                              </a:lnTo>
                              <a:lnTo>
                                <a:pt x="844550" y="2586101"/>
                              </a:lnTo>
                              <a:lnTo>
                                <a:pt x="844042" y="2583561"/>
                              </a:lnTo>
                              <a:lnTo>
                                <a:pt x="842264" y="2580513"/>
                              </a:lnTo>
                              <a:lnTo>
                                <a:pt x="841121" y="2577973"/>
                              </a:lnTo>
                              <a:lnTo>
                                <a:pt x="838581" y="2574417"/>
                              </a:lnTo>
                              <a:lnTo>
                                <a:pt x="832231" y="2567051"/>
                              </a:lnTo>
                              <a:lnTo>
                                <a:pt x="828167" y="2562606"/>
                              </a:lnTo>
                              <a:lnTo>
                                <a:pt x="823214" y="2557653"/>
                              </a:lnTo>
                              <a:lnTo>
                                <a:pt x="818261" y="2552700"/>
                              </a:lnTo>
                              <a:lnTo>
                                <a:pt x="789686" y="2535555"/>
                              </a:lnTo>
                              <a:lnTo>
                                <a:pt x="788035" y="2536317"/>
                              </a:lnTo>
                              <a:lnTo>
                                <a:pt x="571373" y="2752979"/>
                              </a:lnTo>
                              <a:lnTo>
                                <a:pt x="570611" y="2754630"/>
                              </a:lnTo>
                              <a:lnTo>
                                <a:pt x="570865" y="2756789"/>
                              </a:lnTo>
                              <a:lnTo>
                                <a:pt x="570738" y="2759075"/>
                              </a:lnTo>
                              <a:lnTo>
                                <a:pt x="571500" y="2761361"/>
                              </a:lnTo>
                              <a:lnTo>
                                <a:pt x="574675" y="2767330"/>
                              </a:lnTo>
                              <a:lnTo>
                                <a:pt x="577215" y="2770886"/>
                              </a:lnTo>
                              <a:lnTo>
                                <a:pt x="580517" y="2774569"/>
                              </a:lnTo>
                              <a:lnTo>
                                <a:pt x="587756" y="2783332"/>
                              </a:lnTo>
                              <a:lnTo>
                                <a:pt x="597662" y="2793111"/>
                              </a:lnTo>
                              <a:lnTo>
                                <a:pt x="602107" y="2797048"/>
                              </a:lnTo>
                              <a:lnTo>
                                <a:pt x="606044" y="2800096"/>
                              </a:lnTo>
                              <a:lnTo>
                                <a:pt x="609727" y="2803271"/>
                              </a:lnTo>
                              <a:lnTo>
                                <a:pt x="613283" y="2805938"/>
                              </a:lnTo>
                              <a:lnTo>
                                <a:pt x="618871" y="2808732"/>
                              </a:lnTo>
                              <a:lnTo>
                                <a:pt x="621157" y="2809494"/>
                              </a:lnTo>
                              <a:lnTo>
                                <a:pt x="623443" y="2809367"/>
                              </a:lnTo>
                              <a:lnTo>
                                <a:pt x="625602" y="2809621"/>
                              </a:lnTo>
                              <a:lnTo>
                                <a:pt x="627126" y="2808732"/>
                              </a:lnTo>
                              <a:lnTo>
                                <a:pt x="715010" y="2720848"/>
                              </a:lnTo>
                              <a:lnTo>
                                <a:pt x="1144905" y="3150870"/>
                              </a:lnTo>
                              <a:lnTo>
                                <a:pt x="1147064" y="3152394"/>
                              </a:lnTo>
                              <a:lnTo>
                                <a:pt x="1151509" y="3154172"/>
                              </a:lnTo>
                              <a:lnTo>
                                <a:pt x="1153668" y="3154299"/>
                              </a:lnTo>
                              <a:lnTo>
                                <a:pt x="1156081" y="3153410"/>
                              </a:lnTo>
                              <a:lnTo>
                                <a:pt x="1158875" y="3152902"/>
                              </a:lnTo>
                              <a:lnTo>
                                <a:pt x="1187958" y="3123819"/>
                              </a:lnTo>
                              <a:lnTo>
                                <a:pt x="1188466" y="3121025"/>
                              </a:lnTo>
                              <a:lnTo>
                                <a:pt x="1189355" y="3118612"/>
                              </a:lnTo>
                              <a:close/>
                            </a:path>
                            <a:path w="3813810" h="3823970">
                              <a:moveTo>
                                <a:pt x="1426845" y="2881122"/>
                              </a:moveTo>
                              <a:lnTo>
                                <a:pt x="1426591" y="2879090"/>
                              </a:lnTo>
                              <a:lnTo>
                                <a:pt x="1424940" y="2874518"/>
                              </a:lnTo>
                              <a:lnTo>
                                <a:pt x="1423289" y="2872486"/>
                              </a:lnTo>
                              <a:lnTo>
                                <a:pt x="1239393" y="2688590"/>
                              </a:lnTo>
                              <a:lnTo>
                                <a:pt x="1215326" y="2642971"/>
                              </a:lnTo>
                              <a:lnTo>
                                <a:pt x="1048131" y="2322957"/>
                              </a:lnTo>
                              <a:lnTo>
                                <a:pt x="1025906" y="2299335"/>
                              </a:lnTo>
                              <a:lnTo>
                                <a:pt x="1022477" y="2300478"/>
                              </a:lnTo>
                              <a:lnTo>
                                <a:pt x="992505" y="2329688"/>
                              </a:lnTo>
                              <a:lnTo>
                                <a:pt x="989965" y="2337562"/>
                              </a:lnTo>
                              <a:lnTo>
                                <a:pt x="989965" y="2339975"/>
                              </a:lnTo>
                              <a:lnTo>
                                <a:pt x="991108" y="2342515"/>
                              </a:lnTo>
                              <a:lnTo>
                                <a:pt x="991997" y="2345436"/>
                              </a:lnTo>
                              <a:lnTo>
                                <a:pt x="993267" y="2348103"/>
                              </a:lnTo>
                              <a:lnTo>
                                <a:pt x="995426" y="2351151"/>
                              </a:lnTo>
                              <a:lnTo>
                                <a:pt x="1095248" y="2536698"/>
                              </a:lnTo>
                              <a:lnTo>
                                <a:pt x="1141768" y="2618384"/>
                              </a:lnTo>
                              <a:lnTo>
                                <a:pt x="1157986" y="2645664"/>
                              </a:lnTo>
                              <a:lnTo>
                                <a:pt x="1157478" y="2646172"/>
                              </a:lnTo>
                              <a:lnTo>
                                <a:pt x="1046734" y="2583053"/>
                              </a:lnTo>
                              <a:lnTo>
                                <a:pt x="1000620" y="2558097"/>
                              </a:lnTo>
                              <a:lnTo>
                                <a:pt x="862203" y="2483739"/>
                              </a:lnTo>
                              <a:lnTo>
                                <a:pt x="858774" y="2481707"/>
                              </a:lnTo>
                              <a:lnTo>
                                <a:pt x="855980" y="2480818"/>
                              </a:lnTo>
                              <a:lnTo>
                                <a:pt x="853313" y="2479548"/>
                              </a:lnTo>
                              <a:lnTo>
                                <a:pt x="850900" y="2479040"/>
                              </a:lnTo>
                              <a:lnTo>
                                <a:pt x="818896" y="2501011"/>
                              </a:lnTo>
                              <a:lnTo>
                                <a:pt x="808863" y="2515616"/>
                              </a:lnTo>
                              <a:lnTo>
                                <a:pt x="810260" y="2521839"/>
                              </a:lnTo>
                              <a:lnTo>
                                <a:pt x="812038" y="2524633"/>
                              </a:lnTo>
                              <a:lnTo>
                                <a:pt x="815975" y="2527554"/>
                              </a:lnTo>
                              <a:lnTo>
                                <a:pt x="819658" y="2530729"/>
                              </a:lnTo>
                              <a:lnTo>
                                <a:pt x="832866" y="2538222"/>
                              </a:lnTo>
                              <a:lnTo>
                                <a:pt x="878484" y="2562288"/>
                              </a:lnTo>
                              <a:lnTo>
                                <a:pt x="1198499" y="2729484"/>
                              </a:lnTo>
                              <a:lnTo>
                                <a:pt x="1382395" y="2913380"/>
                              </a:lnTo>
                              <a:lnTo>
                                <a:pt x="1384427" y="2915031"/>
                              </a:lnTo>
                              <a:lnTo>
                                <a:pt x="1388745" y="2916936"/>
                              </a:lnTo>
                              <a:lnTo>
                                <a:pt x="1391031" y="2916936"/>
                              </a:lnTo>
                              <a:lnTo>
                                <a:pt x="1393571" y="2915920"/>
                              </a:lnTo>
                              <a:lnTo>
                                <a:pt x="1396365" y="2915412"/>
                              </a:lnTo>
                              <a:lnTo>
                                <a:pt x="1425321" y="2886456"/>
                              </a:lnTo>
                              <a:lnTo>
                                <a:pt x="1425829" y="2883662"/>
                              </a:lnTo>
                              <a:lnTo>
                                <a:pt x="1426845" y="2881122"/>
                              </a:lnTo>
                              <a:close/>
                            </a:path>
                            <a:path w="3813810" h="3823970">
                              <a:moveTo>
                                <a:pt x="1851812" y="2417813"/>
                              </a:moveTo>
                              <a:lnTo>
                                <a:pt x="1848027" y="2369756"/>
                              </a:lnTo>
                              <a:lnTo>
                                <a:pt x="1831682" y="2318664"/>
                              </a:lnTo>
                              <a:lnTo>
                                <a:pt x="1804060" y="2264702"/>
                              </a:lnTo>
                              <a:lnTo>
                                <a:pt x="1780032" y="2228646"/>
                              </a:lnTo>
                              <a:lnTo>
                                <a:pt x="1780032" y="2400427"/>
                              </a:lnTo>
                              <a:lnTo>
                                <a:pt x="1777492" y="2417127"/>
                              </a:lnTo>
                              <a:lnTo>
                                <a:pt x="1750822" y="2461641"/>
                              </a:lnTo>
                              <a:lnTo>
                                <a:pt x="1707007" y="2488895"/>
                              </a:lnTo>
                              <a:lnTo>
                                <a:pt x="1674406" y="2492451"/>
                              </a:lnTo>
                              <a:lnTo>
                                <a:pt x="1657184" y="2490686"/>
                              </a:lnTo>
                              <a:lnTo>
                                <a:pt x="1602155" y="2470531"/>
                              </a:lnTo>
                              <a:lnTo>
                                <a:pt x="1563154" y="2446655"/>
                              </a:lnTo>
                              <a:lnTo>
                                <a:pt x="1522272" y="2414752"/>
                              </a:lnTo>
                              <a:lnTo>
                                <a:pt x="1479981" y="2376932"/>
                              </a:lnTo>
                              <a:lnTo>
                                <a:pt x="1439202" y="2336114"/>
                              </a:lnTo>
                              <a:lnTo>
                                <a:pt x="1404112" y="2296274"/>
                              </a:lnTo>
                              <a:lnTo>
                                <a:pt x="1373593" y="2256117"/>
                              </a:lnTo>
                              <a:lnTo>
                                <a:pt x="1350733" y="2216874"/>
                              </a:lnTo>
                              <a:lnTo>
                                <a:pt x="1335163" y="2178964"/>
                              </a:lnTo>
                              <a:lnTo>
                                <a:pt x="1328547" y="2125599"/>
                              </a:lnTo>
                              <a:lnTo>
                                <a:pt x="1331048" y="2108974"/>
                              </a:lnTo>
                              <a:lnTo>
                                <a:pt x="1357249" y="2064893"/>
                              </a:lnTo>
                              <a:lnTo>
                                <a:pt x="1400860" y="2037943"/>
                              </a:lnTo>
                              <a:lnTo>
                                <a:pt x="1433804" y="2034514"/>
                              </a:lnTo>
                              <a:lnTo>
                                <a:pt x="1451089" y="2036356"/>
                              </a:lnTo>
                              <a:lnTo>
                                <a:pt x="1506118" y="2056193"/>
                              </a:lnTo>
                              <a:lnTo>
                                <a:pt x="1545170" y="2079586"/>
                              </a:lnTo>
                              <a:lnTo>
                                <a:pt x="1585683" y="2110676"/>
                              </a:lnTo>
                              <a:lnTo>
                                <a:pt x="1627098" y="2147595"/>
                              </a:lnTo>
                              <a:lnTo>
                                <a:pt x="1667357" y="2187930"/>
                              </a:lnTo>
                              <a:lnTo>
                                <a:pt x="1702866" y="2228227"/>
                              </a:lnTo>
                              <a:lnTo>
                                <a:pt x="1733804" y="2268728"/>
                              </a:lnTo>
                              <a:lnTo>
                                <a:pt x="1757172" y="2308225"/>
                              </a:lnTo>
                              <a:lnTo>
                                <a:pt x="1773135" y="2346426"/>
                              </a:lnTo>
                              <a:lnTo>
                                <a:pt x="1780032" y="2400427"/>
                              </a:lnTo>
                              <a:lnTo>
                                <a:pt x="1780032" y="2228646"/>
                              </a:lnTo>
                              <a:lnTo>
                                <a:pt x="1741347" y="2178964"/>
                              </a:lnTo>
                              <a:lnTo>
                                <a:pt x="1715414" y="2149729"/>
                              </a:lnTo>
                              <a:lnTo>
                                <a:pt x="1686687" y="2119884"/>
                              </a:lnTo>
                              <a:lnTo>
                                <a:pt x="1657019" y="2091245"/>
                              </a:lnTo>
                              <a:lnTo>
                                <a:pt x="1628038" y="2065312"/>
                              </a:lnTo>
                              <a:lnTo>
                                <a:pt x="1589595" y="2034514"/>
                              </a:lnTo>
                              <a:lnTo>
                                <a:pt x="1572260" y="2021586"/>
                              </a:lnTo>
                              <a:lnTo>
                                <a:pt x="1519250" y="1989416"/>
                              </a:lnTo>
                              <a:lnTo>
                                <a:pt x="1469390" y="1968754"/>
                              </a:lnTo>
                              <a:lnTo>
                                <a:pt x="1422946" y="1960105"/>
                              </a:lnTo>
                              <a:lnTo>
                                <a:pt x="1400860" y="1960283"/>
                              </a:lnTo>
                              <a:lnTo>
                                <a:pt x="1359052" y="1969109"/>
                              </a:lnTo>
                              <a:lnTo>
                                <a:pt x="1321320" y="1990661"/>
                              </a:lnTo>
                              <a:lnTo>
                                <a:pt x="1287856" y="2024367"/>
                              </a:lnTo>
                              <a:lnTo>
                                <a:pt x="1265910" y="2064181"/>
                              </a:lnTo>
                              <a:lnTo>
                                <a:pt x="1257592" y="2108568"/>
                              </a:lnTo>
                              <a:lnTo>
                                <a:pt x="1257884" y="2132114"/>
                              </a:lnTo>
                              <a:lnTo>
                                <a:pt x="1267587" y="2181352"/>
                              </a:lnTo>
                              <a:lnTo>
                                <a:pt x="1289431" y="2233866"/>
                              </a:lnTo>
                              <a:lnTo>
                                <a:pt x="1322324" y="2289048"/>
                              </a:lnTo>
                              <a:lnTo>
                                <a:pt x="1366050" y="2345893"/>
                              </a:lnTo>
                              <a:lnTo>
                                <a:pt x="1391589" y="2374747"/>
                              </a:lnTo>
                              <a:lnTo>
                                <a:pt x="1419606" y="2403856"/>
                              </a:lnTo>
                              <a:lnTo>
                                <a:pt x="1449768" y="2433015"/>
                              </a:lnTo>
                              <a:lnTo>
                                <a:pt x="1479169" y="2459342"/>
                              </a:lnTo>
                              <a:lnTo>
                                <a:pt x="1535684" y="2503678"/>
                              </a:lnTo>
                              <a:lnTo>
                                <a:pt x="1589024" y="2536558"/>
                              </a:lnTo>
                              <a:lnTo>
                                <a:pt x="1638935" y="2557526"/>
                              </a:lnTo>
                              <a:lnTo>
                                <a:pt x="1685378" y="2566581"/>
                              </a:lnTo>
                              <a:lnTo>
                                <a:pt x="1707540" y="2566530"/>
                              </a:lnTo>
                              <a:lnTo>
                                <a:pt x="1749729" y="2557983"/>
                              </a:lnTo>
                              <a:lnTo>
                                <a:pt x="1788045" y="2536228"/>
                              </a:lnTo>
                              <a:lnTo>
                                <a:pt x="1821776" y="2502179"/>
                              </a:lnTo>
                              <a:lnTo>
                                <a:pt x="1843506" y="2462212"/>
                              </a:lnTo>
                              <a:lnTo>
                                <a:pt x="1849120" y="2440432"/>
                              </a:lnTo>
                              <a:lnTo>
                                <a:pt x="1851812" y="2417813"/>
                              </a:lnTo>
                              <a:close/>
                            </a:path>
                            <a:path w="3813810" h="3823970">
                              <a:moveTo>
                                <a:pt x="2040382" y="2267458"/>
                              </a:moveTo>
                              <a:lnTo>
                                <a:pt x="2040255" y="2265299"/>
                              </a:lnTo>
                              <a:lnTo>
                                <a:pt x="2038350" y="2260473"/>
                              </a:lnTo>
                              <a:lnTo>
                                <a:pt x="2036953" y="2258695"/>
                              </a:lnTo>
                              <a:lnTo>
                                <a:pt x="1829435" y="2051177"/>
                              </a:lnTo>
                              <a:lnTo>
                                <a:pt x="1937258" y="1943354"/>
                              </a:lnTo>
                              <a:lnTo>
                                <a:pt x="1937639" y="1941576"/>
                              </a:lnTo>
                              <a:lnTo>
                                <a:pt x="1937639" y="1939290"/>
                              </a:lnTo>
                              <a:lnTo>
                                <a:pt x="1911477" y="1903603"/>
                              </a:lnTo>
                              <a:lnTo>
                                <a:pt x="1886077" y="1887855"/>
                              </a:lnTo>
                              <a:lnTo>
                                <a:pt x="1884172" y="1888109"/>
                              </a:lnTo>
                              <a:lnTo>
                                <a:pt x="1882775" y="1888871"/>
                              </a:lnTo>
                              <a:lnTo>
                                <a:pt x="1774952" y="1996694"/>
                              </a:lnTo>
                              <a:lnTo>
                                <a:pt x="1607058" y="1828800"/>
                              </a:lnTo>
                              <a:lnTo>
                                <a:pt x="1721104" y="1714754"/>
                              </a:lnTo>
                              <a:lnTo>
                                <a:pt x="1721739" y="1713484"/>
                              </a:lnTo>
                              <a:lnTo>
                                <a:pt x="1721612" y="1709039"/>
                              </a:lnTo>
                              <a:lnTo>
                                <a:pt x="1700657" y="1680337"/>
                              </a:lnTo>
                              <a:lnTo>
                                <a:pt x="1695704" y="1675384"/>
                              </a:lnTo>
                              <a:lnTo>
                                <a:pt x="1683512" y="1664589"/>
                              </a:lnTo>
                              <a:lnTo>
                                <a:pt x="1679702" y="1662303"/>
                              </a:lnTo>
                              <a:lnTo>
                                <a:pt x="1673733" y="1659128"/>
                              </a:lnTo>
                              <a:lnTo>
                                <a:pt x="1669161" y="1658366"/>
                              </a:lnTo>
                              <a:lnTo>
                                <a:pt x="1666748" y="1658493"/>
                              </a:lnTo>
                              <a:lnTo>
                                <a:pt x="1665478" y="1659001"/>
                              </a:lnTo>
                              <a:lnTo>
                                <a:pt x="1522095" y="1802384"/>
                              </a:lnTo>
                              <a:lnTo>
                                <a:pt x="1520317" y="1807972"/>
                              </a:lnTo>
                              <a:lnTo>
                                <a:pt x="1521079" y="1814830"/>
                              </a:lnTo>
                              <a:lnTo>
                                <a:pt x="1996059" y="2299716"/>
                              </a:lnTo>
                              <a:lnTo>
                                <a:pt x="2004695" y="2303145"/>
                              </a:lnTo>
                              <a:lnTo>
                                <a:pt x="2007235" y="2302256"/>
                              </a:lnTo>
                              <a:lnTo>
                                <a:pt x="2010029" y="2301748"/>
                              </a:lnTo>
                              <a:lnTo>
                                <a:pt x="2039112" y="2272665"/>
                              </a:lnTo>
                              <a:lnTo>
                                <a:pt x="2039620" y="2269871"/>
                              </a:lnTo>
                              <a:lnTo>
                                <a:pt x="2040382" y="2267458"/>
                              </a:lnTo>
                              <a:close/>
                            </a:path>
                            <a:path w="3813810" h="3823970">
                              <a:moveTo>
                                <a:pt x="2374773" y="1933067"/>
                              </a:moveTo>
                              <a:lnTo>
                                <a:pt x="2374646" y="1930908"/>
                              </a:lnTo>
                              <a:lnTo>
                                <a:pt x="2372995" y="1926463"/>
                              </a:lnTo>
                              <a:lnTo>
                                <a:pt x="2371344" y="1924304"/>
                              </a:lnTo>
                              <a:lnTo>
                                <a:pt x="2369439" y="1922399"/>
                              </a:lnTo>
                              <a:lnTo>
                                <a:pt x="1893697" y="1446657"/>
                              </a:lnTo>
                              <a:lnTo>
                                <a:pt x="1891665" y="1445133"/>
                              </a:lnTo>
                              <a:lnTo>
                                <a:pt x="1887220" y="1443355"/>
                              </a:lnTo>
                              <a:lnTo>
                                <a:pt x="1885061" y="1443228"/>
                              </a:lnTo>
                              <a:lnTo>
                                <a:pt x="1882267" y="1443736"/>
                              </a:lnTo>
                              <a:lnTo>
                                <a:pt x="1851152" y="1473200"/>
                              </a:lnTo>
                              <a:lnTo>
                                <a:pt x="1849628" y="1480947"/>
                              </a:lnTo>
                              <a:lnTo>
                                <a:pt x="1851406" y="1485265"/>
                              </a:lnTo>
                              <a:lnTo>
                                <a:pt x="2330450" y="1965325"/>
                              </a:lnTo>
                              <a:lnTo>
                                <a:pt x="2339086" y="1968754"/>
                              </a:lnTo>
                              <a:lnTo>
                                <a:pt x="2341626" y="1967865"/>
                              </a:lnTo>
                              <a:lnTo>
                                <a:pt x="2344420" y="1967357"/>
                              </a:lnTo>
                              <a:lnTo>
                                <a:pt x="2373503" y="1938274"/>
                              </a:lnTo>
                              <a:lnTo>
                                <a:pt x="2374011" y="1935480"/>
                              </a:lnTo>
                              <a:lnTo>
                                <a:pt x="2374773" y="1933067"/>
                              </a:lnTo>
                              <a:close/>
                            </a:path>
                            <a:path w="3813810" h="3823970">
                              <a:moveTo>
                                <a:pt x="2599436" y="1662417"/>
                              </a:moveTo>
                              <a:lnTo>
                                <a:pt x="2594305" y="1619986"/>
                              </a:lnTo>
                              <a:lnTo>
                                <a:pt x="2576347" y="1575422"/>
                              </a:lnTo>
                              <a:lnTo>
                                <a:pt x="2553614" y="1540560"/>
                              </a:lnTo>
                              <a:lnTo>
                                <a:pt x="2529763" y="1512912"/>
                              </a:lnTo>
                              <a:lnTo>
                                <a:pt x="2529763" y="1641132"/>
                              </a:lnTo>
                              <a:lnTo>
                                <a:pt x="2529560" y="1650009"/>
                              </a:lnTo>
                              <a:lnTo>
                                <a:pt x="2513546" y="1689112"/>
                              </a:lnTo>
                              <a:lnTo>
                                <a:pt x="2447798" y="1755521"/>
                              </a:lnTo>
                              <a:lnTo>
                                <a:pt x="2273808" y="1581531"/>
                              </a:lnTo>
                              <a:lnTo>
                                <a:pt x="2310498" y="1545031"/>
                              </a:lnTo>
                              <a:lnTo>
                                <a:pt x="2322703" y="1532763"/>
                              </a:lnTo>
                              <a:lnTo>
                                <a:pt x="2360549" y="1506347"/>
                              </a:lnTo>
                              <a:lnTo>
                                <a:pt x="2389416" y="1501813"/>
                              </a:lnTo>
                              <a:lnTo>
                                <a:pt x="2399411" y="1502664"/>
                              </a:lnTo>
                              <a:lnTo>
                                <a:pt x="2440305" y="1518031"/>
                              </a:lnTo>
                              <a:lnTo>
                                <a:pt x="2472486" y="1542186"/>
                              </a:lnTo>
                              <a:lnTo>
                                <a:pt x="2501912" y="1573237"/>
                              </a:lnTo>
                              <a:lnTo>
                                <a:pt x="2524201" y="1613128"/>
                              </a:lnTo>
                              <a:lnTo>
                                <a:pt x="2529763" y="1641132"/>
                              </a:lnTo>
                              <a:lnTo>
                                <a:pt x="2529763" y="1512912"/>
                              </a:lnTo>
                              <a:lnTo>
                                <a:pt x="2522855" y="1505712"/>
                              </a:lnTo>
                              <a:lnTo>
                                <a:pt x="2518740" y="1501813"/>
                              </a:lnTo>
                              <a:lnTo>
                                <a:pt x="2510244" y="1493748"/>
                              </a:lnTo>
                              <a:lnTo>
                                <a:pt x="2471928" y="1464437"/>
                              </a:lnTo>
                              <a:lnTo>
                                <a:pt x="2434475" y="1444815"/>
                              </a:lnTo>
                              <a:lnTo>
                                <a:pt x="2388158" y="1434160"/>
                              </a:lnTo>
                              <a:lnTo>
                                <a:pt x="2377313" y="1433957"/>
                              </a:lnTo>
                              <a:lnTo>
                                <a:pt x="2367127" y="1435023"/>
                              </a:lnTo>
                              <a:lnTo>
                                <a:pt x="2357539" y="1437055"/>
                              </a:lnTo>
                              <a:lnTo>
                                <a:pt x="2348496" y="1440014"/>
                              </a:lnTo>
                              <a:lnTo>
                                <a:pt x="2339975" y="1443863"/>
                              </a:lnTo>
                              <a:lnTo>
                                <a:pt x="2341118" y="1435315"/>
                              </a:lnTo>
                              <a:lnTo>
                                <a:pt x="2341638" y="1426578"/>
                              </a:lnTo>
                              <a:lnTo>
                                <a:pt x="2341410" y="1417637"/>
                              </a:lnTo>
                              <a:lnTo>
                                <a:pt x="2340356" y="1408430"/>
                              </a:lnTo>
                              <a:lnTo>
                                <a:pt x="2328672" y="1371092"/>
                              </a:lnTo>
                              <a:lnTo>
                                <a:pt x="2306955" y="1334135"/>
                              </a:lnTo>
                              <a:lnTo>
                                <a:pt x="2288159" y="1310906"/>
                              </a:lnTo>
                              <a:lnTo>
                                <a:pt x="2288159" y="1433690"/>
                              </a:lnTo>
                              <a:lnTo>
                                <a:pt x="2288019" y="1442173"/>
                              </a:lnTo>
                              <a:lnTo>
                                <a:pt x="2268004" y="1482940"/>
                              </a:lnTo>
                              <a:lnTo>
                                <a:pt x="2221611" y="1529334"/>
                              </a:lnTo>
                              <a:lnTo>
                                <a:pt x="2127542" y="1435315"/>
                              </a:lnTo>
                              <a:lnTo>
                                <a:pt x="2061718" y="1369568"/>
                              </a:lnTo>
                              <a:lnTo>
                                <a:pt x="2104009" y="1327277"/>
                              </a:lnTo>
                              <a:lnTo>
                                <a:pt x="2137664" y="1304417"/>
                              </a:lnTo>
                              <a:lnTo>
                                <a:pt x="2153793" y="1301203"/>
                              </a:lnTo>
                              <a:lnTo>
                                <a:pt x="2162022" y="1301229"/>
                              </a:lnTo>
                              <a:lnTo>
                                <a:pt x="2204847" y="1317244"/>
                              </a:lnTo>
                              <a:lnTo>
                                <a:pt x="2240407" y="1346581"/>
                              </a:lnTo>
                              <a:lnTo>
                                <a:pt x="2268347" y="1380363"/>
                              </a:lnTo>
                              <a:lnTo>
                                <a:pt x="2285238" y="1416177"/>
                              </a:lnTo>
                              <a:lnTo>
                                <a:pt x="2288159" y="1433690"/>
                              </a:lnTo>
                              <a:lnTo>
                                <a:pt x="2288159" y="1310906"/>
                              </a:lnTo>
                              <a:lnTo>
                                <a:pt x="2284565" y="1306855"/>
                              </a:lnTo>
                              <a:lnTo>
                                <a:pt x="2279104" y="1301203"/>
                              </a:lnTo>
                              <a:lnTo>
                                <a:pt x="2275967" y="1297940"/>
                              </a:lnTo>
                              <a:lnTo>
                                <a:pt x="2246731" y="1271676"/>
                              </a:lnTo>
                              <a:lnTo>
                                <a:pt x="2202878" y="1243393"/>
                              </a:lnTo>
                              <a:lnTo>
                                <a:pt x="2160524" y="1229614"/>
                              </a:lnTo>
                              <a:lnTo>
                                <a:pt x="2146706" y="1228305"/>
                              </a:lnTo>
                              <a:lnTo>
                                <a:pt x="2133117" y="1228826"/>
                              </a:lnTo>
                              <a:lnTo>
                                <a:pt x="2093455" y="1240345"/>
                              </a:lnTo>
                              <a:lnTo>
                                <a:pt x="2052955" y="1271524"/>
                              </a:lnTo>
                              <a:lnTo>
                                <a:pt x="2022246" y="1302258"/>
                              </a:lnTo>
                              <a:lnTo>
                                <a:pt x="1982851" y="1341501"/>
                              </a:lnTo>
                              <a:lnTo>
                                <a:pt x="1979295" y="1345184"/>
                              </a:lnTo>
                              <a:lnTo>
                                <a:pt x="1977644" y="1350645"/>
                              </a:lnTo>
                              <a:lnTo>
                                <a:pt x="1978406" y="1357503"/>
                              </a:lnTo>
                              <a:lnTo>
                                <a:pt x="2434590" y="1823720"/>
                              </a:lnTo>
                              <a:lnTo>
                                <a:pt x="2467483" y="1840484"/>
                              </a:lnTo>
                              <a:lnTo>
                                <a:pt x="2472944" y="1838833"/>
                              </a:lnTo>
                              <a:lnTo>
                                <a:pt x="2556256" y="1755521"/>
                              </a:lnTo>
                              <a:lnTo>
                                <a:pt x="2557018" y="1754759"/>
                              </a:lnTo>
                              <a:lnTo>
                                <a:pt x="2583815" y="1719580"/>
                              </a:lnTo>
                              <a:lnTo>
                                <a:pt x="2597277" y="1682496"/>
                              </a:lnTo>
                              <a:lnTo>
                                <a:pt x="2598686" y="1672539"/>
                              </a:lnTo>
                              <a:lnTo>
                                <a:pt x="2599436" y="1662417"/>
                              </a:lnTo>
                              <a:close/>
                            </a:path>
                            <a:path w="3813810" h="3823970">
                              <a:moveTo>
                                <a:pt x="2956433" y="1355344"/>
                              </a:moveTo>
                              <a:lnTo>
                                <a:pt x="2955671" y="1352296"/>
                              </a:lnTo>
                              <a:lnTo>
                                <a:pt x="2954909" y="1349121"/>
                              </a:lnTo>
                              <a:lnTo>
                                <a:pt x="2953004" y="1345819"/>
                              </a:lnTo>
                              <a:lnTo>
                                <a:pt x="2949575" y="1342263"/>
                              </a:lnTo>
                              <a:lnTo>
                                <a:pt x="2945892" y="1339088"/>
                              </a:lnTo>
                              <a:lnTo>
                                <a:pt x="2940939" y="1335786"/>
                              </a:lnTo>
                              <a:lnTo>
                                <a:pt x="2934081" y="1331087"/>
                              </a:lnTo>
                              <a:lnTo>
                                <a:pt x="2873781" y="1292733"/>
                              </a:lnTo>
                              <a:lnTo>
                                <a:pt x="2696591" y="1181011"/>
                              </a:lnTo>
                              <a:lnTo>
                                <a:pt x="2696591" y="1251331"/>
                              </a:lnTo>
                              <a:lnTo>
                                <a:pt x="2589403" y="1358392"/>
                              </a:lnTo>
                              <a:lnTo>
                                <a:pt x="2534158" y="1273009"/>
                              </a:lnTo>
                              <a:lnTo>
                                <a:pt x="2424163" y="1101979"/>
                              </a:lnTo>
                              <a:lnTo>
                                <a:pt x="2396490" y="1059307"/>
                              </a:lnTo>
                              <a:lnTo>
                                <a:pt x="2396617" y="1059053"/>
                              </a:lnTo>
                              <a:lnTo>
                                <a:pt x="2396744" y="1059053"/>
                              </a:lnTo>
                              <a:lnTo>
                                <a:pt x="2696591" y="1251331"/>
                              </a:lnTo>
                              <a:lnTo>
                                <a:pt x="2696591" y="1181011"/>
                              </a:lnTo>
                              <a:lnTo>
                                <a:pt x="2503182" y="1059053"/>
                              </a:lnTo>
                              <a:lnTo>
                                <a:pt x="2372233" y="975995"/>
                              </a:lnTo>
                              <a:lnTo>
                                <a:pt x="2368804" y="973975"/>
                              </a:lnTo>
                              <a:lnTo>
                                <a:pt x="2365375" y="972058"/>
                              </a:lnTo>
                              <a:lnTo>
                                <a:pt x="2362327" y="971296"/>
                              </a:lnTo>
                              <a:lnTo>
                                <a:pt x="2359279" y="970661"/>
                              </a:lnTo>
                              <a:lnTo>
                                <a:pt x="2356739" y="970927"/>
                              </a:lnTo>
                              <a:lnTo>
                                <a:pt x="2350135" y="972947"/>
                              </a:lnTo>
                              <a:lnTo>
                                <a:pt x="2346706" y="974725"/>
                              </a:lnTo>
                              <a:lnTo>
                                <a:pt x="2343023" y="977646"/>
                              </a:lnTo>
                              <a:lnTo>
                                <a:pt x="2339213" y="980579"/>
                              </a:lnTo>
                              <a:lnTo>
                                <a:pt x="2334895" y="984885"/>
                              </a:lnTo>
                              <a:lnTo>
                                <a:pt x="2329942" y="989977"/>
                              </a:lnTo>
                              <a:lnTo>
                                <a:pt x="2325243" y="994676"/>
                              </a:lnTo>
                              <a:lnTo>
                                <a:pt x="2321306" y="998474"/>
                              </a:lnTo>
                              <a:lnTo>
                                <a:pt x="2318639" y="1002030"/>
                              </a:lnTo>
                              <a:lnTo>
                                <a:pt x="2315972" y="1005459"/>
                              </a:lnTo>
                              <a:lnTo>
                                <a:pt x="2314067" y="1008900"/>
                              </a:lnTo>
                              <a:lnTo>
                                <a:pt x="2313432" y="1011936"/>
                              </a:lnTo>
                              <a:lnTo>
                                <a:pt x="2312416" y="1015111"/>
                              </a:lnTo>
                              <a:lnTo>
                                <a:pt x="2312035" y="1017778"/>
                              </a:lnTo>
                              <a:lnTo>
                                <a:pt x="2312924" y="1020572"/>
                              </a:lnTo>
                              <a:lnTo>
                                <a:pt x="2313813" y="1023620"/>
                              </a:lnTo>
                              <a:lnTo>
                                <a:pt x="2315337" y="1026680"/>
                              </a:lnTo>
                              <a:lnTo>
                                <a:pt x="2317242" y="1030097"/>
                              </a:lnTo>
                              <a:lnTo>
                                <a:pt x="2344686" y="1073238"/>
                              </a:lnTo>
                              <a:lnTo>
                                <a:pt x="2544584" y="1390142"/>
                              </a:lnTo>
                              <a:lnTo>
                                <a:pt x="2672461" y="1591945"/>
                              </a:lnTo>
                              <a:lnTo>
                                <a:pt x="2677033" y="1598930"/>
                              </a:lnTo>
                              <a:lnTo>
                                <a:pt x="2680462" y="1603883"/>
                              </a:lnTo>
                              <a:lnTo>
                                <a:pt x="2683891" y="1607312"/>
                              </a:lnTo>
                              <a:lnTo>
                                <a:pt x="2687066" y="1610868"/>
                              </a:lnTo>
                              <a:lnTo>
                                <a:pt x="2690495" y="1612900"/>
                              </a:lnTo>
                              <a:lnTo>
                                <a:pt x="2693543" y="1613662"/>
                              </a:lnTo>
                              <a:lnTo>
                                <a:pt x="2696718" y="1614297"/>
                              </a:lnTo>
                              <a:lnTo>
                                <a:pt x="2699766" y="1613535"/>
                              </a:lnTo>
                              <a:lnTo>
                                <a:pt x="2727960" y="1586103"/>
                              </a:lnTo>
                              <a:lnTo>
                                <a:pt x="2729484" y="1579880"/>
                              </a:lnTo>
                              <a:lnTo>
                                <a:pt x="2729738" y="1577467"/>
                              </a:lnTo>
                              <a:lnTo>
                                <a:pt x="2729865" y="1575054"/>
                              </a:lnTo>
                              <a:lnTo>
                                <a:pt x="2728595" y="1572387"/>
                              </a:lnTo>
                              <a:lnTo>
                                <a:pt x="2727833" y="1570228"/>
                              </a:lnTo>
                              <a:lnTo>
                                <a:pt x="2726563" y="1567561"/>
                              </a:lnTo>
                              <a:lnTo>
                                <a:pt x="2724785" y="1564767"/>
                              </a:lnTo>
                              <a:lnTo>
                                <a:pt x="2631440" y="1420876"/>
                              </a:lnTo>
                              <a:lnTo>
                                <a:pt x="2694000" y="1358392"/>
                              </a:lnTo>
                              <a:lnTo>
                                <a:pt x="2759456" y="1292733"/>
                              </a:lnTo>
                              <a:lnTo>
                                <a:pt x="2906014" y="1386586"/>
                              </a:lnTo>
                              <a:lnTo>
                                <a:pt x="2909189" y="1388110"/>
                              </a:lnTo>
                              <a:lnTo>
                                <a:pt x="2913888" y="1390142"/>
                              </a:lnTo>
                              <a:lnTo>
                                <a:pt x="2916174" y="1390904"/>
                              </a:lnTo>
                              <a:lnTo>
                                <a:pt x="2918333" y="1391158"/>
                              </a:lnTo>
                              <a:lnTo>
                                <a:pt x="2920746" y="1390142"/>
                              </a:lnTo>
                              <a:lnTo>
                                <a:pt x="2923413" y="1390015"/>
                              </a:lnTo>
                              <a:lnTo>
                                <a:pt x="2926207" y="1388491"/>
                              </a:lnTo>
                              <a:lnTo>
                                <a:pt x="2929636" y="1385824"/>
                              </a:lnTo>
                              <a:lnTo>
                                <a:pt x="2932938" y="1383411"/>
                              </a:lnTo>
                              <a:lnTo>
                                <a:pt x="2946781" y="1369568"/>
                              </a:lnTo>
                              <a:lnTo>
                                <a:pt x="2950337" y="1365377"/>
                              </a:lnTo>
                              <a:lnTo>
                                <a:pt x="2952877" y="1361821"/>
                              </a:lnTo>
                              <a:lnTo>
                                <a:pt x="2955417" y="1358646"/>
                              </a:lnTo>
                              <a:lnTo>
                                <a:pt x="2956433" y="1355344"/>
                              </a:lnTo>
                              <a:close/>
                            </a:path>
                            <a:path w="3813810" h="3823970">
                              <a:moveTo>
                                <a:pt x="3148533" y="1092631"/>
                              </a:moveTo>
                              <a:lnTo>
                                <a:pt x="3142869" y="1043051"/>
                              </a:lnTo>
                              <a:lnTo>
                                <a:pt x="3124416" y="990320"/>
                              </a:lnTo>
                              <a:lnTo>
                                <a:pt x="3093212" y="933958"/>
                              </a:lnTo>
                              <a:lnTo>
                                <a:pt x="3078569" y="912914"/>
                              </a:lnTo>
                              <a:lnTo>
                                <a:pt x="3078569" y="1069695"/>
                              </a:lnTo>
                              <a:lnTo>
                                <a:pt x="3077895" y="1086789"/>
                              </a:lnTo>
                              <a:lnTo>
                                <a:pt x="3061309" y="1134833"/>
                              </a:lnTo>
                              <a:lnTo>
                                <a:pt x="3036951" y="1164971"/>
                              </a:lnTo>
                              <a:lnTo>
                                <a:pt x="2994787" y="1207008"/>
                              </a:lnTo>
                              <a:lnTo>
                                <a:pt x="2610739" y="822833"/>
                              </a:lnTo>
                              <a:lnTo>
                                <a:pt x="2652395" y="781177"/>
                              </a:lnTo>
                              <a:lnTo>
                                <a:pt x="2684754" y="755675"/>
                              </a:lnTo>
                              <a:lnTo>
                                <a:pt x="2736164" y="741337"/>
                              </a:lnTo>
                              <a:lnTo>
                                <a:pt x="2754147" y="741540"/>
                              </a:lnTo>
                              <a:lnTo>
                                <a:pt x="2810764" y="756031"/>
                              </a:lnTo>
                              <a:lnTo>
                                <a:pt x="2850223" y="776071"/>
                              </a:lnTo>
                              <a:lnTo>
                                <a:pt x="2890672" y="804291"/>
                              </a:lnTo>
                              <a:lnTo>
                                <a:pt x="2931147" y="838517"/>
                              </a:lnTo>
                              <a:lnTo>
                                <a:pt x="2975102" y="882484"/>
                              </a:lnTo>
                              <a:lnTo>
                                <a:pt x="3015246" y="929297"/>
                              </a:lnTo>
                              <a:lnTo>
                                <a:pt x="3045447" y="972908"/>
                              </a:lnTo>
                              <a:lnTo>
                                <a:pt x="3065754" y="1013866"/>
                              </a:lnTo>
                              <a:lnTo>
                                <a:pt x="3076816" y="1051890"/>
                              </a:lnTo>
                              <a:lnTo>
                                <a:pt x="3078569" y="1069695"/>
                              </a:lnTo>
                              <a:lnTo>
                                <a:pt x="3078569" y="912914"/>
                              </a:lnTo>
                              <a:lnTo>
                                <a:pt x="3049130" y="874560"/>
                              </a:lnTo>
                              <a:lnTo>
                                <a:pt x="3022092" y="843635"/>
                              </a:lnTo>
                              <a:lnTo>
                                <a:pt x="2991739" y="811911"/>
                              </a:lnTo>
                              <a:lnTo>
                                <a:pt x="2964002" y="785444"/>
                              </a:lnTo>
                              <a:lnTo>
                                <a:pt x="2910636" y="741337"/>
                              </a:lnTo>
                              <a:lnTo>
                                <a:pt x="2855544" y="705624"/>
                              </a:lnTo>
                              <a:lnTo>
                                <a:pt x="2803601" y="682180"/>
                              </a:lnTo>
                              <a:lnTo>
                                <a:pt x="2753830" y="669607"/>
                              </a:lnTo>
                              <a:lnTo>
                                <a:pt x="2729941" y="667956"/>
                              </a:lnTo>
                              <a:lnTo>
                                <a:pt x="2706738" y="669175"/>
                              </a:lnTo>
                              <a:lnTo>
                                <a:pt x="2662390" y="680300"/>
                              </a:lnTo>
                              <a:lnTo>
                                <a:pt x="2620416" y="706018"/>
                              </a:lnTo>
                              <a:lnTo>
                                <a:pt x="2526792" y="797687"/>
                              </a:lnTo>
                              <a:lnTo>
                                <a:pt x="2525141" y="803148"/>
                              </a:lnTo>
                              <a:lnTo>
                                <a:pt x="2525903" y="810006"/>
                              </a:lnTo>
                              <a:lnTo>
                                <a:pt x="2982087" y="1276223"/>
                              </a:lnTo>
                              <a:lnTo>
                                <a:pt x="3014980" y="1292987"/>
                              </a:lnTo>
                              <a:lnTo>
                                <a:pt x="3020441" y="1291336"/>
                              </a:lnTo>
                              <a:lnTo>
                                <a:pt x="3089275" y="1222502"/>
                              </a:lnTo>
                              <a:lnTo>
                                <a:pt x="3103245" y="1207008"/>
                              </a:lnTo>
                              <a:lnTo>
                                <a:pt x="3107410" y="1202397"/>
                              </a:lnTo>
                              <a:lnTo>
                                <a:pt x="3122206" y="1181696"/>
                              </a:lnTo>
                              <a:lnTo>
                                <a:pt x="3133648" y="1160449"/>
                              </a:lnTo>
                              <a:lnTo>
                                <a:pt x="3141726" y="1138682"/>
                              </a:lnTo>
                              <a:lnTo>
                                <a:pt x="3146628" y="1116152"/>
                              </a:lnTo>
                              <a:lnTo>
                                <a:pt x="3148533" y="1092631"/>
                              </a:lnTo>
                              <a:close/>
                            </a:path>
                            <a:path w="3813810" h="3823970">
                              <a:moveTo>
                                <a:pt x="3538728" y="773049"/>
                              </a:moveTo>
                              <a:lnTo>
                                <a:pt x="3537966" y="770001"/>
                              </a:lnTo>
                              <a:lnTo>
                                <a:pt x="3537204" y="766826"/>
                              </a:lnTo>
                              <a:lnTo>
                                <a:pt x="3535299" y="763524"/>
                              </a:lnTo>
                              <a:lnTo>
                                <a:pt x="3456241" y="710565"/>
                              </a:lnTo>
                              <a:lnTo>
                                <a:pt x="3278886" y="598754"/>
                              </a:lnTo>
                              <a:lnTo>
                                <a:pt x="3278886" y="668909"/>
                              </a:lnTo>
                              <a:lnTo>
                                <a:pt x="3171698" y="776224"/>
                              </a:lnTo>
                              <a:lnTo>
                                <a:pt x="3116453" y="690765"/>
                              </a:lnTo>
                              <a:lnTo>
                                <a:pt x="3006458" y="519684"/>
                              </a:lnTo>
                              <a:lnTo>
                                <a:pt x="2978785" y="477012"/>
                              </a:lnTo>
                              <a:lnTo>
                                <a:pt x="2979039" y="476758"/>
                              </a:lnTo>
                              <a:lnTo>
                                <a:pt x="3278886" y="668909"/>
                              </a:lnTo>
                              <a:lnTo>
                                <a:pt x="3278886" y="598754"/>
                              </a:lnTo>
                              <a:lnTo>
                                <a:pt x="3085414" y="476758"/>
                              </a:lnTo>
                              <a:lnTo>
                                <a:pt x="2954528" y="393700"/>
                              </a:lnTo>
                              <a:lnTo>
                                <a:pt x="2951099" y="391668"/>
                              </a:lnTo>
                              <a:lnTo>
                                <a:pt x="2947670" y="389763"/>
                              </a:lnTo>
                              <a:lnTo>
                                <a:pt x="2941574" y="388239"/>
                              </a:lnTo>
                              <a:lnTo>
                                <a:pt x="2938907" y="388620"/>
                              </a:lnTo>
                              <a:lnTo>
                                <a:pt x="2935605" y="389636"/>
                              </a:lnTo>
                              <a:lnTo>
                                <a:pt x="2932430" y="390525"/>
                              </a:lnTo>
                              <a:lnTo>
                                <a:pt x="2929001" y="392430"/>
                              </a:lnTo>
                              <a:lnTo>
                                <a:pt x="2925318" y="395478"/>
                              </a:lnTo>
                              <a:lnTo>
                                <a:pt x="2921508" y="398272"/>
                              </a:lnTo>
                              <a:lnTo>
                                <a:pt x="2903601" y="416179"/>
                              </a:lnTo>
                              <a:lnTo>
                                <a:pt x="2901061" y="419735"/>
                              </a:lnTo>
                              <a:lnTo>
                                <a:pt x="2898267" y="423164"/>
                              </a:lnTo>
                              <a:lnTo>
                                <a:pt x="2896489" y="426593"/>
                              </a:lnTo>
                              <a:lnTo>
                                <a:pt x="2895600" y="429641"/>
                              </a:lnTo>
                              <a:lnTo>
                                <a:pt x="2894584" y="432943"/>
                              </a:lnTo>
                              <a:lnTo>
                                <a:pt x="2894330" y="435483"/>
                              </a:lnTo>
                              <a:lnTo>
                                <a:pt x="2895346" y="438277"/>
                              </a:lnTo>
                              <a:lnTo>
                                <a:pt x="2895981" y="441452"/>
                              </a:lnTo>
                              <a:lnTo>
                                <a:pt x="2897632" y="444500"/>
                              </a:lnTo>
                              <a:lnTo>
                                <a:pt x="2899537" y="447802"/>
                              </a:lnTo>
                              <a:lnTo>
                                <a:pt x="2918142" y="477012"/>
                              </a:lnTo>
                              <a:lnTo>
                                <a:pt x="2954413" y="534123"/>
                              </a:lnTo>
                              <a:lnTo>
                                <a:pt x="3107118" y="776351"/>
                              </a:lnTo>
                              <a:lnTo>
                                <a:pt x="3145244" y="836942"/>
                              </a:lnTo>
                              <a:lnTo>
                                <a:pt x="3254756" y="1009777"/>
                              </a:lnTo>
                              <a:lnTo>
                                <a:pt x="3259328" y="1016635"/>
                              </a:lnTo>
                              <a:lnTo>
                                <a:pt x="3262757" y="1021461"/>
                              </a:lnTo>
                              <a:lnTo>
                                <a:pt x="3266186" y="1024902"/>
                              </a:lnTo>
                              <a:lnTo>
                                <a:pt x="3269361" y="1028700"/>
                              </a:lnTo>
                              <a:lnTo>
                                <a:pt x="3272790" y="1030605"/>
                              </a:lnTo>
                              <a:lnTo>
                                <a:pt x="3275838" y="1031379"/>
                              </a:lnTo>
                              <a:lnTo>
                                <a:pt x="3279013" y="1032129"/>
                              </a:lnTo>
                              <a:lnTo>
                                <a:pt x="3281934" y="1031252"/>
                              </a:lnTo>
                              <a:lnTo>
                                <a:pt x="3307969" y="1006729"/>
                              </a:lnTo>
                              <a:lnTo>
                                <a:pt x="3310255" y="1003808"/>
                              </a:lnTo>
                              <a:lnTo>
                                <a:pt x="3311652" y="1000887"/>
                              </a:lnTo>
                              <a:lnTo>
                                <a:pt x="3311779" y="997712"/>
                              </a:lnTo>
                              <a:lnTo>
                                <a:pt x="3312033" y="995172"/>
                              </a:lnTo>
                              <a:lnTo>
                                <a:pt x="3312160" y="992759"/>
                              </a:lnTo>
                              <a:lnTo>
                                <a:pt x="3310890" y="990104"/>
                              </a:lnTo>
                              <a:lnTo>
                                <a:pt x="3310128" y="987933"/>
                              </a:lnTo>
                              <a:lnTo>
                                <a:pt x="3308985" y="985278"/>
                              </a:lnTo>
                              <a:lnTo>
                                <a:pt x="3307080" y="982472"/>
                              </a:lnTo>
                              <a:lnTo>
                                <a:pt x="3237103" y="874560"/>
                              </a:lnTo>
                              <a:lnTo>
                                <a:pt x="3213608" y="838581"/>
                              </a:lnTo>
                              <a:lnTo>
                                <a:pt x="3276117" y="776224"/>
                              </a:lnTo>
                              <a:lnTo>
                                <a:pt x="3341751" y="710565"/>
                              </a:lnTo>
                              <a:lnTo>
                                <a:pt x="3488436" y="804164"/>
                              </a:lnTo>
                              <a:lnTo>
                                <a:pt x="3500628" y="808863"/>
                              </a:lnTo>
                              <a:lnTo>
                                <a:pt x="3503041" y="807974"/>
                              </a:lnTo>
                              <a:lnTo>
                                <a:pt x="3505581" y="807720"/>
                              </a:lnTo>
                              <a:lnTo>
                                <a:pt x="3508502" y="806323"/>
                              </a:lnTo>
                              <a:lnTo>
                                <a:pt x="3512058" y="803529"/>
                              </a:lnTo>
                              <a:lnTo>
                                <a:pt x="3515233" y="801116"/>
                              </a:lnTo>
                              <a:lnTo>
                                <a:pt x="3529076" y="787273"/>
                              </a:lnTo>
                              <a:lnTo>
                                <a:pt x="3532505" y="783082"/>
                              </a:lnTo>
                              <a:lnTo>
                                <a:pt x="3537712" y="776351"/>
                              </a:lnTo>
                              <a:lnTo>
                                <a:pt x="3538728" y="773049"/>
                              </a:lnTo>
                              <a:close/>
                            </a:path>
                            <a:path w="3813810" h="3823970">
                              <a:moveTo>
                                <a:pt x="3813302" y="492252"/>
                              </a:moveTo>
                              <a:lnTo>
                                <a:pt x="3775316" y="439039"/>
                              </a:lnTo>
                              <a:lnTo>
                                <a:pt x="3339465" y="3302"/>
                              </a:lnTo>
                              <a:lnTo>
                                <a:pt x="3337687" y="2032"/>
                              </a:lnTo>
                              <a:lnTo>
                                <a:pt x="3335528" y="1143"/>
                              </a:lnTo>
                              <a:lnTo>
                                <a:pt x="3333242" y="381"/>
                              </a:lnTo>
                              <a:lnTo>
                                <a:pt x="3330575" y="0"/>
                              </a:lnTo>
                              <a:lnTo>
                                <a:pt x="3325114" y="762"/>
                              </a:lnTo>
                              <a:lnTo>
                                <a:pt x="3296031" y="29972"/>
                              </a:lnTo>
                              <a:lnTo>
                                <a:pt x="3295015" y="35560"/>
                              </a:lnTo>
                              <a:lnTo>
                                <a:pt x="3295523" y="37973"/>
                              </a:lnTo>
                              <a:lnTo>
                                <a:pt x="3296539" y="40259"/>
                              </a:lnTo>
                              <a:lnTo>
                                <a:pt x="3297301" y="42418"/>
                              </a:lnTo>
                              <a:lnTo>
                                <a:pt x="3298444" y="44196"/>
                              </a:lnTo>
                              <a:lnTo>
                                <a:pt x="3599002" y="344703"/>
                              </a:lnTo>
                              <a:lnTo>
                                <a:pt x="3694430" y="438785"/>
                              </a:lnTo>
                              <a:lnTo>
                                <a:pt x="3694303" y="439039"/>
                              </a:lnTo>
                              <a:lnTo>
                                <a:pt x="3658768" y="420522"/>
                              </a:lnTo>
                              <a:lnTo>
                                <a:pt x="3647059" y="414274"/>
                              </a:lnTo>
                              <a:lnTo>
                                <a:pt x="3611816" y="396176"/>
                              </a:lnTo>
                              <a:lnTo>
                                <a:pt x="3587800" y="383527"/>
                              </a:lnTo>
                              <a:lnTo>
                                <a:pt x="3550539" y="364363"/>
                              </a:lnTo>
                              <a:lnTo>
                                <a:pt x="3498977" y="338963"/>
                              </a:lnTo>
                              <a:lnTo>
                                <a:pt x="3339681" y="259334"/>
                              </a:lnTo>
                              <a:lnTo>
                                <a:pt x="3202444" y="190627"/>
                              </a:lnTo>
                              <a:lnTo>
                                <a:pt x="3163316" y="177165"/>
                              </a:lnTo>
                              <a:lnTo>
                                <a:pt x="3157982" y="177165"/>
                              </a:lnTo>
                              <a:lnTo>
                                <a:pt x="3134614" y="189865"/>
                              </a:lnTo>
                              <a:lnTo>
                                <a:pt x="3129635" y="194894"/>
                              </a:lnTo>
                              <a:lnTo>
                                <a:pt x="3110230" y="214249"/>
                              </a:lnTo>
                              <a:lnTo>
                                <a:pt x="3108706" y="220218"/>
                              </a:lnTo>
                              <a:lnTo>
                                <a:pt x="3109341" y="228092"/>
                              </a:lnTo>
                              <a:lnTo>
                                <a:pt x="3583051" y="712597"/>
                              </a:lnTo>
                              <a:lnTo>
                                <a:pt x="3586988" y="714756"/>
                              </a:lnTo>
                              <a:lnTo>
                                <a:pt x="3589655" y="715899"/>
                              </a:lnTo>
                              <a:lnTo>
                                <a:pt x="3591687" y="716153"/>
                              </a:lnTo>
                              <a:lnTo>
                                <a:pt x="3594227" y="715264"/>
                              </a:lnTo>
                              <a:lnTo>
                                <a:pt x="3596767" y="715010"/>
                              </a:lnTo>
                              <a:lnTo>
                                <a:pt x="3624707" y="688594"/>
                              </a:lnTo>
                              <a:lnTo>
                                <a:pt x="3626358" y="683133"/>
                              </a:lnTo>
                              <a:lnTo>
                                <a:pt x="3627247" y="680720"/>
                              </a:lnTo>
                              <a:lnTo>
                                <a:pt x="3627247" y="678307"/>
                              </a:lnTo>
                              <a:lnTo>
                                <a:pt x="3626104" y="675640"/>
                              </a:lnTo>
                              <a:lnTo>
                                <a:pt x="3625342" y="673481"/>
                              </a:lnTo>
                              <a:lnTo>
                                <a:pt x="3624072" y="671703"/>
                              </a:lnTo>
                              <a:lnTo>
                                <a:pt x="3622040" y="669798"/>
                              </a:lnTo>
                              <a:lnTo>
                                <a:pt x="3391128" y="438785"/>
                              </a:lnTo>
                              <a:lnTo>
                                <a:pt x="3281502" y="329425"/>
                              </a:lnTo>
                              <a:lnTo>
                                <a:pt x="3267075" y="315214"/>
                              </a:lnTo>
                              <a:lnTo>
                                <a:pt x="3210306" y="259842"/>
                              </a:lnTo>
                              <a:lnTo>
                                <a:pt x="3210814" y="259334"/>
                              </a:lnTo>
                              <a:lnTo>
                                <a:pt x="3255391" y="283667"/>
                              </a:lnTo>
                              <a:lnTo>
                                <a:pt x="3301593" y="307784"/>
                              </a:lnTo>
                              <a:lnTo>
                                <a:pt x="3706114" y="509524"/>
                              </a:lnTo>
                              <a:lnTo>
                                <a:pt x="3749154" y="528320"/>
                              </a:lnTo>
                              <a:lnTo>
                                <a:pt x="3763264" y="530860"/>
                              </a:lnTo>
                              <a:lnTo>
                                <a:pt x="3769855" y="532003"/>
                              </a:lnTo>
                              <a:lnTo>
                                <a:pt x="3775710" y="531495"/>
                              </a:lnTo>
                              <a:lnTo>
                                <a:pt x="3780028" y="529463"/>
                              </a:lnTo>
                              <a:lnTo>
                                <a:pt x="3784600" y="527939"/>
                              </a:lnTo>
                              <a:lnTo>
                                <a:pt x="3789172" y="524891"/>
                              </a:lnTo>
                              <a:lnTo>
                                <a:pt x="3809238" y="504825"/>
                              </a:lnTo>
                              <a:lnTo>
                                <a:pt x="3811003" y="502412"/>
                              </a:lnTo>
                              <a:lnTo>
                                <a:pt x="3811905" y="498983"/>
                              </a:lnTo>
                              <a:lnTo>
                                <a:pt x="3812921" y="495681"/>
                              </a:lnTo>
                              <a:lnTo>
                                <a:pt x="3813302"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218.460007pt;margin-top:64.253487pt;width:300.3pt;height:301.1pt;mso-position-horizontal-relative:page;mso-position-vertical-relative:paragraph;z-index:-22406656" id="docshape62" coordorigin="4369,1285" coordsize="6006,6022" path="m5448,6990l5448,6987,5446,6984,5445,6981,5442,6977,5439,6974,5436,6971,5431,6967,5424,6962,5418,6958,5387,6938,5204,6830,5186,6819,5154,6800,5137,6790,5120,6781,5089,6765,5075,6759,5061,6753,5047,6747,5034,6743,5021,6739,5009,6737,5001,6735,4997,6734,4986,6733,4975,6733,4965,6734,4955,6735,4959,6718,4962,6701,4963,6684,4964,6667,4963,6650,4961,6632,4957,6614,4952,6596,4946,6578,4938,6560,4928,6541,4917,6522,4903,6504,4888,6485,4872,6465,4867,6461,4867,6673,4866,6687,4862,6701,4857,6716,4850,6729,4840,6743,4828,6756,4765,6819,4503,6557,4558,6502,4567,6494,4576,6486,4584,6479,4591,6473,4600,6467,4608,6461,4618,6458,4640,6452,4661,6451,4683,6453,4705,6460,4728,6472,4750,6486,4773,6504,4796,6525,4809,6539,4821,6554,4832,6568,4842,6583,4851,6598,4857,6613,4862,6628,4865,6643,4867,6658,4867,6673,4867,6461,4858,6451,4853,6446,4833,6427,4813,6409,4793,6393,4772,6379,4752,6367,4732,6357,4712,6349,4691,6343,4671,6338,4651,6335,4632,6335,4613,6336,4593,6339,4575,6345,4556,6352,4538,6361,4530,6366,4522,6373,4513,6379,4506,6386,4498,6392,4490,6400,4481,6409,4429,6461,4372,6518,4369,6526,4370,6537,4373,6546,4378,6556,4385,6567,4396,6578,5118,7301,5122,7303,5125,7305,5129,7306,5132,7306,5136,7305,5140,7304,5145,7302,5150,7299,5155,7295,5160,7291,5173,7278,5178,7273,5181,7268,5184,7262,5186,7258,5187,7254,5188,7250,5188,7247,5187,7243,5185,7240,5183,7236,5180,7233,4849,6902,4870,6881,4881,6870,4892,6859,4903,6849,4915,6841,4927,6835,4940,6831,4954,6830,4967,6830,4982,6831,4997,6834,5012,6838,5029,6843,5045,6850,5062,6858,5080,6868,5098,6878,5117,6888,5136,6900,5307,7004,5364,7038,5370,7042,5375,7045,5380,7047,5384,7049,5388,7049,5392,7048,5397,7048,5402,7046,5407,7042,5412,7039,5417,7034,5431,7020,5437,7014,5440,7009,5444,7004,5447,6999,5448,6990xm5715,6660l5713,6634,5707,6608,5700,6582,5689,6555,5676,6527,5659,6500,5639,6473,5616,6445,5591,6418,5568,6396,5545,6377,5523,6360,5501,6346,5479,6336,5458,6326,5437,6319,5417,6313,5397,6309,5377,6307,5357,6305,5338,6305,5319,6306,5300,6308,5282,6310,5264,6312,5211,6320,5193,6322,5176,6324,5158,6325,5142,6326,5125,6325,5108,6323,5091,6320,5075,6315,5058,6308,5042,6300,5026,6290,5009,6277,4993,6262,4982,6251,4973,6239,4964,6227,4956,6215,4949,6203,4944,6190,4939,6178,4936,6166,4935,6154,4934,6142,4935,6130,4938,6118,4942,6106,4948,6095,4955,6085,4964,6074,4976,6064,4987,6056,5000,6049,5012,6043,5025,6040,5038,6037,5050,6034,5061,6032,5084,6031,5113,6030,5121,6028,5125,6024,5126,6021,5125,6015,5124,6011,5113,5996,5103,5985,5075,5957,5053,5939,5046,5935,5033,5930,5027,5929,5017,5929,5003,5930,4992,5932,4982,5934,4960,5939,4949,5943,4939,5947,4928,5952,4917,5958,4907,5964,4898,5971,4889,5978,4881,5986,4866,6002,4853,6020,4843,6038,4835,6058,4830,6079,4827,6100,4826,6122,4828,6144,4833,6167,4840,6191,4849,6215,4861,6239,4876,6264,4894,6288,4914,6313,4937,6337,4961,6360,4984,6379,5006,6395,5028,6408,5050,6420,5071,6429,5092,6437,5112,6443,5132,6448,5152,6450,5171,6452,5191,6452,5210,6452,5228,6450,5265,6446,5335,6435,5353,6434,5370,6433,5386,6432,5403,6433,5419,6435,5436,6438,5452,6443,5469,6450,5485,6458,5502,6468,5518,6481,5535,6496,5549,6512,5562,6527,5573,6542,5582,6558,5590,6573,5596,6588,5601,6603,5604,6617,5605,6632,5605,6646,5603,6660,5599,6673,5594,6686,5588,6698,5579,6710,5570,6721,5556,6734,5541,6744,5526,6753,5510,6759,5495,6764,5480,6768,5465,6771,5452,6773,5439,6774,5426,6775,5415,6775,5392,6775,5383,6777,5378,6782,5377,6784,5377,6790,5378,6794,5383,6803,5387,6809,5404,6828,5422,6846,5431,6854,5438,6860,5454,6871,5462,6875,5478,6879,5489,6880,5514,6878,5525,6877,5537,6874,5550,6871,5563,6868,5576,6863,5590,6857,5603,6851,5617,6843,5630,6834,5643,6824,5655,6812,5671,6794,5685,6775,5696,6754,5705,6732,5711,6709,5715,6685,5715,6660xm5958,6480l5958,6477,5955,6470,5953,6466,5950,6463,5201,5714,5197,5712,5190,5709,5187,5709,5183,5709,5179,5711,5169,5716,5159,5724,5146,5736,5139,5746,5134,5756,5132,5760,5131,5764,5131,5768,5134,5775,5136,5779,5885,6528,5892,6533,5899,6536,5902,6536,5906,6535,5910,6534,5920,6529,5925,6526,5931,6521,5943,6508,5951,6498,5954,6492,5956,6488,5958,6480xm6242,6196l6242,6193,6239,6186,6237,6182,5560,5505,5698,5367,5699,5365,5699,5358,5698,5354,5696,5349,5694,5345,5690,5339,5680,5328,5673,5321,5666,5313,5658,5305,5639,5288,5633,5284,5624,5279,5620,5278,5613,5278,5610,5279,5269,5620,5268,5623,5268,5626,5268,5630,5269,5634,5274,5643,5278,5649,5283,5654,5295,5668,5310,5684,5317,5690,5324,5695,5329,5700,5335,5704,5344,5708,5347,5709,5351,5709,5354,5710,5357,5708,5495,5570,6172,6247,6176,6249,6183,6252,6186,6252,6190,6251,6194,6250,6204,6245,6209,6242,6215,6237,6227,6225,6235,6214,6240,6204,6241,6200,6242,6196xm6616,5822l6616,5819,6613,5812,6611,5809,6321,5519,6283,5447,6020,4943,6009,4923,6004,4917,5999,4911,5995,4908,5985,4906,5979,4908,5973,4912,5960,4923,5944,4938,5932,4954,5930,4958,5929,4962,5928,4966,5928,4970,5930,4974,5931,4979,5933,4983,5937,4988,6094,5280,6167,5409,6193,5451,6192,5452,6018,5353,5945,5314,5727,5196,5722,5193,5717,5192,5713,5190,5709,5189,5701,5190,5697,5192,5692,5194,5687,5198,5675,5208,5659,5224,5645,5242,5643,5247,5645,5256,5648,5261,5654,5265,5660,5270,5681,5282,5753,5320,6257,5583,6546,5873,6549,5876,6556,5879,6560,5879,6564,5877,6568,5876,6578,5871,6588,5863,6601,5851,6605,5845,6609,5840,6614,5831,6615,5826,6616,5822xm7285,5093l7285,5055,7279,5017,7269,4977,7254,4937,7234,4895,7210,4852,7182,4807,7172,4795,7172,5065,7168,5092,7159,5116,7145,5140,7126,5162,7104,5181,7081,5195,7057,5205,7032,5209,7006,5210,6979,5207,6951,5201,6922,5190,6892,5176,6862,5159,6831,5138,6799,5114,6766,5088,6733,5059,6700,5028,6666,4995,6636,4964,6607,4933,6580,4901,6555,4869,6532,4838,6513,4807,6496,4776,6483,4746,6472,4717,6465,4688,6461,4660,6461,4632,6465,4606,6474,4582,6488,4559,6507,4537,6528,4518,6551,4504,6575,4494,6601,4490,6627,4489,6654,4492,6682,4499,6711,4509,6741,4523,6772,4540,6803,4560,6834,4583,6866,4609,6899,4637,6932,4667,6964,4699,6995,4731,7024,4762,7051,4794,7076,4826,7100,4858,7120,4889,7136,4920,7150,4950,7162,4980,7169,5009,7172,5038,7172,5065,7172,4795,7149,4762,7111,4717,7071,4670,7025,4623,6979,4578,6933,4538,6889,4501,6873,4489,6845,4469,6803,4441,6762,4418,6722,4400,6683,4385,6646,4376,6610,4372,6575,4372,6542,4377,6509,4386,6479,4401,6450,4420,6423,4444,6397,4473,6377,4504,6363,4536,6354,4570,6350,4606,6350,4643,6355,4681,6365,4720,6381,4761,6400,4803,6423,4846,6452,4890,6484,4934,6520,4979,6561,5025,6605,5071,6652,5117,6699,5158,6744,5195,6788,5228,6830,5256,6872,5280,6912,5299,6950,5313,6987,5322,7023,5327,7058,5327,7092,5322,7125,5313,7156,5299,7185,5279,7213,5254,7238,5226,7248,5210,7258,5195,7272,5163,7281,5128,7285,5093xm7582,4856l7582,4852,7579,4845,7577,4842,7250,4515,7420,4345,7421,4343,7421,4339,7419,4332,7415,4323,7411,4317,7396,4299,7379,4283,7360,4266,7355,4263,7347,4259,7343,4258,7339,4258,7336,4258,7334,4260,7164,4429,6900,4165,7080,3985,7081,3983,7080,3976,7080,3972,7075,3964,7071,3958,7055,3939,7047,3931,7040,3923,7020,3906,7014,3903,7005,3898,6998,3897,6994,3897,6992,3898,6766,4123,6763,4132,6765,4143,6767,4152,6772,4162,6780,4173,6790,4184,7513,4907,7515,4909,7523,4912,7526,4912,7530,4911,7535,4910,7544,4905,7555,4896,7567,4884,7572,4878,7576,4874,7580,4864,7581,4860,7582,4856xm8109,4329l8109,4326,8106,4319,8104,4315,8101,4312,7351,3563,7348,3561,7341,3558,7338,3558,7333,3559,7330,3560,7320,3565,7309,3573,7297,3585,7290,3595,7284,3605,7282,3613,7282,3617,7285,3624,7287,3628,8039,4380,8043,4382,8046,4384,8050,4385,8053,4385,8057,4384,8061,4383,8071,4378,8076,4375,8082,4370,8094,4358,8099,4352,8102,4347,8107,4337,8108,4333,8109,4329xm8463,3903l8463,3887,8461,3870,8459,3853,8455,3836,8450,3819,8443,3801,8436,3784,8426,3766,8416,3748,8404,3729,8391,3711,8376,3693,8360,3675,8353,3668,8353,3870,8353,3884,8351,3897,8348,3909,8343,3921,8336,3933,8328,3945,8317,3956,8224,4050,7950,3776,8008,3718,8027,3699,8033,3693,8042,3685,8057,3673,8072,3664,8087,3657,8102,3653,8117,3651,8132,3650,8148,3651,8163,3655,8179,3660,8196,3667,8212,3676,8229,3686,8246,3699,8263,3714,8280,3730,8296,3746,8309,3763,8321,3779,8330,3794,8338,3810,8344,3825,8349,3840,8352,3855,8353,3870,8353,3668,8342,3656,8336,3650,8322,3637,8302,3620,8282,3605,8262,3591,8242,3579,8222,3569,8203,3560,8199,3559,8184,3554,8166,3549,8148,3545,8130,3544,8113,3543,8097,3545,8082,3548,8068,3553,8054,3559,8056,3545,8057,3532,8056,3518,8055,3503,8052,3489,8048,3474,8043,3459,8036,3444,8029,3430,8021,3415,8012,3401,8002,3386,7991,3372,7980,3357,7973,3349,7973,3543,7972,3556,7971,3569,7967,3582,7961,3595,7952,3608,7941,3620,7868,3693,7720,3545,7616,3442,7683,3375,7696,3363,7710,3352,7723,3345,7736,3339,7748,3336,7761,3334,7774,3334,7787,3336,7800,3340,7814,3345,7828,3351,7841,3359,7855,3369,7869,3380,7883,3392,7897,3406,7910,3418,7921,3432,7932,3445,7941,3459,7950,3473,7958,3488,7964,3502,7968,3515,7971,3529,7973,3543,7973,3349,7967,3343,7958,3334,7953,3329,7930,3307,7907,3288,7884,3270,7861,3255,7838,3243,7816,3233,7794,3226,7772,3221,7750,3219,7728,3220,7707,3224,7687,3229,7666,3238,7645,3251,7624,3268,7602,3287,7554,3336,7492,3398,7486,3403,7484,3412,7485,3423,7487,3432,7492,3442,7500,3453,7510,3464,8203,4157,8215,4167,8225,4175,8235,4180,8243,4182,8255,4183,8264,4181,8395,4050,8396,4048,8409,4035,8420,4021,8430,4007,8438,3993,8445,3979,8451,3965,8456,3950,8459,3935,8462,3919,8463,3903xm9025,3419l9024,3415,9023,3410,9020,3404,9014,3399,9008,3394,9001,3389,8990,3381,8895,3321,8616,3145,8616,3256,8447,3424,8360,3290,8187,3020,8143,2953,8143,2953,8144,2953,8616,3256,8616,3145,8311,2953,8105,2822,8100,2819,8094,2816,8089,2815,8085,2814,8081,2814,8070,2817,8065,2820,8059,2825,8053,2829,8046,2836,8038,2844,8031,2851,8025,2857,8021,2863,8016,2868,8013,2874,8012,2879,8011,2884,8010,2888,8012,2892,8013,2897,8015,2902,8018,2907,8062,2975,8376,3474,8578,3792,8585,3803,8590,3811,8596,3816,8601,3822,8606,3825,8611,3826,8616,3827,8621,3826,8627,3822,8632,3818,8639,3813,8653,3799,8658,3793,8662,3787,8665,3783,8667,3778,8668,3773,8668,3769,8668,3765,8666,3761,8665,3758,8663,3754,8660,3749,8513,3523,8612,3424,8715,3321,8946,3469,8951,3471,8958,3474,8962,3475,8965,3476,8969,3474,8973,3474,8977,3472,8983,3467,8988,3464,9010,3442,9015,3435,9019,3430,9023,3425,9025,3419xm9328,3006l9326,2967,9319,2928,9306,2887,9290,2845,9268,2801,9240,2756,9217,2723,9217,2970,9216,2997,9212,3022,9203,3048,9190,3072,9173,3096,9152,3120,9085,3186,8481,2581,8546,2515,8571,2493,8597,2475,8623,2463,8650,2455,8678,2453,8706,2453,8735,2457,8765,2464,8796,2476,8826,2490,8858,2507,8889,2528,8921,2552,8953,2578,8985,2606,9017,2636,9054,2675,9088,2712,9118,2749,9143,2783,9165,2817,9183,2850,9197,2882,9208,2912,9215,2942,9217,2970,9217,2723,9208,2710,9171,2662,9128,2614,9081,2564,9037,2522,8994,2484,8953,2453,8951,2451,8908,2421,8866,2396,8825,2376,8784,2359,8745,2347,8706,2340,8668,2337,8632,2339,8596,2345,8562,2356,8528,2374,8496,2397,8464,2426,8348,2541,8346,2550,8347,2561,8349,2570,8354,2580,8362,2590,8372,2602,9065,3295,9077,3305,9087,3313,9097,3317,9106,3319,9117,3321,9126,3319,9234,3210,9256,3186,9263,3179,9286,3146,9304,3113,9317,3078,9325,3043,9328,3006xm9942,2502l9941,2498,9940,2493,9937,2487,9931,2482,9925,2477,9907,2464,9812,2404,9533,2228,9533,2338,9364,2507,9277,2373,9104,2103,9060,2036,9061,2036,9533,2338,9533,2228,9228,2036,9022,1905,9017,1902,9011,1899,9002,1896,8997,1897,8992,1899,8987,1900,8982,1903,8976,1908,8970,1912,8942,1940,8938,1946,8933,1951,8931,1957,8929,1962,8928,1967,8927,1971,8929,1975,8930,1980,8932,1985,8935,1990,8965,2036,9022,2126,9262,2508,9322,2603,9495,2875,9502,2886,9507,2894,9513,2899,9518,2905,9523,2908,9528,2909,9533,2910,9538,2909,9544,2905,9549,2902,9556,2896,9570,2882,9575,2876,9579,2870,9582,2866,9584,2861,9585,2856,9585,2852,9585,2848,9583,2844,9582,2841,9580,2837,9577,2832,9467,2662,9430,2606,9528,2507,9632,2404,9863,2551,9868,2554,9872,2556,9875,2557,9879,2558,9882,2559,9886,2557,9890,2557,9894,2555,9900,2550,9905,2547,9927,2525,9932,2518,9940,2508,9942,2502xm10374,2060l10372,2048,10370,2041,10366,2033,10363,2026,10356,2018,10315,1976,9628,1290,9625,1288,9622,1287,9618,1286,9614,1285,9606,1286,9601,1289,9596,1292,9592,1296,9586,1300,9574,1312,9569,1318,9566,1323,9562,1328,9560,1332,9558,1341,9559,1345,9561,1348,9562,1352,9564,1355,10037,1828,10187,1976,10187,1976,10131,1947,10113,1937,10057,1909,10019,1889,9961,1859,9879,1819,9629,1693,9412,1585,9401,1580,9391,1576,9382,1572,9370,1568,9360,1565,9351,1564,9342,1564,9334,1565,9328,1568,9321,1571,9313,1576,9306,1584,9298,1592,9267,1622,9265,1632,9266,1644,9268,1654,9273,1664,9281,1675,9292,1687,10012,2407,10015,2409,10018,2411,10022,2412,10025,2413,10029,2411,10033,2411,10038,2409,10043,2406,10048,2402,10054,2398,10066,2385,10071,2379,10074,2375,10077,2369,10079,2365,10080,2361,10081,2357,10081,2353,10080,2349,10078,2346,10076,2343,10073,2340,9710,1976,9537,1804,9514,1781,9425,1694,9426,1693,9472,1719,9496,1732,9545,1757,9569,1770,10206,2087,10221,2095,10234,2101,10247,2106,10259,2111,10273,2117,10286,2120,10296,2121,10306,2123,10315,2122,10322,2119,10329,2116,10336,2112,10368,2080,10371,2076,10372,2071,10374,2066,10374,2060xe" filled="true" fillcolor="#ffc000" stroked="false">
                <v:path arrowok="t"/>
                <v:fill opacity="32896f" type="solid"/>
                <w10:wrap type="none"/>
              </v:shape>
            </w:pict>
          </mc:Fallback>
        </mc:AlternateContent>
      </w:r>
      <w:r>
        <w:rPr/>
        <w:t>Table</w:t>
      </w:r>
      <w:r>
        <w:rPr>
          <w:spacing w:val="-4"/>
        </w:rPr>
        <w:t> </w:t>
      </w:r>
      <w:r>
        <w:rPr/>
        <w:t>4.42.</w:t>
      </w:r>
      <w:r>
        <w:rPr>
          <w:spacing w:val="40"/>
        </w:rPr>
        <w:t> </w:t>
      </w:r>
      <w:r>
        <w:rPr/>
        <w:t>Interaction</w:t>
      </w:r>
      <w:r>
        <w:rPr>
          <w:spacing w:val="-3"/>
        </w:rPr>
        <w:t> </w:t>
      </w:r>
      <w:r>
        <w:rPr/>
        <w:t>of</w:t>
      </w:r>
      <w:r>
        <w:rPr>
          <w:spacing w:val="-3"/>
        </w:rPr>
        <w:t> </w:t>
      </w:r>
      <w:r>
        <w:rPr/>
        <w:t>fertilizer</w:t>
      </w:r>
      <w:r>
        <w:rPr>
          <w:spacing w:val="-3"/>
        </w:rPr>
        <w:t> </w:t>
      </w:r>
      <w:r>
        <w:rPr/>
        <w:t>and</w:t>
      </w:r>
      <w:r>
        <w:rPr>
          <w:spacing w:val="-3"/>
        </w:rPr>
        <w:t> </w:t>
      </w:r>
      <w:r>
        <w:rPr/>
        <w:t>time</w:t>
      </w:r>
      <w:r>
        <w:rPr>
          <w:spacing w:val="-3"/>
        </w:rPr>
        <w:t> </w:t>
      </w:r>
      <w:r>
        <w:rPr/>
        <w:t>of</w:t>
      </w:r>
      <w:r>
        <w:rPr>
          <w:spacing w:val="-5"/>
        </w:rPr>
        <w:t> </w:t>
      </w:r>
      <w:r>
        <w:rPr/>
        <w:t>harvest</w:t>
      </w:r>
      <w:r>
        <w:rPr>
          <w:spacing w:val="-3"/>
        </w:rPr>
        <w:t> </w:t>
      </w:r>
      <w:r>
        <w:rPr/>
        <w:t>on</w:t>
      </w:r>
      <w:r>
        <w:rPr>
          <w:spacing w:val="-3"/>
        </w:rPr>
        <w:t> </w:t>
      </w:r>
      <w:r>
        <w:rPr/>
        <w:t>root</w:t>
      </w:r>
      <w:r>
        <w:rPr>
          <w:spacing w:val="-3"/>
        </w:rPr>
        <w:t> </w:t>
      </w:r>
      <w:r>
        <w:rPr/>
        <w:t>dry</w:t>
      </w:r>
      <w:r>
        <w:rPr>
          <w:spacing w:val="-8"/>
        </w:rPr>
        <w:t> </w:t>
      </w:r>
      <w:r>
        <w:rPr/>
        <w:t>matter yield</w:t>
      </w:r>
      <w:r>
        <w:rPr>
          <w:spacing w:val="-3"/>
        </w:rPr>
        <w:t> </w:t>
      </w:r>
      <w:r>
        <w:rPr/>
        <w:t>(t/ha)</w:t>
      </w:r>
      <w:r>
        <w:rPr>
          <w:spacing w:val="-3"/>
        </w:rPr>
        <w:t> </w:t>
      </w:r>
      <w:r>
        <w:rPr/>
        <w:t>of cassava at Ajibode in 2008 and 2009</w:t>
      </w:r>
    </w:p>
    <w:p>
      <w:pPr>
        <w:pStyle w:val="BodyText"/>
        <w:spacing w:before="183"/>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7"/>
        <w:gridCol w:w="1686"/>
        <w:gridCol w:w="2426"/>
        <w:gridCol w:w="1833"/>
      </w:tblGrid>
      <w:tr>
        <w:trPr>
          <w:trHeight w:val="552" w:hRule="atLeast"/>
        </w:trPr>
        <w:tc>
          <w:tcPr>
            <w:tcW w:w="7942" w:type="dxa"/>
            <w:gridSpan w:val="4"/>
            <w:tcBorders>
              <w:top w:val="single" w:sz="6" w:space="0" w:color="000000"/>
            </w:tcBorders>
          </w:tcPr>
          <w:p>
            <w:pPr>
              <w:pStyle w:val="TableParagraph"/>
              <w:spacing w:line="269" w:lineRule="exact"/>
              <w:ind w:right="97"/>
              <w:jc w:val="center"/>
              <w:rPr>
                <w:sz w:val="24"/>
              </w:rPr>
            </w:pPr>
            <w:r>
              <w:rPr>
                <w:spacing w:val="-2"/>
                <w:sz w:val="24"/>
              </w:rPr>
              <w:t>Fertilizer</w:t>
            </w:r>
          </w:p>
        </w:tc>
      </w:tr>
      <w:tr>
        <w:trPr>
          <w:trHeight w:val="695" w:hRule="atLeast"/>
        </w:trPr>
        <w:tc>
          <w:tcPr>
            <w:tcW w:w="1997" w:type="dxa"/>
          </w:tcPr>
          <w:p>
            <w:pPr>
              <w:pStyle w:val="TableParagraph"/>
              <w:spacing w:line="268" w:lineRule="exact"/>
              <w:ind w:left="122"/>
              <w:rPr>
                <w:sz w:val="24"/>
              </w:rPr>
            </w:pPr>
            <w:r>
              <w:rPr>
                <w:sz w:val="24"/>
              </w:rPr>
              <w:t>Time of</w:t>
            </w:r>
            <w:r>
              <w:rPr>
                <w:spacing w:val="-1"/>
                <w:sz w:val="24"/>
              </w:rPr>
              <w:t> </w:t>
            </w:r>
            <w:r>
              <w:rPr>
                <w:spacing w:val="-2"/>
                <w:sz w:val="24"/>
              </w:rPr>
              <w:t>harvest</w:t>
            </w:r>
          </w:p>
          <w:p>
            <w:pPr>
              <w:pStyle w:val="TableParagraph"/>
              <w:tabs>
                <w:tab w:pos="7937" w:val="left" w:leader="none"/>
              </w:tabs>
              <w:ind w:left="14" w:right="-5948"/>
              <w:rPr>
                <w:sz w:val="24"/>
              </w:rPr>
            </w:pPr>
            <w:r>
              <w:rPr>
                <w:spacing w:val="48"/>
                <w:sz w:val="24"/>
                <w:u w:val="single"/>
              </w:rPr>
              <w:t> </w:t>
            </w:r>
            <w:r>
              <w:rPr>
                <w:spacing w:val="-4"/>
                <w:sz w:val="24"/>
                <w:u w:val="single"/>
              </w:rPr>
              <w:t>(MAP)</w:t>
            </w:r>
            <w:r>
              <w:rPr>
                <w:sz w:val="24"/>
                <w:u w:val="single"/>
              </w:rPr>
              <w:tab/>
            </w:r>
          </w:p>
        </w:tc>
        <w:tc>
          <w:tcPr>
            <w:tcW w:w="1686" w:type="dxa"/>
            <w:tcBorders>
              <w:top w:val="single" w:sz="4" w:space="0" w:color="000000"/>
            </w:tcBorders>
          </w:tcPr>
          <w:p>
            <w:pPr>
              <w:pStyle w:val="TableParagraph"/>
              <w:spacing w:line="268" w:lineRule="exact"/>
              <w:ind w:left="105"/>
              <w:rPr>
                <w:sz w:val="24"/>
              </w:rPr>
            </w:pPr>
            <w:r>
              <w:rPr>
                <w:sz w:val="24"/>
              </w:rPr>
              <w:t>No</w:t>
            </w:r>
            <w:r>
              <w:rPr>
                <w:spacing w:val="-2"/>
                <w:sz w:val="24"/>
              </w:rPr>
              <w:t> fertilizer</w:t>
            </w:r>
          </w:p>
        </w:tc>
        <w:tc>
          <w:tcPr>
            <w:tcW w:w="2426" w:type="dxa"/>
            <w:tcBorders>
              <w:top w:val="single" w:sz="4" w:space="0" w:color="000000"/>
            </w:tcBorders>
          </w:tcPr>
          <w:p>
            <w:pPr>
              <w:pStyle w:val="TableParagraph"/>
              <w:spacing w:line="268" w:lineRule="exact"/>
              <w:ind w:left="399"/>
              <w:rPr>
                <w:sz w:val="24"/>
              </w:rPr>
            </w:pPr>
            <w:r>
              <w:rPr>
                <w:sz w:val="24"/>
              </w:rPr>
              <w:t>NPK</w:t>
            </w:r>
            <w:r>
              <w:rPr>
                <w:spacing w:val="-1"/>
                <w:sz w:val="24"/>
              </w:rPr>
              <w:t> </w:t>
            </w:r>
            <w:r>
              <w:rPr>
                <w:sz w:val="24"/>
              </w:rPr>
              <w:t>at 600 </w:t>
            </w:r>
            <w:r>
              <w:rPr>
                <w:spacing w:val="-2"/>
                <w:sz w:val="24"/>
              </w:rPr>
              <w:t>kg/ha</w:t>
            </w:r>
          </w:p>
        </w:tc>
        <w:tc>
          <w:tcPr>
            <w:tcW w:w="1833" w:type="dxa"/>
            <w:tcBorders>
              <w:top w:val="single" w:sz="4" w:space="0" w:color="000000"/>
            </w:tcBorders>
          </w:tcPr>
          <w:p>
            <w:pPr>
              <w:pStyle w:val="TableParagraph"/>
              <w:spacing w:line="268" w:lineRule="exact"/>
              <w:ind w:left="297"/>
              <w:rPr>
                <w:sz w:val="24"/>
              </w:rPr>
            </w:pPr>
            <w:r>
              <w:rPr>
                <w:sz w:val="24"/>
              </w:rPr>
              <w:t>OF</w:t>
            </w:r>
            <w:r>
              <w:rPr>
                <w:spacing w:val="-3"/>
                <w:sz w:val="24"/>
              </w:rPr>
              <w:t> </w:t>
            </w:r>
            <w:r>
              <w:rPr>
                <w:sz w:val="24"/>
              </w:rPr>
              <w:t>at 2.5 </w:t>
            </w:r>
            <w:r>
              <w:rPr>
                <w:spacing w:val="-4"/>
                <w:sz w:val="24"/>
              </w:rPr>
              <w:t>t/ha</w:t>
            </w:r>
          </w:p>
        </w:tc>
      </w:tr>
      <w:tr>
        <w:trPr>
          <w:trHeight w:val="489" w:hRule="atLeast"/>
        </w:trPr>
        <w:tc>
          <w:tcPr>
            <w:tcW w:w="1997" w:type="dxa"/>
          </w:tcPr>
          <w:p>
            <w:pPr>
              <w:pStyle w:val="TableParagraph"/>
              <w:rPr>
                <w:sz w:val="24"/>
              </w:rPr>
            </w:pPr>
          </w:p>
        </w:tc>
        <w:tc>
          <w:tcPr>
            <w:tcW w:w="1686" w:type="dxa"/>
          </w:tcPr>
          <w:p>
            <w:pPr>
              <w:pStyle w:val="TableParagraph"/>
              <w:rPr>
                <w:sz w:val="24"/>
              </w:rPr>
            </w:pPr>
          </w:p>
        </w:tc>
        <w:tc>
          <w:tcPr>
            <w:tcW w:w="2426" w:type="dxa"/>
          </w:tcPr>
          <w:p>
            <w:pPr>
              <w:pStyle w:val="TableParagraph"/>
              <w:spacing w:before="141"/>
              <w:ind w:left="399"/>
              <w:rPr>
                <w:b/>
                <w:sz w:val="24"/>
              </w:rPr>
            </w:pPr>
            <w:r>
              <w:rPr>
                <w:b/>
                <w:spacing w:val="-4"/>
                <w:sz w:val="24"/>
              </w:rPr>
              <w:t>2008</w:t>
            </w:r>
          </w:p>
        </w:tc>
        <w:tc>
          <w:tcPr>
            <w:tcW w:w="1833" w:type="dxa"/>
          </w:tcPr>
          <w:p>
            <w:pPr>
              <w:pStyle w:val="TableParagraph"/>
              <w:rPr>
                <w:sz w:val="24"/>
              </w:rPr>
            </w:pPr>
          </w:p>
        </w:tc>
      </w:tr>
      <w:tr>
        <w:trPr>
          <w:trHeight w:val="411" w:hRule="atLeast"/>
        </w:trPr>
        <w:tc>
          <w:tcPr>
            <w:tcW w:w="1997" w:type="dxa"/>
          </w:tcPr>
          <w:p>
            <w:pPr>
              <w:pStyle w:val="TableParagraph"/>
              <w:spacing w:before="62"/>
              <w:ind w:left="122"/>
              <w:rPr>
                <w:sz w:val="24"/>
              </w:rPr>
            </w:pPr>
            <w:r>
              <w:rPr>
                <w:spacing w:val="-10"/>
                <w:sz w:val="24"/>
              </w:rPr>
              <w:t>9</w:t>
            </w:r>
          </w:p>
        </w:tc>
        <w:tc>
          <w:tcPr>
            <w:tcW w:w="1686" w:type="dxa"/>
          </w:tcPr>
          <w:p>
            <w:pPr>
              <w:pStyle w:val="TableParagraph"/>
              <w:spacing w:before="62"/>
              <w:ind w:left="105"/>
              <w:rPr>
                <w:sz w:val="24"/>
              </w:rPr>
            </w:pPr>
            <w:r>
              <w:rPr>
                <w:spacing w:val="-4"/>
                <w:sz w:val="24"/>
              </w:rPr>
              <w:t>4.4g</w:t>
            </w:r>
          </w:p>
        </w:tc>
        <w:tc>
          <w:tcPr>
            <w:tcW w:w="2426" w:type="dxa"/>
          </w:tcPr>
          <w:p>
            <w:pPr>
              <w:pStyle w:val="TableParagraph"/>
              <w:spacing w:before="62"/>
              <w:ind w:left="399"/>
              <w:rPr>
                <w:sz w:val="24"/>
              </w:rPr>
            </w:pPr>
            <w:r>
              <w:rPr>
                <w:spacing w:val="-2"/>
                <w:sz w:val="24"/>
              </w:rPr>
              <w:t>6.6fg</w:t>
            </w:r>
          </w:p>
        </w:tc>
        <w:tc>
          <w:tcPr>
            <w:tcW w:w="1833" w:type="dxa"/>
          </w:tcPr>
          <w:p>
            <w:pPr>
              <w:pStyle w:val="TableParagraph"/>
              <w:spacing w:before="62"/>
              <w:ind w:left="297"/>
              <w:rPr>
                <w:sz w:val="24"/>
              </w:rPr>
            </w:pPr>
            <w:r>
              <w:rPr>
                <w:spacing w:val="-4"/>
                <w:sz w:val="24"/>
              </w:rPr>
              <w:t>5.3g</w:t>
            </w:r>
          </w:p>
        </w:tc>
      </w:tr>
      <w:tr>
        <w:trPr>
          <w:trHeight w:val="413" w:hRule="atLeast"/>
        </w:trPr>
        <w:tc>
          <w:tcPr>
            <w:tcW w:w="1997" w:type="dxa"/>
          </w:tcPr>
          <w:p>
            <w:pPr>
              <w:pStyle w:val="TableParagraph"/>
              <w:spacing w:before="63"/>
              <w:ind w:left="122"/>
              <w:rPr>
                <w:sz w:val="24"/>
              </w:rPr>
            </w:pPr>
            <w:r>
              <w:rPr>
                <w:spacing w:val="-5"/>
                <w:sz w:val="24"/>
              </w:rPr>
              <w:t>12</w:t>
            </w:r>
          </w:p>
        </w:tc>
        <w:tc>
          <w:tcPr>
            <w:tcW w:w="1686" w:type="dxa"/>
          </w:tcPr>
          <w:p>
            <w:pPr>
              <w:pStyle w:val="TableParagraph"/>
              <w:spacing w:before="63"/>
              <w:ind w:left="105"/>
              <w:rPr>
                <w:sz w:val="24"/>
              </w:rPr>
            </w:pPr>
            <w:r>
              <w:rPr>
                <w:spacing w:val="-4"/>
                <w:sz w:val="24"/>
              </w:rPr>
              <w:t>6.9f</w:t>
            </w:r>
          </w:p>
        </w:tc>
        <w:tc>
          <w:tcPr>
            <w:tcW w:w="2426" w:type="dxa"/>
          </w:tcPr>
          <w:p>
            <w:pPr>
              <w:pStyle w:val="TableParagraph"/>
              <w:spacing w:before="63"/>
              <w:ind w:left="399"/>
              <w:rPr>
                <w:sz w:val="24"/>
              </w:rPr>
            </w:pPr>
            <w:r>
              <w:rPr>
                <w:spacing w:val="-2"/>
                <w:sz w:val="24"/>
              </w:rPr>
              <w:t>10.8d</w:t>
            </w:r>
          </w:p>
        </w:tc>
        <w:tc>
          <w:tcPr>
            <w:tcW w:w="1833" w:type="dxa"/>
          </w:tcPr>
          <w:p>
            <w:pPr>
              <w:pStyle w:val="TableParagraph"/>
              <w:spacing w:before="63"/>
              <w:ind w:left="297"/>
              <w:rPr>
                <w:sz w:val="24"/>
              </w:rPr>
            </w:pPr>
            <w:r>
              <w:rPr>
                <w:spacing w:val="-2"/>
                <w:sz w:val="24"/>
              </w:rPr>
              <w:t>12.0c</w:t>
            </w:r>
          </w:p>
        </w:tc>
      </w:tr>
      <w:tr>
        <w:trPr>
          <w:trHeight w:val="414" w:hRule="atLeast"/>
        </w:trPr>
        <w:tc>
          <w:tcPr>
            <w:tcW w:w="1997" w:type="dxa"/>
          </w:tcPr>
          <w:p>
            <w:pPr>
              <w:pStyle w:val="TableParagraph"/>
              <w:spacing w:before="64"/>
              <w:ind w:left="122"/>
              <w:rPr>
                <w:sz w:val="24"/>
              </w:rPr>
            </w:pPr>
            <w:r>
              <w:rPr>
                <w:spacing w:val="-5"/>
                <w:sz w:val="24"/>
              </w:rPr>
              <w:t>15</w:t>
            </w:r>
          </w:p>
        </w:tc>
        <w:tc>
          <w:tcPr>
            <w:tcW w:w="1686" w:type="dxa"/>
          </w:tcPr>
          <w:p>
            <w:pPr>
              <w:pStyle w:val="TableParagraph"/>
              <w:spacing w:before="64"/>
              <w:ind w:left="105"/>
              <w:rPr>
                <w:sz w:val="24"/>
              </w:rPr>
            </w:pPr>
            <w:r>
              <w:rPr>
                <w:spacing w:val="-2"/>
                <w:sz w:val="24"/>
              </w:rPr>
              <w:t>10.6d</w:t>
            </w:r>
          </w:p>
        </w:tc>
        <w:tc>
          <w:tcPr>
            <w:tcW w:w="2426" w:type="dxa"/>
          </w:tcPr>
          <w:p>
            <w:pPr>
              <w:pStyle w:val="TableParagraph"/>
              <w:spacing w:before="64"/>
              <w:ind w:left="399"/>
              <w:rPr>
                <w:sz w:val="24"/>
              </w:rPr>
            </w:pPr>
            <w:r>
              <w:rPr>
                <w:spacing w:val="-2"/>
                <w:sz w:val="24"/>
              </w:rPr>
              <w:t>18.0a</w:t>
            </w:r>
          </w:p>
        </w:tc>
        <w:tc>
          <w:tcPr>
            <w:tcW w:w="1833" w:type="dxa"/>
          </w:tcPr>
          <w:p>
            <w:pPr>
              <w:pStyle w:val="TableParagraph"/>
              <w:spacing w:before="64"/>
              <w:ind w:left="297"/>
              <w:rPr>
                <w:sz w:val="24"/>
              </w:rPr>
            </w:pPr>
            <w:r>
              <w:rPr>
                <w:spacing w:val="-2"/>
                <w:sz w:val="24"/>
              </w:rPr>
              <w:t>19.4a</w:t>
            </w:r>
          </w:p>
        </w:tc>
      </w:tr>
      <w:tr>
        <w:trPr>
          <w:trHeight w:val="413" w:hRule="atLeast"/>
        </w:trPr>
        <w:tc>
          <w:tcPr>
            <w:tcW w:w="1997" w:type="dxa"/>
          </w:tcPr>
          <w:p>
            <w:pPr>
              <w:pStyle w:val="TableParagraph"/>
              <w:spacing w:before="63"/>
              <w:ind w:left="122"/>
              <w:rPr>
                <w:sz w:val="24"/>
              </w:rPr>
            </w:pPr>
            <w:r>
              <w:rPr>
                <w:spacing w:val="-5"/>
                <w:sz w:val="24"/>
              </w:rPr>
              <w:t>18</w:t>
            </w:r>
          </w:p>
        </w:tc>
        <w:tc>
          <w:tcPr>
            <w:tcW w:w="1686" w:type="dxa"/>
          </w:tcPr>
          <w:p>
            <w:pPr>
              <w:pStyle w:val="TableParagraph"/>
              <w:spacing w:before="63"/>
              <w:ind w:left="105"/>
              <w:rPr>
                <w:sz w:val="24"/>
              </w:rPr>
            </w:pPr>
            <w:r>
              <w:rPr>
                <w:spacing w:val="-4"/>
                <w:sz w:val="24"/>
              </w:rPr>
              <w:t>9.2e</w:t>
            </w:r>
          </w:p>
        </w:tc>
        <w:tc>
          <w:tcPr>
            <w:tcW w:w="2426" w:type="dxa"/>
          </w:tcPr>
          <w:p>
            <w:pPr>
              <w:pStyle w:val="TableParagraph"/>
              <w:spacing w:before="63"/>
              <w:ind w:left="399"/>
              <w:rPr>
                <w:sz w:val="24"/>
              </w:rPr>
            </w:pPr>
            <w:r>
              <w:rPr>
                <w:spacing w:val="-2"/>
                <w:sz w:val="24"/>
              </w:rPr>
              <w:t>16.4b</w:t>
            </w:r>
          </w:p>
        </w:tc>
        <w:tc>
          <w:tcPr>
            <w:tcW w:w="1833" w:type="dxa"/>
          </w:tcPr>
          <w:p>
            <w:pPr>
              <w:pStyle w:val="TableParagraph"/>
              <w:spacing w:before="63"/>
              <w:ind w:left="297"/>
              <w:rPr>
                <w:sz w:val="24"/>
              </w:rPr>
            </w:pPr>
            <w:r>
              <w:rPr>
                <w:spacing w:val="-2"/>
                <w:sz w:val="24"/>
              </w:rPr>
              <w:t>18.0a</w:t>
            </w:r>
          </w:p>
        </w:tc>
      </w:tr>
      <w:tr>
        <w:trPr>
          <w:trHeight w:val="416" w:hRule="atLeast"/>
        </w:trPr>
        <w:tc>
          <w:tcPr>
            <w:tcW w:w="1997" w:type="dxa"/>
          </w:tcPr>
          <w:p>
            <w:pPr>
              <w:pStyle w:val="TableParagraph"/>
              <w:spacing w:before="64"/>
              <w:ind w:left="122"/>
              <w:rPr>
                <w:sz w:val="24"/>
              </w:rPr>
            </w:pPr>
            <w:r>
              <w:rPr>
                <w:spacing w:val="-5"/>
                <w:sz w:val="24"/>
              </w:rPr>
              <w:t>SE</w:t>
            </w:r>
          </w:p>
        </w:tc>
        <w:tc>
          <w:tcPr>
            <w:tcW w:w="1686" w:type="dxa"/>
          </w:tcPr>
          <w:p>
            <w:pPr>
              <w:pStyle w:val="TableParagraph"/>
              <w:rPr>
                <w:sz w:val="24"/>
              </w:rPr>
            </w:pPr>
          </w:p>
        </w:tc>
        <w:tc>
          <w:tcPr>
            <w:tcW w:w="2426" w:type="dxa"/>
          </w:tcPr>
          <w:p>
            <w:pPr>
              <w:pStyle w:val="TableParagraph"/>
              <w:spacing w:before="64"/>
              <w:ind w:left="399"/>
              <w:rPr>
                <w:sz w:val="24"/>
              </w:rPr>
            </w:pPr>
            <w:r>
              <w:rPr>
                <w:spacing w:val="-4"/>
                <w:sz w:val="24"/>
              </w:rPr>
              <w:t>0.45</w:t>
            </w:r>
          </w:p>
        </w:tc>
        <w:tc>
          <w:tcPr>
            <w:tcW w:w="1833" w:type="dxa"/>
          </w:tcPr>
          <w:p>
            <w:pPr>
              <w:pStyle w:val="TableParagraph"/>
              <w:rPr>
                <w:sz w:val="24"/>
              </w:rPr>
            </w:pPr>
          </w:p>
        </w:tc>
      </w:tr>
      <w:tr>
        <w:trPr>
          <w:trHeight w:val="413" w:hRule="atLeast"/>
        </w:trPr>
        <w:tc>
          <w:tcPr>
            <w:tcW w:w="1997" w:type="dxa"/>
          </w:tcPr>
          <w:p>
            <w:pPr>
              <w:pStyle w:val="TableParagraph"/>
              <w:rPr>
                <w:sz w:val="24"/>
              </w:rPr>
            </w:pPr>
          </w:p>
        </w:tc>
        <w:tc>
          <w:tcPr>
            <w:tcW w:w="1686" w:type="dxa"/>
          </w:tcPr>
          <w:p>
            <w:pPr>
              <w:pStyle w:val="TableParagraph"/>
              <w:rPr>
                <w:sz w:val="24"/>
              </w:rPr>
            </w:pPr>
          </w:p>
        </w:tc>
        <w:tc>
          <w:tcPr>
            <w:tcW w:w="2426" w:type="dxa"/>
          </w:tcPr>
          <w:p>
            <w:pPr>
              <w:pStyle w:val="TableParagraph"/>
              <w:spacing w:before="65"/>
              <w:ind w:left="399"/>
              <w:rPr>
                <w:b/>
                <w:sz w:val="24"/>
              </w:rPr>
            </w:pPr>
            <w:r>
              <w:rPr>
                <w:b/>
                <w:spacing w:val="-4"/>
                <w:sz w:val="24"/>
              </w:rPr>
              <w:t>2009</w:t>
            </w:r>
          </w:p>
        </w:tc>
        <w:tc>
          <w:tcPr>
            <w:tcW w:w="1833" w:type="dxa"/>
          </w:tcPr>
          <w:p>
            <w:pPr>
              <w:pStyle w:val="TableParagraph"/>
              <w:rPr>
                <w:sz w:val="24"/>
              </w:rPr>
            </w:pPr>
          </w:p>
        </w:tc>
      </w:tr>
      <w:tr>
        <w:trPr>
          <w:trHeight w:val="411" w:hRule="atLeast"/>
        </w:trPr>
        <w:tc>
          <w:tcPr>
            <w:tcW w:w="1997" w:type="dxa"/>
          </w:tcPr>
          <w:p>
            <w:pPr>
              <w:pStyle w:val="TableParagraph"/>
              <w:spacing w:before="62"/>
              <w:ind w:left="122"/>
              <w:rPr>
                <w:sz w:val="24"/>
              </w:rPr>
            </w:pPr>
            <w:r>
              <w:rPr>
                <w:spacing w:val="-10"/>
                <w:sz w:val="24"/>
              </w:rPr>
              <w:t>9</w:t>
            </w:r>
          </w:p>
        </w:tc>
        <w:tc>
          <w:tcPr>
            <w:tcW w:w="1686" w:type="dxa"/>
          </w:tcPr>
          <w:p>
            <w:pPr>
              <w:pStyle w:val="TableParagraph"/>
              <w:spacing w:before="62"/>
              <w:ind w:left="105"/>
              <w:rPr>
                <w:sz w:val="24"/>
              </w:rPr>
            </w:pPr>
            <w:r>
              <w:rPr>
                <w:spacing w:val="-4"/>
                <w:sz w:val="24"/>
              </w:rPr>
              <w:t>5.3e</w:t>
            </w:r>
          </w:p>
        </w:tc>
        <w:tc>
          <w:tcPr>
            <w:tcW w:w="2426" w:type="dxa"/>
          </w:tcPr>
          <w:p>
            <w:pPr>
              <w:pStyle w:val="TableParagraph"/>
              <w:spacing w:before="62"/>
              <w:ind w:left="399"/>
              <w:rPr>
                <w:sz w:val="24"/>
              </w:rPr>
            </w:pPr>
            <w:r>
              <w:rPr>
                <w:spacing w:val="-4"/>
                <w:sz w:val="24"/>
              </w:rPr>
              <w:t>9.8d</w:t>
            </w:r>
          </w:p>
        </w:tc>
        <w:tc>
          <w:tcPr>
            <w:tcW w:w="1833" w:type="dxa"/>
          </w:tcPr>
          <w:p>
            <w:pPr>
              <w:pStyle w:val="TableParagraph"/>
              <w:spacing w:before="62"/>
              <w:ind w:left="297"/>
              <w:rPr>
                <w:sz w:val="24"/>
              </w:rPr>
            </w:pPr>
            <w:r>
              <w:rPr>
                <w:spacing w:val="-4"/>
                <w:sz w:val="24"/>
              </w:rPr>
              <w:t>9.2d</w:t>
            </w:r>
          </w:p>
        </w:tc>
      </w:tr>
      <w:tr>
        <w:trPr>
          <w:trHeight w:val="414" w:hRule="atLeast"/>
        </w:trPr>
        <w:tc>
          <w:tcPr>
            <w:tcW w:w="1997" w:type="dxa"/>
          </w:tcPr>
          <w:p>
            <w:pPr>
              <w:pStyle w:val="TableParagraph"/>
              <w:spacing w:before="63"/>
              <w:ind w:left="122"/>
              <w:rPr>
                <w:sz w:val="24"/>
              </w:rPr>
            </w:pPr>
            <w:r>
              <w:rPr>
                <w:spacing w:val="-5"/>
                <w:sz w:val="24"/>
              </w:rPr>
              <w:t>12</w:t>
            </w:r>
          </w:p>
        </w:tc>
        <w:tc>
          <w:tcPr>
            <w:tcW w:w="1686" w:type="dxa"/>
          </w:tcPr>
          <w:p>
            <w:pPr>
              <w:pStyle w:val="TableParagraph"/>
              <w:spacing w:before="63"/>
              <w:ind w:left="105"/>
              <w:rPr>
                <w:sz w:val="24"/>
              </w:rPr>
            </w:pPr>
            <w:r>
              <w:rPr>
                <w:spacing w:val="-4"/>
                <w:sz w:val="24"/>
              </w:rPr>
              <w:t>6.9e</w:t>
            </w:r>
          </w:p>
        </w:tc>
        <w:tc>
          <w:tcPr>
            <w:tcW w:w="2426" w:type="dxa"/>
          </w:tcPr>
          <w:p>
            <w:pPr>
              <w:pStyle w:val="TableParagraph"/>
              <w:spacing w:before="63"/>
              <w:ind w:left="399"/>
              <w:rPr>
                <w:sz w:val="24"/>
              </w:rPr>
            </w:pPr>
            <w:r>
              <w:rPr>
                <w:spacing w:val="-2"/>
                <w:sz w:val="24"/>
              </w:rPr>
              <w:t>14.4c</w:t>
            </w:r>
          </w:p>
        </w:tc>
        <w:tc>
          <w:tcPr>
            <w:tcW w:w="1833" w:type="dxa"/>
          </w:tcPr>
          <w:p>
            <w:pPr>
              <w:pStyle w:val="TableParagraph"/>
              <w:spacing w:before="63"/>
              <w:ind w:left="297"/>
              <w:rPr>
                <w:sz w:val="24"/>
              </w:rPr>
            </w:pPr>
            <w:r>
              <w:rPr>
                <w:spacing w:val="-2"/>
                <w:sz w:val="24"/>
              </w:rPr>
              <w:t>15.2c</w:t>
            </w:r>
          </w:p>
        </w:tc>
      </w:tr>
      <w:tr>
        <w:trPr>
          <w:trHeight w:val="413" w:hRule="atLeast"/>
        </w:trPr>
        <w:tc>
          <w:tcPr>
            <w:tcW w:w="1997" w:type="dxa"/>
          </w:tcPr>
          <w:p>
            <w:pPr>
              <w:pStyle w:val="TableParagraph"/>
              <w:spacing w:before="64"/>
              <w:ind w:left="122"/>
              <w:rPr>
                <w:sz w:val="24"/>
              </w:rPr>
            </w:pPr>
            <w:r>
              <w:rPr>
                <w:spacing w:val="-5"/>
                <w:sz w:val="24"/>
              </w:rPr>
              <w:t>15</w:t>
            </w:r>
          </w:p>
        </w:tc>
        <w:tc>
          <w:tcPr>
            <w:tcW w:w="1686" w:type="dxa"/>
          </w:tcPr>
          <w:p>
            <w:pPr>
              <w:pStyle w:val="TableParagraph"/>
              <w:spacing w:before="64"/>
              <w:ind w:left="105"/>
              <w:rPr>
                <w:sz w:val="24"/>
              </w:rPr>
            </w:pPr>
            <w:r>
              <w:rPr>
                <w:spacing w:val="-4"/>
                <w:sz w:val="24"/>
              </w:rPr>
              <w:t>9.5d</w:t>
            </w:r>
          </w:p>
        </w:tc>
        <w:tc>
          <w:tcPr>
            <w:tcW w:w="2426" w:type="dxa"/>
          </w:tcPr>
          <w:p>
            <w:pPr>
              <w:pStyle w:val="TableParagraph"/>
              <w:spacing w:before="64"/>
              <w:ind w:left="399"/>
              <w:rPr>
                <w:sz w:val="24"/>
              </w:rPr>
            </w:pPr>
            <w:r>
              <w:rPr>
                <w:spacing w:val="-2"/>
                <w:sz w:val="24"/>
              </w:rPr>
              <w:t>20.4ab</w:t>
            </w:r>
          </w:p>
        </w:tc>
        <w:tc>
          <w:tcPr>
            <w:tcW w:w="1833" w:type="dxa"/>
          </w:tcPr>
          <w:p>
            <w:pPr>
              <w:pStyle w:val="TableParagraph"/>
              <w:spacing w:before="64"/>
              <w:ind w:left="297"/>
              <w:rPr>
                <w:sz w:val="24"/>
              </w:rPr>
            </w:pPr>
            <w:r>
              <w:rPr>
                <w:spacing w:val="-2"/>
                <w:sz w:val="24"/>
              </w:rPr>
              <w:t>21.7a</w:t>
            </w:r>
          </w:p>
        </w:tc>
      </w:tr>
      <w:tr>
        <w:trPr>
          <w:trHeight w:val="413" w:hRule="atLeast"/>
        </w:trPr>
        <w:tc>
          <w:tcPr>
            <w:tcW w:w="1997" w:type="dxa"/>
          </w:tcPr>
          <w:p>
            <w:pPr>
              <w:pStyle w:val="TableParagraph"/>
              <w:spacing w:before="63"/>
              <w:ind w:left="122"/>
              <w:rPr>
                <w:sz w:val="24"/>
              </w:rPr>
            </w:pPr>
            <w:r>
              <w:rPr>
                <w:spacing w:val="-5"/>
                <w:sz w:val="24"/>
              </w:rPr>
              <w:t>18</w:t>
            </w:r>
          </w:p>
        </w:tc>
        <w:tc>
          <w:tcPr>
            <w:tcW w:w="1686" w:type="dxa"/>
          </w:tcPr>
          <w:p>
            <w:pPr>
              <w:pStyle w:val="TableParagraph"/>
              <w:spacing w:before="63"/>
              <w:ind w:left="105"/>
              <w:rPr>
                <w:sz w:val="24"/>
              </w:rPr>
            </w:pPr>
            <w:r>
              <w:rPr>
                <w:spacing w:val="-4"/>
                <w:sz w:val="24"/>
              </w:rPr>
              <w:t>9.8d</w:t>
            </w:r>
          </w:p>
        </w:tc>
        <w:tc>
          <w:tcPr>
            <w:tcW w:w="2426" w:type="dxa"/>
          </w:tcPr>
          <w:p>
            <w:pPr>
              <w:pStyle w:val="TableParagraph"/>
              <w:spacing w:before="63"/>
              <w:ind w:left="399"/>
              <w:rPr>
                <w:sz w:val="24"/>
              </w:rPr>
            </w:pPr>
            <w:r>
              <w:rPr>
                <w:spacing w:val="-2"/>
                <w:sz w:val="24"/>
              </w:rPr>
              <w:t>17.9b</w:t>
            </w:r>
          </w:p>
        </w:tc>
        <w:tc>
          <w:tcPr>
            <w:tcW w:w="1833" w:type="dxa"/>
          </w:tcPr>
          <w:p>
            <w:pPr>
              <w:pStyle w:val="TableParagraph"/>
              <w:spacing w:before="63"/>
              <w:ind w:left="297"/>
              <w:rPr>
                <w:sz w:val="24"/>
              </w:rPr>
            </w:pPr>
            <w:r>
              <w:rPr>
                <w:spacing w:val="-2"/>
                <w:sz w:val="24"/>
              </w:rPr>
              <w:t>18.4b</w:t>
            </w:r>
          </w:p>
        </w:tc>
      </w:tr>
      <w:tr>
        <w:trPr>
          <w:trHeight w:val="340" w:hRule="atLeast"/>
        </w:trPr>
        <w:tc>
          <w:tcPr>
            <w:tcW w:w="1997" w:type="dxa"/>
          </w:tcPr>
          <w:p>
            <w:pPr>
              <w:pStyle w:val="TableParagraph"/>
              <w:spacing w:line="256" w:lineRule="exact" w:before="64"/>
              <w:ind w:left="122"/>
              <w:rPr>
                <w:sz w:val="24"/>
              </w:rPr>
            </w:pPr>
            <w:r>
              <w:rPr>
                <w:spacing w:val="-5"/>
                <w:sz w:val="24"/>
              </w:rPr>
              <w:t>SE</w:t>
            </w:r>
          </w:p>
        </w:tc>
        <w:tc>
          <w:tcPr>
            <w:tcW w:w="1686" w:type="dxa"/>
          </w:tcPr>
          <w:p>
            <w:pPr>
              <w:pStyle w:val="TableParagraph"/>
              <w:rPr>
                <w:sz w:val="24"/>
              </w:rPr>
            </w:pPr>
          </w:p>
        </w:tc>
        <w:tc>
          <w:tcPr>
            <w:tcW w:w="2426" w:type="dxa"/>
          </w:tcPr>
          <w:p>
            <w:pPr>
              <w:pStyle w:val="TableParagraph"/>
              <w:spacing w:line="256" w:lineRule="exact" w:before="64"/>
              <w:ind w:left="399"/>
              <w:rPr>
                <w:sz w:val="24"/>
              </w:rPr>
            </w:pPr>
            <w:r>
              <w:rPr>
                <w:spacing w:val="-4"/>
                <w:sz w:val="24"/>
              </w:rPr>
              <w:t>0.73</w:t>
            </w:r>
          </w:p>
        </w:tc>
        <w:tc>
          <w:tcPr>
            <w:tcW w:w="1833" w:type="dxa"/>
          </w:tcPr>
          <w:p>
            <w:pPr>
              <w:pStyle w:val="TableParagraph"/>
              <w:rPr>
                <w:sz w:val="24"/>
              </w:rPr>
            </w:pPr>
          </w:p>
        </w:tc>
      </w:tr>
    </w:tbl>
    <w:p>
      <w:pPr>
        <w:pStyle w:val="BodyText"/>
        <w:spacing w:before="178"/>
        <w:rPr>
          <w:sz w:val="20"/>
        </w:rPr>
      </w:pPr>
      <w:r>
        <w:rPr/>
        <mc:AlternateContent>
          <mc:Choice Requires="wps">
            <w:drawing>
              <wp:anchor distT="0" distB="0" distL="0" distR="0" allowOverlap="1" layoutInCell="1" locked="0" behindDoc="1" simplePos="0" relativeHeight="487648768">
                <wp:simplePos x="0" y="0"/>
                <wp:positionH relativeFrom="page">
                  <wp:posOffset>2449322</wp:posOffset>
                </wp:positionH>
                <wp:positionV relativeFrom="paragraph">
                  <wp:posOffset>274700</wp:posOffset>
                </wp:positionV>
                <wp:extent cx="3782060" cy="635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3782060" cy="6350"/>
                        </a:xfrm>
                        <a:custGeom>
                          <a:avLst/>
                          <a:gdLst/>
                          <a:ahLst/>
                          <a:cxnLst/>
                          <a:rect l="l" t="t" r="r" b="b"/>
                          <a:pathLst>
                            <a:path w="3782060" h="6350">
                              <a:moveTo>
                                <a:pt x="3781983" y="0"/>
                              </a:moveTo>
                              <a:lnTo>
                                <a:pt x="3781983" y="0"/>
                              </a:lnTo>
                              <a:lnTo>
                                <a:pt x="0" y="0"/>
                              </a:lnTo>
                              <a:lnTo>
                                <a:pt x="0" y="6096"/>
                              </a:lnTo>
                              <a:lnTo>
                                <a:pt x="3781983" y="6096"/>
                              </a:lnTo>
                              <a:lnTo>
                                <a:pt x="37819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2.860016pt;margin-top:21.629988pt;width:297.794014pt;height:.48pt;mso-position-horizontal-relative:page;mso-position-vertical-relative:paragraph;z-index:-15667712;mso-wrap-distance-left:0;mso-wrap-distance-right:0" id="docshape63" filled="true" fillcolor="#000000" stroked="false">
                <v:fill type="solid"/>
                <w10:wrap type="topAndBottom"/>
              </v:rect>
            </w:pict>
          </mc:Fallback>
        </mc:AlternateContent>
      </w:r>
    </w:p>
    <w:p>
      <w:pPr>
        <w:pStyle w:val="BodyText"/>
      </w:pPr>
    </w:p>
    <w:p>
      <w:pPr>
        <w:pStyle w:val="BodyText"/>
        <w:spacing w:before="203"/>
      </w:pPr>
    </w:p>
    <w:p>
      <w:pPr>
        <w:pStyle w:val="BodyText"/>
        <w:spacing w:line="360" w:lineRule="auto"/>
        <w:ind w:left="960" w:right="1443" w:firstLine="40"/>
        <w:jc w:val="both"/>
      </w:pPr>
      <w:r>
        <w:rPr/>
        <mc:AlternateContent>
          <mc:Choice Requires="wps">
            <w:drawing>
              <wp:anchor distT="0" distB="0" distL="0" distR="0" allowOverlap="1" layoutInCell="1" locked="0" behindDoc="1" simplePos="0" relativeHeight="480909312">
                <wp:simplePos x="0" y="0"/>
                <wp:positionH relativeFrom="page">
                  <wp:posOffset>1190548</wp:posOffset>
                </wp:positionH>
                <wp:positionV relativeFrom="paragraph">
                  <wp:posOffset>-1280511</wp:posOffset>
                </wp:positionV>
                <wp:extent cx="1995170" cy="161861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1995170" cy="1618615"/>
                          <a:chExt cx="1995170" cy="1618615"/>
                        </a:xfrm>
                      </wpg:grpSpPr>
                      <wps:wsp>
                        <wps:cNvPr id="162" name="Graphic 162"/>
                        <wps:cNvSpPr/>
                        <wps:spPr>
                          <a:xfrm>
                            <a:off x="312496" y="0"/>
                            <a:ext cx="1682114" cy="1618615"/>
                          </a:xfrm>
                          <a:custGeom>
                            <a:avLst/>
                            <a:gdLst/>
                            <a:ahLst/>
                            <a:cxnLst/>
                            <a:rect l="l" t="t" r="r" b="b"/>
                            <a:pathLst>
                              <a:path w="1682114" h="1618615">
                                <a:moveTo>
                                  <a:pt x="651852" y="1480502"/>
                                </a:moveTo>
                                <a:lnTo>
                                  <a:pt x="647319" y="1442085"/>
                                </a:lnTo>
                                <a:lnTo>
                                  <a:pt x="633564" y="1401318"/>
                                </a:lnTo>
                                <a:lnTo>
                                  <a:pt x="610870" y="1358646"/>
                                </a:lnTo>
                                <a:lnTo>
                                  <a:pt x="579539" y="1315046"/>
                                </a:lnTo>
                                <a:lnTo>
                                  <a:pt x="538988" y="1270381"/>
                                </a:lnTo>
                                <a:lnTo>
                                  <a:pt x="235712" y="967105"/>
                                </a:lnTo>
                                <a:lnTo>
                                  <a:pt x="229108" y="963803"/>
                                </a:lnTo>
                                <a:lnTo>
                                  <a:pt x="224155" y="964184"/>
                                </a:lnTo>
                                <a:lnTo>
                                  <a:pt x="192786" y="993902"/>
                                </a:lnTo>
                                <a:lnTo>
                                  <a:pt x="191516" y="999109"/>
                                </a:lnTo>
                                <a:lnTo>
                                  <a:pt x="191643" y="1001268"/>
                                </a:lnTo>
                                <a:lnTo>
                                  <a:pt x="193294" y="1005713"/>
                                </a:lnTo>
                                <a:lnTo>
                                  <a:pt x="194945" y="1007872"/>
                                </a:lnTo>
                                <a:lnTo>
                                  <a:pt x="498602" y="1311529"/>
                                </a:lnTo>
                                <a:lnTo>
                                  <a:pt x="514350" y="1327937"/>
                                </a:lnTo>
                                <a:lnTo>
                                  <a:pt x="540867" y="1359484"/>
                                </a:lnTo>
                                <a:lnTo>
                                  <a:pt x="568058" y="1403629"/>
                                </a:lnTo>
                                <a:lnTo>
                                  <a:pt x="581202" y="1443748"/>
                                </a:lnTo>
                                <a:lnTo>
                                  <a:pt x="582333" y="1456156"/>
                                </a:lnTo>
                                <a:lnTo>
                                  <a:pt x="581926" y="1468132"/>
                                </a:lnTo>
                                <a:lnTo>
                                  <a:pt x="564730" y="1510728"/>
                                </a:lnTo>
                                <a:lnTo>
                                  <a:pt x="527481" y="1539049"/>
                                </a:lnTo>
                                <a:lnTo>
                                  <a:pt x="492899" y="1544662"/>
                                </a:lnTo>
                                <a:lnTo>
                                  <a:pt x="480263" y="1543532"/>
                                </a:lnTo>
                                <a:lnTo>
                                  <a:pt x="439470" y="1530477"/>
                                </a:lnTo>
                                <a:lnTo>
                                  <a:pt x="393890" y="1502410"/>
                                </a:lnTo>
                                <a:lnTo>
                                  <a:pt x="361378" y="1475117"/>
                                </a:lnTo>
                                <a:lnTo>
                                  <a:pt x="44196" y="1158621"/>
                                </a:lnTo>
                                <a:lnTo>
                                  <a:pt x="42037" y="1156970"/>
                                </a:lnTo>
                                <a:lnTo>
                                  <a:pt x="37592" y="1155319"/>
                                </a:lnTo>
                                <a:lnTo>
                                  <a:pt x="35433" y="1155192"/>
                                </a:lnTo>
                                <a:lnTo>
                                  <a:pt x="32893" y="1155446"/>
                                </a:lnTo>
                                <a:lnTo>
                                  <a:pt x="2540" y="1182751"/>
                                </a:lnTo>
                                <a:lnTo>
                                  <a:pt x="0" y="1190625"/>
                                </a:lnTo>
                                <a:lnTo>
                                  <a:pt x="254" y="1192657"/>
                                </a:lnTo>
                                <a:lnTo>
                                  <a:pt x="311658" y="1507617"/>
                                </a:lnTo>
                                <a:lnTo>
                                  <a:pt x="356400" y="1548155"/>
                                </a:lnTo>
                                <a:lnTo>
                                  <a:pt x="399923" y="1579626"/>
                                </a:lnTo>
                                <a:lnTo>
                                  <a:pt x="441642" y="1601508"/>
                                </a:lnTo>
                                <a:lnTo>
                                  <a:pt x="480695" y="1614043"/>
                                </a:lnTo>
                                <a:lnTo>
                                  <a:pt x="517474" y="1618043"/>
                                </a:lnTo>
                                <a:lnTo>
                                  <a:pt x="534860" y="1616659"/>
                                </a:lnTo>
                                <a:lnTo>
                                  <a:pt x="582828" y="1600098"/>
                                </a:lnTo>
                                <a:lnTo>
                                  <a:pt x="622769" y="1564284"/>
                                </a:lnTo>
                                <a:lnTo>
                                  <a:pt x="647065" y="1516253"/>
                                </a:lnTo>
                                <a:lnTo>
                                  <a:pt x="650557" y="1498701"/>
                                </a:lnTo>
                                <a:lnTo>
                                  <a:pt x="651852" y="1480502"/>
                                </a:lnTo>
                                <a:close/>
                              </a:path>
                              <a:path w="1682114" h="1618615">
                                <a:moveTo>
                                  <a:pt x="1024763" y="1143127"/>
                                </a:moveTo>
                                <a:lnTo>
                                  <a:pt x="550926" y="654177"/>
                                </a:lnTo>
                                <a:lnTo>
                                  <a:pt x="542036" y="650875"/>
                                </a:lnTo>
                                <a:lnTo>
                                  <a:pt x="536575" y="651764"/>
                                </a:lnTo>
                                <a:lnTo>
                                  <a:pt x="507619" y="680720"/>
                                </a:lnTo>
                                <a:lnTo>
                                  <a:pt x="506476" y="686435"/>
                                </a:lnTo>
                                <a:lnTo>
                                  <a:pt x="507111" y="688848"/>
                                </a:lnTo>
                                <a:lnTo>
                                  <a:pt x="508762" y="693293"/>
                                </a:lnTo>
                                <a:lnTo>
                                  <a:pt x="509905" y="695198"/>
                                </a:lnTo>
                                <a:lnTo>
                                  <a:pt x="794893" y="980109"/>
                                </a:lnTo>
                                <a:lnTo>
                                  <a:pt x="905891" y="1089660"/>
                                </a:lnTo>
                                <a:lnTo>
                                  <a:pt x="905637" y="1089914"/>
                                </a:lnTo>
                                <a:lnTo>
                                  <a:pt x="858647" y="1065149"/>
                                </a:lnTo>
                                <a:lnTo>
                                  <a:pt x="762000" y="1015238"/>
                                </a:lnTo>
                                <a:lnTo>
                                  <a:pt x="723633" y="996442"/>
                                </a:lnTo>
                                <a:lnTo>
                                  <a:pt x="662355" y="965593"/>
                                </a:lnTo>
                                <a:lnTo>
                                  <a:pt x="517753" y="893622"/>
                                </a:lnTo>
                                <a:lnTo>
                                  <a:pt x="413905" y="841502"/>
                                </a:lnTo>
                                <a:lnTo>
                                  <a:pt x="400367" y="835329"/>
                                </a:lnTo>
                                <a:lnTo>
                                  <a:pt x="387096" y="830199"/>
                                </a:lnTo>
                                <a:lnTo>
                                  <a:pt x="380492" y="828560"/>
                                </a:lnTo>
                                <a:lnTo>
                                  <a:pt x="374777" y="828040"/>
                                </a:lnTo>
                                <a:lnTo>
                                  <a:pt x="369570" y="827913"/>
                                </a:lnTo>
                                <a:lnTo>
                                  <a:pt x="364363" y="828560"/>
                                </a:lnTo>
                                <a:lnTo>
                                  <a:pt x="355600" y="832739"/>
                                </a:lnTo>
                                <a:lnTo>
                                  <a:pt x="350774" y="835914"/>
                                </a:lnTo>
                                <a:lnTo>
                                  <a:pt x="321691" y="865009"/>
                                </a:lnTo>
                                <a:lnTo>
                                  <a:pt x="320167" y="871220"/>
                                </a:lnTo>
                                <a:lnTo>
                                  <a:pt x="320929" y="878840"/>
                                </a:lnTo>
                                <a:lnTo>
                                  <a:pt x="794512" y="1363599"/>
                                </a:lnTo>
                                <a:lnTo>
                                  <a:pt x="798449" y="1365631"/>
                                </a:lnTo>
                                <a:lnTo>
                                  <a:pt x="801116" y="1366901"/>
                                </a:lnTo>
                                <a:lnTo>
                                  <a:pt x="803275" y="1367028"/>
                                </a:lnTo>
                                <a:lnTo>
                                  <a:pt x="805688" y="1366139"/>
                                </a:lnTo>
                                <a:lnTo>
                                  <a:pt x="808228" y="1365885"/>
                                </a:lnTo>
                                <a:lnTo>
                                  <a:pt x="837311" y="1336802"/>
                                </a:lnTo>
                                <a:lnTo>
                                  <a:pt x="837819" y="1334008"/>
                                </a:lnTo>
                                <a:lnTo>
                                  <a:pt x="838708" y="1331468"/>
                                </a:lnTo>
                                <a:lnTo>
                                  <a:pt x="507339" y="994473"/>
                                </a:lnTo>
                                <a:lnTo>
                                  <a:pt x="421767" y="910844"/>
                                </a:lnTo>
                                <a:lnTo>
                                  <a:pt x="422275" y="910336"/>
                                </a:lnTo>
                                <a:lnTo>
                                  <a:pt x="451624" y="926465"/>
                                </a:lnTo>
                                <a:lnTo>
                                  <a:pt x="513080" y="958710"/>
                                </a:lnTo>
                                <a:lnTo>
                                  <a:pt x="636397" y="1020546"/>
                                </a:lnTo>
                                <a:lnTo>
                                  <a:pt x="777087" y="1090256"/>
                                </a:lnTo>
                                <a:lnTo>
                                  <a:pt x="927100" y="1165085"/>
                                </a:lnTo>
                                <a:lnTo>
                                  <a:pt x="943914" y="1172552"/>
                                </a:lnTo>
                                <a:lnTo>
                                  <a:pt x="960628" y="1179195"/>
                                </a:lnTo>
                                <a:lnTo>
                                  <a:pt x="968502" y="1181100"/>
                                </a:lnTo>
                                <a:lnTo>
                                  <a:pt x="981456" y="1182751"/>
                                </a:lnTo>
                                <a:lnTo>
                                  <a:pt x="987171" y="1182243"/>
                                </a:lnTo>
                                <a:lnTo>
                                  <a:pt x="991489" y="1180338"/>
                                </a:lnTo>
                                <a:lnTo>
                                  <a:pt x="996061" y="1178814"/>
                                </a:lnTo>
                                <a:lnTo>
                                  <a:pt x="1000633" y="1175766"/>
                                </a:lnTo>
                                <a:lnTo>
                                  <a:pt x="1020572" y="1155827"/>
                                </a:lnTo>
                                <a:lnTo>
                                  <a:pt x="1022477" y="1153287"/>
                                </a:lnTo>
                                <a:lnTo>
                                  <a:pt x="1024382" y="1146556"/>
                                </a:lnTo>
                                <a:lnTo>
                                  <a:pt x="1024763" y="1143127"/>
                                </a:lnTo>
                                <a:close/>
                              </a:path>
                              <a:path w="1682114" h="1618615">
                                <a:moveTo>
                                  <a:pt x="1153795" y="1016508"/>
                                </a:moveTo>
                                <a:lnTo>
                                  <a:pt x="1153668" y="1014349"/>
                                </a:lnTo>
                                <a:lnTo>
                                  <a:pt x="1152017" y="1009904"/>
                                </a:lnTo>
                                <a:lnTo>
                                  <a:pt x="1150366" y="1007745"/>
                                </a:lnTo>
                                <a:lnTo>
                                  <a:pt x="1148334" y="1005840"/>
                                </a:lnTo>
                                <a:lnTo>
                                  <a:pt x="672719" y="530098"/>
                                </a:lnTo>
                                <a:lnTo>
                                  <a:pt x="670560" y="528447"/>
                                </a:lnTo>
                                <a:lnTo>
                                  <a:pt x="666115" y="526796"/>
                                </a:lnTo>
                                <a:lnTo>
                                  <a:pt x="663956" y="526669"/>
                                </a:lnTo>
                                <a:lnTo>
                                  <a:pt x="661162" y="527177"/>
                                </a:lnTo>
                                <a:lnTo>
                                  <a:pt x="630047" y="556641"/>
                                </a:lnTo>
                                <a:lnTo>
                                  <a:pt x="628650" y="564261"/>
                                </a:lnTo>
                                <a:lnTo>
                                  <a:pt x="630301" y="568706"/>
                                </a:lnTo>
                                <a:lnTo>
                                  <a:pt x="1109345" y="1048766"/>
                                </a:lnTo>
                                <a:lnTo>
                                  <a:pt x="1118108" y="1052195"/>
                                </a:lnTo>
                                <a:lnTo>
                                  <a:pt x="1120521" y="1051306"/>
                                </a:lnTo>
                                <a:lnTo>
                                  <a:pt x="1123315" y="1050798"/>
                                </a:lnTo>
                                <a:lnTo>
                                  <a:pt x="1152398" y="1021715"/>
                                </a:lnTo>
                                <a:lnTo>
                                  <a:pt x="1152906" y="1018921"/>
                                </a:lnTo>
                                <a:lnTo>
                                  <a:pt x="1153795" y="1016508"/>
                                </a:lnTo>
                                <a:close/>
                              </a:path>
                              <a:path w="1682114" h="1618615">
                                <a:moveTo>
                                  <a:pt x="1358392" y="810387"/>
                                </a:moveTo>
                                <a:lnTo>
                                  <a:pt x="1356868" y="804164"/>
                                </a:lnTo>
                                <a:lnTo>
                                  <a:pt x="1353439" y="797814"/>
                                </a:lnTo>
                                <a:lnTo>
                                  <a:pt x="1298092" y="711974"/>
                                </a:lnTo>
                                <a:lnTo>
                                  <a:pt x="1105649" y="410705"/>
                                </a:lnTo>
                                <a:lnTo>
                                  <a:pt x="987171" y="226314"/>
                                </a:lnTo>
                                <a:lnTo>
                                  <a:pt x="972058" y="215519"/>
                                </a:lnTo>
                                <a:lnTo>
                                  <a:pt x="969010" y="216281"/>
                                </a:lnTo>
                                <a:lnTo>
                                  <a:pt x="939419" y="244348"/>
                                </a:lnTo>
                                <a:lnTo>
                                  <a:pt x="937006" y="252857"/>
                                </a:lnTo>
                                <a:lnTo>
                                  <a:pt x="937133" y="255016"/>
                                </a:lnTo>
                                <a:lnTo>
                                  <a:pt x="939546" y="260223"/>
                                </a:lnTo>
                                <a:lnTo>
                                  <a:pt x="971029" y="307721"/>
                                </a:lnTo>
                                <a:lnTo>
                                  <a:pt x="1272159" y="766953"/>
                                </a:lnTo>
                                <a:lnTo>
                                  <a:pt x="1230122" y="739597"/>
                                </a:lnTo>
                                <a:lnTo>
                                  <a:pt x="768350" y="439928"/>
                                </a:lnTo>
                                <a:lnTo>
                                  <a:pt x="762508" y="436499"/>
                                </a:lnTo>
                                <a:lnTo>
                                  <a:pt x="757682" y="434594"/>
                                </a:lnTo>
                                <a:lnTo>
                                  <a:pt x="755269" y="434594"/>
                                </a:lnTo>
                                <a:lnTo>
                                  <a:pt x="718566" y="466090"/>
                                </a:lnTo>
                                <a:lnTo>
                                  <a:pt x="717296" y="469519"/>
                                </a:lnTo>
                                <a:lnTo>
                                  <a:pt x="718312" y="476250"/>
                                </a:lnTo>
                                <a:lnTo>
                                  <a:pt x="719836" y="479171"/>
                                </a:lnTo>
                                <a:lnTo>
                                  <a:pt x="723519" y="482473"/>
                                </a:lnTo>
                                <a:lnTo>
                                  <a:pt x="726948" y="485902"/>
                                </a:lnTo>
                                <a:lnTo>
                                  <a:pt x="782066" y="521843"/>
                                </a:lnTo>
                                <a:lnTo>
                                  <a:pt x="1298321" y="852043"/>
                                </a:lnTo>
                                <a:lnTo>
                                  <a:pt x="1305052" y="855218"/>
                                </a:lnTo>
                                <a:lnTo>
                                  <a:pt x="1307084" y="856361"/>
                                </a:lnTo>
                                <a:lnTo>
                                  <a:pt x="1308862" y="856742"/>
                                </a:lnTo>
                                <a:lnTo>
                                  <a:pt x="1313053" y="857135"/>
                                </a:lnTo>
                                <a:lnTo>
                                  <a:pt x="1315085" y="856742"/>
                                </a:lnTo>
                                <a:lnTo>
                                  <a:pt x="1316863" y="855726"/>
                                </a:lnTo>
                                <a:lnTo>
                                  <a:pt x="1318895" y="855218"/>
                                </a:lnTo>
                                <a:lnTo>
                                  <a:pt x="1349248" y="829437"/>
                                </a:lnTo>
                                <a:lnTo>
                                  <a:pt x="1358011" y="813054"/>
                                </a:lnTo>
                                <a:lnTo>
                                  <a:pt x="1358392" y="810387"/>
                                </a:lnTo>
                                <a:close/>
                              </a:path>
                              <a:path w="1682114" h="1618615">
                                <a:moveTo>
                                  <a:pt x="1682115" y="488823"/>
                                </a:moveTo>
                                <a:lnTo>
                                  <a:pt x="1661287" y="458597"/>
                                </a:lnTo>
                                <a:lnTo>
                                  <a:pt x="1656334" y="453644"/>
                                </a:lnTo>
                                <a:lnTo>
                                  <a:pt x="1644269" y="442976"/>
                                </a:lnTo>
                                <a:lnTo>
                                  <a:pt x="1640840" y="440944"/>
                                </a:lnTo>
                                <a:lnTo>
                                  <a:pt x="1635252" y="438150"/>
                                </a:lnTo>
                                <a:lnTo>
                                  <a:pt x="1630680" y="437388"/>
                                </a:lnTo>
                                <a:lnTo>
                                  <a:pt x="1628267" y="437388"/>
                                </a:lnTo>
                                <a:lnTo>
                                  <a:pt x="1626743" y="438277"/>
                                </a:lnTo>
                                <a:lnTo>
                                  <a:pt x="1503426" y="561594"/>
                                </a:lnTo>
                                <a:lnTo>
                                  <a:pt x="1326769" y="384937"/>
                                </a:lnTo>
                                <a:lnTo>
                                  <a:pt x="1431290" y="280416"/>
                                </a:lnTo>
                                <a:lnTo>
                                  <a:pt x="1432179" y="278892"/>
                                </a:lnTo>
                                <a:lnTo>
                                  <a:pt x="1432306" y="274828"/>
                                </a:lnTo>
                                <a:lnTo>
                                  <a:pt x="1431798" y="272288"/>
                                </a:lnTo>
                                <a:lnTo>
                                  <a:pt x="1403350" y="239014"/>
                                </a:lnTo>
                                <a:lnTo>
                                  <a:pt x="1382268" y="226568"/>
                                </a:lnTo>
                                <a:lnTo>
                                  <a:pt x="1379855" y="226568"/>
                                </a:lnTo>
                                <a:lnTo>
                                  <a:pt x="1378204" y="227457"/>
                                </a:lnTo>
                                <a:lnTo>
                                  <a:pt x="1273683" y="331851"/>
                                </a:lnTo>
                                <a:lnTo>
                                  <a:pt x="1118870" y="177038"/>
                                </a:lnTo>
                                <a:lnTo>
                                  <a:pt x="1240536" y="55372"/>
                                </a:lnTo>
                                <a:lnTo>
                                  <a:pt x="1215771" y="16764"/>
                                </a:lnTo>
                                <a:lnTo>
                                  <a:pt x="1187577" y="0"/>
                                </a:lnTo>
                                <a:lnTo>
                                  <a:pt x="1185926" y="762"/>
                                </a:lnTo>
                                <a:lnTo>
                                  <a:pt x="1034923" y="151765"/>
                                </a:lnTo>
                                <a:lnTo>
                                  <a:pt x="1033272" y="157353"/>
                                </a:lnTo>
                                <a:lnTo>
                                  <a:pt x="1034034" y="164211"/>
                                </a:lnTo>
                                <a:lnTo>
                                  <a:pt x="1490218" y="630428"/>
                                </a:lnTo>
                                <a:lnTo>
                                  <a:pt x="1523238" y="647192"/>
                                </a:lnTo>
                                <a:lnTo>
                                  <a:pt x="1528572" y="645541"/>
                                </a:lnTo>
                                <a:lnTo>
                                  <a:pt x="1681226" y="492887"/>
                                </a:lnTo>
                                <a:lnTo>
                                  <a:pt x="1682115" y="491236"/>
                                </a:lnTo>
                                <a:lnTo>
                                  <a:pt x="1682115" y="488823"/>
                                </a:lnTo>
                                <a:close/>
                              </a:path>
                            </a:pathLst>
                          </a:custGeom>
                          <a:solidFill>
                            <a:srgbClr val="FFC000">
                              <a:alpha val="50195"/>
                            </a:srgbClr>
                          </a:solidFill>
                        </wps:spPr>
                        <wps:bodyPr wrap="square" lIns="0" tIns="0" rIns="0" bIns="0" rtlCol="0">
                          <a:prstTxWarp prst="textNoShape">
                            <a:avLst/>
                          </a:prstTxWarp>
                          <a:noAutofit/>
                        </wps:bodyPr>
                      </wps:wsp>
                      <wps:wsp>
                        <wps:cNvPr id="163" name="Graphic 163"/>
                        <wps:cNvSpPr/>
                        <wps:spPr>
                          <a:xfrm>
                            <a:off x="0" y="795019"/>
                            <a:ext cx="1268095" cy="6350"/>
                          </a:xfrm>
                          <a:custGeom>
                            <a:avLst/>
                            <a:gdLst/>
                            <a:ahLst/>
                            <a:cxnLst/>
                            <a:rect l="l" t="t" r="r" b="b"/>
                            <a:pathLst>
                              <a:path w="1268095" h="6350">
                                <a:moveTo>
                                  <a:pt x="1267968" y="0"/>
                                </a:moveTo>
                                <a:lnTo>
                                  <a:pt x="0" y="0"/>
                                </a:lnTo>
                                <a:lnTo>
                                  <a:pt x="0" y="6096"/>
                                </a:lnTo>
                                <a:lnTo>
                                  <a:pt x="1267968" y="6096"/>
                                </a:lnTo>
                                <a:lnTo>
                                  <a:pt x="12679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3.744003pt;margin-top:-100.82766pt;width:157.1pt;height:127.45pt;mso-position-horizontal-relative:page;mso-position-vertical-relative:paragraph;z-index:-22407168" id="docshapegroup64" coordorigin="1875,-2017" coordsize="3142,2549">
                <v:shape style="position:absolute;left:2367;top:-2017;width:2649;height:2549" id="docshape65" coordorigin="2367,-2017" coordsize="2649,2549" path="m3394,315l3392,285,3386,254,3377,223,3365,190,3349,157,3329,123,3306,89,3280,54,3250,19,3216,-16,2738,-494,2735,-496,2728,-499,2720,-498,2712,-495,2707,-492,2696,-484,2684,-472,2676,-461,2671,-451,2669,-448,2669,-443,2669,-440,2671,-433,2674,-429,3152,49,3177,75,3199,100,3219,124,3236,148,3250,171,3262,194,3271,216,3278,237,3282,257,3284,277,3283,295,3280,314,3275,331,3267,347,3256,363,3243,377,3229,390,3214,400,3198,407,3180,412,3162,415,3143,416,3123,414,3103,410,3081,403,3059,394,3036,382,3012,367,2987,349,2962,329,2936,306,2909,281,2437,-192,2433,-195,2426,-197,2423,-197,2419,-197,2415,-196,2405,-191,2394,-182,2382,-170,2374,-159,2371,-154,2368,-146,2367,-142,2367,-138,2370,-131,2372,-128,2858,358,2893,391,2928,421,2963,448,2997,471,3030,490,3063,506,3094,517,3124,525,3154,530,3182,532,3209,529,3236,524,3261,515,3285,503,3307,488,3328,469,3348,447,3364,423,3377,398,3386,371,3392,344,3394,315xm3981,-216l3979,-229,3976,-236,3969,-250,3963,-258,3955,-266,3235,-986,3232,-988,3225,-991,3221,-992,3212,-990,3208,-988,3192,-976,3180,-964,3169,-949,3166,-945,3165,-936,3166,-932,3168,-925,3170,-922,3619,-473,3794,-301,3793,-300,3719,-339,3567,-418,3507,-447,3410,-496,3182,-609,3019,-691,2998,-701,2977,-709,2966,-712,2957,-713,2949,-713,2941,-712,2927,-705,2919,-700,2874,-654,2871,-645,2872,-633,2875,-623,2879,-612,2887,-601,2898,-590,3618,131,3621,133,3624,134,3629,136,3632,136,3636,135,3640,134,3650,129,3655,126,3660,121,3673,109,3677,103,3681,98,3686,89,3686,84,3688,80,3688,77,3685,69,3683,66,3166,-450,3031,-582,3032,-583,3078,-558,3175,-507,3369,-409,3591,-300,3827,-182,3853,-170,3880,-160,3892,-157,3913,-154,3922,-155,3928,-158,3936,-160,3943,-165,3974,-196,3977,-200,3980,-211,3981,-216xm4184,-416l4184,-419,4181,-426,4179,-430,4175,-433,3426,-1182,3423,-1184,3416,-1187,3413,-1187,3408,-1186,3404,-1185,3395,-1180,3384,-1172,3372,-1160,3364,-1150,3359,-1140,3358,-1136,3357,-1132,3357,-1128,3360,-1121,3362,-1117,4114,-365,4117,-363,4124,-360,4128,-360,4132,-361,4136,-362,4146,-367,4157,-375,4169,-387,4174,-393,4177,-398,4182,-408,4183,-412,4184,-416xm4506,-740l4504,-750,4498,-760,4411,-895,4108,-1370,3922,-1660,3911,-1672,3907,-1674,3903,-1676,3898,-1677,3893,-1676,3887,-1673,3876,-1663,3854,-1642,3846,-1632,3844,-1627,3843,-1618,3843,-1615,3847,-1607,3896,-1532,4370,-809,4304,-852,3577,-1324,3568,-1329,3560,-1332,3556,-1332,3548,-1331,3544,-1330,3535,-1323,3513,-1301,3499,-1283,3497,-1277,3498,-1267,3501,-1262,3506,-1257,3512,-1251,3520,-1246,3599,-1195,4412,-675,4419,-670,4422,-670,4425,-668,4428,-667,4435,-667,4438,-667,4441,-669,4444,-670,4448,-671,4464,-683,4492,-710,4500,-721,4503,-726,4506,-736,4506,-740xm5016,-1247l5015,-1254,5006,-1269,5001,-1275,4990,-1287,4983,-1294,4975,-1302,4956,-1319,4951,-1322,4942,-1327,4935,-1328,4931,-1328,4929,-1326,4735,-1132,4456,-1410,4621,-1575,4622,-1577,4623,-1584,4622,-1588,4618,-1596,4615,-1601,4599,-1619,4584,-1634,4577,-1640,4565,-1650,4560,-1654,4551,-1658,4547,-1659,4544,-1660,4540,-1660,4537,-1658,4373,-1494,4129,-1738,4321,-1929,4322,-1932,4322,-1939,4320,-1942,4316,-1951,4307,-1963,4297,-1975,4282,-1990,4268,-2002,4262,-2007,4257,-2010,4248,-2015,4244,-2016,4237,-2017,4235,-2015,3997,-1778,3994,-1769,3995,-1758,3998,-1749,4003,-1739,4010,-1728,4021,-1717,4714,-1024,4725,-1013,4736,-1006,4745,-1001,4766,-997,4774,-1000,5015,-1240,5016,-1243,5016,-1247xe" filled="true" fillcolor="#ffc000" stroked="false">
                  <v:path arrowok="t"/>
                  <v:fill opacity="32896f" type="solid"/>
                </v:shape>
                <v:rect style="position:absolute;left:1874;top:-765;width:1997;height:10" id="docshape66" filled="true" fillcolor="#000000" stroked="false">
                  <v:fill type="solid"/>
                </v:rect>
                <w10:wrap type="none"/>
              </v:group>
            </w:pict>
          </mc:Fallback>
        </mc:AlternateContent>
      </w:r>
      <w:r>
        <w:rPr/>
        <w:t>Means for the three fertilizer treatments at the same or different times of harvest in each year followed by the same letter(s) are not significantly different at 5% level of probability using Duncan’s Multiple Range Test</w:t>
      </w:r>
    </w:p>
    <w:p>
      <w:pPr>
        <w:pStyle w:val="BodyText"/>
        <w:spacing w:before="172"/>
        <w:ind w:left="960"/>
        <w:jc w:val="both"/>
      </w:pPr>
      <w:r>
        <w:rPr/>
        <w:t>MAP</w:t>
      </w:r>
      <w:r>
        <w:rPr>
          <w:spacing w:val="-3"/>
        </w:rPr>
        <w:t> </w:t>
      </w:r>
      <w:r>
        <w:rPr/>
        <w:t>=</w:t>
      </w:r>
      <w:r>
        <w:rPr>
          <w:spacing w:val="-1"/>
        </w:rPr>
        <w:t> </w:t>
      </w:r>
      <w:r>
        <w:rPr/>
        <w:t>Months</w:t>
      </w:r>
      <w:r>
        <w:rPr>
          <w:spacing w:val="-1"/>
        </w:rPr>
        <w:t> </w:t>
      </w:r>
      <w:r>
        <w:rPr/>
        <w:t>after</w:t>
      </w:r>
      <w:r>
        <w:rPr>
          <w:spacing w:val="-2"/>
        </w:rPr>
        <w:t> planting</w:t>
      </w:r>
    </w:p>
    <w:p>
      <w:pPr>
        <w:spacing w:after="0"/>
        <w:jc w:val="both"/>
        <w:sectPr>
          <w:pgSz w:w="12240" w:h="15840"/>
          <w:pgMar w:header="0" w:footer="1068" w:top="1820" w:bottom="1260" w:left="1200" w:right="0"/>
        </w:sectPr>
      </w:pPr>
    </w:p>
    <w:p>
      <w:pPr>
        <w:pStyle w:val="BodyText"/>
      </w:pPr>
    </w:p>
    <w:p>
      <w:pPr>
        <w:pStyle w:val="BodyText"/>
      </w:pPr>
    </w:p>
    <w:p>
      <w:pPr>
        <w:pStyle w:val="BodyText"/>
        <w:spacing w:before="27"/>
      </w:pPr>
    </w:p>
    <w:p>
      <w:pPr>
        <w:pStyle w:val="BodyText"/>
        <w:spacing w:line="360" w:lineRule="auto"/>
        <w:ind w:left="960" w:right="2446"/>
      </w:pPr>
      <w:r>
        <w:rPr/>
        <w:t>Table</w:t>
      </w:r>
      <w:r>
        <w:rPr>
          <w:spacing w:val="-5"/>
        </w:rPr>
        <w:t> </w:t>
      </w:r>
      <w:r>
        <w:rPr/>
        <w:t>4.43.</w:t>
      </w:r>
      <w:r>
        <w:rPr>
          <w:spacing w:val="40"/>
        </w:rPr>
        <w:t> </w:t>
      </w:r>
      <w:r>
        <w:rPr/>
        <w:t>Interaction</w:t>
      </w:r>
      <w:r>
        <w:rPr>
          <w:spacing w:val="-4"/>
        </w:rPr>
        <w:t> </w:t>
      </w:r>
      <w:r>
        <w:rPr/>
        <w:t>of</w:t>
      </w:r>
      <w:r>
        <w:rPr>
          <w:spacing w:val="-4"/>
        </w:rPr>
        <w:t> </w:t>
      </w:r>
      <w:r>
        <w:rPr/>
        <w:t>variety</w:t>
      </w:r>
      <w:r>
        <w:rPr>
          <w:spacing w:val="-8"/>
        </w:rPr>
        <w:t> </w:t>
      </w:r>
      <w:r>
        <w:rPr/>
        <w:t>and</w:t>
      </w:r>
      <w:r>
        <w:rPr>
          <w:spacing w:val="-2"/>
        </w:rPr>
        <w:t> </w:t>
      </w:r>
      <w:r>
        <w:rPr/>
        <w:t>fertilizer</w:t>
      </w:r>
      <w:r>
        <w:rPr>
          <w:spacing w:val="-4"/>
        </w:rPr>
        <w:t> </w:t>
      </w:r>
      <w:r>
        <w:rPr/>
        <w:t>on</w:t>
      </w:r>
      <w:r>
        <w:rPr>
          <w:spacing w:val="-3"/>
        </w:rPr>
        <w:t> </w:t>
      </w:r>
      <w:r>
        <w:rPr/>
        <w:t>fresh</w:t>
      </w:r>
      <w:r>
        <w:rPr>
          <w:spacing w:val="-4"/>
        </w:rPr>
        <w:t> </w:t>
      </w:r>
      <w:r>
        <w:rPr/>
        <w:t>root yield</w:t>
      </w:r>
      <w:r>
        <w:rPr>
          <w:spacing w:val="-4"/>
        </w:rPr>
        <w:t> </w:t>
      </w:r>
      <w:r>
        <w:rPr/>
        <w:t>(t/ha)</w:t>
      </w:r>
      <w:r>
        <w:rPr>
          <w:spacing w:val="-4"/>
        </w:rPr>
        <w:t> </w:t>
      </w:r>
      <w:r>
        <w:rPr/>
        <w:t>of cassava at Ajibode in 2008</w:t>
      </w:r>
    </w:p>
    <w:p>
      <w:pPr>
        <w:pStyle w:val="BodyText"/>
        <w:spacing w:before="88"/>
        <w:rPr>
          <w:sz w:val="20"/>
        </w:rPr>
      </w:pP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6"/>
        <w:gridCol w:w="1001"/>
        <w:gridCol w:w="837"/>
        <w:gridCol w:w="2443"/>
      </w:tblGrid>
      <w:tr>
        <w:trPr>
          <w:trHeight w:val="647" w:hRule="atLeast"/>
        </w:trPr>
        <w:tc>
          <w:tcPr>
            <w:tcW w:w="6597" w:type="dxa"/>
            <w:gridSpan w:val="4"/>
            <w:tcBorders>
              <w:top w:val="single" w:sz="6" w:space="0" w:color="000000"/>
            </w:tcBorders>
          </w:tcPr>
          <w:p>
            <w:pPr>
              <w:pStyle w:val="TableParagraph"/>
              <w:spacing w:before="88"/>
              <w:ind w:left="3984"/>
              <w:rPr>
                <w:sz w:val="24"/>
              </w:rPr>
            </w:pPr>
            <w:r>
              <w:rPr>
                <w:spacing w:val="-2"/>
                <w:sz w:val="24"/>
              </w:rPr>
              <w:t>Variety</w:t>
            </w:r>
          </w:p>
        </w:tc>
      </w:tr>
      <w:tr>
        <w:trPr>
          <w:trHeight w:val="275" w:hRule="atLeast"/>
        </w:trPr>
        <w:tc>
          <w:tcPr>
            <w:tcW w:w="2316" w:type="dxa"/>
            <w:tcBorders>
              <w:bottom w:val="single" w:sz="4" w:space="0" w:color="000000"/>
            </w:tcBorders>
          </w:tcPr>
          <w:p>
            <w:pPr>
              <w:pStyle w:val="TableParagraph"/>
              <w:spacing w:line="256" w:lineRule="exact"/>
              <w:ind w:left="172"/>
              <w:rPr>
                <w:sz w:val="24"/>
              </w:rPr>
            </w:pPr>
            <w:r>
              <w:rPr>
                <w:spacing w:val="-2"/>
                <w:sz w:val="24"/>
              </w:rPr>
              <w:t>Fertilizer</w:t>
            </w:r>
          </w:p>
        </w:tc>
        <w:tc>
          <w:tcPr>
            <w:tcW w:w="1838" w:type="dxa"/>
            <w:gridSpan w:val="2"/>
            <w:tcBorders>
              <w:top w:val="single" w:sz="4" w:space="0" w:color="000000"/>
              <w:bottom w:val="single" w:sz="4" w:space="0" w:color="000000"/>
            </w:tcBorders>
          </w:tcPr>
          <w:p>
            <w:pPr>
              <w:pStyle w:val="TableParagraph"/>
              <w:spacing w:line="256" w:lineRule="exact"/>
              <w:ind w:left="107"/>
              <w:rPr>
                <w:sz w:val="24"/>
              </w:rPr>
            </w:pPr>
            <w:r>
              <w:rPr>
                <w:sz w:val="24"/>
              </w:rPr>
              <w:t>TMS </w:t>
            </w:r>
            <w:r>
              <w:rPr>
                <w:spacing w:val="-2"/>
                <w:sz w:val="24"/>
              </w:rPr>
              <w:t>30572</w:t>
            </w:r>
          </w:p>
        </w:tc>
        <w:tc>
          <w:tcPr>
            <w:tcW w:w="2443" w:type="dxa"/>
            <w:tcBorders>
              <w:top w:val="single" w:sz="4" w:space="0" w:color="000000"/>
              <w:bottom w:val="single" w:sz="4" w:space="0" w:color="000000"/>
            </w:tcBorders>
          </w:tcPr>
          <w:p>
            <w:pPr>
              <w:pStyle w:val="TableParagraph"/>
              <w:spacing w:line="256" w:lineRule="exact"/>
              <w:ind w:left="94" w:right="857"/>
              <w:jc w:val="center"/>
              <w:rPr>
                <w:sz w:val="24"/>
              </w:rPr>
            </w:pPr>
            <w:r>
              <w:rPr>
                <w:sz w:val="24"/>
              </w:rPr>
              <w:t>TMS </w:t>
            </w:r>
            <w:r>
              <w:rPr>
                <w:spacing w:val="-2"/>
                <w:sz w:val="24"/>
              </w:rPr>
              <w:t>92/0326</w:t>
            </w:r>
          </w:p>
        </w:tc>
      </w:tr>
      <w:tr>
        <w:trPr>
          <w:trHeight w:val="621" w:hRule="atLeast"/>
        </w:trPr>
        <w:tc>
          <w:tcPr>
            <w:tcW w:w="2316" w:type="dxa"/>
            <w:tcBorders>
              <w:top w:val="single" w:sz="4" w:space="0" w:color="000000"/>
            </w:tcBorders>
          </w:tcPr>
          <w:p>
            <w:pPr>
              <w:pStyle w:val="TableParagraph"/>
              <w:spacing w:before="270"/>
              <w:ind w:left="172"/>
              <w:rPr>
                <w:sz w:val="24"/>
              </w:rPr>
            </w:pPr>
            <w:r>
              <w:rPr>
                <w:sz w:val="24"/>
              </w:rPr>
              <w:t>No</w:t>
            </w:r>
            <w:r>
              <w:rPr>
                <w:spacing w:val="-2"/>
                <w:sz w:val="24"/>
              </w:rPr>
              <w:t> fertilizer</w:t>
            </w:r>
          </w:p>
        </w:tc>
        <w:tc>
          <w:tcPr>
            <w:tcW w:w="1001" w:type="dxa"/>
            <w:tcBorders>
              <w:top w:val="single" w:sz="4" w:space="0" w:color="000000"/>
            </w:tcBorders>
          </w:tcPr>
          <w:p>
            <w:pPr>
              <w:pStyle w:val="TableParagraph"/>
              <w:spacing w:before="270"/>
              <w:ind w:left="107"/>
              <w:rPr>
                <w:sz w:val="24"/>
              </w:rPr>
            </w:pPr>
            <w:r>
              <w:rPr>
                <w:spacing w:val="-2"/>
                <w:sz w:val="24"/>
              </w:rPr>
              <w:t>20.9d</w:t>
            </w:r>
          </w:p>
        </w:tc>
        <w:tc>
          <w:tcPr>
            <w:tcW w:w="837" w:type="dxa"/>
            <w:tcBorders>
              <w:top w:val="single" w:sz="4" w:space="0" w:color="000000"/>
            </w:tcBorders>
          </w:tcPr>
          <w:p>
            <w:pPr>
              <w:pStyle w:val="TableParagraph"/>
              <w:rPr>
                <w:sz w:val="24"/>
              </w:rPr>
            </w:pPr>
          </w:p>
        </w:tc>
        <w:tc>
          <w:tcPr>
            <w:tcW w:w="2443" w:type="dxa"/>
            <w:tcBorders>
              <w:top w:val="single" w:sz="4" w:space="0" w:color="000000"/>
            </w:tcBorders>
          </w:tcPr>
          <w:p>
            <w:pPr>
              <w:pStyle w:val="TableParagraph"/>
              <w:spacing w:before="270"/>
              <w:ind w:right="857"/>
              <w:jc w:val="center"/>
              <w:rPr>
                <w:sz w:val="24"/>
              </w:rPr>
            </w:pPr>
            <w:r>
              <w:rPr>
                <w:spacing w:val="-2"/>
                <w:sz w:val="24"/>
              </w:rPr>
              <w:t>24.1c</w:t>
            </w:r>
          </w:p>
        </w:tc>
      </w:tr>
      <w:tr>
        <w:trPr>
          <w:trHeight w:val="413" w:hRule="atLeast"/>
        </w:trPr>
        <w:tc>
          <w:tcPr>
            <w:tcW w:w="2316" w:type="dxa"/>
          </w:tcPr>
          <w:p>
            <w:pPr>
              <w:pStyle w:val="TableParagraph"/>
              <w:spacing w:before="64"/>
              <w:ind w:left="172"/>
              <w:rPr>
                <w:sz w:val="24"/>
              </w:rPr>
            </w:pPr>
            <w:r>
              <w:rPr>
                <w:sz w:val="24"/>
              </w:rPr>
              <w:t>NPK</w:t>
            </w:r>
            <w:r>
              <w:rPr>
                <w:spacing w:val="-1"/>
                <w:sz w:val="24"/>
              </w:rPr>
              <w:t> </w:t>
            </w:r>
            <w:r>
              <w:rPr>
                <w:sz w:val="24"/>
              </w:rPr>
              <w:t>at 600 </w:t>
            </w:r>
            <w:r>
              <w:rPr>
                <w:spacing w:val="-2"/>
                <w:sz w:val="24"/>
              </w:rPr>
              <w:t>kg/ha</w:t>
            </w:r>
          </w:p>
        </w:tc>
        <w:tc>
          <w:tcPr>
            <w:tcW w:w="1001" w:type="dxa"/>
          </w:tcPr>
          <w:p>
            <w:pPr>
              <w:pStyle w:val="TableParagraph"/>
              <w:spacing w:before="64"/>
              <w:ind w:left="107"/>
              <w:rPr>
                <w:sz w:val="24"/>
              </w:rPr>
            </w:pPr>
            <w:r>
              <w:rPr>
                <w:spacing w:val="-2"/>
                <w:sz w:val="24"/>
              </w:rPr>
              <w:t>33.0ab</w:t>
            </w:r>
          </w:p>
        </w:tc>
        <w:tc>
          <w:tcPr>
            <w:tcW w:w="837" w:type="dxa"/>
          </w:tcPr>
          <w:p>
            <w:pPr>
              <w:pStyle w:val="TableParagraph"/>
              <w:rPr>
                <w:sz w:val="24"/>
              </w:rPr>
            </w:pPr>
          </w:p>
        </w:tc>
        <w:tc>
          <w:tcPr>
            <w:tcW w:w="2443" w:type="dxa"/>
          </w:tcPr>
          <w:p>
            <w:pPr>
              <w:pStyle w:val="TableParagraph"/>
              <w:spacing w:before="64"/>
              <w:ind w:left="13" w:right="857"/>
              <w:jc w:val="center"/>
              <w:rPr>
                <w:sz w:val="24"/>
              </w:rPr>
            </w:pPr>
            <w:r>
              <w:rPr>
                <w:spacing w:val="-2"/>
                <w:sz w:val="24"/>
              </w:rPr>
              <w:t>29.3b</w:t>
            </w:r>
          </w:p>
        </w:tc>
      </w:tr>
      <w:tr>
        <w:trPr>
          <w:trHeight w:val="414" w:hRule="atLeast"/>
        </w:trPr>
        <w:tc>
          <w:tcPr>
            <w:tcW w:w="2316" w:type="dxa"/>
          </w:tcPr>
          <w:p>
            <w:pPr>
              <w:pStyle w:val="TableParagraph"/>
              <w:spacing w:before="63"/>
              <w:ind w:left="172"/>
              <w:rPr>
                <w:sz w:val="24"/>
              </w:rPr>
            </w:pPr>
            <w:r>
              <w:rPr>
                <w:sz w:val="24"/>
              </w:rPr>
              <w:t>OF</w:t>
            </w:r>
            <w:r>
              <w:rPr>
                <w:spacing w:val="-3"/>
                <w:sz w:val="24"/>
              </w:rPr>
              <w:t> </w:t>
            </w:r>
            <w:r>
              <w:rPr>
                <w:sz w:val="24"/>
              </w:rPr>
              <w:t>at 2.5 </w:t>
            </w:r>
            <w:r>
              <w:rPr>
                <w:spacing w:val="-4"/>
                <w:sz w:val="24"/>
              </w:rPr>
              <w:t>t/ha</w:t>
            </w:r>
          </w:p>
        </w:tc>
        <w:tc>
          <w:tcPr>
            <w:tcW w:w="1001" w:type="dxa"/>
          </w:tcPr>
          <w:p>
            <w:pPr>
              <w:pStyle w:val="TableParagraph"/>
              <w:spacing w:before="63"/>
              <w:ind w:left="107"/>
              <w:rPr>
                <w:sz w:val="24"/>
              </w:rPr>
            </w:pPr>
            <w:r>
              <w:rPr>
                <w:spacing w:val="-2"/>
                <w:sz w:val="24"/>
              </w:rPr>
              <w:t>34.4a</w:t>
            </w:r>
          </w:p>
        </w:tc>
        <w:tc>
          <w:tcPr>
            <w:tcW w:w="837" w:type="dxa"/>
          </w:tcPr>
          <w:p>
            <w:pPr>
              <w:pStyle w:val="TableParagraph"/>
              <w:rPr>
                <w:sz w:val="24"/>
              </w:rPr>
            </w:pPr>
          </w:p>
        </w:tc>
        <w:tc>
          <w:tcPr>
            <w:tcW w:w="2443" w:type="dxa"/>
          </w:tcPr>
          <w:p>
            <w:pPr>
              <w:pStyle w:val="TableParagraph"/>
              <w:spacing w:before="63"/>
              <w:ind w:left="13" w:right="857"/>
              <w:jc w:val="center"/>
              <w:rPr>
                <w:sz w:val="24"/>
              </w:rPr>
            </w:pPr>
            <w:r>
              <w:rPr>
                <w:spacing w:val="-2"/>
                <w:sz w:val="24"/>
              </w:rPr>
              <w:t>31.6b</w:t>
            </w:r>
          </w:p>
        </w:tc>
      </w:tr>
      <w:tr>
        <w:trPr>
          <w:trHeight w:val="583" w:hRule="atLeast"/>
        </w:trPr>
        <w:tc>
          <w:tcPr>
            <w:tcW w:w="2316" w:type="dxa"/>
            <w:tcBorders>
              <w:bottom w:val="single" w:sz="4" w:space="0" w:color="000000"/>
            </w:tcBorders>
          </w:tcPr>
          <w:p>
            <w:pPr>
              <w:pStyle w:val="TableParagraph"/>
              <w:spacing w:before="64"/>
              <w:ind w:left="172"/>
              <w:rPr>
                <w:sz w:val="24"/>
              </w:rPr>
            </w:pPr>
            <w:r>
              <w:rPr>
                <w:spacing w:val="-5"/>
                <w:sz w:val="24"/>
              </w:rPr>
              <w:t>SE</w:t>
            </w:r>
          </w:p>
        </w:tc>
        <w:tc>
          <w:tcPr>
            <w:tcW w:w="1001" w:type="dxa"/>
            <w:tcBorders>
              <w:bottom w:val="single" w:sz="4" w:space="0" w:color="000000"/>
            </w:tcBorders>
          </w:tcPr>
          <w:p>
            <w:pPr>
              <w:pStyle w:val="TableParagraph"/>
              <w:rPr>
                <w:sz w:val="24"/>
              </w:rPr>
            </w:pPr>
          </w:p>
        </w:tc>
        <w:tc>
          <w:tcPr>
            <w:tcW w:w="837" w:type="dxa"/>
            <w:tcBorders>
              <w:bottom w:val="single" w:sz="4" w:space="0" w:color="000000"/>
            </w:tcBorders>
          </w:tcPr>
          <w:p>
            <w:pPr>
              <w:pStyle w:val="TableParagraph"/>
              <w:spacing w:before="64"/>
              <w:ind w:left="246"/>
              <w:rPr>
                <w:sz w:val="24"/>
              </w:rPr>
            </w:pPr>
            <w:r>
              <w:rPr>
                <w:spacing w:val="-4"/>
                <w:sz w:val="24"/>
              </w:rPr>
              <w:t>0.83</w:t>
            </w:r>
          </w:p>
        </w:tc>
        <w:tc>
          <w:tcPr>
            <w:tcW w:w="2443" w:type="dxa"/>
            <w:tcBorders>
              <w:bottom w:val="single" w:sz="4" w:space="0" w:color="000000"/>
            </w:tcBorders>
          </w:tcPr>
          <w:p>
            <w:pPr>
              <w:pStyle w:val="TableParagraph"/>
              <w:rPr>
                <w:sz w:val="24"/>
              </w:rPr>
            </w:pPr>
          </w:p>
        </w:tc>
      </w:tr>
    </w:tbl>
    <w:p>
      <w:pPr>
        <w:pStyle w:val="BodyText"/>
        <w:spacing w:before="126"/>
      </w:pPr>
    </w:p>
    <w:p>
      <w:pPr>
        <w:pStyle w:val="BodyText"/>
        <w:spacing w:line="360" w:lineRule="auto"/>
        <w:ind w:left="960" w:right="1438" w:firstLine="40"/>
        <w:jc w:val="both"/>
      </w:pPr>
      <w:r>
        <w:rPr/>
        <mc:AlternateContent>
          <mc:Choice Requires="wps">
            <w:drawing>
              <wp:anchor distT="0" distB="0" distL="0" distR="0" allowOverlap="1" layoutInCell="1" locked="0" behindDoc="1" simplePos="0" relativeHeight="480910336">
                <wp:simplePos x="0" y="0"/>
                <wp:positionH relativeFrom="page">
                  <wp:posOffset>1503045</wp:posOffset>
                </wp:positionH>
                <wp:positionV relativeFrom="paragraph">
                  <wp:posOffset>-2070720</wp:posOffset>
                </wp:positionV>
                <wp:extent cx="5085080" cy="5027295"/>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5085080" cy="5027295"/>
                        </a:xfrm>
                        <a:custGeom>
                          <a:avLst/>
                          <a:gdLst/>
                          <a:ahLst/>
                          <a:cxnLst/>
                          <a:rect l="l" t="t" r="r" b="b"/>
                          <a:pathLst>
                            <a:path w="5085080" h="5027295">
                              <a:moveTo>
                                <a:pt x="651852" y="4889563"/>
                              </a:moveTo>
                              <a:lnTo>
                                <a:pt x="647319" y="4851146"/>
                              </a:lnTo>
                              <a:lnTo>
                                <a:pt x="633564" y="4810379"/>
                              </a:lnTo>
                              <a:lnTo>
                                <a:pt x="610870" y="4767707"/>
                              </a:lnTo>
                              <a:lnTo>
                                <a:pt x="579539" y="4724108"/>
                              </a:lnTo>
                              <a:lnTo>
                                <a:pt x="538988" y="4679442"/>
                              </a:lnTo>
                              <a:lnTo>
                                <a:pt x="235712" y="4376166"/>
                              </a:lnTo>
                              <a:lnTo>
                                <a:pt x="229108" y="4372864"/>
                              </a:lnTo>
                              <a:lnTo>
                                <a:pt x="224155" y="4373245"/>
                              </a:lnTo>
                              <a:lnTo>
                                <a:pt x="192786" y="4402963"/>
                              </a:lnTo>
                              <a:lnTo>
                                <a:pt x="191516" y="4408170"/>
                              </a:lnTo>
                              <a:lnTo>
                                <a:pt x="191643" y="4410329"/>
                              </a:lnTo>
                              <a:lnTo>
                                <a:pt x="193294" y="4414774"/>
                              </a:lnTo>
                              <a:lnTo>
                                <a:pt x="194945" y="4416933"/>
                              </a:lnTo>
                              <a:lnTo>
                                <a:pt x="498602" y="4720590"/>
                              </a:lnTo>
                              <a:lnTo>
                                <a:pt x="514350" y="4736998"/>
                              </a:lnTo>
                              <a:lnTo>
                                <a:pt x="540867" y="4768545"/>
                              </a:lnTo>
                              <a:lnTo>
                                <a:pt x="568058" y="4812690"/>
                              </a:lnTo>
                              <a:lnTo>
                                <a:pt x="581202" y="4852809"/>
                              </a:lnTo>
                              <a:lnTo>
                                <a:pt x="582333" y="4865217"/>
                              </a:lnTo>
                              <a:lnTo>
                                <a:pt x="581926" y="4877193"/>
                              </a:lnTo>
                              <a:lnTo>
                                <a:pt x="564730" y="4919789"/>
                              </a:lnTo>
                              <a:lnTo>
                                <a:pt x="527481" y="4948110"/>
                              </a:lnTo>
                              <a:lnTo>
                                <a:pt x="492899" y="4953724"/>
                              </a:lnTo>
                              <a:lnTo>
                                <a:pt x="480263" y="4952593"/>
                              </a:lnTo>
                              <a:lnTo>
                                <a:pt x="439470" y="4939538"/>
                              </a:lnTo>
                              <a:lnTo>
                                <a:pt x="393890" y="4911471"/>
                              </a:lnTo>
                              <a:lnTo>
                                <a:pt x="361378" y="4884178"/>
                              </a:lnTo>
                              <a:lnTo>
                                <a:pt x="44196" y="4567682"/>
                              </a:lnTo>
                              <a:lnTo>
                                <a:pt x="42037" y="4566031"/>
                              </a:lnTo>
                              <a:lnTo>
                                <a:pt x="37592" y="4564380"/>
                              </a:lnTo>
                              <a:lnTo>
                                <a:pt x="35433" y="4564253"/>
                              </a:lnTo>
                              <a:lnTo>
                                <a:pt x="32893" y="4564507"/>
                              </a:lnTo>
                              <a:lnTo>
                                <a:pt x="2540" y="4591812"/>
                              </a:lnTo>
                              <a:lnTo>
                                <a:pt x="0" y="4599686"/>
                              </a:lnTo>
                              <a:lnTo>
                                <a:pt x="254" y="4601718"/>
                              </a:lnTo>
                              <a:lnTo>
                                <a:pt x="311658" y="4916678"/>
                              </a:lnTo>
                              <a:lnTo>
                                <a:pt x="356400" y="4957216"/>
                              </a:lnTo>
                              <a:lnTo>
                                <a:pt x="399923" y="4988687"/>
                              </a:lnTo>
                              <a:lnTo>
                                <a:pt x="441642" y="5010569"/>
                              </a:lnTo>
                              <a:lnTo>
                                <a:pt x="480695" y="5023104"/>
                              </a:lnTo>
                              <a:lnTo>
                                <a:pt x="517474" y="5027104"/>
                              </a:lnTo>
                              <a:lnTo>
                                <a:pt x="534860" y="5025720"/>
                              </a:lnTo>
                              <a:lnTo>
                                <a:pt x="582828" y="5009159"/>
                              </a:lnTo>
                              <a:lnTo>
                                <a:pt x="622769" y="4973345"/>
                              </a:lnTo>
                              <a:lnTo>
                                <a:pt x="647065" y="4925314"/>
                              </a:lnTo>
                              <a:lnTo>
                                <a:pt x="650557" y="4907762"/>
                              </a:lnTo>
                              <a:lnTo>
                                <a:pt x="651852" y="4889563"/>
                              </a:lnTo>
                              <a:close/>
                            </a:path>
                            <a:path w="5085080" h="5027295">
                              <a:moveTo>
                                <a:pt x="1024763" y="4552188"/>
                              </a:moveTo>
                              <a:lnTo>
                                <a:pt x="550926" y="4063238"/>
                              </a:lnTo>
                              <a:lnTo>
                                <a:pt x="542036" y="4059936"/>
                              </a:lnTo>
                              <a:lnTo>
                                <a:pt x="536575" y="4060825"/>
                              </a:lnTo>
                              <a:lnTo>
                                <a:pt x="507619" y="4089781"/>
                              </a:lnTo>
                              <a:lnTo>
                                <a:pt x="506476" y="4095496"/>
                              </a:lnTo>
                              <a:lnTo>
                                <a:pt x="507111" y="4097909"/>
                              </a:lnTo>
                              <a:lnTo>
                                <a:pt x="508762" y="4102354"/>
                              </a:lnTo>
                              <a:lnTo>
                                <a:pt x="509905" y="4104259"/>
                              </a:lnTo>
                              <a:lnTo>
                                <a:pt x="794893" y="4389171"/>
                              </a:lnTo>
                              <a:lnTo>
                                <a:pt x="905891" y="4498721"/>
                              </a:lnTo>
                              <a:lnTo>
                                <a:pt x="905637" y="4498975"/>
                              </a:lnTo>
                              <a:lnTo>
                                <a:pt x="858647" y="4474210"/>
                              </a:lnTo>
                              <a:lnTo>
                                <a:pt x="762000" y="4424299"/>
                              </a:lnTo>
                              <a:lnTo>
                                <a:pt x="723633" y="4405503"/>
                              </a:lnTo>
                              <a:lnTo>
                                <a:pt x="662355" y="4374654"/>
                              </a:lnTo>
                              <a:lnTo>
                                <a:pt x="517753" y="4302684"/>
                              </a:lnTo>
                              <a:lnTo>
                                <a:pt x="413905" y="4250563"/>
                              </a:lnTo>
                              <a:lnTo>
                                <a:pt x="400367" y="4244391"/>
                              </a:lnTo>
                              <a:lnTo>
                                <a:pt x="387096" y="4239260"/>
                              </a:lnTo>
                              <a:lnTo>
                                <a:pt x="380492" y="4237621"/>
                              </a:lnTo>
                              <a:lnTo>
                                <a:pt x="374777" y="4237101"/>
                              </a:lnTo>
                              <a:lnTo>
                                <a:pt x="369570" y="4236974"/>
                              </a:lnTo>
                              <a:lnTo>
                                <a:pt x="364363" y="4237621"/>
                              </a:lnTo>
                              <a:lnTo>
                                <a:pt x="355600" y="4241800"/>
                              </a:lnTo>
                              <a:lnTo>
                                <a:pt x="350774" y="4244975"/>
                              </a:lnTo>
                              <a:lnTo>
                                <a:pt x="321691" y="4274070"/>
                              </a:lnTo>
                              <a:lnTo>
                                <a:pt x="320167" y="4280281"/>
                              </a:lnTo>
                              <a:lnTo>
                                <a:pt x="320929" y="4287901"/>
                              </a:lnTo>
                              <a:lnTo>
                                <a:pt x="794512" y="4772660"/>
                              </a:lnTo>
                              <a:lnTo>
                                <a:pt x="798449" y="4774692"/>
                              </a:lnTo>
                              <a:lnTo>
                                <a:pt x="801116" y="4775962"/>
                              </a:lnTo>
                              <a:lnTo>
                                <a:pt x="803275" y="4776089"/>
                              </a:lnTo>
                              <a:lnTo>
                                <a:pt x="805688" y="4775200"/>
                              </a:lnTo>
                              <a:lnTo>
                                <a:pt x="808228" y="4774946"/>
                              </a:lnTo>
                              <a:lnTo>
                                <a:pt x="837311" y="4745863"/>
                              </a:lnTo>
                              <a:lnTo>
                                <a:pt x="837819" y="4743069"/>
                              </a:lnTo>
                              <a:lnTo>
                                <a:pt x="838708" y="4740529"/>
                              </a:lnTo>
                              <a:lnTo>
                                <a:pt x="507339" y="4403534"/>
                              </a:lnTo>
                              <a:lnTo>
                                <a:pt x="421767" y="4319905"/>
                              </a:lnTo>
                              <a:lnTo>
                                <a:pt x="422275" y="4319397"/>
                              </a:lnTo>
                              <a:lnTo>
                                <a:pt x="451624" y="4335526"/>
                              </a:lnTo>
                              <a:lnTo>
                                <a:pt x="513080" y="4367771"/>
                              </a:lnTo>
                              <a:lnTo>
                                <a:pt x="636397" y="4429607"/>
                              </a:lnTo>
                              <a:lnTo>
                                <a:pt x="777087" y="4499318"/>
                              </a:lnTo>
                              <a:lnTo>
                                <a:pt x="927100" y="4574146"/>
                              </a:lnTo>
                              <a:lnTo>
                                <a:pt x="943914" y="4581614"/>
                              </a:lnTo>
                              <a:lnTo>
                                <a:pt x="960628" y="4588256"/>
                              </a:lnTo>
                              <a:lnTo>
                                <a:pt x="968502" y="4590161"/>
                              </a:lnTo>
                              <a:lnTo>
                                <a:pt x="981456" y="4591812"/>
                              </a:lnTo>
                              <a:lnTo>
                                <a:pt x="987171" y="4591304"/>
                              </a:lnTo>
                              <a:lnTo>
                                <a:pt x="991489" y="4589399"/>
                              </a:lnTo>
                              <a:lnTo>
                                <a:pt x="996061" y="4587875"/>
                              </a:lnTo>
                              <a:lnTo>
                                <a:pt x="1000633" y="4584827"/>
                              </a:lnTo>
                              <a:lnTo>
                                <a:pt x="1020572" y="4564888"/>
                              </a:lnTo>
                              <a:lnTo>
                                <a:pt x="1022477" y="4562348"/>
                              </a:lnTo>
                              <a:lnTo>
                                <a:pt x="1024382" y="4555617"/>
                              </a:lnTo>
                              <a:lnTo>
                                <a:pt x="1024763" y="4552188"/>
                              </a:lnTo>
                              <a:close/>
                            </a:path>
                            <a:path w="5085080" h="5027295">
                              <a:moveTo>
                                <a:pt x="1153795" y="4425569"/>
                              </a:moveTo>
                              <a:lnTo>
                                <a:pt x="1153668" y="4423410"/>
                              </a:lnTo>
                              <a:lnTo>
                                <a:pt x="1152017" y="4418965"/>
                              </a:lnTo>
                              <a:lnTo>
                                <a:pt x="1150366" y="4416806"/>
                              </a:lnTo>
                              <a:lnTo>
                                <a:pt x="1148334" y="4414901"/>
                              </a:lnTo>
                              <a:lnTo>
                                <a:pt x="672719" y="3939159"/>
                              </a:lnTo>
                              <a:lnTo>
                                <a:pt x="670560" y="3937508"/>
                              </a:lnTo>
                              <a:lnTo>
                                <a:pt x="666115" y="3935857"/>
                              </a:lnTo>
                              <a:lnTo>
                                <a:pt x="663956" y="3935730"/>
                              </a:lnTo>
                              <a:lnTo>
                                <a:pt x="661162" y="3936238"/>
                              </a:lnTo>
                              <a:lnTo>
                                <a:pt x="630047" y="3965702"/>
                              </a:lnTo>
                              <a:lnTo>
                                <a:pt x="628650" y="3973322"/>
                              </a:lnTo>
                              <a:lnTo>
                                <a:pt x="630301" y="3977767"/>
                              </a:lnTo>
                              <a:lnTo>
                                <a:pt x="1109345" y="4457827"/>
                              </a:lnTo>
                              <a:lnTo>
                                <a:pt x="1118108" y="4461256"/>
                              </a:lnTo>
                              <a:lnTo>
                                <a:pt x="1120521" y="4460367"/>
                              </a:lnTo>
                              <a:lnTo>
                                <a:pt x="1123315" y="4459859"/>
                              </a:lnTo>
                              <a:lnTo>
                                <a:pt x="1152398" y="4430776"/>
                              </a:lnTo>
                              <a:lnTo>
                                <a:pt x="1152906" y="4427982"/>
                              </a:lnTo>
                              <a:lnTo>
                                <a:pt x="1153795" y="4425569"/>
                              </a:lnTo>
                              <a:close/>
                            </a:path>
                            <a:path w="5085080" h="5027295">
                              <a:moveTo>
                                <a:pt x="1358392" y="4219448"/>
                              </a:moveTo>
                              <a:lnTo>
                                <a:pt x="1356868" y="4213225"/>
                              </a:lnTo>
                              <a:lnTo>
                                <a:pt x="1353439" y="4206875"/>
                              </a:lnTo>
                              <a:lnTo>
                                <a:pt x="1298092" y="4121035"/>
                              </a:lnTo>
                              <a:lnTo>
                                <a:pt x="1105649" y="3819766"/>
                              </a:lnTo>
                              <a:lnTo>
                                <a:pt x="987171" y="3635375"/>
                              </a:lnTo>
                              <a:lnTo>
                                <a:pt x="972058" y="3624580"/>
                              </a:lnTo>
                              <a:lnTo>
                                <a:pt x="969010" y="3625342"/>
                              </a:lnTo>
                              <a:lnTo>
                                <a:pt x="939419" y="3653409"/>
                              </a:lnTo>
                              <a:lnTo>
                                <a:pt x="937006" y="3661918"/>
                              </a:lnTo>
                              <a:lnTo>
                                <a:pt x="937133" y="3664077"/>
                              </a:lnTo>
                              <a:lnTo>
                                <a:pt x="939546" y="3669284"/>
                              </a:lnTo>
                              <a:lnTo>
                                <a:pt x="971029" y="3716782"/>
                              </a:lnTo>
                              <a:lnTo>
                                <a:pt x="1272159" y="4176014"/>
                              </a:lnTo>
                              <a:lnTo>
                                <a:pt x="1230122" y="4148658"/>
                              </a:lnTo>
                              <a:lnTo>
                                <a:pt x="768350" y="3848989"/>
                              </a:lnTo>
                              <a:lnTo>
                                <a:pt x="762508" y="3845560"/>
                              </a:lnTo>
                              <a:lnTo>
                                <a:pt x="757682" y="3843655"/>
                              </a:lnTo>
                              <a:lnTo>
                                <a:pt x="755269" y="3843655"/>
                              </a:lnTo>
                              <a:lnTo>
                                <a:pt x="718566" y="3875151"/>
                              </a:lnTo>
                              <a:lnTo>
                                <a:pt x="717296" y="3878580"/>
                              </a:lnTo>
                              <a:lnTo>
                                <a:pt x="718312" y="3885311"/>
                              </a:lnTo>
                              <a:lnTo>
                                <a:pt x="719836" y="3888232"/>
                              </a:lnTo>
                              <a:lnTo>
                                <a:pt x="723519" y="3891534"/>
                              </a:lnTo>
                              <a:lnTo>
                                <a:pt x="726948" y="3894963"/>
                              </a:lnTo>
                              <a:lnTo>
                                <a:pt x="782066" y="3930904"/>
                              </a:lnTo>
                              <a:lnTo>
                                <a:pt x="1298321" y="4261104"/>
                              </a:lnTo>
                              <a:lnTo>
                                <a:pt x="1305052" y="4264279"/>
                              </a:lnTo>
                              <a:lnTo>
                                <a:pt x="1307084" y="4265422"/>
                              </a:lnTo>
                              <a:lnTo>
                                <a:pt x="1308862" y="4265803"/>
                              </a:lnTo>
                              <a:lnTo>
                                <a:pt x="1313053" y="4266196"/>
                              </a:lnTo>
                              <a:lnTo>
                                <a:pt x="1315085" y="4265803"/>
                              </a:lnTo>
                              <a:lnTo>
                                <a:pt x="1316863" y="4264787"/>
                              </a:lnTo>
                              <a:lnTo>
                                <a:pt x="1318895" y="4264279"/>
                              </a:lnTo>
                              <a:lnTo>
                                <a:pt x="1349248" y="4238498"/>
                              </a:lnTo>
                              <a:lnTo>
                                <a:pt x="1358011" y="4222115"/>
                              </a:lnTo>
                              <a:lnTo>
                                <a:pt x="1358392" y="4219448"/>
                              </a:lnTo>
                              <a:close/>
                            </a:path>
                            <a:path w="5085080" h="5027295">
                              <a:moveTo>
                                <a:pt x="1682115" y="3897884"/>
                              </a:moveTo>
                              <a:lnTo>
                                <a:pt x="1661287" y="3867658"/>
                              </a:lnTo>
                              <a:lnTo>
                                <a:pt x="1656334" y="3862705"/>
                              </a:lnTo>
                              <a:lnTo>
                                <a:pt x="1644269" y="3852037"/>
                              </a:lnTo>
                              <a:lnTo>
                                <a:pt x="1640840" y="3850005"/>
                              </a:lnTo>
                              <a:lnTo>
                                <a:pt x="1635252" y="3847211"/>
                              </a:lnTo>
                              <a:lnTo>
                                <a:pt x="1630680" y="3846449"/>
                              </a:lnTo>
                              <a:lnTo>
                                <a:pt x="1628267" y="3846449"/>
                              </a:lnTo>
                              <a:lnTo>
                                <a:pt x="1626743" y="3847338"/>
                              </a:lnTo>
                              <a:lnTo>
                                <a:pt x="1503426" y="3970655"/>
                              </a:lnTo>
                              <a:lnTo>
                                <a:pt x="1326769" y="3793998"/>
                              </a:lnTo>
                              <a:lnTo>
                                <a:pt x="1431290" y="3689477"/>
                              </a:lnTo>
                              <a:lnTo>
                                <a:pt x="1432179" y="3687953"/>
                              </a:lnTo>
                              <a:lnTo>
                                <a:pt x="1432306" y="3683889"/>
                              </a:lnTo>
                              <a:lnTo>
                                <a:pt x="1431798" y="3681349"/>
                              </a:lnTo>
                              <a:lnTo>
                                <a:pt x="1403350" y="3648075"/>
                              </a:lnTo>
                              <a:lnTo>
                                <a:pt x="1382268" y="3635629"/>
                              </a:lnTo>
                              <a:lnTo>
                                <a:pt x="1379855" y="3635629"/>
                              </a:lnTo>
                              <a:lnTo>
                                <a:pt x="1378204" y="3636518"/>
                              </a:lnTo>
                              <a:lnTo>
                                <a:pt x="1273683" y="3740912"/>
                              </a:lnTo>
                              <a:lnTo>
                                <a:pt x="1118870" y="3586099"/>
                              </a:lnTo>
                              <a:lnTo>
                                <a:pt x="1240536" y="3464433"/>
                              </a:lnTo>
                              <a:lnTo>
                                <a:pt x="1215771" y="3425825"/>
                              </a:lnTo>
                              <a:lnTo>
                                <a:pt x="1187577" y="3409061"/>
                              </a:lnTo>
                              <a:lnTo>
                                <a:pt x="1185926" y="3409823"/>
                              </a:lnTo>
                              <a:lnTo>
                                <a:pt x="1034923" y="3560826"/>
                              </a:lnTo>
                              <a:lnTo>
                                <a:pt x="1033272" y="3566414"/>
                              </a:lnTo>
                              <a:lnTo>
                                <a:pt x="1034034" y="3573272"/>
                              </a:lnTo>
                              <a:lnTo>
                                <a:pt x="1490218" y="4039489"/>
                              </a:lnTo>
                              <a:lnTo>
                                <a:pt x="1523238" y="4056253"/>
                              </a:lnTo>
                              <a:lnTo>
                                <a:pt x="1528572" y="4054602"/>
                              </a:lnTo>
                              <a:lnTo>
                                <a:pt x="1681226" y="3901948"/>
                              </a:lnTo>
                              <a:lnTo>
                                <a:pt x="1682115" y="3900297"/>
                              </a:lnTo>
                              <a:lnTo>
                                <a:pt x="1682115" y="3897884"/>
                              </a:lnTo>
                              <a:close/>
                            </a:path>
                            <a:path w="5085080" h="5027295">
                              <a:moveTo>
                                <a:pt x="1956562" y="3622675"/>
                              </a:moveTo>
                              <a:lnTo>
                                <a:pt x="1917700" y="3589909"/>
                              </a:lnTo>
                              <a:lnTo>
                                <a:pt x="1801215" y="3520757"/>
                              </a:lnTo>
                              <a:lnTo>
                                <a:pt x="1789823" y="3513963"/>
                              </a:lnTo>
                              <a:lnTo>
                                <a:pt x="1748180" y="3490188"/>
                              </a:lnTo>
                              <a:lnTo>
                                <a:pt x="1710436" y="3471849"/>
                              </a:lnTo>
                              <a:lnTo>
                                <a:pt x="1672285" y="3460750"/>
                              </a:lnTo>
                              <a:lnTo>
                                <a:pt x="1670304" y="3460369"/>
                              </a:lnTo>
                              <a:lnTo>
                                <a:pt x="1663280" y="3459632"/>
                              </a:lnTo>
                              <a:lnTo>
                                <a:pt x="1656372" y="3459467"/>
                              </a:lnTo>
                              <a:lnTo>
                                <a:pt x="1649628" y="3459861"/>
                              </a:lnTo>
                              <a:lnTo>
                                <a:pt x="1643126" y="3460750"/>
                              </a:lnTo>
                              <a:lnTo>
                                <a:pt x="1645767" y="3450183"/>
                              </a:lnTo>
                              <a:lnTo>
                                <a:pt x="1647621" y="3439287"/>
                              </a:lnTo>
                              <a:lnTo>
                                <a:pt x="1648675" y="3428568"/>
                              </a:lnTo>
                              <a:lnTo>
                                <a:pt x="1648968" y="3417570"/>
                              </a:lnTo>
                              <a:lnTo>
                                <a:pt x="1648523" y="3406546"/>
                              </a:lnTo>
                              <a:lnTo>
                                <a:pt x="1637461" y="3361067"/>
                              </a:lnTo>
                              <a:lnTo>
                                <a:pt x="1618996" y="3325622"/>
                              </a:lnTo>
                              <a:lnTo>
                                <a:pt x="1590471" y="3289516"/>
                              </a:lnTo>
                              <a:lnTo>
                                <a:pt x="1587792" y="3286722"/>
                              </a:lnTo>
                              <a:lnTo>
                                <a:pt x="1587792" y="3421100"/>
                              </a:lnTo>
                              <a:lnTo>
                                <a:pt x="1586674" y="3430232"/>
                              </a:lnTo>
                              <a:lnTo>
                                <a:pt x="1570304" y="3465715"/>
                              </a:lnTo>
                              <a:lnTo>
                                <a:pt x="1522857" y="3513963"/>
                              </a:lnTo>
                              <a:lnTo>
                                <a:pt x="1356614" y="3347593"/>
                              </a:lnTo>
                              <a:lnTo>
                                <a:pt x="1391158" y="3313049"/>
                              </a:lnTo>
                              <a:lnTo>
                                <a:pt x="1423162" y="3287014"/>
                              </a:lnTo>
                              <a:lnTo>
                                <a:pt x="1456969" y="3280092"/>
                              </a:lnTo>
                              <a:lnTo>
                                <a:pt x="1470901" y="3281819"/>
                              </a:lnTo>
                              <a:lnTo>
                                <a:pt x="1513395" y="3302622"/>
                              </a:lnTo>
                              <a:lnTo>
                                <a:pt x="1542288" y="3327527"/>
                              </a:lnTo>
                              <a:lnTo>
                                <a:pt x="1571879" y="3364230"/>
                              </a:lnTo>
                              <a:lnTo>
                                <a:pt x="1586484" y="3402330"/>
                              </a:lnTo>
                              <a:lnTo>
                                <a:pt x="1587792" y="3421100"/>
                              </a:lnTo>
                              <a:lnTo>
                                <a:pt x="1587792" y="3286722"/>
                              </a:lnTo>
                              <a:lnTo>
                                <a:pt x="1553057" y="3253803"/>
                              </a:lnTo>
                              <a:lnTo>
                                <a:pt x="1514449" y="3227298"/>
                              </a:lnTo>
                              <a:lnTo>
                                <a:pt x="1475867" y="3211576"/>
                              </a:lnTo>
                              <a:lnTo>
                                <a:pt x="1438198" y="3206585"/>
                              </a:lnTo>
                              <a:lnTo>
                                <a:pt x="1425956" y="3207385"/>
                              </a:lnTo>
                              <a:lnTo>
                                <a:pt x="1378585" y="3223387"/>
                              </a:lnTo>
                              <a:lnTo>
                                <a:pt x="1368298" y="3230753"/>
                              </a:lnTo>
                              <a:lnTo>
                                <a:pt x="1362456" y="3234944"/>
                              </a:lnTo>
                              <a:lnTo>
                                <a:pt x="1309471" y="3286429"/>
                              </a:lnTo>
                              <a:lnTo>
                                <a:pt x="1273175" y="3322701"/>
                              </a:lnTo>
                              <a:lnTo>
                                <a:pt x="1271397" y="3328289"/>
                              </a:lnTo>
                              <a:lnTo>
                                <a:pt x="1272159" y="3335020"/>
                              </a:lnTo>
                              <a:lnTo>
                                <a:pt x="1273695" y="3340963"/>
                              </a:lnTo>
                              <a:lnTo>
                                <a:pt x="1747139" y="3820033"/>
                              </a:lnTo>
                              <a:lnTo>
                                <a:pt x="1751457" y="3822446"/>
                              </a:lnTo>
                              <a:lnTo>
                                <a:pt x="1753743" y="3823335"/>
                              </a:lnTo>
                              <a:lnTo>
                                <a:pt x="1755775" y="3823462"/>
                              </a:lnTo>
                              <a:lnTo>
                                <a:pt x="1758315" y="3822573"/>
                              </a:lnTo>
                              <a:lnTo>
                                <a:pt x="1761096" y="3822065"/>
                              </a:lnTo>
                              <a:lnTo>
                                <a:pt x="1788909" y="3795649"/>
                              </a:lnTo>
                              <a:lnTo>
                                <a:pt x="1790700" y="3790188"/>
                              </a:lnTo>
                              <a:lnTo>
                                <a:pt x="1791322" y="3788029"/>
                              </a:lnTo>
                              <a:lnTo>
                                <a:pt x="1791322" y="3785616"/>
                              </a:lnTo>
                              <a:lnTo>
                                <a:pt x="1790560" y="3783457"/>
                              </a:lnTo>
                              <a:lnTo>
                                <a:pt x="1789671" y="3781171"/>
                              </a:lnTo>
                              <a:lnTo>
                                <a:pt x="1788033" y="3779139"/>
                              </a:lnTo>
                              <a:lnTo>
                                <a:pt x="1786128" y="3777107"/>
                              </a:lnTo>
                              <a:lnTo>
                                <a:pt x="1575943" y="3566922"/>
                              </a:lnTo>
                              <a:lnTo>
                                <a:pt x="1589684" y="3553307"/>
                              </a:lnTo>
                              <a:lnTo>
                                <a:pt x="1596517" y="3546424"/>
                              </a:lnTo>
                              <a:lnTo>
                                <a:pt x="1603248" y="3539490"/>
                              </a:lnTo>
                              <a:lnTo>
                                <a:pt x="1610474" y="3533190"/>
                              </a:lnTo>
                              <a:lnTo>
                                <a:pt x="1651266" y="3520757"/>
                              </a:lnTo>
                              <a:lnTo>
                                <a:pt x="1660410" y="3521545"/>
                              </a:lnTo>
                              <a:lnTo>
                                <a:pt x="1700618" y="3533813"/>
                              </a:lnTo>
                              <a:lnTo>
                                <a:pt x="1745945" y="3558121"/>
                              </a:lnTo>
                              <a:lnTo>
                                <a:pt x="1866798" y="3631336"/>
                              </a:lnTo>
                              <a:lnTo>
                                <a:pt x="1902968" y="3653409"/>
                              </a:lnTo>
                              <a:lnTo>
                                <a:pt x="1906778" y="3655822"/>
                              </a:lnTo>
                              <a:lnTo>
                                <a:pt x="1910207" y="3657727"/>
                              </a:lnTo>
                              <a:lnTo>
                                <a:pt x="1913001" y="3658743"/>
                              </a:lnTo>
                              <a:lnTo>
                                <a:pt x="1915668" y="3659886"/>
                              </a:lnTo>
                              <a:lnTo>
                                <a:pt x="1918335" y="3660267"/>
                              </a:lnTo>
                              <a:lnTo>
                                <a:pt x="1921129" y="3659759"/>
                              </a:lnTo>
                              <a:lnTo>
                                <a:pt x="1924304" y="3659505"/>
                              </a:lnTo>
                              <a:lnTo>
                                <a:pt x="1927225" y="3658235"/>
                              </a:lnTo>
                              <a:lnTo>
                                <a:pt x="1930273" y="3655949"/>
                              </a:lnTo>
                              <a:lnTo>
                                <a:pt x="1933321" y="3653790"/>
                              </a:lnTo>
                              <a:lnTo>
                                <a:pt x="1937004" y="3650742"/>
                              </a:lnTo>
                              <a:lnTo>
                                <a:pt x="1945767" y="3641979"/>
                              </a:lnTo>
                              <a:lnTo>
                                <a:pt x="1949196" y="3637788"/>
                              </a:lnTo>
                              <a:lnTo>
                                <a:pt x="1951609" y="3634486"/>
                              </a:lnTo>
                              <a:lnTo>
                                <a:pt x="1954149" y="3631311"/>
                              </a:lnTo>
                              <a:lnTo>
                                <a:pt x="1955546" y="3628390"/>
                              </a:lnTo>
                              <a:lnTo>
                                <a:pt x="1956562" y="3622675"/>
                              </a:lnTo>
                              <a:close/>
                            </a:path>
                            <a:path w="5085080" h="5027295">
                              <a:moveTo>
                                <a:pt x="2126069" y="3413125"/>
                              </a:moveTo>
                              <a:lnTo>
                                <a:pt x="2116150" y="3363430"/>
                              </a:lnTo>
                              <a:lnTo>
                                <a:pt x="2090381" y="3311550"/>
                              </a:lnTo>
                              <a:lnTo>
                                <a:pt x="2063419" y="3276650"/>
                              </a:lnTo>
                              <a:lnTo>
                                <a:pt x="2032457" y="3245447"/>
                              </a:lnTo>
                              <a:lnTo>
                                <a:pt x="1989963" y="3213989"/>
                              </a:lnTo>
                              <a:lnTo>
                                <a:pt x="1949577" y="3196399"/>
                              </a:lnTo>
                              <a:lnTo>
                                <a:pt x="1911350" y="3188703"/>
                              </a:lnTo>
                              <a:lnTo>
                                <a:pt x="1886458" y="3187827"/>
                              </a:lnTo>
                              <a:lnTo>
                                <a:pt x="1874558" y="3188424"/>
                              </a:lnTo>
                              <a:lnTo>
                                <a:pt x="1862721" y="3189376"/>
                              </a:lnTo>
                              <a:lnTo>
                                <a:pt x="1850999" y="3190633"/>
                              </a:lnTo>
                              <a:lnTo>
                                <a:pt x="1839468" y="3192145"/>
                              </a:lnTo>
                              <a:lnTo>
                                <a:pt x="1805749" y="3197326"/>
                              </a:lnTo>
                              <a:lnTo>
                                <a:pt x="1794637" y="3198749"/>
                              </a:lnTo>
                              <a:lnTo>
                                <a:pt x="1783499" y="3199917"/>
                              </a:lnTo>
                              <a:lnTo>
                                <a:pt x="1772577" y="3200654"/>
                              </a:lnTo>
                              <a:lnTo>
                                <a:pt x="1761820" y="3200831"/>
                              </a:lnTo>
                              <a:lnTo>
                                <a:pt x="1751203" y="3200273"/>
                              </a:lnTo>
                              <a:lnTo>
                                <a:pt x="1708912" y="3189859"/>
                              </a:lnTo>
                              <a:lnTo>
                                <a:pt x="1667510" y="3160268"/>
                              </a:lnTo>
                              <a:lnTo>
                                <a:pt x="1639620" y="3122625"/>
                              </a:lnTo>
                              <a:lnTo>
                                <a:pt x="1630172" y="3084284"/>
                              </a:lnTo>
                              <a:lnTo>
                                <a:pt x="1630832" y="3076600"/>
                              </a:lnTo>
                              <a:lnTo>
                                <a:pt x="1649349" y="3041142"/>
                              </a:lnTo>
                              <a:lnTo>
                                <a:pt x="1687931" y="3019120"/>
                              </a:lnTo>
                              <a:lnTo>
                                <a:pt x="1743964" y="3012948"/>
                              </a:lnTo>
                              <a:lnTo>
                                <a:pt x="1748790" y="3011932"/>
                              </a:lnTo>
                              <a:lnTo>
                                <a:pt x="1719834" y="2966847"/>
                              </a:lnTo>
                              <a:lnTo>
                                <a:pt x="1688846" y="2949067"/>
                              </a:lnTo>
                              <a:lnTo>
                                <a:pt x="1682623" y="2949194"/>
                              </a:lnTo>
                              <a:lnTo>
                                <a:pt x="1639836" y="2957728"/>
                              </a:lnTo>
                              <a:lnTo>
                                <a:pt x="1601546" y="2980131"/>
                              </a:lnTo>
                              <a:lnTo>
                                <a:pt x="1572399" y="3018256"/>
                              </a:lnTo>
                              <a:lnTo>
                                <a:pt x="1561909" y="3057448"/>
                              </a:lnTo>
                              <a:lnTo>
                                <a:pt x="1561528" y="3071330"/>
                              </a:lnTo>
                              <a:lnTo>
                                <a:pt x="1562862" y="3085592"/>
                              </a:lnTo>
                              <a:lnTo>
                                <a:pt x="1576070" y="3130385"/>
                              </a:lnTo>
                              <a:lnTo>
                                <a:pt x="1604594" y="3177057"/>
                              </a:lnTo>
                              <a:lnTo>
                                <a:pt x="1631950" y="3208147"/>
                              </a:lnTo>
                              <a:lnTo>
                                <a:pt x="1661579" y="3234575"/>
                              </a:lnTo>
                              <a:lnTo>
                                <a:pt x="1703387" y="3260636"/>
                              </a:lnTo>
                              <a:lnTo>
                                <a:pt x="1743075" y="3275457"/>
                              </a:lnTo>
                              <a:lnTo>
                                <a:pt x="1780794" y="3280943"/>
                              </a:lnTo>
                              <a:lnTo>
                                <a:pt x="1793113" y="3281172"/>
                              </a:lnTo>
                              <a:lnTo>
                                <a:pt x="1805178" y="3280714"/>
                              </a:lnTo>
                              <a:lnTo>
                                <a:pt x="1816912" y="3279800"/>
                              </a:lnTo>
                              <a:lnTo>
                                <a:pt x="1839976" y="3276981"/>
                              </a:lnTo>
                              <a:lnTo>
                                <a:pt x="1884807" y="3270377"/>
                              </a:lnTo>
                              <a:lnTo>
                                <a:pt x="1895830" y="3269310"/>
                              </a:lnTo>
                              <a:lnTo>
                                <a:pt x="1906625" y="3268624"/>
                              </a:lnTo>
                              <a:lnTo>
                                <a:pt x="1917217" y="3268434"/>
                              </a:lnTo>
                              <a:lnTo>
                                <a:pt x="1927606" y="3268853"/>
                              </a:lnTo>
                              <a:lnTo>
                                <a:pt x="1969516" y="3279521"/>
                              </a:lnTo>
                              <a:lnTo>
                                <a:pt x="2011426" y="3309239"/>
                              </a:lnTo>
                              <a:lnTo>
                                <a:pt x="2041779" y="3348228"/>
                              </a:lnTo>
                              <a:lnTo>
                                <a:pt x="2055241" y="3386074"/>
                              </a:lnTo>
                              <a:lnTo>
                                <a:pt x="2056104" y="3395408"/>
                              </a:lnTo>
                              <a:lnTo>
                                <a:pt x="2055888" y="3404362"/>
                              </a:lnTo>
                              <a:lnTo>
                                <a:pt x="2039899" y="3444837"/>
                              </a:lnTo>
                              <a:lnTo>
                                <a:pt x="2005825" y="3471976"/>
                              </a:lnTo>
                              <a:lnTo>
                                <a:pt x="1967496" y="3483546"/>
                              </a:lnTo>
                              <a:lnTo>
                                <a:pt x="1935581" y="3486239"/>
                              </a:lnTo>
                              <a:lnTo>
                                <a:pt x="1920875" y="3486023"/>
                              </a:lnTo>
                              <a:lnTo>
                                <a:pt x="1915287" y="3487166"/>
                              </a:lnTo>
                              <a:lnTo>
                                <a:pt x="1911985" y="3490341"/>
                              </a:lnTo>
                              <a:lnTo>
                                <a:pt x="1911096" y="3491992"/>
                              </a:lnTo>
                              <a:lnTo>
                                <a:pt x="1911096" y="3495802"/>
                              </a:lnTo>
                              <a:lnTo>
                                <a:pt x="1940204" y="3531336"/>
                              </a:lnTo>
                              <a:lnTo>
                                <a:pt x="1975231" y="3552317"/>
                              </a:lnTo>
                              <a:lnTo>
                                <a:pt x="1982343" y="3552571"/>
                              </a:lnTo>
                              <a:lnTo>
                                <a:pt x="1998052" y="3551656"/>
                              </a:lnTo>
                              <a:lnTo>
                                <a:pt x="2038007" y="3542004"/>
                              </a:lnTo>
                              <a:lnTo>
                                <a:pt x="2072017" y="3523488"/>
                              </a:lnTo>
                              <a:lnTo>
                                <a:pt x="2107006" y="3485959"/>
                              </a:lnTo>
                              <a:lnTo>
                                <a:pt x="2123541" y="3444113"/>
                              </a:lnTo>
                              <a:lnTo>
                                <a:pt x="2125688" y="3428898"/>
                              </a:lnTo>
                              <a:lnTo>
                                <a:pt x="2126069" y="3413125"/>
                              </a:lnTo>
                              <a:close/>
                            </a:path>
                            <a:path w="5085080" h="5027295">
                              <a:moveTo>
                                <a:pt x="2280412" y="3298825"/>
                              </a:moveTo>
                              <a:lnTo>
                                <a:pt x="1799323" y="2812415"/>
                              </a:lnTo>
                              <a:lnTo>
                                <a:pt x="1790700" y="2808986"/>
                              </a:lnTo>
                              <a:lnTo>
                                <a:pt x="1787906" y="2809494"/>
                              </a:lnTo>
                              <a:lnTo>
                                <a:pt x="1756791" y="2838958"/>
                              </a:lnTo>
                              <a:lnTo>
                                <a:pt x="1755267" y="2846705"/>
                              </a:lnTo>
                              <a:lnTo>
                                <a:pt x="1757045" y="2851150"/>
                              </a:lnTo>
                              <a:lnTo>
                                <a:pt x="2234057" y="3329178"/>
                              </a:lnTo>
                              <a:lnTo>
                                <a:pt x="2244725" y="3334512"/>
                              </a:lnTo>
                              <a:lnTo>
                                <a:pt x="2247265" y="3333623"/>
                              </a:lnTo>
                              <a:lnTo>
                                <a:pt x="2249932" y="3333115"/>
                              </a:lnTo>
                              <a:lnTo>
                                <a:pt x="2277872" y="3306699"/>
                              </a:lnTo>
                              <a:lnTo>
                                <a:pt x="2279015" y="3304159"/>
                              </a:lnTo>
                              <a:lnTo>
                                <a:pt x="2280412" y="3298825"/>
                              </a:lnTo>
                              <a:close/>
                            </a:path>
                            <a:path w="5085080" h="5027295">
                              <a:moveTo>
                                <a:pt x="2460752" y="3118612"/>
                              </a:moveTo>
                              <a:lnTo>
                                <a:pt x="2460625" y="3116453"/>
                              </a:lnTo>
                              <a:lnTo>
                                <a:pt x="2458847" y="3112008"/>
                              </a:lnTo>
                              <a:lnTo>
                                <a:pt x="2457323" y="3109849"/>
                              </a:lnTo>
                              <a:lnTo>
                                <a:pt x="2027301" y="2679954"/>
                              </a:lnTo>
                              <a:lnTo>
                                <a:pt x="2115185" y="2592070"/>
                              </a:lnTo>
                              <a:lnTo>
                                <a:pt x="2116074" y="2590546"/>
                              </a:lnTo>
                              <a:lnTo>
                                <a:pt x="2115947" y="2586101"/>
                              </a:lnTo>
                              <a:lnTo>
                                <a:pt x="2115439" y="2583561"/>
                              </a:lnTo>
                              <a:lnTo>
                                <a:pt x="2113661" y="2580513"/>
                              </a:lnTo>
                              <a:lnTo>
                                <a:pt x="2112518" y="2577973"/>
                              </a:lnTo>
                              <a:lnTo>
                                <a:pt x="2109978" y="2574417"/>
                              </a:lnTo>
                              <a:lnTo>
                                <a:pt x="2103628" y="2567051"/>
                              </a:lnTo>
                              <a:lnTo>
                                <a:pt x="2099564" y="2562606"/>
                              </a:lnTo>
                              <a:lnTo>
                                <a:pt x="2094611" y="2557653"/>
                              </a:lnTo>
                              <a:lnTo>
                                <a:pt x="2089658" y="2552700"/>
                              </a:lnTo>
                              <a:lnTo>
                                <a:pt x="2061083" y="2535555"/>
                              </a:lnTo>
                              <a:lnTo>
                                <a:pt x="2059432" y="2536317"/>
                              </a:lnTo>
                              <a:lnTo>
                                <a:pt x="1842770" y="2752979"/>
                              </a:lnTo>
                              <a:lnTo>
                                <a:pt x="1842008" y="2754630"/>
                              </a:lnTo>
                              <a:lnTo>
                                <a:pt x="1842262" y="2756789"/>
                              </a:lnTo>
                              <a:lnTo>
                                <a:pt x="1842135" y="2759075"/>
                              </a:lnTo>
                              <a:lnTo>
                                <a:pt x="1842897" y="2761361"/>
                              </a:lnTo>
                              <a:lnTo>
                                <a:pt x="1846072" y="2767330"/>
                              </a:lnTo>
                              <a:lnTo>
                                <a:pt x="1848612" y="2770886"/>
                              </a:lnTo>
                              <a:lnTo>
                                <a:pt x="1851914" y="2774569"/>
                              </a:lnTo>
                              <a:lnTo>
                                <a:pt x="1859153" y="2783332"/>
                              </a:lnTo>
                              <a:lnTo>
                                <a:pt x="1869059" y="2793111"/>
                              </a:lnTo>
                              <a:lnTo>
                                <a:pt x="1873504" y="2797048"/>
                              </a:lnTo>
                              <a:lnTo>
                                <a:pt x="1877441" y="2800096"/>
                              </a:lnTo>
                              <a:lnTo>
                                <a:pt x="1881124" y="2803271"/>
                              </a:lnTo>
                              <a:lnTo>
                                <a:pt x="1884680" y="2805938"/>
                              </a:lnTo>
                              <a:lnTo>
                                <a:pt x="1890268" y="2808732"/>
                              </a:lnTo>
                              <a:lnTo>
                                <a:pt x="1892554" y="2809494"/>
                              </a:lnTo>
                              <a:lnTo>
                                <a:pt x="1894840" y="2809367"/>
                              </a:lnTo>
                              <a:lnTo>
                                <a:pt x="1896999" y="2809621"/>
                              </a:lnTo>
                              <a:lnTo>
                                <a:pt x="1898523" y="2808732"/>
                              </a:lnTo>
                              <a:lnTo>
                                <a:pt x="1986407" y="2720848"/>
                              </a:lnTo>
                              <a:lnTo>
                                <a:pt x="2416302" y="3150870"/>
                              </a:lnTo>
                              <a:lnTo>
                                <a:pt x="2418461" y="3152394"/>
                              </a:lnTo>
                              <a:lnTo>
                                <a:pt x="2422906" y="3154172"/>
                              </a:lnTo>
                              <a:lnTo>
                                <a:pt x="2425065" y="3154299"/>
                              </a:lnTo>
                              <a:lnTo>
                                <a:pt x="2427478" y="3153410"/>
                              </a:lnTo>
                              <a:lnTo>
                                <a:pt x="2430272" y="3152902"/>
                              </a:lnTo>
                              <a:lnTo>
                                <a:pt x="2459355" y="3123819"/>
                              </a:lnTo>
                              <a:lnTo>
                                <a:pt x="2459863" y="3121025"/>
                              </a:lnTo>
                              <a:lnTo>
                                <a:pt x="2460752" y="3118612"/>
                              </a:lnTo>
                              <a:close/>
                            </a:path>
                            <a:path w="5085080" h="5027295">
                              <a:moveTo>
                                <a:pt x="2698242" y="2881122"/>
                              </a:moveTo>
                              <a:lnTo>
                                <a:pt x="2697988" y="2879090"/>
                              </a:lnTo>
                              <a:lnTo>
                                <a:pt x="2696337" y="2874518"/>
                              </a:lnTo>
                              <a:lnTo>
                                <a:pt x="2694686" y="2872486"/>
                              </a:lnTo>
                              <a:lnTo>
                                <a:pt x="2510790" y="2688590"/>
                              </a:lnTo>
                              <a:lnTo>
                                <a:pt x="2486723" y="2642971"/>
                              </a:lnTo>
                              <a:lnTo>
                                <a:pt x="2319528" y="2322957"/>
                              </a:lnTo>
                              <a:lnTo>
                                <a:pt x="2297303" y="2299335"/>
                              </a:lnTo>
                              <a:lnTo>
                                <a:pt x="2293874" y="2300478"/>
                              </a:lnTo>
                              <a:lnTo>
                                <a:pt x="2263902" y="2329688"/>
                              </a:lnTo>
                              <a:lnTo>
                                <a:pt x="2261362" y="2337562"/>
                              </a:lnTo>
                              <a:lnTo>
                                <a:pt x="2261362" y="2339975"/>
                              </a:lnTo>
                              <a:lnTo>
                                <a:pt x="2262505" y="2342515"/>
                              </a:lnTo>
                              <a:lnTo>
                                <a:pt x="2263394" y="2345436"/>
                              </a:lnTo>
                              <a:lnTo>
                                <a:pt x="2264664" y="2348103"/>
                              </a:lnTo>
                              <a:lnTo>
                                <a:pt x="2266823" y="2351151"/>
                              </a:lnTo>
                              <a:lnTo>
                                <a:pt x="2366645" y="2536698"/>
                              </a:lnTo>
                              <a:lnTo>
                                <a:pt x="2413165" y="2618384"/>
                              </a:lnTo>
                              <a:lnTo>
                                <a:pt x="2429383" y="2645664"/>
                              </a:lnTo>
                              <a:lnTo>
                                <a:pt x="2428875" y="2646172"/>
                              </a:lnTo>
                              <a:lnTo>
                                <a:pt x="2318131" y="2583053"/>
                              </a:lnTo>
                              <a:lnTo>
                                <a:pt x="2272017" y="2558097"/>
                              </a:lnTo>
                              <a:lnTo>
                                <a:pt x="2133600" y="2483739"/>
                              </a:lnTo>
                              <a:lnTo>
                                <a:pt x="2130171" y="2481707"/>
                              </a:lnTo>
                              <a:lnTo>
                                <a:pt x="2127377" y="2480818"/>
                              </a:lnTo>
                              <a:lnTo>
                                <a:pt x="2124710" y="2479548"/>
                              </a:lnTo>
                              <a:lnTo>
                                <a:pt x="2122297" y="2479040"/>
                              </a:lnTo>
                              <a:lnTo>
                                <a:pt x="2090293" y="2501011"/>
                              </a:lnTo>
                              <a:lnTo>
                                <a:pt x="2080260" y="2515616"/>
                              </a:lnTo>
                              <a:lnTo>
                                <a:pt x="2081657" y="2521839"/>
                              </a:lnTo>
                              <a:lnTo>
                                <a:pt x="2083435" y="2524633"/>
                              </a:lnTo>
                              <a:lnTo>
                                <a:pt x="2087372" y="2527554"/>
                              </a:lnTo>
                              <a:lnTo>
                                <a:pt x="2091055" y="2530729"/>
                              </a:lnTo>
                              <a:lnTo>
                                <a:pt x="2104263" y="2538222"/>
                              </a:lnTo>
                              <a:lnTo>
                                <a:pt x="2149881" y="2562288"/>
                              </a:lnTo>
                              <a:lnTo>
                                <a:pt x="2469896" y="2729484"/>
                              </a:lnTo>
                              <a:lnTo>
                                <a:pt x="2653792" y="2913380"/>
                              </a:lnTo>
                              <a:lnTo>
                                <a:pt x="2655824" y="2915031"/>
                              </a:lnTo>
                              <a:lnTo>
                                <a:pt x="2660142" y="2916936"/>
                              </a:lnTo>
                              <a:lnTo>
                                <a:pt x="2662428" y="2916936"/>
                              </a:lnTo>
                              <a:lnTo>
                                <a:pt x="2664968" y="2915920"/>
                              </a:lnTo>
                              <a:lnTo>
                                <a:pt x="2667762" y="2915412"/>
                              </a:lnTo>
                              <a:lnTo>
                                <a:pt x="2696718" y="2886456"/>
                              </a:lnTo>
                              <a:lnTo>
                                <a:pt x="2697226" y="2883662"/>
                              </a:lnTo>
                              <a:lnTo>
                                <a:pt x="2698242" y="2881122"/>
                              </a:lnTo>
                              <a:close/>
                            </a:path>
                            <a:path w="5085080" h="5027295">
                              <a:moveTo>
                                <a:pt x="3123209" y="2417813"/>
                              </a:moveTo>
                              <a:lnTo>
                                <a:pt x="3119424" y="2369756"/>
                              </a:lnTo>
                              <a:lnTo>
                                <a:pt x="3103080" y="2318664"/>
                              </a:lnTo>
                              <a:lnTo>
                                <a:pt x="3075457" y="2264702"/>
                              </a:lnTo>
                              <a:lnTo>
                                <a:pt x="3051429" y="2228646"/>
                              </a:lnTo>
                              <a:lnTo>
                                <a:pt x="3051429" y="2400427"/>
                              </a:lnTo>
                              <a:lnTo>
                                <a:pt x="3048889" y="2417127"/>
                              </a:lnTo>
                              <a:lnTo>
                                <a:pt x="3022219" y="2461641"/>
                              </a:lnTo>
                              <a:lnTo>
                                <a:pt x="2978404" y="2488895"/>
                              </a:lnTo>
                              <a:lnTo>
                                <a:pt x="2945803" y="2492451"/>
                              </a:lnTo>
                              <a:lnTo>
                                <a:pt x="2928582" y="2490686"/>
                              </a:lnTo>
                              <a:lnTo>
                                <a:pt x="2873552" y="2470531"/>
                              </a:lnTo>
                              <a:lnTo>
                                <a:pt x="2834551" y="2446655"/>
                              </a:lnTo>
                              <a:lnTo>
                                <a:pt x="2793669" y="2414752"/>
                              </a:lnTo>
                              <a:lnTo>
                                <a:pt x="2751378" y="2376932"/>
                              </a:lnTo>
                              <a:lnTo>
                                <a:pt x="2710599" y="2336114"/>
                              </a:lnTo>
                              <a:lnTo>
                                <a:pt x="2675509" y="2296274"/>
                              </a:lnTo>
                              <a:lnTo>
                                <a:pt x="2644991" y="2256117"/>
                              </a:lnTo>
                              <a:lnTo>
                                <a:pt x="2622131" y="2216874"/>
                              </a:lnTo>
                              <a:lnTo>
                                <a:pt x="2606560" y="2178964"/>
                              </a:lnTo>
                              <a:lnTo>
                                <a:pt x="2599944" y="2125599"/>
                              </a:lnTo>
                              <a:lnTo>
                                <a:pt x="2602446" y="2108974"/>
                              </a:lnTo>
                              <a:lnTo>
                                <a:pt x="2628646" y="2064893"/>
                              </a:lnTo>
                              <a:lnTo>
                                <a:pt x="2672257" y="2037943"/>
                              </a:lnTo>
                              <a:lnTo>
                                <a:pt x="2705201" y="2034514"/>
                              </a:lnTo>
                              <a:lnTo>
                                <a:pt x="2722486" y="2036356"/>
                              </a:lnTo>
                              <a:lnTo>
                                <a:pt x="2777515" y="2056193"/>
                              </a:lnTo>
                              <a:lnTo>
                                <a:pt x="2816568" y="2079586"/>
                              </a:lnTo>
                              <a:lnTo>
                                <a:pt x="2857081" y="2110676"/>
                              </a:lnTo>
                              <a:lnTo>
                                <a:pt x="2898495" y="2147595"/>
                              </a:lnTo>
                              <a:lnTo>
                                <a:pt x="2938754" y="2187930"/>
                              </a:lnTo>
                              <a:lnTo>
                                <a:pt x="2974263" y="2228227"/>
                              </a:lnTo>
                              <a:lnTo>
                                <a:pt x="3005201" y="2268728"/>
                              </a:lnTo>
                              <a:lnTo>
                                <a:pt x="3028569" y="2308225"/>
                              </a:lnTo>
                              <a:lnTo>
                                <a:pt x="3044533" y="2346426"/>
                              </a:lnTo>
                              <a:lnTo>
                                <a:pt x="3051429" y="2400427"/>
                              </a:lnTo>
                              <a:lnTo>
                                <a:pt x="3051429" y="2228646"/>
                              </a:lnTo>
                              <a:lnTo>
                                <a:pt x="3012744" y="2178964"/>
                              </a:lnTo>
                              <a:lnTo>
                                <a:pt x="2986811" y="2149729"/>
                              </a:lnTo>
                              <a:lnTo>
                                <a:pt x="2958084" y="2119884"/>
                              </a:lnTo>
                              <a:lnTo>
                                <a:pt x="2928416" y="2091245"/>
                              </a:lnTo>
                              <a:lnTo>
                                <a:pt x="2899435" y="2065312"/>
                              </a:lnTo>
                              <a:lnTo>
                                <a:pt x="2860992" y="2034514"/>
                              </a:lnTo>
                              <a:lnTo>
                                <a:pt x="2843657" y="2021586"/>
                              </a:lnTo>
                              <a:lnTo>
                                <a:pt x="2790647" y="1989416"/>
                              </a:lnTo>
                              <a:lnTo>
                                <a:pt x="2740787" y="1968754"/>
                              </a:lnTo>
                              <a:lnTo>
                                <a:pt x="2694343" y="1960105"/>
                              </a:lnTo>
                              <a:lnTo>
                                <a:pt x="2672257" y="1960283"/>
                              </a:lnTo>
                              <a:lnTo>
                                <a:pt x="2630449" y="1969109"/>
                              </a:lnTo>
                              <a:lnTo>
                                <a:pt x="2592717" y="1990661"/>
                              </a:lnTo>
                              <a:lnTo>
                                <a:pt x="2559253" y="2024367"/>
                              </a:lnTo>
                              <a:lnTo>
                                <a:pt x="2537307" y="2064181"/>
                              </a:lnTo>
                              <a:lnTo>
                                <a:pt x="2528989" y="2108568"/>
                              </a:lnTo>
                              <a:lnTo>
                                <a:pt x="2529281" y="2132114"/>
                              </a:lnTo>
                              <a:lnTo>
                                <a:pt x="2538984" y="2181352"/>
                              </a:lnTo>
                              <a:lnTo>
                                <a:pt x="2560828" y="2233866"/>
                              </a:lnTo>
                              <a:lnTo>
                                <a:pt x="2593721" y="2289048"/>
                              </a:lnTo>
                              <a:lnTo>
                                <a:pt x="2637447" y="2345893"/>
                              </a:lnTo>
                              <a:lnTo>
                                <a:pt x="2662986" y="2374747"/>
                              </a:lnTo>
                              <a:lnTo>
                                <a:pt x="2691003" y="2403856"/>
                              </a:lnTo>
                              <a:lnTo>
                                <a:pt x="2721165" y="2433015"/>
                              </a:lnTo>
                              <a:lnTo>
                                <a:pt x="2750566" y="2459342"/>
                              </a:lnTo>
                              <a:lnTo>
                                <a:pt x="2807081" y="2503678"/>
                              </a:lnTo>
                              <a:lnTo>
                                <a:pt x="2860421" y="2536558"/>
                              </a:lnTo>
                              <a:lnTo>
                                <a:pt x="2910332" y="2557526"/>
                              </a:lnTo>
                              <a:lnTo>
                                <a:pt x="2956776" y="2566581"/>
                              </a:lnTo>
                              <a:lnTo>
                                <a:pt x="2978937" y="2566530"/>
                              </a:lnTo>
                              <a:lnTo>
                                <a:pt x="3021126" y="2557983"/>
                              </a:lnTo>
                              <a:lnTo>
                                <a:pt x="3059442" y="2536228"/>
                              </a:lnTo>
                              <a:lnTo>
                                <a:pt x="3093174" y="2502179"/>
                              </a:lnTo>
                              <a:lnTo>
                                <a:pt x="3114903" y="2462212"/>
                              </a:lnTo>
                              <a:lnTo>
                                <a:pt x="3120517" y="2440432"/>
                              </a:lnTo>
                              <a:lnTo>
                                <a:pt x="3123209" y="2417813"/>
                              </a:lnTo>
                              <a:close/>
                            </a:path>
                            <a:path w="5085080" h="5027295">
                              <a:moveTo>
                                <a:pt x="3311779" y="2267458"/>
                              </a:moveTo>
                              <a:lnTo>
                                <a:pt x="3311652" y="2265299"/>
                              </a:lnTo>
                              <a:lnTo>
                                <a:pt x="3309747" y="2260473"/>
                              </a:lnTo>
                              <a:lnTo>
                                <a:pt x="3308350" y="2258695"/>
                              </a:lnTo>
                              <a:lnTo>
                                <a:pt x="3100832" y="2051177"/>
                              </a:lnTo>
                              <a:lnTo>
                                <a:pt x="3208655" y="1943354"/>
                              </a:lnTo>
                              <a:lnTo>
                                <a:pt x="3209036" y="1941576"/>
                              </a:lnTo>
                              <a:lnTo>
                                <a:pt x="3209036" y="1939290"/>
                              </a:lnTo>
                              <a:lnTo>
                                <a:pt x="3182874" y="1903603"/>
                              </a:lnTo>
                              <a:lnTo>
                                <a:pt x="3157474" y="1887855"/>
                              </a:lnTo>
                              <a:lnTo>
                                <a:pt x="3155569" y="1888109"/>
                              </a:lnTo>
                              <a:lnTo>
                                <a:pt x="3154172" y="1888871"/>
                              </a:lnTo>
                              <a:lnTo>
                                <a:pt x="3046349" y="1996694"/>
                              </a:lnTo>
                              <a:lnTo>
                                <a:pt x="2878455" y="1828800"/>
                              </a:lnTo>
                              <a:lnTo>
                                <a:pt x="2992501" y="1714754"/>
                              </a:lnTo>
                              <a:lnTo>
                                <a:pt x="2993136" y="1713484"/>
                              </a:lnTo>
                              <a:lnTo>
                                <a:pt x="2993009" y="1709039"/>
                              </a:lnTo>
                              <a:lnTo>
                                <a:pt x="2972054" y="1680337"/>
                              </a:lnTo>
                              <a:lnTo>
                                <a:pt x="2967101" y="1675384"/>
                              </a:lnTo>
                              <a:lnTo>
                                <a:pt x="2954909" y="1664589"/>
                              </a:lnTo>
                              <a:lnTo>
                                <a:pt x="2951099" y="1662303"/>
                              </a:lnTo>
                              <a:lnTo>
                                <a:pt x="2945130" y="1659128"/>
                              </a:lnTo>
                              <a:lnTo>
                                <a:pt x="2940558" y="1658366"/>
                              </a:lnTo>
                              <a:lnTo>
                                <a:pt x="2938145" y="1658493"/>
                              </a:lnTo>
                              <a:lnTo>
                                <a:pt x="2936875" y="1659001"/>
                              </a:lnTo>
                              <a:lnTo>
                                <a:pt x="2793492" y="1802384"/>
                              </a:lnTo>
                              <a:lnTo>
                                <a:pt x="2791714" y="1807972"/>
                              </a:lnTo>
                              <a:lnTo>
                                <a:pt x="2792476" y="1814830"/>
                              </a:lnTo>
                              <a:lnTo>
                                <a:pt x="3267456" y="2299716"/>
                              </a:lnTo>
                              <a:lnTo>
                                <a:pt x="3276092" y="2303145"/>
                              </a:lnTo>
                              <a:lnTo>
                                <a:pt x="3278632" y="2302256"/>
                              </a:lnTo>
                              <a:lnTo>
                                <a:pt x="3281426" y="2301748"/>
                              </a:lnTo>
                              <a:lnTo>
                                <a:pt x="3310509" y="2272665"/>
                              </a:lnTo>
                              <a:lnTo>
                                <a:pt x="3311017" y="2269871"/>
                              </a:lnTo>
                              <a:lnTo>
                                <a:pt x="3311779" y="2267458"/>
                              </a:lnTo>
                              <a:close/>
                            </a:path>
                            <a:path w="5085080" h="5027295">
                              <a:moveTo>
                                <a:pt x="3646170" y="1933067"/>
                              </a:moveTo>
                              <a:lnTo>
                                <a:pt x="3646043" y="1930908"/>
                              </a:lnTo>
                              <a:lnTo>
                                <a:pt x="3644392" y="1926463"/>
                              </a:lnTo>
                              <a:lnTo>
                                <a:pt x="3642741" y="1924304"/>
                              </a:lnTo>
                              <a:lnTo>
                                <a:pt x="3640836" y="1922399"/>
                              </a:lnTo>
                              <a:lnTo>
                                <a:pt x="3165094" y="1446657"/>
                              </a:lnTo>
                              <a:lnTo>
                                <a:pt x="3163062" y="1445133"/>
                              </a:lnTo>
                              <a:lnTo>
                                <a:pt x="3158617" y="1443355"/>
                              </a:lnTo>
                              <a:lnTo>
                                <a:pt x="3156458" y="1443228"/>
                              </a:lnTo>
                              <a:lnTo>
                                <a:pt x="3153664" y="1443736"/>
                              </a:lnTo>
                              <a:lnTo>
                                <a:pt x="3122549" y="1473200"/>
                              </a:lnTo>
                              <a:lnTo>
                                <a:pt x="3121025" y="1480947"/>
                              </a:lnTo>
                              <a:lnTo>
                                <a:pt x="3122803" y="1485265"/>
                              </a:lnTo>
                              <a:lnTo>
                                <a:pt x="3601847" y="1965325"/>
                              </a:lnTo>
                              <a:lnTo>
                                <a:pt x="3610483" y="1968754"/>
                              </a:lnTo>
                              <a:lnTo>
                                <a:pt x="3613023" y="1967865"/>
                              </a:lnTo>
                              <a:lnTo>
                                <a:pt x="3615817" y="1967357"/>
                              </a:lnTo>
                              <a:lnTo>
                                <a:pt x="3644900" y="1938274"/>
                              </a:lnTo>
                              <a:lnTo>
                                <a:pt x="3645408" y="1935480"/>
                              </a:lnTo>
                              <a:lnTo>
                                <a:pt x="3646170" y="1933067"/>
                              </a:lnTo>
                              <a:close/>
                            </a:path>
                            <a:path w="5085080" h="5027295">
                              <a:moveTo>
                                <a:pt x="3870833" y="1662417"/>
                              </a:moveTo>
                              <a:lnTo>
                                <a:pt x="3865702" y="1619986"/>
                              </a:lnTo>
                              <a:lnTo>
                                <a:pt x="3847744" y="1575422"/>
                              </a:lnTo>
                              <a:lnTo>
                                <a:pt x="3825011" y="1540560"/>
                              </a:lnTo>
                              <a:lnTo>
                                <a:pt x="3801160" y="1512912"/>
                              </a:lnTo>
                              <a:lnTo>
                                <a:pt x="3801160" y="1641132"/>
                              </a:lnTo>
                              <a:lnTo>
                                <a:pt x="3800957" y="1650009"/>
                              </a:lnTo>
                              <a:lnTo>
                                <a:pt x="3784943" y="1689112"/>
                              </a:lnTo>
                              <a:lnTo>
                                <a:pt x="3719195" y="1755521"/>
                              </a:lnTo>
                              <a:lnTo>
                                <a:pt x="3545205" y="1581531"/>
                              </a:lnTo>
                              <a:lnTo>
                                <a:pt x="3581895" y="1545031"/>
                              </a:lnTo>
                              <a:lnTo>
                                <a:pt x="3594100" y="1532763"/>
                              </a:lnTo>
                              <a:lnTo>
                                <a:pt x="3631946" y="1506347"/>
                              </a:lnTo>
                              <a:lnTo>
                                <a:pt x="3660813" y="1501813"/>
                              </a:lnTo>
                              <a:lnTo>
                                <a:pt x="3670808" y="1502664"/>
                              </a:lnTo>
                              <a:lnTo>
                                <a:pt x="3711702" y="1518031"/>
                              </a:lnTo>
                              <a:lnTo>
                                <a:pt x="3743883" y="1542186"/>
                              </a:lnTo>
                              <a:lnTo>
                                <a:pt x="3773309" y="1573237"/>
                              </a:lnTo>
                              <a:lnTo>
                                <a:pt x="3795598" y="1613128"/>
                              </a:lnTo>
                              <a:lnTo>
                                <a:pt x="3801160" y="1641132"/>
                              </a:lnTo>
                              <a:lnTo>
                                <a:pt x="3801160" y="1512912"/>
                              </a:lnTo>
                              <a:lnTo>
                                <a:pt x="3794252" y="1505712"/>
                              </a:lnTo>
                              <a:lnTo>
                                <a:pt x="3790137" y="1501813"/>
                              </a:lnTo>
                              <a:lnTo>
                                <a:pt x="3781641" y="1493748"/>
                              </a:lnTo>
                              <a:lnTo>
                                <a:pt x="3743325" y="1464437"/>
                              </a:lnTo>
                              <a:lnTo>
                                <a:pt x="3705872" y="1444815"/>
                              </a:lnTo>
                              <a:lnTo>
                                <a:pt x="3659555" y="1434160"/>
                              </a:lnTo>
                              <a:lnTo>
                                <a:pt x="3648710" y="1433957"/>
                              </a:lnTo>
                              <a:lnTo>
                                <a:pt x="3638524" y="1435023"/>
                              </a:lnTo>
                              <a:lnTo>
                                <a:pt x="3628936" y="1437055"/>
                              </a:lnTo>
                              <a:lnTo>
                                <a:pt x="3619893" y="1440014"/>
                              </a:lnTo>
                              <a:lnTo>
                                <a:pt x="3611372" y="1443863"/>
                              </a:lnTo>
                              <a:lnTo>
                                <a:pt x="3612515" y="1435315"/>
                              </a:lnTo>
                              <a:lnTo>
                                <a:pt x="3613035" y="1426578"/>
                              </a:lnTo>
                              <a:lnTo>
                                <a:pt x="3612807" y="1417637"/>
                              </a:lnTo>
                              <a:lnTo>
                                <a:pt x="3611753" y="1408430"/>
                              </a:lnTo>
                              <a:lnTo>
                                <a:pt x="3600069" y="1371092"/>
                              </a:lnTo>
                              <a:lnTo>
                                <a:pt x="3578352" y="1334135"/>
                              </a:lnTo>
                              <a:lnTo>
                                <a:pt x="3559556" y="1310906"/>
                              </a:lnTo>
                              <a:lnTo>
                                <a:pt x="3559556" y="1433690"/>
                              </a:lnTo>
                              <a:lnTo>
                                <a:pt x="3559416" y="1442173"/>
                              </a:lnTo>
                              <a:lnTo>
                                <a:pt x="3539401" y="1482940"/>
                              </a:lnTo>
                              <a:lnTo>
                                <a:pt x="3493008" y="1529334"/>
                              </a:lnTo>
                              <a:lnTo>
                                <a:pt x="3398939" y="1435315"/>
                              </a:lnTo>
                              <a:lnTo>
                                <a:pt x="3333115" y="1369568"/>
                              </a:lnTo>
                              <a:lnTo>
                                <a:pt x="3375406" y="1327277"/>
                              </a:lnTo>
                              <a:lnTo>
                                <a:pt x="3409061" y="1304417"/>
                              </a:lnTo>
                              <a:lnTo>
                                <a:pt x="3425190" y="1301203"/>
                              </a:lnTo>
                              <a:lnTo>
                                <a:pt x="3433419" y="1301229"/>
                              </a:lnTo>
                              <a:lnTo>
                                <a:pt x="3476244" y="1317244"/>
                              </a:lnTo>
                              <a:lnTo>
                                <a:pt x="3511804" y="1346581"/>
                              </a:lnTo>
                              <a:lnTo>
                                <a:pt x="3539744" y="1380363"/>
                              </a:lnTo>
                              <a:lnTo>
                                <a:pt x="3556635" y="1416177"/>
                              </a:lnTo>
                              <a:lnTo>
                                <a:pt x="3559556" y="1433690"/>
                              </a:lnTo>
                              <a:lnTo>
                                <a:pt x="3559556" y="1310906"/>
                              </a:lnTo>
                              <a:lnTo>
                                <a:pt x="3555962" y="1306855"/>
                              </a:lnTo>
                              <a:lnTo>
                                <a:pt x="3550501" y="1301203"/>
                              </a:lnTo>
                              <a:lnTo>
                                <a:pt x="3547364" y="1297940"/>
                              </a:lnTo>
                              <a:lnTo>
                                <a:pt x="3518128" y="1271676"/>
                              </a:lnTo>
                              <a:lnTo>
                                <a:pt x="3474275" y="1243393"/>
                              </a:lnTo>
                              <a:lnTo>
                                <a:pt x="3431921" y="1229614"/>
                              </a:lnTo>
                              <a:lnTo>
                                <a:pt x="3418103" y="1228305"/>
                              </a:lnTo>
                              <a:lnTo>
                                <a:pt x="3404514" y="1228826"/>
                              </a:lnTo>
                              <a:lnTo>
                                <a:pt x="3364852" y="1240345"/>
                              </a:lnTo>
                              <a:lnTo>
                                <a:pt x="3324352" y="1271524"/>
                              </a:lnTo>
                              <a:lnTo>
                                <a:pt x="3293643" y="1302258"/>
                              </a:lnTo>
                              <a:lnTo>
                                <a:pt x="3254248" y="1341501"/>
                              </a:lnTo>
                              <a:lnTo>
                                <a:pt x="3250692" y="1345184"/>
                              </a:lnTo>
                              <a:lnTo>
                                <a:pt x="3249041" y="1350645"/>
                              </a:lnTo>
                              <a:lnTo>
                                <a:pt x="3249803" y="1357503"/>
                              </a:lnTo>
                              <a:lnTo>
                                <a:pt x="3705987" y="1823720"/>
                              </a:lnTo>
                              <a:lnTo>
                                <a:pt x="3738880" y="1840484"/>
                              </a:lnTo>
                              <a:lnTo>
                                <a:pt x="3744341" y="1838833"/>
                              </a:lnTo>
                              <a:lnTo>
                                <a:pt x="3827653" y="1755521"/>
                              </a:lnTo>
                              <a:lnTo>
                                <a:pt x="3828415" y="1754759"/>
                              </a:lnTo>
                              <a:lnTo>
                                <a:pt x="3855212" y="1719580"/>
                              </a:lnTo>
                              <a:lnTo>
                                <a:pt x="3868674" y="1682496"/>
                              </a:lnTo>
                              <a:lnTo>
                                <a:pt x="3870083" y="1672539"/>
                              </a:lnTo>
                              <a:lnTo>
                                <a:pt x="3870833" y="1662417"/>
                              </a:lnTo>
                              <a:close/>
                            </a:path>
                            <a:path w="5085080" h="5027295">
                              <a:moveTo>
                                <a:pt x="4227830" y="1355344"/>
                              </a:moveTo>
                              <a:lnTo>
                                <a:pt x="4227068" y="1352296"/>
                              </a:lnTo>
                              <a:lnTo>
                                <a:pt x="4226306" y="1349121"/>
                              </a:lnTo>
                              <a:lnTo>
                                <a:pt x="4224401" y="1345819"/>
                              </a:lnTo>
                              <a:lnTo>
                                <a:pt x="4220972" y="1342263"/>
                              </a:lnTo>
                              <a:lnTo>
                                <a:pt x="4217289" y="1339088"/>
                              </a:lnTo>
                              <a:lnTo>
                                <a:pt x="4212336" y="1335786"/>
                              </a:lnTo>
                              <a:lnTo>
                                <a:pt x="4205478" y="1331087"/>
                              </a:lnTo>
                              <a:lnTo>
                                <a:pt x="4145178" y="1292733"/>
                              </a:lnTo>
                              <a:lnTo>
                                <a:pt x="3967988" y="1181011"/>
                              </a:lnTo>
                              <a:lnTo>
                                <a:pt x="3967988" y="1251331"/>
                              </a:lnTo>
                              <a:lnTo>
                                <a:pt x="3860800" y="1358392"/>
                              </a:lnTo>
                              <a:lnTo>
                                <a:pt x="3805555" y="1273009"/>
                              </a:lnTo>
                              <a:lnTo>
                                <a:pt x="3695560" y="1101979"/>
                              </a:lnTo>
                              <a:lnTo>
                                <a:pt x="3667887" y="1059307"/>
                              </a:lnTo>
                              <a:lnTo>
                                <a:pt x="3668014" y="1059053"/>
                              </a:lnTo>
                              <a:lnTo>
                                <a:pt x="3668141" y="1059053"/>
                              </a:lnTo>
                              <a:lnTo>
                                <a:pt x="3967988" y="1251331"/>
                              </a:lnTo>
                              <a:lnTo>
                                <a:pt x="3967988" y="1181011"/>
                              </a:lnTo>
                              <a:lnTo>
                                <a:pt x="3774579" y="1059053"/>
                              </a:lnTo>
                              <a:lnTo>
                                <a:pt x="3643630" y="975995"/>
                              </a:lnTo>
                              <a:lnTo>
                                <a:pt x="3640201" y="973975"/>
                              </a:lnTo>
                              <a:lnTo>
                                <a:pt x="3636772" y="972058"/>
                              </a:lnTo>
                              <a:lnTo>
                                <a:pt x="3633724" y="971296"/>
                              </a:lnTo>
                              <a:lnTo>
                                <a:pt x="3630676" y="970661"/>
                              </a:lnTo>
                              <a:lnTo>
                                <a:pt x="3628136" y="970927"/>
                              </a:lnTo>
                              <a:lnTo>
                                <a:pt x="3621532" y="972947"/>
                              </a:lnTo>
                              <a:lnTo>
                                <a:pt x="3618103" y="974725"/>
                              </a:lnTo>
                              <a:lnTo>
                                <a:pt x="3614420" y="977646"/>
                              </a:lnTo>
                              <a:lnTo>
                                <a:pt x="3610610" y="980579"/>
                              </a:lnTo>
                              <a:lnTo>
                                <a:pt x="3606292" y="984885"/>
                              </a:lnTo>
                              <a:lnTo>
                                <a:pt x="3601339" y="989977"/>
                              </a:lnTo>
                              <a:lnTo>
                                <a:pt x="3596640" y="994676"/>
                              </a:lnTo>
                              <a:lnTo>
                                <a:pt x="3592703" y="998474"/>
                              </a:lnTo>
                              <a:lnTo>
                                <a:pt x="3590036" y="1002030"/>
                              </a:lnTo>
                              <a:lnTo>
                                <a:pt x="3587369" y="1005459"/>
                              </a:lnTo>
                              <a:lnTo>
                                <a:pt x="3585464" y="1008900"/>
                              </a:lnTo>
                              <a:lnTo>
                                <a:pt x="3584829" y="1011936"/>
                              </a:lnTo>
                              <a:lnTo>
                                <a:pt x="3583813" y="1015111"/>
                              </a:lnTo>
                              <a:lnTo>
                                <a:pt x="3583432" y="1017778"/>
                              </a:lnTo>
                              <a:lnTo>
                                <a:pt x="3584321" y="1020572"/>
                              </a:lnTo>
                              <a:lnTo>
                                <a:pt x="3585210" y="1023620"/>
                              </a:lnTo>
                              <a:lnTo>
                                <a:pt x="3586734" y="1026680"/>
                              </a:lnTo>
                              <a:lnTo>
                                <a:pt x="3588639" y="1030097"/>
                              </a:lnTo>
                              <a:lnTo>
                                <a:pt x="3616083" y="1073238"/>
                              </a:lnTo>
                              <a:lnTo>
                                <a:pt x="3815981" y="1390142"/>
                              </a:lnTo>
                              <a:lnTo>
                                <a:pt x="3943858" y="1591945"/>
                              </a:lnTo>
                              <a:lnTo>
                                <a:pt x="3948430" y="1598930"/>
                              </a:lnTo>
                              <a:lnTo>
                                <a:pt x="3951859" y="1603883"/>
                              </a:lnTo>
                              <a:lnTo>
                                <a:pt x="3955288" y="1607312"/>
                              </a:lnTo>
                              <a:lnTo>
                                <a:pt x="3958463" y="1610868"/>
                              </a:lnTo>
                              <a:lnTo>
                                <a:pt x="3961892" y="1612900"/>
                              </a:lnTo>
                              <a:lnTo>
                                <a:pt x="3964940" y="1613662"/>
                              </a:lnTo>
                              <a:lnTo>
                                <a:pt x="3968115" y="1614297"/>
                              </a:lnTo>
                              <a:lnTo>
                                <a:pt x="3971163" y="1613535"/>
                              </a:lnTo>
                              <a:lnTo>
                                <a:pt x="3999357" y="1586103"/>
                              </a:lnTo>
                              <a:lnTo>
                                <a:pt x="4000881" y="1579880"/>
                              </a:lnTo>
                              <a:lnTo>
                                <a:pt x="4001135" y="1577467"/>
                              </a:lnTo>
                              <a:lnTo>
                                <a:pt x="4001262" y="1575054"/>
                              </a:lnTo>
                              <a:lnTo>
                                <a:pt x="3999992" y="1572387"/>
                              </a:lnTo>
                              <a:lnTo>
                                <a:pt x="3999230" y="1570228"/>
                              </a:lnTo>
                              <a:lnTo>
                                <a:pt x="3997960" y="1567561"/>
                              </a:lnTo>
                              <a:lnTo>
                                <a:pt x="3996182" y="1564767"/>
                              </a:lnTo>
                              <a:lnTo>
                                <a:pt x="3902837" y="1420876"/>
                              </a:lnTo>
                              <a:lnTo>
                                <a:pt x="3965397" y="1358392"/>
                              </a:lnTo>
                              <a:lnTo>
                                <a:pt x="4030853" y="1292733"/>
                              </a:lnTo>
                              <a:lnTo>
                                <a:pt x="4177411" y="1386586"/>
                              </a:lnTo>
                              <a:lnTo>
                                <a:pt x="4180586" y="1388110"/>
                              </a:lnTo>
                              <a:lnTo>
                                <a:pt x="4185285" y="1390142"/>
                              </a:lnTo>
                              <a:lnTo>
                                <a:pt x="4187571" y="1390904"/>
                              </a:lnTo>
                              <a:lnTo>
                                <a:pt x="4189730" y="1391158"/>
                              </a:lnTo>
                              <a:lnTo>
                                <a:pt x="4192143" y="1390142"/>
                              </a:lnTo>
                              <a:lnTo>
                                <a:pt x="4194810" y="1390015"/>
                              </a:lnTo>
                              <a:lnTo>
                                <a:pt x="4197604" y="1388491"/>
                              </a:lnTo>
                              <a:lnTo>
                                <a:pt x="4201033" y="1385824"/>
                              </a:lnTo>
                              <a:lnTo>
                                <a:pt x="4204335" y="1383411"/>
                              </a:lnTo>
                              <a:lnTo>
                                <a:pt x="4218178" y="1369568"/>
                              </a:lnTo>
                              <a:lnTo>
                                <a:pt x="4221734" y="1365377"/>
                              </a:lnTo>
                              <a:lnTo>
                                <a:pt x="4224274" y="1361821"/>
                              </a:lnTo>
                              <a:lnTo>
                                <a:pt x="4226814" y="1358646"/>
                              </a:lnTo>
                              <a:lnTo>
                                <a:pt x="4227830" y="1355344"/>
                              </a:lnTo>
                              <a:close/>
                            </a:path>
                            <a:path w="5085080" h="5027295">
                              <a:moveTo>
                                <a:pt x="4419930" y="1092631"/>
                              </a:moveTo>
                              <a:lnTo>
                                <a:pt x="4414266" y="1043051"/>
                              </a:lnTo>
                              <a:lnTo>
                                <a:pt x="4395813" y="990320"/>
                              </a:lnTo>
                              <a:lnTo>
                                <a:pt x="4364609" y="933958"/>
                              </a:lnTo>
                              <a:lnTo>
                                <a:pt x="4349966" y="912914"/>
                              </a:lnTo>
                              <a:lnTo>
                                <a:pt x="4349966" y="1069695"/>
                              </a:lnTo>
                              <a:lnTo>
                                <a:pt x="4349293" y="1086789"/>
                              </a:lnTo>
                              <a:lnTo>
                                <a:pt x="4332706" y="1134833"/>
                              </a:lnTo>
                              <a:lnTo>
                                <a:pt x="4308348" y="1164971"/>
                              </a:lnTo>
                              <a:lnTo>
                                <a:pt x="4266184" y="1207008"/>
                              </a:lnTo>
                              <a:lnTo>
                                <a:pt x="3882136" y="822833"/>
                              </a:lnTo>
                              <a:lnTo>
                                <a:pt x="3923792" y="781177"/>
                              </a:lnTo>
                              <a:lnTo>
                                <a:pt x="3956151" y="755675"/>
                              </a:lnTo>
                              <a:lnTo>
                                <a:pt x="4007561" y="741337"/>
                              </a:lnTo>
                              <a:lnTo>
                                <a:pt x="4025544" y="741540"/>
                              </a:lnTo>
                              <a:lnTo>
                                <a:pt x="4082161" y="756031"/>
                              </a:lnTo>
                              <a:lnTo>
                                <a:pt x="4121620" y="776071"/>
                              </a:lnTo>
                              <a:lnTo>
                                <a:pt x="4162069" y="804291"/>
                              </a:lnTo>
                              <a:lnTo>
                                <a:pt x="4202544" y="838517"/>
                              </a:lnTo>
                              <a:lnTo>
                                <a:pt x="4246499" y="882484"/>
                              </a:lnTo>
                              <a:lnTo>
                                <a:pt x="4286643" y="929297"/>
                              </a:lnTo>
                              <a:lnTo>
                                <a:pt x="4316844" y="972908"/>
                              </a:lnTo>
                              <a:lnTo>
                                <a:pt x="4337151" y="1013866"/>
                              </a:lnTo>
                              <a:lnTo>
                                <a:pt x="4348213" y="1051890"/>
                              </a:lnTo>
                              <a:lnTo>
                                <a:pt x="4349966" y="1069695"/>
                              </a:lnTo>
                              <a:lnTo>
                                <a:pt x="4349966" y="912914"/>
                              </a:lnTo>
                              <a:lnTo>
                                <a:pt x="4320527" y="874560"/>
                              </a:lnTo>
                              <a:lnTo>
                                <a:pt x="4293489" y="843635"/>
                              </a:lnTo>
                              <a:lnTo>
                                <a:pt x="4263136" y="811911"/>
                              </a:lnTo>
                              <a:lnTo>
                                <a:pt x="4235399" y="785444"/>
                              </a:lnTo>
                              <a:lnTo>
                                <a:pt x="4182033" y="741337"/>
                              </a:lnTo>
                              <a:lnTo>
                                <a:pt x="4126941" y="705624"/>
                              </a:lnTo>
                              <a:lnTo>
                                <a:pt x="4074998" y="682180"/>
                              </a:lnTo>
                              <a:lnTo>
                                <a:pt x="4025227" y="669607"/>
                              </a:lnTo>
                              <a:lnTo>
                                <a:pt x="4001338" y="667956"/>
                              </a:lnTo>
                              <a:lnTo>
                                <a:pt x="3978135" y="669175"/>
                              </a:lnTo>
                              <a:lnTo>
                                <a:pt x="3933787" y="680300"/>
                              </a:lnTo>
                              <a:lnTo>
                                <a:pt x="3891813" y="706018"/>
                              </a:lnTo>
                              <a:lnTo>
                                <a:pt x="3798189" y="797687"/>
                              </a:lnTo>
                              <a:lnTo>
                                <a:pt x="3796538" y="803148"/>
                              </a:lnTo>
                              <a:lnTo>
                                <a:pt x="3797300" y="810006"/>
                              </a:lnTo>
                              <a:lnTo>
                                <a:pt x="4253484" y="1276223"/>
                              </a:lnTo>
                              <a:lnTo>
                                <a:pt x="4286377" y="1292987"/>
                              </a:lnTo>
                              <a:lnTo>
                                <a:pt x="4291838" y="1291336"/>
                              </a:lnTo>
                              <a:lnTo>
                                <a:pt x="4360672" y="1222502"/>
                              </a:lnTo>
                              <a:lnTo>
                                <a:pt x="4374642" y="1207008"/>
                              </a:lnTo>
                              <a:lnTo>
                                <a:pt x="4378807" y="1202397"/>
                              </a:lnTo>
                              <a:lnTo>
                                <a:pt x="4393603" y="1181696"/>
                              </a:lnTo>
                              <a:lnTo>
                                <a:pt x="4405046" y="1160449"/>
                              </a:lnTo>
                              <a:lnTo>
                                <a:pt x="4413123" y="1138682"/>
                              </a:lnTo>
                              <a:lnTo>
                                <a:pt x="4418025" y="1116152"/>
                              </a:lnTo>
                              <a:lnTo>
                                <a:pt x="4419930" y="1092631"/>
                              </a:lnTo>
                              <a:close/>
                            </a:path>
                            <a:path w="5085080" h="5027295">
                              <a:moveTo>
                                <a:pt x="4810125" y="773049"/>
                              </a:moveTo>
                              <a:lnTo>
                                <a:pt x="4809363" y="770001"/>
                              </a:lnTo>
                              <a:lnTo>
                                <a:pt x="4808601" y="766826"/>
                              </a:lnTo>
                              <a:lnTo>
                                <a:pt x="4806696" y="763524"/>
                              </a:lnTo>
                              <a:lnTo>
                                <a:pt x="4727638" y="710565"/>
                              </a:lnTo>
                              <a:lnTo>
                                <a:pt x="4550283" y="598754"/>
                              </a:lnTo>
                              <a:lnTo>
                                <a:pt x="4550283" y="668909"/>
                              </a:lnTo>
                              <a:lnTo>
                                <a:pt x="4443095" y="776224"/>
                              </a:lnTo>
                              <a:lnTo>
                                <a:pt x="4387850" y="690765"/>
                              </a:lnTo>
                              <a:lnTo>
                                <a:pt x="4277855" y="519684"/>
                              </a:lnTo>
                              <a:lnTo>
                                <a:pt x="4250182" y="477012"/>
                              </a:lnTo>
                              <a:lnTo>
                                <a:pt x="4250436" y="476758"/>
                              </a:lnTo>
                              <a:lnTo>
                                <a:pt x="4550283" y="668909"/>
                              </a:lnTo>
                              <a:lnTo>
                                <a:pt x="4550283" y="598754"/>
                              </a:lnTo>
                              <a:lnTo>
                                <a:pt x="4356811" y="476758"/>
                              </a:lnTo>
                              <a:lnTo>
                                <a:pt x="4225925" y="393700"/>
                              </a:lnTo>
                              <a:lnTo>
                                <a:pt x="4222496" y="391668"/>
                              </a:lnTo>
                              <a:lnTo>
                                <a:pt x="4219067" y="389763"/>
                              </a:lnTo>
                              <a:lnTo>
                                <a:pt x="4212971" y="388239"/>
                              </a:lnTo>
                              <a:lnTo>
                                <a:pt x="4210304" y="388620"/>
                              </a:lnTo>
                              <a:lnTo>
                                <a:pt x="4207002" y="389636"/>
                              </a:lnTo>
                              <a:lnTo>
                                <a:pt x="4203827" y="390525"/>
                              </a:lnTo>
                              <a:lnTo>
                                <a:pt x="4200398" y="392430"/>
                              </a:lnTo>
                              <a:lnTo>
                                <a:pt x="4196715" y="395478"/>
                              </a:lnTo>
                              <a:lnTo>
                                <a:pt x="4192905" y="398272"/>
                              </a:lnTo>
                              <a:lnTo>
                                <a:pt x="4174998" y="416179"/>
                              </a:lnTo>
                              <a:lnTo>
                                <a:pt x="4172458" y="419735"/>
                              </a:lnTo>
                              <a:lnTo>
                                <a:pt x="4169664" y="423164"/>
                              </a:lnTo>
                              <a:lnTo>
                                <a:pt x="4167886" y="426593"/>
                              </a:lnTo>
                              <a:lnTo>
                                <a:pt x="4166997" y="429641"/>
                              </a:lnTo>
                              <a:lnTo>
                                <a:pt x="4165981" y="432943"/>
                              </a:lnTo>
                              <a:lnTo>
                                <a:pt x="4165727" y="435483"/>
                              </a:lnTo>
                              <a:lnTo>
                                <a:pt x="4166743" y="438277"/>
                              </a:lnTo>
                              <a:lnTo>
                                <a:pt x="4167378" y="441452"/>
                              </a:lnTo>
                              <a:lnTo>
                                <a:pt x="4169029" y="444500"/>
                              </a:lnTo>
                              <a:lnTo>
                                <a:pt x="4170934" y="447802"/>
                              </a:lnTo>
                              <a:lnTo>
                                <a:pt x="4189539" y="477012"/>
                              </a:lnTo>
                              <a:lnTo>
                                <a:pt x="4225810" y="534123"/>
                              </a:lnTo>
                              <a:lnTo>
                                <a:pt x="4378515" y="776351"/>
                              </a:lnTo>
                              <a:lnTo>
                                <a:pt x="4416641" y="836942"/>
                              </a:lnTo>
                              <a:lnTo>
                                <a:pt x="4526153" y="1009777"/>
                              </a:lnTo>
                              <a:lnTo>
                                <a:pt x="4530725" y="1016635"/>
                              </a:lnTo>
                              <a:lnTo>
                                <a:pt x="4534154" y="1021461"/>
                              </a:lnTo>
                              <a:lnTo>
                                <a:pt x="4537583" y="1024902"/>
                              </a:lnTo>
                              <a:lnTo>
                                <a:pt x="4540758" y="1028700"/>
                              </a:lnTo>
                              <a:lnTo>
                                <a:pt x="4544187" y="1030605"/>
                              </a:lnTo>
                              <a:lnTo>
                                <a:pt x="4547235" y="1031379"/>
                              </a:lnTo>
                              <a:lnTo>
                                <a:pt x="4550410" y="1032129"/>
                              </a:lnTo>
                              <a:lnTo>
                                <a:pt x="4553331" y="1031252"/>
                              </a:lnTo>
                              <a:lnTo>
                                <a:pt x="4579366" y="1006729"/>
                              </a:lnTo>
                              <a:lnTo>
                                <a:pt x="4581652" y="1003808"/>
                              </a:lnTo>
                              <a:lnTo>
                                <a:pt x="4583049" y="1000887"/>
                              </a:lnTo>
                              <a:lnTo>
                                <a:pt x="4583176" y="997712"/>
                              </a:lnTo>
                              <a:lnTo>
                                <a:pt x="4583430" y="995172"/>
                              </a:lnTo>
                              <a:lnTo>
                                <a:pt x="4583557" y="992759"/>
                              </a:lnTo>
                              <a:lnTo>
                                <a:pt x="4582287" y="990104"/>
                              </a:lnTo>
                              <a:lnTo>
                                <a:pt x="4581525" y="987933"/>
                              </a:lnTo>
                              <a:lnTo>
                                <a:pt x="4580382" y="985278"/>
                              </a:lnTo>
                              <a:lnTo>
                                <a:pt x="4578477" y="982472"/>
                              </a:lnTo>
                              <a:lnTo>
                                <a:pt x="4508500" y="874560"/>
                              </a:lnTo>
                              <a:lnTo>
                                <a:pt x="4485005" y="838581"/>
                              </a:lnTo>
                              <a:lnTo>
                                <a:pt x="4547514" y="776224"/>
                              </a:lnTo>
                              <a:lnTo>
                                <a:pt x="4613148" y="710565"/>
                              </a:lnTo>
                              <a:lnTo>
                                <a:pt x="4759833" y="804164"/>
                              </a:lnTo>
                              <a:lnTo>
                                <a:pt x="4772025" y="808863"/>
                              </a:lnTo>
                              <a:lnTo>
                                <a:pt x="4774438" y="807974"/>
                              </a:lnTo>
                              <a:lnTo>
                                <a:pt x="4776978" y="807720"/>
                              </a:lnTo>
                              <a:lnTo>
                                <a:pt x="4779899" y="806323"/>
                              </a:lnTo>
                              <a:lnTo>
                                <a:pt x="4783455" y="803529"/>
                              </a:lnTo>
                              <a:lnTo>
                                <a:pt x="4786630" y="801116"/>
                              </a:lnTo>
                              <a:lnTo>
                                <a:pt x="4800473" y="787273"/>
                              </a:lnTo>
                              <a:lnTo>
                                <a:pt x="4803902" y="783082"/>
                              </a:lnTo>
                              <a:lnTo>
                                <a:pt x="4809109" y="776351"/>
                              </a:lnTo>
                              <a:lnTo>
                                <a:pt x="4810125" y="773049"/>
                              </a:lnTo>
                              <a:close/>
                            </a:path>
                            <a:path w="5085080" h="5027295">
                              <a:moveTo>
                                <a:pt x="5084699" y="492252"/>
                              </a:moveTo>
                              <a:lnTo>
                                <a:pt x="5046713" y="439039"/>
                              </a:lnTo>
                              <a:lnTo>
                                <a:pt x="4610862" y="3302"/>
                              </a:lnTo>
                              <a:lnTo>
                                <a:pt x="4609084" y="2032"/>
                              </a:lnTo>
                              <a:lnTo>
                                <a:pt x="4606925" y="1143"/>
                              </a:lnTo>
                              <a:lnTo>
                                <a:pt x="4604639" y="381"/>
                              </a:lnTo>
                              <a:lnTo>
                                <a:pt x="4601972" y="0"/>
                              </a:lnTo>
                              <a:lnTo>
                                <a:pt x="4596511" y="762"/>
                              </a:lnTo>
                              <a:lnTo>
                                <a:pt x="4567428" y="29972"/>
                              </a:lnTo>
                              <a:lnTo>
                                <a:pt x="4566412" y="35560"/>
                              </a:lnTo>
                              <a:lnTo>
                                <a:pt x="4566920" y="37973"/>
                              </a:lnTo>
                              <a:lnTo>
                                <a:pt x="4567936" y="40259"/>
                              </a:lnTo>
                              <a:lnTo>
                                <a:pt x="4568698" y="42418"/>
                              </a:lnTo>
                              <a:lnTo>
                                <a:pt x="4569841" y="44196"/>
                              </a:lnTo>
                              <a:lnTo>
                                <a:pt x="4870399" y="344703"/>
                              </a:lnTo>
                              <a:lnTo>
                                <a:pt x="4965827" y="438785"/>
                              </a:lnTo>
                              <a:lnTo>
                                <a:pt x="4965700" y="439039"/>
                              </a:lnTo>
                              <a:lnTo>
                                <a:pt x="4930165" y="420522"/>
                              </a:lnTo>
                              <a:lnTo>
                                <a:pt x="4918456" y="414274"/>
                              </a:lnTo>
                              <a:lnTo>
                                <a:pt x="4883213" y="396176"/>
                              </a:lnTo>
                              <a:lnTo>
                                <a:pt x="4859198" y="383527"/>
                              </a:lnTo>
                              <a:lnTo>
                                <a:pt x="4821936" y="364363"/>
                              </a:lnTo>
                              <a:lnTo>
                                <a:pt x="4770374" y="338963"/>
                              </a:lnTo>
                              <a:lnTo>
                                <a:pt x="4611078" y="259334"/>
                              </a:lnTo>
                              <a:lnTo>
                                <a:pt x="4473841" y="190627"/>
                              </a:lnTo>
                              <a:lnTo>
                                <a:pt x="4434713" y="177165"/>
                              </a:lnTo>
                              <a:lnTo>
                                <a:pt x="4429379" y="177165"/>
                              </a:lnTo>
                              <a:lnTo>
                                <a:pt x="4406011" y="189865"/>
                              </a:lnTo>
                              <a:lnTo>
                                <a:pt x="4401032" y="194894"/>
                              </a:lnTo>
                              <a:lnTo>
                                <a:pt x="4381627" y="214249"/>
                              </a:lnTo>
                              <a:lnTo>
                                <a:pt x="4380103" y="220218"/>
                              </a:lnTo>
                              <a:lnTo>
                                <a:pt x="4380738" y="228092"/>
                              </a:lnTo>
                              <a:lnTo>
                                <a:pt x="4854448" y="712597"/>
                              </a:lnTo>
                              <a:lnTo>
                                <a:pt x="4858385" y="714756"/>
                              </a:lnTo>
                              <a:lnTo>
                                <a:pt x="4861052" y="715899"/>
                              </a:lnTo>
                              <a:lnTo>
                                <a:pt x="4863084" y="716153"/>
                              </a:lnTo>
                              <a:lnTo>
                                <a:pt x="4865624" y="715264"/>
                              </a:lnTo>
                              <a:lnTo>
                                <a:pt x="4868164" y="715010"/>
                              </a:lnTo>
                              <a:lnTo>
                                <a:pt x="4896104" y="688594"/>
                              </a:lnTo>
                              <a:lnTo>
                                <a:pt x="4897755" y="683133"/>
                              </a:lnTo>
                              <a:lnTo>
                                <a:pt x="4898644" y="680720"/>
                              </a:lnTo>
                              <a:lnTo>
                                <a:pt x="4898644" y="678307"/>
                              </a:lnTo>
                              <a:lnTo>
                                <a:pt x="4897501" y="675640"/>
                              </a:lnTo>
                              <a:lnTo>
                                <a:pt x="4896739" y="673481"/>
                              </a:lnTo>
                              <a:lnTo>
                                <a:pt x="4895469" y="671703"/>
                              </a:lnTo>
                              <a:lnTo>
                                <a:pt x="4893437" y="669798"/>
                              </a:lnTo>
                              <a:lnTo>
                                <a:pt x="4662525" y="438785"/>
                              </a:lnTo>
                              <a:lnTo>
                                <a:pt x="4552899" y="329425"/>
                              </a:lnTo>
                              <a:lnTo>
                                <a:pt x="4538472" y="315214"/>
                              </a:lnTo>
                              <a:lnTo>
                                <a:pt x="4481703" y="259842"/>
                              </a:lnTo>
                              <a:lnTo>
                                <a:pt x="4482211" y="259334"/>
                              </a:lnTo>
                              <a:lnTo>
                                <a:pt x="4526788" y="283667"/>
                              </a:lnTo>
                              <a:lnTo>
                                <a:pt x="4572990" y="307784"/>
                              </a:lnTo>
                              <a:lnTo>
                                <a:pt x="4977511" y="509524"/>
                              </a:lnTo>
                              <a:lnTo>
                                <a:pt x="5020551" y="528320"/>
                              </a:lnTo>
                              <a:lnTo>
                                <a:pt x="5034661" y="530860"/>
                              </a:lnTo>
                              <a:lnTo>
                                <a:pt x="5041252" y="532003"/>
                              </a:lnTo>
                              <a:lnTo>
                                <a:pt x="5047107" y="531495"/>
                              </a:lnTo>
                              <a:lnTo>
                                <a:pt x="5051425" y="529463"/>
                              </a:lnTo>
                              <a:lnTo>
                                <a:pt x="5055997" y="527939"/>
                              </a:lnTo>
                              <a:lnTo>
                                <a:pt x="5060569" y="524891"/>
                              </a:lnTo>
                              <a:lnTo>
                                <a:pt x="5080635" y="504825"/>
                              </a:lnTo>
                              <a:lnTo>
                                <a:pt x="5082400" y="502412"/>
                              </a:lnTo>
                              <a:lnTo>
                                <a:pt x="5083302" y="498983"/>
                              </a:lnTo>
                              <a:lnTo>
                                <a:pt x="5084318" y="495681"/>
                              </a:lnTo>
                              <a:lnTo>
                                <a:pt x="5084699" y="492252"/>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8.350006pt;margin-top:-163.048859pt;width:400.4pt;height:395.85pt;mso-position-horizontal-relative:page;mso-position-vertical-relative:paragraph;z-index:-22406144" id="docshape67" coordorigin="2367,-3261" coordsize="8008,7917" path="m3394,4439l3392,4409,3386,4379,3377,4347,3365,4314,3349,4281,3329,4247,3306,4213,3280,4179,3250,4144,3216,4108,2738,3631,2735,3628,2728,3625,2720,3626,2712,3629,2707,3632,2696,3640,2684,3653,2676,3663,2671,3673,2669,3677,2669,3681,2669,3684,2671,3691,2674,3695,3152,4173,3177,4199,3199,4224,3219,4249,3236,4272,3250,4295,3262,4318,3271,4340,3278,4361,3282,4381,3284,4401,3283,4420,3280,4438,3275,4455,3267,4471,3256,4487,3243,4501,3229,4514,3214,4524,3198,4531,3180,4536,3162,4539,3143,4540,3123,4538,3103,4534,3081,4527,3059,4518,3036,4506,3012,4491,2987,4474,2962,4454,2936,4431,2909,4405,2437,3932,2433,3930,2426,3927,2423,3927,2419,3927,2415,3929,2405,3934,2394,3942,2382,3954,2374,3965,2371,3970,2368,3978,2367,3983,2367,3986,2370,3993,2372,3996,2858,4482,2893,4516,2928,4546,2963,4572,2997,4595,3030,4614,3063,4630,3094,4641,3124,4649,3154,4654,3182,4656,3209,4654,3236,4648,3261,4640,3285,4627,3307,4612,3328,4594,3348,4571,3364,4547,3377,4522,3386,4495,3392,4468,3394,4439xm3981,3908l3979,3895,3976,3889,3969,3874,3963,3866,3955,3858,3235,3138,3232,3136,3225,3133,3221,3133,3212,3134,3208,3136,3192,3148,3180,3160,3169,3175,3166,3180,3165,3189,3166,3192,3168,3199,3170,3202,3619,3651,3794,3824,3793,3824,3719,3785,3567,3706,3507,3677,3410,3628,3182,3515,3019,3433,2998,3423,2977,3415,2966,3412,2957,3412,2949,3411,2941,3412,2927,3419,2919,3424,2874,3470,2871,3480,2872,3492,2875,3501,2879,3512,2887,3523,2898,3535,3618,4255,3621,4257,3624,4258,3629,4260,3632,4260,3636,4259,3640,4259,3650,4253,3655,4250,3660,4246,3673,4233,3677,4227,3681,4222,3686,4213,3686,4208,3688,4204,3688,4201,3685,4193,3683,4190,3166,3674,3031,3542,3032,3541,3078,3567,3175,3617,3369,3715,3591,3825,3827,3942,3853,3954,3880,3965,3892,3968,3913,3970,3922,3969,3928,3966,3936,3964,3943,3959,3974,3928,3977,3924,3980,3913,3981,3908xm4184,3708l4184,3705,4181,3698,4179,3695,4175,3692,3426,2942,3423,2940,3416,2937,3413,2937,3408,2938,3404,2939,3395,2944,3384,2952,3372,2964,3364,2974,3359,2984,3358,2988,3357,2992,3357,2996,3360,3003,3362,3007,4114,3759,4117,3762,4124,3764,4128,3765,4132,3763,4136,3762,4146,3757,4157,3749,4169,3737,4174,3731,4177,3726,4182,3717,4183,3712,4184,3708xm4506,3384l4504,3374,4498,3364,4411,3229,4108,2754,3922,2464,3911,2453,3907,2450,3903,2448,3898,2447,3893,2448,3887,2452,3876,2461,3854,2482,3846,2492,3844,2497,3843,2506,3843,2509,3847,2517,3896,2592,4370,3315,4304,3272,3577,2800,3568,2795,3560,2792,3556,2792,3548,2793,3544,2795,3535,2802,3513,2823,3499,2842,3497,2847,3498,2858,3501,2862,3506,2867,3512,2873,3520,2879,3599,2929,4412,3449,4419,3454,4422,3454,4425,3456,4428,3457,4435,3457,4438,3457,4441,3455,4444,3454,4448,3453,4464,3442,4492,3414,4500,3403,4503,3398,4506,3388,4506,3384xm5016,2877l5015,2870,5006,2855,5001,2849,4990,2837,4983,2830,4975,2822,4956,2805,4951,2802,4942,2798,4935,2796,4931,2796,4929,2798,4735,2992,4456,2714,4621,2549,4622,2547,4623,2540,4622,2536,4618,2528,4615,2523,4599,2505,4584,2490,4577,2484,4565,2474,4560,2470,4551,2466,4547,2465,4544,2464,4540,2464,4537,2466,4373,2630,4129,2386,4321,2195,4322,2192,4322,2185,4320,2182,4316,2173,4307,2161,4297,2149,4282,2134,4268,2122,4262,2117,4257,2114,4248,2109,4244,2108,4237,2108,4235,2109,3997,2347,3994,2355,3995,2366,3998,2375,4003,2385,4010,2396,4021,2407,4714,3100,4725,3111,4736,3118,4745,3123,4766,3127,4774,3124,5015,2884,5016,2881,5016,2877xm5448,2444l5448,2441,5446,2438,5445,2435,5442,2431,5439,2428,5436,2425,5431,2421,5424,2416,5418,2412,5387,2392,5204,2284,5186,2273,5154,2254,5137,2244,5120,2235,5089,2219,5075,2212,5061,2207,5047,2201,5034,2197,5021,2193,5009,2191,5001,2189,4997,2188,4986,2187,4975,2187,4965,2188,4955,2189,4959,2172,4962,2155,4963,2138,4964,2121,4963,2104,4961,2086,4957,2068,4952,2050,4946,2032,4938,2014,4928,1995,4917,1976,4903,1958,4888,1939,4872,1919,4867,1915,4867,2127,4866,2141,4862,2155,4857,2169,4850,2183,4840,2197,4828,2210,4765,2273,4503,2011,4558,1956,4567,1947,4576,1940,4584,1933,4591,1927,4600,1921,4608,1915,4618,1912,4640,1906,4661,1905,4683,1907,4705,1914,4728,1926,4750,1940,4773,1958,4796,1979,4809,1993,4821,2008,4832,2022,4842,2037,4851,2052,4857,2067,4862,2082,4865,2097,4867,2112,4867,2127,4867,1915,4858,1905,4853,1900,4833,1881,4813,1863,4793,1847,4772,1833,4752,1821,4732,1811,4712,1803,4691,1797,4671,1792,4651,1789,4632,1789,4613,1790,4593,1793,4575,1799,4556,1806,4538,1815,4530,1820,4522,1827,4513,1833,4506,1839,4498,1846,4490,1854,4481,1863,4429,1915,4372,1972,4369,1980,4370,1991,4373,2000,4378,2010,4385,2021,4396,2032,5118,2755,5122,2757,5125,2759,5129,2760,5132,2760,5136,2759,5140,2758,5145,2756,5150,2753,5155,2749,5160,2745,5173,2732,5178,2727,5181,2722,5184,2716,5186,2712,5187,2708,5188,2704,5188,2701,5187,2697,5185,2694,5183,2690,5180,2687,4849,2356,4870,2335,4881,2324,4892,2313,4903,2303,4915,2295,4927,2289,4940,2285,4954,2284,4967,2284,4982,2285,4997,2288,5012,2292,5029,2297,5045,2304,5062,2312,5080,2322,5098,2332,5117,2342,5136,2354,5307,2458,5364,2492,5370,2496,5375,2499,5380,2501,5384,2503,5388,2503,5392,2502,5397,2502,5402,2500,5407,2496,5412,2493,5417,2488,5431,2474,5437,2468,5440,2463,5444,2458,5447,2453,5448,2444xm5715,2114l5713,2088,5707,2062,5700,2036,5689,2009,5676,1981,5659,1954,5639,1927,5616,1899,5591,1872,5568,1850,5545,1831,5523,1814,5501,1800,5479,1790,5458,1780,5437,1773,5417,1767,5397,1763,5377,1761,5357,1759,5338,1759,5319,1760,5300,1762,5282,1764,5264,1766,5211,1774,5193,1776,5176,1778,5158,1779,5142,1780,5125,1779,5108,1777,5091,1773,5075,1769,5058,1762,5042,1754,5026,1744,5009,1731,4993,1716,4982,1705,4973,1693,4964,1681,4956,1669,4949,1657,4944,1644,4939,1632,4936,1620,4935,1608,4934,1596,4935,1584,4938,1572,4942,1560,4948,1549,4955,1539,4964,1528,4976,1518,4987,1510,5000,1503,5012,1497,5025,1494,5038,1491,5050,1488,5061,1486,5084,1485,5113,1484,5121,1482,5125,1478,5126,1475,5125,1469,5124,1465,5113,1450,5103,1439,5075,1411,5053,1393,5046,1389,5033,1384,5027,1383,5017,1383,5003,1384,4992,1386,4982,1388,4960,1393,4949,1397,4939,1401,4928,1406,4917,1412,4907,1418,4898,1425,4889,1432,4881,1440,4866,1456,4853,1474,4843,1492,4835,1512,4830,1533,4827,1554,4826,1576,4828,1598,4833,1621,4840,1645,4849,1669,4861,1693,4876,1718,4894,1742,4914,1767,4937,1791,4961,1814,4984,1833,5006,1849,5028,1862,5050,1874,5071,1883,5092,1891,5112,1897,5132,1902,5152,1904,5171,1906,5191,1906,5210,1906,5228,1904,5265,1900,5335,1889,5353,1888,5370,1886,5386,1886,5403,1887,5419,1889,5436,1892,5452,1897,5469,1904,5485,1912,5502,1922,5518,1935,5535,1950,5549,1966,5562,1981,5573,1996,5582,2012,5590,2027,5596,2042,5601,2057,5604,2071,5605,2086,5605,2100,5603,2114,5599,2127,5594,2140,5588,2152,5579,2164,5570,2175,5556,2188,5541,2198,5526,2207,5510,2213,5495,2218,5480,2222,5465,2225,5452,2227,5439,2228,5426,2229,5415,2229,5392,2229,5383,2231,5378,2236,5377,2238,5377,2244,5378,2248,5383,2257,5387,2263,5404,2282,5422,2300,5431,2308,5438,2314,5454,2325,5462,2329,5478,2333,5489,2334,5514,2332,5525,2331,5537,2328,5550,2325,5563,2322,5576,2317,5590,2311,5603,2305,5617,2297,5630,2288,5643,2278,5655,2266,5671,2248,5685,2229,5696,2208,5705,2186,5711,2163,5715,2139,5715,2114xm5958,1934l5958,1931,5955,1924,5953,1920,5950,1917,5201,1168,5197,1166,5190,1163,5187,1163,5183,1163,5179,1165,5169,1170,5159,1178,5146,1190,5139,1200,5134,1210,5132,1214,5131,1218,5131,1222,5134,1229,5136,1233,5885,1982,5892,1987,5899,1990,5902,1990,5906,1989,5910,1988,5920,1983,5925,1980,5931,1975,5943,1962,5951,1952,5954,1946,5956,1942,5958,1934xm6242,1650l6242,1647,6239,1640,6237,1636,5560,959,5698,821,5699,819,5699,812,5698,808,5696,803,5694,799,5690,793,5680,782,5673,775,5666,767,5658,759,5639,742,5633,738,5624,733,5620,732,5613,732,5610,733,5269,1074,5268,1077,5268,1080,5268,1084,5269,1088,5274,1097,5278,1103,5283,1108,5295,1122,5310,1138,5317,1144,5324,1149,5329,1154,5335,1158,5344,1162,5347,1163,5351,1163,5354,1164,5357,1162,5495,1024,6172,1701,6176,1703,6183,1706,6186,1706,6190,1705,6194,1704,6204,1699,6209,1696,6215,1691,6227,1679,6235,1668,6240,1658,6241,1654,6242,1650xm6616,1276l6616,1273,6613,1266,6611,1263,6321,973,6283,901,6020,397,6009,377,6004,371,5999,365,5995,362,5985,360,5979,362,5973,366,5960,377,5944,392,5932,408,5930,412,5929,416,5928,420,5928,424,5930,428,5931,433,5933,437,5937,442,6094,734,6167,862,6193,905,6192,906,6018,807,5945,768,5727,650,5722,647,5717,646,5713,644,5709,643,5701,644,5697,646,5692,648,5687,652,5675,662,5659,678,5645,696,5643,701,5645,710,5648,715,5654,719,5660,724,5681,736,5753,774,6257,1037,6546,1327,6549,1330,6556,1333,6560,1333,6564,1331,6568,1330,6578,1325,6588,1317,6601,1305,6605,1299,6609,1294,6614,1285,6615,1280,6616,1276xm7285,547l7285,509,7279,471,7269,431,7254,390,7234,349,7210,305,7182,261,7172,249,7172,519,7168,546,7159,570,7145,594,7126,616,7104,635,7081,649,7057,659,7032,663,7006,664,6979,661,6951,655,6922,644,6892,630,6862,612,6831,592,6799,568,6766,542,6733,513,6700,482,6666,449,6636,418,6607,387,6580,355,6555,323,6532,292,6513,261,6496,230,6483,200,6472,170,6465,142,6461,114,6461,86,6465,60,6474,36,6488,13,6507,-9,6528,-28,6551,-42,6575,-52,6601,-56,6627,-57,6654,-54,6682,-48,6711,-37,6741,-23,6772,-6,6803,14,6834,37,6866,63,6899,91,6932,121,6964,153,6995,185,7024,216,7051,248,7076,280,7100,312,7120,343,7136,374,7150,404,7162,434,7169,463,7172,492,7172,519,7172,249,7149,216,7111,170,7071,124,7025,77,6979,32,6933,-9,6889,-45,6873,-57,6845,-77,6803,-105,6762,-128,6722,-146,6683,-161,6646,-170,6610,-174,6575,-174,6542,-169,6509,-160,6479,-146,6450,-126,6423,-102,6397,-73,6377,-43,6363,-10,6354,24,6350,60,6350,97,6355,135,6365,174,6381,215,6400,257,6423,300,6452,344,6484,388,6520,433,6561,479,6605,525,6652,571,6699,612,6744,649,6788,682,6830,710,6872,734,6912,752,6950,767,6987,776,7023,781,7058,781,7092,776,7125,767,7156,753,7185,733,7213,708,7238,679,7248,664,7258,649,7272,617,7281,582,7285,547xm7582,310l7582,306,7579,299,7577,296,7250,-31,7420,-201,7421,-203,7421,-207,7419,-214,7415,-223,7411,-229,7396,-247,7379,-263,7360,-280,7355,-283,7347,-287,7343,-288,7339,-288,7336,-288,7334,-286,7164,-117,6900,-381,7080,-561,7081,-563,7080,-570,7080,-574,7075,-582,7071,-588,7055,-607,7047,-615,7040,-623,7020,-640,7014,-643,7005,-648,6998,-649,6994,-649,6992,-648,6766,-423,6763,-414,6765,-403,6767,-394,6772,-384,6780,-373,6790,-362,7513,361,7515,363,7523,366,7526,366,7530,365,7535,364,7544,359,7555,350,7567,338,7572,332,7576,328,7580,318,7581,314,7582,310xm8109,-217l8109,-220,8106,-227,8104,-231,8101,-234,7351,-983,7348,-985,7341,-988,7338,-988,7333,-987,7330,-986,7320,-981,7309,-973,7297,-961,7290,-951,7284,-941,7282,-933,7282,-929,7285,-922,7287,-918,8039,-166,8043,-164,8046,-162,8050,-161,8053,-161,8057,-162,8061,-163,8071,-168,8076,-171,8082,-176,8094,-188,8099,-194,8102,-199,8107,-209,8108,-213,8109,-217xm8463,-643l8463,-659,8461,-676,8459,-693,8455,-710,8450,-727,8443,-745,8436,-762,8426,-780,8416,-798,8404,-817,8391,-835,8376,-853,8360,-871,8353,-878,8353,-677,8353,-663,8351,-649,8348,-637,8343,-625,8336,-613,8328,-601,8317,-590,8224,-496,7950,-770,8008,-828,8027,-847,8033,-853,8042,-861,8057,-873,8072,-882,8087,-889,8102,-893,8117,-895,8132,-896,8148,-895,8163,-891,8179,-886,8196,-879,8212,-870,8229,-860,8246,-847,8263,-832,8280,-816,8296,-800,8309,-783,8321,-767,8330,-752,8338,-736,8344,-721,8349,-706,8352,-691,8353,-677,8353,-878,8342,-890,8336,-896,8322,-909,8302,-926,8282,-941,8262,-955,8242,-967,8222,-977,8203,-986,8199,-987,8184,-992,8166,-997,8148,-1001,8130,-1002,8113,-1003,8097,-1001,8082,-998,8068,-993,8054,-987,8056,-1001,8057,-1014,8056,-1028,8055,-1043,8052,-1057,8048,-1072,8043,-1087,8036,-1102,8029,-1116,8021,-1131,8012,-1145,8002,-1160,7991,-1174,7980,-1189,7973,-1197,7973,-1003,7972,-990,7971,-977,7967,-964,7961,-951,7952,-938,7941,-926,7868,-853,7720,-1001,7616,-1104,7683,-1171,7696,-1183,7710,-1194,7723,-1201,7736,-1207,7748,-1210,7761,-1212,7774,-1212,7787,-1210,7800,-1207,7814,-1201,7828,-1195,7841,-1187,7855,-1177,7869,-1166,7883,-1154,7897,-1140,7910,-1128,7921,-1114,7932,-1101,7941,-1087,7950,-1073,7958,-1058,7964,-1044,7968,-1031,7971,-1017,7973,-1003,7973,-1197,7967,-1203,7958,-1212,7953,-1217,7930,-1239,7907,-1258,7884,-1276,7861,-1291,7838,-1303,7816,-1313,7794,-1320,7772,-1325,7750,-1327,7728,-1326,7707,-1322,7687,-1317,7666,-1308,7645,-1295,7624,-1278,7602,-1259,7554,-1210,7492,-1148,7486,-1143,7484,-1134,7485,-1123,7487,-1114,7492,-1104,7500,-1093,7510,-1082,8203,-389,8215,-379,8225,-371,8235,-366,8243,-364,8255,-363,8264,-365,8395,-496,8396,-498,8409,-511,8420,-525,8430,-539,8438,-553,8445,-567,8451,-581,8456,-596,8459,-611,8462,-627,8463,-643xm9025,-1127l9024,-1131,9023,-1136,9020,-1142,9014,-1147,9008,-1152,9001,-1157,8990,-1165,8895,-1225,8616,-1401,8616,-1290,8447,-1122,8360,-1256,8187,-1526,8143,-1593,8143,-1593,8144,-1593,8616,-1290,8616,-1401,8311,-1593,8105,-1724,8100,-1727,8094,-1730,8089,-1731,8085,-1732,8081,-1732,8070,-1729,8065,-1726,8059,-1721,8053,-1717,8046,-1710,8038,-1702,8031,-1695,8025,-1689,8021,-1683,8016,-1678,8013,-1672,8012,-1667,8011,-1662,8010,-1658,8012,-1654,8013,-1649,8015,-1644,8018,-1639,8062,-1571,8376,-1072,8578,-754,8585,-743,8590,-735,8596,-730,8601,-724,8606,-721,8611,-720,8616,-719,8621,-720,8627,-724,8632,-728,8639,-733,8653,-747,8658,-753,8662,-759,8665,-763,8667,-768,8668,-773,8668,-777,8668,-781,8666,-785,8665,-788,8663,-792,8660,-797,8513,-1023,8612,-1122,8715,-1225,8946,-1077,8951,-1075,8958,-1072,8962,-1071,8965,-1070,8969,-1072,8973,-1072,8977,-1074,8983,-1079,8988,-1082,9010,-1104,9015,-1111,9019,-1116,9023,-1121,9025,-1127xm9328,-1540l9326,-1579,9319,-1618,9306,-1659,9290,-1701,9268,-1745,9240,-1790,9217,-1823,9217,-1576,9216,-1549,9212,-1524,9203,-1498,9190,-1474,9173,-1450,9152,-1426,9085,-1360,8481,-1965,8546,-2031,8571,-2053,8597,-2071,8623,-2083,8650,-2091,8678,-2094,8706,-2093,8735,-2089,8765,-2082,8796,-2070,8826,-2056,8858,-2039,8889,-2018,8921,-1994,8953,-1969,8985,-1940,9017,-1910,9054,-1871,9088,-1834,9118,-1798,9143,-1763,9165,-1729,9183,-1696,9197,-1664,9208,-1634,9215,-1604,9217,-1576,9217,-1823,9208,-1836,9171,-1884,9128,-1932,9081,-1982,9037,-2024,8994,-2062,8953,-2094,8951,-2095,8908,-2125,8866,-2150,8825,-2170,8784,-2187,8745,-2199,8706,-2206,8668,-2209,8632,-2207,8596,-2201,8562,-2190,8528,-2172,8496,-2149,8464,-2120,8348,-2005,8346,-1996,8347,-1985,8349,-1976,8354,-1966,8362,-1956,8372,-1944,9065,-1251,9077,-1241,9087,-1233,9097,-1229,9106,-1227,9117,-1225,9126,-1227,9234,-1336,9256,-1360,9263,-1367,9286,-1400,9304,-1433,9317,-1468,9325,-1503,9328,-1540xm9942,-2044l9941,-2048,9940,-2053,9937,-2059,9931,-2064,9925,-2069,9907,-2082,9812,-2142,9533,-2318,9533,-2208,9364,-2039,9277,-2173,9104,-2443,9060,-2510,9061,-2510,9533,-2208,9533,-2318,9228,-2510,9022,-2641,9017,-2644,9011,-2647,9002,-2650,8997,-2649,8992,-2647,8987,-2646,8982,-2643,8976,-2638,8970,-2634,8942,-2606,8938,-2600,8933,-2595,8931,-2589,8929,-2584,8928,-2579,8927,-2575,8929,-2571,8930,-2566,8932,-2561,8935,-2556,8965,-2510,9022,-2420,9262,-2038,9322,-1943,9495,-1671,9502,-1660,9507,-1652,9513,-1647,9518,-1641,9523,-1638,9528,-1637,9533,-1636,9538,-1637,9544,-1641,9549,-1644,9556,-1650,9570,-1664,9575,-1670,9579,-1676,9582,-1680,9584,-1685,9585,-1690,9585,-1694,9585,-1698,9583,-1702,9582,-1705,9580,-1709,9577,-1714,9467,-1884,9430,-1940,9528,-2039,9632,-2142,9863,-1995,9868,-1992,9872,-1990,9875,-1989,9879,-1988,9882,-1987,9886,-1989,9890,-1989,9894,-1991,9900,-1996,9905,-1999,9927,-2021,9932,-2028,9940,-2038,9942,-2044xm10374,-2486l10372,-2498,10370,-2505,10366,-2513,10363,-2520,10356,-2528,10315,-2570,9628,-3256,9625,-3258,9622,-3259,9618,-3260,9614,-3261,9606,-3260,9601,-3257,9596,-3254,9592,-3250,9586,-3246,9574,-3234,9569,-3228,9566,-3223,9562,-3218,9560,-3214,9558,-3205,9559,-3201,9561,-3198,9562,-3194,9564,-3191,10037,-2718,10187,-2570,10187,-2570,10131,-2599,10113,-2609,10057,-2637,10019,-2657,9961,-2687,9879,-2727,9629,-2853,9412,-2961,9401,-2966,9391,-2970,9382,-2974,9370,-2978,9360,-2981,9351,-2982,9342,-2982,9334,-2981,9328,-2978,9321,-2975,9313,-2970,9306,-2962,9298,-2954,9267,-2924,9265,-2914,9266,-2902,9268,-2892,9273,-2882,9281,-2871,9292,-2859,10012,-2139,10015,-2137,10018,-2135,10022,-2134,10025,-2133,10029,-2135,10033,-2135,10038,-2137,10043,-2140,10048,-2144,10054,-2148,10066,-2161,10071,-2167,10074,-2171,10077,-2177,10079,-2181,10080,-2185,10081,-2189,10081,-2193,10080,-2197,10078,-2200,10076,-2203,10073,-2206,9710,-2570,9537,-2742,9514,-2765,9425,-2852,9426,-2853,9472,-2827,9496,-2814,9545,-2789,9569,-2776,10206,-2459,10221,-2451,10234,-2445,10247,-2440,10259,-2435,10273,-2429,10286,-2426,10296,-2425,10306,-2423,10315,-2424,10322,-2427,10329,-2430,10336,-2434,10368,-2466,10371,-2470,10372,-2475,10374,-2480,10374,-2486xe" filled="true" fillcolor="#ffc000" stroked="false">
                <v:path arrowok="t"/>
                <v:fill opacity="32896f" type="solid"/>
                <w10:wrap type="none"/>
              </v:shape>
            </w:pict>
          </mc:Fallback>
        </mc:AlternateContent>
      </w:r>
      <w:r>
        <w:rPr/>
        <w:t>Means for the two varieties at the same or different fertilizer levels followed by</w:t>
      </w:r>
      <w:r>
        <w:rPr>
          <w:spacing w:val="-3"/>
        </w:rPr>
        <w:t> </w:t>
      </w:r>
      <w:r>
        <w:rPr/>
        <w:t>the same letter(s) are not significantly</w:t>
      </w:r>
      <w:r>
        <w:rPr>
          <w:spacing w:val="-3"/>
        </w:rPr>
        <w:t> </w:t>
      </w:r>
      <w:r>
        <w:rPr/>
        <w:t>different at 5% level of probability</w:t>
      </w:r>
      <w:r>
        <w:rPr>
          <w:spacing w:val="-3"/>
        </w:rPr>
        <w:t> </w:t>
      </w:r>
      <w:r>
        <w:rPr/>
        <w:t>using Duncan’s Multiple Range Test</w:t>
      </w:r>
    </w:p>
    <w:p>
      <w:pPr>
        <w:spacing w:after="0" w:line="360" w:lineRule="auto"/>
        <w:jc w:val="both"/>
        <w:sectPr>
          <w:pgSz w:w="12240" w:h="15840"/>
          <w:pgMar w:header="0" w:footer="1068" w:top="1820" w:bottom="1260" w:left="1200" w:right="0"/>
        </w:sectPr>
      </w:pPr>
    </w:p>
    <w:p>
      <w:pPr>
        <w:pStyle w:val="BodyText"/>
        <w:spacing w:line="360" w:lineRule="auto" w:before="74"/>
        <w:ind w:left="960" w:right="1695"/>
      </w:pPr>
      <w:r>
        <w:rPr/>
        <w:t>Table</w:t>
      </w:r>
      <w:r>
        <w:rPr>
          <w:spacing w:val="-4"/>
        </w:rPr>
        <w:t> </w:t>
      </w:r>
      <w:r>
        <w:rPr/>
        <w:t>4.44.</w:t>
      </w:r>
      <w:r>
        <w:rPr>
          <w:spacing w:val="40"/>
        </w:rPr>
        <w:t> </w:t>
      </w:r>
      <w:r>
        <w:rPr/>
        <w:t>Interaction</w:t>
      </w:r>
      <w:r>
        <w:rPr>
          <w:spacing w:val="-3"/>
        </w:rPr>
        <w:t> </w:t>
      </w:r>
      <w:r>
        <w:rPr/>
        <w:t>of</w:t>
      </w:r>
      <w:r>
        <w:rPr>
          <w:spacing w:val="-3"/>
        </w:rPr>
        <w:t> </w:t>
      </w:r>
      <w:r>
        <w:rPr/>
        <w:t>fertilizer</w:t>
      </w:r>
      <w:r>
        <w:rPr>
          <w:spacing w:val="-3"/>
        </w:rPr>
        <w:t> </w:t>
      </w:r>
      <w:r>
        <w:rPr/>
        <w:t>and</w:t>
      </w:r>
      <w:r>
        <w:rPr>
          <w:spacing w:val="-3"/>
        </w:rPr>
        <w:t> </w:t>
      </w:r>
      <w:r>
        <w:rPr/>
        <w:t>time</w:t>
      </w:r>
      <w:r>
        <w:rPr>
          <w:spacing w:val="-3"/>
        </w:rPr>
        <w:t> </w:t>
      </w:r>
      <w:r>
        <w:rPr/>
        <w:t>of</w:t>
      </w:r>
      <w:r>
        <w:rPr>
          <w:spacing w:val="-5"/>
        </w:rPr>
        <w:t> </w:t>
      </w:r>
      <w:r>
        <w:rPr/>
        <w:t>harvest</w:t>
      </w:r>
      <w:r>
        <w:rPr>
          <w:spacing w:val="-3"/>
        </w:rPr>
        <w:t> </w:t>
      </w:r>
      <w:r>
        <w:rPr/>
        <w:t>on</w:t>
      </w:r>
      <w:r>
        <w:rPr>
          <w:spacing w:val="-3"/>
        </w:rPr>
        <w:t> </w:t>
      </w:r>
      <w:r>
        <w:rPr/>
        <w:t>fresh</w:t>
      </w:r>
      <w:r>
        <w:rPr>
          <w:spacing w:val="-1"/>
        </w:rPr>
        <w:t> </w:t>
      </w:r>
      <w:r>
        <w:rPr/>
        <w:t>root</w:t>
      </w:r>
      <w:r>
        <w:rPr>
          <w:spacing w:val="-2"/>
        </w:rPr>
        <w:t> </w:t>
      </w:r>
      <w:r>
        <w:rPr/>
        <w:t>yield</w:t>
      </w:r>
      <w:r>
        <w:rPr>
          <w:spacing w:val="-3"/>
        </w:rPr>
        <w:t> </w:t>
      </w:r>
      <w:r>
        <w:rPr/>
        <w:t>(t/ha)</w:t>
      </w:r>
      <w:r>
        <w:rPr>
          <w:spacing w:val="-3"/>
        </w:rPr>
        <w:t> </w:t>
      </w:r>
      <w:r>
        <w:rPr/>
        <w:t>of cassava at Ajibode in 2008</w:t>
      </w:r>
    </w:p>
    <w:p>
      <w:pPr>
        <w:pStyle w:val="BodyText"/>
        <w:spacing w:before="87"/>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7"/>
        <w:gridCol w:w="1551"/>
        <w:gridCol w:w="2209"/>
        <w:gridCol w:w="1913"/>
      </w:tblGrid>
      <w:tr>
        <w:trPr>
          <w:trHeight w:val="646" w:hRule="atLeast"/>
        </w:trPr>
        <w:tc>
          <w:tcPr>
            <w:tcW w:w="7670" w:type="dxa"/>
            <w:gridSpan w:val="4"/>
            <w:tcBorders>
              <w:top w:val="single" w:sz="6" w:space="0" w:color="000000"/>
            </w:tcBorders>
          </w:tcPr>
          <w:p>
            <w:pPr>
              <w:pStyle w:val="TableParagraph"/>
              <w:spacing w:before="86"/>
              <w:ind w:left="174"/>
              <w:jc w:val="center"/>
              <w:rPr>
                <w:sz w:val="24"/>
              </w:rPr>
            </w:pPr>
            <w:r>
              <w:rPr>
                <w:spacing w:val="-2"/>
                <w:sz w:val="24"/>
              </w:rPr>
              <w:t>Fertilizer</w:t>
            </w:r>
          </w:p>
        </w:tc>
      </w:tr>
      <w:tr>
        <w:trPr>
          <w:trHeight w:val="695" w:hRule="atLeast"/>
        </w:trPr>
        <w:tc>
          <w:tcPr>
            <w:tcW w:w="1997" w:type="dxa"/>
          </w:tcPr>
          <w:p>
            <w:pPr>
              <w:pStyle w:val="TableParagraph"/>
              <w:spacing w:line="270" w:lineRule="exact"/>
              <w:ind w:left="122"/>
              <w:rPr>
                <w:sz w:val="24"/>
              </w:rPr>
            </w:pPr>
            <w:r>
              <w:rPr>
                <w:sz w:val="24"/>
              </w:rPr>
              <w:t>Time</w:t>
            </w:r>
            <w:r>
              <w:rPr>
                <w:spacing w:val="28"/>
                <w:sz w:val="24"/>
              </w:rPr>
              <w:t>  </w:t>
            </w:r>
            <w:r>
              <w:rPr>
                <w:sz w:val="24"/>
              </w:rPr>
              <w:t>of</w:t>
            </w:r>
            <w:r>
              <w:rPr>
                <w:spacing w:val="31"/>
                <w:sz w:val="24"/>
              </w:rPr>
              <w:t>  </w:t>
            </w:r>
            <w:r>
              <w:rPr>
                <w:spacing w:val="-2"/>
                <w:sz w:val="24"/>
              </w:rPr>
              <w:t>harvest</w:t>
            </w:r>
          </w:p>
          <w:p>
            <w:pPr>
              <w:pStyle w:val="TableParagraph"/>
              <w:tabs>
                <w:tab w:pos="7666" w:val="left" w:leader="none"/>
              </w:tabs>
              <w:ind w:left="14" w:right="-5674"/>
              <w:rPr>
                <w:sz w:val="24"/>
              </w:rPr>
            </w:pPr>
            <w:r>
              <w:rPr>
                <w:spacing w:val="48"/>
                <w:sz w:val="24"/>
                <w:u w:val="single"/>
              </w:rPr>
              <w:t> </w:t>
            </w:r>
            <w:r>
              <w:rPr>
                <w:spacing w:val="-4"/>
                <w:sz w:val="24"/>
                <w:u w:val="single"/>
              </w:rPr>
              <w:t>(MAP)</w:t>
            </w:r>
            <w:r>
              <w:rPr>
                <w:sz w:val="24"/>
                <w:u w:val="single"/>
              </w:rPr>
              <w:tab/>
            </w:r>
          </w:p>
        </w:tc>
        <w:tc>
          <w:tcPr>
            <w:tcW w:w="1551" w:type="dxa"/>
            <w:tcBorders>
              <w:top w:val="single" w:sz="4" w:space="0" w:color="000000"/>
            </w:tcBorders>
          </w:tcPr>
          <w:p>
            <w:pPr>
              <w:pStyle w:val="TableParagraph"/>
              <w:spacing w:line="270" w:lineRule="exact"/>
              <w:ind w:left="105"/>
              <w:rPr>
                <w:sz w:val="24"/>
              </w:rPr>
            </w:pPr>
            <w:r>
              <w:rPr>
                <w:sz w:val="24"/>
              </w:rPr>
              <w:t>No</w:t>
            </w:r>
            <w:r>
              <w:rPr>
                <w:spacing w:val="-2"/>
                <w:sz w:val="24"/>
              </w:rPr>
              <w:t> fertilizer</w:t>
            </w:r>
          </w:p>
        </w:tc>
        <w:tc>
          <w:tcPr>
            <w:tcW w:w="2209" w:type="dxa"/>
            <w:tcBorders>
              <w:top w:val="single" w:sz="4" w:space="0" w:color="000000"/>
            </w:tcBorders>
          </w:tcPr>
          <w:p>
            <w:pPr>
              <w:pStyle w:val="TableParagraph"/>
              <w:spacing w:line="270" w:lineRule="exact"/>
              <w:ind w:left="266"/>
              <w:rPr>
                <w:sz w:val="24"/>
              </w:rPr>
            </w:pPr>
            <w:r>
              <w:rPr>
                <w:sz w:val="24"/>
              </w:rPr>
              <w:t>NPK</w:t>
            </w:r>
            <w:r>
              <w:rPr>
                <w:spacing w:val="-1"/>
                <w:sz w:val="24"/>
              </w:rPr>
              <w:t> </w:t>
            </w:r>
            <w:r>
              <w:rPr>
                <w:sz w:val="24"/>
              </w:rPr>
              <w:t>at 600 </w:t>
            </w:r>
            <w:r>
              <w:rPr>
                <w:spacing w:val="-2"/>
                <w:sz w:val="24"/>
              </w:rPr>
              <w:t>kg/ha</w:t>
            </w:r>
          </w:p>
        </w:tc>
        <w:tc>
          <w:tcPr>
            <w:tcW w:w="1913" w:type="dxa"/>
            <w:tcBorders>
              <w:top w:val="single" w:sz="4" w:space="0" w:color="000000"/>
            </w:tcBorders>
          </w:tcPr>
          <w:p>
            <w:pPr>
              <w:pStyle w:val="TableParagraph"/>
              <w:spacing w:line="270" w:lineRule="exact"/>
              <w:ind w:left="217"/>
              <w:rPr>
                <w:sz w:val="24"/>
              </w:rPr>
            </w:pPr>
            <w:r>
              <w:rPr>
                <w:sz w:val="24"/>
              </w:rPr>
              <w:t>OF</w:t>
            </w:r>
            <w:r>
              <w:rPr>
                <w:spacing w:val="-3"/>
                <w:sz w:val="24"/>
              </w:rPr>
              <w:t> </w:t>
            </w:r>
            <w:r>
              <w:rPr>
                <w:sz w:val="24"/>
              </w:rPr>
              <w:t>at 2.5 </w:t>
            </w:r>
            <w:r>
              <w:rPr>
                <w:spacing w:val="-4"/>
                <w:sz w:val="24"/>
              </w:rPr>
              <w:t>t/ha</w:t>
            </w:r>
          </w:p>
        </w:tc>
      </w:tr>
      <w:tr>
        <w:trPr>
          <w:trHeight w:val="488" w:hRule="atLeast"/>
        </w:trPr>
        <w:tc>
          <w:tcPr>
            <w:tcW w:w="1997" w:type="dxa"/>
          </w:tcPr>
          <w:p>
            <w:pPr>
              <w:pStyle w:val="TableParagraph"/>
              <w:spacing w:before="139"/>
              <w:ind w:left="122"/>
              <w:rPr>
                <w:sz w:val="24"/>
              </w:rPr>
            </w:pPr>
            <w:r>
              <w:rPr>
                <w:spacing w:val="-10"/>
                <w:sz w:val="24"/>
              </w:rPr>
              <w:t>9</w:t>
            </w:r>
          </w:p>
        </w:tc>
        <w:tc>
          <w:tcPr>
            <w:tcW w:w="1551" w:type="dxa"/>
          </w:tcPr>
          <w:p>
            <w:pPr>
              <w:pStyle w:val="TableParagraph"/>
              <w:spacing w:before="139"/>
              <w:ind w:left="105"/>
              <w:rPr>
                <w:sz w:val="24"/>
              </w:rPr>
            </w:pPr>
            <w:r>
              <w:rPr>
                <w:spacing w:val="-2"/>
                <w:sz w:val="24"/>
              </w:rPr>
              <w:t>12.6f</w:t>
            </w:r>
          </w:p>
        </w:tc>
        <w:tc>
          <w:tcPr>
            <w:tcW w:w="2209" w:type="dxa"/>
          </w:tcPr>
          <w:p>
            <w:pPr>
              <w:pStyle w:val="TableParagraph"/>
              <w:spacing w:before="139"/>
              <w:ind w:left="266"/>
              <w:rPr>
                <w:sz w:val="24"/>
              </w:rPr>
            </w:pPr>
            <w:r>
              <w:rPr>
                <w:spacing w:val="-2"/>
                <w:sz w:val="24"/>
              </w:rPr>
              <w:t>15.8ef</w:t>
            </w:r>
          </w:p>
        </w:tc>
        <w:tc>
          <w:tcPr>
            <w:tcW w:w="1913" w:type="dxa"/>
          </w:tcPr>
          <w:p>
            <w:pPr>
              <w:pStyle w:val="TableParagraph"/>
              <w:spacing w:before="139"/>
              <w:ind w:left="217"/>
              <w:rPr>
                <w:sz w:val="24"/>
              </w:rPr>
            </w:pPr>
            <w:r>
              <w:rPr>
                <w:spacing w:val="-2"/>
                <w:sz w:val="24"/>
              </w:rPr>
              <w:t>15.8ef</w:t>
            </w:r>
          </w:p>
        </w:tc>
      </w:tr>
      <w:tr>
        <w:trPr>
          <w:trHeight w:val="414" w:hRule="atLeast"/>
        </w:trPr>
        <w:tc>
          <w:tcPr>
            <w:tcW w:w="1997" w:type="dxa"/>
          </w:tcPr>
          <w:p>
            <w:pPr>
              <w:pStyle w:val="TableParagraph"/>
              <w:spacing w:before="63"/>
              <w:ind w:left="122"/>
              <w:rPr>
                <w:sz w:val="24"/>
              </w:rPr>
            </w:pPr>
            <w:r>
              <w:rPr>
                <w:spacing w:val="-5"/>
                <w:sz w:val="24"/>
              </w:rPr>
              <w:t>12</w:t>
            </w:r>
          </w:p>
        </w:tc>
        <w:tc>
          <w:tcPr>
            <w:tcW w:w="1551" w:type="dxa"/>
          </w:tcPr>
          <w:p>
            <w:pPr>
              <w:pStyle w:val="TableParagraph"/>
              <w:spacing w:before="63"/>
              <w:ind w:left="105"/>
              <w:rPr>
                <w:sz w:val="24"/>
              </w:rPr>
            </w:pPr>
            <w:r>
              <w:rPr>
                <w:spacing w:val="-2"/>
                <w:sz w:val="24"/>
              </w:rPr>
              <w:t>17.4e</w:t>
            </w:r>
          </w:p>
        </w:tc>
        <w:tc>
          <w:tcPr>
            <w:tcW w:w="2209" w:type="dxa"/>
          </w:tcPr>
          <w:p>
            <w:pPr>
              <w:pStyle w:val="TableParagraph"/>
              <w:spacing w:before="63"/>
              <w:ind w:left="266"/>
              <w:rPr>
                <w:sz w:val="24"/>
              </w:rPr>
            </w:pPr>
            <w:r>
              <w:rPr>
                <w:spacing w:val="-2"/>
                <w:sz w:val="24"/>
              </w:rPr>
              <w:t>22.2d</w:t>
            </w:r>
          </w:p>
        </w:tc>
        <w:tc>
          <w:tcPr>
            <w:tcW w:w="1913" w:type="dxa"/>
          </w:tcPr>
          <w:p>
            <w:pPr>
              <w:pStyle w:val="TableParagraph"/>
              <w:spacing w:before="63"/>
              <w:ind w:left="217"/>
              <w:rPr>
                <w:sz w:val="24"/>
              </w:rPr>
            </w:pPr>
            <w:r>
              <w:rPr>
                <w:spacing w:val="-2"/>
                <w:sz w:val="24"/>
              </w:rPr>
              <w:t>23.2d</w:t>
            </w:r>
          </w:p>
        </w:tc>
      </w:tr>
      <w:tr>
        <w:trPr>
          <w:trHeight w:val="414" w:hRule="atLeast"/>
        </w:trPr>
        <w:tc>
          <w:tcPr>
            <w:tcW w:w="1997" w:type="dxa"/>
          </w:tcPr>
          <w:p>
            <w:pPr>
              <w:pStyle w:val="TableParagraph"/>
              <w:spacing w:before="64"/>
              <w:ind w:left="122"/>
              <w:rPr>
                <w:sz w:val="24"/>
              </w:rPr>
            </w:pPr>
            <w:r>
              <w:rPr>
                <w:spacing w:val="-5"/>
                <w:sz w:val="24"/>
              </w:rPr>
              <w:t>15</w:t>
            </w:r>
          </w:p>
        </w:tc>
        <w:tc>
          <w:tcPr>
            <w:tcW w:w="1551" w:type="dxa"/>
          </w:tcPr>
          <w:p>
            <w:pPr>
              <w:pStyle w:val="TableParagraph"/>
              <w:spacing w:before="64"/>
              <w:ind w:left="105"/>
              <w:rPr>
                <w:sz w:val="24"/>
              </w:rPr>
            </w:pPr>
            <w:r>
              <w:rPr>
                <w:spacing w:val="-2"/>
                <w:sz w:val="24"/>
              </w:rPr>
              <w:t>23.6d</w:t>
            </w:r>
          </w:p>
        </w:tc>
        <w:tc>
          <w:tcPr>
            <w:tcW w:w="2209" w:type="dxa"/>
          </w:tcPr>
          <w:p>
            <w:pPr>
              <w:pStyle w:val="TableParagraph"/>
              <w:spacing w:before="64"/>
              <w:ind w:left="266"/>
              <w:rPr>
                <w:sz w:val="24"/>
              </w:rPr>
            </w:pPr>
            <w:r>
              <w:rPr>
                <w:spacing w:val="-2"/>
                <w:sz w:val="24"/>
              </w:rPr>
              <w:t>33.6b</w:t>
            </w:r>
          </w:p>
        </w:tc>
        <w:tc>
          <w:tcPr>
            <w:tcW w:w="1913" w:type="dxa"/>
          </w:tcPr>
          <w:p>
            <w:pPr>
              <w:pStyle w:val="TableParagraph"/>
              <w:spacing w:before="64"/>
              <w:ind w:left="217"/>
              <w:rPr>
                <w:sz w:val="24"/>
              </w:rPr>
            </w:pPr>
            <w:r>
              <w:rPr>
                <w:spacing w:val="-2"/>
                <w:sz w:val="24"/>
              </w:rPr>
              <w:t>29.1c</w:t>
            </w:r>
          </w:p>
        </w:tc>
      </w:tr>
      <w:tr>
        <w:trPr>
          <w:trHeight w:val="414" w:hRule="atLeast"/>
        </w:trPr>
        <w:tc>
          <w:tcPr>
            <w:tcW w:w="1997" w:type="dxa"/>
          </w:tcPr>
          <w:p>
            <w:pPr>
              <w:pStyle w:val="TableParagraph"/>
              <w:spacing w:before="63"/>
              <w:ind w:left="122"/>
              <w:rPr>
                <w:sz w:val="24"/>
              </w:rPr>
            </w:pPr>
            <w:r>
              <w:rPr>
                <w:spacing w:val="-5"/>
                <w:sz w:val="24"/>
              </w:rPr>
              <w:t>18</w:t>
            </w:r>
          </w:p>
        </w:tc>
        <w:tc>
          <w:tcPr>
            <w:tcW w:w="1551" w:type="dxa"/>
          </w:tcPr>
          <w:p>
            <w:pPr>
              <w:pStyle w:val="TableParagraph"/>
              <w:spacing w:before="63"/>
              <w:ind w:left="105"/>
              <w:rPr>
                <w:sz w:val="24"/>
              </w:rPr>
            </w:pPr>
            <w:r>
              <w:rPr>
                <w:spacing w:val="-2"/>
                <w:sz w:val="24"/>
              </w:rPr>
              <w:t>24.4d</w:t>
            </w:r>
          </w:p>
        </w:tc>
        <w:tc>
          <w:tcPr>
            <w:tcW w:w="2209" w:type="dxa"/>
          </w:tcPr>
          <w:p>
            <w:pPr>
              <w:pStyle w:val="TableParagraph"/>
              <w:spacing w:before="63"/>
              <w:ind w:left="266"/>
              <w:rPr>
                <w:sz w:val="24"/>
              </w:rPr>
            </w:pPr>
            <w:r>
              <w:rPr>
                <w:spacing w:val="-2"/>
                <w:sz w:val="24"/>
              </w:rPr>
              <w:t>33.1b</w:t>
            </w:r>
          </w:p>
        </w:tc>
        <w:tc>
          <w:tcPr>
            <w:tcW w:w="1913" w:type="dxa"/>
          </w:tcPr>
          <w:p>
            <w:pPr>
              <w:pStyle w:val="TableParagraph"/>
              <w:spacing w:before="63"/>
              <w:ind w:left="217"/>
              <w:rPr>
                <w:sz w:val="24"/>
              </w:rPr>
            </w:pPr>
            <w:r>
              <w:rPr>
                <w:spacing w:val="-2"/>
                <w:sz w:val="24"/>
              </w:rPr>
              <w:t>38.8a</w:t>
            </w:r>
          </w:p>
        </w:tc>
      </w:tr>
      <w:tr>
        <w:trPr>
          <w:trHeight w:val="340" w:hRule="atLeast"/>
        </w:trPr>
        <w:tc>
          <w:tcPr>
            <w:tcW w:w="1997" w:type="dxa"/>
          </w:tcPr>
          <w:p>
            <w:pPr>
              <w:pStyle w:val="TableParagraph"/>
              <w:spacing w:line="256" w:lineRule="exact" w:before="64"/>
              <w:ind w:left="122"/>
              <w:rPr>
                <w:sz w:val="24"/>
              </w:rPr>
            </w:pPr>
            <w:r>
              <w:rPr>
                <w:spacing w:val="-5"/>
                <w:sz w:val="24"/>
              </w:rPr>
              <w:t>SE</w:t>
            </w:r>
          </w:p>
        </w:tc>
        <w:tc>
          <w:tcPr>
            <w:tcW w:w="1551" w:type="dxa"/>
          </w:tcPr>
          <w:p>
            <w:pPr>
              <w:pStyle w:val="TableParagraph"/>
              <w:rPr>
                <w:sz w:val="24"/>
              </w:rPr>
            </w:pPr>
          </w:p>
        </w:tc>
        <w:tc>
          <w:tcPr>
            <w:tcW w:w="2209" w:type="dxa"/>
          </w:tcPr>
          <w:p>
            <w:pPr>
              <w:pStyle w:val="TableParagraph"/>
              <w:spacing w:line="256" w:lineRule="exact" w:before="64"/>
              <w:ind w:left="266"/>
              <w:rPr>
                <w:sz w:val="24"/>
              </w:rPr>
            </w:pPr>
            <w:r>
              <w:rPr>
                <w:spacing w:val="-4"/>
                <w:sz w:val="24"/>
              </w:rPr>
              <w:t>1.17</w:t>
            </w:r>
          </w:p>
        </w:tc>
        <w:tc>
          <w:tcPr>
            <w:tcW w:w="1913" w:type="dxa"/>
          </w:tcPr>
          <w:p>
            <w:pPr>
              <w:pStyle w:val="TableParagraph"/>
              <w:rPr>
                <w:sz w:val="24"/>
              </w:rPr>
            </w:pPr>
          </w:p>
        </w:tc>
      </w:tr>
    </w:tbl>
    <w:p>
      <w:pPr>
        <w:pStyle w:val="BodyText"/>
      </w:pPr>
    </w:p>
    <w:p>
      <w:pPr>
        <w:pStyle w:val="BodyText"/>
        <w:spacing w:before="174"/>
      </w:pPr>
    </w:p>
    <w:p>
      <w:pPr>
        <w:pStyle w:val="BodyText"/>
        <w:spacing w:line="360" w:lineRule="auto"/>
        <w:ind w:left="960" w:right="1436" w:firstLine="40"/>
        <w:jc w:val="both"/>
      </w:pPr>
      <w:r>
        <w:rPr/>
        <w:drawing>
          <wp:anchor distT="0" distB="0" distL="0" distR="0" allowOverlap="1" layoutInCell="1" locked="0" behindDoc="1" simplePos="0" relativeHeight="480910848">
            <wp:simplePos x="0" y="0"/>
            <wp:positionH relativeFrom="page">
              <wp:posOffset>1190548</wp:posOffset>
            </wp:positionH>
            <wp:positionV relativeFrom="paragraph">
              <wp:posOffset>-1765905</wp:posOffset>
            </wp:positionV>
            <wp:extent cx="5397195" cy="5027104"/>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27" cstate="print"/>
                    <a:stretch>
                      <a:fillRect/>
                    </a:stretch>
                  </pic:blipFill>
                  <pic:spPr>
                    <a:xfrm>
                      <a:off x="0" y="0"/>
                      <a:ext cx="5397195" cy="5027104"/>
                    </a:xfrm>
                    <a:prstGeom prst="rect">
                      <a:avLst/>
                    </a:prstGeom>
                  </pic:spPr>
                </pic:pic>
              </a:graphicData>
            </a:graphic>
          </wp:anchor>
        </w:drawing>
      </w:r>
      <w:r>
        <w:rPr/>
        <w:t>Means for the three fertilizer treatments at the same or different times of harvest</w:t>
      </w:r>
      <w:r>
        <w:rPr>
          <w:spacing w:val="40"/>
        </w:rPr>
        <w:t> </w:t>
      </w:r>
      <w:r>
        <w:rPr/>
        <w:t>followed by the same letter(s) are not significantly different at 5% level of probability using Duncan’s Multiple Range Test</w:t>
      </w:r>
    </w:p>
    <w:p>
      <w:pPr>
        <w:pStyle w:val="BodyText"/>
        <w:spacing w:before="242"/>
        <w:ind w:left="960"/>
        <w:jc w:val="both"/>
      </w:pPr>
      <w:r>
        <w:rPr/>
        <w:t>MAP</w:t>
      </w:r>
      <w:r>
        <w:rPr>
          <w:spacing w:val="-3"/>
        </w:rPr>
        <w:t> </w:t>
      </w:r>
      <w:r>
        <w:rPr/>
        <w:t>=</w:t>
      </w:r>
      <w:r>
        <w:rPr>
          <w:spacing w:val="-1"/>
        </w:rPr>
        <w:t> </w:t>
      </w:r>
      <w:r>
        <w:rPr/>
        <w:t>Months</w:t>
      </w:r>
      <w:r>
        <w:rPr>
          <w:spacing w:val="-1"/>
        </w:rPr>
        <w:t> </w:t>
      </w:r>
      <w:r>
        <w:rPr/>
        <w:t>after</w:t>
      </w:r>
      <w:r>
        <w:rPr>
          <w:spacing w:val="-2"/>
        </w:rPr>
        <w:t> planting</w:t>
      </w:r>
    </w:p>
    <w:p>
      <w:pPr>
        <w:spacing w:after="0"/>
        <w:jc w:val="both"/>
        <w:sectPr>
          <w:pgSz w:w="12240" w:h="15840"/>
          <w:pgMar w:header="0" w:footer="1068" w:top="1360" w:bottom="1260" w:left="1200" w:right="0"/>
        </w:sectPr>
      </w:pPr>
    </w:p>
    <w:p>
      <w:pPr>
        <w:pStyle w:val="BodyText"/>
        <w:spacing w:line="360" w:lineRule="auto" w:before="67"/>
        <w:ind w:left="960" w:right="3840"/>
      </w:pPr>
      <w:r>
        <w:rPr/>
        <w:drawing>
          <wp:anchor distT="0" distB="0" distL="0" distR="0" allowOverlap="1" layoutInCell="1" locked="0" behindDoc="1" simplePos="0" relativeHeight="480911360">
            <wp:simplePos x="0" y="0"/>
            <wp:positionH relativeFrom="page">
              <wp:posOffset>1503044</wp:posOffset>
            </wp:positionH>
            <wp:positionV relativeFrom="paragraph">
              <wp:posOffset>1384300</wp:posOffset>
            </wp:positionV>
            <wp:extent cx="5084699" cy="5027104"/>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5" cstate="print"/>
                    <a:stretch>
                      <a:fillRect/>
                    </a:stretch>
                  </pic:blipFill>
                  <pic:spPr>
                    <a:xfrm>
                      <a:off x="0" y="0"/>
                      <a:ext cx="5084699" cy="5027104"/>
                    </a:xfrm>
                    <a:prstGeom prst="rect">
                      <a:avLst/>
                    </a:prstGeom>
                  </pic:spPr>
                </pic:pic>
              </a:graphicData>
            </a:graphic>
          </wp:anchor>
        </w:drawing>
      </w:r>
      <w:r>
        <w:rPr/>
        <mc:AlternateContent>
          <mc:Choice Requires="wps">
            <w:drawing>
              <wp:anchor distT="0" distB="0" distL="0" distR="0" allowOverlap="1" layoutInCell="1" locked="0" behindDoc="1" simplePos="0" relativeHeight="480911872">
                <wp:simplePos x="0" y="0"/>
                <wp:positionH relativeFrom="page">
                  <wp:posOffset>1350644</wp:posOffset>
                </wp:positionH>
                <wp:positionV relativeFrom="paragraph">
                  <wp:posOffset>812165</wp:posOffset>
                </wp:positionV>
                <wp:extent cx="3444875" cy="127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3444875" cy="1270"/>
                        </a:xfrm>
                        <a:custGeom>
                          <a:avLst/>
                          <a:gdLst/>
                          <a:ahLst/>
                          <a:cxnLst/>
                          <a:rect l="l" t="t" r="r" b="b"/>
                          <a:pathLst>
                            <a:path w="3444875" h="0">
                              <a:moveTo>
                                <a:pt x="0" y="0"/>
                              </a:moveTo>
                              <a:lnTo>
                                <a:pt x="34448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04608" from="106.349998pt,63.950001pt" to="377.599998pt,63.950001pt" stroked="true" strokeweight=".75pt" strokecolor="#000000">
                <v:stroke dashstyle="solid"/>
                <w10:wrap type="none"/>
              </v:line>
            </w:pict>
          </mc:Fallback>
        </mc:AlternateContent>
      </w:r>
      <w:r>
        <w:rPr/>
        <w:t>Table</w:t>
      </w:r>
      <w:r>
        <w:rPr>
          <w:spacing w:val="-5"/>
        </w:rPr>
        <w:t> </w:t>
      </w:r>
      <w:r>
        <w:rPr/>
        <w:t>4.45</w:t>
      </w:r>
      <w:r>
        <w:rPr>
          <w:b/>
        </w:rPr>
        <w:t>.</w:t>
      </w:r>
      <w:r>
        <w:rPr>
          <w:b/>
          <w:spacing w:val="-2"/>
        </w:rPr>
        <w:t> </w:t>
      </w:r>
      <w:r>
        <w:rPr/>
        <w:t>Interaction</w:t>
      </w:r>
      <w:r>
        <w:rPr>
          <w:spacing w:val="-4"/>
        </w:rPr>
        <w:t> </w:t>
      </w:r>
      <w:r>
        <w:rPr/>
        <w:t>of</w:t>
      </w:r>
      <w:r>
        <w:rPr>
          <w:spacing w:val="-3"/>
        </w:rPr>
        <w:t> </w:t>
      </w:r>
      <w:r>
        <w:rPr/>
        <w:t>variety</w:t>
      </w:r>
      <w:r>
        <w:rPr>
          <w:spacing w:val="-9"/>
        </w:rPr>
        <w:t> </w:t>
      </w:r>
      <w:r>
        <w:rPr/>
        <w:t>and</w:t>
      </w:r>
      <w:r>
        <w:rPr>
          <w:spacing w:val="-4"/>
        </w:rPr>
        <w:t> </w:t>
      </w:r>
      <w:r>
        <w:rPr/>
        <w:t>time</w:t>
      </w:r>
      <w:r>
        <w:rPr>
          <w:spacing w:val="-4"/>
        </w:rPr>
        <w:t> </w:t>
      </w:r>
      <w:r>
        <w:rPr/>
        <w:t>of</w:t>
      </w:r>
      <w:r>
        <w:rPr>
          <w:spacing w:val="-6"/>
        </w:rPr>
        <w:t> </w:t>
      </w:r>
      <w:r>
        <w:rPr/>
        <w:t>harvest</w:t>
      </w:r>
      <w:r>
        <w:rPr>
          <w:spacing w:val="-4"/>
        </w:rPr>
        <w:t> </w:t>
      </w:r>
      <w:r>
        <w:rPr/>
        <w:t>on</w:t>
      </w:r>
      <w:r>
        <w:rPr>
          <w:spacing w:val="-4"/>
        </w:rPr>
        <w:t> </w:t>
      </w:r>
      <w:r>
        <w:rPr/>
        <w:t>fresh root yield (t/ha) of cassava at Ajibode in 2008 and 2009</w:t>
      </w:r>
    </w:p>
    <w:p>
      <w:pPr>
        <w:pStyle w:val="BodyText"/>
        <w:spacing w:before="154"/>
        <w:rPr>
          <w:sz w:val="20"/>
        </w:rPr>
      </w:pPr>
    </w:p>
    <w:tbl>
      <w:tblPr>
        <w:tblW w:w="0" w:type="auto"/>
        <w:jc w:val="left"/>
        <w:tblInd w:w="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4"/>
        <w:gridCol w:w="1050"/>
        <w:gridCol w:w="929"/>
        <w:gridCol w:w="2027"/>
      </w:tblGrid>
      <w:tr>
        <w:trPr>
          <w:trHeight w:val="519" w:hRule="atLeast"/>
        </w:trPr>
        <w:tc>
          <w:tcPr>
            <w:tcW w:w="5580" w:type="dxa"/>
            <w:gridSpan w:val="4"/>
          </w:tcPr>
          <w:p>
            <w:pPr>
              <w:pStyle w:val="TableParagraph"/>
              <w:spacing w:before="29"/>
              <w:ind w:left="1051"/>
              <w:jc w:val="center"/>
              <w:rPr>
                <w:sz w:val="24"/>
              </w:rPr>
            </w:pPr>
            <w:r>
              <w:rPr>
                <w:spacing w:val="-2"/>
                <w:sz w:val="24"/>
              </w:rPr>
              <w:t>Variety</w:t>
            </w:r>
          </w:p>
        </w:tc>
      </w:tr>
      <w:tr>
        <w:trPr>
          <w:trHeight w:val="879" w:hRule="atLeast"/>
        </w:trPr>
        <w:tc>
          <w:tcPr>
            <w:tcW w:w="1574" w:type="dxa"/>
            <w:tcBorders>
              <w:bottom w:val="single" w:sz="6" w:space="0" w:color="000000"/>
            </w:tcBorders>
          </w:tcPr>
          <w:p>
            <w:pPr>
              <w:pStyle w:val="TableParagraph"/>
              <w:spacing w:line="270" w:lineRule="atLeast" w:before="35"/>
              <w:ind w:right="802"/>
              <w:rPr>
                <w:sz w:val="24"/>
              </w:rPr>
            </w:pPr>
            <w:r>
              <w:rPr>
                <w:sz w:val="24"/>
              </w:rPr>
              <w:t>Time</w:t>
            </w:r>
            <w:r>
              <w:rPr>
                <w:spacing w:val="-15"/>
                <w:sz w:val="24"/>
              </w:rPr>
              <w:t> </w:t>
            </w:r>
            <w:r>
              <w:rPr>
                <w:sz w:val="24"/>
              </w:rPr>
              <w:t>of </w:t>
            </w:r>
            <w:r>
              <w:rPr>
                <w:spacing w:val="-2"/>
                <w:sz w:val="24"/>
              </w:rPr>
              <w:t>harvest (MAP)</w:t>
            </w:r>
          </w:p>
        </w:tc>
        <w:tc>
          <w:tcPr>
            <w:tcW w:w="1979" w:type="dxa"/>
            <w:gridSpan w:val="2"/>
            <w:tcBorders>
              <w:top w:val="single" w:sz="8" w:space="0" w:color="000000"/>
              <w:bottom w:val="single" w:sz="6" w:space="0" w:color="000000"/>
            </w:tcBorders>
          </w:tcPr>
          <w:p>
            <w:pPr>
              <w:pStyle w:val="TableParagraph"/>
              <w:spacing w:before="42"/>
              <w:rPr>
                <w:sz w:val="24"/>
              </w:rPr>
            </w:pPr>
            <w:r>
              <w:rPr>
                <w:sz w:val="24"/>
              </w:rPr>
              <w:t>TMS </w:t>
            </w:r>
            <w:r>
              <w:rPr>
                <w:spacing w:val="-2"/>
                <w:sz w:val="24"/>
              </w:rPr>
              <w:t>30572</w:t>
            </w:r>
          </w:p>
        </w:tc>
        <w:tc>
          <w:tcPr>
            <w:tcW w:w="2027" w:type="dxa"/>
            <w:tcBorders>
              <w:top w:val="single" w:sz="8" w:space="0" w:color="000000"/>
              <w:bottom w:val="single" w:sz="6" w:space="0" w:color="000000"/>
            </w:tcBorders>
          </w:tcPr>
          <w:p>
            <w:pPr>
              <w:pStyle w:val="TableParagraph"/>
              <w:spacing w:before="42"/>
              <w:ind w:right="564"/>
              <w:jc w:val="right"/>
              <w:rPr>
                <w:sz w:val="24"/>
              </w:rPr>
            </w:pPr>
            <w:r>
              <w:rPr>
                <w:sz w:val="24"/>
              </w:rPr>
              <w:t>TMS </w:t>
            </w:r>
            <w:r>
              <w:rPr>
                <w:spacing w:val="-2"/>
                <w:sz w:val="24"/>
              </w:rPr>
              <w:t>92/0326</w:t>
            </w:r>
          </w:p>
        </w:tc>
      </w:tr>
      <w:tr>
        <w:trPr>
          <w:trHeight w:val="330" w:hRule="atLeast"/>
        </w:trPr>
        <w:tc>
          <w:tcPr>
            <w:tcW w:w="1574" w:type="dxa"/>
            <w:tcBorders>
              <w:top w:val="single" w:sz="6" w:space="0" w:color="000000"/>
            </w:tcBorders>
          </w:tcPr>
          <w:p>
            <w:pPr>
              <w:pStyle w:val="TableParagraph"/>
              <w:rPr>
                <w:sz w:val="24"/>
              </w:rPr>
            </w:pPr>
          </w:p>
        </w:tc>
        <w:tc>
          <w:tcPr>
            <w:tcW w:w="1050" w:type="dxa"/>
            <w:tcBorders>
              <w:top w:val="single" w:sz="6" w:space="0" w:color="000000"/>
            </w:tcBorders>
          </w:tcPr>
          <w:p>
            <w:pPr>
              <w:pStyle w:val="TableParagraph"/>
              <w:rPr>
                <w:sz w:val="24"/>
              </w:rPr>
            </w:pPr>
          </w:p>
        </w:tc>
        <w:tc>
          <w:tcPr>
            <w:tcW w:w="929" w:type="dxa"/>
            <w:tcBorders>
              <w:top w:val="single" w:sz="6" w:space="0" w:color="000000"/>
            </w:tcBorders>
          </w:tcPr>
          <w:p>
            <w:pPr>
              <w:pStyle w:val="TableParagraph"/>
              <w:spacing w:line="255" w:lineRule="exact"/>
              <w:ind w:right="176"/>
              <w:jc w:val="right"/>
              <w:rPr>
                <w:b/>
                <w:sz w:val="24"/>
              </w:rPr>
            </w:pPr>
            <w:r>
              <w:rPr>
                <w:b/>
                <w:spacing w:val="-4"/>
                <w:sz w:val="24"/>
              </w:rPr>
              <w:t>2008</w:t>
            </w:r>
          </w:p>
        </w:tc>
        <w:tc>
          <w:tcPr>
            <w:tcW w:w="2027" w:type="dxa"/>
            <w:tcBorders>
              <w:top w:val="single" w:sz="6" w:space="0" w:color="000000"/>
            </w:tcBorders>
          </w:tcPr>
          <w:p>
            <w:pPr>
              <w:pStyle w:val="TableParagraph"/>
              <w:rPr>
                <w:sz w:val="24"/>
              </w:rPr>
            </w:pPr>
          </w:p>
        </w:tc>
      </w:tr>
      <w:tr>
        <w:trPr>
          <w:trHeight w:val="411" w:hRule="atLeast"/>
        </w:trPr>
        <w:tc>
          <w:tcPr>
            <w:tcW w:w="1574" w:type="dxa"/>
          </w:tcPr>
          <w:p>
            <w:pPr>
              <w:pStyle w:val="TableParagraph"/>
              <w:spacing w:before="62"/>
              <w:rPr>
                <w:sz w:val="24"/>
              </w:rPr>
            </w:pPr>
            <w:r>
              <w:rPr>
                <w:spacing w:val="-10"/>
                <w:sz w:val="24"/>
              </w:rPr>
              <w:t>9</w:t>
            </w:r>
          </w:p>
        </w:tc>
        <w:tc>
          <w:tcPr>
            <w:tcW w:w="1050" w:type="dxa"/>
          </w:tcPr>
          <w:p>
            <w:pPr>
              <w:pStyle w:val="TableParagraph"/>
              <w:spacing w:before="62"/>
              <w:ind w:left="13" w:right="40"/>
              <w:jc w:val="center"/>
              <w:rPr>
                <w:sz w:val="24"/>
              </w:rPr>
            </w:pPr>
            <w:r>
              <w:rPr>
                <w:spacing w:val="-2"/>
                <w:sz w:val="24"/>
              </w:rPr>
              <w:t>15.1d</w:t>
            </w:r>
          </w:p>
        </w:tc>
        <w:tc>
          <w:tcPr>
            <w:tcW w:w="929" w:type="dxa"/>
          </w:tcPr>
          <w:p>
            <w:pPr>
              <w:pStyle w:val="TableParagraph"/>
              <w:rPr>
                <w:sz w:val="24"/>
              </w:rPr>
            </w:pPr>
          </w:p>
        </w:tc>
        <w:tc>
          <w:tcPr>
            <w:tcW w:w="2027" w:type="dxa"/>
          </w:tcPr>
          <w:p>
            <w:pPr>
              <w:pStyle w:val="TableParagraph"/>
              <w:spacing w:before="62"/>
              <w:ind w:left="72"/>
              <w:jc w:val="center"/>
              <w:rPr>
                <w:sz w:val="24"/>
              </w:rPr>
            </w:pPr>
            <w:r>
              <w:rPr>
                <w:spacing w:val="-2"/>
                <w:sz w:val="24"/>
              </w:rPr>
              <w:t>16.3d</w:t>
            </w:r>
          </w:p>
        </w:tc>
      </w:tr>
      <w:tr>
        <w:trPr>
          <w:trHeight w:val="414" w:hRule="atLeast"/>
        </w:trPr>
        <w:tc>
          <w:tcPr>
            <w:tcW w:w="1574" w:type="dxa"/>
          </w:tcPr>
          <w:p>
            <w:pPr>
              <w:pStyle w:val="TableParagraph"/>
              <w:spacing w:before="63"/>
              <w:rPr>
                <w:sz w:val="24"/>
              </w:rPr>
            </w:pPr>
            <w:r>
              <w:rPr>
                <w:spacing w:val="-5"/>
                <w:sz w:val="24"/>
              </w:rPr>
              <w:t>12</w:t>
            </w:r>
          </w:p>
        </w:tc>
        <w:tc>
          <w:tcPr>
            <w:tcW w:w="1050" w:type="dxa"/>
          </w:tcPr>
          <w:p>
            <w:pPr>
              <w:pStyle w:val="TableParagraph"/>
              <w:spacing w:before="63"/>
              <w:ind w:right="40"/>
              <w:jc w:val="center"/>
              <w:rPr>
                <w:sz w:val="24"/>
              </w:rPr>
            </w:pPr>
            <w:r>
              <w:rPr>
                <w:spacing w:val="-2"/>
                <w:sz w:val="24"/>
              </w:rPr>
              <w:t>25.2c</w:t>
            </w:r>
          </w:p>
        </w:tc>
        <w:tc>
          <w:tcPr>
            <w:tcW w:w="929" w:type="dxa"/>
          </w:tcPr>
          <w:p>
            <w:pPr>
              <w:pStyle w:val="TableParagraph"/>
              <w:rPr>
                <w:sz w:val="24"/>
              </w:rPr>
            </w:pPr>
          </w:p>
        </w:tc>
        <w:tc>
          <w:tcPr>
            <w:tcW w:w="2027" w:type="dxa"/>
          </w:tcPr>
          <w:p>
            <w:pPr>
              <w:pStyle w:val="TableParagraph"/>
              <w:spacing w:before="63"/>
              <w:ind w:left="72" w:right="14"/>
              <w:jc w:val="center"/>
              <w:rPr>
                <w:sz w:val="24"/>
              </w:rPr>
            </w:pPr>
            <w:r>
              <w:rPr>
                <w:spacing w:val="-2"/>
                <w:sz w:val="24"/>
              </w:rPr>
              <w:t>26.6c</w:t>
            </w:r>
          </w:p>
        </w:tc>
      </w:tr>
      <w:tr>
        <w:trPr>
          <w:trHeight w:val="414" w:hRule="atLeast"/>
        </w:trPr>
        <w:tc>
          <w:tcPr>
            <w:tcW w:w="1574" w:type="dxa"/>
          </w:tcPr>
          <w:p>
            <w:pPr>
              <w:pStyle w:val="TableParagraph"/>
              <w:spacing w:before="64"/>
              <w:rPr>
                <w:sz w:val="24"/>
              </w:rPr>
            </w:pPr>
            <w:r>
              <w:rPr>
                <w:spacing w:val="-5"/>
                <w:sz w:val="24"/>
              </w:rPr>
              <w:t>15</w:t>
            </w:r>
          </w:p>
        </w:tc>
        <w:tc>
          <w:tcPr>
            <w:tcW w:w="1050" w:type="dxa"/>
          </w:tcPr>
          <w:p>
            <w:pPr>
              <w:pStyle w:val="TableParagraph"/>
              <w:spacing w:before="64"/>
              <w:ind w:left="13" w:right="40"/>
              <w:jc w:val="center"/>
              <w:rPr>
                <w:sz w:val="24"/>
              </w:rPr>
            </w:pPr>
            <w:r>
              <w:rPr>
                <w:spacing w:val="-2"/>
                <w:sz w:val="24"/>
              </w:rPr>
              <w:t>37.7b</w:t>
            </w:r>
          </w:p>
        </w:tc>
        <w:tc>
          <w:tcPr>
            <w:tcW w:w="929" w:type="dxa"/>
          </w:tcPr>
          <w:p>
            <w:pPr>
              <w:pStyle w:val="TableParagraph"/>
              <w:rPr>
                <w:sz w:val="24"/>
              </w:rPr>
            </w:pPr>
          </w:p>
        </w:tc>
        <w:tc>
          <w:tcPr>
            <w:tcW w:w="2027" w:type="dxa"/>
          </w:tcPr>
          <w:p>
            <w:pPr>
              <w:pStyle w:val="TableParagraph"/>
              <w:spacing w:before="64"/>
              <w:ind w:left="72" w:right="14"/>
              <w:jc w:val="center"/>
              <w:rPr>
                <w:sz w:val="24"/>
              </w:rPr>
            </w:pPr>
            <w:r>
              <w:rPr>
                <w:spacing w:val="-2"/>
                <w:sz w:val="24"/>
              </w:rPr>
              <w:t>39.8a</w:t>
            </w:r>
          </w:p>
        </w:tc>
      </w:tr>
      <w:tr>
        <w:trPr>
          <w:trHeight w:val="413" w:hRule="atLeast"/>
        </w:trPr>
        <w:tc>
          <w:tcPr>
            <w:tcW w:w="1574" w:type="dxa"/>
          </w:tcPr>
          <w:p>
            <w:pPr>
              <w:pStyle w:val="TableParagraph"/>
              <w:spacing w:before="63"/>
              <w:rPr>
                <w:sz w:val="24"/>
              </w:rPr>
            </w:pPr>
            <w:r>
              <w:rPr>
                <w:spacing w:val="-5"/>
                <w:sz w:val="24"/>
              </w:rPr>
              <w:t>18</w:t>
            </w:r>
          </w:p>
        </w:tc>
        <w:tc>
          <w:tcPr>
            <w:tcW w:w="1050" w:type="dxa"/>
          </w:tcPr>
          <w:p>
            <w:pPr>
              <w:pStyle w:val="TableParagraph"/>
              <w:spacing w:before="63"/>
              <w:ind w:right="40"/>
              <w:jc w:val="center"/>
              <w:rPr>
                <w:sz w:val="24"/>
              </w:rPr>
            </w:pPr>
            <w:r>
              <w:rPr>
                <w:spacing w:val="-2"/>
                <w:sz w:val="24"/>
              </w:rPr>
              <w:t>41.0a</w:t>
            </w:r>
          </w:p>
        </w:tc>
        <w:tc>
          <w:tcPr>
            <w:tcW w:w="929" w:type="dxa"/>
          </w:tcPr>
          <w:p>
            <w:pPr>
              <w:pStyle w:val="TableParagraph"/>
              <w:rPr>
                <w:sz w:val="24"/>
              </w:rPr>
            </w:pPr>
          </w:p>
        </w:tc>
        <w:tc>
          <w:tcPr>
            <w:tcW w:w="2027" w:type="dxa"/>
          </w:tcPr>
          <w:p>
            <w:pPr>
              <w:pStyle w:val="TableParagraph"/>
              <w:spacing w:before="63"/>
              <w:ind w:left="72" w:right="14"/>
              <w:jc w:val="center"/>
              <w:rPr>
                <w:sz w:val="24"/>
              </w:rPr>
            </w:pPr>
            <w:r>
              <w:rPr>
                <w:spacing w:val="-2"/>
                <w:sz w:val="24"/>
              </w:rPr>
              <w:t>27.7c</w:t>
            </w:r>
          </w:p>
        </w:tc>
      </w:tr>
      <w:tr>
        <w:trPr>
          <w:trHeight w:val="416" w:hRule="atLeast"/>
        </w:trPr>
        <w:tc>
          <w:tcPr>
            <w:tcW w:w="1574" w:type="dxa"/>
          </w:tcPr>
          <w:p>
            <w:pPr>
              <w:pStyle w:val="TableParagraph"/>
              <w:spacing w:before="64"/>
              <w:rPr>
                <w:sz w:val="24"/>
              </w:rPr>
            </w:pPr>
            <w:r>
              <w:rPr>
                <w:spacing w:val="-5"/>
                <w:sz w:val="24"/>
              </w:rPr>
              <w:t>SE</w:t>
            </w:r>
          </w:p>
        </w:tc>
        <w:tc>
          <w:tcPr>
            <w:tcW w:w="1050" w:type="dxa"/>
          </w:tcPr>
          <w:p>
            <w:pPr>
              <w:pStyle w:val="TableParagraph"/>
              <w:rPr>
                <w:sz w:val="24"/>
              </w:rPr>
            </w:pPr>
          </w:p>
        </w:tc>
        <w:tc>
          <w:tcPr>
            <w:tcW w:w="929" w:type="dxa"/>
          </w:tcPr>
          <w:p>
            <w:pPr>
              <w:pStyle w:val="TableParagraph"/>
              <w:spacing w:before="64"/>
              <w:ind w:right="116"/>
              <w:jc w:val="right"/>
              <w:rPr>
                <w:sz w:val="24"/>
              </w:rPr>
            </w:pPr>
            <w:r>
              <w:rPr>
                <w:spacing w:val="-4"/>
                <w:sz w:val="24"/>
              </w:rPr>
              <w:t>0.96</w:t>
            </w:r>
          </w:p>
        </w:tc>
        <w:tc>
          <w:tcPr>
            <w:tcW w:w="2027" w:type="dxa"/>
          </w:tcPr>
          <w:p>
            <w:pPr>
              <w:pStyle w:val="TableParagraph"/>
              <w:rPr>
                <w:sz w:val="24"/>
              </w:rPr>
            </w:pPr>
          </w:p>
        </w:tc>
      </w:tr>
      <w:tr>
        <w:trPr>
          <w:trHeight w:val="414" w:hRule="atLeast"/>
        </w:trPr>
        <w:tc>
          <w:tcPr>
            <w:tcW w:w="1574" w:type="dxa"/>
          </w:tcPr>
          <w:p>
            <w:pPr>
              <w:pStyle w:val="TableParagraph"/>
              <w:rPr>
                <w:sz w:val="24"/>
              </w:rPr>
            </w:pPr>
          </w:p>
        </w:tc>
        <w:tc>
          <w:tcPr>
            <w:tcW w:w="1050" w:type="dxa"/>
          </w:tcPr>
          <w:p>
            <w:pPr>
              <w:pStyle w:val="TableParagraph"/>
              <w:rPr>
                <w:sz w:val="24"/>
              </w:rPr>
            </w:pPr>
          </w:p>
        </w:tc>
        <w:tc>
          <w:tcPr>
            <w:tcW w:w="929" w:type="dxa"/>
          </w:tcPr>
          <w:p>
            <w:pPr>
              <w:pStyle w:val="TableParagraph"/>
              <w:spacing w:before="65"/>
              <w:ind w:right="176"/>
              <w:jc w:val="right"/>
              <w:rPr>
                <w:b/>
                <w:sz w:val="24"/>
              </w:rPr>
            </w:pPr>
            <w:r>
              <w:rPr>
                <w:b/>
                <w:spacing w:val="-4"/>
                <w:sz w:val="24"/>
              </w:rPr>
              <w:t>2009</w:t>
            </w:r>
          </w:p>
        </w:tc>
        <w:tc>
          <w:tcPr>
            <w:tcW w:w="2027" w:type="dxa"/>
          </w:tcPr>
          <w:p>
            <w:pPr>
              <w:pStyle w:val="TableParagraph"/>
              <w:rPr>
                <w:sz w:val="24"/>
              </w:rPr>
            </w:pPr>
          </w:p>
        </w:tc>
      </w:tr>
      <w:tr>
        <w:trPr>
          <w:trHeight w:val="411" w:hRule="atLeast"/>
        </w:trPr>
        <w:tc>
          <w:tcPr>
            <w:tcW w:w="1574" w:type="dxa"/>
          </w:tcPr>
          <w:p>
            <w:pPr>
              <w:pStyle w:val="TableParagraph"/>
              <w:spacing w:before="62"/>
              <w:rPr>
                <w:sz w:val="24"/>
              </w:rPr>
            </w:pPr>
            <w:r>
              <w:rPr>
                <w:spacing w:val="-10"/>
                <w:sz w:val="24"/>
              </w:rPr>
              <w:t>9</w:t>
            </w:r>
          </w:p>
        </w:tc>
        <w:tc>
          <w:tcPr>
            <w:tcW w:w="1050" w:type="dxa"/>
          </w:tcPr>
          <w:p>
            <w:pPr>
              <w:pStyle w:val="TableParagraph"/>
              <w:spacing w:before="62"/>
              <w:ind w:left="13" w:right="40"/>
              <w:jc w:val="center"/>
              <w:rPr>
                <w:sz w:val="24"/>
              </w:rPr>
            </w:pPr>
            <w:r>
              <w:rPr>
                <w:spacing w:val="-2"/>
                <w:sz w:val="24"/>
              </w:rPr>
              <w:t>24.2d</w:t>
            </w:r>
          </w:p>
        </w:tc>
        <w:tc>
          <w:tcPr>
            <w:tcW w:w="929" w:type="dxa"/>
          </w:tcPr>
          <w:p>
            <w:pPr>
              <w:pStyle w:val="TableParagraph"/>
              <w:rPr>
                <w:sz w:val="24"/>
              </w:rPr>
            </w:pPr>
          </w:p>
        </w:tc>
        <w:tc>
          <w:tcPr>
            <w:tcW w:w="2027" w:type="dxa"/>
          </w:tcPr>
          <w:p>
            <w:pPr>
              <w:pStyle w:val="TableParagraph"/>
              <w:spacing w:before="62"/>
              <w:ind w:left="72" w:right="14"/>
              <w:jc w:val="center"/>
              <w:rPr>
                <w:sz w:val="24"/>
              </w:rPr>
            </w:pPr>
            <w:r>
              <w:rPr>
                <w:spacing w:val="-2"/>
                <w:sz w:val="24"/>
              </w:rPr>
              <w:t>18.3e</w:t>
            </w:r>
          </w:p>
        </w:tc>
      </w:tr>
      <w:tr>
        <w:trPr>
          <w:trHeight w:val="413" w:hRule="atLeast"/>
        </w:trPr>
        <w:tc>
          <w:tcPr>
            <w:tcW w:w="1574" w:type="dxa"/>
          </w:tcPr>
          <w:p>
            <w:pPr>
              <w:pStyle w:val="TableParagraph"/>
              <w:spacing w:before="63"/>
              <w:rPr>
                <w:sz w:val="24"/>
              </w:rPr>
            </w:pPr>
            <w:r>
              <w:rPr>
                <w:spacing w:val="-5"/>
                <w:sz w:val="24"/>
              </w:rPr>
              <w:t>12</w:t>
            </w:r>
          </w:p>
        </w:tc>
        <w:tc>
          <w:tcPr>
            <w:tcW w:w="1050" w:type="dxa"/>
          </w:tcPr>
          <w:p>
            <w:pPr>
              <w:pStyle w:val="TableParagraph"/>
              <w:spacing w:before="63"/>
              <w:ind w:right="40"/>
              <w:jc w:val="center"/>
              <w:rPr>
                <w:sz w:val="24"/>
              </w:rPr>
            </w:pPr>
            <w:r>
              <w:rPr>
                <w:spacing w:val="-2"/>
                <w:sz w:val="24"/>
              </w:rPr>
              <w:t>31.2c</w:t>
            </w:r>
          </w:p>
        </w:tc>
        <w:tc>
          <w:tcPr>
            <w:tcW w:w="929" w:type="dxa"/>
          </w:tcPr>
          <w:p>
            <w:pPr>
              <w:pStyle w:val="TableParagraph"/>
              <w:rPr>
                <w:sz w:val="24"/>
              </w:rPr>
            </w:pPr>
          </w:p>
        </w:tc>
        <w:tc>
          <w:tcPr>
            <w:tcW w:w="2027" w:type="dxa"/>
          </w:tcPr>
          <w:p>
            <w:pPr>
              <w:pStyle w:val="TableParagraph"/>
              <w:spacing w:before="63"/>
              <w:ind w:left="72" w:right="14"/>
              <w:jc w:val="center"/>
              <w:rPr>
                <w:sz w:val="24"/>
              </w:rPr>
            </w:pPr>
            <w:r>
              <w:rPr>
                <w:spacing w:val="-2"/>
                <w:sz w:val="24"/>
              </w:rPr>
              <w:t>32.0c</w:t>
            </w:r>
          </w:p>
        </w:tc>
      </w:tr>
      <w:tr>
        <w:trPr>
          <w:trHeight w:val="414" w:hRule="atLeast"/>
        </w:trPr>
        <w:tc>
          <w:tcPr>
            <w:tcW w:w="1574" w:type="dxa"/>
          </w:tcPr>
          <w:p>
            <w:pPr>
              <w:pStyle w:val="TableParagraph"/>
              <w:spacing w:before="64"/>
              <w:rPr>
                <w:sz w:val="24"/>
              </w:rPr>
            </w:pPr>
            <w:r>
              <w:rPr>
                <w:spacing w:val="-5"/>
                <w:sz w:val="24"/>
              </w:rPr>
              <w:t>15</w:t>
            </w:r>
          </w:p>
        </w:tc>
        <w:tc>
          <w:tcPr>
            <w:tcW w:w="1050" w:type="dxa"/>
          </w:tcPr>
          <w:p>
            <w:pPr>
              <w:pStyle w:val="TableParagraph"/>
              <w:spacing w:before="64"/>
              <w:ind w:left="13" w:right="40"/>
              <w:jc w:val="center"/>
              <w:rPr>
                <w:sz w:val="24"/>
              </w:rPr>
            </w:pPr>
            <w:r>
              <w:rPr>
                <w:spacing w:val="-2"/>
                <w:sz w:val="24"/>
              </w:rPr>
              <w:t>38.5b</w:t>
            </w:r>
          </w:p>
        </w:tc>
        <w:tc>
          <w:tcPr>
            <w:tcW w:w="929" w:type="dxa"/>
          </w:tcPr>
          <w:p>
            <w:pPr>
              <w:pStyle w:val="TableParagraph"/>
              <w:rPr>
                <w:sz w:val="24"/>
              </w:rPr>
            </w:pPr>
          </w:p>
        </w:tc>
        <w:tc>
          <w:tcPr>
            <w:tcW w:w="2027" w:type="dxa"/>
          </w:tcPr>
          <w:p>
            <w:pPr>
              <w:pStyle w:val="TableParagraph"/>
              <w:spacing w:before="64"/>
              <w:ind w:left="72" w:right="14"/>
              <w:jc w:val="center"/>
              <w:rPr>
                <w:sz w:val="24"/>
              </w:rPr>
            </w:pPr>
            <w:r>
              <w:rPr>
                <w:spacing w:val="-2"/>
                <w:sz w:val="24"/>
              </w:rPr>
              <w:t>44.6a</w:t>
            </w:r>
          </w:p>
        </w:tc>
      </w:tr>
      <w:tr>
        <w:trPr>
          <w:trHeight w:val="414" w:hRule="atLeast"/>
        </w:trPr>
        <w:tc>
          <w:tcPr>
            <w:tcW w:w="1574" w:type="dxa"/>
          </w:tcPr>
          <w:p>
            <w:pPr>
              <w:pStyle w:val="TableParagraph"/>
              <w:spacing w:before="63"/>
              <w:rPr>
                <w:sz w:val="24"/>
              </w:rPr>
            </w:pPr>
            <w:r>
              <w:rPr>
                <w:spacing w:val="-5"/>
                <w:sz w:val="24"/>
              </w:rPr>
              <w:t>18</w:t>
            </w:r>
          </w:p>
        </w:tc>
        <w:tc>
          <w:tcPr>
            <w:tcW w:w="1050" w:type="dxa"/>
          </w:tcPr>
          <w:p>
            <w:pPr>
              <w:pStyle w:val="TableParagraph"/>
              <w:spacing w:before="63"/>
              <w:ind w:left="13" w:right="40"/>
              <w:jc w:val="center"/>
              <w:rPr>
                <w:sz w:val="24"/>
              </w:rPr>
            </w:pPr>
            <w:r>
              <w:rPr>
                <w:spacing w:val="-2"/>
                <w:sz w:val="24"/>
              </w:rPr>
              <w:t>40.6b</w:t>
            </w:r>
          </w:p>
        </w:tc>
        <w:tc>
          <w:tcPr>
            <w:tcW w:w="929" w:type="dxa"/>
          </w:tcPr>
          <w:p>
            <w:pPr>
              <w:pStyle w:val="TableParagraph"/>
              <w:rPr>
                <w:sz w:val="24"/>
              </w:rPr>
            </w:pPr>
          </w:p>
        </w:tc>
        <w:tc>
          <w:tcPr>
            <w:tcW w:w="2027" w:type="dxa"/>
          </w:tcPr>
          <w:p>
            <w:pPr>
              <w:pStyle w:val="TableParagraph"/>
              <w:spacing w:before="63"/>
              <w:ind w:right="599"/>
              <w:jc w:val="right"/>
              <w:rPr>
                <w:sz w:val="24"/>
              </w:rPr>
            </w:pPr>
            <w:r>
              <w:rPr>
                <w:spacing w:val="-2"/>
                <w:sz w:val="24"/>
              </w:rPr>
              <w:t>25.8cd</w:t>
            </w:r>
          </w:p>
        </w:tc>
      </w:tr>
      <w:tr>
        <w:trPr>
          <w:trHeight w:val="433" w:hRule="atLeast"/>
        </w:trPr>
        <w:tc>
          <w:tcPr>
            <w:tcW w:w="1574" w:type="dxa"/>
            <w:tcBorders>
              <w:bottom w:val="single" w:sz="6" w:space="0" w:color="000000"/>
            </w:tcBorders>
          </w:tcPr>
          <w:p>
            <w:pPr>
              <w:pStyle w:val="TableParagraph"/>
              <w:spacing w:before="64"/>
              <w:rPr>
                <w:sz w:val="24"/>
              </w:rPr>
            </w:pPr>
            <w:r>
              <w:rPr>
                <w:spacing w:val="-5"/>
                <w:sz w:val="24"/>
              </w:rPr>
              <w:t>SE</w:t>
            </w:r>
          </w:p>
        </w:tc>
        <w:tc>
          <w:tcPr>
            <w:tcW w:w="1050" w:type="dxa"/>
            <w:tcBorders>
              <w:bottom w:val="single" w:sz="6" w:space="0" w:color="000000"/>
            </w:tcBorders>
          </w:tcPr>
          <w:p>
            <w:pPr>
              <w:pStyle w:val="TableParagraph"/>
              <w:rPr>
                <w:sz w:val="24"/>
              </w:rPr>
            </w:pPr>
          </w:p>
        </w:tc>
        <w:tc>
          <w:tcPr>
            <w:tcW w:w="929" w:type="dxa"/>
            <w:tcBorders>
              <w:bottom w:val="single" w:sz="6" w:space="0" w:color="000000"/>
            </w:tcBorders>
          </w:tcPr>
          <w:p>
            <w:pPr>
              <w:pStyle w:val="TableParagraph"/>
              <w:spacing w:before="64"/>
              <w:ind w:right="116"/>
              <w:jc w:val="right"/>
              <w:rPr>
                <w:sz w:val="24"/>
              </w:rPr>
            </w:pPr>
            <w:r>
              <w:rPr>
                <w:spacing w:val="-4"/>
                <w:sz w:val="24"/>
              </w:rPr>
              <w:t>1.26</w:t>
            </w:r>
          </w:p>
        </w:tc>
        <w:tc>
          <w:tcPr>
            <w:tcW w:w="2027" w:type="dxa"/>
            <w:tcBorders>
              <w:bottom w:val="single" w:sz="6" w:space="0" w:color="000000"/>
            </w:tcBorders>
          </w:tcPr>
          <w:p>
            <w:pPr>
              <w:pStyle w:val="TableParagraph"/>
              <w:rPr>
                <w:sz w:val="24"/>
              </w:rPr>
            </w:pPr>
          </w:p>
        </w:tc>
      </w:tr>
    </w:tbl>
    <w:p>
      <w:pPr>
        <w:pStyle w:val="BodyText"/>
        <w:spacing w:before="35"/>
      </w:pPr>
    </w:p>
    <w:p>
      <w:pPr>
        <w:pStyle w:val="BodyText"/>
        <w:spacing w:line="360" w:lineRule="auto"/>
        <w:ind w:left="960" w:right="1440" w:firstLine="40"/>
        <w:jc w:val="both"/>
      </w:pPr>
      <w:r>
        <w:rPr/>
        <w:t>Means for the two varieties at the same or different times of harvesting followed by the same letter(s) are not significantly different at 5% level of probability using Duncan’s Multiple Range Test</w:t>
      </w:r>
    </w:p>
    <w:p>
      <w:pPr>
        <w:pStyle w:val="BodyText"/>
        <w:spacing w:before="242"/>
        <w:ind w:left="960"/>
        <w:jc w:val="both"/>
      </w:pPr>
      <w:r>
        <w:rPr/>
        <w:t>MAP</w:t>
      </w:r>
      <w:r>
        <w:rPr>
          <w:spacing w:val="-3"/>
        </w:rPr>
        <w:t> </w:t>
      </w:r>
      <w:r>
        <w:rPr/>
        <w:t>=</w:t>
      </w:r>
      <w:r>
        <w:rPr>
          <w:spacing w:val="-1"/>
        </w:rPr>
        <w:t> </w:t>
      </w:r>
      <w:r>
        <w:rPr/>
        <w:t>Months</w:t>
      </w:r>
      <w:r>
        <w:rPr>
          <w:spacing w:val="-1"/>
        </w:rPr>
        <w:t> </w:t>
      </w:r>
      <w:r>
        <w:rPr/>
        <w:t>after</w:t>
      </w:r>
      <w:r>
        <w:rPr>
          <w:spacing w:val="-2"/>
        </w:rPr>
        <w:t> planting</w:t>
      </w:r>
    </w:p>
    <w:p>
      <w:pPr>
        <w:spacing w:after="0"/>
        <w:jc w:val="both"/>
        <w:sectPr>
          <w:pgSz w:w="12240" w:h="15840"/>
          <w:pgMar w:header="0" w:footer="1068" w:top="1780" w:bottom="1260" w:left="1200" w:right="0"/>
        </w:sectPr>
      </w:pPr>
    </w:p>
    <w:p>
      <w:pPr>
        <w:pStyle w:val="BodyText"/>
        <w:spacing w:line="360" w:lineRule="auto" w:before="74"/>
        <w:ind w:left="960" w:right="1442" w:firstLine="720"/>
        <w:jc w:val="both"/>
      </w:pPr>
      <w:r>
        <w:rPr/>
        <w:t>The interaction of variety, fertilizer and time of harvest was significant on fresh and</w:t>
      </w:r>
      <w:r>
        <w:rPr>
          <w:spacing w:val="9"/>
        </w:rPr>
        <w:t> </w:t>
      </w:r>
      <w:r>
        <w:rPr/>
        <w:t>dry</w:t>
      </w:r>
      <w:r>
        <w:rPr>
          <w:spacing w:val="5"/>
        </w:rPr>
        <w:t> </w:t>
      </w:r>
      <w:r>
        <w:rPr/>
        <w:t>root</w:t>
      </w:r>
      <w:r>
        <w:rPr>
          <w:spacing w:val="14"/>
        </w:rPr>
        <w:t> </w:t>
      </w:r>
      <w:r>
        <w:rPr/>
        <w:t>yields</w:t>
      </w:r>
      <w:r>
        <w:rPr>
          <w:spacing w:val="11"/>
        </w:rPr>
        <w:t> </w:t>
      </w:r>
      <w:r>
        <w:rPr/>
        <w:t>at</w:t>
      </w:r>
      <w:r>
        <w:rPr>
          <w:spacing w:val="10"/>
        </w:rPr>
        <w:t> </w:t>
      </w:r>
      <w:r>
        <w:rPr/>
        <w:t>Ajibode</w:t>
      </w:r>
      <w:r>
        <w:rPr>
          <w:spacing w:val="10"/>
        </w:rPr>
        <w:t> </w:t>
      </w:r>
      <w:r>
        <w:rPr/>
        <w:t>in</w:t>
      </w:r>
      <w:r>
        <w:rPr>
          <w:spacing w:val="10"/>
        </w:rPr>
        <w:t> </w:t>
      </w:r>
      <w:r>
        <w:rPr/>
        <w:t>2008</w:t>
      </w:r>
      <w:r>
        <w:rPr>
          <w:spacing w:val="10"/>
        </w:rPr>
        <w:t> </w:t>
      </w:r>
      <w:r>
        <w:rPr/>
        <w:t>(Table</w:t>
      </w:r>
      <w:r>
        <w:rPr>
          <w:spacing w:val="10"/>
        </w:rPr>
        <w:t> </w:t>
      </w:r>
      <w:r>
        <w:rPr/>
        <w:t>4.46).</w:t>
      </w:r>
      <w:r>
        <w:rPr>
          <w:spacing w:val="12"/>
        </w:rPr>
        <w:t> </w:t>
      </w:r>
      <w:r>
        <w:rPr/>
        <w:t>In</w:t>
      </w:r>
      <w:r>
        <w:rPr>
          <w:spacing w:val="10"/>
        </w:rPr>
        <w:t> </w:t>
      </w:r>
      <w:r>
        <w:rPr/>
        <w:t>2008,</w:t>
      </w:r>
      <w:r>
        <w:rPr>
          <w:spacing w:val="9"/>
        </w:rPr>
        <w:t> </w:t>
      </w:r>
      <w:r>
        <w:rPr/>
        <w:t>highest</w:t>
      </w:r>
      <w:r>
        <w:rPr>
          <w:spacing w:val="11"/>
        </w:rPr>
        <w:t> </w:t>
      </w:r>
      <w:r>
        <w:rPr/>
        <w:t>fresh</w:t>
      </w:r>
      <w:r>
        <w:rPr>
          <w:spacing w:val="9"/>
        </w:rPr>
        <w:t> </w:t>
      </w:r>
      <w:r>
        <w:rPr/>
        <w:t>root</w:t>
      </w:r>
      <w:r>
        <w:rPr>
          <w:spacing w:val="12"/>
        </w:rPr>
        <w:t> </w:t>
      </w:r>
      <w:r>
        <w:rPr/>
        <w:t>yields</w:t>
      </w:r>
      <w:r>
        <w:rPr>
          <w:spacing w:val="11"/>
        </w:rPr>
        <w:t> </w:t>
      </w:r>
      <w:r>
        <w:rPr>
          <w:spacing w:val="-5"/>
        </w:rPr>
        <w:t>of</w:t>
      </w:r>
    </w:p>
    <w:p>
      <w:pPr>
        <w:pStyle w:val="BodyText"/>
        <w:spacing w:line="360" w:lineRule="auto" w:before="1"/>
        <w:ind w:left="960" w:right="1436"/>
        <w:jc w:val="both"/>
      </w:pPr>
      <w:r>
        <w:rPr/>
        <w:drawing>
          <wp:anchor distT="0" distB="0" distL="0" distR="0" allowOverlap="1" layoutInCell="1" locked="0" behindDoc="1" simplePos="0" relativeHeight="480912384">
            <wp:simplePos x="0" y="0"/>
            <wp:positionH relativeFrom="page">
              <wp:posOffset>1503044</wp:posOffset>
            </wp:positionH>
            <wp:positionV relativeFrom="paragraph">
              <wp:posOffset>1078274</wp:posOffset>
            </wp:positionV>
            <wp:extent cx="5084699" cy="5027104"/>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5" cstate="print"/>
                    <a:stretch>
                      <a:fillRect/>
                    </a:stretch>
                  </pic:blipFill>
                  <pic:spPr>
                    <a:xfrm>
                      <a:off x="0" y="0"/>
                      <a:ext cx="5084699" cy="5027104"/>
                    </a:xfrm>
                    <a:prstGeom prst="rect">
                      <a:avLst/>
                    </a:prstGeom>
                  </pic:spPr>
                </pic:pic>
              </a:graphicData>
            </a:graphic>
          </wp:anchor>
        </w:drawing>
      </w:r>
      <w:r>
        <w:rPr/>
        <w:t>59.9 t/ha for TMS 30572 and 56.8 t/ha for TMS 92/0326 were obtained with harvests at 18 and 15 MAP, respectively from plot given OF at 2.5 t/ha. The corresponding plot given NPK also produced yields of 51.3 t/ha for TMS 30572 and 50.9 t/ha for TMS 92/0326 that were significantly higher than those of the other treatment combinations. Dry matter yield due to NPK and OF application were similar in both varieties at 9 to 15 MAP but significantly</w:t>
      </w:r>
      <w:r>
        <w:rPr>
          <w:spacing w:val="-1"/>
        </w:rPr>
        <w:t> </w:t>
      </w:r>
      <w:r>
        <w:rPr/>
        <w:t>higher (p &lt; 0.05) than no fertilizer treatments. Dry matter yield of TMS 30572 increased with delay</w:t>
      </w:r>
      <w:r>
        <w:rPr>
          <w:spacing w:val="-3"/>
        </w:rPr>
        <w:t> </w:t>
      </w:r>
      <w:r>
        <w:rPr/>
        <w:t>in time of harvest up to15 and 18 MAP in NPK and OF treatments, respectively while yield only increased up to 15 MAP in TMS 92/0326 for both fertilizers (Table 4.46).</w:t>
      </w:r>
    </w:p>
    <w:p>
      <w:pPr>
        <w:pStyle w:val="Heading4"/>
        <w:spacing w:before="4"/>
        <w:ind w:left="960"/>
      </w:pPr>
      <w:r>
        <w:rPr/>
        <w:t>Shoot </w:t>
      </w:r>
      <w:r>
        <w:rPr>
          <w:spacing w:val="-2"/>
        </w:rPr>
        <w:t>yield:</w:t>
      </w:r>
    </w:p>
    <w:p>
      <w:pPr>
        <w:pStyle w:val="BodyText"/>
        <w:spacing w:line="360" w:lineRule="auto" w:before="134"/>
        <w:ind w:left="960" w:right="1433" w:firstLine="720"/>
        <w:jc w:val="both"/>
      </w:pPr>
      <w:r>
        <w:rPr/>
        <w:t>Shoot production in TMS 92/0326 was significantly</w:t>
      </w:r>
      <w:r>
        <w:rPr>
          <w:spacing w:val="-4"/>
        </w:rPr>
        <w:t> </w:t>
      </w:r>
      <w:r>
        <w:rPr/>
        <w:t>higher (p &lt; 0.05) than that of TMS 30572 in both years (Tables 4.39 and 4.40). Shoot weight obtained in NPK and OF plots were similar but significantly higher (p &lt; 0.05) than those of cassava plots without fertilizer in both years. Shoot production of cassava harvested at 15 and 18 MAP were similar and significantly higher (p &lt; 0.05) than those of plants harvested at 9 and 12 MAP. Interactions of fertilizer and variety as well as variety and harvesting time were significant (p &lt; 0.05) on shoot production in both years.</w:t>
      </w:r>
    </w:p>
    <w:p>
      <w:pPr>
        <w:pStyle w:val="BodyText"/>
        <w:spacing w:line="360" w:lineRule="auto"/>
        <w:ind w:left="960" w:right="1435" w:firstLine="720"/>
        <w:jc w:val="both"/>
      </w:pPr>
      <w:r>
        <w:rPr/>
        <w:t>Interactions of fertilizer and variety as well as variety and time of harvest were significant on shoot production of cassava varieties at Ajibode in 2009, and 2008 and 2009 respectively (Tables 4.47 and 4.48). The TMS 92/0326 had higher shoot production than TMS 30572 without and with NPK fertilizer application. While shoot production were similar with the two fertilizer treatments and higher than no fertilizer in TMS 92/0326, production followed the order F3 &gt; F1 &gt; F0 in TMS 30572.</w:t>
      </w:r>
    </w:p>
    <w:p>
      <w:pPr>
        <w:pStyle w:val="BodyText"/>
        <w:spacing w:line="360" w:lineRule="auto"/>
        <w:ind w:left="960" w:right="1436"/>
        <w:jc w:val="both"/>
      </w:pPr>
      <w:r>
        <w:rPr/>
        <w:t>Shoot production increased with delay in time of harvest till 15 MAP in the two varieties in 2008 (Table 4.48).TMS 92/0326 produced higher shoot weight at 18 MAP while there was no difference between the varieties at earlier harvests in 2008. In 2009, TMS</w:t>
      </w:r>
      <w:r>
        <w:rPr>
          <w:spacing w:val="40"/>
        </w:rPr>
        <w:t> </w:t>
      </w:r>
      <w:r>
        <w:rPr/>
        <w:t>92/0326 produced higher shoot weight than TMS 30572 at all harvesting dates. Shoot</w:t>
      </w:r>
    </w:p>
    <w:p>
      <w:pPr>
        <w:spacing w:after="0" w:line="360" w:lineRule="auto"/>
        <w:jc w:val="both"/>
        <w:sectPr>
          <w:pgSz w:w="12240" w:h="15840"/>
          <w:pgMar w:header="0" w:footer="1068" w:top="1360" w:bottom="1260" w:left="1200" w:right="0"/>
        </w:sectPr>
      </w:pPr>
    </w:p>
    <w:p>
      <w:pPr>
        <w:pStyle w:val="BodyText"/>
        <w:spacing w:line="360" w:lineRule="auto" w:before="74"/>
        <w:ind w:left="960" w:right="1437"/>
        <w:jc w:val="both"/>
      </w:pPr>
      <w:r>
        <w:rPr/>
        <w:drawing>
          <wp:anchor distT="0" distB="0" distL="0" distR="0" allowOverlap="1" layoutInCell="1" locked="0" behindDoc="1" simplePos="0" relativeHeight="480912896">
            <wp:simplePos x="0" y="0"/>
            <wp:positionH relativeFrom="page">
              <wp:posOffset>1503044</wp:posOffset>
            </wp:positionH>
            <wp:positionV relativeFrom="paragraph">
              <wp:posOffset>1651000</wp:posOffset>
            </wp:positionV>
            <wp:extent cx="5084699" cy="5027104"/>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5" cstate="print"/>
                    <a:stretch>
                      <a:fillRect/>
                    </a:stretch>
                  </pic:blipFill>
                  <pic:spPr>
                    <a:xfrm>
                      <a:off x="0" y="0"/>
                      <a:ext cx="5084699" cy="5027104"/>
                    </a:xfrm>
                    <a:prstGeom prst="rect">
                      <a:avLst/>
                    </a:prstGeom>
                  </pic:spPr>
                </pic:pic>
              </a:graphicData>
            </a:graphic>
          </wp:anchor>
        </w:drawing>
      </w:r>
      <w:r>
        <w:rPr/>
        <w:t>Table 4.46.</w:t>
      </w:r>
      <w:r>
        <w:rPr>
          <w:spacing w:val="40"/>
        </w:rPr>
        <w:t> </w:t>
      </w:r>
      <w:r>
        <w:rPr>
          <w:b/>
        </w:rPr>
        <w:t>I</w:t>
      </w:r>
      <w:r>
        <w:rPr/>
        <w:t>nteraction of variety and fertilizer and time of harvest on fresh and dry root yields (t/ha) of cassava at Ajibode in 2008</w:t>
      </w:r>
    </w:p>
    <w:p>
      <w:pPr>
        <w:pStyle w:val="BodyText"/>
        <w:spacing w:before="13"/>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7"/>
        <w:gridCol w:w="1176"/>
        <w:gridCol w:w="1686"/>
        <w:gridCol w:w="1100"/>
        <w:gridCol w:w="1418"/>
      </w:tblGrid>
      <w:tr>
        <w:trPr>
          <w:trHeight w:val="436" w:hRule="atLeast"/>
        </w:trPr>
        <w:tc>
          <w:tcPr>
            <w:tcW w:w="9717" w:type="dxa"/>
            <w:gridSpan w:val="5"/>
            <w:tcBorders>
              <w:top w:val="single" w:sz="6" w:space="0" w:color="000000"/>
            </w:tcBorders>
          </w:tcPr>
          <w:p>
            <w:pPr>
              <w:pStyle w:val="TableParagraph"/>
              <w:spacing w:line="264" w:lineRule="exact" w:before="152"/>
              <w:ind w:left="5403"/>
              <w:rPr>
                <w:sz w:val="24"/>
              </w:rPr>
            </w:pPr>
            <w:r>
              <w:rPr>
                <w:sz w:val="24"/>
              </w:rPr>
              <w:t>Time</w:t>
            </w:r>
            <w:r>
              <w:rPr>
                <w:spacing w:val="-1"/>
                <w:sz w:val="24"/>
              </w:rPr>
              <w:t> </w:t>
            </w:r>
            <w:r>
              <w:rPr>
                <w:sz w:val="24"/>
              </w:rPr>
              <w:t>of</w:t>
            </w:r>
            <w:r>
              <w:rPr>
                <w:spacing w:val="-1"/>
                <w:sz w:val="24"/>
              </w:rPr>
              <w:t> </w:t>
            </w:r>
            <w:r>
              <w:rPr>
                <w:sz w:val="24"/>
              </w:rPr>
              <w:t>harvest</w:t>
            </w:r>
            <w:r>
              <w:rPr>
                <w:spacing w:val="60"/>
                <w:sz w:val="24"/>
              </w:rPr>
              <w:t> </w:t>
            </w:r>
            <w:r>
              <w:rPr>
                <w:spacing w:val="-2"/>
                <w:sz w:val="24"/>
              </w:rPr>
              <w:t>(MAP)</w:t>
            </w:r>
          </w:p>
        </w:tc>
      </w:tr>
      <w:tr>
        <w:trPr>
          <w:trHeight w:val="277" w:hRule="atLeast"/>
        </w:trPr>
        <w:tc>
          <w:tcPr>
            <w:tcW w:w="4337" w:type="dxa"/>
            <w:tcBorders>
              <w:bottom w:val="single" w:sz="4" w:space="0" w:color="000000"/>
            </w:tcBorders>
          </w:tcPr>
          <w:p>
            <w:pPr>
              <w:pStyle w:val="TableParagraph"/>
              <w:tabs>
                <w:tab w:pos="1801" w:val="left" w:leader="none"/>
              </w:tabs>
              <w:spacing w:line="258" w:lineRule="exact"/>
              <w:ind w:left="122"/>
              <w:rPr>
                <w:sz w:val="24"/>
              </w:rPr>
            </w:pPr>
            <w:r>
              <w:rPr>
                <w:spacing w:val="-2"/>
                <w:sz w:val="24"/>
              </w:rPr>
              <w:t>Variety</w:t>
            </w:r>
            <w:r>
              <w:rPr>
                <w:sz w:val="24"/>
              </w:rPr>
              <w:tab/>
            </w:r>
            <w:r>
              <w:rPr>
                <w:spacing w:val="-2"/>
                <w:sz w:val="24"/>
              </w:rPr>
              <w:t>Fertilizer</w:t>
            </w:r>
          </w:p>
        </w:tc>
        <w:tc>
          <w:tcPr>
            <w:tcW w:w="1176" w:type="dxa"/>
            <w:tcBorders>
              <w:top w:val="single" w:sz="4" w:space="0" w:color="000000"/>
              <w:bottom w:val="single" w:sz="4" w:space="0" w:color="000000"/>
            </w:tcBorders>
          </w:tcPr>
          <w:p>
            <w:pPr>
              <w:pStyle w:val="TableParagraph"/>
              <w:spacing w:line="258" w:lineRule="exact"/>
              <w:ind w:left="105"/>
              <w:rPr>
                <w:sz w:val="24"/>
              </w:rPr>
            </w:pPr>
            <w:r>
              <w:rPr>
                <w:spacing w:val="-10"/>
                <w:sz w:val="24"/>
              </w:rPr>
              <w:t>9</w:t>
            </w:r>
          </w:p>
        </w:tc>
        <w:tc>
          <w:tcPr>
            <w:tcW w:w="1686" w:type="dxa"/>
            <w:tcBorders>
              <w:top w:val="single" w:sz="4" w:space="0" w:color="000000"/>
              <w:bottom w:val="single" w:sz="4" w:space="0" w:color="000000"/>
            </w:tcBorders>
          </w:tcPr>
          <w:p>
            <w:pPr>
              <w:pStyle w:val="TableParagraph"/>
              <w:spacing w:line="258" w:lineRule="exact"/>
              <w:ind w:left="413"/>
              <w:rPr>
                <w:sz w:val="24"/>
              </w:rPr>
            </w:pPr>
            <w:r>
              <w:rPr>
                <w:spacing w:val="-5"/>
                <w:sz w:val="24"/>
              </w:rPr>
              <w:t>12</w:t>
            </w:r>
          </w:p>
        </w:tc>
        <w:tc>
          <w:tcPr>
            <w:tcW w:w="1100" w:type="dxa"/>
            <w:tcBorders>
              <w:top w:val="single" w:sz="4" w:space="0" w:color="000000"/>
              <w:bottom w:val="single" w:sz="4" w:space="0" w:color="000000"/>
            </w:tcBorders>
          </w:tcPr>
          <w:p>
            <w:pPr>
              <w:pStyle w:val="TableParagraph"/>
              <w:spacing w:line="258" w:lineRule="exact"/>
              <w:ind w:left="124"/>
              <w:rPr>
                <w:sz w:val="24"/>
              </w:rPr>
            </w:pPr>
            <w:r>
              <w:rPr>
                <w:spacing w:val="-5"/>
                <w:sz w:val="24"/>
              </w:rPr>
              <w:t>15</w:t>
            </w:r>
          </w:p>
        </w:tc>
        <w:tc>
          <w:tcPr>
            <w:tcW w:w="1418" w:type="dxa"/>
            <w:tcBorders>
              <w:top w:val="single" w:sz="4" w:space="0" w:color="000000"/>
              <w:bottom w:val="single" w:sz="4" w:space="0" w:color="000000"/>
            </w:tcBorders>
          </w:tcPr>
          <w:p>
            <w:pPr>
              <w:pStyle w:val="TableParagraph"/>
              <w:spacing w:line="258" w:lineRule="exact"/>
              <w:ind w:left="332"/>
              <w:rPr>
                <w:sz w:val="24"/>
              </w:rPr>
            </w:pPr>
            <w:r>
              <w:rPr>
                <w:spacing w:val="-5"/>
                <w:sz w:val="24"/>
              </w:rPr>
              <w:t>18</w:t>
            </w:r>
          </w:p>
        </w:tc>
      </w:tr>
      <w:tr>
        <w:trPr>
          <w:trHeight w:val="758" w:hRule="atLeast"/>
        </w:trPr>
        <w:tc>
          <w:tcPr>
            <w:tcW w:w="4337" w:type="dxa"/>
            <w:tcBorders>
              <w:top w:val="single" w:sz="4" w:space="0" w:color="000000"/>
            </w:tcBorders>
          </w:tcPr>
          <w:p>
            <w:pPr>
              <w:pStyle w:val="TableParagraph"/>
              <w:rPr>
                <w:sz w:val="24"/>
              </w:rPr>
            </w:pPr>
          </w:p>
        </w:tc>
        <w:tc>
          <w:tcPr>
            <w:tcW w:w="1176" w:type="dxa"/>
            <w:tcBorders>
              <w:top w:val="single" w:sz="4" w:space="0" w:color="000000"/>
            </w:tcBorders>
          </w:tcPr>
          <w:p>
            <w:pPr>
              <w:pStyle w:val="TableParagraph"/>
              <w:rPr>
                <w:sz w:val="24"/>
              </w:rPr>
            </w:pPr>
          </w:p>
        </w:tc>
        <w:tc>
          <w:tcPr>
            <w:tcW w:w="1686" w:type="dxa"/>
            <w:tcBorders>
              <w:top w:val="single" w:sz="4" w:space="0" w:color="000000"/>
            </w:tcBorders>
          </w:tcPr>
          <w:p>
            <w:pPr>
              <w:pStyle w:val="TableParagraph"/>
              <w:spacing w:before="272"/>
              <w:ind w:left="370"/>
              <w:rPr>
                <w:b/>
                <w:sz w:val="24"/>
              </w:rPr>
            </w:pPr>
            <w:r>
              <w:rPr>
                <w:b/>
                <w:sz w:val="24"/>
              </w:rPr>
              <w:t>Fresh</w:t>
            </w:r>
            <w:r>
              <w:rPr>
                <w:b/>
                <w:spacing w:val="-5"/>
                <w:sz w:val="24"/>
              </w:rPr>
              <w:t> </w:t>
            </w:r>
            <w:r>
              <w:rPr>
                <w:b/>
                <w:spacing w:val="-4"/>
                <w:sz w:val="24"/>
              </w:rPr>
              <w:t>root</w:t>
            </w:r>
          </w:p>
        </w:tc>
        <w:tc>
          <w:tcPr>
            <w:tcW w:w="1100" w:type="dxa"/>
            <w:tcBorders>
              <w:top w:val="single" w:sz="4" w:space="0" w:color="000000"/>
            </w:tcBorders>
          </w:tcPr>
          <w:p>
            <w:pPr>
              <w:pStyle w:val="TableParagraph"/>
              <w:rPr>
                <w:sz w:val="24"/>
              </w:rPr>
            </w:pPr>
          </w:p>
        </w:tc>
        <w:tc>
          <w:tcPr>
            <w:tcW w:w="1418" w:type="dxa"/>
            <w:tcBorders>
              <w:top w:val="single" w:sz="4" w:space="0" w:color="000000"/>
            </w:tcBorders>
          </w:tcPr>
          <w:p>
            <w:pPr>
              <w:pStyle w:val="TableParagraph"/>
              <w:rPr>
                <w:sz w:val="24"/>
              </w:rPr>
            </w:pPr>
          </w:p>
        </w:tc>
      </w:tr>
      <w:tr>
        <w:trPr>
          <w:trHeight w:val="6417" w:hRule="atLeast"/>
        </w:trPr>
        <w:tc>
          <w:tcPr>
            <w:tcW w:w="4337" w:type="dxa"/>
            <w:tcBorders>
              <w:bottom w:val="single" w:sz="4" w:space="0" w:color="000000"/>
            </w:tcBorders>
          </w:tcPr>
          <w:p>
            <w:pPr>
              <w:pStyle w:val="TableParagraph"/>
              <w:tabs>
                <w:tab w:pos="1756" w:val="left" w:leader="none"/>
              </w:tabs>
              <w:spacing w:before="200"/>
              <w:ind w:left="122"/>
              <w:rPr>
                <w:sz w:val="24"/>
              </w:rPr>
            </w:pPr>
            <w:r>
              <w:rPr>
                <w:sz w:val="24"/>
              </w:rPr>
              <w:t>TMS </w:t>
            </w:r>
            <w:r>
              <w:rPr>
                <w:spacing w:val="-2"/>
                <w:sz w:val="24"/>
              </w:rPr>
              <w:t>30572</w:t>
            </w:r>
            <w:r>
              <w:rPr>
                <w:sz w:val="24"/>
              </w:rPr>
              <w:tab/>
              <w:t>No </w:t>
            </w:r>
            <w:r>
              <w:rPr>
                <w:spacing w:val="-2"/>
                <w:sz w:val="24"/>
              </w:rPr>
              <w:t>fertilizer</w:t>
            </w:r>
          </w:p>
          <w:p>
            <w:pPr>
              <w:pStyle w:val="TableParagraph"/>
              <w:spacing w:line="360" w:lineRule="auto" w:before="139"/>
              <w:ind w:left="1742" w:right="623"/>
              <w:rPr>
                <w:sz w:val="24"/>
              </w:rPr>
            </w:pPr>
            <w:r>
              <w:rPr>
                <w:sz w:val="24"/>
              </w:rPr>
              <w:t>NPK</w:t>
            </w:r>
            <w:r>
              <w:rPr>
                <w:spacing w:val="-14"/>
                <w:sz w:val="24"/>
              </w:rPr>
              <w:t> </w:t>
            </w:r>
            <w:r>
              <w:rPr>
                <w:sz w:val="24"/>
              </w:rPr>
              <w:t>at</w:t>
            </w:r>
            <w:r>
              <w:rPr>
                <w:spacing w:val="-14"/>
                <w:sz w:val="24"/>
              </w:rPr>
              <w:t> </w:t>
            </w:r>
            <w:r>
              <w:rPr>
                <w:sz w:val="24"/>
              </w:rPr>
              <w:t>600</w:t>
            </w:r>
            <w:r>
              <w:rPr>
                <w:spacing w:val="-14"/>
                <w:sz w:val="24"/>
              </w:rPr>
              <w:t> </w:t>
            </w:r>
            <w:r>
              <w:rPr>
                <w:sz w:val="24"/>
              </w:rPr>
              <w:t>kg/ha OF at 2.5 t/ha</w:t>
            </w:r>
          </w:p>
          <w:p>
            <w:pPr>
              <w:pStyle w:val="TableParagraph"/>
              <w:tabs>
                <w:tab w:pos="1763" w:val="left" w:leader="none"/>
              </w:tabs>
              <w:spacing w:before="1"/>
              <w:ind w:left="122"/>
              <w:rPr>
                <w:sz w:val="24"/>
              </w:rPr>
            </w:pPr>
            <w:r>
              <w:rPr>
                <w:sz w:val="24"/>
              </w:rPr>
              <w:t>TMS </w:t>
            </w:r>
            <w:r>
              <w:rPr>
                <w:spacing w:val="-2"/>
                <w:sz w:val="24"/>
              </w:rPr>
              <w:t>92/0326</w:t>
            </w:r>
            <w:r>
              <w:rPr>
                <w:sz w:val="24"/>
              </w:rPr>
              <w:tab/>
              <w:t>No </w:t>
            </w:r>
            <w:r>
              <w:rPr>
                <w:spacing w:val="-2"/>
                <w:sz w:val="24"/>
              </w:rPr>
              <w:t>fertilizer</w:t>
            </w:r>
          </w:p>
          <w:p>
            <w:pPr>
              <w:pStyle w:val="TableParagraph"/>
              <w:spacing w:line="360" w:lineRule="auto" w:before="137"/>
              <w:ind w:left="1742" w:right="623"/>
              <w:rPr>
                <w:sz w:val="24"/>
              </w:rPr>
            </w:pPr>
            <w:r>
              <w:rPr>
                <w:sz w:val="24"/>
              </w:rPr>
              <w:t>NPK</w:t>
            </w:r>
            <w:r>
              <w:rPr>
                <w:spacing w:val="-14"/>
                <w:sz w:val="24"/>
              </w:rPr>
              <w:t> </w:t>
            </w:r>
            <w:r>
              <w:rPr>
                <w:sz w:val="24"/>
              </w:rPr>
              <w:t>at</w:t>
            </w:r>
            <w:r>
              <w:rPr>
                <w:spacing w:val="-14"/>
                <w:sz w:val="24"/>
              </w:rPr>
              <w:t> </w:t>
            </w:r>
            <w:r>
              <w:rPr>
                <w:sz w:val="24"/>
              </w:rPr>
              <w:t>600</w:t>
            </w:r>
            <w:r>
              <w:rPr>
                <w:spacing w:val="-14"/>
                <w:sz w:val="24"/>
              </w:rPr>
              <w:t> </w:t>
            </w:r>
            <w:r>
              <w:rPr>
                <w:sz w:val="24"/>
              </w:rPr>
              <w:t>kg/ha OF at 2.5 t/ha</w:t>
            </w:r>
          </w:p>
          <w:p>
            <w:pPr>
              <w:pStyle w:val="TableParagraph"/>
              <w:ind w:left="1742"/>
              <w:rPr>
                <w:sz w:val="24"/>
              </w:rPr>
            </w:pPr>
            <w:r>
              <w:rPr>
                <w:spacing w:val="-5"/>
                <w:sz w:val="24"/>
              </w:rPr>
              <w:t>SE</w:t>
            </w:r>
          </w:p>
          <w:p>
            <w:pPr>
              <w:pStyle w:val="TableParagraph"/>
              <w:spacing w:before="275"/>
              <w:rPr>
                <w:sz w:val="24"/>
              </w:rPr>
            </w:pPr>
          </w:p>
          <w:p>
            <w:pPr>
              <w:pStyle w:val="TableParagraph"/>
              <w:tabs>
                <w:tab w:pos="1756" w:val="left" w:leader="none"/>
              </w:tabs>
              <w:spacing w:before="1"/>
              <w:ind w:left="122"/>
              <w:rPr>
                <w:sz w:val="24"/>
              </w:rPr>
            </w:pPr>
            <w:r>
              <w:rPr>
                <w:sz w:val="24"/>
              </w:rPr>
              <w:t>TMS </w:t>
            </w:r>
            <w:r>
              <w:rPr>
                <w:spacing w:val="-2"/>
                <w:sz w:val="24"/>
              </w:rPr>
              <w:t>30572</w:t>
            </w:r>
            <w:r>
              <w:rPr>
                <w:sz w:val="24"/>
              </w:rPr>
              <w:tab/>
              <w:t>No </w:t>
            </w:r>
            <w:r>
              <w:rPr>
                <w:spacing w:val="-2"/>
                <w:sz w:val="24"/>
              </w:rPr>
              <w:t>fertilizer</w:t>
            </w:r>
          </w:p>
          <w:p>
            <w:pPr>
              <w:pStyle w:val="TableParagraph"/>
              <w:spacing w:line="360" w:lineRule="auto" w:before="139"/>
              <w:ind w:left="1742" w:right="623"/>
              <w:rPr>
                <w:sz w:val="24"/>
              </w:rPr>
            </w:pPr>
            <w:r>
              <w:rPr>
                <w:sz w:val="24"/>
              </w:rPr>
              <w:t>NPK</w:t>
            </w:r>
            <w:r>
              <w:rPr>
                <w:spacing w:val="-14"/>
                <w:sz w:val="24"/>
              </w:rPr>
              <w:t> </w:t>
            </w:r>
            <w:r>
              <w:rPr>
                <w:sz w:val="24"/>
              </w:rPr>
              <w:t>at</w:t>
            </w:r>
            <w:r>
              <w:rPr>
                <w:spacing w:val="-14"/>
                <w:sz w:val="24"/>
              </w:rPr>
              <w:t> </w:t>
            </w:r>
            <w:r>
              <w:rPr>
                <w:sz w:val="24"/>
              </w:rPr>
              <w:t>600</w:t>
            </w:r>
            <w:r>
              <w:rPr>
                <w:spacing w:val="-14"/>
                <w:sz w:val="24"/>
              </w:rPr>
              <w:t> </w:t>
            </w:r>
            <w:r>
              <w:rPr>
                <w:sz w:val="24"/>
              </w:rPr>
              <w:t>kg/ha OF at 2.5 t/ha</w:t>
            </w:r>
          </w:p>
          <w:p>
            <w:pPr>
              <w:pStyle w:val="TableParagraph"/>
              <w:tabs>
                <w:tab w:pos="1763" w:val="left" w:leader="none"/>
              </w:tabs>
              <w:ind w:left="122"/>
              <w:rPr>
                <w:sz w:val="24"/>
              </w:rPr>
            </w:pPr>
            <w:r>
              <w:rPr>
                <w:sz w:val="24"/>
              </w:rPr>
              <w:t>TMS </w:t>
            </w:r>
            <w:r>
              <w:rPr>
                <w:spacing w:val="-2"/>
                <w:sz w:val="24"/>
              </w:rPr>
              <w:t>92/0326</w:t>
            </w:r>
            <w:r>
              <w:rPr>
                <w:sz w:val="24"/>
              </w:rPr>
              <w:tab/>
              <w:t>No </w:t>
            </w:r>
            <w:r>
              <w:rPr>
                <w:spacing w:val="-2"/>
                <w:sz w:val="24"/>
              </w:rPr>
              <w:t>fertilizer</w:t>
            </w:r>
          </w:p>
          <w:p>
            <w:pPr>
              <w:pStyle w:val="TableParagraph"/>
              <w:spacing w:line="360" w:lineRule="auto" w:before="137"/>
              <w:ind w:left="1742" w:right="623"/>
              <w:rPr>
                <w:sz w:val="24"/>
              </w:rPr>
            </w:pPr>
            <w:r>
              <w:rPr>
                <w:sz w:val="24"/>
              </w:rPr>
              <w:t>NPK</w:t>
            </w:r>
            <w:r>
              <w:rPr>
                <w:spacing w:val="-10"/>
                <w:sz w:val="24"/>
              </w:rPr>
              <w:t> </w:t>
            </w:r>
            <w:r>
              <w:rPr>
                <w:sz w:val="24"/>
              </w:rPr>
              <w:t>at</w:t>
            </w:r>
            <w:r>
              <w:rPr>
                <w:spacing w:val="-10"/>
                <w:sz w:val="24"/>
              </w:rPr>
              <w:t> </w:t>
            </w:r>
            <w:r>
              <w:rPr>
                <w:sz w:val="24"/>
              </w:rPr>
              <w:t>600</w:t>
            </w:r>
            <w:r>
              <w:rPr>
                <w:spacing w:val="-10"/>
                <w:sz w:val="24"/>
              </w:rPr>
              <w:t> </w:t>
            </w:r>
            <w:r>
              <w:rPr>
                <w:sz w:val="24"/>
              </w:rPr>
              <w:t>kg</w:t>
            </w:r>
            <w:r>
              <w:rPr>
                <w:spacing w:val="-12"/>
                <w:sz w:val="24"/>
              </w:rPr>
              <w:t> </w:t>
            </w:r>
            <w:r>
              <w:rPr>
                <w:sz w:val="24"/>
              </w:rPr>
              <w:t>/ha OF at 2.5 t/ha</w:t>
            </w:r>
          </w:p>
          <w:p>
            <w:pPr>
              <w:pStyle w:val="TableParagraph"/>
              <w:ind w:left="1742"/>
              <w:rPr>
                <w:sz w:val="24"/>
              </w:rPr>
            </w:pPr>
            <w:r>
              <w:rPr>
                <w:spacing w:val="-5"/>
                <w:sz w:val="24"/>
              </w:rPr>
              <w:t>SE</w:t>
            </w:r>
          </w:p>
        </w:tc>
        <w:tc>
          <w:tcPr>
            <w:tcW w:w="1176" w:type="dxa"/>
            <w:tcBorders>
              <w:bottom w:val="single" w:sz="4" w:space="0" w:color="000000"/>
            </w:tcBorders>
          </w:tcPr>
          <w:p>
            <w:pPr>
              <w:pStyle w:val="TableParagraph"/>
              <w:spacing w:before="200"/>
              <w:ind w:left="105"/>
              <w:rPr>
                <w:sz w:val="24"/>
              </w:rPr>
            </w:pPr>
            <w:r>
              <w:rPr>
                <w:spacing w:val="-2"/>
                <w:sz w:val="24"/>
              </w:rPr>
              <w:t>15.0h</w:t>
            </w:r>
          </w:p>
          <w:p>
            <w:pPr>
              <w:pStyle w:val="TableParagraph"/>
              <w:spacing w:line="360" w:lineRule="auto" w:before="139"/>
              <w:ind w:left="105" w:right="403"/>
              <w:rPr>
                <w:sz w:val="24"/>
              </w:rPr>
            </w:pPr>
            <w:r>
              <w:rPr>
                <w:spacing w:val="-2"/>
                <w:sz w:val="24"/>
              </w:rPr>
              <w:t>20.2gh 21.4g</w:t>
            </w:r>
          </w:p>
          <w:p>
            <w:pPr>
              <w:pStyle w:val="TableParagraph"/>
              <w:spacing w:before="1"/>
              <w:ind w:left="105"/>
              <w:rPr>
                <w:sz w:val="24"/>
              </w:rPr>
            </w:pPr>
            <w:r>
              <w:rPr>
                <w:spacing w:val="-2"/>
                <w:sz w:val="24"/>
              </w:rPr>
              <w:t>16.3h</w:t>
            </w:r>
          </w:p>
          <w:p>
            <w:pPr>
              <w:pStyle w:val="TableParagraph"/>
              <w:spacing w:line="360" w:lineRule="auto" w:before="137"/>
              <w:ind w:left="105" w:right="403"/>
              <w:rPr>
                <w:sz w:val="24"/>
              </w:rPr>
            </w:pPr>
            <w:r>
              <w:rPr>
                <w:spacing w:val="-2"/>
                <w:sz w:val="24"/>
              </w:rPr>
              <w:t>19.6gh 21.5g</w:t>
            </w:r>
          </w:p>
          <w:p>
            <w:pPr>
              <w:pStyle w:val="TableParagraph"/>
              <w:rPr>
                <w:sz w:val="24"/>
              </w:rPr>
            </w:pPr>
          </w:p>
          <w:p>
            <w:pPr>
              <w:pStyle w:val="TableParagraph"/>
              <w:spacing w:before="275"/>
              <w:rPr>
                <w:sz w:val="24"/>
              </w:rPr>
            </w:pPr>
          </w:p>
          <w:p>
            <w:pPr>
              <w:pStyle w:val="TableParagraph"/>
              <w:spacing w:before="1"/>
              <w:ind w:left="105"/>
              <w:rPr>
                <w:sz w:val="24"/>
              </w:rPr>
            </w:pPr>
            <w:r>
              <w:rPr>
                <w:spacing w:val="-4"/>
                <w:sz w:val="24"/>
              </w:rPr>
              <w:t>4.4g</w:t>
            </w:r>
          </w:p>
          <w:p>
            <w:pPr>
              <w:pStyle w:val="TableParagraph"/>
              <w:spacing w:line="360" w:lineRule="auto" w:before="139"/>
              <w:ind w:left="105" w:right="561"/>
              <w:rPr>
                <w:sz w:val="24"/>
              </w:rPr>
            </w:pPr>
            <w:r>
              <w:rPr>
                <w:spacing w:val="-2"/>
                <w:sz w:val="24"/>
              </w:rPr>
              <w:t>5.9fg </w:t>
            </w:r>
            <w:r>
              <w:rPr>
                <w:spacing w:val="-4"/>
                <w:sz w:val="24"/>
              </w:rPr>
              <w:t>4.8g</w:t>
            </w:r>
          </w:p>
          <w:p>
            <w:pPr>
              <w:pStyle w:val="TableParagraph"/>
              <w:ind w:left="105"/>
              <w:rPr>
                <w:sz w:val="24"/>
              </w:rPr>
            </w:pPr>
            <w:r>
              <w:rPr>
                <w:spacing w:val="-4"/>
                <w:sz w:val="24"/>
              </w:rPr>
              <w:t>4.4g</w:t>
            </w:r>
          </w:p>
          <w:p>
            <w:pPr>
              <w:pStyle w:val="TableParagraph"/>
              <w:spacing w:line="360" w:lineRule="auto" w:before="137"/>
              <w:ind w:left="105" w:right="561"/>
              <w:rPr>
                <w:sz w:val="24"/>
              </w:rPr>
            </w:pPr>
            <w:r>
              <w:rPr>
                <w:spacing w:val="-2"/>
                <w:sz w:val="24"/>
              </w:rPr>
              <w:t>7.3fg </w:t>
            </w:r>
            <w:r>
              <w:rPr>
                <w:spacing w:val="-4"/>
                <w:sz w:val="24"/>
              </w:rPr>
              <w:t>5.8g</w:t>
            </w:r>
          </w:p>
        </w:tc>
        <w:tc>
          <w:tcPr>
            <w:tcW w:w="1686" w:type="dxa"/>
            <w:tcBorders>
              <w:bottom w:val="single" w:sz="4" w:space="0" w:color="000000"/>
            </w:tcBorders>
          </w:tcPr>
          <w:p>
            <w:pPr>
              <w:pStyle w:val="TableParagraph"/>
              <w:spacing w:line="360" w:lineRule="auto" w:before="200"/>
              <w:ind w:left="413" w:right="605"/>
              <w:rPr>
                <w:sz w:val="24"/>
              </w:rPr>
            </w:pPr>
            <w:r>
              <w:rPr>
                <w:spacing w:val="-2"/>
                <w:sz w:val="24"/>
              </w:rPr>
              <w:t>20.2gh 26.6f</w:t>
            </w:r>
          </w:p>
          <w:p>
            <w:pPr>
              <w:pStyle w:val="TableParagraph"/>
              <w:ind w:left="413"/>
              <w:rPr>
                <w:sz w:val="24"/>
              </w:rPr>
            </w:pPr>
            <w:r>
              <w:rPr>
                <w:spacing w:val="-2"/>
                <w:sz w:val="24"/>
              </w:rPr>
              <w:t>26.9f</w:t>
            </w:r>
          </w:p>
          <w:p>
            <w:pPr>
              <w:pStyle w:val="TableParagraph"/>
              <w:spacing w:line="360" w:lineRule="auto" w:before="140"/>
              <w:ind w:left="413" w:right="605"/>
              <w:rPr>
                <w:sz w:val="24"/>
              </w:rPr>
            </w:pPr>
            <w:r>
              <w:rPr>
                <w:spacing w:val="-2"/>
                <w:sz w:val="24"/>
              </w:rPr>
              <w:t>19.4gh 32.4e</w:t>
            </w:r>
          </w:p>
          <w:p>
            <w:pPr>
              <w:pStyle w:val="TableParagraph"/>
              <w:ind w:left="413"/>
              <w:rPr>
                <w:sz w:val="24"/>
              </w:rPr>
            </w:pPr>
            <w:r>
              <w:rPr>
                <w:spacing w:val="-2"/>
                <w:sz w:val="24"/>
              </w:rPr>
              <w:t>38.7d</w:t>
            </w:r>
          </w:p>
          <w:p>
            <w:pPr>
              <w:pStyle w:val="TableParagraph"/>
              <w:spacing w:before="137"/>
              <w:ind w:left="413"/>
              <w:rPr>
                <w:sz w:val="24"/>
              </w:rPr>
            </w:pPr>
            <w:r>
              <w:rPr>
                <w:spacing w:val="-4"/>
                <w:sz w:val="24"/>
              </w:rPr>
              <w:t>1.66</w:t>
            </w:r>
          </w:p>
          <w:p>
            <w:pPr>
              <w:pStyle w:val="TableParagraph"/>
              <w:spacing w:before="144"/>
              <w:ind w:left="413"/>
              <w:rPr>
                <w:b/>
                <w:sz w:val="24"/>
              </w:rPr>
            </w:pPr>
            <w:r>
              <w:rPr>
                <w:b/>
                <w:sz w:val="24"/>
              </w:rPr>
              <w:t>Dry</w:t>
            </w:r>
            <w:r>
              <w:rPr>
                <w:b/>
                <w:spacing w:val="-2"/>
                <w:sz w:val="24"/>
              </w:rPr>
              <w:t> matter</w:t>
            </w:r>
          </w:p>
          <w:p>
            <w:pPr>
              <w:pStyle w:val="TableParagraph"/>
              <w:spacing w:before="132"/>
              <w:ind w:left="413"/>
              <w:rPr>
                <w:sz w:val="24"/>
              </w:rPr>
            </w:pPr>
            <w:r>
              <w:rPr>
                <w:spacing w:val="-4"/>
                <w:sz w:val="24"/>
              </w:rPr>
              <w:t>7.7f</w:t>
            </w:r>
          </w:p>
          <w:p>
            <w:pPr>
              <w:pStyle w:val="TableParagraph"/>
              <w:spacing w:before="139"/>
              <w:ind w:left="413"/>
              <w:rPr>
                <w:sz w:val="24"/>
              </w:rPr>
            </w:pPr>
            <w:r>
              <w:rPr>
                <w:spacing w:val="-4"/>
                <w:sz w:val="24"/>
              </w:rPr>
              <w:t>9.7e</w:t>
            </w:r>
          </w:p>
          <w:p>
            <w:pPr>
              <w:pStyle w:val="TableParagraph"/>
              <w:spacing w:line="360" w:lineRule="auto" w:before="137"/>
              <w:ind w:left="413" w:right="618"/>
              <w:rPr>
                <w:sz w:val="24"/>
              </w:rPr>
            </w:pPr>
            <w:r>
              <w:rPr>
                <w:spacing w:val="-2"/>
                <w:sz w:val="24"/>
              </w:rPr>
              <w:t>10.9de 6.1fg 11.8d</w:t>
            </w:r>
          </w:p>
          <w:p>
            <w:pPr>
              <w:pStyle w:val="TableParagraph"/>
              <w:spacing w:before="1"/>
              <w:ind w:left="413"/>
              <w:rPr>
                <w:sz w:val="24"/>
              </w:rPr>
            </w:pPr>
            <w:r>
              <w:rPr>
                <w:spacing w:val="-2"/>
                <w:sz w:val="24"/>
              </w:rPr>
              <w:t>13.1cd</w:t>
            </w:r>
          </w:p>
          <w:p>
            <w:pPr>
              <w:pStyle w:val="TableParagraph"/>
              <w:spacing w:before="137"/>
              <w:ind w:left="413"/>
              <w:rPr>
                <w:sz w:val="24"/>
              </w:rPr>
            </w:pPr>
            <w:r>
              <w:rPr>
                <w:spacing w:val="-4"/>
                <w:sz w:val="24"/>
              </w:rPr>
              <w:t>0.63</w:t>
            </w:r>
          </w:p>
        </w:tc>
        <w:tc>
          <w:tcPr>
            <w:tcW w:w="1100" w:type="dxa"/>
            <w:tcBorders>
              <w:bottom w:val="single" w:sz="4" w:space="0" w:color="000000"/>
            </w:tcBorders>
          </w:tcPr>
          <w:p>
            <w:pPr>
              <w:pStyle w:val="TableParagraph"/>
              <w:spacing w:line="360" w:lineRule="auto" w:before="200"/>
              <w:ind w:left="124" w:right="361"/>
              <w:rPr>
                <w:sz w:val="24"/>
              </w:rPr>
            </w:pPr>
            <w:r>
              <w:rPr>
                <w:spacing w:val="-2"/>
                <w:sz w:val="24"/>
              </w:rPr>
              <w:t>30.8ef 44.9c</w:t>
            </w:r>
          </w:p>
          <w:p>
            <w:pPr>
              <w:pStyle w:val="TableParagraph"/>
              <w:spacing w:line="360" w:lineRule="auto"/>
              <w:ind w:left="124" w:right="328"/>
              <w:jc w:val="both"/>
              <w:rPr>
                <w:sz w:val="24"/>
              </w:rPr>
            </w:pPr>
            <w:r>
              <w:rPr>
                <w:spacing w:val="-2"/>
                <w:sz w:val="24"/>
              </w:rPr>
              <w:t>43.2cd 26.3fg 50.9b</w:t>
            </w:r>
          </w:p>
          <w:p>
            <w:pPr>
              <w:pStyle w:val="TableParagraph"/>
              <w:spacing w:before="2"/>
              <w:ind w:left="124"/>
              <w:rPr>
                <w:sz w:val="24"/>
              </w:rPr>
            </w:pPr>
            <w:r>
              <w:rPr>
                <w:spacing w:val="-2"/>
                <w:sz w:val="24"/>
              </w:rPr>
              <w:t>56.8a</w:t>
            </w:r>
          </w:p>
          <w:p>
            <w:pPr>
              <w:pStyle w:val="TableParagraph"/>
              <w:rPr>
                <w:sz w:val="24"/>
              </w:rPr>
            </w:pPr>
          </w:p>
          <w:p>
            <w:pPr>
              <w:pStyle w:val="TableParagraph"/>
              <w:rPr>
                <w:sz w:val="24"/>
              </w:rPr>
            </w:pPr>
          </w:p>
          <w:p>
            <w:pPr>
              <w:pStyle w:val="TableParagraph"/>
              <w:spacing w:before="136"/>
              <w:rPr>
                <w:sz w:val="24"/>
              </w:rPr>
            </w:pPr>
          </w:p>
          <w:p>
            <w:pPr>
              <w:pStyle w:val="TableParagraph"/>
              <w:spacing w:line="360" w:lineRule="auto" w:before="1"/>
              <w:ind w:left="124" w:right="321"/>
              <w:rPr>
                <w:sz w:val="24"/>
              </w:rPr>
            </w:pPr>
            <w:r>
              <w:rPr>
                <w:spacing w:val="-2"/>
                <w:sz w:val="24"/>
              </w:rPr>
              <w:t>12.2cd 17.1b</w:t>
            </w:r>
          </w:p>
          <w:p>
            <w:pPr>
              <w:pStyle w:val="TableParagraph"/>
              <w:ind w:left="124"/>
              <w:rPr>
                <w:sz w:val="24"/>
              </w:rPr>
            </w:pPr>
            <w:r>
              <w:rPr>
                <w:spacing w:val="-2"/>
                <w:sz w:val="24"/>
              </w:rPr>
              <w:t>17.9b</w:t>
            </w:r>
          </w:p>
          <w:p>
            <w:pPr>
              <w:pStyle w:val="TableParagraph"/>
              <w:spacing w:line="360" w:lineRule="auto" w:before="139"/>
              <w:ind w:left="124" w:right="426"/>
              <w:rPr>
                <w:sz w:val="24"/>
              </w:rPr>
            </w:pPr>
            <w:r>
              <w:rPr>
                <w:spacing w:val="-2"/>
                <w:sz w:val="24"/>
              </w:rPr>
              <w:t>9.0ef 18.9b</w:t>
            </w:r>
          </w:p>
          <w:p>
            <w:pPr>
              <w:pStyle w:val="TableParagraph"/>
              <w:ind w:left="124"/>
              <w:rPr>
                <w:sz w:val="24"/>
              </w:rPr>
            </w:pPr>
            <w:r>
              <w:rPr>
                <w:spacing w:val="-2"/>
                <w:sz w:val="24"/>
              </w:rPr>
              <w:t>20.8a</w:t>
            </w:r>
          </w:p>
        </w:tc>
        <w:tc>
          <w:tcPr>
            <w:tcW w:w="1418" w:type="dxa"/>
            <w:tcBorders>
              <w:bottom w:val="single" w:sz="4" w:space="0" w:color="000000"/>
            </w:tcBorders>
          </w:tcPr>
          <w:p>
            <w:pPr>
              <w:pStyle w:val="TableParagraph"/>
              <w:spacing w:line="360" w:lineRule="auto" w:before="200"/>
              <w:ind w:left="332" w:right="471"/>
              <w:rPr>
                <w:sz w:val="24"/>
              </w:rPr>
            </w:pPr>
            <w:r>
              <w:rPr>
                <w:spacing w:val="-2"/>
                <w:sz w:val="24"/>
              </w:rPr>
              <w:t>30.7ef 51.3b</w:t>
            </w:r>
          </w:p>
          <w:p>
            <w:pPr>
              <w:pStyle w:val="TableParagraph"/>
              <w:ind w:left="332"/>
              <w:rPr>
                <w:sz w:val="24"/>
              </w:rPr>
            </w:pPr>
            <w:r>
              <w:rPr>
                <w:spacing w:val="-2"/>
                <w:sz w:val="24"/>
              </w:rPr>
              <w:t>59.9a</w:t>
            </w:r>
          </w:p>
          <w:p>
            <w:pPr>
              <w:pStyle w:val="TableParagraph"/>
              <w:spacing w:line="360" w:lineRule="auto" w:before="140"/>
              <w:ind w:left="332" w:right="418"/>
              <w:rPr>
                <w:sz w:val="24"/>
              </w:rPr>
            </w:pPr>
            <w:r>
              <w:rPr>
                <w:spacing w:val="-2"/>
                <w:sz w:val="24"/>
              </w:rPr>
              <w:t>21.1gh 33.4e</w:t>
            </w:r>
          </w:p>
          <w:p>
            <w:pPr>
              <w:pStyle w:val="TableParagraph"/>
              <w:ind w:left="332"/>
              <w:rPr>
                <w:sz w:val="24"/>
              </w:rPr>
            </w:pPr>
            <w:r>
              <w:rPr>
                <w:spacing w:val="-2"/>
                <w:sz w:val="24"/>
              </w:rPr>
              <w:t>36.5de</w:t>
            </w:r>
          </w:p>
          <w:p>
            <w:pPr>
              <w:pStyle w:val="TableParagraph"/>
              <w:rPr>
                <w:sz w:val="24"/>
              </w:rPr>
            </w:pPr>
          </w:p>
          <w:p>
            <w:pPr>
              <w:pStyle w:val="TableParagraph"/>
              <w:rPr>
                <w:sz w:val="24"/>
              </w:rPr>
            </w:pPr>
          </w:p>
          <w:p>
            <w:pPr>
              <w:pStyle w:val="TableParagraph"/>
              <w:spacing w:before="136"/>
              <w:rPr>
                <w:sz w:val="24"/>
              </w:rPr>
            </w:pPr>
          </w:p>
          <w:p>
            <w:pPr>
              <w:pStyle w:val="TableParagraph"/>
              <w:spacing w:line="360" w:lineRule="auto" w:before="1"/>
              <w:ind w:left="332" w:right="431"/>
              <w:rPr>
                <w:sz w:val="24"/>
              </w:rPr>
            </w:pPr>
            <w:r>
              <w:rPr>
                <w:spacing w:val="-2"/>
                <w:sz w:val="24"/>
              </w:rPr>
              <w:t>11.0de 18.0b</w:t>
            </w:r>
          </w:p>
          <w:p>
            <w:pPr>
              <w:pStyle w:val="TableParagraph"/>
              <w:ind w:left="332"/>
              <w:rPr>
                <w:sz w:val="24"/>
              </w:rPr>
            </w:pPr>
            <w:r>
              <w:rPr>
                <w:spacing w:val="-2"/>
                <w:sz w:val="24"/>
              </w:rPr>
              <w:t>21.0a</w:t>
            </w:r>
          </w:p>
          <w:p>
            <w:pPr>
              <w:pStyle w:val="TableParagraph"/>
              <w:spacing w:line="360" w:lineRule="auto" w:before="139"/>
              <w:ind w:left="332" w:right="549"/>
              <w:rPr>
                <w:sz w:val="24"/>
              </w:rPr>
            </w:pPr>
            <w:r>
              <w:rPr>
                <w:spacing w:val="-2"/>
                <w:sz w:val="24"/>
              </w:rPr>
              <w:t>7.3fg 14.8c</w:t>
            </w:r>
          </w:p>
          <w:p>
            <w:pPr>
              <w:pStyle w:val="TableParagraph"/>
              <w:ind w:left="332"/>
              <w:rPr>
                <w:sz w:val="24"/>
              </w:rPr>
            </w:pPr>
            <w:r>
              <w:rPr>
                <w:spacing w:val="-2"/>
                <w:sz w:val="24"/>
              </w:rPr>
              <w:t>17.1b</w:t>
            </w:r>
          </w:p>
        </w:tc>
      </w:tr>
    </w:tbl>
    <w:p>
      <w:pPr>
        <w:pStyle w:val="BodyText"/>
        <w:spacing w:line="360" w:lineRule="auto" w:before="273"/>
        <w:ind w:left="960" w:right="1445" w:firstLine="40"/>
        <w:jc w:val="both"/>
      </w:pPr>
      <w:r>
        <w:rPr/>
        <w:t>Means of combinations of variety, fertilizer and time of harvest followed by the same letter(s) are not significantly</w:t>
      </w:r>
      <w:r>
        <w:rPr>
          <w:spacing w:val="-3"/>
        </w:rPr>
        <w:t> </w:t>
      </w:r>
      <w:r>
        <w:rPr/>
        <w:t>different at 5% level of probability</w:t>
      </w:r>
      <w:r>
        <w:rPr>
          <w:spacing w:val="-3"/>
        </w:rPr>
        <w:t> </w:t>
      </w:r>
      <w:r>
        <w:rPr/>
        <w:t>using Duncan’s Multiple Range Test</w:t>
      </w:r>
    </w:p>
    <w:p>
      <w:pPr>
        <w:pStyle w:val="BodyText"/>
        <w:spacing w:before="206"/>
        <w:ind w:left="960"/>
        <w:jc w:val="both"/>
      </w:pPr>
      <w:r>
        <w:rPr/>
        <w:t>MAP</w:t>
      </w:r>
      <w:r>
        <w:rPr>
          <w:spacing w:val="-3"/>
        </w:rPr>
        <w:t> </w:t>
      </w:r>
      <w:r>
        <w:rPr/>
        <w:t>=</w:t>
      </w:r>
      <w:r>
        <w:rPr>
          <w:spacing w:val="-1"/>
        </w:rPr>
        <w:t> </w:t>
      </w:r>
      <w:r>
        <w:rPr/>
        <w:t>Months</w:t>
      </w:r>
      <w:r>
        <w:rPr>
          <w:spacing w:val="-1"/>
        </w:rPr>
        <w:t> </w:t>
      </w:r>
      <w:r>
        <w:rPr/>
        <w:t>after</w:t>
      </w:r>
      <w:r>
        <w:rPr>
          <w:spacing w:val="-2"/>
        </w:rPr>
        <w:t> planting</w:t>
      </w:r>
    </w:p>
    <w:p>
      <w:pPr>
        <w:spacing w:after="0"/>
        <w:jc w:val="both"/>
        <w:sectPr>
          <w:pgSz w:w="12240" w:h="15840"/>
          <w:pgMar w:header="0" w:footer="1068" w:top="1360" w:bottom="1260" w:left="1200" w:right="0"/>
        </w:sectPr>
      </w:pPr>
    </w:p>
    <w:p>
      <w:pPr>
        <w:pStyle w:val="BodyText"/>
        <w:spacing w:line="360" w:lineRule="auto" w:before="74"/>
        <w:ind w:left="1020" w:right="1695" w:hanging="60"/>
      </w:pPr>
      <w:r>
        <w:rPr/>
        <w:t>Table</w:t>
      </w:r>
      <w:r>
        <w:rPr>
          <w:spacing w:val="-4"/>
        </w:rPr>
        <w:t> </w:t>
      </w:r>
      <w:r>
        <w:rPr/>
        <w:t>4.47.</w:t>
      </w:r>
      <w:r>
        <w:rPr>
          <w:spacing w:val="40"/>
        </w:rPr>
        <w:t> </w:t>
      </w:r>
      <w:r>
        <w:rPr/>
        <w:t>Interaction</w:t>
      </w:r>
      <w:r>
        <w:rPr>
          <w:spacing w:val="-3"/>
        </w:rPr>
        <w:t> </w:t>
      </w:r>
      <w:r>
        <w:rPr/>
        <w:t>of</w:t>
      </w:r>
      <w:r>
        <w:rPr>
          <w:spacing w:val="-3"/>
        </w:rPr>
        <w:t> </w:t>
      </w:r>
      <w:r>
        <w:rPr/>
        <w:t>fertilizer</w:t>
      </w:r>
      <w:r>
        <w:rPr>
          <w:spacing w:val="-3"/>
        </w:rPr>
        <w:t> </w:t>
      </w:r>
      <w:r>
        <w:rPr/>
        <w:t>and</w:t>
      </w:r>
      <w:r>
        <w:rPr>
          <w:spacing w:val="-3"/>
        </w:rPr>
        <w:t> </w:t>
      </w:r>
      <w:r>
        <w:rPr/>
        <w:t>variety</w:t>
      </w:r>
      <w:r>
        <w:rPr>
          <w:spacing w:val="-8"/>
        </w:rPr>
        <w:t> </w:t>
      </w:r>
      <w:r>
        <w:rPr/>
        <w:t>on</w:t>
      </w:r>
      <w:r>
        <w:rPr>
          <w:spacing w:val="-1"/>
        </w:rPr>
        <w:t> </w:t>
      </w:r>
      <w:r>
        <w:rPr/>
        <w:t>fresh</w:t>
      </w:r>
      <w:r>
        <w:rPr>
          <w:spacing w:val="-3"/>
        </w:rPr>
        <w:t> </w:t>
      </w:r>
      <w:r>
        <w:rPr/>
        <w:t>shoot</w:t>
      </w:r>
      <w:r>
        <w:rPr>
          <w:spacing w:val="-3"/>
        </w:rPr>
        <w:t> </w:t>
      </w:r>
      <w:r>
        <w:rPr/>
        <w:t>weight</w:t>
      </w:r>
      <w:r>
        <w:rPr>
          <w:spacing w:val="-3"/>
        </w:rPr>
        <w:t> </w:t>
      </w:r>
      <w:r>
        <w:rPr/>
        <w:t>(t/ha)</w:t>
      </w:r>
      <w:r>
        <w:rPr>
          <w:spacing w:val="-2"/>
        </w:rPr>
        <w:t> </w:t>
      </w:r>
      <w:r>
        <w:rPr/>
        <w:t>of</w:t>
      </w:r>
      <w:r>
        <w:rPr>
          <w:spacing w:val="-3"/>
        </w:rPr>
        <w:t> </w:t>
      </w:r>
      <w:r>
        <w:rPr/>
        <w:t>cassava at Ajibode in 2009</w:t>
      </w:r>
    </w:p>
    <w:p>
      <w:pPr>
        <w:pStyle w:val="BodyText"/>
        <w:spacing w:before="87"/>
        <w:rPr>
          <w:sz w:val="20"/>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5"/>
        <w:gridCol w:w="1309"/>
        <w:gridCol w:w="1096"/>
        <w:gridCol w:w="2397"/>
      </w:tblGrid>
      <w:tr>
        <w:trPr>
          <w:trHeight w:val="643" w:hRule="atLeast"/>
        </w:trPr>
        <w:tc>
          <w:tcPr>
            <w:tcW w:w="2045" w:type="dxa"/>
            <w:tcBorders>
              <w:top w:val="single" w:sz="8" w:space="0" w:color="000000"/>
            </w:tcBorders>
          </w:tcPr>
          <w:p>
            <w:pPr>
              <w:pStyle w:val="TableParagraph"/>
              <w:rPr>
                <w:sz w:val="24"/>
              </w:rPr>
            </w:pPr>
          </w:p>
        </w:tc>
        <w:tc>
          <w:tcPr>
            <w:tcW w:w="2405" w:type="dxa"/>
            <w:gridSpan w:val="2"/>
            <w:tcBorders>
              <w:top w:val="single" w:sz="8" w:space="0" w:color="000000"/>
              <w:bottom w:val="single" w:sz="4" w:space="0" w:color="000000"/>
            </w:tcBorders>
          </w:tcPr>
          <w:p>
            <w:pPr>
              <w:pStyle w:val="TableParagraph"/>
              <w:spacing w:before="83"/>
              <w:ind w:left="1488"/>
              <w:rPr>
                <w:sz w:val="24"/>
              </w:rPr>
            </w:pPr>
            <w:r>
              <w:rPr>
                <w:spacing w:val="-2"/>
                <w:sz w:val="24"/>
              </w:rPr>
              <w:t>Variety</w:t>
            </w:r>
          </w:p>
        </w:tc>
        <w:tc>
          <w:tcPr>
            <w:tcW w:w="2397" w:type="dxa"/>
            <w:tcBorders>
              <w:top w:val="single" w:sz="8" w:space="0" w:color="000000"/>
              <w:bottom w:val="single" w:sz="4" w:space="0" w:color="000000"/>
            </w:tcBorders>
          </w:tcPr>
          <w:p>
            <w:pPr>
              <w:pStyle w:val="TableParagraph"/>
              <w:rPr>
                <w:sz w:val="24"/>
              </w:rPr>
            </w:pPr>
          </w:p>
        </w:tc>
      </w:tr>
      <w:tr>
        <w:trPr>
          <w:trHeight w:val="277" w:hRule="atLeast"/>
        </w:trPr>
        <w:tc>
          <w:tcPr>
            <w:tcW w:w="2045" w:type="dxa"/>
            <w:tcBorders>
              <w:bottom w:val="single" w:sz="4" w:space="0" w:color="000000"/>
            </w:tcBorders>
          </w:tcPr>
          <w:p>
            <w:pPr>
              <w:pStyle w:val="TableParagraph"/>
              <w:spacing w:line="258" w:lineRule="exact"/>
              <w:ind w:left="108"/>
              <w:rPr>
                <w:sz w:val="24"/>
              </w:rPr>
            </w:pPr>
            <w:r>
              <w:rPr>
                <w:spacing w:val="-2"/>
                <w:sz w:val="24"/>
              </w:rPr>
              <w:t>Fertilizer</w:t>
            </w:r>
          </w:p>
        </w:tc>
        <w:tc>
          <w:tcPr>
            <w:tcW w:w="2405" w:type="dxa"/>
            <w:gridSpan w:val="2"/>
            <w:tcBorders>
              <w:top w:val="single" w:sz="4" w:space="0" w:color="000000"/>
              <w:bottom w:val="single" w:sz="4" w:space="0" w:color="000000"/>
            </w:tcBorders>
          </w:tcPr>
          <w:p>
            <w:pPr>
              <w:pStyle w:val="TableParagraph"/>
              <w:spacing w:line="258" w:lineRule="exact"/>
              <w:ind w:left="108"/>
              <w:rPr>
                <w:sz w:val="24"/>
              </w:rPr>
            </w:pPr>
            <w:r>
              <w:rPr>
                <w:sz w:val="24"/>
              </w:rPr>
              <w:t>TMS </w:t>
            </w:r>
            <w:r>
              <w:rPr>
                <w:spacing w:val="-2"/>
                <w:sz w:val="24"/>
              </w:rPr>
              <w:t>30572</w:t>
            </w:r>
          </w:p>
        </w:tc>
        <w:tc>
          <w:tcPr>
            <w:tcW w:w="2397" w:type="dxa"/>
            <w:tcBorders>
              <w:top w:val="single" w:sz="4" w:space="0" w:color="000000"/>
              <w:bottom w:val="single" w:sz="4" w:space="0" w:color="000000"/>
            </w:tcBorders>
          </w:tcPr>
          <w:p>
            <w:pPr>
              <w:pStyle w:val="TableParagraph"/>
              <w:spacing w:line="258" w:lineRule="exact"/>
              <w:ind w:left="314"/>
              <w:rPr>
                <w:sz w:val="24"/>
              </w:rPr>
            </w:pPr>
            <w:r>
              <w:rPr>
                <w:sz w:val="24"/>
              </w:rPr>
              <w:t>TMS </w:t>
            </w:r>
            <w:r>
              <w:rPr>
                <w:spacing w:val="-2"/>
                <w:sz w:val="24"/>
              </w:rPr>
              <w:t>92/0326</w:t>
            </w:r>
          </w:p>
        </w:tc>
      </w:tr>
      <w:tr>
        <w:trPr>
          <w:trHeight w:val="619" w:hRule="atLeast"/>
        </w:trPr>
        <w:tc>
          <w:tcPr>
            <w:tcW w:w="2045" w:type="dxa"/>
            <w:tcBorders>
              <w:top w:val="single" w:sz="4" w:space="0" w:color="000000"/>
            </w:tcBorders>
          </w:tcPr>
          <w:p>
            <w:pPr>
              <w:pStyle w:val="TableParagraph"/>
              <w:spacing w:before="270"/>
              <w:ind w:left="108"/>
              <w:rPr>
                <w:sz w:val="24"/>
              </w:rPr>
            </w:pPr>
            <w:r>
              <w:rPr>
                <w:sz w:val="24"/>
              </w:rPr>
              <w:t>No</w:t>
            </w:r>
            <w:r>
              <w:rPr>
                <w:spacing w:val="-2"/>
                <w:sz w:val="24"/>
              </w:rPr>
              <w:t> fertilizer</w:t>
            </w:r>
          </w:p>
        </w:tc>
        <w:tc>
          <w:tcPr>
            <w:tcW w:w="1309" w:type="dxa"/>
            <w:tcBorders>
              <w:top w:val="single" w:sz="4" w:space="0" w:color="000000"/>
            </w:tcBorders>
          </w:tcPr>
          <w:p>
            <w:pPr>
              <w:pStyle w:val="TableParagraph"/>
              <w:spacing w:before="270"/>
              <w:ind w:left="47" w:right="13"/>
              <w:jc w:val="center"/>
              <w:rPr>
                <w:sz w:val="24"/>
              </w:rPr>
            </w:pPr>
            <w:r>
              <w:rPr>
                <w:spacing w:val="-2"/>
                <w:sz w:val="24"/>
              </w:rPr>
              <w:t>12.6c</w:t>
            </w:r>
          </w:p>
        </w:tc>
        <w:tc>
          <w:tcPr>
            <w:tcW w:w="1096" w:type="dxa"/>
            <w:tcBorders>
              <w:top w:val="single" w:sz="4" w:space="0" w:color="000000"/>
            </w:tcBorders>
          </w:tcPr>
          <w:p>
            <w:pPr>
              <w:pStyle w:val="TableParagraph"/>
              <w:rPr>
                <w:sz w:val="24"/>
              </w:rPr>
            </w:pPr>
          </w:p>
        </w:tc>
        <w:tc>
          <w:tcPr>
            <w:tcW w:w="2397" w:type="dxa"/>
            <w:tcBorders>
              <w:top w:val="single" w:sz="4" w:space="0" w:color="000000"/>
            </w:tcBorders>
          </w:tcPr>
          <w:p>
            <w:pPr>
              <w:pStyle w:val="TableParagraph"/>
              <w:spacing w:before="270"/>
              <w:ind w:left="614"/>
              <w:rPr>
                <w:sz w:val="24"/>
              </w:rPr>
            </w:pPr>
            <w:r>
              <w:rPr>
                <w:spacing w:val="-2"/>
                <w:sz w:val="24"/>
              </w:rPr>
              <w:t>17.4b</w:t>
            </w:r>
          </w:p>
        </w:tc>
      </w:tr>
      <w:tr>
        <w:trPr>
          <w:trHeight w:val="414" w:hRule="atLeast"/>
        </w:trPr>
        <w:tc>
          <w:tcPr>
            <w:tcW w:w="2045" w:type="dxa"/>
          </w:tcPr>
          <w:p>
            <w:pPr>
              <w:pStyle w:val="TableParagraph"/>
              <w:spacing w:before="63"/>
              <w:ind w:left="108"/>
              <w:rPr>
                <w:sz w:val="24"/>
              </w:rPr>
            </w:pPr>
            <w:r>
              <w:rPr>
                <w:sz w:val="24"/>
              </w:rPr>
              <w:t>NPK</w:t>
            </w:r>
            <w:r>
              <w:rPr>
                <w:spacing w:val="-1"/>
                <w:sz w:val="24"/>
              </w:rPr>
              <w:t> </w:t>
            </w:r>
            <w:r>
              <w:rPr>
                <w:sz w:val="24"/>
              </w:rPr>
              <w:t>at 600 </w:t>
            </w:r>
            <w:r>
              <w:rPr>
                <w:spacing w:val="-2"/>
                <w:sz w:val="24"/>
              </w:rPr>
              <w:t>kg/ha</w:t>
            </w:r>
          </w:p>
        </w:tc>
        <w:tc>
          <w:tcPr>
            <w:tcW w:w="1309" w:type="dxa"/>
          </w:tcPr>
          <w:p>
            <w:pPr>
              <w:pStyle w:val="TableParagraph"/>
              <w:spacing w:before="63"/>
              <w:ind w:left="47"/>
              <w:jc w:val="center"/>
              <w:rPr>
                <w:sz w:val="24"/>
              </w:rPr>
            </w:pPr>
            <w:r>
              <w:rPr>
                <w:spacing w:val="-2"/>
                <w:sz w:val="24"/>
              </w:rPr>
              <w:t>20.0b</w:t>
            </w:r>
          </w:p>
        </w:tc>
        <w:tc>
          <w:tcPr>
            <w:tcW w:w="1096" w:type="dxa"/>
          </w:tcPr>
          <w:p>
            <w:pPr>
              <w:pStyle w:val="TableParagraph"/>
              <w:rPr>
                <w:sz w:val="24"/>
              </w:rPr>
            </w:pPr>
          </w:p>
        </w:tc>
        <w:tc>
          <w:tcPr>
            <w:tcW w:w="2397" w:type="dxa"/>
          </w:tcPr>
          <w:p>
            <w:pPr>
              <w:pStyle w:val="TableParagraph"/>
              <w:spacing w:before="63"/>
              <w:ind w:left="614"/>
              <w:rPr>
                <w:sz w:val="24"/>
              </w:rPr>
            </w:pPr>
            <w:r>
              <w:rPr>
                <w:spacing w:val="-2"/>
                <w:sz w:val="24"/>
              </w:rPr>
              <w:t>27.5a</w:t>
            </w:r>
          </w:p>
        </w:tc>
      </w:tr>
      <w:tr>
        <w:trPr>
          <w:trHeight w:val="414" w:hRule="atLeast"/>
        </w:trPr>
        <w:tc>
          <w:tcPr>
            <w:tcW w:w="2045" w:type="dxa"/>
          </w:tcPr>
          <w:p>
            <w:pPr>
              <w:pStyle w:val="TableParagraph"/>
              <w:spacing w:before="64"/>
              <w:ind w:left="108"/>
              <w:rPr>
                <w:sz w:val="24"/>
              </w:rPr>
            </w:pPr>
            <w:r>
              <w:rPr>
                <w:sz w:val="24"/>
              </w:rPr>
              <w:t>OF</w:t>
            </w:r>
            <w:r>
              <w:rPr>
                <w:spacing w:val="-3"/>
                <w:sz w:val="24"/>
              </w:rPr>
              <w:t> </w:t>
            </w:r>
            <w:r>
              <w:rPr>
                <w:sz w:val="24"/>
              </w:rPr>
              <w:t>at 2.5 </w:t>
            </w:r>
            <w:r>
              <w:rPr>
                <w:spacing w:val="-4"/>
                <w:sz w:val="24"/>
              </w:rPr>
              <w:t>t/ha</w:t>
            </w:r>
          </w:p>
        </w:tc>
        <w:tc>
          <w:tcPr>
            <w:tcW w:w="1309" w:type="dxa"/>
          </w:tcPr>
          <w:p>
            <w:pPr>
              <w:pStyle w:val="TableParagraph"/>
              <w:spacing w:before="64"/>
              <w:ind w:left="47" w:right="13"/>
              <w:jc w:val="center"/>
              <w:rPr>
                <w:sz w:val="24"/>
              </w:rPr>
            </w:pPr>
            <w:r>
              <w:rPr>
                <w:spacing w:val="-2"/>
                <w:sz w:val="24"/>
              </w:rPr>
              <w:t>24.8a</w:t>
            </w:r>
          </w:p>
        </w:tc>
        <w:tc>
          <w:tcPr>
            <w:tcW w:w="1096" w:type="dxa"/>
          </w:tcPr>
          <w:p>
            <w:pPr>
              <w:pStyle w:val="TableParagraph"/>
              <w:rPr>
                <w:sz w:val="24"/>
              </w:rPr>
            </w:pPr>
          </w:p>
        </w:tc>
        <w:tc>
          <w:tcPr>
            <w:tcW w:w="2397" w:type="dxa"/>
          </w:tcPr>
          <w:p>
            <w:pPr>
              <w:pStyle w:val="TableParagraph"/>
              <w:spacing w:before="64"/>
              <w:ind w:left="614"/>
              <w:rPr>
                <w:sz w:val="24"/>
              </w:rPr>
            </w:pPr>
            <w:r>
              <w:rPr>
                <w:spacing w:val="-2"/>
                <w:sz w:val="24"/>
              </w:rPr>
              <w:t>28.2a</w:t>
            </w:r>
          </w:p>
        </w:tc>
      </w:tr>
      <w:tr>
        <w:trPr>
          <w:trHeight w:val="339" w:hRule="atLeast"/>
        </w:trPr>
        <w:tc>
          <w:tcPr>
            <w:tcW w:w="2045" w:type="dxa"/>
          </w:tcPr>
          <w:p>
            <w:pPr>
              <w:pStyle w:val="TableParagraph"/>
              <w:spacing w:line="256" w:lineRule="exact" w:before="63"/>
              <w:ind w:left="108"/>
              <w:rPr>
                <w:sz w:val="24"/>
              </w:rPr>
            </w:pPr>
            <w:r>
              <w:rPr>
                <w:spacing w:val="-5"/>
                <w:sz w:val="24"/>
              </w:rPr>
              <w:t>SE</w:t>
            </w:r>
          </w:p>
        </w:tc>
        <w:tc>
          <w:tcPr>
            <w:tcW w:w="1309" w:type="dxa"/>
          </w:tcPr>
          <w:p>
            <w:pPr>
              <w:pStyle w:val="TableParagraph"/>
              <w:rPr>
                <w:sz w:val="24"/>
              </w:rPr>
            </w:pPr>
          </w:p>
        </w:tc>
        <w:tc>
          <w:tcPr>
            <w:tcW w:w="1096" w:type="dxa"/>
          </w:tcPr>
          <w:p>
            <w:pPr>
              <w:pStyle w:val="TableParagraph"/>
              <w:spacing w:line="256" w:lineRule="exact" w:before="63"/>
              <w:ind w:left="359"/>
              <w:rPr>
                <w:sz w:val="24"/>
              </w:rPr>
            </w:pPr>
            <w:r>
              <w:rPr>
                <w:spacing w:val="-4"/>
                <w:sz w:val="24"/>
              </w:rPr>
              <w:t>1.33</w:t>
            </w:r>
          </w:p>
        </w:tc>
        <w:tc>
          <w:tcPr>
            <w:tcW w:w="2397" w:type="dxa"/>
          </w:tcPr>
          <w:p>
            <w:pPr>
              <w:pStyle w:val="TableParagraph"/>
              <w:rPr>
                <w:sz w:val="24"/>
              </w:rPr>
            </w:pPr>
          </w:p>
        </w:tc>
      </w:tr>
    </w:tbl>
    <w:p>
      <w:pPr>
        <w:pStyle w:val="BodyText"/>
        <w:spacing w:before="211"/>
      </w:pPr>
    </w:p>
    <w:p>
      <w:pPr>
        <w:pStyle w:val="BodyText"/>
        <w:spacing w:line="360" w:lineRule="auto"/>
        <w:ind w:left="960" w:right="1438" w:firstLine="40"/>
        <w:jc w:val="both"/>
      </w:pPr>
      <w:r>
        <w:rPr/>
        <w:drawing>
          <wp:anchor distT="0" distB="0" distL="0" distR="0" allowOverlap="1" layoutInCell="1" locked="0" behindDoc="1" simplePos="0" relativeHeight="480913408">
            <wp:simplePos x="0" y="0"/>
            <wp:positionH relativeFrom="page">
              <wp:posOffset>1190548</wp:posOffset>
            </wp:positionH>
            <wp:positionV relativeFrom="paragraph">
              <wp:posOffset>-1176322</wp:posOffset>
            </wp:positionV>
            <wp:extent cx="5397195" cy="5027104"/>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28" cstate="print"/>
                    <a:stretch>
                      <a:fillRect/>
                    </a:stretch>
                  </pic:blipFill>
                  <pic:spPr>
                    <a:xfrm>
                      <a:off x="0" y="0"/>
                      <a:ext cx="5397195" cy="5027104"/>
                    </a:xfrm>
                    <a:prstGeom prst="rect">
                      <a:avLst/>
                    </a:prstGeom>
                  </pic:spPr>
                </pic:pic>
              </a:graphicData>
            </a:graphic>
          </wp:anchor>
        </w:drawing>
      </w:r>
      <w:r>
        <w:rPr/>
        <w:t>Means for the two varieties at the same or different fertilizer levels followed by</w:t>
      </w:r>
      <w:r>
        <w:rPr>
          <w:spacing w:val="-3"/>
        </w:rPr>
        <w:t> </w:t>
      </w:r>
      <w:r>
        <w:rPr/>
        <w:t>the same letter(s) are not significantly</w:t>
      </w:r>
      <w:r>
        <w:rPr>
          <w:spacing w:val="-3"/>
        </w:rPr>
        <w:t> </w:t>
      </w:r>
      <w:r>
        <w:rPr/>
        <w:t>different at 5% level of probability</w:t>
      </w:r>
      <w:r>
        <w:rPr>
          <w:spacing w:val="-3"/>
        </w:rPr>
        <w:t> </w:t>
      </w:r>
      <w:r>
        <w:rPr/>
        <w:t>using Duncan’s Multiple Range Test</w:t>
      </w:r>
    </w:p>
    <w:p>
      <w:pPr>
        <w:spacing w:after="0" w:line="360" w:lineRule="auto"/>
        <w:jc w:val="both"/>
        <w:sectPr>
          <w:pgSz w:w="12240" w:h="15840"/>
          <w:pgMar w:header="0" w:footer="1068" w:top="1360" w:bottom="1260" w:left="1200" w:right="0"/>
        </w:sectPr>
      </w:pPr>
    </w:p>
    <w:p>
      <w:pPr>
        <w:pStyle w:val="BodyText"/>
        <w:spacing w:line="360" w:lineRule="auto" w:before="67"/>
        <w:ind w:left="1020" w:right="2446" w:hanging="60"/>
      </w:pPr>
      <w:r>
        <w:rPr/>
        <w:drawing>
          <wp:anchor distT="0" distB="0" distL="0" distR="0" allowOverlap="1" layoutInCell="1" locked="0" behindDoc="1" simplePos="0" relativeHeight="480913920">
            <wp:simplePos x="0" y="0"/>
            <wp:positionH relativeFrom="page">
              <wp:posOffset>1190548</wp:posOffset>
            </wp:positionH>
            <wp:positionV relativeFrom="paragraph">
              <wp:posOffset>1384300</wp:posOffset>
            </wp:positionV>
            <wp:extent cx="5397195" cy="5027104"/>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29" cstate="print"/>
                    <a:stretch>
                      <a:fillRect/>
                    </a:stretch>
                  </pic:blipFill>
                  <pic:spPr>
                    <a:xfrm>
                      <a:off x="0" y="0"/>
                      <a:ext cx="5397195" cy="5027104"/>
                    </a:xfrm>
                    <a:prstGeom prst="rect">
                      <a:avLst/>
                    </a:prstGeom>
                  </pic:spPr>
                </pic:pic>
              </a:graphicData>
            </a:graphic>
          </wp:anchor>
        </w:drawing>
      </w:r>
      <w:r>
        <w:rPr/>
        <w:t>Table</w:t>
      </w:r>
      <w:r>
        <w:rPr>
          <w:spacing w:val="-5"/>
        </w:rPr>
        <w:t> </w:t>
      </w:r>
      <w:r>
        <w:rPr/>
        <w:t>4.48.</w:t>
      </w:r>
      <w:r>
        <w:rPr>
          <w:spacing w:val="-2"/>
        </w:rPr>
        <w:t> </w:t>
      </w:r>
      <w:r>
        <w:rPr/>
        <w:t>Interaction</w:t>
      </w:r>
      <w:r>
        <w:rPr>
          <w:spacing w:val="-4"/>
        </w:rPr>
        <w:t> </w:t>
      </w:r>
      <w:r>
        <w:rPr/>
        <w:t>of</w:t>
      </w:r>
      <w:r>
        <w:rPr>
          <w:spacing w:val="-3"/>
        </w:rPr>
        <w:t> </w:t>
      </w:r>
      <w:r>
        <w:rPr/>
        <w:t>variety</w:t>
      </w:r>
      <w:r>
        <w:rPr>
          <w:spacing w:val="-8"/>
        </w:rPr>
        <w:t> </w:t>
      </w:r>
      <w:r>
        <w:rPr/>
        <w:t>and</w:t>
      </w:r>
      <w:r>
        <w:rPr>
          <w:spacing w:val="-4"/>
        </w:rPr>
        <w:t> </w:t>
      </w:r>
      <w:r>
        <w:rPr/>
        <w:t>time</w:t>
      </w:r>
      <w:r>
        <w:rPr>
          <w:spacing w:val="-4"/>
        </w:rPr>
        <w:t> </w:t>
      </w:r>
      <w:r>
        <w:rPr/>
        <w:t>of</w:t>
      </w:r>
      <w:r>
        <w:rPr>
          <w:spacing w:val="-6"/>
        </w:rPr>
        <w:t> </w:t>
      </w:r>
      <w:r>
        <w:rPr/>
        <w:t>harvest</w:t>
      </w:r>
      <w:r>
        <w:rPr>
          <w:spacing w:val="-4"/>
        </w:rPr>
        <w:t> </w:t>
      </w:r>
      <w:r>
        <w:rPr/>
        <w:t>on</w:t>
      </w:r>
      <w:r>
        <w:rPr>
          <w:spacing w:val="-4"/>
        </w:rPr>
        <w:t> </w:t>
      </w:r>
      <w:r>
        <w:rPr/>
        <w:t>fresh</w:t>
      </w:r>
      <w:r>
        <w:rPr>
          <w:spacing w:val="-4"/>
        </w:rPr>
        <w:t> </w:t>
      </w:r>
      <w:r>
        <w:rPr/>
        <w:t>shoot</w:t>
      </w:r>
      <w:r>
        <w:rPr>
          <w:spacing w:val="-4"/>
        </w:rPr>
        <w:t> </w:t>
      </w:r>
      <w:r>
        <w:rPr/>
        <w:t>weight (t/ha) of cassava at Ajibode in 2008 and 2009</w:t>
      </w:r>
    </w:p>
    <w:p>
      <w:pPr>
        <w:pStyle w:val="BodyText"/>
        <w:spacing w:before="21"/>
        <w:rPr>
          <w:sz w:val="20"/>
        </w:rPr>
      </w:pPr>
    </w:p>
    <w:tbl>
      <w:tblPr>
        <w:tblW w:w="0" w:type="auto"/>
        <w:jc w:val="left"/>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5"/>
        <w:gridCol w:w="1091"/>
        <w:gridCol w:w="1177"/>
        <w:gridCol w:w="2405"/>
      </w:tblGrid>
      <w:tr>
        <w:trPr>
          <w:trHeight w:val="714" w:hRule="atLeast"/>
        </w:trPr>
        <w:tc>
          <w:tcPr>
            <w:tcW w:w="1905" w:type="dxa"/>
            <w:tcBorders>
              <w:top w:val="single" w:sz="6" w:space="0" w:color="000000"/>
            </w:tcBorders>
          </w:tcPr>
          <w:p>
            <w:pPr>
              <w:pStyle w:val="TableParagraph"/>
              <w:rPr>
                <w:sz w:val="24"/>
              </w:rPr>
            </w:pPr>
          </w:p>
        </w:tc>
        <w:tc>
          <w:tcPr>
            <w:tcW w:w="2268" w:type="dxa"/>
            <w:gridSpan w:val="2"/>
            <w:tcBorders>
              <w:top w:val="single" w:sz="6" w:space="0" w:color="000000"/>
              <w:bottom w:val="single" w:sz="4" w:space="0" w:color="000000"/>
            </w:tcBorders>
          </w:tcPr>
          <w:p>
            <w:pPr>
              <w:pStyle w:val="TableParagraph"/>
              <w:spacing w:before="155"/>
              <w:ind w:left="1488"/>
              <w:rPr>
                <w:sz w:val="24"/>
              </w:rPr>
            </w:pPr>
            <w:r>
              <w:rPr>
                <w:spacing w:val="-2"/>
                <w:sz w:val="24"/>
              </w:rPr>
              <w:t>Variety</w:t>
            </w:r>
          </w:p>
        </w:tc>
        <w:tc>
          <w:tcPr>
            <w:tcW w:w="2405" w:type="dxa"/>
            <w:tcBorders>
              <w:top w:val="single" w:sz="6" w:space="0" w:color="000000"/>
              <w:bottom w:val="single" w:sz="4" w:space="0" w:color="000000"/>
            </w:tcBorders>
          </w:tcPr>
          <w:p>
            <w:pPr>
              <w:pStyle w:val="TableParagraph"/>
              <w:rPr>
                <w:sz w:val="24"/>
              </w:rPr>
            </w:pPr>
          </w:p>
        </w:tc>
      </w:tr>
      <w:tr>
        <w:trPr>
          <w:trHeight w:val="695" w:hRule="atLeast"/>
        </w:trPr>
        <w:tc>
          <w:tcPr>
            <w:tcW w:w="1905" w:type="dxa"/>
          </w:tcPr>
          <w:p>
            <w:pPr>
              <w:pStyle w:val="TableParagraph"/>
              <w:ind w:left="122"/>
              <w:rPr>
                <w:sz w:val="24"/>
              </w:rPr>
            </w:pPr>
            <w:r>
              <w:rPr>
                <w:sz w:val="24"/>
              </w:rPr>
              <w:t>Time</w:t>
            </w:r>
            <w:r>
              <w:rPr>
                <w:spacing w:val="40"/>
                <w:sz w:val="24"/>
              </w:rPr>
              <w:t> </w:t>
            </w:r>
            <w:r>
              <w:rPr>
                <w:sz w:val="24"/>
              </w:rPr>
              <w:t>of</w:t>
            </w:r>
            <w:r>
              <w:rPr>
                <w:spacing w:val="40"/>
                <w:sz w:val="24"/>
              </w:rPr>
              <w:t> </w:t>
            </w:r>
            <w:r>
              <w:rPr>
                <w:sz w:val="24"/>
              </w:rPr>
              <w:t>harvest </w:t>
            </w:r>
            <w:r>
              <w:rPr>
                <w:spacing w:val="-2"/>
                <w:sz w:val="24"/>
              </w:rPr>
              <w:t>(MAP)</w:t>
            </w:r>
          </w:p>
        </w:tc>
        <w:tc>
          <w:tcPr>
            <w:tcW w:w="2268" w:type="dxa"/>
            <w:gridSpan w:val="2"/>
            <w:tcBorders>
              <w:top w:val="single" w:sz="4" w:space="0" w:color="000000"/>
            </w:tcBorders>
          </w:tcPr>
          <w:p>
            <w:pPr>
              <w:pStyle w:val="TableParagraph"/>
              <w:spacing w:line="268" w:lineRule="exact"/>
              <w:ind w:left="108"/>
              <w:rPr>
                <w:sz w:val="24"/>
              </w:rPr>
            </w:pPr>
            <w:r>
              <w:rPr>
                <w:sz w:val="24"/>
              </w:rPr>
              <w:t>TMS </w:t>
            </w:r>
            <w:r>
              <w:rPr>
                <w:spacing w:val="-2"/>
                <w:sz w:val="24"/>
              </w:rPr>
              <w:t>30572</w:t>
            </w:r>
          </w:p>
        </w:tc>
        <w:tc>
          <w:tcPr>
            <w:tcW w:w="2405" w:type="dxa"/>
            <w:tcBorders>
              <w:top w:val="single" w:sz="4" w:space="0" w:color="000000"/>
            </w:tcBorders>
          </w:tcPr>
          <w:p>
            <w:pPr>
              <w:pStyle w:val="TableParagraph"/>
              <w:spacing w:line="268" w:lineRule="exact"/>
              <w:ind w:left="93" w:right="433"/>
              <w:jc w:val="center"/>
              <w:rPr>
                <w:sz w:val="24"/>
              </w:rPr>
            </w:pPr>
            <w:r>
              <w:rPr>
                <w:sz w:val="24"/>
              </w:rPr>
              <w:t>TMS </w:t>
            </w:r>
            <w:r>
              <w:rPr>
                <w:spacing w:val="-2"/>
                <w:sz w:val="24"/>
              </w:rPr>
              <w:t>92/0326</w:t>
            </w:r>
          </w:p>
        </w:tc>
      </w:tr>
      <w:tr>
        <w:trPr>
          <w:trHeight w:val="489" w:hRule="atLeast"/>
        </w:trPr>
        <w:tc>
          <w:tcPr>
            <w:tcW w:w="1905" w:type="dxa"/>
          </w:tcPr>
          <w:p>
            <w:pPr>
              <w:pStyle w:val="TableParagraph"/>
              <w:rPr>
                <w:sz w:val="24"/>
              </w:rPr>
            </w:pPr>
          </w:p>
        </w:tc>
        <w:tc>
          <w:tcPr>
            <w:tcW w:w="1091" w:type="dxa"/>
          </w:tcPr>
          <w:p>
            <w:pPr>
              <w:pStyle w:val="TableParagraph"/>
              <w:rPr>
                <w:sz w:val="24"/>
              </w:rPr>
            </w:pPr>
          </w:p>
        </w:tc>
        <w:tc>
          <w:tcPr>
            <w:tcW w:w="1177" w:type="dxa"/>
          </w:tcPr>
          <w:p>
            <w:pPr>
              <w:pStyle w:val="TableParagraph"/>
              <w:spacing w:before="141"/>
              <w:ind w:left="60" w:right="80"/>
              <w:jc w:val="center"/>
              <w:rPr>
                <w:b/>
                <w:sz w:val="24"/>
              </w:rPr>
            </w:pPr>
            <w:r>
              <w:rPr>
                <w:b/>
                <w:spacing w:val="-4"/>
                <w:sz w:val="24"/>
              </w:rPr>
              <w:t>2008</w:t>
            </w:r>
          </w:p>
        </w:tc>
        <w:tc>
          <w:tcPr>
            <w:tcW w:w="2405" w:type="dxa"/>
          </w:tcPr>
          <w:p>
            <w:pPr>
              <w:pStyle w:val="TableParagraph"/>
              <w:rPr>
                <w:sz w:val="24"/>
              </w:rPr>
            </w:pPr>
          </w:p>
        </w:tc>
      </w:tr>
      <w:tr>
        <w:trPr>
          <w:trHeight w:val="411" w:hRule="atLeast"/>
        </w:trPr>
        <w:tc>
          <w:tcPr>
            <w:tcW w:w="1905" w:type="dxa"/>
          </w:tcPr>
          <w:p>
            <w:pPr>
              <w:pStyle w:val="TableParagraph"/>
              <w:spacing w:before="62"/>
              <w:ind w:left="122"/>
              <w:rPr>
                <w:sz w:val="24"/>
              </w:rPr>
            </w:pPr>
            <w:r>
              <w:rPr>
                <w:spacing w:val="-10"/>
                <w:sz w:val="24"/>
              </w:rPr>
              <w:t>9</w:t>
            </w:r>
          </w:p>
        </w:tc>
        <w:tc>
          <w:tcPr>
            <w:tcW w:w="1091" w:type="dxa"/>
          </w:tcPr>
          <w:p>
            <w:pPr>
              <w:pStyle w:val="TableParagraph"/>
              <w:spacing w:before="62"/>
              <w:ind w:left="108"/>
              <w:rPr>
                <w:sz w:val="24"/>
              </w:rPr>
            </w:pPr>
            <w:r>
              <w:rPr>
                <w:spacing w:val="-2"/>
                <w:sz w:val="24"/>
              </w:rPr>
              <w:t>12.3c</w:t>
            </w:r>
          </w:p>
        </w:tc>
        <w:tc>
          <w:tcPr>
            <w:tcW w:w="1177" w:type="dxa"/>
          </w:tcPr>
          <w:p>
            <w:pPr>
              <w:pStyle w:val="TableParagraph"/>
              <w:rPr>
                <w:sz w:val="24"/>
              </w:rPr>
            </w:pPr>
          </w:p>
        </w:tc>
        <w:tc>
          <w:tcPr>
            <w:tcW w:w="2405" w:type="dxa"/>
          </w:tcPr>
          <w:p>
            <w:pPr>
              <w:pStyle w:val="TableParagraph"/>
              <w:spacing w:before="62"/>
              <w:ind w:right="433"/>
              <w:jc w:val="center"/>
              <w:rPr>
                <w:sz w:val="24"/>
              </w:rPr>
            </w:pPr>
            <w:r>
              <w:rPr>
                <w:spacing w:val="-2"/>
                <w:sz w:val="24"/>
              </w:rPr>
              <w:t>14.2c</w:t>
            </w:r>
          </w:p>
        </w:tc>
      </w:tr>
      <w:tr>
        <w:trPr>
          <w:trHeight w:val="414" w:hRule="atLeast"/>
        </w:trPr>
        <w:tc>
          <w:tcPr>
            <w:tcW w:w="1905" w:type="dxa"/>
          </w:tcPr>
          <w:p>
            <w:pPr>
              <w:pStyle w:val="TableParagraph"/>
              <w:spacing w:before="63"/>
              <w:ind w:left="122"/>
              <w:rPr>
                <w:sz w:val="24"/>
              </w:rPr>
            </w:pPr>
            <w:r>
              <w:rPr>
                <w:spacing w:val="-5"/>
                <w:sz w:val="24"/>
              </w:rPr>
              <w:t>12</w:t>
            </w:r>
          </w:p>
        </w:tc>
        <w:tc>
          <w:tcPr>
            <w:tcW w:w="1091" w:type="dxa"/>
          </w:tcPr>
          <w:p>
            <w:pPr>
              <w:pStyle w:val="TableParagraph"/>
              <w:spacing w:before="63"/>
              <w:ind w:left="108"/>
              <w:rPr>
                <w:sz w:val="24"/>
              </w:rPr>
            </w:pPr>
            <w:r>
              <w:rPr>
                <w:spacing w:val="-2"/>
                <w:sz w:val="24"/>
              </w:rPr>
              <w:t>22.2b</w:t>
            </w:r>
          </w:p>
        </w:tc>
        <w:tc>
          <w:tcPr>
            <w:tcW w:w="1177" w:type="dxa"/>
          </w:tcPr>
          <w:p>
            <w:pPr>
              <w:pStyle w:val="TableParagraph"/>
              <w:rPr>
                <w:sz w:val="24"/>
              </w:rPr>
            </w:pPr>
          </w:p>
        </w:tc>
        <w:tc>
          <w:tcPr>
            <w:tcW w:w="2405" w:type="dxa"/>
          </w:tcPr>
          <w:p>
            <w:pPr>
              <w:pStyle w:val="TableParagraph"/>
              <w:spacing w:before="63"/>
              <w:ind w:left="13" w:right="433"/>
              <w:jc w:val="center"/>
              <w:rPr>
                <w:sz w:val="24"/>
              </w:rPr>
            </w:pPr>
            <w:r>
              <w:rPr>
                <w:spacing w:val="-2"/>
                <w:sz w:val="24"/>
              </w:rPr>
              <w:t>24.8b</w:t>
            </w:r>
          </w:p>
        </w:tc>
      </w:tr>
      <w:tr>
        <w:trPr>
          <w:trHeight w:val="413" w:hRule="atLeast"/>
        </w:trPr>
        <w:tc>
          <w:tcPr>
            <w:tcW w:w="1905" w:type="dxa"/>
          </w:tcPr>
          <w:p>
            <w:pPr>
              <w:pStyle w:val="TableParagraph"/>
              <w:spacing w:before="64"/>
              <w:ind w:left="122"/>
              <w:rPr>
                <w:sz w:val="24"/>
              </w:rPr>
            </w:pPr>
            <w:r>
              <w:rPr>
                <w:spacing w:val="-5"/>
                <w:sz w:val="24"/>
              </w:rPr>
              <w:t>15</w:t>
            </w:r>
          </w:p>
        </w:tc>
        <w:tc>
          <w:tcPr>
            <w:tcW w:w="1091" w:type="dxa"/>
          </w:tcPr>
          <w:p>
            <w:pPr>
              <w:pStyle w:val="TableParagraph"/>
              <w:spacing w:before="64"/>
              <w:ind w:left="108"/>
              <w:rPr>
                <w:sz w:val="24"/>
              </w:rPr>
            </w:pPr>
            <w:r>
              <w:rPr>
                <w:spacing w:val="-2"/>
                <w:sz w:val="24"/>
              </w:rPr>
              <w:t>29.9a</w:t>
            </w:r>
          </w:p>
        </w:tc>
        <w:tc>
          <w:tcPr>
            <w:tcW w:w="1177" w:type="dxa"/>
          </w:tcPr>
          <w:p>
            <w:pPr>
              <w:pStyle w:val="TableParagraph"/>
              <w:rPr>
                <w:sz w:val="24"/>
              </w:rPr>
            </w:pPr>
          </w:p>
        </w:tc>
        <w:tc>
          <w:tcPr>
            <w:tcW w:w="2405" w:type="dxa"/>
          </w:tcPr>
          <w:p>
            <w:pPr>
              <w:pStyle w:val="TableParagraph"/>
              <w:spacing w:before="64"/>
              <w:ind w:right="433"/>
              <w:jc w:val="center"/>
              <w:rPr>
                <w:sz w:val="24"/>
              </w:rPr>
            </w:pPr>
            <w:r>
              <w:rPr>
                <w:spacing w:val="-2"/>
                <w:sz w:val="24"/>
              </w:rPr>
              <w:t>28.6a</w:t>
            </w:r>
          </w:p>
        </w:tc>
      </w:tr>
      <w:tr>
        <w:trPr>
          <w:trHeight w:val="413" w:hRule="atLeast"/>
        </w:trPr>
        <w:tc>
          <w:tcPr>
            <w:tcW w:w="1905" w:type="dxa"/>
          </w:tcPr>
          <w:p>
            <w:pPr>
              <w:pStyle w:val="TableParagraph"/>
              <w:spacing w:before="63"/>
              <w:ind w:left="122"/>
              <w:rPr>
                <w:sz w:val="24"/>
              </w:rPr>
            </w:pPr>
            <w:r>
              <w:rPr>
                <w:spacing w:val="-5"/>
                <w:sz w:val="24"/>
              </w:rPr>
              <w:t>18</w:t>
            </w:r>
          </w:p>
        </w:tc>
        <w:tc>
          <w:tcPr>
            <w:tcW w:w="1091" w:type="dxa"/>
          </w:tcPr>
          <w:p>
            <w:pPr>
              <w:pStyle w:val="TableParagraph"/>
              <w:spacing w:before="63"/>
              <w:ind w:left="108"/>
              <w:rPr>
                <w:sz w:val="24"/>
              </w:rPr>
            </w:pPr>
            <w:r>
              <w:rPr>
                <w:spacing w:val="-2"/>
                <w:sz w:val="24"/>
              </w:rPr>
              <w:t>25.4b</w:t>
            </w:r>
          </w:p>
        </w:tc>
        <w:tc>
          <w:tcPr>
            <w:tcW w:w="1177" w:type="dxa"/>
          </w:tcPr>
          <w:p>
            <w:pPr>
              <w:pStyle w:val="TableParagraph"/>
              <w:rPr>
                <w:sz w:val="24"/>
              </w:rPr>
            </w:pPr>
          </w:p>
        </w:tc>
        <w:tc>
          <w:tcPr>
            <w:tcW w:w="2405" w:type="dxa"/>
          </w:tcPr>
          <w:p>
            <w:pPr>
              <w:pStyle w:val="TableParagraph"/>
              <w:spacing w:before="63"/>
              <w:ind w:right="433"/>
              <w:jc w:val="center"/>
              <w:rPr>
                <w:sz w:val="24"/>
              </w:rPr>
            </w:pPr>
            <w:r>
              <w:rPr>
                <w:spacing w:val="-2"/>
                <w:sz w:val="24"/>
              </w:rPr>
              <w:t>30.8a</w:t>
            </w:r>
          </w:p>
        </w:tc>
      </w:tr>
      <w:tr>
        <w:trPr>
          <w:trHeight w:val="416" w:hRule="atLeast"/>
        </w:trPr>
        <w:tc>
          <w:tcPr>
            <w:tcW w:w="1905" w:type="dxa"/>
          </w:tcPr>
          <w:p>
            <w:pPr>
              <w:pStyle w:val="TableParagraph"/>
              <w:spacing w:before="64"/>
              <w:ind w:left="122"/>
              <w:rPr>
                <w:sz w:val="24"/>
              </w:rPr>
            </w:pPr>
            <w:r>
              <w:rPr>
                <w:spacing w:val="-5"/>
                <w:sz w:val="24"/>
              </w:rPr>
              <w:t>SE</w:t>
            </w:r>
          </w:p>
        </w:tc>
        <w:tc>
          <w:tcPr>
            <w:tcW w:w="1091" w:type="dxa"/>
          </w:tcPr>
          <w:p>
            <w:pPr>
              <w:pStyle w:val="TableParagraph"/>
              <w:rPr>
                <w:sz w:val="24"/>
              </w:rPr>
            </w:pPr>
          </w:p>
        </w:tc>
        <w:tc>
          <w:tcPr>
            <w:tcW w:w="1177" w:type="dxa"/>
          </w:tcPr>
          <w:p>
            <w:pPr>
              <w:pStyle w:val="TableParagraph"/>
              <w:spacing w:before="64"/>
              <w:ind w:left="39" w:right="119"/>
              <w:jc w:val="center"/>
              <w:rPr>
                <w:sz w:val="24"/>
              </w:rPr>
            </w:pPr>
            <w:r>
              <w:rPr>
                <w:spacing w:val="-4"/>
                <w:sz w:val="24"/>
              </w:rPr>
              <w:t>0.98</w:t>
            </w:r>
          </w:p>
        </w:tc>
        <w:tc>
          <w:tcPr>
            <w:tcW w:w="2405" w:type="dxa"/>
          </w:tcPr>
          <w:p>
            <w:pPr>
              <w:pStyle w:val="TableParagraph"/>
              <w:rPr>
                <w:sz w:val="24"/>
              </w:rPr>
            </w:pPr>
          </w:p>
        </w:tc>
      </w:tr>
      <w:tr>
        <w:trPr>
          <w:trHeight w:val="413" w:hRule="atLeast"/>
        </w:trPr>
        <w:tc>
          <w:tcPr>
            <w:tcW w:w="1905" w:type="dxa"/>
          </w:tcPr>
          <w:p>
            <w:pPr>
              <w:pStyle w:val="TableParagraph"/>
              <w:rPr>
                <w:sz w:val="24"/>
              </w:rPr>
            </w:pPr>
          </w:p>
        </w:tc>
        <w:tc>
          <w:tcPr>
            <w:tcW w:w="1091" w:type="dxa"/>
          </w:tcPr>
          <w:p>
            <w:pPr>
              <w:pStyle w:val="TableParagraph"/>
              <w:rPr>
                <w:sz w:val="24"/>
              </w:rPr>
            </w:pPr>
          </w:p>
        </w:tc>
        <w:tc>
          <w:tcPr>
            <w:tcW w:w="1177" w:type="dxa"/>
          </w:tcPr>
          <w:p>
            <w:pPr>
              <w:pStyle w:val="TableParagraph"/>
              <w:spacing w:before="65"/>
              <w:ind w:left="60" w:right="80"/>
              <w:jc w:val="center"/>
              <w:rPr>
                <w:b/>
                <w:sz w:val="24"/>
              </w:rPr>
            </w:pPr>
            <w:r>
              <w:rPr>
                <w:b/>
                <w:spacing w:val="-4"/>
                <w:sz w:val="24"/>
              </w:rPr>
              <w:t>2009</w:t>
            </w:r>
          </w:p>
        </w:tc>
        <w:tc>
          <w:tcPr>
            <w:tcW w:w="2405" w:type="dxa"/>
          </w:tcPr>
          <w:p>
            <w:pPr>
              <w:pStyle w:val="TableParagraph"/>
              <w:rPr>
                <w:sz w:val="24"/>
              </w:rPr>
            </w:pPr>
          </w:p>
        </w:tc>
      </w:tr>
      <w:tr>
        <w:trPr>
          <w:trHeight w:val="411" w:hRule="atLeast"/>
        </w:trPr>
        <w:tc>
          <w:tcPr>
            <w:tcW w:w="1905" w:type="dxa"/>
          </w:tcPr>
          <w:p>
            <w:pPr>
              <w:pStyle w:val="TableParagraph"/>
              <w:spacing w:before="62"/>
              <w:ind w:left="122"/>
              <w:rPr>
                <w:sz w:val="24"/>
              </w:rPr>
            </w:pPr>
            <w:r>
              <w:rPr>
                <w:spacing w:val="-10"/>
                <w:sz w:val="24"/>
              </w:rPr>
              <w:t>9</w:t>
            </w:r>
          </w:p>
        </w:tc>
        <w:tc>
          <w:tcPr>
            <w:tcW w:w="1091" w:type="dxa"/>
          </w:tcPr>
          <w:p>
            <w:pPr>
              <w:pStyle w:val="TableParagraph"/>
              <w:spacing w:before="62"/>
              <w:ind w:left="108"/>
              <w:rPr>
                <w:sz w:val="24"/>
              </w:rPr>
            </w:pPr>
            <w:r>
              <w:rPr>
                <w:spacing w:val="-2"/>
                <w:sz w:val="24"/>
              </w:rPr>
              <w:t>20.7d</w:t>
            </w:r>
          </w:p>
        </w:tc>
        <w:tc>
          <w:tcPr>
            <w:tcW w:w="1177" w:type="dxa"/>
          </w:tcPr>
          <w:p>
            <w:pPr>
              <w:pStyle w:val="TableParagraph"/>
              <w:rPr>
                <w:sz w:val="24"/>
              </w:rPr>
            </w:pPr>
          </w:p>
        </w:tc>
        <w:tc>
          <w:tcPr>
            <w:tcW w:w="2405" w:type="dxa"/>
          </w:tcPr>
          <w:p>
            <w:pPr>
              <w:pStyle w:val="TableParagraph"/>
              <w:spacing w:before="62"/>
              <w:ind w:left="120" w:right="433"/>
              <w:jc w:val="center"/>
              <w:rPr>
                <w:sz w:val="24"/>
              </w:rPr>
            </w:pPr>
            <w:r>
              <w:rPr>
                <w:spacing w:val="-2"/>
                <w:sz w:val="24"/>
              </w:rPr>
              <w:t>29.1bc</w:t>
            </w:r>
          </w:p>
        </w:tc>
      </w:tr>
      <w:tr>
        <w:trPr>
          <w:trHeight w:val="413" w:hRule="atLeast"/>
        </w:trPr>
        <w:tc>
          <w:tcPr>
            <w:tcW w:w="1905" w:type="dxa"/>
          </w:tcPr>
          <w:p>
            <w:pPr>
              <w:pStyle w:val="TableParagraph"/>
              <w:spacing w:before="63"/>
              <w:ind w:left="122"/>
              <w:rPr>
                <w:sz w:val="24"/>
              </w:rPr>
            </w:pPr>
            <w:r>
              <w:rPr>
                <w:spacing w:val="-5"/>
                <w:sz w:val="24"/>
              </w:rPr>
              <w:t>12</w:t>
            </w:r>
          </w:p>
        </w:tc>
        <w:tc>
          <w:tcPr>
            <w:tcW w:w="1091" w:type="dxa"/>
          </w:tcPr>
          <w:p>
            <w:pPr>
              <w:pStyle w:val="TableParagraph"/>
              <w:spacing w:before="63"/>
              <w:ind w:left="108"/>
              <w:rPr>
                <w:sz w:val="24"/>
              </w:rPr>
            </w:pPr>
            <w:r>
              <w:rPr>
                <w:spacing w:val="-2"/>
                <w:sz w:val="24"/>
              </w:rPr>
              <w:t>23.5cd</w:t>
            </w:r>
          </w:p>
        </w:tc>
        <w:tc>
          <w:tcPr>
            <w:tcW w:w="1177" w:type="dxa"/>
          </w:tcPr>
          <w:p>
            <w:pPr>
              <w:pStyle w:val="TableParagraph"/>
              <w:rPr>
                <w:sz w:val="24"/>
              </w:rPr>
            </w:pPr>
          </w:p>
        </w:tc>
        <w:tc>
          <w:tcPr>
            <w:tcW w:w="2405" w:type="dxa"/>
          </w:tcPr>
          <w:p>
            <w:pPr>
              <w:pStyle w:val="TableParagraph"/>
              <w:spacing w:before="63"/>
              <w:ind w:left="13" w:right="433"/>
              <w:jc w:val="center"/>
              <w:rPr>
                <w:sz w:val="24"/>
              </w:rPr>
            </w:pPr>
            <w:r>
              <w:rPr>
                <w:spacing w:val="-2"/>
                <w:sz w:val="24"/>
              </w:rPr>
              <w:t>30.8b</w:t>
            </w:r>
          </w:p>
        </w:tc>
      </w:tr>
      <w:tr>
        <w:trPr>
          <w:trHeight w:val="414" w:hRule="atLeast"/>
        </w:trPr>
        <w:tc>
          <w:tcPr>
            <w:tcW w:w="1905" w:type="dxa"/>
          </w:tcPr>
          <w:p>
            <w:pPr>
              <w:pStyle w:val="TableParagraph"/>
              <w:spacing w:before="64"/>
              <w:ind w:left="122"/>
              <w:rPr>
                <w:sz w:val="24"/>
              </w:rPr>
            </w:pPr>
            <w:r>
              <w:rPr>
                <w:spacing w:val="-5"/>
                <w:sz w:val="24"/>
              </w:rPr>
              <w:t>15</w:t>
            </w:r>
          </w:p>
        </w:tc>
        <w:tc>
          <w:tcPr>
            <w:tcW w:w="1091" w:type="dxa"/>
          </w:tcPr>
          <w:p>
            <w:pPr>
              <w:pStyle w:val="TableParagraph"/>
              <w:spacing w:before="64"/>
              <w:ind w:left="108"/>
              <w:rPr>
                <w:sz w:val="24"/>
              </w:rPr>
            </w:pPr>
            <w:r>
              <w:rPr>
                <w:spacing w:val="-2"/>
                <w:sz w:val="24"/>
              </w:rPr>
              <w:t>26.0c</w:t>
            </w:r>
          </w:p>
        </w:tc>
        <w:tc>
          <w:tcPr>
            <w:tcW w:w="1177" w:type="dxa"/>
          </w:tcPr>
          <w:p>
            <w:pPr>
              <w:pStyle w:val="TableParagraph"/>
              <w:rPr>
                <w:sz w:val="24"/>
              </w:rPr>
            </w:pPr>
          </w:p>
        </w:tc>
        <w:tc>
          <w:tcPr>
            <w:tcW w:w="2405" w:type="dxa"/>
          </w:tcPr>
          <w:p>
            <w:pPr>
              <w:pStyle w:val="TableParagraph"/>
              <w:spacing w:before="64"/>
              <w:ind w:right="433"/>
              <w:jc w:val="center"/>
              <w:rPr>
                <w:sz w:val="24"/>
              </w:rPr>
            </w:pPr>
            <w:r>
              <w:rPr>
                <w:spacing w:val="-2"/>
                <w:sz w:val="24"/>
              </w:rPr>
              <w:t>37.6a</w:t>
            </w:r>
          </w:p>
        </w:tc>
      </w:tr>
      <w:tr>
        <w:trPr>
          <w:trHeight w:val="414" w:hRule="atLeast"/>
        </w:trPr>
        <w:tc>
          <w:tcPr>
            <w:tcW w:w="1905" w:type="dxa"/>
          </w:tcPr>
          <w:p>
            <w:pPr>
              <w:pStyle w:val="TableParagraph"/>
              <w:spacing w:before="63"/>
              <w:ind w:left="122"/>
              <w:rPr>
                <w:sz w:val="24"/>
              </w:rPr>
            </w:pPr>
            <w:r>
              <w:rPr>
                <w:spacing w:val="-5"/>
                <w:sz w:val="24"/>
              </w:rPr>
              <w:t>18</w:t>
            </w:r>
          </w:p>
        </w:tc>
        <w:tc>
          <w:tcPr>
            <w:tcW w:w="1091" w:type="dxa"/>
          </w:tcPr>
          <w:p>
            <w:pPr>
              <w:pStyle w:val="TableParagraph"/>
              <w:spacing w:before="63"/>
              <w:ind w:left="108"/>
              <w:rPr>
                <w:sz w:val="24"/>
              </w:rPr>
            </w:pPr>
            <w:r>
              <w:rPr>
                <w:spacing w:val="-2"/>
                <w:sz w:val="24"/>
              </w:rPr>
              <w:t>24.9cd</w:t>
            </w:r>
          </w:p>
        </w:tc>
        <w:tc>
          <w:tcPr>
            <w:tcW w:w="1177" w:type="dxa"/>
          </w:tcPr>
          <w:p>
            <w:pPr>
              <w:pStyle w:val="TableParagraph"/>
              <w:rPr>
                <w:sz w:val="24"/>
              </w:rPr>
            </w:pPr>
          </w:p>
        </w:tc>
        <w:tc>
          <w:tcPr>
            <w:tcW w:w="2405" w:type="dxa"/>
          </w:tcPr>
          <w:p>
            <w:pPr>
              <w:pStyle w:val="TableParagraph"/>
              <w:spacing w:before="63"/>
              <w:ind w:left="13" w:right="433"/>
              <w:jc w:val="center"/>
              <w:rPr>
                <w:sz w:val="24"/>
              </w:rPr>
            </w:pPr>
            <w:r>
              <w:rPr>
                <w:spacing w:val="-2"/>
                <w:sz w:val="24"/>
              </w:rPr>
              <w:t>31.3b</w:t>
            </w:r>
          </w:p>
        </w:tc>
      </w:tr>
      <w:tr>
        <w:trPr>
          <w:trHeight w:val="340" w:hRule="atLeast"/>
        </w:trPr>
        <w:tc>
          <w:tcPr>
            <w:tcW w:w="1905" w:type="dxa"/>
          </w:tcPr>
          <w:p>
            <w:pPr>
              <w:pStyle w:val="TableParagraph"/>
              <w:spacing w:line="256" w:lineRule="exact" w:before="64"/>
              <w:ind w:left="122"/>
              <w:rPr>
                <w:sz w:val="24"/>
              </w:rPr>
            </w:pPr>
            <w:r>
              <w:rPr>
                <w:spacing w:val="-5"/>
                <w:sz w:val="24"/>
              </w:rPr>
              <w:t>SE</w:t>
            </w:r>
          </w:p>
        </w:tc>
        <w:tc>
          <w:tcPr>
            <w:tcW w:w="1091" w:type="dxa"/>
          </w:tcPr>
          <w:p>
            <w:pPr>
              <w:pStyle w:val="TableParagraph"/>
              <w:rPr>
                <w:sz w:val="24"/>
              </w:rPr>
            </w:pPr>
          </w:p>
        </w:tc>
        <w:tc>
          <w:tcPr>
            <w:tcW w:w="1177" w:type="dxa"/>
          </w:tcPr>
          <w:p>
            <w:pPr>
              <w:pStyle w:val="TableParagraph"/>
              <w:spacing w:line="256" w:lineRule="exact" w:before="64"/>
              <w:ind w:left="119" w:right="80"/>
              <w:jc w:val="center"/>
              <w:rPr>
                <w:sz w:val="24"/>
              </w:rPr>
            </w:pPr>
            <w:r>
              <w:rPr>
                <w:spacing w:val="-4"/>
                <w:sz w:val="24"/>
              </w:rPr>
              <w:t>1.54</w:t>
            </w:r>
          </w:p>
        </w:tc>
        <w:tc>
          <w:tcPr>
            <w:tcW w:w="2405" w:type="dxa"/>
          </w:tcPr>
          <w:p>
            <w:pPr>
              <w:pStyle w:val="TableParagraph"/>
              <w:rPr>
                <w:sz w:val="24"/>
              </w:rPr>
            </w:pPr>
          </w:p>
        </w:tc>
      </w:tr>
    </w:tbl>
    <w:p>
      <w:pPr>
        <w:pStyle w:val="BodyText"/>
      </w:pPr>
    </w:p>
    <w:p>
      <w:pPr>
        <w:pStyle w:val="BodyText"/>
      </w:pPr>
    </w:p>
    <w:p>
      <w:pPr>
        <w:pStyle w:val="BodyText"/>
        <w:spacing w:before="44"/>
      </w:pPr>
    </w:p>
    <w:p>
      <w:pPr>
        <w:pStyle w:val="BodyText"/>
        <w:spacing w:line="360" w:lineRule="auto"/>
        <w:ind w:left="960" w:right="1442" w:firstLine="40"/>
        <w:jc w:val="both"/>
      </w:pPr>
      <w:r>
        <w:rPr/>
        <w:t>Means for the two varieties at the same or different times of harvesting in each year followed by the same letter(s) are not significantly different at 5% level of probability using Duncan’s Multiple Range Test</w:t>
      </w:r>
    </w:p>
    <w:p>
      <w:pPr>
        <w:pStyle w:val="BodyText"/>
        <w:spacing w:before="241"/>
        <w:ind w:left="960"/>
        <w:jc w:val="both"/>
      </w:pPr>
      <w:r>
        <w:rPr/>
        <w:t>MAP</w:t>
      </w:r>
      <w:r>
        <w:rPr>
          <w:spacing w:val="-3"/>
        </w:rPr>
        <w:t> </w:t>
      </w:r>
      <w:r>
        <w:rPr/>
        <w:t>=</w:t>
      </w:r>
      <w:r>
        <w:rPr>
          <w:spacing w:val="-1"/>
        </w:rPr>
        <w:t> </w:t>
      </w:r>
      <w:r>
        <w:rPr/>
        <w:t>Months</w:t>
      </w:r>
      <w:r>
        <w:rPr>
          <w:spacing w:val="-1"/>
        </w:rPr>
        <w:t> </w:t>
      </w:r>
      <w:r>
        <w:rPr/>
        <w:t>after</w:t>
      </w:r>
      <w:r>
        <w:rPr>
          <w:spacing w:val="-2"/>
        </w:rPr>
        <w:t> planting</w:t>
      </w:r>
    </w:p>
    <w:p>
      <w:pPr>
        <w:spacing w:after="0"/>
        <w:jc w:val="both"/>
        <w:sectPr>
          <w:pgSz w:w="12240" w:h="15840"/>
          <w:pgMar w:header="0" w:footer="1068" w:top="1780" w:bottom="1260" w:left="1200" w:right="0"/>
        </w:sectPr>
      </w:pPr>
    </w:p>
    <w:p>
      <w:pPr>
        <w:pStyle w:val="BodyText"/>
        <w:spacing w:line="360" w:lineRule="auto" w:before="74"/>
        <w:ind w:left="960" w:right="1446"/>
        <w:jc w:val="both"/>
      </w:pPr>
      <w:r>
        <w:rPr/>
        <w:t>production at 15 MAP was significantly higher than that of 9 MAP in TMS 30572 and 9 and 12 MAP in TMS 92/0326.</w:t>
      </w:r>
    </w:p>
    <w:p>
      <w:pPr>
        <w:pStyle w:val="Heading4"/>
        <w:ind w:left="960"/>
      </w:pPr>
      <w:r>
        <w:rPr/>
        <w:t>Number</w:t>
      </w:r>
      <w:r>
        <w:rPr>
          <w:spacing w:val="-2"/>
        </w:rPr>
        <w:t> </w:t>
      </w:r>
      <w:r>
        <w:rPr/>
        <w:t>of </w:t>
      </w:r>
      <w:r>
        <w:rPr>
          <w:spacing w:val="-2"/>
        </w:rPr>
        <w:t>roots:</w:t>
      </w:r>
    </w:p>
    <w:p>
      <w:pPr>
        <w:pStyle w:val="BodyText"/>
        <w:spacing w:line="360" w:lineRule="auto" w:before="132"/>
        <w:ind w:left="960" w:right="1441" w:firstLine="720"/>
        <w:jc w:val="both"/>
      </w:pPr>
      <w:r>
        <w:rPr/>
        <w:drawing>
          <wp:anchor distT="0" distB="0" distL="0" distR="0" allowOverlap="1" layoutInCell="1" locked="0" behindDoc="1" simplePos="0" relativeHeight="480914432">
            <wp:simplePos x="0" y="0"/>
            <wp:positionH relativeFrom="page">
              <wp:posOffset>1503044</wp:posOffset>
            </wp:positionH>
            <wp:positionV relativeFrom="paragraph">
              <wp:posOffset>899854</wp:posOffset>
            </wp:positionV>
            <wp:extent cx="5084699" cy="5027104"/>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5" cstate="print"/>
                    <a:stretch>
                      <a:fillRect/>
                    </a:stretch>
                  </pic:blipFill>
                  <pic:spPr>
                    <a:xfrm>
                      <a:off x="0" y="0"/>
                      <a:ext cx="5084699" cy="5027104"/>
                    </a:xfrm>
                    <a:prstGeom prst="rect">
                      <a:avLst/>
                    </a:prstGeom>
                  </pic:spPr>
                </pic:pic>
              </a:graphicData>
            </a:graphic>
          </wp:anchor>
        </w:drawing>
      </w:r>
      <w:r>
        <w:rPr/>
        <w:t>The effects of fertilizer and harvesting time on number of roots per plant of cassava varieties was significant at Ajibode in 2009 with TMS 30572 having higher number of roots than TMS 92/0326 (Table 4.44). Similarly, application of NPK resulted in significantly higher number of cassava roots compared with that of OF at 2.5 t/ha and no fertilizer (control) in the same year. However, time of harvest only had significant effect on number of roots of cassava in 2008 with more roots produced at 12 MAP than 18 MAP.</w:t>
      </w:r>
    </w:p>
    <w:p>
      <w:pPr>
        <w:pStyle w:val="Heading4"/>
        <w:spacing w:before="41"/>
        <w:ind w:left="960"/>
      </w:pPr>
      <w:r>
        <w:rPr/>
        <w:t>Harvest</w:t>
      </w:r>
      <w:r>
        <w:rPr>
          <w:spacing w:val="-4"/>
        </w:rPr>
        <w:t> </w:t>
      </w:r>
      <w:r>
        <w:rPr/>
        <w:t>index</w:t>
      </w:r>
      <w:r>
        <w:rPr>
          <w:spacing w:val="-1"/>
        </w:rPr>
        <w:t> </w:t>
      </w:r>
      <w:r>
        <w:rPr>
          <w:spacing w:val="-2"/>
        </w:rPr>
        <w:t>(HI):</w:t>
      </w:r>
    </w:p>
    <w:p>
      <w:pPr>
        <w:pStyle w:val="BodyText"/>
        <w:spacing w:line="360" w:lineRule="auto" w:before="134"/>
        <w:ind w:left="960" w:right="1436" w:firstLine="720"/>
        <w:jc w:val="both"/>
      </w:pPr>
      <w:r>
        <w:rPr/>
        <w:t>Cassava variety TMS 30572 had significantly higher HI than TMS 92/0326 in 2009 at Ajibode (Table 4.40)</w:t>
      </w:r>
    </w:p>
    <w:p>
      <w:pPr>
        <w:pStyle w:val="BodyText"/>
        <w:spacing w:line="360" w:lineRule="auto"/>
        <w:ind w:left="960" w:right="1436" w:firstLine="720"/>
        <w:jc w:val="both"/>
      </w:pPr>
      <w:r>
        <w:rPr/>
        <w:t>The harvest index obtained with the application of NPK and OF were similar and significantly higher (p &lt; 0.05) than that of cassava without fertilizer application in both years (Table 4.43 and 4.40). Harvest index obtained with harvesting at 15 and 18 MAP were significantly higher than those of earlier harvests at 9 and 12 MAP in 2008 only.</w:t>
      </w:r>
    </w:p>
    <w:p>
      <w:pPr>
        <w:pStyle w:val="BodyText"/>
        <w:spacing w:line="360" w:lineRule="auto" w:before="1"/>
        <w:ind w:left="960" w:right="1439"/>
        <w:jc w:val="both"/>
      </w:pPr>
      <w:r>
        <w:rPr/>
        <w:t>Interaction</w:t>
      </w:r>
      <w:r>
        <w:rPr>
          <w:spacing w:val="-3"/>
        </w:rPr>
        <w:t> </w:t>
      </w:r>
      <w:r>
        <w:rPr/>
        <w:t>of</w:t>
      </w:r>
      <w:r>
        <w:rPr>
          <w:spacing w:val="-4"/>
        </w:rPr>
        <w:t> </w:t>
      </w:r>
      <w:r>
        <w:rPr/>
        <w:t>fertilizer</w:t>
      </w:r>
      <w:r>
        <w:rPr>
          <w:spacing w:val="-3"/>
        </w:rPr>
        <w:t> </w:t>
      </w:r>
      <w:r>
        <w:rPr/>
        <w:t>and</w:t>
      </w:r>
      <w:r>
        <w:rPr>
          <w:spacing w:val="-3"/>
        </w:rPr>
        <w:t> </w:t>
      </w:r>
      <w:r>
        <w:rPr/>
        <w:t>variety</w:t>
      </w:r>
      <w:r>
        <w:rPr>
          <w:spacing w:val="-6"/>
        </w:rPr>
        <w:t> </w:t>
      </w:r>
      <w:r>
        <w:rPr/>
        <w:t>was</w:t>
      </w:r>
      <w:r>
        <w:rPr>
          <w:spacing w:val="-3"/>
        </w:rPr>
        <w:t> </w:t>
      </w:r>
      <w:r>
        <w:rPr/>
        <w:t>significant</w:t>
      </w:r>
      <w:r>
        <w:rPr>
          <w:spacing w:val="-3"/>
        </w:rPr>
        <w:t> </w:t>
      </w:r>
      <w:r>
        <w:rPr/>
        <w:t>on</w:t>
      </w:r>
      <w:r>
        <w:rPr>
          <w:spacing w:val="-3"/>
        </w:rPr>
        <w:t> </w:t>
      </w:r>
      <w:r>
        <w:rPr/>
        <w:t>harvest</w:t>
      </w:r>
      <w:r>
        <w:rPr>
          <w:spacing w:val="-3"/>
        </w:rPr>
        <w:t> </w:t>
      </w:r>
      <w:r>
        <w:rPr/>
        <w:t>index</w:t>
      </w:r>
      <w:r>
        <w:rPr>
          <w:spacing w:val="-1"/>
        </w:rPr>
        <w:t> </w:t>
      </w:r>
      <w:r>
        <w:rPr/>
        <w:t>of</w:t>
      </w:r>
      <w:r>
        <w:rPr>
          <w:spacing w:val="-3"/>
        </w:rPr>
        <w:t> </w:t>
      </w:r>
      <w:r>
        <w:rPr/>
        <w:t>cassava</w:t>
      </w:r>
      <w:r>
        <w:rPr>
          <w:spacing w:val="-4"/>
        </w:rPr>
        <w:t> </w:t>
      </w:r>
      <w:r>
        <w:rPr/>
        <w:t>varieties</w:t>
      </w:r>
      <w:r>
        <w:rPr>
          <w:spacing w:val="-1"/>
        </w:rPr>
        <w:t> </w:t>
      </w:r>
      <w:r>
        <w:rPr/>
        <w:t>at Ajibode in 2008 (Table 4.39). The harvest index of TMS 30572 was significantly higher than that of TMS 92/0326 when no fertilizer was applied (Table 4.49).</w:t>
      </w:r>
    </w:p>
    <w:p>
      <w:pPr>
        <w:pStyle w:val="Heading4"/>
        <w:spacing w:before="4"/>
        <w:ind w:left="960"/>
        <w:jc w:val="left"/>
      </w:pPr>
      <w:r>
        <w:rPr>
          <w:spacing w:val="-2"/>
        </w:rPr>
        <w:t>Correlation</w:t>
      </w:r>
    </w:p>
    <w:p>
      <w:pPr>
        <w:pStyle w:val="BodyText"/>
        <w:spacing w:line="360" w:lineRule="auto" w:before="134"/>
        <w:ind w:left="960" w:right="1444"/>
        <w:jc w:val="both"/>
      </w:pPr>
      <w:r>
        <w:rPr/>
        <w:t>In the first experiment conducted in 2007, fresh shoot weight, root dry</w:t>
      </w:r>
      <w:r>
        <w:rPr>
          <w:spacing w:val="-4"/>
        </w:rPr>
        <w:t> </w:t>
      </w:r>
      <w:r>
        <w:rPr/>
        <w:t>matter</w:t>
      </w:r>
      <w:r>
        <w:rPr>
          <w:spacing w:val="-1"/>
        </w:rPr>
        <w:t> </w:t>
      </w:r>
      <w:r>
        <w:rPr/>
        <w:t>production, number of roots, number of leaves per plant at 3 to 4 MAP and leaf area index (LAI) at</w:t>
      </w:r>
    </w:p>
    <w:p>
      <w:pPr>
        <w:pStyle w:val="BodyText"/>
        <w:spacing w:line="360" w:lineRule="auto"/>
        <w:ind w:left="960" w:right="1442"/>
        <w:jc w:val="both"/>
      </w:pPr>
      <w:r>
        <w:rPr/>
        <w:t>3 to 6 MAP of cassava were all significantly positively correlated with the fresh root</w:t>
      </w:r>
      <w:r>
        <w:rPr>
          <w:spacing w:val="40"/>
        </w:rPr>
        <w:t> </w:t>
      </w:r>
      <w:r>
        <w:rPr/>
        <w:t>yield in 2007 (Table 4.50). However, in 2008, number of leaves per plant at 3 MAP, LAI at 4 and 6 MAP, root dry matter production, fresh shoot weight, number of roots and harvest index were positively correlated with fresh root yield of cassava (Table 4.51).</w:t>
      </w:r>
      <w:r>
        <w:rPr>
          <w:spacing w:val="40"/>
        </w:rPr>
        <w:t> </w:t>
      </w:r>
      <w:r>
        <w:rPr/>
        <w:t>The result of correlation coefficient analysis on the relationship among various parameters as affected by</w:t>
      </w:r>
      <w:r>
        <w:rPr>
          <w:spacing w:val="-4"/>
        </w:rPr>
        <w:t> </w:t>
      </w:r>
      <w:r>
        <w:rPr/>
        <w:t>the residual effect of fertilizer application in 2008 and 2009 are presented in Tables 4.52 and 4.53. The root dry matter, fresh shoot weight and harvest</w:t>
      </w:r>
    </w:p>
    <w:p>
      <w:pPr>
        <w:spacing w:after="0" w:line="360" w:lineRule="auto"/>
        <w:jc w:val="both"/>
        <w:sectPr>
          <w:pgSz w:w="12240" w:h="15840"/>
          <w:pgMar w:header="0" w:footer="1068" w:top="1360" w:bottom="1260" w:left="1200" w:right="0"/>
        </w:sectPr>
      </w:pPr>
    </w:p>
    <w:p>
      <w:pPr>
        <w:pStyle w:val="BodyText"/>
        <w:spacing w:line="360" w:lineRule="auto" w:before="61"/>
        <w:ind w:left="960" w:right="2446"/>
      </w:pPr>
      <w:r>
        <w:rPr/>
        <mc:AlternateContent>
          <mc:Choice Requires="wps">
            <w:drawing>
              <wp:anchor distT="0" distB="0" distL="0" distR="0" allowOverlap="1" layoutInCell="1" locked="0" behindDoc="1" simplePos="0" relativeHeight="480915456">
                <wp:simplePos x="0" y="0"/>
                <wp:positionH relativeFrom="page">
                  <wp:posOffset>1180464</wp:posOffset>
                </wp:positionH>
                <wp:positionV relativeFrom="paragraph">
                  <wp:posOffset>690880</wp:posOffset>
                </wp:positionV>
                <wp:extent cx="4274185" cy="127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4274185" cy="1270"/>
                        </a:xfrm>
                        <a:custGeom>
                          <a:avLst/>
                          <a:gdLst/>
                          <a:ahLst/>
                          <a:cxnLst/>
                          <a:rect l="l" t="t" r="r" b="b"/>
                          <a:pathLst>
                            <a:path w="4274185" h="0">
                              <a:moveTo>
                                <a:pt x="0" y="0"/>
                              </a:moveTo>
                              <a:lnTo>
                                <a:pt x="427418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2401024" from="92.949997pt,54.400002pt" to="429.499997pt,54.400002pt" stroked="true" strokeweight=".75pt" strokecolor="#000000">
                <v:stroke dashstyle="solid"/>
                <w10:wrap type="none"/>
              </v:line>
            </w:pict>
          </mc:Fallback>
        </mc:AlternateContent>
      </w:r>
      <w:r>
        <w:rPr/>
        <w:t>Table</w:t>
      </w:r>
      <w:r>
        <w:rPr>
          <w:spacing w:val="-5"/>
        </w:rPr>
        <w:t> </w:t>
      </w:r>
      <w:r>
        <w:rPr/>
        <w:t>4.49</w:t>
      </w:r>
      <w:r>
        <w:rPr>
          <w:b/>
        </w:rPr>
        <w:t>.</w:t>
      </w:r>
      <w:r>
        <w:rPr>
          <w:b/>
          <w:spacing w:val="40"/>
        </w:rPr>
        <w:t> </w:t>
      </w:r>
      <w:r>
        <w:rPr/>
        <w:t>Interaction</w:t>
      </w:r>
      <w:r>
        <w:rPr>
          <w:spacing w:val="-4"/>
        </w:rPr>
        <w:t> </w:t>
      </w:r>
      <w:r>
        <w:rPr/>
        <w:t>of</w:t>
      </w:r>
      <w:r>
        <w:rPr>
          <w:spacing w:val="-4"/>
        </w:rPr>
        <w:t> </w:t>
      </w:r>
      <w:r>
        <w:rPr/>
        <w:t>fertilizer</w:t>
      </w:r>
      <w:r>
        <w:rPr>
          <w:spacing w:val="-4"/>
        </w:rPr>
        <w:t> </w:t>
      </w:r>
      <w:r>
        <w:rPr/>
        <w:t>and</w:t>
      </w:r>
      <w:r>
        <w:rPr>
          <w:spacing w:val="-4"/>
        </w:rPr>
        <w:t> </w:t>
      </w:r>
      <w:r>
        <w:rPr/>
        <w:t>variety</w:t>
      </w:r>
      <w:r>
        <w:rPr>
          <w:spacing w:val="-8"/>
        </w:rPr>
        <w:t> </w:t>
      </w:r>
      <w:r>
        <w:rPr/>
        <w:t>on</w:t>
      </w:r>
      <w:r>
        <w:rPr>
          <w:spacing w:val="-2"/>
        </w:rPr>
        <w:t> </w:t>
      </w:r>
      <w:r>
        <w:rPr/>
        <w:t>harvest</w:t>
      </w:r>
      <w:r>
        <w:rPr>
          <w:spacing w:val="-4"/>
        </w:rPr>
        <w:t> </w:t>
      </w:r>
      <w:r>
        <w:rPr/>
        <w:t>index</w:t>
      </w:r>
      <w:r>
        <w:rPr>
          <w:spacing w:val="-2"/>
        </w:rPr>
        <w:t> </w:t>
      </w:r>
      <w:r>
        <w:rPr/>
        <w:t>of</w:t>
      </w:r>
      <w:r>
        <w:rPr>
          <w:spacing w:val="-4"/>
        </w:rPr>
        <w:t> </w:t>
      </w:r>
      <w:r>
        <w:rPr/>
        <w:t>cassava</w:t>
      </w:r>
      <w:r>
        <w:rPr>
          <w:spacing w:val="-3"/>
        </w:rPr>
        <w:t> </w:t>
      </w:r>
      <w:r>
        <w:rPr/>
        <w:t>at Ajibode in 2008</w:t>
      </w:r>
    </w:p>
    <w:p>
      <w:pPr>
        <w:pStyle w:val="BodyText"/>
        <w:spacing w:before="193"/>
        <w:rPr>
          <w:sz w:val="20"/>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1"/>
        <w:gridCol w:w="1242"/>
        <w:gridCol w:w="1185"/>
        <w:gridCol w:w="2371"/>
      </w:tblGrid>
      <w:tr>
        <w:trPr>
          <w:trHeight w:val="549" w:hRule="atLeast"/>
        </w:trPr>
        <w:tc>
          <w:tcPr>
            <w:tcW w:w="1951" w:type="dxa"/>
          </w:tcPr>
          <w:p>
            <w:pPr>
              <w:pStyle w:val="TableParagraph"/>
              <w:rPr>
                <w:sz w:val="24"/>
              </w:rPr>
            </w:pPr>
          </w:p>
        </w:tc>
        <w:tc>
          <w:tcPr>
            <w:tcW w:w="2427" w:type="dxa"/>
            <w:gridSpan w:val="2"/>
            <w:tcBorders>
              <w:bottom w:val="single" w:sz="4" w:space="0" w:color="000000"/>
            </w:tcBorders>
          </w:tcPr>
          <w:p>
            <w:pPr>
              <w:pStyle w:val="TableParagraph"/>
              <w:spacing w:line="266" w:lineRule="exact"/>
              <w:ind w:left="1488"/>
              <w:rPr>
                <w:sz w:val="24"/>
              </w:rPr>
            </w:pPr>
            <w:r>
              <w:rPr>
                <w:spacing w:val="-2"/>
                <w:sz w:val="24"/>
              </w:rPr>
              <w:t>Variety</w:t>
            </w:r>
          </w:p>
        </w:tc>
        <w:tc>
          <w:tcPr>
            <w:tcW w:w="2371" w:type="dxa"/>
            <w:tcBorders>
              <w:bottom w:val="single" w:sz="4" w:space="0" w:color="000000"/>
            </w:tcBorders>
          </w:tcPr>
          <w:p>
            <w:pPr>
              <w:pStyle w:val="TableParagraph"/>
              <w:rPr>
                <w:sz w:val="24"/>
              </w:rPr>
            </w:pPr>
          </w:p>
        </w:tc>
      </w:tr>
      <w:tr>
        <w:trPr>
          <w:trHeight w:val="275" w:hRule="atLeast"/>
        </w:trPr>
        <w:tc>
          <w:tcPr>
            <w:tcW w:w="1951" w:type="dxa"/>
            <w:tcBorders>
              <w:bottom w:val="single" w:sz="4" w:space="0" w:color="000000"/>
            </w:tcBorders>
          </w:tcPr>
          <w:p>
            <w:pPr>
              <w:pStyle w:val="TableParagraph"/>
              <w:spacing w:line="256" w:lineRule="exact"/>
              <w:ind w:left="108"/>
              <w:rPr>
                <w:sz w:val="24"/>
              </w:rPr>
            </w:pPr>
            <w:r>
              <w:rPr>
                <w:spacing w:val="-2"/>
                <w:sz w:val="24"/>
              </w:rPr>
              <w:t>Fertilizer</w:t>
            </w:r>
          </w:p>
        </w:tc>
        <w:tc>
          <w:tcPr>
            <w:tcW w:w="2427" w:type="dxa"/>
            <w:gridSpan w:val="2"/>
            <w:tcBorders>
              <w:top w:val="single" w:sz="4" w:space="0" w:color="000000"/>
              <w:bottom w:val="single" w:sz="4" w:space="0" w:color="000000"/>
            </w:tcBorders>
          </w:tcPr>
          <w:p>
            <w:pPr>
              <w:pStyle w:val="TableParagraph"/>
              <w:spacing w:line="256" w:lineRule="exact"/>
              <w:ind w:left="108"/>
              <w:rPr>
                <w:sz w:val="24"/>
              </w:rPr>
            </w:pPr>
            <w:r>
              <w:rPr>
                <w:sz w:val="24"/>
              </w:rPr>
              <w:t>TMS </w:t>
            </w:r>
            <w:r>
              <w:rPr>
                <w:spacing w:val="-2"/>
                <w:sz w:val="24"/>
              </w:rPr>
              <w:t>30572</w:t>
            </w:r>
          </w:p>
        </w:tc>
        <w:tc>
          <w:tcPr>
            <w:tcW w:w="2371" w:type="dxa"/>
            <w:tcBorders>
              <w:top w:val="single" w:sz="4" w:space="0" w:color="000000"/>
              <w:bottom w:val="single" w:sz="4" w:space="0" w:color="000000"/>
            </w:tcBorders>
          </w:tcPr>
          <w:p>
            <w:pPr>
              <w:pStyle w:val="TableParagraph"/>
              <w:spacing w:line="256" w:lineRule="exact"/>
              <w:ind w:left="278"/>
              <w:rPr>
                <w:sz w:val="24"/>
              </w:rPr>
            </w:pPr>
            <w:r>
              <w:rPr>
                <w:sz w:val="24"/>
              </w:rPr>
              <w:t>TMS </w:t>
            </w:r>
            <w:r>
              <w:rPr>
                <w:spacing w:val="-2"/>
                <w:sz w:val="24"/>
              </w:rPr>
              <w:t>92/0326</w:t>
            </w:r>
          </w:p>
        </w:tc>
      </w:tr>
      <w:tr>
        <w:trPr>
          <w:trHeight w:val="619" w:hRule="atLeast"/>
        </w:trPr>
        <w:tc>
          <w:tcPr>
            <w:tcW w:w="1951" w:type="dxa"/>
            <w:tcBorders>
              <w:top w:val="single" w:sz="4" w:space="0" w:color="000000"/>
            </w:tcBorders>
          </w:tcPr>
          <w:p>
            <w:pPr>
              <w:pStyle w:val="TableParagraph"/>
              <w:spacing w:before="270"/>
              <w:ind w:left="108"/>
              <w:rPr>
                <w:sz w:val="24"/>
              </w:rPr>
            </w:pPr>
            <w:r>
              <w:rPr>
                <w:sz w:val="24"/>
              </w:rPr>
              <w:t>No</w:t>
            </w:r>
            <w:r>
              <w:rPr>
                <w:spacing w:val="-2"/>
                <w:sz w:val="24"/>
              </w:rPr>
              <w:t> fertilizer</w:t>
            </w:r>
          </w:p>
        </w:tc>
        <w:tc>
          <w:tcPr>
            <w:tcW w:w="1242" w:type="dxa"/>
            <w:tcBorders>
              <w:top w:val="single" w:sz="4" w:space="0" w:color="000000"/>
            </w:tcBorders>
          </w:tcPr>
          <w:p>
            <w:pPr>
              <w:pStyle w:val="TableParagraph"/>
              <w:spacing w:before="270"/>
              <w:ind w:right="16"/>
              <w:jc w:val="center"/>
              <w:rPr>
                <w:sz w:val="24"/>
              </w:rPr>
            </w:pPr>
            <w:r>
              <w:rPr>
                <w:spacing w:val="-2"/>
                <w:sz w:val="24"/>
              </w:rPr>
              <w:t>0.62a</w:t>
            </w:r>
          </w:p>
        </w:tc>
        <w:tc>
          <w:tcPr>
            <w:tcW w:w="1185" w:type="dxa"/>
            <w:tcBorders>
              <w:top w:val="single" w:sz="4" w:space="0" w:color="000000"/>
            </w:tcBorders>
          </w:tcPr>
          <w:p>
            <w:pPr>
              <w:pStyle w:val="TableParagraph"/>
              <w:rPr>
                <w:sz w:val="24"/>
              </w:rPr>
            </w:pPr>
          </w:p>
        </w:tc>
        <w:tc>
          <w:tcPr>
            <w:tcW w:w="2371" w:type="dxa"/>
            <w:tcBorders>
              <w:top w:val="single" w:sz="4" w:space="0" w:color="000000"/>
            </w:tcBorders>
          </w:tcPr>
          <w:p>
            <w:pPr>
              <w:pStyle w:val="TableParagraph"/>
              <w:spacing w:before="270"/>
              <w:ind w:left="578"/>
              <w:rPr>
                <w:sz w:val="24"/>
              </w:rPr>
            </w:pPr>
            <w:r>
              <w:rPr>
                <w:spacing w:val="-2"/>
                <w:sz w:val="24"/>
              </w:rPr>
              <w:t>0.56b</w:t>
            </w:r>
          </w:p>
        </w:tc>
      </w:tr>
      <w:tr>
        <w:trPr>
          <w:trHeight w:val="413" w:hRule="atLeast"/>
        </w:trPr>
        <w:tc>
          <w:tcPr>
            <w:tcW w:w="1951" w:type="dxa"/>
          </w:tcPr>
          <w:p>
            <w:pPr>
              <w:pStyle w:val="TableParagraph"/>
              <w:spacing w:before="63"/>
              <w:ind w:left="108"/>
              <w:rPr>
                <w:sz w:val="24"/>
              </w:rPr>
            </w:pPr>
            <w:r>
              <w:rPr>
                <w:sz w:val="24"/>
              </w:rPr>
              <w:t>NPK</w:t>
            </w:r>
            <w:r>
              <w:rPr>
                <w:spacing w:val="-1"/>
                <w:sz w:val="24"/>
              </w:rPr>
              <w:t> </w:t>
            </w:r>
            <w:r>
              <w:rPr>
                <w:sz w:val="24"/>
              </w:rPr>
              <w:t>at 600 </w:t>
            </w:r>
            <w:r>
              <w:rPr>
                <w:spacing w:val="-2"/>
                <w:sz w:val="24"/>
              </w:rPr>
              <w:t>kg/ha</w:t>
            </w:r>
          </w:p>
        </w:tc>
        <w:tc>
          <w:tcPr>
            <w:tcW w:w="1242" w:type="dxa"/>
          </w:tcPr>
          <w:p>
            <w:pPr>
              <w:pStyle w:val="TableParagraph"/>
              <w:spacing w:before="63"/>
              <w:ind w:right="16"/>
              <w:jc w:val="center"/>
              <w:rPr>
                <w:sz w:val="24"/>
              </w:rPr>
            </w:pPr>
            <w:r>
              <w:rPr>
                <w:spacing w:val="-2"/>
                <w:sz w:val="24"/>
              </w:rPr>
              <w:t>0.62a</w:t>
            </w:r>
          </w:p>
        </w:tc>
        <w:tc>
          <w:tcPr>
            <w:tcW w:w="1185" w:type="dxa"/>
          </w:tcPr>
          <w:p>
            <w:pPr>
              <w:pStyle w:val="TableParagraph"/>
              <w:rPr>
                <w:sz w:val="24"/>
              </w:rPr>
            </w:pPr>
          </w:p>
        </w:tc>
        <w:tc>
          <w:tcPr>
            <w:tcW w:w="2371" w:type="dxa"/>
          </w:tcPr>
          <w:p>
            <w:pPr>
              <w:pStyle w:val="TableParagraph"/>
              <w:spacing w:before="63"/>
              <w:ind w:left="578"/>
              <w:rPr>
                <w:sz w:val="24"/>
              </w:rPr>
            </w:pPr>
            <w:r>
              <w:rPr>
                <w:spacing w:val="-2"/>
                <w:sz w:val="24"/>
              </w:rPr>
              <w:t>0.64a</w:t>
            </w:r>
          </w:p>
        </w:tc>
      </w:tr>
      <w:tr>
        <w:trPr>
          <w:trHeight w:val="414" w:hRule="atLeast"/>
        </w:trPr>
        <w:tc>
          <w:tcPr>
            <w:tcW w:w="1951" w:type="dxa"/>
          </w:tcPr>
          <w:p>
            <w:pPr>
              <w:pStyle w:val="TableParagraph"/>
              <w:spacing w:before="64"/>
              <w:ind w:left="108"/>
              <w:rPr>
                <w:sz w:val="24"/>
              </w:rPr>
            </w:pPr>
            <w:r>
              <w:rPr>
                <w:sz w:val="24"/>
              </w:rPr>
              <w:t>OF</w:t>
            </w:r>
            <w:r>
              <w:rPr>
                <w:spacing w:val="-3"/>
                <w:sz w:val="24"/>
              </w:rPr>
              <w:t> </w:t>
            </w:r>
            <w:r>
              <w:rPr>
                <w:sz w:val="24"/>
              </w:rPr>
              <w:t>at 2.5 </w:t>
            </w:r>
            <w:r>
              <w:rPr>
                <w:spacing w:val="-4"/>
                <w:sz w:val="24"/>
              </w:rPr>
              <w:t>t/ha</w:t>
            </w:r>
          </w:p>
        </w:tc>
        <w:tc>
          <w:tcPr>
            <w:tcW w:w="1242" w:type="dxa"/>
          </w:tcPr>
          <w:p>
            <w:pPr>
              <w:pStyle w:val="TableParagraph"/>
              <w:spacing w:before="64"/>
              <w:ind w:right="16"/>
              <w:jc w:val="center"/>
              <w:rPr>
                <w:sz w:val="24"/>
              </w:rPr>
            </w:pPr>
            <w:r>
              <w:rPr>
                <w:spacing w:val="-2"/>
                <w:sz w:val="24"/>
              </w:rPr>
              <w:t>0.63a</w:t>
            </w:r>
          </w:p>
        </w:tc>
        <w:tc>
          <w:tcPr>
            <w:tcW w:w="1185" w:type="dxa"/>
          </w:tcPr>
          <w:p>
            <w:pPr>
              <w:pStyle w:val="TableParagraph"/>
              <w:rPr>
                <w:sz w:val="24"/>
              </w:rPr>
            </w:pPr>
          </w:p>
        </w:tc>
        <w:tc>
          <w:tcPr>
            <w:tcW w:w="2371" w:type="dxa"/>
          </w:tcPr>
          <w:p>
            <w:pPr>
              <w:pStyle w:val="TableParagraph"/>
              <w:spacing w:before="64"/>
              <w:ind w:left="578"/>
              <w:rPr>
                <w:sz w:val="24"/>
              </w:rPr>
            </w:pPr>
            <w:r>
              <w:rPr>
                <w:spacing w:val="-2"/>
                <w:sz w:val="24"/>
              </w:rPr>
              <w:t>0.65a</w:t>
            </w:r>
          </w:p>
        </w:tc>
      </w:tr>
      <w:tr>
        <w:trPr>
          <w:trHeight w:val="339" w:hRule="atLeast"/>
        </w:trPr>
        <w:tc>
          <w:tcPr>
            <w:tcW w:w="1951" w:type="dxa"/>
          </w:tcPr>
          <w:p>
            <w:pPr>
              <w:pStyle w:val="TableParagraph"/>
              <w:spacing w:line="256" w:lineRule="exact" w:before="63"/>
              <w:ind w:left="108"/>
              <w:rPr>
                <w:sz w:val="24"/>
              </w:rPr>
            </w:pPr>
            <w:r>
              <w:rPr>
                <w:spacing w:val="-5"/>
                <w:sz w:val="24"/>
              </w:rPr>
              <w:t>SE</w:t>
            </w:r>
          </w:p>
        </w:tc>
        <w:tc>
          <w:tcPr>
            <w:tcW w:w="1242" w:type="dxa"/>
          </w:tcPr>
          <w:p>
            <w:pPr>
              <w:pStyle w:val="TableParagraph"/>
              <w:rPr>
                <w:sz w:val="24"/>
              </w:rPr>
            </w:pPr>
          </w:p>
        </w:tc>
        <w:tc>
          <w:tcPr>
            <w:tcW w:w="1185" w:type="dxa"/>
          </w:tcPr>
          <w:p>
            <w:pPr>
              <w:pStyle w:val="TableParagraph"/>
              <w:spacing w:line="256" w:lineRule="exact" w:before="63"/>
              <w:ind w:left="366"/>
              <w:rPr>
                <w:sz w:val="24"/>
              </w:rPr>
            </w:pPr>
            <w:r>
              <w:rPr>
                <w:spacing w:val="-2"/>
                <w:sz w:val="24"/>
              </w:rPr>
              <w:t>0.011</w:t>
            </w:r>
          </w:p>
        </w:tc>
        <w:tc>
          <w:tcPr>
            <w:tcW w:w="2371" w:type="dxa"/>
          </w:tcPr>
          <w:p>
            <w:pPr>
              <w:pStyle w:val="TableParagraph"/>
              <w:rPr>
                <w:sz w:val="24"/>
              </w:rPr>
            </w:pPr>
          </w:p>
        </w:tc>
      </w:tr>
    </w:tbl>
    <w:p>
      <w:pPr>
        <w:pStyle w:val="BodyText"/>
      </w:pPr>
    </w:p>
    <w:p>
      <w:pPr>
        <w:pStyle w:val="BodyText"/>
      </w:pPr>
    </w:p>
    <w:p>
      <w:pPr>
        <w:pStyle w:val="BodyText"/>
        <w:spacing w:before="49"/>
      </w:pPr>
    </w:p>
    <w:p>
      <w:pPr>
        <w:pStyle w:val="BodyText"/>
        <w:spacing w:line="360" w:lineRule="auto"/>
        <w:ind w:left="960" w:right="1439"/>
        <w:jc w:val="both"/>
      </w:pPr>
      <w:r>
        <w:rPr/>
        <w:drawing>
          <wp:anchor distT="0" distB="0" distL="0" distR="0" allowOverlap="1" layoutInCell="1" locked="0" behindDoc="1" simplePos="0" relativeHeight="480914944">
            <wp:simplePos x="0" y="0"/>
            <wp:positionH relativeFrom="page">
              <wp:posOffset>1190548</wp:posOffset>
            </wp:positionH>
            <wp:positionV relativeFrom="paragraph">
              <wp:posOffset>-1548169</wp:posOffset>
            </wp:positionV>
            <wp:extent cx="5397195" cy="5027104"/>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30" cstate="print"/>
                    <a:stretch>
                      <a:fillRect/>
                    </a:stretch>
                  </pic:blipFill>
                  <pic:spPr>
                    <a:xfrm>
                      <a:off x="0" y="0"/>
                      <a:ext cx="5397195" cy="5027104"/>
                    </a:xfrm>
                    <a:prstGeom prst="rect">
                      <a:avLst/>
                    </a:prstGeom>
                  </pic:spPr>
                </pic:pic>
              </a:graphicData>
            </a:graphic>
          </wp:anchor>
        </w:drawing>
      </w:r>
      <w:r>
        <w:rPr/>
        <w:t>Means for the two varieties at the same or different fertilizer levels followed by the same letter(s) are not significantly</w:t>
      </w:r>
      <w:r>
        <w:rPr>
          <w:spacing w:val="-3"/>
        </w:rPr>
        <w:t> </w:t>
      </w:r>
      <w:r>
        <w:rPr/>
        <w:t>different at 5% level of probability using Duncan’s Multiple Range Test</w:t>
      </w:r>
    </w:p>
    <w:p>
      <w:pPr>
        <w:spacing w:after="0" w:line="360" w:lineRule="auto"/>
        <w:jc w:val="both"/>
        <w:sectPr>
          <w:pgSz w:w="12240" w:h="15840"/>
          <w:pgMar w:header="0" w:footer="1068" w:top="1580" w:bottom="1260" w:left="1200" w:right="0"/>
        </w:sectPr>
      </w:pPr>
    </w:p>
    <w:p>
      <w:pPr>
        <w:pStyle w:val="BodyText"/>
        <w:spacing w:line="360" w:lineRule="auto" w:before="74"/>
        <w:ind w:left="960" w:right="1441"/>
        <w:jc w:val="both"/>
      </w:pPr>
      <w:r>
        <w:rPr/>
        <w:t>index were positively correlated with fresh root yield of cassava in 2008 and 2009. Furthermore, in 2009, plant height at 4 and 5 MAP, number of leaves per plant and LAI each at 4 to 6 MAP were also positively correlated with fresh root yield.</w:t>
      </w:r>
    </w:p>
    <w:p>
      <w:pPr>
        <w:pStyle w:val="BodyText"/>
        <w:spacing w:line="360" w:lineRule="auto"/>
        <w:ind w:left="960" w:right="1443" w:firstLine="780"/>
        <w:jc w:val="both"/>
      </w:pPr>
      <w:r>
        <w:rPr/>
        <w:t>The results of the relationship of cassava root yield with various parameters at different</w:t>
      </w:r>
      <w:r>
        <w:rPr>
          <w:spacing w:val="16"/>
        </w:rPr>
        <w:t> </w:t>
      </w:r>
      <w:r>
        <w:rPr/>
        <w:t>times</w:t>
      </w:r>
      <w:r>
        <w:rPr>
          <w:spacing w:val="16"/>
        </w:rPr>
        <w:t> </w:t>
      </w:r>
      <w:r>
        <w:rPr/>
        <w:t>of</w:t>
      </w:r>
      <w:r>
        <w:rPr>
          <w:spacing w:val="18"/>
        </w:rPr>
        <w:t> </w:t>
      </w:r>
      <w:r>
        <w:rPr/>
        <w:t>harvest</w:t>
      </w:r>
      <w:r>
        <w:rPr>
          <w:spacing w:val="16"/>
        </w:rPr>
        <w:t> </w:t>
      </w:r>
      <w:r>
        <w:rPr/>
        <w:t>in</w:t>
      </w:r>
      <w:r>
        <w:rPr>
          <w:spacing w:val="17"/>
        </w:rPr>
        <w:t> </w:t>
      </w:r>
      <w:r>
        <w:rPr/>
        <w:t>2008</w:t>
      </w:r>
      <w:r>
        <w:rPr>
          <w:spacing w:val="16"/>
        </w:rPr>
        <w:t> </w:t>
      </w:r>
      <w:r>
        <w:rPr/>
        <w:t>and</w:t>
      </w:r>
      <w:r>
        <w:rPr>
          <w:spacing w:val="16"/>
        </w:rPr>
        <w:t> </w:t>
      </w:r>
      <w:r>
        <w:rPr/>
        <w:t>2009</w:t>
      </w:r>
      <w:r>
        <w:rPr>
          <w:spacing w:val="15"/>
        </w:rPr>
        <w:t> </w:t>
      </w:r>
      <w:r>
        <w:rPr/>
        <w:t>at</w:t>
      </w:r>
      <w:r>
        <w:rPr>
          <w:spacing w:val="17"/>
        </w:rPr>
        <w:t> </w:t>
      </w:r>
      <w:r>
        <w:rPr/>
        <w:t>Ajibode</w:t>
      </w:r>
      <w:r>
        <w:rPr>
          <w:spacing w:val="16"/>
        </w:rPr>
        <w:t> </w:t>
      </w:r>
      <w:r>
        <w:rPr/>
        <w:t>are</w:t>
      </w:r>
      <w:r>
        <w:rPr>
          <w:spacing w:val="14"/>
        </w:rPr>
        <w:t> </w:t>
      </w:r>
      <w:r>
        <w:rPr/>
        <w:t>presented</w:t>
      </w:r>
      <w:r>
        <w:rPr>
          <w:spacing w:val="15"/>
        </w:rPr>
        <w:t> </w:t>
      </w:r>
      <w:r>
        <w:rPr/>
        <w:t>in</w:t>
      </w:r>
      <w:r>
        <w:rPr>
          <w:spacing w:val="17"/>
        </w:rPr>
        <w:t> </w:t>
      </w:r>
      <w:r>
        <w:rPr/>
        <w:t>Tables</w:t>
      </w:r>
      <w:r>
        <w:rPr>
          <w:spacing w:val="16"/>
        </w:rPr>
        <w:t> </w:t>
      </w:r>
      <w:r>
        <w:rPr/>
        <w:t>4.54</w:t>
      </w:r>
      <w:r>
        <w:rPr>
          <w:spacing w:val="16"/>
        </w:rPr>
        <w:t> </w:t>
      </w:r>
      <w:r>
        <w:rPr>
          <w:spacing w:val="-5"/>
        </w:rPr>
        <w:t>and</w:t>
      </w:r>
    </w:p>
    <w:p>
      <w:pPr>
        <w:pStyle w:val="BodyText"/>
        <w:spacing w:line="360" w:lineRule="auto"/>
        <w:ind w:left="960" w:right="1438"/>
        <w:jc w:val="both"/>
      </w:pPr>
      <w:r>
        <w:rPr/>
        <w:drawing>
          <wp:anchor distT="0" distB="0" distL="0" distR="0" allowOverlap="1" layoutInCell="1" locked="0" behindDoc="1" simplePos="0" relativeHeight="480915968">
            <wp:simplePos x="0" y="0"/>
            <wp:positionH relativeFrom="page">
              <wp:posOffset>1503044</wp:posOffset>
            </wp:positionH>
            <wp:positionV relativeFrom="paragraph">
              <wp:posOffset>289671</wp:posOffset>
            </wp:positionV>
            <wp:extent cx="5084699" cy="5027104"/>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5" cstate="print"/>
                    <a:stretch>
                      <a:fillRect/>
                    </a:stretch>
                  </pic:blipFill>
                  <pic:spPr>
                    <a:xfrm>
                      <a:off x="0" y="0"/>
                      <a:ext cx="5084699" cy="5027104"/>
                    </a:xfrm>
                    <a:prstGeom prst="rect">
                      <a:avLst/>
                    </a:prstGeom>
                  </pic:spPr>
                </pic:pic>
              </a:graphicData>
            </a:graphic>
          </wp:anchor>
        </w:drawing>
      </w:r>
      <w:r>
        <w:rPr/>
        <w:t>4.55. The plant height at 3 to 6 MAP, number of leaves per plant at 3 and 4 MAP, leaf area index at 3 to 6 MAP and fresh shoot weight were negatively correlated with fresh root yield of cassava at 9 MAP in 2008 while the root dry matter was positively</w:t>
      </w:r>
      <w:r>
        <w:rPr>
          <w:spacing w:val="40"/>
        </w:rPr>
        <w:t> </w:t>
      </w:r>
      <w:r>
        <w:rPr/>
        <w:t>correlated with the same parameter at 9 and 12 MAP in 2009. Furthermore, plant height</w:t>
      </w:r>
      <w:r>
        <w:rPr>
          <w:spacing w:val="40"/>
        </w:rPr>
        <w:t> </w:t>
      </w:r>
      <w:r>
        <w:rPr/>
        <w:t>at 5 MAP, LAI</w:t>
      </w:r>
      <w:r>
        <w:rPr>
          <w:spacing w:val="-1"/>
        </w:rPr>
        <w:t> </w:t>
      </w:r>
      <w:r>
        <w:rPr/>
        <w:t>at 6 MAP in 2008 and number of</w:t>
      </w:r>
      <w:r>
        <w:rPr>
          <w:spacing w:val="-1"/>
        </w:rPr>
        <w:t> </w:t>
      </w:r>
      <w:r>
        <w:rPr/>
        <w:t>leaves per plant at 3 MAP in 2009 were negatively correlated with fresh root yield at 12 MAP</w:t>
      </w:r>
    </w:p>
    <w:p>
      <w:pPr>
        <w:pStyle w:val="BodyText"/>
        <w:spacing w:line="360" w:lineRule="auto"/>
        <w:ind w:left="960" w:right="1438" w:firstLine="720"/>
        <w:jc w:val="both"/>
      </w:pPr>
      <w:r>
        <w:rPr/>
        <w:t>The fresh shoot weight, LAI</w:t>
      </w:r>
      <w:r>
        <w:rPr>
          <w:spacing w:val="-2"/>
        </w:rPr>
        <w:t> </w:t>
      </w:r>
      <w:r>
        <w:rPr/>
        <w:t>at 6 MAP at 15 months harvest and plant height at 3, 5 and 6 MAP, LAI at 6 MAP at 18 months harvest in 2008 as well as number of leaves per plant at 3 MAP also at 18 MAP in 2009 were negatively correlated with fresh root yield of cassava. Furthermore, the root dry matter, number of roots and harvest index were positively correlated at 18 MAP in both years of the study (Table 4.54 and 4.55).</w:t>
      </w:r>
    </w:p>
    <w:p>
      <w:pPr>
        <w:spacing w:after="0" w:line="360" w:lineRule="auto"/>
        <w:jc w:val="both"/>
        <w:sectPr>
          <w:pgSz w:w="12240" w:h="15840"/>
          <w:pgMar w:header="0" w:footer="1068" w:top="1360" w:bottom="1260" w:left="1200" w:right="0"/>
        </w:sectPr>
      </w:pPr>
    </w:p>
    <w:p>
      <w:pPr>
        <w:pStyle w:val="BodyText"/>
        <w:spacing w:before="4"/>
        <w:rPr>
          <w:sz w:val="17"/>
        </w:rPr>
      </w:pPr>
      <w:r>
        <w:rPr/>
        <mc:AlternateContent>
          <mc:Choice Requires="wps">
            <w:drawing>
              <wp:anchor distT="0" distB="0" distL="0" distR="0" allowOverlap="1" layoutInCell="1" locked="0" behindDoc="0" simplePos="0" relativeHeight="15797248">
                <wp:simplePos x="0" y="0"/>
                <wp:positionH relativeFrom="page">
                  <wp:posOffset>1390650</wp:posOffset>
                </wp:positionH>
                <wp:positionV relativeFrom="page">
                  <wp:posOffset>632459</wp:posOffset>
                </wp:positionV>
                <wp:extent cx="8155305" cy="562546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8155305" cy="5625465"/>
                          <a:chExt cx="8155305" cy="5625465"/>
                        </a:xfrm>
                      </wpg:grpSpPr>
                      <pic:pic>
                        <pic:nvPicPr>
                          <pic:cNvPr id="178" name="Image 178"/>
                          <pic:cNvPicPr/>
                        </pic:nvPicPr>
                        <pic:blipFill>
                          <a:blip r:embed="rId32" cstate="print"/>
                          <a:stretch>
                            <a:fillRect/>
                          </a:stretch>
                        </pic:blipFill>
                        <pic:spPr>
                          <a:xfrm>
                            <a:off x="1026794" y="598169"/>
                            <a:ext cx="5084699" cy="5027104"/>
                          </a:xfrm>
                          <a:prstGeom prst="rect">
                            <a:avLst/>
                          </a:prstGeom>
                        </pic:spPr>
                      </pic:pic>
                      <pic:pic>
                        <pic:nvPicPr>
                          <pic:cNvPr id="179" name="Image 179"/>
                          <pic:cNvPicPr/>
                        </pic:nvPicPr>
                        <pic:blipFill>
                          <a:blip r:embed="rId33" cstate="print"/>
                          <a:stretch>
                            <a:fillRect/>
                          </a:stretch>
                        </pic:blipFill>
                        <pic:spPr>
                          <a:xfrm>
                            <a:off x="0" y="0"/>
                            <a:ext cx="8155178" cy="5082540"/>
                          </a:xfrm>
                          <a:prstGeom prst="rect">
                            <a:avLst/>
                          </a:prstGeom>
                        </pic:spPr>
                      </pic:pic>
                    </wpg:wgp>
                  </a:graphicData>
                </a:graphic>
              </wp:anchor>
            </w:drawing>
          </mc:Choice>
          <mc:Fallback>
            <w:pict>
              <v:group style="position:absolute;margin-left:109.5pt;margin-top:49.799999pt;width:642.15pt;height:442.95pt;mso-position-horizontal-relative:page;mso-position-vertical-relative:page;z-index:15797248" id="docshapegroup69" coordorigin="2190,996" coordsize="12843,8859">
                <v:shape style="position:absolute;left:3807;top:1938;width:8008;height:7917" type="#_x0000_t75" id="docshape70" stroked="false">
                  <v:imagedata r:id="rId32" o:title=""/>
                </v:shape>
                <v:shape style="position:absolute;left:2190;top:996;width:12843;height:8004" type="#_x0000_t75" id="docshape71" stroked="false">
                  <v:imagedata r:id="rId33" o:title=""/>
                </v:shape>
                <w10:wrap type="none"/>
              </v:group>
            </w:pict>
          </mc:Fallback>
        </mc:AlternateContent>
      </w:r>
    </w:p>
    <w:p>
      <w:pPr>
        <w:spacing w:after="0"/>
        <w:rPr>
          <w:sz w:val="17"/>
        </w:rPr>
        <w:sectPr>
          <w:footerReference w:type="default" r:id="rId31"/>
          <w:pgSz w:w="15840" w:h="12240" w:orient="landscape"/>
          <w:pgMar w:header="0" w:footer="1068" w:top="1000" w:bottom="1260" w:left="2260" w:right="2260"/>
        </w:sectPr>
      </w:pPr>
    </w:p>
    <w:p>
      <w:pPr>
        <w:pStyle w:val="BodyText"/>
        <w:spacing w:before="4"/>
        <w:rPr>
          <w:sz w:val="17"/>
        </w:rPr>
      </w:pPr>
      <w:r>
        <w:rPr/>
        <mc:AlternateContent>
          <mc:Choice Requires="wps">
            <w:drawing>
              <wp:anchor distT="0" distB="0" distL="0" distR="0" allowOverlap="1" layoutInCell="1" locked="0" behindDoc="0" simplePos="0" relativeHeight="15797760">
                <wp:simplePos x="0" y="0"/>
                <wp:positionH relativeFrom="page">
                  <wp:posOffset>1371600</wp:posOffset>
                </wp:positionH>
                <wp:positionV relativeFrom="page">
                  <wp:posOffset>632459</wp:posOffset>
                </wp:positionV>
                <wp:extent cx="7931784" cy="5625465"/>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7931784" cy="5625465"/>
                          <a:chExt cx="7931784" cy="5625465"/>
                        </a:xfrm>
                      </wpg:grpSpPr>
                      <pic:pic>
                        <pic:nvPicPr>
                          <pic:cNvPr id="181" name="Image 181"/>
                          <pic:cNvPicPr/>
                        </pic:nvPicPr>
                        <pic:blipFill>
                          <a:blip r:embed="rId32" cstate="print"/>
                          <a:stretch>
                            <a:fillRect/>
                          </a:stretch>
                        </pic:blipFill>
                        <pic:spPr>
                          <a:xfrm>
                            <a:off x="1045844" y="598169"/>
                            <a:ext cx="5084699" cy="5027104"/>
                          </a:xfrm>
                          <a:prstGeom prst="rect">
                            <a:avLst/>
                          </a:prstGeom>
                        </pic:spPr>
                      </pic:pic>
                      <pic:pic>
                        <pic:nvPicPr>
                          <pic:cNvPr id="182" name="Image 182"/>
                          <pic:cNvPicPr/>
                        </pic:nvPicPr>
                        <pic:blipFill>
                          <a:blip r:embed="rId34" cstate="print"/>
                          <a:stretch>
                            <a:fillRect/>
                          </a:stretch>
                        </pic:blipFill>
                        <pic:spPr>
                          <a:xfrm>
                            <a:off x="0" y="0"/>
                            <a:ext cx="7931784" cy="5273675"/>
                          </a:xfrm>
                          <a:prstGeom prst="rect">
                            <a:avLst/>
                          </a:prstGeom>
                        </pic:spPr>
                      </pic:pic>
                    </wpg:wgp>
                  </a:graphicData>
                </a:graphic>
              </wp:anchor>
            </w:drawing>
          </mc:Choice>
          <mc:Fallback>
            <w:pict>
              <v:group style="position:absolute;margin-left:108pt;margin-top:49.799999pt;width:624.550pt;height:442.95pt;mso-position-horizontal-relative:page;mso-position-vertical-relative:page;z-index:15797760" id="docshapegroup72" coordorigin="2160,996" coordsize="12491,8859">
                <v:shape style="position:absolute;left:3807;top:1938;width:8008;height:7917" type="#_x0000_t75" id="docshape73" stroked="false">
                  <v:imagedata r:id="rId32" o:title=""/>
                </v:shape>
                <v:shape style="position:absolute;left:2160;top:996;width:12491;height:8305" type="#_x0000_t75" id="docshape74" stroked="false">
                  <v:imagedata r:id="rId34" o:title=""/>
                </v:shape>
                <w10:wrap type="none"/>
              </v:group>
            </w:pict>
          </mc:Fallback>
        </mc:AlternateContent>
      </w:r>
    </w:p>
    <w:p>
      <w:pPr>
        <w:spacing w:after="0"/>
        <w:rPr>
          <w:sz w:val="17"/>
        </w:rPr>
        <w:sectPr>
          <w:pgSz w:w="15840" w:h="12240" w:orient="landscape"/>
          <w:pgMar w:header="0" w:footer="1068" w:top="1000" w:bottom="1260" w:left="2260" w:right="2260"/>
        </w:sectPr>
      </w:pPr>
    </w:p>
    <w:p>
      <w:pPr>
        <w:pStyle w:val="BodyText"/>
        <w:spacing w:before="4"/>
        <w:rPr>
          <w:sz w:val="17"/>
        </w:rPr>
      </w:pPr>
      <w:r>
        <w:rPr/>
        <mc:AlternateContent>
          <mc:Choice Requires="wps">
            <w:drawing>
              <wp:anchor distT="0" distB="0" distL="0" distR="0" allowOverlap="1" layoutInCell="1" locked="0" behindDoc="0" simplePos="0" relativeHeight="15798272">
                <wp:simplePos x="0" y="0"/>
                <wp:positionH relativeFrom="page">
                  <wp:posOffset>1390650</wp:posOffset>
                </wp:positionH>
                <wp:positionV relativeFrom="page">
                  <wp:posOffset>632459</wp:posOffset>
                </wp:positionV>
                <wp:extent cx="8208645" cy="562546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8208645" cy="5625465"/>
                          <a:chExt cx="8208645" cy="5625465"/>
                        </a:xfrm>
                      </wpg:grpSpPr>
                      <pic:pic>
                        <pic:nvPicPr>
                          <pic:cNvPr id="184" name="Image 184"/>
                          <pic:cNvPicPr/>
                        </pic:nvPicPr>
                        <pic:blipFill>
                          <a:blip r:embed="rId32" cstate="print"/>
                          <a:stretch>
                            <a:fillRect/>
                          </a:stretch>
                        </pic:blipFill>
                        <pic:spPr>
                          <a:xfrm>
                            <a:off x="1026794" y="598169"/>
                            <a:ext cx="5084699" cy="5027104"/>
                          </a:xfrm>
                          <a:prstGeom prst="rect">
                            <a:avLst/>
                          </a:prstGeom>
                        </pic:spPr>
                      </pic:pic>
                      <pic:pic>
                        <pic:nvPicPr>
                          <pic:cNvPr id="185" name="Image 185"/>
                          <pic:cNvPicPr/>
                        </pic:nvPicPr>
                        <pic:blipFill>
                          <a:blip r:embed="rId35" cstate="print"/>
                          <a:stretch>
                            <a:fillRect/>
                          </a:stretch>
                        </pic:blipFill>
                        <pic:spPr>
                          <a:xfrm>
                            <a:off x="0" y="0"/>
                            <a:ext cx="8208518" cy="5358638"/>
                          </a:xfrm>
                          <a:prstGeom prst="rect">
                            <a:avLst/>
                          </a:prstGeom>
                        </pic:spPr>
                      </pic:pic>
                    </wpg:wgp>
                  </a:graphicData>
                </a:graphic>
              </wp:anchor>
            </w:drawing>
          </mc:Choice>
          <mc:Fallback>
            <w:pict>
              <v:group style="position:absolute;margin-left:109.5pt;margin-top:49.799999pt;width:646.35pt;height:442.95pt;mso-position-horizontal-relative:page;mso-position-vertical-relative:page;z-index:15798272" id="docshapegroup75" coordorigin="2190,996" coordsize="12927,8859">
                <v:shape style="position:absolute;left:3807;top:1938;width:8008;height:7917" type="#_x0000_t75" id="docshape76" stroked="false">
                  <v:imagedata r:id="rId32" o:title=""/>
                </v:shape>
                <v:shape style="position:absolute;left:2190;top:996;width:12927;height:8439" type="#_x0000_t75" id="docshape77" stroked="false">
                  <v:imagedata r:id="rId35" o:title=""/>
                </v:shape>
                <w10:wrap type="none"/>
              </v:group>
            </w:pict>
          </mc:Fallback>
        </mc:AlternateContent>
      </w:r>
    </w:p>
    <w:p>
      <w:pPr>
        <w:spacing w:after="0"/>
        <w:rPr>
          <w:sz w:val="17"/>
        </w:rPr>
        <w:sectPr>
          <w:pgSz w:w="15840" w:h="12240" w:orient="landscape"/>
          <w:pgMar w:header="0" w:footer="1068" w:top="1000" w:bottom="1260" w:left="2260" w:right="2260"/>
        </w:sectPr>
      </w:pPr>
    </w:p>
    <w:p>
      <w:pPr>
        <w:pStyle w:val="BodyText"/>
        <w:spacing w:before="4"/>
        <w:rPr>
          <w:sz w:val="17"/>
        </w:rPr>
      </w:pPr>
      <w:r>
        <w:rPr/>
        <mc:AlternateContent>
          <mc:Choice Requires="wps">
            <w:drawing>
              <wp:anchor distT="0" distB="0" distL="0" distR="0" allowOverlap="1" layoutInCell="1" locked="0" behindDoc="0" simplePos="0" relativeHeight="15798784">
                <wp:simplePos x="0" y="0"/>
                <wp:positionH relativeFrom="page">
                  <wp:posOffset>1390650</wp:posOffset>
                </wp:positionH>
                <wp:positionV relativeFrom="page">
                  <wp:posOffset>632459</wp:posOffset>
                </wp:positionV>
                <wp:extent cx="8101965" cy="562546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8101965" cy="5625465"/>
                          <a:chExt cx="8101965" cy="5625465"/>
                        </a:xfrm>
                      </wpg:grpSpPr>
                      <pic:pic>
                        <pic:nvPicPr>
                          <pic:cNvPr id="187" name="Image 187"/>
                          <pic:cNvPicPr/>
                        </pic:nvPicPr>
                        <pic:blipFill>
                          <a:blip r:embed="rId32" cstate="print"/>
                          <a:stretch>
                            <a:fillRect/>
                          </a:stretch>
                        </pic:blipFill>
                        <pic:spPr>
                          <a:xfrm>
                            <a:off x="1026794" y="598169"/>
                            <a:ext cx="5084699" cy="5027104"/>
                          </a:xfrm>
                          <a:prstGeom prst="rect">
                            <a:avLst/>
                          </a:prstGeom>
                        </pic:spPr>
                      </pic:pic>
                      <pic:pic>
                        <pic:nvPicPr>
                          <pic:cNvPr id="188" name="Image 188"/>
                          <pic:cNvPicPr/>
                        </pic:nvPicPr>
                        <pic:blipFill>
                          <a:blip r:embed="rId36" cstate="print"/>
                          <a:stretch>
                            <a:fillRect/>
                          </a:stretch>
                        </pic:blipFill>
                        <pic:spPr>
                          <a:xfrm>
                            <a:off x="0" y="0"/>
                            <a:ext cx="8101965" cy="4923155"/>
                          </a:xfrm>
                          <a:prstGeom prst="rect">
                            <a:avLst/>
                          </a:prstGeom>
                        </pic:spPr>
                      </pic:pic>
                    </wpg:wgp>
                  </a:graphicData>
                </a:graphic>
              </wp:anchor>
            </w:drawing>
          </mc:Choice>
          <mc:Fallback>
            <w:pict>
              <v:group style="position:absolute;margin-left:109.5pt;margin-top:49.799999pt;width:637.950pt;height:442.95pt;mso-position-horizontal-relative:page;mso-position-vertical-relative:page;z-index:15798784" id="docshapegroup78" coordorigin="2190,996" coordsize="12759,8859">
                <v:shape style="position:absolute;left:3807;top:1938;width:8008;height:7917" type="#_x0000_t75" id="docshape79" stroked="false">
                  <v:imagedata r:id="rId32" o:title=""/>
                </v:shape>
                <v:shape style="position:absolute;left:2190;top:996;width:12759;height:7753" type="#_x0000_t75" id="docshape80" stroked="false">
                  <v:imagedata r:id="rId36" o:title=""/>
                </v:shape>
                <w10:wrap type="none"/>
              </v:group>
            </w:pict>
          </mc:Fallback>
        </mc:AlternateContent>
      </w:r>
    </w:p>
    <w:p>
      <w:pPr>
        <w:spacing w:after="0"/>
        <w:rPr>
          <w:sz w:val="17"/>
        </w:rPr>
        <w:sectPr>
          <w:pgSz w:w="15840" w:h="12240" w:orient="landscape"/>
          <w:pgMar w:header="0" w:footer="1068" w:top="1000" w:bottom="1260" w:left="2260" w:right="2260"/>
        </w:sectPr>
      </w:pPr>
    </w:p>
    <w:p>
      <w:pPr>
        <w:pStyle w:val="BodyText"/>
        <w:spacing w:before="4"/>
        <w:rPr>
          <w:sz w:val="17"/>
        </w:rPr>
      </w:pPr>
      <w:r>
        <w:rPr/>
        <mc:AlternateContent>
          <mc:Choice Requires="wps">
            <w:drawing>
              <wp:anchor distT="0" distB="0" distL="0" distR="0" allowOverlap="1" layoutInCell="1" locked="0" behindDoc="0" simplePos="0" relativeHeight="15799296">
                <wp:simplePos x="0" y="0"/>
                <wp:positionH relativeFrom="page">
                  <wp:posOffset>933450</wp:posOffset>
                </wp:positionH>
                <wp:positionV relativeFrom="page">
                  <wp:posOffset>632459</wp:posOffset>
                </wp:positionV>
                <wp:extent cx="8229600" cy="597725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8229600" cy="5977255"/>
                          <a:chExt cx="8229600" cy="5977255"/>
                        </a:xfrm>
                      </wpg:grpSpPr>
                      <pic:pic>
                        <pic:nvPicPr>
                          <pic:cNvPr id="190" name="Image 190"/>
                          <pic:cNvPicPr/>
                        </pic:nvPicPr>
                        <pic:blipFill>
                          <a:blip r:embed="rId32" cstate="print"/>
                          <a:stretch>
                            <a:fillRect/>
                          </a:stretch>
                        </pic:blipFill>
                        <pic:spPr>
                          <a:xfrm>
                            <a:off x="1483994" y="598169"/>
                            <a:ext cx="5084699" cy="5027104"/>
                          </a:xfrm>
                          <a:prstGeom prst="rect">
                            <a:avLst/>
                          </a:prstGeom>
                        </pic:spPr>
                      </pic:pic>
                      <pic:pic>
                        <pic:nvPicPr>
                          <pic:cNvPr id="191" name="Image 191"/>
                          <pic:cNvPicPr/>
                        </pic:nvPicPr>
                        <pic:blipFill>
                          <a:blip r:embed="rId37" cstate="print"/>
                          <a:stretch>
                            <a:fillRect/>
                          </a:stretch>
                        </pic:blipFill>
                        <pic:spPr>
                          <a:xfrm>
                            <a:off x="0" y="0"/>
                            <a:ext cx="8229473" cy="5977128"/>
                          </a:xfrm>
                          <a:prstGeom prst="rect">
                            <a:avLst/>
                          </a:prstGeom>
                        </pic:spPr>
                      </pic:pic>
                    </wpg:wgp>
                  </a:graphicData>
                </a:graphic>
              </wp:anchor>
            </w:drawing>
          </mc:Choice>
          <mc:Fallback>
            <w:pict>
              <v:group style="position:absolute;margin-left:73.5pt;margin-top:49.799999pt;width:648pt;height:470.65pt;mso-position-horizontal-relative:page;mso-position-vertical-relative:page;z-index:15799296" id="docshapegroup81" coordorigin="1470,996" coordsize="12960,9413">
                <v:shape style="position:absolute;left:3807;top:1938;width:8008;height:7917" type="#_x0000_t75" id="docshape82" stroked="false">
                  <v:imagedata r:id="rId32" o:title=""/>
                </v:shape>
                <v:shape style="position:absolute;left:1470;top:996;width:12960;height:9413" type="#_x0000_t75" id="docshape83" stroked="false">
                  <v:imagedata r:id="rId37" o:title=""/>
                </v:shape>
                <w10:wrap type="none"/>
              </v:group>
            </w:pict>
          </mc:Fallback>
        </mc:AlternateContent>
      </w:r>
    </w:p>
    <w:p>
      <w:pPr>
        <w:spacing w:after="0"/>
        <w:rPr>
          <w:sz w:val="17"/>
        </w:rPr>
        <w:sectPr>
          <w:pgSz w:w="15840" w:h="12240" w:orient="landscape"/>
          <w:pgMar w:header="0" w:footer="1068" w:top="1000" w:bottom="1260" w:left="2260" w:right="2260"/>
        </w:sectPr>
      </w:pPr>
    </w:p>
    <w:p>
      <w:pPr>
        <w:pStyle w:val="BodyText"/>
        <w:spacing w:before="4"/>
        <w:rPr>
          <w:sz w:val="17"/>
        </w:rPr>
      </w:pPr>
      <w:r>
        <w:rPr/>
        <mc:AlternateContent>
          <mc:Choice Requires="wps">
            <w:drawing>
              <wp:anchor distT="0" distB="0" distL="0" distR="0" allowOverlap="1" layoutInCell="1" locked="0" behindDoc="0" simplePos="0" relativeHeight="15799808">
                <wp:simplePos x="0" y="0"/>
                <wp:positionH relativeFrom="page">
                  <wp:posOffset>933450</wp:posOffset>
                </wp:positionH>
                <wp:positionV relativeFrom="page">
                  <wp:posOffset>632459</wp:posOffset>
                </wp:positionV>
                <wp:extent cx="8229600" cy="6167755"/>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8229600" cy="6167755"/>
                          <a:chExt cx="8229600" cy="6167755"/>
                        </a:xfrm>
                      </wpg:grpSpPr>
                      <pic:pic>
                        <pic:nvPicPr>
                          <pic:cNvPr id="193" name="Image 193"/>
                          <pic:cNvPicPr/>
                        </pic:nvPicPr>
                        <pic:blipFill>
                          <a:blip r:embed="rId32" cstate="print"/>
                          <a:stretch>
                            <a:fillRect/>
                          </a:stretch>
                        </pic:blipFill>
                        <pic:spPr>
                          <a:xfrm>
                            <a:off x="1483994" y="598169"/>
                            <a:ext cx="5084699" cy="5027104"/>
                          </a:xfrm>
                          <a:prstGeom prst="rect">
                            <a:avLst/>
                          </a:prstGeom>
                        </pic:spPr>
                      </pic:pic>
                      <pic:pic>
                        <pic:nvPicPr>
                          <pic:cNvPr id="194" name="Image 194"/>
                          <pic:cNvPicPr/>
                        </pic:nvPicPr>
                        <pic:blipFill>
                          <a:blip r:embed="rId38" cstate="print"/>
                          <a:stretch>
                            <a:fillRect/>
                          </a:stretch>
                        </pic:blipFill>
                        <pic:spPr>
                          <a:xfrm>
                            <a:off x="0" y="0"/>
                            <a:ext cx="8229600" cy="6167615"/>
                          </a:xfrm>
                          <a:prstGeom prst="rect">
                            <a:avLst/>
                          </a:prstGeom>
                        </pic:spPr>
                      </pic:pic>
                    </wpg:wgp>
                  </a:graphicData>
                </a:graphic>
              </wp:anchor>
            </w:drawing>
          </mc:Choice>
          <mc:Fallback>
            <w:pict>
              <v:group style="position:absolute;margin-left:73.5pt;margin-top:49.799999pt;width:648pt;height:485.65pt;mso-position-horizontal-relative:page;mso-position-vertical-relative:page;z-index:15799808" id="docshapegroup84" coordorigin="1470,996" coordsize="12960,9713">
                <v:shape style="position:absolute;left:3807;top:1938;width:8008;height:7917" type="#_x0000_t75" id="docshape85" stroked="false">
                  <v:imagedata r:id="rId32" o:title=""/>
                </v:shape>
                <v:shape style="position:absolute;left:1470;top:996;width:12960;height:9713" type="#_x0000_t75" id="docshape86" stroked="false">
                  <v:imagedata r:id="rId38" o:title=""/>
                </v:shape>
                <w10:wrap type="none"/>
              </v:group>
            </w:pict>
          </mc:Fallback>
        </mc:AlternateContent>
      </w:r>
    </w:p>
    <w:p>
      <w:pPr>
        <w:spacing w:after="0"/>
        <w:rPr>
          <w:sz w:val="17"/>
        </w:rPr>
        <w:sectPr>
          <w:pgSz w:w="15840" w:h="12240" w:orient="landscape"/>
          <w:pgMar w:header="0" w:footer="1068" w:top="1000" w:bottom="1260" w:left="2260" w:right="2260"/>
        </w:sectPr>
      </w:pPr>
    </w:p>
    <w:p>
      <w:pPr>
        <w:pStyle w:val="BodyText"/>
        <w:spacing w:before="76"/>
      </w:pPr>
    </w:p>
    <w:p>
      <w:pPr>
        <w:pStyle w:val="Heading3"/>
        <w:spacing w:line="820" w:lineRule="atLeast"/>
        <w:ind w:left="3717" w:right="3991" w:hanging="65"/>
      </w:pPr>
      <w:r>
        <w:rPr/>
        <w:t>CHAPTER 5 </w:t>
      </w:r>
      <w:r>
        <w:rPr>
          <w:spacing w:val="-2"/>
        </w:rPr>
        <w:t>DISCUSSION</w:t>
      </w:r>
    </w:p>
    <w:p>
      <w:pPr>
        <w:pStyle w:val="BodyText"/>
        <w:spacing w:line="360" w:lineRule="auto" w:before="140"/>
        <w:ind w:left="100" w:right="442" w:firstLine="719"/>
        <w:jc w:val="both"/>
      </w:pPr>
      <w:r>
        <w:rPr/>
        <w:drawing>
          <wp:anchor distT="0" distB="0" distL="0" distR="0" allowOverlap="1" layoutInCell="1" locked="0" behindDoc="1" simplePos="0" relativeHeight="480919552">
            <wp:simplePos x="0" y="0"/>
            <wp:positionH relativeFrom="page">
              <wp:posOffset>1045857</wp:posOffset>
            </wp:positionH>
            <wp:positionV relativeFrom="paragraph">
              <wp:posOffset>93994</wp:posOffset>
            </wp:positionV>
            <wp:extent cx="5084686" cy="5027104"/>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40" cstate="print"/>
                    <a:stretch>
                      <a:fillRect/>
                    </a:stretch>
                  </pic:blipFill>
                  <pic:spPr>
                    <a:xfrm>
                      <a:off x="0" y="0"/>
                      <a:ext cx="5084686" cy="5027104"/>
                    </a:xfrm>
                    <a:prstGeom prst="rect">
                      <a:avLst/>
                    </a:prstGeom>
                  </pic:spPr>
                </pic:pic>
              </a:graphicData>
            </a:graphic>
          </wp:anchor>
        </w:drawing>
      </w:r>
      <w:r>
        <w:rPr/>
        <w:t>The two cassava varieties used in this study were improved varieties. These varieties exhibited different responses to the various treatments in the trials.</w:t>
      </w:r>
    </w:p>
    <w:p>
      <w:pPr>
        <w:pStyle w:val="BodyText"/>
        <w:spacing w:line="360" w:lineRule="auto"/>
        <w:ind w:left="100" w:right="439" w:firstLine="719"/>
        <w:jc w:val="both"/>
      </w:pPr>
      <w:r>
        <w:rPr/>
        <w:t>The TMS 30572 grew faster than TMS 92/0326 at both locations although significant</w:t>
      </w:r>
      <w:r>
        <w:rPr>
          <w:spacing w:val="-2"/>
        </w:rPr>
        <w:t> </w:t>
      </w:r>
      <w:r>
        <w:rPr/>
        <w:t>height</w:t>
      </w:r>
      <w:r>
        <w:rPr>
          <w:spacing w:val="-2"/>
        </w:rPr>
        <w:t> </w:t>
      </w:r>
      <w:r>
        <w:rPr/>
        <w:t>differences</w:t>
      </w:r>
      <w:r>
        <w:rPr>
          <w:spacing w:val="-2"/>
        </w:rPr>
        <w:t> </w:t>
      </w:r>
      <w:r>
        <w:rPr/>
        <w:t>were</w:t>
      </w:r>
      <w:r>
        <w:rPr>
          <w:spacing w:val="-3"/>
        </w:rPr>
        <w:t> </w:t>
      </w:r>
      <w:r>
        <w:rPr/>
        <w:t>only</w:t>
      </w:r>
      <w:r>
        <w:rPr>
          <w:spacing w:val="-7"/>
        </w:rPr>
        <w:t> </w:t>
      </w:r>
      <w:r>
        <w:rPr/>
        <w:t>recorded in</w:t>
      </w:r>
      <w:r>
        <w:rPr>
          <w:spacing w:val="-2"/>
        </w:rPr>
        <w:t> </w:t>
      </w:r>
      <w:r>
        <w:rPr/>
        <w:t>2007.</w:t>
      </w:r>
      <w:r>
        <w:rPr>
          <w:spacing w:val="-2"/>
        </w:rPr>
        <w:t> </w:t>
      </w:r>
      <w:r>
        <w:rPr/>
        <w:t>In</w:t>
      </w:r>
      <w:r>
        <w:rPr>
          <w:spacing w:val="-2"/>
        </w:rPr>
        <w:t> </w:t>
      </w:r>
      <w:r>
        <w:rPr/>
        <w:t>contrast,</w:t>
      </w:r>
      <w:r>
        <w:rPr>
          <w:spacing w:val="-2"/>
        </w:rPr>
        <w:t> </w:t>
      </w:r>
      <w:r>
        <w:rPr/>
        <w:t>leaf</w:t>
      </w:r>
      <w:r>
        <w:rPr>
          <w:spacing w:val="-3"/>
        </w:rPr>
        <w:t> </w:t>
      </w:r>
      <w:r>
        <w:rPr/>
        <w:t>production</w:t>
      </w:r>
      <w:r>
        <w:rPr>
          <w:spacing w:val="-2"/>
        </w:rPr>
        <w:t> </w:t>
      </w:r>
      <w:r>
        <w:rPr/>
        <w:t>and LAI in TMS 92/0326 were greater than those of TMS 30572. These disparities could be attributed to inherent varietal differences in these cassava varieties earlier reported by (IITA, 1990, Dixon </w:t>
      </w:r>
      <w:r>
        <w:rPr>
          <w:i/>
        </w:rPr>
        <w:t>et al</w:t>
      </w:r>
      <w:r>
        <w:rPr/>
        <w:t>., 2010) that TMS 30572 has the ability to grow fast and</w:t>
      </w:r>
      <w:r>
        <w:rPr>
          <w:spacing w:val="40"/>
        </w:rPr>
        <w:t> </w:t>
      </w:r>
      <w:r>
        <w:rPr/>
        <w:t>establish canopy early to suppress weeds while TMS 92/0326 produces multiple sprouts and produces wider leaf lobes. Similarly, higher fresh, dry</w:t>
      </w:r>
      <w:r>
        <w:rPr>
          <w:spacing w:val="-1"/>
        </w:rPr>
        <w:t> </w:t>
      </w:r>
      <w:r>
        <w:rPr/>
        <w:t>root and shoot yields obtained from TMS 92/0326 at the two locations and in both years could be attributed to higher leaf production and leaf area which resulted in increased photosynthetic ability, manufacture of assimilates and subsequent partitioning</w:t>
      </w:r>
      <w:r>
        <w:rPr>
          <w:spacing w:val="-1"/>
        </w:rPr>
        <w:t> </w:t>
      </w:r>
      <w:r>
        <w:rPr/>
        <w:t>to the roots. This corroborates the report of Ekanayake (1993) and Githunguri </w:t>
      </w:r>
      <w:r>
        <w:rPr>
          <w:i/>
        </w:rPr>
        <w:t>et al</w:t>
      </w:r>
      <w:r>
        <w:rPr/>
        <w:t>. (1998) on the relationship between LAI and root yield in cassava.</w:t>
      </w:r>
    </w:p>
    <w:p>
      <w:pPr>
        <w:pStyle w:val="BodyText"/>
        <w:spacing w:line="360" w:lineRule="auto" w:before="2"/>
        <w:ind w:left="100" w:right="438" w:firstLine="839"/>
        <w:jc w:val="both"/>
      </w:pPr>
      <w:r>
        <w:rPr/>
        <w:t>Fertilizer application caused marked improvements on growth and yield of cassava in all the trials in the study which is in line with the reported work of Obigbesan (1999) and IITA (2005) on cassava response to fertilizer application in Ibadan. The two cassava varieties used responded well to fertilizer application. In all the experiments,</w:t>
      </w:r>
      <w:r>
        <w:rPr>
          <w:spacing w:val="40"/>
        </w:rPr>
        <w:t> </w:t>
      </w:r>
      <w:r>
        <w:rPr/>
        <w:t>stem elongation, leaf production and development were increased when fertilizer was applied compared with the treatments without fertilizer (control) probably due to</w:t>
      </w:r>
      <w:r>
        <w:rPr>
          <w:spacing w:val="40"/>
        </w:rPr>
        <w:t> </w:t>
      </w:r>
      <w:r>
        <w:rPr/>
        <w:t>adequate</w:t>
      </w:r>
      <w:r>
        <w:rPr>
          <w:spacing w:val="-2"/>
        </w:rPr>
        <w:t> </w:t>
      </w:r>
      <w:r>
        <w:rPr/>
        <w:t>supply</w:t>
      </w:r>
      <w:r>
        <w:rPr>
          <w:spacing w:val="-8"/>
        </w:rPr>
        <w:t> </w:t>
      </w:r>
      <w:r>
        <w:rPr/>
        <w:t>of</w:t>
      </w:r>
      <w:r>
        <w:rPr>
          <w:spacing w:val="-2"/>
        </w:rPr>
        <w:t> </w:t>
      </w:r>
      <w:r>
        <w:rPr/>
        <w:t>nutrients</w:t>
      </w:r>
      <w:r>
        <w:rPr>
          <w:spacing w:val="-1"/>
        </w:rPr>
        <w:t> </w:t>
      </w:r>
      <w:r>
        <w:rPr/>
        <w:t>to</w:t>
      </w:r>
      <w:r>
        <w:rPr>
          <w:spacing w:val="-1"/>
        </w:rPr>
        <w:t> </w:t>
      </w:r>
      <w:r>
        <w:rPr/>
        <w:t>the</w:t>
      </w:r>
      <w:r>
        <w:rPr>
          <w:spacing w:val="-2"/>
        </w:rPr>
        <w:t> </w:t>
      </w:r>
      <w:r>
        <w:rPr/>
        <w:t>plants</w:t>
      </w:r>
      <w:r>
        <w:rPr>
          <w:spacing w:val="-1"/>
        </w:rPr>
        <w:t> </w:t>
      </w:r>
      <w:r>
        <w:rPr/>
        <w:t>as</w:t>
      </w:r>
      <w:r>
        <w:rPr>
          <w:spacing w:val="-1"/>
        </w:rPr>
        <w:t> </w:t>
      </w:r>
      <w:r>
        <w:rPr/>
        <w:t>well</w:t>
      </w:r>
      <w:r>
        <w:rPr>
          <w:spacing w:val="-1"/>
        </w:rPr>
        <w:t> </w:t>
      </w:r>
      <w:r>
        <w:rPr/>
        <w:t>as</w:t>
      </w:r>
      <w:r>
        <w:rPr>
          <w:spacing w:val="-1"/>
        </w:rPr>
        <w:t> </w:t>
      </w:r>
      <w:r>
        <w:rPr/>
        <w:t>the</w:t>
      </w:r>
      <w:r>
        <w:rPr>
          <w:spacing w:val="-2"/>
        </w:rPr>
        <w:t> </w:t>
      </w:r>
      <w:r>
        <w:rPr/>
        <w:t>crop’s</w:t>
      </w:r>
      <w:r>
        <w:rPr>
          <w:spacing w:val="-1"/>
        </w:rPr>
        <w:t> </w:t>
      </w:r>
      <w:r>
        <w:rPr/>
        <w:t>prompt</w:t>
      </w:r>
      <w:r>
        <w:rPr>
          <w:spacing w:val="-1"/>
        </w:rPr>
        <w:t> </w:t>
      </w:r>
      <w:r>
        <w:rPr/>
        <w:t>response</w:t>
      </w:r>
      <w:r>
        <w:rPr>
          <w:spacing w:val="-2"/>
        </w:rPr>
        <w:t> </w:t>
      </w:r>
      <w:r>
        <w:rPr/>
        <w:t>to</w:t>
      </w:r>
      <w:r>
        <w:rPr>
          <w:spacing w:val="-1"/>
        </w:rPr>
        <w:t> </w:t>
      </w:r>
      <w:r>
        <w:rPr/>
        <w:t>applied fertilizer. The growth and yield response obtained by the application of NPK 15-15-15 at 600 kg/ha were similar to that obtained by the application of OF at 2.5 to 6.0 t/ha in all the trials and at both locations. The increased cassava LAI caused by the application of OF</w:t>
      </w:r>
      <w:r>
        <w:rPr>
          <w:spacing w:val="7"/>
        </w:rPr>
        <w:t> </w:t>
      </w:r>
      <w:r>
        <w:rPr/>
        <w:t>compared</w:t>
      </w:r>
      <w:r>
        <w:rPr>
          <w:spacing w:val="9"/>
        </w:rPr>
        <w:t> </w:t>
      </w:r>
      <w:r>
        <w:rPr/>
        <w:t>with</w:t>
      </w:r>
      <w:r>
        <w:rPr>
          <w:spacing w:val="9"/>
        </w:rPr>
        <w:t> </w:t>
      </w:r>
      <w:r>
        <w:rPr/>
        <w:t>NPK</w:t>
      </w:r>
      <w:r>
        <w:rPr>
          <w:spacing w:val="13"/>
        </w:rPr>
        <w:t> </w:t>
      </w:r>
      <w:r>
        <w:rPr/>
        <w:t>and</w:t>
      </w:r>
      <w:r>
        <w:rPr>
          <w:spacing w:val="9"/>
        </w:rPr>
        <w:t> </w:t>
      </w:r>
      <w:r>
        <w:rPr/>
        <w:t>control</w:t>
      </w:r>
      <w:r>
        <w:rPr>
          <w:spacing w:val="11"/>
        </w:rPr>
        <w:t> </w:t>
      </w:r>
      <w:r>
        <w:rPr/>
        <w:t>could</w:t>
      </w:r>
      <w:r>
        <w:rPr>
          <w:spacing w:val="9"/>
        </w:rPr>
        <w:t> </w:t>
      </w:r>
      <w:r>
        <w:rPr/>
        <w:t>be</w:t>
      </w:r>
      <w:r>
        <w:rPr>
          <w:spacing w:val="8"/>
        </w:rPr>
        <w:t> </w:t>
      </w:r>
      <w:r>
        <w:rPr/>
        <w:t>attributed</w:t>
      </w:r>
      <w:r>
        <w:rPr>
          <w:spacing w:val="9"/>
        </w:rPr>
        <w:t> </w:t>
      </w:r>
      <w:r>
        <w:rPr/>
        <w:t>to</w:t>
      </w:r>
      <w:r>
        <w:rPr>
          <w:spacing w:val="9"/>
        </w:rPr>
        <w:t> </w:t>
      </w:r>
      <w:r>
        <w:rPr/>
        <w:t>the</w:t>
      </w:r>
      <w:r>
        <w:rPr>
          <w:spacing w:val="11"/>
        </w:rPr>
        <w:t> </w:t>
      </w:r>
      <w:r>
        <w:rPr/>
        <w:t>availability</w:t>
      </w:r>
      <w:r>
        <w:rPr>
          <w:spacing w:val="9"/>
        </w:rPr>
        <w:t> </w:t>
      </w:r>
      <w:r>
        <w:rPr/>
        <w:t>of</w:t>
      </w:r>
      <w:r>
        <w:rPr>
          <w:spacing w:val="8"/>
        </w:rPr>
        <w:t> </w:t>
      </w:r>
      <w:r>
        <w:rPr/>
        <w:t>both</w:t>
      </w:r>
      <w:r>
        <w:rPr>
          <w:spacing w:val="10"/>
        </w:rPr>
        <w:t> </w:t>
      </w:r>
      <w:r>
        <w:rPr>
          <w:spacing w:val="-2"/>
        </w:rPr>
        <w:t>macro</w:t>
      </w:r>
    </w:p>
    <w:p>
      <w:pPr>
        <w:spacing w:after="0" w:line="360" w:lineRule="auto"/>
        <w:jc w:val="both"/>
        <w:sectPr>
          <w:footerReference w:type="default" r:id="rId39"/>
          <w:pgSz w:w="12240" w:h="15840"/>
          <w:pgMar w:header="0" w:footer="1068" w:top="1820" w:bottom="1260" w:left="1340" w:right="1720"/>
        </w:sectPr>
      </w:pPr>
    </w:p>
    <w:p>
      <w:pPr>
        <w:pStyle w:val="BodyText"/>
        <w:spacing w:line="360" w:lineRule="auto" w:before="74"/>
        <w:ind w:left="100" w:right="442"/>
        <w:jc w:val="both"/>
      </w:pPr>
      <w:r>
        <w:rPr/>
        <w:t>and micro nutrients for good shoot development. Similar finding on the application of NPK 20-10-10 and micro nutrient fertilizers had earlier been reported by Ano and</w:t>
      </w:r>
      <w:r>
        <w:rPr>
          <w:spacing w:val="40"/>
        </w:rPr>
        <w:t> </w:t>
      </w:r>
      <w:r>
        <w:rPr/>
        <w:t>Ikwelle (1998).</w:t>
      </w:r>
    </w:p>
    <w:p>
      <w:pPr>
        <w:pStyle w:val="BodyText"/>
        <w:spacing w:line="360" w:lineRule="auto"/>
        <w:ind w:left="100" w:right="436" w:firstLine="719"/>
        <w:jc w:val="both"/>
      </w:pPr>
      <w:r>
        <w:rPr/>
        <w:drawing>
          <wp:anchor distT="0" distB="0" distL="0" distR="0" allowOverlap="1" layoutInCell="1" locked="0" behindDoc="1" simplePos="0" relativeHeight="480920064">
            <wp:simplePos x="0" y="0"/>
            <wp:positionH relativeFrom="page">
              <wp:posOffset>1045857</wp:posOffset>
            </wp:positionH>
            <wp:positionV relativeFrom="paragraph">
              <wp:posOffset>815407</wp:posOffset>
            </wp:positionV>
            <wp:extent cx="5084686" cy="5027104"/>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40" cstate="print"/>
                    <a:stretch>
                      <a:fillRect/>
                    </a:stretch>
                  </pic:blipFill>
                  <pic:spPr>
                    <a:xfrm>
                      <a:off x="0" y="0"/>
                      <a:ext cx="5084686" cy="5027104"/>
                    </a:xfrm>
                    <a:prstGeom prst="rect">
                      <a:avLst/>
                    </a:prstGeom>
                  </pic:spPr>
                </pic:pic>
              </a:graphicData>
            </a:graphic>
          </wp:anchor>
        </w:drawing>
      </w:r>
      <w:r>
        <w:rPr/>
        <w:t>Fresh root yields obtained with the application of OF at 2.5 t/ha were higher than that of control by 40.0% and 33.6% in 2008 and 2009 respectively, thus confirming the efficacy</w:t>
      </w:r>
      <w:r>
        <w:rPr>
          <w:spacing w:val="-4"/>
        </w:rPr>
        <w:t> </w:t>
      </w:r>
      <w:r>
        <w:rPr/>
        <w:t>of 2.5 t/ha OF</w:t>
      </w:r>
      <w:r>
        <w:rPr>
          <w:spacing w:val="-1"/>
        </w:rPr>
        <w:t> </w:t>
      </w:r>
      <w:r>
        <w:rPr/>
        <w:t>as a possible substitute for the frequently</w:t>
      </w:r>
      <w:r>
        <w:rPr>
          <w:spacing w:val="-2"/>
        </w:rPr>
        <w:t> </w:t>
      </w:r>
      <w:r>
        <w:rPr/>
        <w:t>used mineral fertilizer in cassava production. However, the rate of 2.5 t/ha identified to be optimum for cassava in this study was higher than 1.5 t/ha OF rate recommended by Zebarth </w:t>
      </w:r>
      <w:r>
        <w:rPr>
          <w:i/>
        </w:rPr>
        <w:t>et al</w:t>
      </w:r>
      <w:r>
        <w:rPr/>
        <w:t>. (2005) for a shorter maturity crop, sweet potato.</w:t>
      </w:r>
    </w:p>
    <w:p>
      <w:pPr>
        <w:pStyle w:val="BodyText"/>
        <w:spacing w:line="360" w:lineRule="auto"/>
        <w:ind w:left="100" w:right="435" w:firstLine="719"/>
        <w:jc w:val="both"/>
      </w:pPr>
      <w:r>
        <w:rPr/>
        <w:t>The residual effect of OF application was positive on the growth and yield of cassava in this study. The values of growth parameters and root yield obtained from residues of applied OF at 2.5 to 6.0 t/ha were significantly higher than those of NPK and no fertilizer treatments. Furthermore, the residues of applied OF favoured the elongation of stem in TMS 30572 than TMS 92/0326 cassava variety. Shorter plants recorded in NPK treatments similar to control could have been as a result of low soil nutrient due to plant uptake by previous crop which left little or no fertilizer residue to support another cropping season. In some cases, growth parameters obtained with residues of applied fertilizer were higher than those obtained during</w:t>
      </w:r>
      <w:r>
        <w:rPr>
          <w:spacing w:val="-1"/>
        </w:rPr>
        <w:t> </w:t>
      </w:r>
      <w:r>
        <w:rPr/>
        <w:t>the first year with fertilizer. This finding could</w:t>
      </w:r>
      <w:r>
        <w:rPr>
          <w:spacing w:val="-2"/>
        </w:rPr>
        <w:t> </w:t>
      </w:r>
      <w:r>
        <w:rPr/>
        <w:t>have</w:t>
      </w:r>
      <w:r>
        <w:rPr>
          <w:spacing w:val="-4"/>
        </w:rPr>
        <w:t> </w:t>
      </w:r>
      <w:r>
        <w:rPr/>
        <w:t>been</w:t>
      </w:r>
      <w:r>
        <w:rPr>
          <w:spacing w:val="-2"/>
        </w:rPr>
        <w:t> </w:t>
      </w:r>
      <w:r>
        <w:rPr/>
        <w:t>due</w:t>
      </w:r>
      <w:r>
        <w:rPr>
          <w:spacing w:val="-3"/>
        </w:rPr>
        <w:t> </w:t>
      </w:r>
      <w:r>
        <w:rPr/>
        <w:t>to</w:t>
      </w:r>
      <w:r>
        <w:rPr>
          <w:spacing w:val="-2"/>
        </w:rPr>
        <w:t> </w:t>
      </w:r>
      <w:r>
        <w:rPr/>
        <w:t>the</w:t>
      </w:r>
      <w:r>
        <w:rPr>
          <w:spacing w:val="-3"/>
        </w:rPr>
        <w:t> </w:t>
      </w:r>
      <w:r>
        <w:rPr/>
        <w:t>prolonged</w:t>
      </w:r>
      <w:r>
        <w:rPr>
          <w:spacing w:val="-2"/>
        </w:rPr>
        <w:t> </w:t>
      </w:r>
      <w:r>
        <w:rPr/>
        <w:t>effect</w:t>
      </w:r>
      <w:r>
        <w:rPr>
          <w:spacing w:val="-2"/>
        </w:rPr>
        <w:t> </w:t>
      </w:r>
      <w:r>
        <w:rPr/>
        <w:t>of</w:t>
      </w:r>
      <w:r>
        <w:rPr>
          <w:spacing w:val="-2"/>
        </w:rPr>
        <w:t> </w:t>
      </w:r>
      <w:r>
        <w:rPr/>
        <w:t>OF</w:t>
      </w:r>
      <w:r>
        <w:rPr>
          <w:spacing w:val="-4"/>
        </w:rPr>
        <w:t> </w:t>
      </w:r>
      <w:r>
        <w:rPr/>
        <w:t>in</w:t>
      </w:r>
      <w:r>
        <w:rPr>
          <w:spacing w:val="-2"/>
        </w:rPr>
        <w:t> </w:t>
      </w:r>
      <w:r>
        <w:rPr/>
        <w:t>soil</w:t>
      </w:r>
      <w:r>
        <w:rPr>
          <w:spacing w:val="-2"/>
        </w:rPr>
        <w:t> </w:t>
      </w:r>
      <w:r>
        <w:rPr/>
        <w:t>which</w:t>
      </w:r>
      <w:r>
        <w:rPr>
          <w:spacing w:val="-2"/>
        </w:rPr>
        <w:t> </w:t>
      </w:r>
      <w:r>
        <w:rPr/>
        <w:t>corroborates</w:t>
      </w:r>
      <w:r>
        <w:rPr>
          <w:spacing w:val="-2"/>
        </w:rPr>
        <w:t> </w:t>
      </w:r>
      <w:r>
        <w:rPr/>
        <w:t>the</w:t>
      </w:r>
      <w:r>
        <w:rPr>
          <w:spacing w:val="-3"/>
        </w:rPr>
        <w:t> </w:t>
      </w:r>
      <w:r>
        <w:rPr/>
        <w:t>report</w:t>
      </w:r>
      <w:r>
        <w:rPr>
          <w:spacing w:val="-2"/>
        </w:rPr>
        <w:t> </w:t>
      </w:r>
      <w:r>
        <w:rPr/>
        <w:t>of Eneji </w:t>
      </w:r>
      <w:r>
        <w:rPr>
          <w:i/>
        </w:rPr>
        <w:t>et al. </w:t>
      </w:r>
      <w:r>
        <w:rPr/>
        <w:t>(1996) on the slow release of nutrient from the organic portion of applied OF.</w:t>
      </w:r>
    </w:p>
    <w:p>
      <w:pPr>
        <w:pStyle w:val="BodyText"/>
        <w:spacing w:line="360" w:lineRule="auto" w:before="2"/>
        <w:ind w:left="100" w:right="437" w:firstLine="719"/>
        <w:jc w:val="both"/>
      </w:pPr>
      <w:r>
        <w:rPr/>
        <w:t>The yields of cassava root obtained with the residue of applied OF were also similar to those obtained at fresh application in the first season of planting, thus</w:t>
      </w:r>
      <w:r>
        <w:rPr>
          <w:spacing w:val="40"/>
        </w:rPr>
        <w:t> </w:t>
      </w:r>
      <w:r>
        <w:rPr/>
        <w:t>indicating the efficacy of OF at 2.5 t/ha in supporting optimum yields of cassava root in two cropping seasons. This could have been due to the continuous and slow release of essential nutrients from the previously applied OF which sustained the growth and optimum yields of cassava for two cropping seasons. In contrast, nutrients in residues of NPK 15-15-15 fertilizer application at 600 kg/ha was inadequate to support the production of optimum yield of cassava for two consecutive cropping seasons. This corroborates the findings of Titiloye (1982), Makinde (2007), Olowokere (2009) and Ayeni</w:t>
      </w:r>
      <w:r>
        <w:rPr>
          <w:spacing w:val="63"/>
        </w:rPr>
        <w:t> </w:t>
      </w:r>
      <w:r>
        <w:rPr/>
        <w:t>(2010)</w:t>
      </w:r>
      <w:r>
        <w:rPr>
          <w:spacing w:val="62"/>
        </w:rPr>
        <w:t> </w:t>
      </w:r>
      <w:r>
        <w:rPr/>
        <w:t>on</w:t>
      </w:r>
      <w:r>
        <w:rPr>
          <w:spacing w:val="62"/>
        </w:rPr>
        <w:t> </w:t>
      </w:r>
      <w:r>
        <w:rPr/>
        <w:t>residual</w:t>
      </w:r>
      <w:r>
        <w:rPr>
          <w:spacing w:val="64"/>
        </w:rPr>
        <w:t> </w:t>
      </w:r>
      <w:r>
        <w:rPr/>
        <w:t>effects</w:t>
      </w:r>
      <w:r>
        <w:rPr>
          <w:spacing w:val="64"/>
        </w:rPr>
        <w:t> </w:t>
      </w:r>
      <w:r>
        <w:rPr/>
        <w:t>of</w:t>
      </w:r>
      <w:r>
        <w:rPr>
          <w:spacing w:val="61"/>
        </w:rPr>
        <w:t> </w:t>
      </w:r>
      <w:r>
        <w:rPr/>
        <w:t>organic</w:t>
      </w:r>
      <w:r>
        <w:rPr>
          <w:spacing w:val="65"/>
        </w:rPr>
        <w:t> </w:t>
      </w:r>
      <w:r>
        <w:rPr/>
        <w:t>and</w:t>
      </w:r>
      <w:r>
        <w:rPr>
          <w:spacing w:val="63"/>
        </w:rPr>
        <w:t> </w:t>
      </w:r>
      <w:r>
        <w:rPr/>
        <w:t>organomineral</w:t>
      </w:r>
      <w:r>
        <w:rPr>
          <w:spacing w:val="63"/>
        </w:rPr>
        <w:t> </w:t>
      </w:r>
      <w:r>
        <w:rPr/>
        <w:t>fertilizers</w:t>
      </w:r>
      <w:r>
        <w:rPr>
          <w:spacing w:val="63"/>
        </w:rPr>
        <w:t> </w:t>
      </w:r>
      <w:r>
        <w:rPr/>
        <w:t>on</w:t>
      </w:r>
      <w:r>
        <w:rPr>
          <w:spacing w:val="63"/>
        </w:rPr>
        <w:t> </w:t>
      </w:r>
      <w:r>
        <w:rPr>
          <w:spacing w:val="-2"/>
        </w:rPr>
        <w:t>crops.</w:t>
      </w:r>
    </w:p>
    <w:p>
      <w:pPr>
        <w:spacing w:after="0" w:line="360" w:lineRule="auto"/>
        <w:jc w:val="both"/>
        <w:sectPr>
          <w:pgSz w:w="12240" w:h="15840"/>
          <w:pgMar w:header="0" w:footer="1068" w:top="1360" w:bottom="1260" w:left="1340" w:right="1720"/>
        </w:sectPr>
      </w:pPr>
    </w:p>
    <w:p>
      <w:pPr>
        <w:pStyle w:val="BodyText"/>
        <w:spacing w:line="360" w:lineRule="auto" w:before="74"/>
        <w:ind w:left="100" w:right="439"/>
        <w:jc w:val="both"/>
      </w:pPr>
      <w:r>
        <w:rPr/>
        <w:t>Obigbesan (1999) and Adeoye </w:t>
      </w:r>
      <w:r>
        <w:rPr>
          <w:i/>
        </w:rPr>
        <w:t>et al. </w:t>
      </w:r>
      <w:r>
        <w:rPr/>
        <w:t>(2008) also reported on the short-term effects of mineral fertilizers in soils.</w:t>
      </w:r>
    </w:p>
    <w:p>
      <w:pPr>
        <w:pStyle w:val="BodyText"/>
        <w:spacing w:line="360" w:lineRule="auto" w:before="1"/>
        <w:ind w:left="100" w:right="442" w:firstLine="719"/>
        <w:jc w:val="both"/>
      </w:pPr>
      <w:r>
        <w:rPr/>
        <w:drawing>
          <wp:anchor distT="0" distB="0" distL="0" distR="0" allowOverlap="1" layoutInCell="1" locked="0" behindDoc="1" simplePos="0" relativeHeight="480920576">
            <wp:simplePos x="0" y="0"/>
            <wp:positionH relativeFrom="page">
              <wp:posOffset>1045857</wp:posOffset>
            </wp:positionH>
            <wp:positionV relativeFrom="paragraph">
              <wp:posOffset>1078274</wp:posOffset>
            </wp:positionV>
            <wp:extent cx="5084686" cy="5027104"/>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40" cstate="print"/>
                    <a:stretch>
                      <a:fillRect/>
                    </a:stretch>
                  </pic:blipFill>
                  <pic:spPr>
                    <a:xfrm>
                      <a:off x="0" y="0"/>
                      <a:ext cx="5084686" cy="5027104"/>
                    </a:xfrm>
                    <a:prstGeom prst="rect">
                      <a:avLst/>
                    </a:prstGeom>
                  </pic:spPr>
                </pic:pic>
              </a:graphicData>
            </a:graphic>
          </wp:anchor>
        </w:drawing>
      </w:r>
      <w:r>
        <w:rPr/>
        <w:t>Plant growth and yield were affected by location. The leaf production and LAI, fresh root, dry matter production as well as shoot yield was higher at Oluana location</w:t>
      </w:r>
      <w:r>
        <w:rPr>
          <w:spacing w:val="40"/>
        </w:rPr>
        <w:t> </w:t>
      </w:r>
      <w:r>
        <w:rPr/>
        <w:t>than those obtained at Ajibode in 2007 and 2008. This could have been as a result differences in the soil nutrient content of the soils in the two locations. The analysis of</w:t>
      </w:r>
      <w:r>
        <w:rPr>
          <w:spacing w:val="40"/>
        </w:rPr>
        <w:t> </w:t>
      </w:r>
      <w:r>
        <w:rPr/>
        <w:t>the soil collected from the sites showed that the organic carbon and primary nutrients content were higher at Oluana than Ajibode soil. The role of N, P and K in increasing cassava root yield has been reported (Obigbesan, 1999; Howeler, 2002).</w:t>
      </w:r>
    </w:p>
    <w:p>
      <w:pPr>
        <w:pStyle w:val="BodyText"/>
        <w:spacing w:line="360" w:lineRule="auto"/>
        <w:ind w:left="100" w:right="440" w:firstLine="719"/>
        <w:jc w:val="both"/>
      </w:pPr>
      <w:r>
        <w:rPr/>
        <w:t>The interaction of location and variety, location and fertilizer, variety and</w:t>
      </w:r>
      <w:r>
        <w:rPr>
          <w:spacing w:val="40"/>
        </w:rPr>
        <w:t> </w:t>
      </w:r>
      <w:r>
        <w:rPr/>
        <w:t>fertilizer as well as location and variety and fertilizer were not significant for the growth and yield parameters in this trial.</w:t>
      </w:r>
    </w:p>
    <w:p>
      <w:pPr>
        <w:pStyle w:val="BodyText"/>
        <w:spacing w:line="360" w:lineRule="auto"/>
        <w:ind w:left="100" w:right="438" w:firstLine="719"/>
        <w:jc w:val="both"/>
      </w:pPr>
      <w:r>
        <w:rPr/>
        <w:t>Evidently, harvesting cassava at the time of full maturity is crucial in obtaining high yield and good quality root tubers. Cassava tuber yield of both varieties increased with delay in time of harvest up to 15 MAP in both years of the trial but further delay up to 18 MAP did not result in significant increase in root yield.</w:t>
      </w:r>
      <w:r>
        <w:rPr>
          <w:spacing w:val="40"/>
        </w:rPr>
        <w:t> </w:t>
      </w:r>
      <w:r>
        <w:rPr/>
        <w:t>Increase of 42.3% in fresh root yield obtained as a result of the delay of harvesting from 12 to 15 MAP as well as from 15 - 18 MAP was probably due to partitioning of assimilates in favour of the root tubers and accumulation within these periods. Similar findings on higher yields obtained due to prolonged harvest beyond 12 MAP have been reported (Ngeve, 1985; Nweke </w:t>
      </w:r>
      <w:r>
        <w:rPr>
          <w:i/>
        </w:rPr>
        <w:t>et al</w:t>
      </w:r>
      <w:r>
        <w:rPr/>
        <w:t>., 1994; Alleman and Dugmore, 2004; Okpara </w:t>
      </w:r>
      <w:r>
        <w:rPr>
          <w:i/>
        </w:rPr>
        <w:t>et al</w:t>
      </w:r>
      <w:r>
        <w:rPr/>
        <w:t>, 2010).</w:t>
      </w:r>
    </w:p>
    <w:p>
      <w:pPr>
        <w:pStyle w:val="BodyText"/>
        <w:spacing w:line="360" w:lineRule="auto"/>
        <w:ind w:left="100" w:right="434" w:firstLine="719"/>
        <w:jc w:val="both"/>
      </w:pPr>
      <w:r>
        <w:rPr/>
        <w:t>About</w:t>
      </w:r>
      <w:r>
        <w:rPr>
          <w:spacing w:val="-3"/>
        </w:rPr>
        <w:t> </w:t>
      </w:r>
      <w:r>
        <w:rPr/>
        <w:t>17.4%</w:t>
      </w:r>
      <w:r>
        <w:rPr>
          <w:spacing w:val="-2"/>
        </w:rPr>
        <w:t> </w:t>
      </w:r>
      <w:r>
        <w:rPr/>
        <w:t>reduction</w:t>
      </w:r>
      <w:r>
        <w:rPr>
          <w:spacing w:val="-3"/>
        </w:rPr>
        <w:t> </w:t>
      </w:r>
      <w:r>
        <w:rPr/>
        <w:t>in</w:t>
      </w:r>
      <w:r>
        <w:rPr>
          <w:spacing w:val="-3"/>
        </w:rPr>
        <w:t> </w:t>
      </w:r>
      <w:r>
        <w:rPr/>
        <w:t>fresh</w:t>
      </w:r>
      <w:r>
        <w:rPr>
          <w:spacing w:val="-1"/>
        </w:rPr>
        <w:t> </w:t>
      </w:r>
      <w:r>
        <w:rPr/>
        <w:t>root yield</w:t>
      </w:r>
      <w:r>
        <w:rPr>
          <w:spacing w:val="-3"/>
        </w:rPr>
        <w:t> </w:t>
      </w:r>
      <w:r>
        <w:rPr/>
        <w:t>observed</w:t>
      </w:r>
      <w:r>
        <w:rPr>
          <w:spacing w:val="-3"/>
        </w:rPr>
        <w:t> </w:t>
      </w:r>
      <w:r>
        <w:rPr/>
        <w:t>in</w:t>
      </w:r>
      <w:r>
        <w:rPr>
          <w:spacing w:val="-3"/>
        </w:rPr>
        <w:t> </w:t>
      </w:r>
      <w:r>
        <w:rPr/>
        <w:t>TMS</w:t>
      </w:r>
      <w:r>
        <w:rPr>
          <w:spacing w:val="-2"/>
        </w:rPr>
        <w:t> </w:t>
      </w:r>
      <w:r>
        <w:rPr/>
        <w:t>92/0326</w:t>
      </w:r>
      <w:r>
        <w:rPr>
          <w:spacing w:val="-1"/>
        </w:rPr>
        <w:t> </w:t>
      </w:r>
      <w:r>
        <w:rPr/>
        <w:t>with</w:t>
      </w:r>
      <w:r>
        <w:rPr>
          <w:spacing w:val="-1"/>
        </w:rPr>
        <w:t> </w:t>
      </w:r>
      <w:r>
        <w:rPr/>
        <w:t>delay</w:t>
      </w:r>
      <w:r>
        <w:rPr>
          <w:spacing w:val="-7"/>
        </w:rPr>
        <w:t> </w:t>
      </w:r>
      <w:r>
        <w:rPr/>
        <w:t>in harvest up to 18 MAP was due to bacteria rot disease which affected the cassava tubers, but the reason for this was not clear in this experiment. The significant increase in fresh tuber yields of the two varieties with OF and NPK application compared with the control at 15 MAP indicated the importance and positive response of cassava to fertilizer application. Many research findings have also indicated that cassava responds well to fertilizer application (Adeoye </w:t>
      </w:r>
      <w:r>
        <w:rPr>
          <w:i/>
        </w:rPr>
        <w:t>et al</w:t>
      </w:r>
      <w:r>
        <w:rPr/>
        <w:t>., 1991; Obigbesan, 1999, and Okpara </w:t>
      </w:r>
      <w:r>
        <w:rPr>
          <w:i/>
        </w:rPr>
        <w:t>et al</w:t>
      </w:r>
      <w:r>
        <w:rPr/>
        <w:t>., 2010). Lawal (2008) working on response of yam to OF and NPK also made similar</w:t>
      </w:r>
      <w:r>
        <w:rPr>
          <w:spacing w:val="80"/>
        </w:rPr>
        <w:t> </w:t>
      </w:r>
      <w:r>
        <w:rPr/>
        <w:t>observation. However, compared with inorganic fertilizer, NPK, OF application gave a better</w:t>
      </w:r>
      <w:r>
        <w:rPr>
          <w:spacing w:val="29"/>
        </w:rPr>
        <w:t> </w:t>
      </w:r>
      <w:r>
        <w:rPr/>
        <w:t>result</w:t>
      </w:r>
      <w:r>
        <w:rPr>
          <w:spacing w:val="34"/>
        </w:rPr>
        <w:t> </w:t>
      </w:r>
      <w:r>
        <w:rPr/>
        <w:t>in</w:t>
      </w:r>
      <w:r>
        <w:rPr>
          <w:spacing w:val="33"/>
        </w:rPr>
        <w:t> </w:t>
      </w:r>
      <w:r>
        <w:rPr/>
        <w:t>TMS</w:t>
      </w:r>
      <w:r>
        <w:rPr>
          <w:spacing w:val="34"/>
        </w:rPr>
        <w:t> </w:t>
      </w:r>
      <w:r>
        <w:rPr/>
        <w:t>30572</w:t>
      </w:r>
      <w:r>
        <w:rPr>
          <w:spacing w:val="33"/>
        </w:rPr>
        <w:t> </w:t>
      </w:r>
      <w:r>
        <w:rPr/>
        <w:t>especially</w:t>
      </w:r>
      <w:r>
        <w:rPr>
          <w:spacing w:val="28"/>
        </w:rPr>
        <w:t> </w:t>
      </w:r>
      <w:r>
        <w:rPr/>
        <w:t>when</w:t>
      </w:r>
      <w:r>
        <w:rPr>
          <w:spacing w:val="33"/>
        </w:rPr>
        <w:t> </w:t>
      </w:r>
      <w:r>
        <w:rPr/>
        <w:t>harvest</w:t>
      </w:r>
      <w:r>
        <w:rPr>
          <w:spacing w:val="33"/>
        </w:rPr>
        <w:t> </w:t>
      </w:r>
      <w:r>
        <w:rPr/>
        <w:t>was</w:t>
      </w:r>
      <w:r>
        <w:rPr>
          <w:spacing w:val="33"/>
        </w:rPr>
        <w:t> </w:t>
      </w:r>
      <w:r>
        <w:rPr/>
        <w:t>delayed</w:t>
      </w:r>
      <w:r>
        <w:rPr>
          <w:spacing w:val="33"/>
        </w:rPr>
        <w:t> </w:t>
      </w:r>
      <w:r>
        <w:rPr/>
        <w:t>up</w:t>
      </w:r>
      <w:r>
        <w:rPr>
          <w:spacing w:val="33"/>
        </w:rPr>
        <w:t> </w:t>
      </w:r>
      <w:r>
        <w:rPr/>
        <w:t>to</w:t>
      </w:r>
      <w:r>
        <w:rPr>
          <w:spacing w:val="36"/>
        </w:rPr>
        <w:t> </w:t>
      </w:r>
      <w:r>
        <w:rPr/>
        <w:t>18</w:t>
      </w:r>
      <w:r>
        <w:rPr>
          <w:spacing w:val="33"/>
        </w:rPr>
        <w:t> </w:t>
      </w:r>
      <w:r>
        <w:rPr/>
        <w:t>MAP.</w:t>
      </w:r>
      <w:r>
        <w:rPr>
          <w:spacing w:val="33"/>
        </w:rPr>
        <w:t> </w:t>
      </w:r>
      <w:r>
        <w:rPr>
          <w:spacing w:val="-4"/>
        </w:rPr>
        <w:t>This</w:t>
      </w:r>
    </w:p>
    <w:p>
      <w:pPr>
        <w:spacing w:after="0" w:line="360" w:lineRule="auto"/>
        <w:jc w:val="both"/>
        <w:sectPr>
          <w:pgSz w:w="12240" w:h="15840"/>
          <w:pgMar w:header="0" w:footer="1068" w:top="1360" w:bottom="1260" w:left="1340" w:right="1720"/>
        </w:sectPr>
      </w:pPr>
    </w:p>
    <w:p>
      <w:pPr>
        <w:pStyle w:val="BodyText"/>
        <w:spacing w:line="360" w:lineRule="auto" w:before="74"/>
        <w:ind w:left="100" w:right="437"/>
        <w:jc w:val="both"/>
      </w:pPr>
      <w:r>
        <w:rPr/>
        <w:drawing>
          <wp:anchor distT="0" distB="0" distL="0" distR="0" allowOverlap="1" layoutInCell="1" locked="0" behindDoc="1" simplePos="0" relativeHeight="480921088">
            <wp:simplePos x="0" y="0"/>
            <wp:positionH relativeFrom="page">
              <wp:posOffset>1045857</wp:posOffset>
            </wp:positionH>
            <wp:positionV relativeFrom="paragraph">
              <wp:posOffset>1651000</wp:posOffset>
            </wp:positionV>
            <wp:extent cx="5084686" cy="5027104"/>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40" cstate="print"/>
                    <a:stretch>
                      <a:fillRect/>
                    </a:stretch>
                  </pic:blipFill>
                  <pic:spPr>
                    <a:xfrm>
                      <a:off x="0" y="0"/>
                      <a:ext cx="5084686" cy="5027104"/>
                    </a:xfrm>
                    <a:prstGeom prst="rect">
                      <a:avLst/>
                    </a:prstGeom>
                  </pic:spPr>
                </pic:pic>
              </a:graphicData>
            </a:graphic>
          </wp:anchor>
        </w:drawing>
      </w:r>
      <w:r>
        <w:rPr/>
        <w:t>finding is an indication of the efficacy of OF in cassava production especially when harvest is prolonged beyond 12 MAP. It could be attributed to the long term effect of the organic portion of OF in soil. Similar results have been reported by Adeoye </w:t>
      </w:r>
      <w:r>
        <w:rPr>
          <w:i/>
        </w:rPr>
        <w:t>et al</w:t>
      </w:r>
      <w:r>
        <w:rPr/>
        <w:t>. (1991) and Lawal (2008) on yams, cassava and other crops. They all asserted that combination</w:t>
      </w:r>
      <w:r>
        <w:rPr>
          <w:spacing w:val="40"/>
        </w:rPr>
        <w:t> </w:t>
      </w:r>
      <w:r>
        <w:rPr/>
        <w:t>of organic and inorganic fertilizer on crop production performed equally and in some cases better than the use of organic or inorganic alone. However, the relatively poor performance</w:t>
      </w:r>
      <w:r>
        <w:rPr>
          <w:spacing w:val="-2"/>
        </w:rPr>
        <w:t> </w:t>
      </w:r>
      <w:r>
        <w:rPr/>
        <w:t>of</w:t>
      </w:r>
      <w:r>
        <w:rPr>
          <w:spacing w:val="-3"/>
        </w:rPr>
        <w:t> </w:t>
      </w:r>
      <w:r>
        <w:rPr/>
        <w:t>control</w:t>
      </w:r>
      <w:r>
        <w:rPr>
          <w:spacing w:val="-3"/>
        </w:rPr>
        <w:t> </w:t>
      </w:r>
      <w:r>
        <w:rPr/>
        <w:t>plots</w:t>
      </w:r>
      <w:r>
        <w:rPr>
          <w:spacing w:val="-3"/>
        </w:rPr>
        <w:t> </w:t>
      </w:r>
      <w:r>
        <w:rPr/>
        <w:t>can</w:t>
      </w:r>
      <w:r>
        <w:rPr>
          <w:spacing w:val="-3"/>
        </w:rPr>
        <w:t> </w:t>
      </w:r>
      <w:r>
        <w:rPr/>
        <w:t>be</w:t>
      </w:r>
      <w:r>
        <w:rPr>
          <w:spacing w:val="-2"/>
        </w:rPr>
        <w:t> </w:t>
      </w:r>
      <w:r>
        <w:rPr/>
        <w:t>attributed</w:t>
      </w:r>
      <w:r>
        <w:rPr>
          <w:spacing w:val="-3"/>
        </w:rPr>
        <w:t> </w:t>
      </w:r>
      <w:r>
        <w:rPr/>
        <w:t>to</w:t>
      </w:r>
      <w:r>
        <w:rPr>
          <w:spacing w:val="-3"/>
        </w:rPr>
        <w:t> </w:t>
      </w:r>
      <w:r>
        <w:rPr/>
        <w:t>low</w:t>
      </w:r>
      <w:r>
        <w:rPr>
          <w:spacing w:val="-3"/>
        </w:rPr>
        <w:t> </w:t>
      </w:r>
      <w:r>
        <w:rPr/>
        <w:t>nutrient</w:t>
      </w:r>
      <w:r>
        <w:rPr>
          <w:spacing w:val="-3"/>
        </w:rPr>
        <w:t> </w:t>
      </w:r>
      <w:r>
        <w:rPr/>
        <w:t>status</w:t>
      </w:r>
      <w:r>
        <w:rPr>
          <w:spacing w:val="-3"/>
        </w:rPr>
        <w:t> </w:t>
      </w:r>
      <w:r>
        <w:rPr/>
        <w:t>in</w:t>
      </w:r>
      <w:r>
        <w:rPr>
          <w:spacing w:val="-3"/>
        </w:rPr>
        <w:t> </w:t>
      </w:r>
      <w:r>
        <w:rPr/>
        <w:t>the</w:t>
      </w:r>
      <w:r>
        <w:rPr>
          <w:spacing w:val="-2"/>
        </w:rPr>
        <w:t> </w:t>
      </w:r>
      <w:r>
        <w:rPr/>
        <w:t>plots</w:t>
      </w:r>
      <w:r>
        <w:rPr>
          <w:spacing w:val="-3"/>
        </w:rPr>
        <w:t> </w:t>
      </w:r>
      <w:r>
        <w:rPr/>
        <w:t>that</w:t>
      </w:r>
      <w:r>
        <w:rPr>
          <w:spacing w:val="-3"/>
        </w:rPr>
        <w:t> </w:t>
      </w:r>
      <w:r>
        <w:rPr/>
        <w:t>failed to sustain optimum yield of cassava.</w:t>
      </w:r>
    </w:p>
    <w:p>
      <w:pPr>
        <w:pStyle w:val="BodyText"/>
        <w:spacing w:line="360" w:lineRule="auto" w:before="1"/>
        <w:ind w:left="100" w:right="437" w:firstLine="719"/>
        <w:jc w:val="both"/>
      </w:pPr>
      <w:r>
        <w:rPr/>
        <w:t>The</w:t>
      </w:r>
      <w:r>
        <w:rPr>
          <w:spacing w:val="-1"/>
        </w:rPr>
        <w:t> </w:t>
      </w:r>
      <w:r>
        <w:rPr/>
        <w:t>positive</w:t>
      </w:r>
      <w:r>
        <w:rPr>
          <w:spacing w:val="-1"/>
        </w:rPr>
        <w:t> </w:t>
      </w:r>
      <w:r>
        <w:rPr/>
        <w:t>relationship between root yield of</w:t>
      </w:r>
      <w:r>
        <w:rPr>
          <w:spacing w:val="-1"/>
        </w:rPr>
        <w:t> </w:t>
      </w:r>
      <w:r>
        <w:rPr/>
        <w:t>cassava</w:t>
      </w:r>
      <w:r>
        <w:rPr>
          <w:spacing w:val="-1"/>
        </w:rPr>
        <w:t> </w:t>
      </w:r>
      <w:r>
        <w:rPr/>
        <w:t>and shoot weight, root dry matter production, number of roots, number of</w:t>
      </w:r>
      <w:r>
        <w:rPr>
          <w:spacing w:val="40"/>
        </w:rPr>
        <w:t> </w:t>
      </w:r>
      <w:r>
        <w:rPr/>
        <w:t>leaves per plant at 3 to 4 MAP and leaf area index (LAI) at 3 to 6 MAP in the first year of the study was an indication that the parameters contributed significantly to the root yield. This was probably due to enhancement of photosynthesis, increasing the production of assimilates and subsequent partitioning and distribution in favour of the root tubers. However, the negative correlation of plant height at 3 MAP with fresh root yield within the same period indicated that this parameter reduced fresh root yield due to high demand of assimilates by the growing shoot to the detriment of tuber formation. Furthermore, in 2008, number of leaves per plant at 3, LAI at 4 and 6 MAP, root dry matter production, fresh shoot weight, number of roots and harvest index all contributed to fresh root yield of cassava. Similar results on contributions of leaf area and shoot weight to root yield in cassava</w:t>
      </w:r>
      <w:r>
        <w:rPr>
          <w:spacing w:val="40"/>
        </w:rPr>
        <w:t> </w:t>
      </w:r>
      <w:r>
        <w:rPr/>
        <w:t>have been reported (Cock, 1985; Osiru </w:t>
      </w:r>
      <w:r>
        <w:rPr>
          <w:i/>
        </w:rPr>
        <w:t>et al</w:t>
      </w:r>
      <w:r>
        <w:rPr/>
        <w:t>. (1995); Ekanayake (1996) and Eke-Okoro, </w:t>
      </w:r>
      <w:r>
        <w:rPr>
          <w:spacing w:val="-2"/>
        </w:rPr>
        <w:t>2001).</w:t>
      </w:r>
    </w:p>
    <w:p>
      <w:pPr>
        <w:pStyle w:val="BodyText"/>
        <w:spacing w:line="360" w:lineRule="auto" w:before="1"/>
        <w:ind w:left="100" w:right="434" w:firstLine="719"/>
        <w:jc w:val="both"/>
      </w:pPr>
      <w:r>
        <w:rPr/>
        <w:t>The root dry matter production, fresh shoot weight and harvest index resulting from residues of applied fertilizer contributed significantly to fresh root yield of cassava in 2008 and 2009. Similarly, in 2009, plant height at 4 and 5 MAP, number of leaves per plant and LAI each at 4 to 6 MAP also had positive relationship with fresh root yield of cassava. This result indicated that these parameters made significant contributions to</w:t>
      </w:r>
      <w:r>
        <w:rPr>
          <w:spacing w:val="40"/>
        </w:rPr>
        <w:t> </w:t>
      </w:r>
      <w:r>
        <w:rPr/>
        <w:t>yield probably by enhancing the production of assimilates which was partitioned in</w:t>
      </w:r>
      <w:r>
        <w:rPr>
          <w:spacing w:val="40"/>
        </w:rPr>
        <w:t> </w:t>
      </w:r>
      <w:r>
        <w:rPr/>
        <w:t>favour of the root tubers during this active period of growth. Similar result on sink distribution in cassava</w:t>
      </w:r>
      <w:r>
        <w:rPr>
          <w:spacing w:val="80"/>
        </w:rPr>
        <w:t> </w:t>
      </w:r>
      <w:r>
        <w:rPr/>
        <w:t>has been reported (Ekanayake, 1993).</w:t>
      </w:r>
    </w:p>
    <w:p>
      <w:pPr>
        <w:spacing w:after="0" w:line="360" w:lineRule="auto"/>
        <w:jc w:val="both"/>
        <w:sectPr>
          <w:pgSz w:w="12240" w:h="15840"/>
          <w:pgMar w:header="0" w:footer="1068" w:top="1360" w:bottom="1260" w:left="1340" w:right="1720"/>
        </w:sectPr>
      </w:pPr>
    </w:p>
    <w:p>
      <w:pPr>
        <w:pStyle w:val="BodyText"/>
        <w:spacing w:line="360" w:lineRule="auto" w:before="74"/>
        <w:ind w:left="100" w:right="440" w:firstLine="719"/>
        <w:jc w:val="both"/>
      </w:pPr>
      <w:r>
        <w:rPr/>
        <w:drawing>
          <wp:anchor distT="0" distB="0" distL="0" distR="0" allowOverlap="1" layoutInCell="1" locked="0" behindDoc="1" simplePos="0" relativeHeight="480921600">
            <wp:simplePos x="0" y="0"/>
            <wp:positionH relativeFrom="page">
              <wp:posOffset>1045857</wp:posOffset>
            </wp:positionH>
            <wp:positionV relativeFrom="paragraph">
              <wp:posOffset>1651000</wp:posOffset>
            </wp:positionV>
            <wp:extent cx="5084686" cy="5027104"/>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40" cstate="print"/>
                    <a:stretch>
                      <a:fillRect/>
                    </a:stretch>
                  </pic:blipFill>
                  <pic:spPr>
                    <a:xfrm>
                      <a:off x="0" y="0"/>
                      <a:ext cx="5084686" cy="5027104"/>
                    </a:xfrm>
                    <a:prstGeom prst="rect">
                      <a:avLst/>
                    </a:prstGeom>
                  </pic:spPr>
                </pic:pic>
              </a:graphicData>
            </a:graphic>
          </wp:anchor>
        </w:drawing>
      </w:r>
      <w:r>
        <w:rPr/>
        <w:t>The number of leaves per plant at 3 and 4 MAP, leaf area index at 3 to 6 MAP</w:t>
      </w:r>
      <w:r>
        <w:rPr>
          <w:spacing w:val="40"/>
        </w:rPr>
        <w:t> </w:t>
      </w:r>
      <w:r>
        <w:rPr/>
        <w:t>and fresh shoot weight had negative relationship with fresh root yield when cassava was harvested</w:t>
      </w:r>
      <w:r>
        <w:rPr>
          <w:spacing w:val="-1"/>
        </w:rPr>
        <w:t> </w:t>
      </w:r>
      <w:r>
        <w:rPr/>
        <w:t>at</w:t>
      </w:r>
      <w:r>
        <w:rPr>
          <w:spacing w:val="-2"/>
        </w:rPr>
        <w:t> </w:t>
      </w:r>
      <w:r>
        <w:rPr/>
        <w:t>9</w:t>
      </w:r>
      <w:r>
        <w:rPr>
          <w:spacing w:val="-2"/>
        </w:rPr>
        <w:t> </w:t>
      </w:r>
      <w:r>
        <w:rPr/>
        <w:t>MAP</w:t>
      </w:r>
      <w:r>
        <w:rPr>
          <w:spacing w:val="-2"/>
        </w:rPr>
        <w:t> </w:t>
      </w:r>
      <w:r>
        <w:rPr/>
        <w:t>in</w:t>
      </w:r>
      <w:r>
        <w:rPr>
          <w:spacing w:val="-2"/>
        </w:rPr>
        <w:t> </w:t>
      </w:r>
      <w:r>
        <w:rPr/>
        <w:t>2008.</w:t>
      </w:r>
      <w:r>
        <w:rPr>
          <w:spacing w:val="-2"/>
        </w:rPr>
        <w:t> </w:t>
      </w:r>
      <w:r>
        <w:rPr/>
        <w:t>This</w:t>
      </w:r>
      <w:r>
        <w:rPr>
          <w:spacing w:val="-2"/>
        </w:rPr>
        <w:t> </w:t>
      </w:r>
      <w:r>
        <w:rPr/>
        <w:t>was</w:t>
      </w:r>
      <w:r>
        <w:rPr>
          <w:spacing w:val="-2"/>
        </w:rPr>
        <w:t> </w:t>
      </w:r>
      <w:r>
        <w:rPr/>
        <w:t>probably</w:t>
      </w:r>
      <w:r>
        <w:rPr>
          <w:spacing w:val="-7"/>
        </w:rPr>
        <w:t> </w:t>
      </w:r>
      <w:r>
        <w:rPr/>
        <w:t>due</w:t>
      </w:r>
      <w:r>
        <w:rPr>
          <w:spacing w:val="-3"/>
        </w:rPr>
        <w:t> </w:t>
      </w:r>
      <w:r>
        <w:rPr/>
        <w:t>to</w:t>
      </w:r>
      <w:r>
        <w:rPr>
          <w:spacing w:val="-2"/>
        </w:rPr>
        <w:t> </w:t>
      </w:r>
      <w:r>
        <w:rPr/>
        <w:t>the</w:t>
      </w:r>
      <w:r>
        <w:rPr>
          <w:spacing w:val="-3"/>
        </w:rPr>
        <w:t> </w:t>
      </w:r>
      <w:r>
        <w:rPr/>
        <w:t>fact</w:t>
      </w:r>
      <w:r>
        <w:rPr>
          <w:spacing w:val="-2"/>
        </w:rPr>
        <w:t> </w:t>
      </w:r>
      <w:r>
        <w:rPr/>
        <w:t>that</w:t>
      </w:r>
      <w:r>
        <w:rPr>
          <w:spacing w:val="-2"/>
        </w:rPr>
        <w:t> </w:t>
      </w:r>
      <w:r>
        <w:rPr/>
        <w:t>more</w:t>
      </w:r>
      <w:r>
        <w:rPr>
          <w:spacing w:val="-3"/>
        </w:rPr>
        <w:t> </w:t>
      </w:r>
      <w:r>
        <w:rPr/>
        <w:t>assimilates</w:t>
      </w:r>
      <w:r>
        <w:rPr>
          <w:spacing w:val="-2"/>
        </w:rPr>
        <w:t> </w:t>
      </w:r>
      <w:r>
        <w:rPr/>
        <w:t>were apportioned to the growing shoot at this point leading to reduction in assimilates translocated to the roots before this time of harvest. Plant height at 5 MAP, LAI at 6</w:t>
      </w:r>
      <w:r>
        <w:rPr>
          <w:spacing w:val="40"/>
        </w:rPr>
        <w:t> </w:t>
      </w:r>
      <w:r>
        <w:rPr/>
        <w:t>MAP in 2008 as well as number</w:t>
      </w:r>
      <w:r>
        <w:rPr>
          <w:spacing w:val="-2"/>
        </w:rPr>
        <w:t> </w:t>
      </w:r>
      <w:r>
        <w:rPr/>
        <w:t>of</w:t>
      </w:r>
      <w:r>
        <w:rPr>
          <w:spacing w:val="-1"/>
        </w:rPr>
        <w:t> </w:t>
      </w:r>
      <w:r>
        <w:rPr/>
        <w:t>leaves per</w:t>
      </w:r>
      <w:r>
        <w:rPr>
          <w:spacing w:val="-1"/>
        </w:rPr>
        <w:t> </w:t>
      </w:r>
      <w:r>
        <w:rPr/>
        <w:t>plant produced at 3 MAP in 2009, all had a negative relationship with fresh root yield at 12 MAP, indicating that these parameters reduced the fresh root yield of cassava at this time of harvest. This was probably due to the high demand of photosynthates for vegetative growth to the detriment of the root tubers.</w:t>
      </w:r>
      <w:r>
        <w:rPr>
          <w:spacing w:val="-1"/>
        </w:rPr>
        <w:t> </w:t>
      </w:r>
      <w:r>
        <w:rPr/>
        <w:t>The</w:t>
      </w:r>
      <w:r>
        <w:rPr>
          <w:spacing w:val="-2"/>
        </w:rPr>
        <w:t> </w:t>
      </w:r>
      <w:r>
        <w:rPr/>
        <w:t>shoot yield,</w:t>
      </w:r>
      <w:r>
        <w:rPr>
          <w:spacing w:val="-1"/>
        </w:rPr>
        <w:t> </w:t>
      </w:r>
      <w:r>
        <w:rPr/>
        <w:t>LAI</w:t>
      </w:r>
      <w:r>
        <w:rPr>
          <w:spacing w:val="-3"/>
        </w:rPr>
        <w:t> </w:t>
      </w:r>
      <w:r>
        <w:rPr/>
        <w:t>at</w:t>
      </w:r>
      <w:r>
        <w:rPr>
          <w:spacing w:val="-1"/>
        </w:rPr>
        <w:t> </w:t>
      </w:r>
      <w:r>
        <w:rPr/>
        <w:t>6</w:t>
      </w:r>
      <w:r>
        <w:rPr>
          <w:spacing w:val="-1"/>
        </w:rPr>
        <w:t> </w:t>
      </w:r>
      <w:r>
        <w:rPr/>
        <w:t>MAP,</w:t>
      </w:r>
      <w:r>
        <w:rPr>
          <w:spacing w:val="-1"/>
        </w:rPr>
        <w:t> </w:t>
      </w:r>
      <w:r>
        <w:rPr/>
        <w:t>plant</w:t>
      </w:r>
      <w:r>
        <w:rPr>
          <w:spacing w:val="-1"/>
        </w:rPr>
        <w:t> </w:t>
      </w:r>
      <w:r>
        <w:rPr/>
        <w:t>height</w:t>
      </w:r>
      <w:r>
        <w:rPr>
          <w:spacing w:val="-1"/>
        </w:rPr>
        <w:t> </w:t>
      </w:r>
      <w:r>
        <w:rPr/>
        <w:t>at</w:t>
      </w:r>
      <w:r>
        <w:rPr>
          <w:spacing w:val="-1"/>
        </w:rPr>
        <w:t> </w:t>
      </w:r>
      <w:r>
        <w:rPr/>
        <w:t>3,</w:t>
      </w:r>
      <w:r>
        <w:rPr>
          <w:spacing w:val="-1"/>
        </w:rPr>
        <w:t> </w:t>
      </w:r>
      <w:r>
        <w:rPr/>
        <w:t>5</w:t>
      </w:r>
      <w:r>
        <w:rPr>
          <w:spacing w:val="-1"/>
        </w:rPr>
        <w:t> </w:t>
      </w:r>
      <w:r>
        <w:rPr/>
        <w:t>and</w:t>
      </w:r>
      <w:r>
        <w:rPr>
          <w:spacing w:val="-1"/>
        </w:rPr>
        <w:t> </w:t>
      </w:r>
      <w:r>
        <w:rPr/>
        <w:t>6</w:t>
      </w:r>
      <w:r>
        <w:rPr>
          <w:spacing w:val="-1"/>
        </w:rPr>
        <w:t> </w:t>
      </w:r>
      <w:r>
        <w:rPr/>
        <w:t>MAP,</w:t>
      </w:r>
      <w:r>
        <w:rPr>
          <w:spacing w:val="-1"/>
        </w:rPr>
        <w:t> </w:t>
      </w:r>
      <w:r>
        <w:rPr/>
        <w:t>LAI</w:t>
      </w:r>
      <w:r>
        <w:rPr>
          <w:spacing w:val="-3"/>
        </w:rPr>
        <w:t> </w:t>
      </w:r>
      <w:r>
        <w:rPr/>
        <w:t>at</w:t>
      </w:r>
      <w:r>
        <w:rPr>
          <w:spacing w:val="-1"/>
        </w:rPr>
        <w:t> </w:t>
      </w:r>
      <w:r>
        <w:rPr/>
        <w:t>6</w:t>
      </w:r>
      <w:r>
        <w:rPr>
          <w:spacing w:val="-1"/>
        </w:rPr>
        <w:t> </w:t>
      </w:r>
      <w:r>
        <w:rPr/>
        <w:t>MAP</w:t>
      </w:r>
      <w:r>
        <w:rPr>
          <w:spacing w:val="-1"/>
        </w:rPr>
        <w:t> </w:t>
      </w:r>
      <w:r>
        <w:rPr/>
        <w:t>all at 18 months harvest in 2008 as well as number of leaves per plant at 3 MAP at 18 months harvest reduced fresh root yield. This could have resulted from the delay in harvest time which made extra demand of assimilates for shoot growth finding. Similar result on partitioning of assimilates in favour of cassava shoot with age of the plant has been reported (Githunguri </w:t>
      </w:r>
      <w:r>
        <w:rPr>
          <w:i/>
        </w:rPr>
        <w:t>et al</w:t>
      </w:r>
      <w:r>
        <w:rPr/>
        <w:t>., 1998; Osiru </w:t>
      </w:r>
      <w:r>
        <w:rPr>
          <w:i/>
        </w:rPr>
        <w:t>et al</w:t>
      </w:r>
      <w:r>
        <w:rPr/>
        <w:t>., 1995).</w:t>
      </w:r>
    </w:p>
    <w:p>
      <w:pPr>
        <w:spacing w:after="0" w:line="360" w:lineRule="auto"/>
        <w:jc w:val="both"/>
        <w:sectPr>
          <w:pgSz w:w="12240" w:h="15840"/>
          <w:pgMar w:header="0" w:footer="1068" w:top="1360" w:bottom="1260" w:left="1340" w:right="1720"/>
        </w:sectPr>
      </w:pPr>
    </w:p>
    <w:p>
      <w:pPr>
        <w:pStyle w:val="BodyText"/>
      </w:pPr>
    </w:p>
    <w:p>
      <w:pPr>
        <w:pStyle w:val="BodyText"/>
      </w:pPr>
    </w:p>
    <w:p>
      <w:pPr>
        <w:pStyle w:val="BodyText"/>
      </w:pPr>
    </w:p>
    <w:p>
      <w:pPr>
        <w:pStyle w:val="BodyText"/>
        <w:spacing w:before="168"/>
      </w:pPr>
    </w:p>
    <w:p>
      <w:pPr>
        <w:pStyle w:val="Heading3"/>
        <w:spacing w:before="1"/>
        <w:ind w:left="0"/>
        <w:rPr>
          <w:sz w:val="32"/>
        </w:rPr>
      </w:pPr>
      <w:r>
        <w:rPr/>
        <w:t>CHAPTER</w:t>
      </w:r>
      <w:r>
        <w:rPr>
          <w:spacing w:val="15"/>
        </w:rPr>
        <w:t> </w:t>
      </w:r>
      <w:r>
        <w:rPr>
          <w:spacing w:val="-10"/>
          <w:sz w:val="32"/>
        </w:rPr>
        <w:t>6</w:t>
      </w:r>
    </w:p>
    <w:p>
      <w:pPr>
        <w:pStyle w:val="BodyText"/>
        <w:rPr>
          <w:b/>
        </w:rPr>
      </w:pPr>
    </w:p>
    <w:p>
      <w:pPr>
        <w:pStyle w:val="BodyText"/>
        <w:spacing w:before="185"/>
        <w:rPr>
          <w:b/>
        </w:rPr>
      </w:pPr>
    </w:p>
    <w:p>
      <w:pPr>
        <w:spacing w:before="0"/>
        <w:ind w:left="6" w:right="343" w:firstLine="0"/>
        <w:jc w:val="center"/>
        <w:rPr>
          <w:b/>
          <w:sz w:val="24"/>
        </w:rPr>
      </w:pPr>
      <w:r>
        <w:rPr/>
        <w:drawing>
          <wp:anchor distT="0" distB="0" distL="0" distR="0" allowOverlap="1" layoutInCell="1" locked="0" behindDoc="1" simplePos="0" relativeHeight="480922112">
            <wp:simplePos x="0" y="0"/>
            <wp:positionH relativeFrom="page">
              <wp:posOffset>1045857</wp:posOffset>
            </wp:positionH>
            <wp:positionV relativeFrom="paragraph">
              <wp:posOffset>-151020</wp:posOffset>
            </wp:positionV>
            <wp:extent cx="5084686" cy="5027104"/>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40" cstate="print"/>
                    <a:stretch>
                      <a:fillRect/>
                    </a:stretch>
                  </pic:blipFill>
                  <pic:spPr>
                    <a:xfrm>
                      <a:off x="0" y="0"/>
                      <a:ext cx="5084686" cy="5027104"/>
                    </a:xfrm>
                    <a:prstGeom prst="rect">
                      <a:avLst/>
                    </a:prstGeom>
                  </pic:spPr>
                </pic:pic>
              </a:graphicData>
            </a:graphic>
          </wp:anchor>
        </w:drawing>
      </w:r>
      <w:r>
        <w:rPr>
          <w:b/>
          <w:sz w:val="24"/>
        </w:rPr>
        <w:t>SUMMARY</w:t>
      </w:r>
      <w:r>
        <w:rPr>
          <w:b/>
          <w:spacing w:val="7"/>
          <w:sz w:val="24"/>
        </w:rPr>
        <w:t> </w:t>
      </w:r>
      <w:r>
        <w:rPr>
          <w:b/>
          <w:sz w:val="28"/>
        </w:rPr>
        <w:t>AND</w:t>
      </w:r>
      <w:r>
        <w:rPr>
          <w:b/>
          <w:spacing w:val="-3"/>
          <w:sz w:val="28"/>
        </w:rPr>
        <w:t> </w:t>
      </w:r>
      <w:r>
        <w:rPr>
          <w:b/>
          <w:spacing w:val="-2"/>
          <w:sz w:val="24"/>
        </w:rPr>
        <w:t>CONCLUSIONS</w:t>
      </w:r>
    </w:p>
    <w:p>
      <w:pPr>
        <w:pStyle w:val="BodyText"/>
        <w:spacing w:line="360" w:lineRule="auto" w:before="157"/>
        <w:ind w:left="100" w:right="435"/>
        <w:jc w:val="both"/>
      </w:pPr>
      <w:r>
        <w:rPr/>
        <w:t>Cassava is one of the most important food crops and a popular crop in the farming systems of most Nigerian farmers. The performance and productivity of the crop is influenced by the fertility status of the soil and the harvesting time. Chemical fertilizers are</w:t>
      </w:r>
      <w:r>
        <w:rPr>
          <w:spacing w:val="-4"/>
        </w:rPr>
        <w:t> </w:t>
      </w:r>
      <w:r>
        <w:rPr/>
        <w:t>detrimental</w:t>
      </w:r>
      <w:r>
        <w:rPr>
          <w:spacing w:val="-2"/>
        </w:rPr>
        <w:t> </w:t>
      </w:r>
      <w:r>
        <w:rPr/>
        <w:t>to</w:t>
      </w:r>
      <w:r>
        <w:rPr>
          <w:spacing w:val="-2"/>
        </w:rPr>
        <w:t> </w:t>
      </w:r>
      <w:r>
        <w:rPr/>
        <w:t>soil</w:t>
      </w:r>
      <w:r>
        <w:rPr>
          <w:spacing w:val="-2"/>
        </w:rPr>
        <w:t> </w:t>
      </w:r>
      <w:r>
        <w:rPr/>
        <w:t>health,</w:t>
      </w:r>
      <w:r>
        <w:rPr>
          <w:spacing w:val="-2"/>
        </w:rPr>
        <w:t> </w:t>
      </w:r>
      <w:r>
        <w:rPr/>
        <w:t>effects</w:t>
      </w:r>
      <w:r>
        <w:rPr>
          <w:spacing w:val="-2"/>
        </w:rPr>
        <w:t> </w:t>
      </w:r>
      <w:r>
        <w:rPr/>
        <w:t>do</w:t>
      </w:r>
      <w:r>
        <w:rPr>
          <w:spacing w:val="-2"/>
        </w:rPr>
        <w:t> </w:t>
      </w:r>
      <w:r>
        <w:rPr/>
        <w:t>not</w:t>
      </w:r>
      <w:r>
        <w:rPr>
          <w:spacing w:val="-2"/>
        </w:rPr>
        <w:t> </w:t>
      </w:r>
      <w:r>
        <w:rPr/>
        <w:t>last</w:t>
      </w:r>
      <w:r>
        <w:rPr>
          <w:spacing w:val="-2"/>
        </w:rPr>
        <w:t> </w:t>
      </w:r>
      <w:r>
        <w:rPr/>
        <w:t>in</w:t>
      </w:r>
      <w:r>
        <w:rPr>
          <w:spacing w:val="-2"/>
        </w:rPr>
        <w:t> </w:t>
      </w:r>
      <w:r>
        <w:rPr/>
        <w:t>soil</w:t>
      </w:r>
      <w:r>
        <w:rPr>
          <w:spacing w:val="-1"/>
        </w:rPr>
        <w:t> </w:t>
      </w:r>
      <w:r>
        <w:rPr/>
        <w:t>and</w:t>
      </w:r>
      <w:r>
        <w:rPr>
          <w:spacing w:val="-2"/>
        </w:rPr>
        <w:t> </w:t>
      </w:r>
      <w:r>
        <w:rPr/>
        <w:t>may</w:t>
      </w:r>
      <w:r>
        <w:rPr>
          <w:spacing w:val="-7"/>
        </w:rPr>
        <w:t> </w:t>
      </w:r>
      <w:r>
        <w:rPr/>
        <w:t>not</w:t>
      </w:r>
      <w:r>
        <w:rPr>
          <w:spacing w:val="-2"/>
        </w:rPr>
        <w:t> </w:t>
      </w:r>
      <w:r>
        <w:rPr/>
        <w:t>be</w:t>
      </w:r>
      <w:r>
        <w:rPr>
          <w:spacing w:val="-3"/>
        </w:rPr>
        <w:t> </w:t>
      </w:r>
      <w:r>
        <w:rPr/>
        <w:t>readily</w:t>
      </w:r>
      <w:r>
        <w:rPr>
          <w:spacing w:val="-7"/>
        </w:rPr>
        <w:t> </w:t>
      </w:r>
      <w:r>
        <w:rPr/>
        <w:t>available</w:t>
      </w:r>
      <w:r>
        <w:rPr>
          <w:spacing w:val="-3"/>
        </w:rPr>
        <w:t> </w:t>
      </w:r>
      <w:r>
        <w:rPr/>
        <w:t>at peak periods of need, therefore the need to explore cheaper, sustainable and readily available nutrient sources for the production of this important arable crop. Furthermore, the information on the optimum rate of organomineral fertilizer to apply as well as the suitable time to harvest cassava in Southwestern Nigeria is scarce.</w:t>
      </w:r>
    </w:p>
    <w:p>
      <w:pPr>
        <w:pStyle w:val="BodyText"/>
        <w:spacing w:line="360" w:lineRule="auto" w:before="1"/>
        <w:ind w:left="100" w:right="444"/>
      </w:pPr>
      <w:r>
        <w:rPr/>
        <w:t>Field</w:t>
      </w:r>
      <w:r>
        <w:rPr>
          <w:spacing w:val="40"/>
        </w:rPr>
        <w:t> </w:t>
      </w:r>
      <w:r>
        <w:rPr/>
        <w:t>experiments</w:t>
      </w:r>
      <w:r>
        <w:rPr>
          <w:spacing w:val="40"/>
        </w:rPr>
        <w:t> </w:t>
      </w:r>
      <w:r>
        <w:rPr/>
        <w:t>were</w:t>
      </w:r>
      <w:r>
        <w:rPr>
          <w:spacing w:val="40"/>
        </w:rPr>
        <w:t> </w:t>
      </w:r>
      <w:r>
        <w:rPr/>
        <w:t>conducted</w:t>
      </w:r>
      <w:r>
        <w:rPr>
          <w:spacing w:val="40"/>
        </w:rPr>
        <w:t> </w:t>
      </w:r>
      <w:r>
        <w:rPr/>
        <w:t>between</w:t>
      </w:r>
      <w:r>
        <w:rPr>
          <w:spacing w:val="40"/>
        </w:rPr>
        <w:t> </w:t>
      </w:r>
      <w:r>
        <w:rPr/>
        <w:t>2007</w:t>
      </w:r>
      <w:r>
        <w:rPr>
          <w:spacing w:val="40"/>
        </w:rPr>
        <w:t> </w:t>
      </w:r>
      <w:r>
        <w:rPr/>
        <w:t>and</w:t>
      </w:r>
      <w:r>
        <w:rPr>
          <w:spacing w:val="40"/>
        </w:rPr>
        <w:t> </w:t>
      </w:r>
      <w:r>
        <w:rPr/>
        <w:t>2009</w:t>
      </w:r>
      <w:r>
        <w:rPr>
          <w:spacing w:val="40"/>
        </w:rPr>
        <w:t> </w:t>
      </w:r>
      <w:r>
        <w:rPr/>
        <w:t>at</w:t>
      </w:r>
      <w:r>
        <w:rPr>
          <w:spacing w:val="40"/>
        </w:rPr>
        <w:t> </w:t>
      </w:r>
      <w:r>
        <w:rPr/>
        <w:t>Ajibode</w:t>
      </w:r>
      <w:r>
        <w:rPr>
          <w:spacing w:val="40"/>
        </w:rPr>
        <w:t> </w:t>
      </w:r>
      <w:r>
        <w:rPr/>
        <w:t>and</w:t>
      </w:r>
      <w:r>
        <w:rPr>
          <w:spacing w:val="40"/>
        </w:rPr>
        <w:t> </w:t>
      </w:r>
      <w:r>
        <w:rPr/>
        <w:t>Oluana</w:t>
      </w:r>
      <w:r>
        <w:rPr>
          <w:spacing w:val="40"/>
        </w:rPr>
        <w:t> </w:t>
      </w:r>
      <w:r>
        <w:rPr/>
        <w:t>in Ibadan</w:t>
      </w:r>
      <w:r>
        <w:rPr>
          <w:spacing w:val="32"/>
        </w:rPr>
        <w:t> </w:t>
      </w:r>
      <w:r>
        <w:rPr/>
        <w:t>to</w:t>
      </w:r>
      <w:r>
        <w:rPr>
          <w:spacing w:val="35"/>
        </w:rPr>
        <w:t> </w:t>
      </w:r>
      <w:r>
        <w:rPr/>
        <w:t>determine</w:t>
      </w:r>
      <w:r>
        <w:rPr>
          <w:spacing w:val="32"/>
        </w:rPr>
        <w:t> </w:t>
      </w:r>
      <w:r>
        <w:rPr/>
        <w:t>the</w:t>
      </w:r>
      <w:r>
        <w:rPr>
          <w:spacing w:val="34"/>
        </w:rPr>
        <w:t> </w:t>
      </w:r>
      <w:r>
        <w:rPr/>
        <w:t>effects</w:t>
      </w:r>
      <w:r>
        <w:rPr>
          <w:spacing w:val="33"/>
        </w:rPr>
        <w:t> </w:t>
      </w:r>
      <w:r>
        <w:rPr/>
        <w:t>of</w:t>
      </w:r>
      <w:r>
        <w:rPr>
          <w:spacing w:val="32"/>
        </w:rPr>
        <w:t> </w:t>
      </w:r>
      <w:r>
        <w:rPr/>
        <w:t>fertilizer</w:t>
      </w:r>
      <w:r>
        <w:rPr>
          <w:spacing w:val="37"/>
        </w:rPr>
        <w:t> </w:t>
      </w:r>
      <w:r>
        <w:rPr/>
        <w:t>treatments</w:t>
      </w:r>
      <w:r>
        <w:rPr>
          <w:spacing w:val="34"/>
        </w:rPr>
        <w:t> </w:t>
      </w:r>
      <w:r>
        <w:rPr/>
        <w:t>(types</w:t>
      </w:r>
      <w:r>
        <w:rPr>
          <w:spacing w:val="33"/>
        </w:rPr>
        <w:t> </w:t>
      </w:r>
      <w:r>
        <w:rPr/>
        <w:t>and</w:t>
      </w:r>
      <w:r>
        <w:rPr>
          <w:spacing w:val="34"/>
        </w:rPr>
        <w:t> </w:t>
      </w:r>
      <w:r>
        <w:rPr/>
        <w:t>rate)</w:t>
      </w:r>
      <w:r>
        <w:rPr>
          <w:spacing w:val="35"/>
        </w:rPr>
        <w:t> </w:t>
      </w:r>
      <w:r>
        <w:rPr/>
        <w:t>and</w:t>
      </w:r>
      <w:r>
        <w:rPr>
          <w:spacing w:val="32"/>
        </w:rPr>
        <w:t> </w:t>
      </w:r>
      <w:r>
        <w:rPr/>
        <w:t>harvesting time</w:t>
      </w:r>
      <w:r>
        <w:rPr>
          <w:spacing w:val="72"/>
        </w:rPr>
        <w:t> </w:t>
      </w:r>
      <w:r>
        <w:rPr/>
        <w:t>on</w:t>
      </w:r>
      <w:r>
        <w:rPr>
          <w:spacing w:val="74"/>
        </w:rPr>
        <w:t> </w:t>
      </w:r>
      <w:r>
        <w:rPr/>
        <w:t>yield</w:t>
      </w:r>
      <w:r>
        <w:rPr>
          <w:spacing w:val="73"/>
        </w:rPr>
        <w:t> </w:t>
      </w:r>
      <w:r>
        <w:rPr/>
        <w:t>of</w:t>
      </w:r>
      <w:r>
        <w:rPr>
          <w:spacing w:val="71"/>
        </w:rPr>
        <w:t> </w:t>
      </w:r>
      <w:r>
        <w:rPr/>
        <w:t>cassava</w:t>
      </w:r>
      <w:r>
        <w:rPr>
          <w:spacing w:val="71"/>
        </w:rPr>
        <w:t> </w:t>
      </w:r>
      <w:r>
        <w:rPr/>
        <w:t>(</w:t>
      </w:r>
      <w:r>
        <w:rPr>
          <w:i/>
        </w:rPr>
        <w:t>Manihot</w:t>
      </w:r>
      <w:r>
        <w:rPr>
          <w:i/>
          <w:spacing w:val="73"/>
        </w:rPr>
        <w:t> </w:t>
      </w:r>
      <w:r>
        <w:rPr>
          <w:i/>
        </w:rPr>
        <w:t>esculenta</w:t>
      </w:r>
      <w:r>
        <w:rPr>
          <w:i/>
          <w:spacing w:val="75"/>
        </w:rPr>
        <w:t> </w:t>
      </w:r>
      <w:r>
        <w:rPr/>
        <w:t>Crantz).</w:t>
      </w:r>
      <w:r>
        <w:rPr>
          <w:spacing w:val="71"/>
        </w:rPr>
        <w:t> </w:t>
      </w:r>
      <w:r>
        <w:rPr/>
        <w:t>Five</w:t>
      </w:r>
      <w:r>
        <w:rPr>
          <w:spacing w:val="72"/>
        </w:rPr>
        <w:t> </w:t>
      </w:r>
      <w:r>
        <w:rPr/>
        <w:t>rates</w:t>
      </w:r>
      <w:r>
        <w:rPr>
          <w:spacing w:val="72"/>
        </w:rPr>
        <w:t> </w:t>
      </w:r>
      <w:r>
        <w:rPr/>
        <w:t>of</w:t>
      </w:r>
      <w:r>
        <w:rPr>
          <w:spacing w:val="71"/>
        </w:rPr>
        <w:t> </w:t>
      </w:r>
      <w:r>
        <w:rPr/>
        <w:t>organomineral fertilizer</w:t>
      </w:r>
      <w:r>
        <w:rPr>
          <w:spacing w:val="18"/>
        </w:rPr>
        <w:t> </w:t>
      </w:r>
      <w:r>
        <w:rPr/>
        <w:t>(1.5,</w:t>
      </w:r>
      <w:r>
        <w:rPr>
          <w:spacing w:val="19"/>
        </w:rPr>
        <w:t> </w:t>
      </w:r>
      <w:r>
        <w:rPr/>
        <w:t>2.5,</w:t>
      </w:r>
      <w:r>
        <w:rPr>
          <w:spacing w:val="19"/>
        </w:rPr>
        <w:t> </w:t>
      </w:r>
      <w:r>
        <w:rPr/>
        <w:t>3.5,</w:t>
      </w:r>
      <w:r>
        <w:rPr>
          <w:spacing w:val="19"/>
        </w:rPr>
        <w:t> </w:t>
      </w:r>
      <w:r>
        <w:rPr/>
        <w:t>4.5</w:t>
      </w:r>
      <w:r>
        <w:rPr>
          <w:spacing w:val="19"/>
        </w:rPr>
        <w:t> </w:t>
      </w:r>
      <w:r>
        <w:rPr/>
        <w:t>and</w:t>
      </w:r>
      <w:r>
        <w:rPr>
          <w:spacing w:val="19"/>
        </w:rPr>
        <w:t> </w:t>
      </w:r>
      <w:r>
        <w:rPr/>
        <w:t>6.0</w:t>
      </w:r>
      <w:r>
        <w:rPr>
          <w:spacing w:val="19"/>
        </w:rPr>
        <w:t> </w:t>
      </w:r>
      <w:r>
        <w:rPr/>
        <w:t>t/ha)</w:t>
      </w:r>
      <w:r>
        <w:rPr>
          <w:spacing w:val="18"/>
        </w:rPr>
        <w:t> </w:t>
      </w:r>
      <w:r>
        <w:rPr/>
        <w:t>as</w:t>
      </w:r>
      <w:r>
        <w:rPr>
          <w:spacing w:val="19"/>
        </w:rPr>
        <w:t> </w:t>
      </w:r>
      <w:r>
        <w:rPr/>
        <w:t>well</w:t>
      </w:r>
      <w:r>
        <w:rPr>
          <w:spacing w:val="20"/>
        </w:rPr>
        <w:t> </w:t>
      </w:r>
      <w:r>
        <w:rPr/>
        <w:t>as</w:t>
      </w:r>
      <w:r>
        <w:rPr>
          <w:spacing w:val="23"/>
        </w:rPr>
        <w:t> </w:t>
      </w:r>
      <w:r>
        <w:rPr/>
        <w:t>NPK</w:t>
      </w:r>
      <w:r>
        <w:rPr>
          <w:spacing w:val="19"/>
        </w:rPr>
        <w:t> </w:t>
      </w:r>
      <w:r>
        <w:rPr/>
        <w:t>15:15:15</w:t>
      </w:r>
      <w:r>
        <w:rPr>
          <w:spacing w:val="19"/>
        </w:rPr>
        <w:t> </w:t>
      </w:r>
      <w:r>
        <w:rPr/>
        <w:t>at</w:t>
      </w:r>
      <w:r>
        <w:rPr>
          <w:spacing w:val="19"/>
        </w:rPr>
        <w:t> </w:t>
      </w:r>
      <w:r>
        <w:rPr/>
        <w:t>600</w:t>
      </w:r>
      <w:r>
        <w:rPr>
          <w:spacing w:val="19"/>
        </w:rPr>
        <w:t> </w:t>
      </w:r>
      <w:r>
        <w:rPr/>
        <w:t>kg/ha</w:t>
      </w:r>
      <w:r>
        <w:rPr>
          <w:spacing w:val="21"/>
        </w:rPr>
        <w:t> </w:t>
      </w:r>
      <w:r>
        <w:rPr/>
        <w:t>and</w:t>
      </w:r>
      <w:r>
        <w:rPr>
          <w:spacing w:val="19"/>
        </w:rPr>
        <w:t> </w:t>
      </w:r>
      <w:r>
        <w:rPr/>
        <w:t>no- fertilizer as controls were evaluated on the performance of cassava. The residual effects</w:t>
      </w:r>
      <w:r>
        <w:rPr>
          <w:spacing w:val="40"/>
        </w:rPr>
        <w:t> </w:t>
      </w:r>
      <w:r>
        <w:rPr/>
        <w:t>of</w:t>
      </w:r>
      <w:r>
        <w:rPr>
          <w:spacing w:val="-1"/>
        </w:rPr>
        <w:t> </w:t>
      </w:r>
      <w:r>
        <w:rPr/>
        <w:t>the fertilizers</w:t>
      </w:r>
      <w:r>
        <w:rPr>
          <w:spacing w:val="-1"/>
        </w:rPr>
        <w:t> </w:t>
      </w:r>
      <w:r>
        <w:rPr/>
        <w:t>on the</w:t>
      </w:r>
      <w:r>
        <w:rPr>
          <w:spacing w:val="-1"/>
        </w:rPr>
        <w:t> </w:t>
      </w:r>
      <w:r>
        <w:rPr/>
        <w:t>performance of the same</w:t>
      </w:r>
      <w:r>
        <w:rPr>
          <w:spacing w:val="-1"/>
        </w:rPr>
        <w:t> </w:t>
      </w:r>
      <w:r>
        <w:rPr/>
        <w:t>test crop were investigated. Four periods of</w:t>
      </w:r>
      <w:r>
        <w:rPr>
          <w:spacing w:val="-2"/>
        </w:rPr>
        <w:t> </w:t>
      </w:r>
      <w:r>
        <w:rPr/>
        <w:t>harvesting</w:t>
      </w:r>
      <w:r>
        <w:rPr>
          <w:spacing w:val="-1"/>
        </w:rPr>
        <w:t> </w:t>
      </w:r>
      <w:r>
        <w:rPr/>
        <w:t>(9,</w:t>
      </w:r>
      <w:r>
        <w:rPr>
          <w:spacing w:val="-2"/>
        </w:rPr>
        <w:t> </w:t>
      </w:r>
      <w:r>
        <w:rPr/>
        <w:t>12,</w:t>
      </w:r>
      <w:r>
        <w:rPr>
          <w:spacing w:val="-1"/>
        </w:rPr>
        <w:t> </w:t>
      </w:r>
      <w:r>
        <w:rPr/>
        <w:t>15 and 18</w:t>
      </w:r>
      <w:r>
        <w:rPr>
          <w:spacing w:val="-1"/>
        </w:rPr>
        <w:t> </w:t>
      </w:r>
      <w:r>
        <w:rPr/>
        <w:t>months</w:t>
      </w:r>
      <w:r>
        <w:rPr>
          <w:spacing w:val="-1"/>
        </w:rPr>
        <w:t> </w:t>
      </w:r>
      <w:r>
        <w:rPr/>
        <w:t>after planting) were also</w:t>
      </w:r>
      <w:r>
        <w:rPr>
          <w:spacing w:val="-1"/>
        </w:rPr>
        <w:t> </w:t>
      </w:r>
      <w:r>
        <w:rPr/>
        <w:t>investigated</w:t>
      </w:r>
      <w:r>
        <w:rPr>
          <w:spacing w:val="-1"/>
        </w:rPr>
        <w:t> </w:t>
      </w:r>
      <w:r>
        <w:rPr/>
        <w:t>to</w:t>
      </w:r>
      <w:r>
        <w:rPr>
          <w:spacing w:val="-1"/>
        </w:rPr>
        <w:t> </w:t>
      </w:r>
      <w:r>
        <w:rPr/>
        <w:t>determine the</w:t>
      </w:r>
      <w:r>
        <w:rPr>
          <w:spacing w:val="70"/>
        </w:rPr>
        <w:t> </w:t>
      </w:r>
      <w:r>
        <w:rPr/>
        <w:t>optimum</w:t>
      </w:r>
      <w:r>
        <w:rPr>
          <w:spacing w:val="71"/>
        </w:rPr>
        <w:t> </w:t>
      </w:r>
      <w:r>
        <w:rPr/>
        <w:t>period</w:t>
      </w:r>
      <w:r>
        <w:rPr>
          <w:spacing w:val="70"/>
        </w:rPr>
        <w:t> </w:t>
      </w:r>
      <w:r>
        <w:rPr/>
        <w:t>of</w:t>
      </w:r>
      <w:r>
        <w:rPr>
          <w:spacing w:val="72"/>
        </w:rPr>
        <w:t> </w:t>
      </w:r>
      <w:r>
        <w:rPr/>
        <w:t>harvest.</w:t>
      </w:r>
      <w:r>
        <w:rPr>
          <w:spacing w:val="74"/>
        </w:rPr>
        <w:t> </w:t>
      </w:r>
      <w:r>
        <w:rPr/>
        <w:t>The</w:t>
      </w:r>
      <w:r>
        <w:rPr>
          <w:spacing w:val="72"/>
        </w:rPr>
        <w:t> </w:t>
      </w:r>
      <w:r>
        <w:rPr/>
        <w:t>experiments</w:t>
      </w:r>
      <w:r>
        <w:rPr>
          <w:spacing w:val="71"/>
        </w:rPr>
        <w:t> </w:t>
      </w:r>
      <w:r>
        <w:rPr/>
        <w:t>were</w:t>
      </w:r>
      <w:r>
        <w:rPr>
          <w:spacing w:val="71"/>
        </w:rPr>
        <w:t> </w:t>
      </w:r>
      <w:r>
        <w:rPr/>
        <w:t>evaluated</w:t>
      </w:r>
      <w:r>
        <w:rPr>
          <w:spacing w:val="71"/>
        </w:rPr>
        <w:t> </w:t>
      </w:r>
      <w:r>
        <w:rPr/>
        <w:t>using</w:t>
      </w:r>
      <w:r>
        <w:rPr>
          <w:spacing w:val="71"/>
        </w:rPr>
        <w:t> </w:t>
      </w:r>
      <w:r>
        <w:rPr/>
        <w:t>a</w:t>
      </w:r>
      <w:r>
        <w:rPr>
          <w:spacing w:val="70"/>
        </w:rPr>
        <w:t> </w:t>
      </w:r>
      <w:r>
        <w:rPr/>
        <w:t>split-plot arrangement in a randomized complete block design (RCBD) and replicated three times. The major findings of the study are summarized as follows:</w:t>
      </w:r>
    </w:p>
    <w:p>
      <w:pPr>
        <w:pStyle w:val="ListParagraph"/>
        <w:numPr>
          <w:ilvl w:val="0"/>
          <w:numId w:val="7"/>
        </w:numPr>
        <w:tabs>
          <w:tab w:pos="820" w:val="left" w:leader="none"/>
        </w:tabs>
        <w:spacing w:line="360" w:lineRule="auto" w:before="1" w:after="0"/>
        <w:ind w:left="820" w:right="434" w:hanging="360"/>
        <w:jc w:val="left"/>
        <w:rPr>
          <w:sz w:val="24"/>
        </w:rPr>
      </w:pPr>
      <w:r>
        <w:rPr>
          <w:sz w:val="24"/>
        </w:rPr>
        <w:t>Use</w:t>
      </w:r>
      <w:r>
        <w:rPr>
          <w:spacing w:val="40"/>
          <w:sz w:val="24"/>
        </w:rPr>
        <w:t> </w:t>
      </w:r>
      <w:r>
        <w:rPr>
          <w:sz w:val="24"/>
        </w:rPr>
        <w:t>of</w:t>
      </w:r>
      <w:r>
        <w:rPr>
          <w:spacing w:val="40"/>
          <w:sz w:val="24"/>
        </w:rPr>
        <w:t> </w:t>
      </w:r>
      <w:r>
        <w:rPr>
          <w:sz w:val="24"/>
        </w:rPr>
        <w:t>organomineral</w:t>
      </w:r>
      <w:r>
        <w:rPr>
          <w:spacing w:val="70"/>
          <w:sz w:val="24"/>
        </w:rPr>
        <w:t> </w:t>
      </w:r>
      <w:r>
        <w:rPr>
          <w:sz w:val="24"/>
        </w:rPr>
        <w:t>fertlizer</w:t>
      </w:r>
      <w:r>
        <w:rPr>
          <w:spacing w:val="40"/>
          <w:sz w:val="24"/>
        </w:rPr>
        <w:t> </w:t>
      </w:r>
      <w:r>
        <w:rPr>
          <w:sz w:val="24"/>
        </w:rPr>
        <w:t>proved</w:t>
      </w:r>
      <w:r>
        <w:rPr>
          <w:spacing w:val="40"/>
          <w:sz w:val="24"/>
        </w:rPr>
        <w:t> </w:t>
      </w:r>
      <w:r>
        <w:rPr>
          <w:sz w:val="24"/>
        </w:rPr>
        <w:t>to</w:t>
      </w:r>
      <w:r>
        <w:rPr>
          <w:spacing w:val="40"/>
          <w:sz w:val="24"/>
        </w:rPr>
        <w:t> </w:t>
      </w:r>
      <w:r>
        <w:rPr>
          <w:sz w:val="24"/>
        </w:rPr>
        <w:t>be</w:t>
      </w:r>
      <w:r>
        <w:rPr>
          <w:spacing w:val="40"/>
          <w:sz w:val="24"/>
        </w:rPr>
        <w:t> </w:t>
      </w:r>
      <w:r>
        <w:rPr>
          <w:sz w:val="24"/>
        </w:rPr>
        <w:t>effective</w:t>
      </w:r>
      <w:r>
        <w:rPr>
          <w:spacing w:val="40"/>
          <w:sz w:val="24"/>
        </w:rPr>
        <w:t> </w:t>
      </w:r>
      <w:r>
        <w:rPr>
          <w:sz w:val="24"/>
        </w:rPr>
        <w:t>in</w:t>
      </w:r>
      <w:r>
        <w:rPr>
          <w:spacing w:val="40"/>
          <w:sz w:val="24"/>
        </w:rPr>
        <w:t> </w:t>
      </w:r>
      <w:r>
        <w:rPr>
          <w:sz w:val="24"/>
        </w:rPr>
        <w:t>supporting</w:t>
      </w:r>
      <w:r>
        <w:rPr>
          <w:spacing w:val="74"/>
          <w:sz w:val="24"/>
        </w:rPr>
        <w:t> </w:t>
      </w:r>
      <w:r>
        <w:rPr>
          <w:sz w:val="24"/>
        </w:rPr>
        <w:t>cassava</w:t>
      </w:r>
      <w:r>
        <w:rPr>
          <w:spacing w:val="40"/>
          <w:sz w:val="24"/>
        </w:rPr>
        <w:t> </w:t>
      </w:r>
      <w:r>
        <w:rPr>
          <w:sz w:val="24"/>
        </w:rPr>
        <w:t>growth and increasing root yield.</w:t>
      </w:r>
    </w:p>
    <w:p>
      <w:pPr>
        <w:pStyle w:val="ListParagraph"/>
        <w:numPr>
          <w:ilvl w:val="0"/>
          <w:numId w:val="7"/>
        </w:numPr>
        <w:tabs>
          <w:tab w:pos="820" w:val="left" w:leader="none"/>
        </w:tabs>
        <w:spacing w:line="360" w:lineRule="auto" w:before="0" w:after="0"/>
        <w:ind w:left="820" w:right="441" w:hanging="360"/>
        <w:jc w:val="left"/>
        <w:rPr>
          <w:sz w:val="24"/>
        </w:rPr>
      </w:pPr>
      <w:r>
        <w:rPr>
          <w:sz w:val="24"/>
        </w:rPr>
        <w:t>Application</w:t>
      </w:r>
      <w:r>
        <w:rPr>
          <w:spacing w:val="70"/>
          <w:sz w:val="24"/>
        </w:rPr>
        <w:t> </w:t>
      </w:r>
      <w:r>
        <w:rPr>
          <w:sz w:val="24"/>
        </w:rPr>
        <w:t>of</w:t>
      </w:r>
      <w:r>
        <w:rPr>
          <w:spacing w:val="69"/>
          <w:sz w:val="24"/>
        </w:rPr>
        <w:t> </w:t>
      </w:r>
      <w:r>
        <w:rPr>
          <w:sz w:val="24"/>
        </w:rPr>
        <w:t>2.5</w:t>
      </w:r>
      <w:r>
        <w:rPr>
          <w:spacing w:val="70"/>
          <w:sz w:val="24"/>
        </w:rPr>
        <w:t> </w:t>
      </w:r>
      <w:r>
        <w:rPr>
          <w:sz w:val="24"/>
        </w:rPr>
        <w:t>t</w:t>
      </w:r>
      <w:r>
        <w:rPr>
          <w:spacing w:val="70"/>
          <w:sz w:val="24"/>
        </w:rPr>
        <w:t> </w:t>
      </w:r>
      <w:r>
        <w:rPr>
          <w:sz w:val="24"/>
        </w:rPr>
        <w:t>organomineral</w:t>
      </w:r>
      <w:r>
        <w:rPr>
          <w:spacing w:val="70"/>
          <w:sz w:val="24"/>
        </w:rPr>
        <w:t> </w:t>
      </w:r>
      <w:r>
        <w:rPr>
          <w:sz w:val="24"/>
        </w:rPr>
        <w:t>fertilizer</w:t>
      </w:r>
      <w:r>
        <w:rPr>
          <w:spacing w:val="69"/>
          <w:sz w:val="24"/>
        </w:rPr>
        <w:t> </w:t>
      </w:r>
      <w:r>
        <w:rPr>
          <w:sz w:val="24"/>
        </w:rPr>
        <w:t>per</w:t>
      </w:r>
      <w:r>
        <w:rPr>
          <w:spacing w:val="69"/>
          <w:sz w:val="24"/>
        </w:rPr>
        <w:t> </w:t>
      </w:r>
      <w:r>
        <w:rPr>
          <w:sz w:val="24"/>
        </w:rPr>
        <w:t>hectare</w:t>
      </w:r>
      <w:r>
        <w:rPr>
          <w:spacing w:val="40"/>
          <w:sz w:val="24"/>
        </w:rPr>
        <w:t> </w:t>
      </w:r>
      <w:r>
        <w:rPr>
          <w:sz w:val="24"/>
        </w:rPr>
        <w:t>was</w:t>
      </w:r>
      <w:r>
        <w:rPr>
          <w:spacing w:val="70"/>
          <w:sz w:val="24"/>
        </w:rPr>
        <w:t> </w:t>
      </w:r>
      <w:r>
        <w:rPr>
          <w:sz w:val="24"/>
        </w:rPr>
        <w:t>appropriate</w:t>
      </w:r>
      <w:r>
        <w:rPr>
          <w:spacing w:val="69"/>
          <w:sz w:val="24"/>
        </w:rPr>
        <w:t> </w:t>
      </w:r>
      <w:r>
        <w:rPr>
          <w:sz w:val="24"/>
        </w:rPr>
        <w:t>in producing optimum cassava root tuberous yield.</w:t>
      </w:r>
    </w:p>
    <w:p>
      <w:pPr>
        <w:spacing w:after="0" w:line="360" w:lineRule="auto"/>
        <w:jc w:val="left"/>
        <w:rPr>
          <w:sz w:val="24"/>
        </w:rPr>
        <w:sectPr>
          <w:pgSz w:w="12240" w:h="15840"/>
          <w:pgMar w:header="0" w:footer="1068" w:top="1820" w:bottom="1260" w:left="1340" w:right="1720"/>
        </w:sectPr>
      </w:pPr>
    </w:p>
    <w:p>
      <w:pPr>
        <w:pStyle w:val="ListParagraph"/>
        <w:numPr>
          <w:ilvl w:val="0"/>
          <w:numId w:val="7"/>
        </w:numPr>
        <w:tabs>
          <w:tab w:pos="820" w:val="left" w:leader="none"/>
        </w:tabs>
        <w:spacing w:line="360" w:lineRule="auto" w:before="74" w:after="0"/>
        <w:ind w:left="820" w:right="441" w:hanging="360"/>
        <w:jc w:val="both"/>
        <w:rPr>
          <w:sz w:val="24"/>
        </w:rPr>
      </w:pPr>
      <w:r>
        <w:rPr>
          <w:sz w:val="24"/>
        </w:rPr>
        <w:t>Application of 2.5 t organomineral fertilizer per hectare was effective in</w:t>
      </w:r>
      <w:r>
        <w:rPr>
          <w:spacing w:val="40"/>
          <w:sz w:val="24"/>
        </w:rPr>
        <w:t> </w:t>
      </w:r>
      <w:r>
        <w:rPr>
          <w:sz w:val="24"/>
        </w:rPr>
        <w:t>producing similar yield as the application of NPK 15:15:15 at the rate of 600 </w:t>
      </w:r>
      <w:r>
        <w:rPr>
          <w:spacing w:val="-2"/>
          <w:sz w:val="24"/>
        </w:rPr>
        <w:t>kg/ha.</w:t>
      </w:r>
    </w:p>
    <w:p>
      <w:pPr>
        <w:pStyle w:val="ListParagraph"/>
        <w:numPr>
          <w:ilvl w:val="0"/>
          <w:numId w:val="7"/>
        </w:numPr>
        <w:tabs>
          <w:tab w:pos="820" w:val="left" w:leader="none"/>
        </w:tabs>
        <w:spacing w:line="360" w:lineRule="auto" w:before="0" w:after="0"/>
        <w:ind w:left="820" w:right="435" w:hanging="360"/>
        <w:jc w:val="both"/>
        <w:rPr>
          <w:sz w:val="24"/>
        </w:rPr>
      </w:pPr>
      <w:r>
        <w:rPr>
          <w:sz w:val="24"/>
        </w:rPr>
        <w:t>The fresh root yield of TMS 92/0326 was higher than that of TMS 30572 at 12 months after planting</w:t>
      </w:r>
    </w:p>
    <w:p>
      <w:pPr>
        <w:pStyle w:val="ListParagraph"/>
        <w:numPr>
          <w:ilvl w:val="0"/>
          <w:numId w:val="7"/>
        </w:numPr>
        <w:tabs>
          <w:tab w:pos="820" w:val="left" w:leader="none"/>
        </w:tabs>
        <w:spacing w:line="360" w:lineRule="auto" w:before="0" w:after="0"/>
        <w:ind w:left="820" w:right="442" w:hanging="360"/>
        <w:jc w:val="both"/>
        <w:rPr>
          <w:sz w:val="24"/>
        </w:rPr>
      </w:pPr>
      <w:r>
        <w:rPr/>
        <w:drawing>
          <wp:anchor distT="0" distB="0" distL="0" distR="0" allowOverlap="1" layoutInCell="1" locked="0" behindDoc="1" simplePos="0" relativeHeight="480922624">
            <wp:simplePos x="0" y="0"/>
            <wp:positionH relativeFrom="page">
              <wp:posOffset>1045857</wp:posOffset>
            </wp:positionH>
            <wp:positionV relativeFrom="paragraph">
              <wp:posOffset>289671</wp:posOffset>
            </wp:positionV>
            <wp:extent cx="5084686" cy="5027104"/>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40" cstate="print"/>
                    <a:stretch>
                      <a:fillRect/>
                    </a:stretch>
                  </pic:blipFill>
                  <pic:spPr>
                    <a:xfrm>
                      <a:off x="0" y="0"/>
                      <a:ext cx="5084686" cy="5027104"/>
                    </a:xfrm>
                    <a:prstGeom prst="rect">
                      <a:avLst/>
                    </a:prstGeom>
                  </pic:spPr>
                </pic:pic>
              </a:graphicData>
            </a:graphic>
          </wp:anchor>
        </w:drawing>
      </w:r>
      <w:r>
        <w:rPr>
          <w:sz w:val="24"/>
        </w:rPr>
        <w:t>One application of 2.5 t of organomineral fertilizer per hectare was effective in producing optimum yield of cassava root tubers in two cropping seasons.</w:t>
      </w:r>
    </w:p>
    <w:p>
      <w:pPr>
        <w:pStyle w:val="ListParagraph"/>
        <w:numPr>
          <w:ilvl w:val="0"/>
          <w:numId w:val="7"/>
        </w:numPr>
        <w:tabs>
          <w:tab w:pos="820" w:val="left" w:leader="none"/>
        </w:tabs>
        <w:spacing w:line="360" w:lineRule="auto" w:before="0" w:after="0"/>
        <w:ind w:left="820" w:right="436" w:hanging="360"/>
        <w:jc w:val="both"/>
        <w:rPr>
          <w:sz w:val="24"/>
        </w:rPr>
      </w:pPr>
      <w:r>
        <w:rPr>
          <w:sz w:val="24"/>
        </w:rPr>
        <w:t>The</w:t>
      </w:r>
      <w:r>
        <w:rPr>
          <w:spacing w:val="-5"/>
          <w:sz w:val="24"/>
        </w:rPr>
        <w:t> </w:t>
      </w:r>
      <w:r>
        <w:rPr>
          <w:sz w:val="24"/>
        </w:rPr>
        <w:t>best</w:t>
      </w:r>
      <w:r>
        <w:rPr>
          <w:spacing w:val="-3"/>
          <w:sz w:val="24"/>
        </w:rPr>
        <w:t> </w:t>
      </w:r>
      <w:r>
        <w:rPr>
          <w:sz w:val="24"/>
        </w:rPr>
        <w:t>time</w:t>
      </w:r>
      <w:r>
        <w:rPr>
          <w:spacing w:val="-2"/>
          <w:sz w:val="24"/>
        </w:rPr>
        <w:t> </w:t>
      </w:r>
      <w:r>
        <w:rPr>
          <w:sz w:val="24"/>
        </w:rPr>
        <w:t>to</w:t>
      </w:r>
      <w:r>
        <w:rPr>
          <w:spacing w:val="-3"/>
          <w:sz w:val="24"/>
        </w:rPr>
        <w:t> </w:t>
      </w:r>
      <w:r>
        <w:rPr>
          <w:sz w:val="24"/>
        </w:rPr>
        <w:t>harvest</w:t>
      </w:r>
      <w:r>
        <w:rPr>
          <w:spacing w:val="-1"/>
          <w:sz w:val="24"/>
        </w:rPr>
        <w:t> </w:t>
      </w:r>
      <w:r>
        <w:rPr>
          <w:sz w:val="24"/>
        </w:rPr>
        <w:t>TMS</w:t>
      </w:r>
      <w:r>
        <w:rPr>
          <w:spacing w:val="-3"/>
          <w:sz w:val="24"/>
        </w:rPr>
        <w:t> </w:t>
      </w:r>
      <w:r>
        <w:rPr>
          <w:sz w:val="24"/>
        </w:rPr>
        <w:t>30572</w:t>
      </w:r>
      <w:r>
        <w:rPr>
          <w:spacing w:val="-3"/>
          <w:sz w:val="24"/>
        </w:rPr>
        <w:t> </w:t>
      </w:r>
      <w:r>
        <w:rPr>
          <w:sz w:val="24"/>
        </w:rPr>
        <w:t>and</w:t>
      </w:r>
      <w:r>
        <w:rPr>
          <w:spacing w:val="-3"/>
          <w:sz w:val="24"/>
        </w:rPr>
        <w:t> </w:t>
      </w:r>
      <w:r>
        <w:rPr>
          <w:sz w:val="24"/>
        </w:rPr>
        <w:t>TMS</w:t>
      </w:r>
      <w:r>
        <w:rPr>
          <w:spacing w:val="-3"/>
          <w:sz w:val="24"/>
        </w:rPr>
        <w:t> </w:t>
      </w:r>
      <w:r>
        <w:rPr>
          <w:sz w:val="24"/>
        </w:rPr>
        <w:t>92/0326</w:t>
      </w:r>
      <w:r>
        <w:rPr>
          <w:spacing w:val="-3"/>
          <w:sz w:val="24"/>
        </w:rPr>
        <w:t> </w:t>
      </w:r>
      <w:r>
        <w:rPr>
          <w:sz w:val="24"/>
        </w:rPr>
        <w:t>was</w:t>
      </w:r>
      <w:r>
        <w:rPr>
          <w:spacing w:val="-3"/>
          <w:sz w:val="24"/>
        </w:rPr>
        <w:t> </w:t>
      </w:r>
      <w:r>
        <w:rPr>
          <w:sz w:val="24"/>
        </w:rPr>
        <w:t>15</w:t>
      </w:r>
      <w:r>
        <w:rPr>
          <w:spacing w:val="-1"/>
          <w:sz w:val="24"/>
        </w:rPr>
        <w:t> </w:t>
      </w:r>
      <w:r>
        <w:rPr>
          <w:sz w:val="24"/>
        </w:rPr>
        <w:t>MAP for</w:t>
      </w:r>
      <w:r>
        <w:rPr>
          <w:spacing w:val="-3"/>
          <w:sz w:val="24"/>
        </w:rPr>
        <w:t> </w:t>
      </w:r>
      <w:r>
        <w:rPr>
          <w:sz w:val="24"/>
        </w:rPr>
        <w:t>optimum </w:t>
      </w:r>
      <w:r>
        <w:rPr>
          <w:spacing w:val="-2"/>
          <w:sz w:val="24"/>
        </w:rPr>
        <w:t>yields.</w:t>
      </w:r>
    </w:p>
    <w:p>
      <w:pPr>
        <w:pStyle w:val="ListParagraph"/>
        <w:numPr>
          <w:ilvl w:val="0"/>
          <w:numId w:val="7"/>
        </w:numPr>
        <w:tabs>
          <w:tab w:pos="820" w:val="left" w:leader="none"/>
        </w:tabs>
        <w:spacing w:line="360" w:lineRule="auto" w:before="0" w:after="0"/>
        <w:ind w:left="820" w:right="437" w:hanging="360"/>
        <w:jc w:val="both"/>
        <w:rPr>
          <w:sz w:val="24"/>
        </w:rPr>
      </w:pPr>
      <w:r>
        <w:rPr>
          <w:sz w:val="24"/>
        </w:rPr>
        <w:t>Leaving root tubers of cassava varieties on the farm up to 18 MAP did not bring appreciable increase in yield but promoted high losses from tuber rot disease especially in respect of TMS 92/0326.</w:t>
      </w:r>
    </w:p>
    <w:p>
      <w:pPr>
        <w:pStyle w:val="ListParagraph"/>
        <w:numPr>
          <w:ilvl w:val="0"/>
          <w:numId w:val="7"/>
        </w:numPr>
        <w:tabs>
          <w:tab w:pos="820" w:val="left" w:leader="none"/>
        </w:tabs>
        <w:spacing w:line="360" w:lineRule="auto" w:before="1" w:after="0"/>
        <w:ind w:left="820" w:right="437" w:hanging="360"/>
        <w:jc w:val="both"/>
        <w:rPr>
          <w:sz w:val="24"/>
        </w:rPr>
      </w:pPr>
      <w:r>
        <w:rPr>
          <w:sz w:val="24"/>
        </w:rPr>
        <w:t>Organomineral fertilizer application had more positive effects on cassava growth and yield up to 18 MAP than NPK.</w:t>
      </w:r>
    </w:p>
    <w:p>
      <w:pPr>
        <w:pStyle w:val="BodyText"/>
        <w:spacing w:before="1"/>
        <w:ind w:left="100"/>
      </w:pPr>
      <w:r>
        <w:rPr/>
        <w:t>From</w:t>
      </w:r>
      <w:r>
        <w:rPr>
          <w:spacing w:val="-1"/>
        </w:rPr>
        <w:t> </w:t>
      </w:r>
      <w:r>
        <w:rPr/>
        <w:t>the above</w:t>
      </w:r>
      <w:r>
        <w:rPr>
          <w:spacing w:val="-1"/>
        </w:rPr>
        <w:t> </w:t>
      </w:r>
      <w:r>
        <w:rPr/>
        <w:t>observations, it</w:t>
      </w:r>
      <w:r>
        <w:rPr>
          <w:spacing w:val="-1"/>
        </w:rPr>
        <w:t> </w:t>
      </w:r>
      <w:r>
        <w:rPr/>
        <w:t>could be</w:t>
      </w:r>
      <w:r>
        <w:rPr>
          <w:spacing w:val="-1"/>
        </w:rPr>
        <w:t> </w:t>
      </w:r>
      <w:r>
        <w:rPr/>
        <w:t>concluded </w:t>
      </w:r>
      <w:r>
        <w:rPr>
          <w:spacing w:val="-2"/>
        </w:rPr>
        <w:t>that:</w:t>
      </w:r>
    </w:p>
    <w:p>
      <w:pPr>
        <w:pStyle w:val="BodyText"/>
        <w:spacing w:line="360" w:lineRule="auto" w:before="136"/>
        <w:ind w:left="100"/>
      </w:pPr>
      <w:r>
        <w:rPr/>
        <w:t>One application of organomineral fertilizer at 2.5 t/ha can support optimum crop yield of cassava for two seasons of production.</w:t>
      </w:r>
    </w:p>
    <w:p>
      <w:pPr>
        <w:pStyle w:val="BodyText"/>
        <w:spacing w:line="360" w:lineRule="auto" w:before="1"/>
        <w:ind w:left="100" w:right="568"/>
      </w:pPr>
      <w:r>
        <w:rPr/>
        <w:t>The optimum time to harvest TMS 30572 and TMS 92/0326 is 15 MAP (depending on</w:t>
      </w:r>
      <w:r>
        <w:rPr>
          <w:spacing w:val="80"/>
        </w:rPr>
        <w:t> </w:t>
      </w:r>
      <w:r>
        <w:rPr/>
        <w:t>the soil fertility) for optimum dry matter yields.</w:t>
      </w:r>
    </w:p>
    <w:p>
      <w:pPr>
        <w:spacing w:after="0" w:line="360" w:lineRule="auto"/>
        <w:sectPr>
          <w:pgSz w:w="12240" w:h="15840"/>
          <w:pgMar w:header="0" w:footer="1068" w:top="1360" w:bottom="1260" w:left="1340" w:right="1720"/>
        </w:sectPr>
      </w:pPr>
    </w:p>
    <w:p>
      <w:pPr>
        <w:pStyle w:val="BodyText"/>
        <w:rPr>
          <w:sz w:val="28"/>
        </w:rPr>
      </w:pPr>
    </w:p>
    <w:p>
      <w:pPr>
        <w:pStyle w:val="BodyText"/>
        <w:rPr>
          <w:sz w:val="28"/>
        </w:rPr>
      </w:pPr>
    </w:p>
    <w:p>
      <w:pPr>
        <w:pStyle w:val="BodyText"/>
        <w:spacing w:before="101"/>
        <w:rPr>
          <w:sz w:val="28"/>
        </w:rPr>
      </w:pPr>
    </w:p>
    <w:p>
      <w:pPr>
        <w:pStyle w:val="Heading1"/>
        <w:spacing w:before="1"/>
        <w:ind w:left="8" w:right="343"/>
      </w:pPr>
      <w:r>
        <w:rPr>
          <w:spacing w:val="-2"/>
        </w:rPr>
        <w:t>REFERENCES</w:t>
      </w:r>
    </w:p>
    <w:p>
      <w:pPr>
        <w:pStyle w:val="BodyText"/>
        <w:spacing w:before="247"/>
        <w:rPr>
          <w:b/>
          <w:sz w:val="28"/>
        </w:rPr>
      </w:pPr>
    </w:p>
    <w:p>
      <w:pPr>
        <w:pStyle w:val="BodyText"/>
        <w:spacing w:line="360" w:lineRule="auto"/>
        <w:ind w:left="820" w:right="436" w:hanging="720"/>
        <w:jc w:val="both"/>
      </w:pPr>
      <w:r>
        <w:rPr/>
        <w:drawing>
          <wp:anchor distT="0" distB="0" distL="0" distR="0" allowOverlap="1" layoutInCell="1" locked="0" behindDoc="1" simplePos="0" relativeHeight="480923136">
            <wp:simplePos x="0" y="0"/>
            <wp:positionH relativeFrom="page">
              <wp:posOffset>1045857</wp:posOffset>
            </wp:positionH>
            <wp:positionV relativeFrom="paragraph">
              <wp:posOffset>115021</wp:posOffset>
            </wp:positionV>
            <wp:extent cx="5084686" cy="5027104"/>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40" cstate="print"/>
                    <a:stretch>
                      <a:fillRect/>
                    </a:stretch>
                  </pic:blipFill>
                  <pic:spPr>
                    <a:xfrm>
                      <a:off x="0" y="0"/>
                      <a:ext cx="5084686" cy="5027104"/>
                    </a:xfrm>
                    <a:prstGeom prst="rect">
                      <a:avLst/>
                    </a:prstGeom>
                  </pic:spPr>
                </pic:pic>
              </a:graphicData>
            </a:graphic>
          </wp:anchor>
        </w:drawing>
      </w:r>
      <w:r>
        <w:rPr/>
        <w:t>Adeoye,</w:t>
      </w:r>
      <w:r>
        <w:rPr>
          <w:spacing w:val="-3"/>
        </w:rPr>
        <w:t> </w:t>
      </w:r>
      <w:r>
        <w:rPr/>
        <w:t>G</w:t>
      </w:r>
      <w:r>
        <w:rPr>
          <w:spacing w:val="-4"/>
        </w:rPr>
        <w:t> </w:t>
      </w:r>
      <w:r>
        <w:rPr/>
        <w:t>.O.</w:t>
      </w:r>
      <w:r>
        <w:rPr>
          <w:spacing w:val="-3"/>
        </w:rPr>
        <w:t> </w:t>
      </w:r>
      <w:r>
        <w:rPr/>
        <w:t>and</w:t>
      </w:r>
      <w:r>
        <w:rPr>
          <w:spacing w:val="-3"/>
        </w:rPr>
        <w:t> </w:t>
      </w:r>
      <w:r>
        <w:rPr/>
        <w:t>Agboola</w:t>
      </w:r>
      <w:r>
        <w:rPr>
          <w:spacing w:val="-3"/>
        </w:rPr>
        <w:t> </w:t>
      </w:r>
      <w:r>
        <w:rPr/>
        <w:t>A.</w:t>
      </w:r>
      <w:r>
        <w:rPr>
          <w:spacing w:val="-2"/>
        </w:rPr>
        <w:t> </w:t>
      </w:r>
      <w:r>
        <w:rPr/>
        <w:t>A.</w:t>
      </w:r>
      <w:r>
        <w:rPr>
          <w:spacing w:val="-3"/>
        </w:rPr>
        <w:t> </w:t>
      </w:r>
      <w:r>
        <w:rPr/>
        <w:t>1985.</w:t>
      </w:r>
      <w:r>
        <w:rPr>
          <w:spacing w:val="-3"/>
        </w:rPr>
        <w:t> </w:t>
      </w:r>
      <w:r>
        <w:rPr/>
        <w:t>Critical</w:t>
      </w:r>
      <w:r>
        <w:rPr>
          <w:spacing w:val="-3"/>
        </w:rPr>
        <w:t> </w:t>
      </w:r>
      <w:r>
        <w:rPr/>
        <w:t>levels</w:t>
      </w:r>
      <w:r>
        <w:rPr>
          <w:spacing w:val="-3"/>
        </w:rPr>
        <w:t> </w:t>
      </w:r>
      <w:r>
        <w:rPr/>
        <w:t>for</w:t>
      </w:r>
      <w:r>
        <w:rPr>
          <w:spacing w:val="-4"/>
        </w:rPr>
        <w:t> </w:t>
      </w:r>
      <w:r>
        <w:rPr/>
        <w:t>soil</w:t>
      </w:r>
      <w:r>
        <w:rPr>
          <w:spacing w:val="-3"/>
        </w:rPr>
        <w:t> </w:t>
      </w:r>
      <w:r>
        <w:rPr/>
        <w:t>pH,</w:t>
      </w:r>
      <w:r>
        <w:rPr>
          <w:spacing w:val="-3"/>
        </w:rPr>
        <w:t> </w:t>
      </w:r>
      <w:r>
        <w:rPr/>
        <w:t>available</w:t>
      </w:r>
      <w:r>
        <w:rPr>
          <w:spacing w:val="-2"/>
        </w:rPr>
        <w:t> </w:t>
      </w:r>
      <w:r>
        <w:rPr/>
        <w:t>P,</w:t>
      </w:r>
      <w:r>
        <w:rPr>
          <w:spacing w:val="-3"/>
        </w:rPr>
        <w:t> </w:t>
      </w:r>
      <w:r>
        <w:rPr/>
        <w:t>K,</w:t>
      </w:r>
      <w:r>
        <w:rPr>
          <w:spacing w:val="-3"/>
        </w:rPr>
        <w:t> </w:t>
      </w:r>
      <w:r>
        <w:rPr/>
        <w:t>Zn</w:t>
      </w:r>
      <w:r>
        <w:rPr>
          <w:spacing w:val="-1"/>
        </w:rPr>
        <w:t> </w:t>
      </w:r>
      <w:r>
        <w:rPr/>
        <w:t>and Mn, and maize earleaf content of P, Cu, and Mn in sedimentary soil of Southwestern Nigeria. </w:t>
      </w:r>
      <w:r>
        <w:rPr>
          <w:i/>
        </w:rPr>
        <w:t>Fertilizer Research, </w:t>
      </w:r>
      <w:r>
        <w:rPr/>
        <w:t>6: 65-71.</w:t>
      </w:r>
    </w:p>
    <w:p>
      <w:pPr>
        <w:pStyle w:val="BodyText"/>
        <w:spacing w:before="242"/>
      </w:pPr>
    </w:p>
    <w:p>
      <w:pPr>
        <w:spacing w:line="360" w:lineRule="auto" w:before="0"/>
        <w:ind w:left="820" w:right="433" w:hanging="720"/>
        <w:jc w:val="both"/>
        <w:rPr>
          <w:sz w:val="24"/>
        </w:rPr>
      </w:pPr>
      <w:r>
        <w:rPr>
          <w:sz w:val="24"/>
        </w:rPr>
        <w:t>Adeoye G. O., Sridhar, M. K. C. and Ipinmoroti, R. R.</w:t>
      </w:r>
      <w:r>
        <w:rPr>
          <w:spacing w:val="40"/>
          <w:sz w:val="24"/>
        </w:rPr>
        <w:t> </w:t>
      </w:r>
      <w:r>
        <w:rPr>
          <w:sz w:val="24"/>
        </w:rPr>
        <w:t>2001. Potassium recovery from farm</w:t>
      </w:r>
      <w:r>
        <w:rPr>
          <w:spacing w:val="39"/>
          <w:sz w:val="24"/>
        </w:rPr>
        <w:t> </w:t>
      </w:r>
      <w:r>
        <w:rPr>
          <w:sz w:val="24"/>
        </w:rPr>
        <w:t>wastes</w:t>
      </w:r>
      <w:r>
        <w:rPr>
          <w:spacing w:val="41"/>
          <w:sz w:val="24"/>
        </w:rPr>
        <w:t> </w:t>
      </w:r>
      <w:r>
        <w:rPr>
          <w:sz w:val="24"/>
        </w:rPr>
        <w:t>for</w:t>
      </w:r>
      <w:r>
        <w:rPr>
          <w:spacing w:val="39"/>
          <w:sz w:val="24"/>
        </w:rPr>
        <w:t> </w:t>
      </w:r>
      <w:r>
        <w:rPr>
          <w:sz w:val="24"/>
        </w:rPr>
        <w:t>crop</w:t>
      </w:r>
      <w:r>
        <w:rPr>
          <w:spacing w:val="41"/>
          <w:sz w:val="24"/>
        </w:rPr>
        <w:t> </w:t>
      </w:r>
      <w:r>
        <w:rPr>
          <w:sz w:val="24"/>
        </w:rPr>
        <w:t>growth.</w:t>
      </w:r>
      <w:r>
        <w:rPr>
          <w:spacing w:val="42"/>
          <w:sz w:val="24"/>
        </w:rPr>
        <w:t> </w:t>
      </w:r>
      <w:r>
        <w:rPr>
          <w:i/>
          <w:sz w:val="24"/>
        </w:rPr>
        <w:t>Communications</w:t>
      </w:r>
      <w:r>
        <w:rPr>
          <w:i/>
          <w:spacing w:val="40"/>
          <w:sz w:val="24"/>
        </w:rPr>
        <w:t> </w:t>
      </w:r>
      <w:r>
        <w:rPr>
          <w:i/>
          <w:sz w:val="24"/>
        </w:rPr>
        <w:t>in</w:t>
      </w:r>
      <w:r>
        <w:rPr>
          <w:i/>
          <w:spacing w:val="41"/>
          <w:sz w:val="24"/>
        </w:rPr>
        <w:t> </w:t>
      </w:r>
      <w:r>
        <w:rPr>
          <w:i/>
          <w:sz w:val="24"/>
        </w:rPr>
        <w:t>Soils</w:t>
      </w:r>
      <w:r>
        <w:rPr>
          <w:i/>
          <w:spacing w:val="39"/>
          <w:sz w:val="24"/>
        </w:rPr>
        <w:t> </w:t>
      </w:r>
      <w:r>
        <w:rPr>
          <w:i/>
          <w:sz w:val="24"/>
        </w:rPr>
        <w:t>and</w:t>
      </w:r>
      <w:r>
        <w:rPr>
          <w:i/>
          <w:spacing w:val="40"/>
          <w:sz w:val="24"/>
        </w:rPr>
        <w:t> </w:t>
      </w:r>
      <w:r>
        <w:rPr>
          <w:i/>
          <w:sz w:val="24"/>
        </w:rPr>
        <w:t>Plant</w:t>
      </w:r>
      <w:r>
        <w:rPr>
          <w:i/>
          <w:spacing w:val="40"/>
          <w:sz w:val="24"/>
        </w:rPr>
        <w:t> </w:t>
      </w:r>
      <w:r>
        <w:rPr>
          <w:i/>
          <w:sz w:val="24"/>
        </w:rPr>
        <w:t>Analysis</w:t>
      </w:r>
      <w:r>
        <w:rPr>
          <w:sz w:val="24"/>
        </w:rPr>
        <w:t>,</w:t>
      </w:r>
      <w:r>
        <w:rPr>
          <w:spacing w:val="40"/>
          <w:sz w:val="24"/>
        </w:rPr>
        <w:t> </w:t>
      </w:r>
      <w:r>
        <w:rPr>
          <w:spacing w:val="-5"/>
          <w:sz w:val="24"/>
        </w:rPr>
        <w:t>32</w:t>
      </w:r>
    </w:p>
    <w:p>
      <w:pPr>
        <w:pStyle w:val="BodyText"/>
        <w:ind w:left="820"/>
      </w:pPr>
      <w:r>
        <w:rPr/>
        <w:t>(15)</w:t>
      </w:r>
      <w:r>
        <w:rPr>
          <w:spacing w:val="-2"/>
        </w:rPr>
        <w:t> </w:t>
      </w:r>
      <w:r>
        <w:rPr/>
        <w:t>and</w:t>
      </w:r>
      <w:r>
        <w:rPr>
          <w:spacing w:val="-1"/>
        </w:rPr>
        <w:t> </w:t>
      </w:r>
      <w:r>
        <w:rPr/>
        <w:t>(16):</w:t>
      </w:r>
      <w:r>
        <w:rPr>
          <w:spacing w:val="-1"/>
        </w:rPr>
        <w:t> </w:t>
      </w:r>
      <w:r>
        <w:rPr/>
        <w:t>47-</w:t>
      </w:r>
      <w:r>
        <w:rPr>
          <w:spacing w:val="-5"/>
        </w:rPr>
        <w:t>58.</w:t>
      </w:r>
    </w:p>
    <w:p>
      <w:pPr>
        <w:pStyle w:val="BodyText"/>
      </w:pPr>
    </w:p>
    <w:p>
      <w:pPr>
        <w:pStyle w:val="BodyText"/>
      </w:pPr>
    </w:p>
    <w:p>
      <w:pPr>
        <w:pStyle w:val="BodyText"/>
        <w:spacing w:line="360" w:lineRule="auto"/>
        <w:ind w:left="820" w:right="434" w:hanging="720"/>
        <w:jc w:val="both"/>
      </w:pPr>
      <w:r>
        <w:rPr/>
        <w:t>Adeoye,</w:t>
      </w:r>
      <w:r>
        <w:rPr>
          <w:spacing w:val="-1"/>
        </w:rPr>
        <w:t> </w:t>
      </w:r>
      <w:r>
        <w:rPr/>
        <w:t>G.</w:t>
      </w:r>
      <w:r>
        <w:rPr>
          <w:spacing w:val="-1"/>
        </w:rPr>
        <w:t> </w:t>
      </w:r>
      <w:r>
        <w:rPr/>
        <w:t>O.,</w:t>
      </w:r>
      <w:r>
        <w:rPr>
          <w:spacing w:val="-2"/>
        </w:rPr>
        <w:t> </w:t>
      </w:r>
      <w:r>
        <w:rPr/>
        <w:t>AdeOluwa, O.</w:t>
      </w:r>
      <w:r>
        <w:rPr>
          <w:spacing w:val="-1"/>
        </w:rPr>
        <w:t> </w:t>
      </w:r>
      <w:r>
        <w:rPr/>
        <w:t>O.,</w:t>
      </w:r>
      <w:r>
        <w:rPr>
          <w:spacing w:val="-1"/>
        </w:rPr>
        <w:t> </w:t>
      </w:r>
      <w:r>
        <w:rPr/>
        <w:t>Oyekunle,</w:t>
      </w:r>
      <w:r>
        <w:rPr>
          <w:spacing w:val="-1"/>
        </w:rPr>
        <w:t> </w:t>
      </w:r>
      <w:r>
        <w:rPr/>
        <w:t>M.,</w:t>
      </w:r>
      <w:r>
        <w:rPr>
          <w:spacing w:val="-1"/>
        </w:rPr>
        <w:t> </w:t>
      </w:r>
      <w:r>
        <w:rPr/>
        <w:t>Shridhar, M.</w:t>
      </w:r>
      <w:r>
        <w:rPr>
          <w:spacing w:val="-1"/>
        </w:rPr>
        <w:t> </w:t>
      </w:r>
      <w:r>
        <w:rPr/>
        <w:t>K.</w:t>
      </w:r>
      <w:r>
        <w:rPr>
          <w:spacing w:val="-1"/>
        </w:rPr>
        <w:t> </w:t>
      </w:r>
      <w:r>
        <w:rPr/>
        <w:t>C.,</w:t>
      </w:r>
      <w:r>
        <w:rPr>
          <w:spacing w:val="-3"/>
        </w:rPr>
        <w:t> </w:t>
      </w:r>
      <w:r>
        <w:rPr/>
        <w:t>Makinde,</w:t>
      </w:r>
      <w:r>
        <w:rPr>
          <w:spacing w:val="-1"/>
        </w:rPr>
        <w:t> </w:t>
      </w:r>
      <w:r>
        <w:rPr/>
        <w:t>E. A.</w:t>
      </w:r>
      <w:r>
        <w:rPr>
          <w:spacing w:val="40"/>
        </w:rPr>
        <w:t> </w:t>
      </w:r>
      <w:r>
        <w:rPr/>
        <w:t>and Olowoake, A. A. 2008. Comparative evaluation of Organomineral fertilizer (OMF) and mineral fertilizer (NPK) on yield and quality of maize. </w:t>
      </w:r>
      <w:r>
        <w:rPr>
          <w:i/>
        </w:rPr>
        <w:t>Nigerian Journal of Soil Science, </w:t>
      </w:r>
      <w:r>
        <w:rPr/>
        <w:t>(18) 132-137.</w:t>
      </w:r>
    </w:p>
    <w:p>
      <w:pPr>
        <w:pStyle w:val="BodyText"/>
        <w:spacing w:before="140"/>
      </w:pPr>
    </w:p>
    <w:p>
      <w:pPr>
        <w:pStyle w:val="BodyText"/>
        <w:spacing w:line="360" w:lineRule="auto"/>
        <w:ind w:left="820" w:right="436" w:hanging="720"/>
        <w:jc w:val="both"/>
      </w:pPr>
      <w:r>
        <w:rPr/>
        <w:t>Adeyemi A. A. 1991. Cropping pattern and NPK (15-15-15) fertilization in cassava/maize/melon intercropping system. Ph.D thesis. Department of Agronomy, University of Ibadan, Nigeria 276 pp.</w:t>
      </w:r>
    </w:p>
    <w:p>
      <w:pPr>
        <w:pStyle w:val="BodyText"/>
        <w:spacing w:before="138"/>
      </w:pPr>
    </w:p>
    <w:p>
      <w:pPr>
        <w:pStyle w:val="BodyText"/>
        <w:spacing w:line="360" w:lineRule="auto"/>
        <w:ind w:left="820" w:right="436" w:hanging="720"/>
        <w:jc w:val="both"/>
      </w:pPr>
      <w:r>
        <w:rPr/>
        <w:t>Agbaje, G. O. and Akinlosotu, T. A. 2004. Influence of NPK fertilizer on tuber yield of early and late planted cassava in a forest alfisol of southwestern Nigeria. </w:t>
      </w:r>
      <w:r>
        <w:rPr>
          <w:i/>
        </w:rPr>
        <w:t>African Journal of Biotechnology </w:t>
      </w:r>
      <w:r>
        <w:rPr/>
        <w:t>Vol. 3(10): 547-551.</w:t>
      </w:r>
    </w:p>
    <w:p>
      <w:pPr>
        <w:pStyle w:val="BodyText"/>
        <w:spacing w:before="139"/>
      </w:pPr>
    </w:p>
    <w:p>
      <w:pPr>
        <w:pStyle w:val="BodyText"/>
        <w:ind w:left="1" w:right="343"/>
        <w:jc w:val="center"/>
      </w:pPr>
      <w:r>
        <w:rPr/>
        <w:t>Aina,</w:t>
      </w:r>
      <w:r>
        <w:rPr>
          <w:spacing w:val="20"/>
        </w:rPr>
        <w:t> </w:t>
      </w:r>
      <w:r>
        <w:rPr/>
        <w:t>O.</w:t>
      </w:r>
      <w:r>
        <w:rPr>
          <w:spacing w:val="22"/>
        </w:rPr>
        <w:t> </w:t>
      </w:r>
      <w:r>
        <w:rPr/>
        <w:t>O.</w:t>
      </w:r>
      <w:r>
        <w:rPr>
          <w:spacing w:val="22"/>
        </w:rPr>
        <w:t> </w:t>
      </w:r>
      <w:r>
        <w:rPr/>
        <w:t>2006.</w:t>
      </w:r>
      <w:r>
        <w:rPr>
          <w:spacing w:val="25"/>
        </w:rPr>
        <w:t> </w:t>
      </w:r>
      <w:r>
        <w:rPr/>
        <w:t>Influence</w:t>
      </w:r>
      <w:r>
        <w:rPr>
          <w:spacing w:val="21"/>
        </w:rPr>
        <w:t> </w:t>
      </w:r>
      <w:r>
        <w:rPr/>
        <w:t>of</w:t>
      </w:r>
      <w:r>
        <w:rPr>
          <w:spacing w:val="22"/>
        </w:rPr>
        <w:t> </w:t>
      </w:r>
      <w:r>
        <w:rPr/>
        <w:t>shoot</w:t>
      </w:r>
      <w:r>
        <w:rPr>
          <w:spacing w:val="24"/>
        </w:rPr>
        <w:t> </w:t>
      </w:r>
      <w:r>
        <w:rPr/>
        <w:t>and</w:t>
      </w:r>
      <w:r>
        <w:rPr>
          <w:spacing w:val="22"/>
        </w:rPr>
        <w:t> </w:t>
      </w:r>
      <w:r>
        <w:rPr/>
        <w:t>root</w:t>
      </w:r>
      <w:r>
        <w:rPr>
          <w:spacing w:val="22"/>
        </w:rPr>
        <w:t> </w:t>
      </w:r>
      <w:r>
        <w:rPr/>
        <w:t>characteristics</w:t>
      </w:r>
      <w:r>
        <w:rPr>
          <w:spacing w:val="23"/>
        </w:rPr>
        <w:t> </w:t>
      </w:r>
      <w:r>
        <w:rPr/>
        <w:t>on</w:t>
      </w:r>
      <w:r>
        <w:rPr>
          <w:spacing w:val="22"/>
        </w:rPr>
        <w:t> </w:t>
      </w:r>
      <w:r>
        <w:rPr/>
        <w:t>tuber</w:t>
      </w:r>
      <w:r>
        <w:rPr>
          <w:spacing w:val="23"/>
        </w:rPr>
        <w:t> </w:t>
      </w:r>
      <w:r>
        <w:rPr/>
        <w:t>yield</w:t>
      </w:r>
      <w:r>
        <w:rPr>
          <w:spacing w:val="23"/>
        </w:rPr>
        <w:t> </w:t>
      </w:r>
      <w:r>
        <w:rPr/>
        <w:t>of</w:t>
      </w:r>
      <w:r>
        <w:rPr>
          <w:spacing w:val="23"/>
        </w:rPr>
        <w:t> </w:t>
      </w:r>
      <w:r>
        <w:rPr>
          <w:spacing w:val="-2"/>
        </w:rPr>
        <w:t>cassava.</w:t>
      </w:r>
    </w:p>
    <w:p>
      <w:pPr>
        <w:pStyle w:val="BodyText"/>
        <w:spacing w:before="137"/>
        <w:ind w:left="820"/>
      </w:pPr>
      <w:r>
        <w:rPr/>
        <w:t>Ph.D</w:t>
      </w:r>
      <w:r>
        <w:rPr>
          <w:spacing w:val="-2"/>
        </w:rPr>
        <w:t> </w:t>
      </w:r>
      <w:r>
        <w:rPr/>
        <w:t>thesis.</w:t>
      </w:r>
      <w:r>
        <w:rPr>
          <w:spacing w:val="57"/>
        </w:rPr>
        <w:t> </w:t>
      </w:r>
      <w:r>
        <w:rPr/>
        <w:t>Department of</w:t>
      </w:r>
      <w:r>
        <w:rPr>
          <w:spacing w:val="-1"/>
        </w:rPr>
        <w:t> </w:t>
      </w:r>
      <w:r>
        <w:rPr/>
        <w:t>Agronomy,</w:t>
      </w:r>
      <w:r>
        <w:rPr>
          <w:spacing w:val="-2"/>
        </w:rPr>
        <w:t> </w:t>
      </w:r>
      <w:r>
        <w:rPr/>
        <w:t>University</w:t>
      </w:r>
      <w:r>
        <w:rPr>
          <w:spacing w:val="-4"/>
        </w:rPr>
        <w:t> </w:t>
      </w:r>
      <w:r>
        <w:rPr/>
        <w:t>of</w:t>
      </w:r>
      <w:r>
        <w:rPr>
          <w:spacing w:val="3"/>
        </w:rPr>
        <w:t> </w:t>
      </w:r>
      <w:r>
        <w:rPr/>
        <w:t>Ibadan,</w:t>
      </w:r>
      <w:r>
        <w:rPr>
          <w:spacing w:val="-1"/>
        </w:rPr>
        <w:t> </w:t>
      </w:r>
      <w:r>
        <w:rPr>
          <w:spacing w:val="-2"/>
        </w:rPr>
        <w:t>196pp.</w:t>
      </w:r>
    </w:p>
    <w:p>
      <w:pPr>
        <w:spacing w:after="0"/>
        <w:sectPr>
          <w:pgSz w:w="12240" w:h="15840"/>
          <w:pgMar w:header="0" w:footer="1068" w:top="1820" w:bottom="1260" w:left="1340" w:right="1720"/>
        </w:sectPr>
      </w:pPr>
    </w:p>
    <w:p>
      <w:pPr>
        <w:pStyle w:val="BodyText"/>
        <w:spacing w:line="360" w:lineRule="auto" w:before="74"/>
        <w:ind w:left="820" w:right="438" w:hanging="720"/>
        <w:jc w:val="both"/>
      </w:pPr>
      <w:r>
        <w:rPr/>
        <w:t>Allemann, J. and Dugmore, N. 2004. The potential for cassava production in Bathrust region of Eastern Cape Province of South Africa. </w:t>
      </w:r>
      <w:r>
        <w:rPr>
          <w:i/>
        </w:rPr>
        <w:t>African Crop Science Journal </w:t>
      </w:r>
      <w:r>
        <w:rPr>
          <w:spacing w:val="-2"/>
        </w:rPr>
        <w:t>12:275-281.</w:t>
      </w:r>
    </w:p>
    <w:p>
      <w:pPr>
        <w:pStyle w:val="BodyText"/>
        <w:spacing w:before="35"/>
      </w:pPr>
    </w:p>
    <w:p>
      <w:pPr>
        <w:spacing w:line="360" w:lineRule="auto" w:before="0"/>
        <w:ind w:left="820" w:right="436" w:hanging="720"/>
        <w:jc w:val="both"/>
        <w:rPr>
          <w:sz w:val="24"/>
        </w:rPr>
      </w:pPr>
      <w:r>
        <w:rPr/>
        <w:drawing>
          <wp:anchor distT="0" distB="0" distL="0" distR="0" allowOverlap="1" layoutInCell="1" locked="0" behindDoc="1" simplePos="0" relativeHeight="480923648">
            <wp:simplePos x="0" y="0"/>
            <wp:positionH relativeFrom="page">
              <wp:posOffset>1045857</wp:posOffset>
            </wp:positionH>
            <wp:positionV relativeFrom="paragraph">
              <wp:posOffset>617936</wp:posOffset>
            </wp:positionV>
            <wp:extent cx="5084686" cy="5027104"/>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40" cstate="print"/>
                    <a:stretch>
                      <a:fillRect/>
                    </a:stretch>
                  </pic:blipFill>
                  <pic:spPr>
                    <a:xfrm>
                      <a:off x="0" y="0"/>
                      <a:ext cx="5084686" cy="5027104"/>
                    </a:xfrm>
                    <a:prstGeom prst="rect">
                      <a:avLst/>
                    </a:prstGeom>
                  </pic:spPr>
                </pic:pic>
              </a:graphicData>
            </a:graphic>
          </wp:anchor>
        </w:drawing>
      </w:r>
      <w:r>
        <w:rPr>
          <w:sz w:val="24"/>
        </w:rPr>
        <w:t>Ande, O. T. 2010. Soil suitability evaluation and management for cassava production in the derived savanna area of Southwestern Nigeria</w:t>
      </w:r>
      <w:r>
        <w:rPr>
          <w:i/>
          <w:sz w:val="24"/>
        </w:rPr>
        <w:t>. International. Journal of Soil Science, </w:t>
      </w:r>
      <w:r>
        <w:rPr>
          <w:sz w:val="24"/>
        </w:rPr>
        <w:t>6:142-149.</w:t>
      </w:r>
    </w:p>
    <w:p>
      <w:pPr>
        <w:pStyle w:val="BodyText"/>
        <w:spacing w:line="360" w:lineRule="auto" w:before="275"/>
        <w:ind w:left="820" w:right="437" w:hanging="720"/>
        <w:jc w:val="both"/>
      </w:pPr>
      <w:r>
        <w:rPr/>
        <w:t>Ano, A. O. and Ikwelle, M. C. 1998. Evaluation of the effect of application of Alfigol (foliar fertilizer) on the yield of cassava. National Root Crops Research Institute, Umudike, Nigeria. 32 pp.</w:t>
      </w:r>
    </w:p>
    <w:p>
      <w:pPr>
        <w:pStyle w:val="BodyText"/>
        <w:spacing w:before="139"/>
      </w:pPr>
    </w:p>
    <w:p>
      <w:pPr>
        <w:pStyle w:val="BodyText"/>
        <w:spacing w:line="360" w:lineRule="auto"/>
        <w:ind w:left="820" w:right="437" w:hanging="720"/>
        <w:jc w:val="both"/>
      </w:pPr>
      <w:r>
        <w:rPr/>
        <w:t>Apea-Bah, F. B., Oduyo, I., Ellis, W. O. and Safo-Kantaka, O.</w:t>
      </w:r>
      <w:r>
        <w:rPr>
          <w:spacing w:val="40"/>
        </w:rPr>
        <w:t> </w:t>
      </w:r>
      <w:r>
        <w:rPr/>
        <w:t>2011. Factor analysis and age</w:t>
      </w:r>
      <w:r>
        <w:rPr>
          <w:spacing w:val="-4"/>
        </w:rPr>
        <w:t> </w:t>
      </w:r>
      <w:r>
        <w:rPr/>
        <w:t>at</w:t>
      </w:r>
      <w:r>
        <w:rPr>
          <w:spacing w:val="-3"/>
        </w:rPr>
        <w:t> </w:t>
      </w:r>
      <w:r>
        <w:rPr/>
        <w:t>harvest</w:t>
      </w:r>
      <w:r>
        <w:rPr>
          <w:spacing w:val="-3"/>
        </w:rPr>
        <w:t> </w:t>
      </w:r>
      <w:r>
        <w:rPr/>
        <w:t>effect</w:t>
      </w:r>
      <w:r>
        <w:rPr>
          <w:spacing w:val="-3"/>
        </w:rPr>
        <w:t> </w:t>
      </w:r>
      <w:r>
        <w:rPr/>
        <w:t>on</w:t>
      </w:r>
      <w:r>
        <w:rPr>
          <w:spacing w:val="-3"/>
        </w:rPr>
        <w:t> </w:t>
      </w:r>
      <w:r>
        <w:rPr/>
        <w:t>quality</w:t>
      </w:r>
      <w:r>
        <w:rPr>
          <w:spacing w:val="-8"/>
        </w:rPr>
        <w:t> </w:t>
      </w:r>
      <w:r>
        <w:rPr/>
        <w:t>of</w:t>
      </w:r>
      <w:r>
        <w:rPr>
          <w:spacing w:val="-2"/>
        </w:rPr>
        <w:t> </w:t>
      </w:r>
      <w:r>
        <w:rPr/>
        <w:t>flour</w:t>
      </w:r>
      <w:r>
        <w:rPr>
          <w:spacing w:val="-4"/>
        </w:rPr>
        <w:t> </w:t>
      </w:r>
      <w:r>
        <w:rPr/>
        <w:t>from</w:t>
      </w:r>
      <w:r>
        <w:rPr>
          <w:spacing w:val="-2"/>
        </w:rPr>
        <w:t> </w:t>
      </w:r>
      <w:r>
        <w:rPr/>
        <w:t>four</w:t>
      </w:r>
      <w:r>
        <w:rPr>
          <w:spacing w:val="-3"/>
        </w:rPr>
        <w:t> </w:t>
      </w:r>
      <w:r>
        <w:rPr/>
        <w:t>cassava</w:t>
      </w:r>
      <w:r>
        <w:rPr>
          <w:spacing w:val="-5"/>
        </w:rPr>
        <w:t> </w:t>
      </w:r>
      <w:r>
        <w:rPr/>
        <w:t>varieties. </w:t>
      </w:r>
      <w:r>
        <w:rPr>
          <w:i/>
        </w:rPr>
        <w:t>World</w:t>
      </w:r>
      <w:r>
        <w:rPr>
          <w:i/>
          <w:spacing w:val="-3"/>
        </w:rPr>
        <w:t> </w:t>
      </w:r>
      <w:r>
        <w:rPr>
          <w:i/>
        </w:rPr>
        <w:t>Journal of Dairy and Food Sciences, </w:t>
      </w:r>
      <w:r>
        <w:rPr/>
        <w:t>6 (1): 43-54.</w:t>
      </w:r>
    </w:p>
    <w:p>
      <w:pPr>
        <w:pStyle w:val="BodyText"/>
        <w:spacing w:before="138"/>
      </w:pPr>
    </w:p>
    <w:p>
      <w:pPr>
        <w:spacing w:line="360" w:lineRule="auto" w:before="0"/>
        <w:ind w:left="820" w:right="433" w:hanging="720"/>
        <w:jc w:val="both"/>
        <w:rPr>
          <w:sz w:val="24"/>
        </w:rPr>
      </w:pPr>
      <w:r>
        <w:rPr>
          <w:sz w:val="24"/>
        </w:rPr>
        <w:t>Ayeni, L. S. 2010. Effects of cocoa food ash, NPK fertilizer and their combinations on soil chemical properties and yield of tomatoes (</w:t>
      </w:r>
      <w:r>
        <w:rPr>
          <w:i/>
          <w:sz w:val="24"/>
        </w:rPr>
        <w:t>Lycopersicon lycopersicum</w:t>
      </w:r>
      <w:r>
        <w:rPr>
          <w:sz w:val="24"/>
        </w:rPr>
        <w:t>) on two soil types. </w:t>
      </w:r>
      <w:r>
        <w:rPr>
          <w:i/>
          <w:sz w:val="24"/>
        </w:rPr>
        <w:t>New York Science Journal, </w:t>
      </w:r>
      <w:r>
        <w:rPr>
          <w:sz w:val="24"/>
        </w:rPr>
        <w:t>3(4): 1-10</w:t>
      </w:r>
    </w:p>
    <w:p>
      <w:pPr>
        <w:pStyle w:val="BodyText"/>
        <w:spacing w:before="138"/>
      </w:pPr>
    </w:p>
    <w:p>
      <w:pPr>
        <w:pStyle w:val="BodyText"/>
        <w:spacing w:line="360" w:lineRule="auto" w:before="1"/>
        <w:ind w:left="820" w:right="441" w:hanging="720"/>
        <w:jc w:val="both"/>
      </w:pPr>
      <w:r>
        <w:rPr/>
        <w:t>Ayodele, O. J. 1984. Nutrient status of soil in Ekiti-Akoko Agricultural Development Project Area. Paper presented at the 12</w:t>
      </w:r>
      <w:r>
        <w:rPr>
          <w:vertAlign w:val="superscript"/>
        </w:rPr>
        <w:t>th</w:t>
      </w:r>
      <w:r>
        <w:rPr>
          <w:vertAlign w:val="baseline"/>
        </w:rPr>
        <w:t> Annual Conference of the Soil Science Society of Nigeria held at Rivers State University of Science and Technology, Port Harcourt. October 14-19, 1984. Pp 34-43.</w:t>
      </w:r>
    </w:p>
    <w:p>
      <w:pPr>
        <w:pStyle w:val="BodyText"/>
        <w:spacing w:before="139"/>
      </w:pPr>
    </w:p>
    <w:p>
      <w:pPr>
        <w:pStyle w:val="BodyText"/>
        <w:spacing w:line="360" w:lineRule="auto"/>
        <w:ind w:left="820" w:right="438" w:hanging="720"/>
        <w:jc w:val="both"/>
      </w:pPr>
      <w:r>
        <w:rPr/>
        <w:t>Ayoola, O. T. 2006. Efects of fertilizer treatments on soil chemical properties and crop yields in a</w:t>
      </w:r>
      <w:r>
        <w:rPr>
          <w:spacing w:val="-1"/>
        </w:rPr>
        <w:t> </w:t>
      </w:r>
      <w:r>
        <w:rPr/>
        <w:t>cassava-based cropping</w:t>
      </w:r>
      <w:r>
        <w:rPr>
          <w:spacing w:val="-2"/>
        </w:rPr>
        <w:t> </w:t>
      </w:r>
      <w:r>
        <w:rPr/>
        <w:t>system. </w:t>
      </w:r>
      <w:r>
        <w:rPr>
          <w:i/>
        </w:rPr>
        <w:t>Journal of Applied Sciences Research</w:t>
      </w:r>
      <w:r>
        <w:rPr/>
        <w:t>, 2 (12): 1112-1116.</w:t>
      </w:r>
    </w:p>
    <w:p>
      <w:pPr>
        <w:pStyle w:val="BodyText"/>
        <w:spacing w:line="360" w:lineRule="auto" w:before="276"/>
        <w:ind w:left="820" w:right="436" w:hanging="720"/>
        <w:jc w:val="both"/>
      </w:pPr>
      <w:r>
        <w:rPr/>
        <w:t>Ayoola, O. T. 2010. Yield performance of crops and soil chemical changes under fertilizer treatments in a mixed cropping system. </w:t>
      </w:r>
      <w:r>
        <w:rPr>
          <w:i/>
        </w:rPr>
        <w:t>African Journal of Biotechnology, </w:t>
      </w:r>
      <w:r>
        <w:rPr/>
        <w:t>Vol. 9 (26): 4018-4021.</w:t>
      </w:r>
    </w:p>
    <w:p>
      <w:pPr>
        <w:spacing w:after="0" w:line="360" w:lineRule="auto"/>
        <w:jc w:val="both"/>
        <w:sectPr>
          <w:pgSz w:w="12240" w:h="15840"/>
          <w:pgMar w:header="0" w:footer="1068" w:top="1360" w:bottom="1260" w:left="1340" w:right="1720"/>
        </w:sectPr>
      </w:pPr>
    </w:p>
    <w:p>
      <w:pPr>
        <w:pStyle w:val="BodyText"/>
        <w:spacing w:line="360" w:lineRule="auto" w:before="74"/>
        <w:ind w:left="820" w:right="436" w:hanging="720"/>
        <w:jc w:val="both"/>
      </w:pPr>
      <w:r>
        <w:rPr/>
        <w:t>Ayoola, O. T. and Makinde E. A. 2011. Cassava/maize intercrop performance and soil nutrient changes with fertilizers. </w:t>
      </w:r>
      <w:r>
        <w:rPr>
          <w:i/>
        </w:rPr>
        <w:t>Journal of Agricultural Science</w:t>
      </w:r>
      <w:r>
        <w:rPr/>
        <w:t>. Volume 3, No</w:t>
      </w:r>
      <w:r>
        <w:rPr>
          <w:spacing w:val="40"/>
        </w:rPr>
        <w:t> </w:t>
      </w:r>
      <w:r>
        <w:rPr/>
        <w:t>4; 136-140.</w:t>
      </w:r>
    </w:p>
    <w:p>
      <w:pPr>
        <w:pStyle w:val="BodyText"/>
        <w:spacing w:before="138"/>
      </w:pPr>
    </w:p>
    <w:p>
      <w:pPr>
        <w:spacing w:line="360" w:lineRule="auto" w:before="1"/>
        <w:ind w:left="820" w:right="434" w:hanging="720"/>
        <w:jc w:val="both"/>
        <w:rPr>
          <w:sz w:val="24"/>
        </w:rPr>
      </w:pPr>
      <w:r>
        <w:rPr/>
        <w:drawing>
          <wp:anchor distT="0" distB="0" distL="0" distR="0" allowOverlap="1" layoutInCell="1" locked="0" behindDoc="1" simplePos="0" relativeHeight="480924160">
            <wp:simplePos x="0" y="0"/>
            <wp:positionH relativeFrom="page">
              <wp:posOffset>1045857</wp:posOffset>
            </wp:positionH>
            <wp:positionV relativeFrom="paragraph">
              <wp:posOffset>552531</wp:posOffset>
            </wp:positionV>
            <wp:extent cx="5084686" cy="5027104"/>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40" cstate="print"/>
                    <a:stretch>
                      <a:fillRect/>
                    </a:stretch>
                  </pic:blipFill>
                  <pic:spPr>
                    <a:xfrm>
                      <a:off x="0" y="0"/>
                      <a:ext cx="5084686" cy="5027104"/>
                    </a:xfrm>
                    <a:prstGeom prst="rect">
                      <a:avLst/>
                    </a:prstGeom>
                  </pic:spPr>
                </pic:pic>
              </a:graphicData>
            </a:graphic>
          </wp:anchor>
        </w:drawing>
      </w:r>
      <w:r>
        <w:rPr>
          <w:sz w:val="24"/>
        </w:rPr>
        <w:t>Babatola, L. A., Ojo, D. A., Fagbola, O. and Etukudo, O. O. 2003. Effects</w:t>
      </w:r>
      <w:r>
        <w:rPr>
          <w:spacing w:val="-1"/>
          <w:sz w:val="24"/>
        </w:rPr>
        <w:t> </w:t>
      </w:r>
      <w:r>
        <w:rPr>
          <w:sz w:val="24"/>
        </w:rPr>
        <w:t>of mycorrhiza, organomineral and NPK fertilizers on the performance and post harvest quality</w:t>
      </w:r>
      <w:r>
        <w:rPr>
          <w:spacing w:val="-3"/>
          <w:sz w:val="24"/>
        </w:rPr>
        <w:t> </w:t>
      </w:r>
      <w:r>
        <w:rPr>
          <w:sz w:val="24"/>
        </w:rPr>
        <w:t>of sweet corn. In: A. S. Fasina, A. O. Olufolaji and V. C. Umeh (eds). </w:t>
      </w:r>
      <w:r>
        <w:rPr>
          <w:i/>
          <w:sz w:val="24"/>
        </w:rPr>
        <w:t>Proceedings</w:t>
      </w:r>
      <w:r>
        <w:rPr>
          <w:i/>
          <w:spacing w:val="40"/>
          <w:sz w:val="24"/>
        </w:rPr>
        <w:t> </w:t>
      </w:r>
      <w:r>
        <w:rPr>
          <w:i/>
          <w:sz w:val="24"/>
        </w:rPr>
        <w:t>of Horticultural Society of Nigeria, Ikorodu, Lagos, 10-13</w:t>
      </w:r>
      <w:r>
        <w:rPr>
          <w:i/>
          <w:sz w:val="24"/>
          <w:vertAlign w:val="superscript"/>
        </w:rPr>
        <w:t>th</w:t>
      </w:r>
      <w:r>
        <w:rPr>
          <w:i/>
          <w:sz w:val="24"/>
          <w:vertAlign w:val="baseline"/>
        </w:rPr>
        <w:t> November, 2003</w:t>
      </w:r>
      <w:r>
        <w:rPr>
          <w:sz w:val="24"/>
          <w:vertAlign w:val="baseline"/>
        </w:rPr>
        <w:t>. Pp </w:t>
      </w:r>
      <w:r>
        <w:rPr>
          <w:spacing w:val="-2"/>
          <w:sz w:val="24"/>
          <w:vertAlign w:val="baseline"/>
        </w:rPr>
        <w:t>48-50.</w:t>
      </w:r>
    </w:p>
    <w:p>
      <w:pPr>
        <w:pStyle w:val="BodyText"/>
        <w:spacing w:before="138"/>
      </w:pPr>
    </w:p>
    <w:p>
      <w:pPr>
        <w:pStyle w:val="BodyText"/>
        <w:spacing w:line="360" w:lineRule="auto"/>
        <w:ind w:left="820" w:right="436" w:hanging="720"/>
        <w:jc w:val="both"/>
      </w:pPr>
      <w:r>
        <w:rPr/>
        <w:t>Baju, W. N., Rethman, F. G., Hammes, P. S. and Alemu, G. 2006. Effects of farm yard manure and inorganic fertilizers on sorghum growth, yield and Nitrogen use in semi-arid area of Ethiopia. </w:t>
      </w:r>
      <w:r>
        <w:rPr>
          <w:i/>
        </w:rPr>
        <w:t>Journal of Plant Nutrition, </w:t>
      </w:r>
      <w:r>
        <w:rPr/>
        <w:t>29 (2): 391-407.</w:t>
      </w:r>
    </w:p>
    <w:p>
      <w:pPr>
        <w:pStyle w:val="BodyText"/>
        <w:spacing w:before="275"/>
      </w:pPr>
    </w:p>
    <w:p>
      <w:pPr>
        <w:pStyle w:val="BodyText"/>
        <w:spacing w:line="360" w:lineRule="auto"/>
        <w:ind w:left="820" w:right="443" w:hanging="720"/>
        <w:jc w:val="both"/>
      </w:pPr>
      <w:r>
        <w:rPr/>
        <w:t>Bray, R. H. and Kurtz, L. T. 1990. Determination of total organic and available forms of P in the soil. </w:t>
      </w:r>
      <w:r>
        <w:rPr>
          <w:i/>
        </w:rPr>
        <w:t>Soil Science Journal </w:t>
      </w:r>
      <w:r>
        <w:rPr/>
        <w:t>59: 39-45.</w:t>
      </w:r>
    </w:p>
    <w:p>
      <w:pPr>
        <w:pStyle w:val="BodyText"/>
        <w:spacing w:before="140"/>
      </w:pPr>
    </w:p>
    <w:p>
      <w:pPr>
        <w:spacing w:line="360" w:lineRule="auto" w:before="0"/>
        <w:ind w:left="820" w:right="438" w:hanging="720"/>
        <w:jc w:val="both"/>
        <w:rPr>
          <w:sz w:val="24"/>
        </w:rPr>
      </w:pPr>
      <w:r>
        <w:rPr>
          <w:sz w:val="24"/>
        </w:rPr>
        <w:t>Bremner, J. M. 1965. Inorganic forms of Nitrogen IN: C. A. Black, D. D, Evans, J. L. White, L. E. Ensminger and F. E. Clark (eds). Methods of Analysis part 2. </w:t>
      </w:r>
      <w:r>
        <w:rPr>
          <w:i/>
          <w:sz w:val="24"/>
        </w:rPr>
        <w:t>Agronomy monographs 9, American Society of Agronomy</w:t>
      </w:r>
      <w:r>
        <w:rPr>
          <w:sz w:val="24"/>
        </w:rPr>
        <w:t>, Madison, pp 117-123.</w:t>
      </w:r>
    </w:p>
    <w:p>
      <w:pPr>
        <w:pStyle w:val="BodyText"/>
        <w:spacing w:before="138"/>
      </w:pPr>
    </w:p>
    <w:p>
      <w:pPr>
        <w:pStyle w:val="BodyText"/>
        <w:spacing w:line="360" w:lineRule="auto"/>
        <w:ind w:left="820" w:right="439" w:hanging="720"/>
        <w:jc w:val="both"/>
      </w:pPr>
      <w:r>
        <w:rPr/>
        <w:t>Bud,</w:t>
      </w:r>
      <w:r>
        <w:rPr>
          <w:spacing w:val="-3"/>
        </w:rPr>
        <w:t> </w:t>
      </w:r>
      <w:r>
        <w:rPr/>
        <w:t>S.</w:t>
      </w:r>
      <w:r>
        <w:rPr>
          <w:spacing w:val="-3"/>
        </w:rPr>
        <w:t> </w:t>
      </w:r>
      <w:r>
        <w:rPr/>
        <w:t>Q.</w:t>
      </w:r>
      <w:r>
        <w:rPr>
          <w:spacing w:val="-3"/>
        </w:rPr>
        <w:t> </w:t>
      </w:r>
      <w:r>
        <w:rPr/>
        <w:t>2008.</w:t>
      </w:r>
      <w:r>
        <w:rPr>
          <w:spacing w:val="40"/>
        </w:rPr>
        <w:t> </w:t>
      </w:r>
      <w:r>
        <w:rPr/>
        <w:t>Cassava</w:t>
      </w:r>
      <w:r>
        <w:rPr>
          <w:spacing w:val="-4"/>
        </w:rPr>
        <w:t> </w:t>
      </w:r>
      <w:r>
        <w:rPr/>
        <w:t>Stalk</w:t>
      </w:r>
      <w:r>
        <w:rPr>
          <w:spacing w:val="-3"/>
        </w:rPr>
        <w:t> </w:t>
      </w:r>
      <w:r>
        <w:rPr/>
        <w:t>(Java)</w:t>
      </w:r>
      <w:r>
        <w:rPr>
          <w:spacing w:val="-3"/>
        </w:rPr>
        <w:t> </w:t>
      </w:r>
      <w:r>
        <w:rPr/>
        <w:t>black</w:t>
      </w:r>
      <w:r>
        <w:rPr>
          <w:spacing w:val="-3"/>
        </w:rPr>
        <w:t> </w:t>
      </w:r>
      <w:r>
        <w:rPr/>
        <w:t>fungus</w:t>
      </w:r>
      <w:r>
        <w:rPr>
          <w:spacing w:val="-3"/>
        </w:rPr>
        <w:t> </w:t>
      </w:r>
      <w:r>
        <w:rPr/>
        <w:t>cultivation</w:t>
      </w:r>
      <w:r>
        <w:rPr>
          <w:spacing w:val="-3"/>
        </w:rPr>
        <w:t> </w:t>
      </w:r>
      <w:r>
        <w:rPr/>
        <w:t>key</w:t>
      </w:r>
      <w:r>
        <w:rPr>
          <w:spacing w:val="-8"/>
        </w:rPr>
        <w:t> </w:t>
      </w:r>
      <w:r>
        <w:rPr/>
        <w:t>technologies</w:t>
      </w:r>
      <w:r>
        <w:rPr>
          <w:i/>
        </w:rPr>
        <w:t>.</w:t>
      </w:r>
      <w:r>
        <w:rPr>
          <w:i/>
          <w:spacing w:val="-3"/>
        </w:rPr>
        <w:t> </w:t>
      </w:r>
      <w:r>
        <w:rPr>
          <w:i/>
        </w:rPr>
        <w:t>Journal of</w:t>
      </w:r>
      <w:r>
        <w:rPr>
          <w:i/>
          <w:spacing w:val="40"/>
        </w:rPr>
        <w:t> </w:t>
      </w:r>
      <w:r>
        <w:rPr>
          <w:i/>
        </w:rPr>
        <w:t>fungi</w:t>
      </w:r>
      <w:r>
        <w:rPr/>
        <w:t>, (3): 36-37.</w:t>
      </w:r>
    </w:p>
    <w:p>
      <w:pPr>
        <w:pStyle w:val="BodyText"/>
        <w:spacing w:before="137"/>
      </w:pPr>
    </w:p>
    <w:p>
      <w:pPr>
        <w:pStyle w:val="BodyText"/>
        <w:spacing w:line="362" w:lineRule="auto"/>
        <w:ind w:left="820" w:right="443" w:hanging="720"/>
        <w:jc w:val="both"/>
      </w:pPr>
      <w:r>
        <w:rPr/>
        <w:t>CBN. 2004. Central Bank of Nigeria. Annual Report and statement. Central Bank of Nigeria, Lagos, Nigeria. pp27-32.</w:t>
      </w:r>
    </w:p>
    <w:p>
      <w:pPr>
        <w:pStyle w:val="BodyText"/>
        <w:spacing w:before="134"/>
      </w:pPr>
    </w:p>
    <w:p>
      <w:pPr>
        <w:pStyle w:val="BodyText"/>
        <w:spacing w:line="360" w:lineRule="auto"/>
        <w:ind w:left="820" w:right="439" w:hanging="720"/>
        <w:jc w:val="both"/>
      </w:pPr>
      <w:r>
        <w:rPr/>
        <w:t>CGIAR. 2004. Consultative Group on International Agricultural Research. Research and Impact: Areas of research: Cassava. 66pp.</w:t>
      </w:r>
    </w:p>
    <w:p>
      <w:pPr>
        <w:spacing w:after="0" w:line="360" w:lineRule="auto"/>
        <w:jc w:val="both"/>
        <w:sectPr>
          <w:pgSz w:w="12240" w:h="15840"/>
          <w:pgMar w:header="0" w:footer="1068" w:top="1360" w:bottom="1260" w:left="1340" w:right="1720"/>
        </w:sectPr>
      </w:pPr>
    </w:p>
    <w:p>
      <w:pPr>
        <w:pStyle w:val="BodyText"/>
        <w:spacing w:line="360" w:lineRule="auto" w:before="74"/>
        <w:ind w:left="820" w:right="437" w:hanging="720"/>
        <w:jc w:val="both"/>
      </w:pPr>
      <w:r>
        <w:rPr/>
        <w:t>CIAT. 1992. Annual report, Centro Internacional De Agricultura Tropical, Cassava programme, CIAT, Cali, Colombia. 168pp.</w:t>
      </w:r>
    </w:p>
    <w:p>
      <w:pPr>
        <w:pStyle w:val="BodyText"/>
        <w:spacing w:before="137"/>
      </w:pPr>
    </w:p>
    <w:p>
      <w:pPr>
        <w:pStyle w:val="BodyText"/>
        <w:spacing w:line="360" w:lineRule="auto"/>
        <w:ind w:left="820" w:right="436" w:hanging="720"/>
        <w:jc w:val="both"/>
      </w:pPr>
      <w:r>
        <w:rPr/>
        <w:t>Cock, J. H. 1984. Strategies of the Cassava plant for resistance to drought. </w:t>
      </w:r>
      <w:r>
        <w:rPr>
          <w:i/>
        </w:rPr>
        <w:t>Cassava Newsletter</w:t>
      </w:r>
      <w:r>
        <w:rPr/>
        <w:t>, 8 (1) 4 -5.</w:t>
      </w:r>
    </w:p>
    <w:p>
      <w:pPr>
        <w:pStyle w:val="BodyText"/>
        <w:spacing w:before="139"/>
      </w:pPr>
    </w:p>
    <w:p>
      <w:pPr>
        <w:spacing w:line="360" w:lineRule="auto" w:before="1"/>
        <w:ind w:left="820" w:right="435" w:hanging="720"/>
        <w:jc w:val="both"/>
        <w:rPr>
          <w:sz w:val="24"/>
        </w:rPr>
      </w:pPr>
      <w:r>
        <w:rPr/>
        <w:drawing>
          <wp:anchor distT="0" distB="0" distL="0" distR="0" allowOverlap="1" layoutInCell="1" locked="0" behindDoc="1" simplePos="0" relativeHeight="480924672">
            <wp:simplePos x="0" y="0"/>
            <wp:positionH relativeFrom="page">
              <wp:posOffset>1045857</wp:posOffset>
            </wp:positionH>
            <wp:positionV relativeFrom="paragraph">
              <wp:posOffset>26789</wp:posOffset>
            </wp:positionV>
            <wp:extent cx="5084686" cy="5027104"/>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40" cstate="print"/>
                    <a:stretch>
                      <a:fillRect/>
                    </a:stretch>
                  </pic:blipFill>
                  <pic:spPr>
                    <a:xfrm>
                      <a:off x="0" y="0"/>
                      <a:ext cx="5084686" cy="5027104"/>
                    </a:xfrm>
                    <a:prstGeom prst="rect">
                      <a:avLst/>
                    </a:prstGeom>
                  </pic:spPr>
                </pic:pic>
              </a:graphicData>
            </a:graphic>
          </wp:anchor>
        </w:drawing>
      </w:r>
      <w:r>
        <w:rPr>
          <w:sz w:val="24"/>
        </w:rPr>
        <w:t>Cock,</w:t>
      </w:r>
      <w:r>
        <w:rPr>
          <w:spacing w:val="-1"/>
          <w:sz w:val="24"/>
        </w:rPr>
        <w:t> </w:t>
      </w:r>
      <w:r>
        <w:rPr>
          <w:sz w:val="24"/>
        </w:rPr>
        <w:t>J.</w:t>
      </w:r>
      <w:r>
        <w:rPr>
          <w:spacing w:val="-1"/>
          <w:sz w:val="24"/>
        </w:rPr>
        <w:t> </w:t>
      </w:r>
      <w:r>
        <w:rPr>
          <w:sz w:val="24"/>
        </w:rPr>
        <w:t>H.</w:t>
      </w:r>
      <w:r>
        <w:rPr>
          <w:spacing w:val="-2"/>
          <w:sz w:val="24"/>
        </w:rPr>
        <w:t> </w:t>
      </w:r>
      <w:r>
        <w:rPr>
          <w:sz w:val="24"/>
        </w:rPr>
        <w:t>1984.</w:t>
      </w:r>
      <w:r>
        <w:rPr>
          <w:spacing w:val="-1"/>
          <w:sz w:val="24"/>
        </w:rPr>
        <w:t> </w:t>
      </w:r>
      <w:r>
        <w:rPr>
          <w:sz w:val="24"/>
        </w:rPr>
        <w:t>Cassava, In:</w:t>
      </w:r>
      <w:r>
        <w:rPr>
          <w:spacing w:val="-1"/>
          <w:sz w:val="24"/>
        </w:rPr>
        <w:t> </w:t>
      </w:r>
      <w:r>
        <w:rPr>
          <w:sz w:val="24"/>
        </w:rPr>
        <w:t>Goldsworth,</w:t>
      </w:r>
      <w:r>
        <w:rPr>
          <w:spacing w:val="-1"/>
          <w:sz w:val="24"/>
        </w:rPr>
        <w:t> </w:t>
      </w:r>
      <w:r>
        <w:rPr>
          <w:sz w:val="24"/>
        </w:rPr>
        <w:t>P.</w:t>
      </w:r>
      <w:r>
        <w:rPr>
          <w:spacing w:val="-1"/>
          <w:sz w:val="24"/>
        </w:rPr>
        <w:t> </w:t>
      </w:r>
      <w:r>
        <w:rPr>
          <w:sz w:val="24"/>
        </w:rPr>
        <w:t>R.</w:t>
      </w:r>
      <w:r>
        <w:rPr>
          <w:spacing w:val="-1"/>
          <w:sz w:val="24"/>
        </w:rPr>
        <w:t> </w:t>
      </w:r>
      <w:r>
        <w:rPr>
          <w:sz w:val="24"/>
        </w:rPr>
        <w:t>and</w:t>
      </w:r>
      <w:r>
        <w:rPr>
          <w:spacing w:val="-1"/>
          <w:sz w:val="24"/>
        </w:rPr>
        <w:t> </w:t>
      </w:r>
      <w:r>
        <w:rPr>
          <w:sz w:val="24"/>
        </w:rPr>
        <w:t>Fisher, N.</w:t>
      </w:r>
      <w:r>
        <w:rPr>
          <w:spacing w:val="-2"/>
          <w:sz w:val="24"/>
        </w:rPr>
        <w:t> </w:t>
      </w:r>
      <w:r>
        <w:rPr>
          <w:sz w:val="24"/>
        </w:rPr>
        <w:t>M.</w:t>
      </w:r>
      <w:r>
        <w:rPr>
          <w:spacing w:val="-1"/>
          <w:sz w:val="24"/>
        </w:rPr>
        <w:t> </w:t>
      </w:r>
      <w:r>
        <w:rPr>
          <w:sz w:val="24"/>
        </w:rPr>
        <w:t>(Eds). </w:t>
      </w:r>
      <w:r>
        <w:rPr>
          <w:i/>
          <w:sz w:val="24"/>
        </w:rPr>
        <w:t>The</w:t>
      </w:r>
      <w:r>
        <w:rPr>
          <w:i/>
          <w:spacing w:val="-2"/>
          <w:sz w:val="24"/>
        </w:rPr>
        <w:t> </w:t>
      </w:r>
      <w:r>
        <w:rPr>
          <w:i/>
          <w:sz w:val="24"/>
        </w:rPr>
        <w:t>physiology of Tropical Field Crops</w:t>
      </w:r>
      <w:r>
        <w:rPr>
          <w:sz w:val="24"/>
        </w:rPr>
        <w:t>. Chichester: J. Wiley. Pp, 529-549.</w:t>
      </w:r>
    </w:p>
    <w:p>
      <w:pPr>
        <w:pStyle w:val="BodyText"/>
        <w:spacing w:before="137"/>
      </w:pPr>
    </w:p>
    <w:p>
      <w:pPr>
        <w:pStyle w:val="BodyText"/>
        <w:spacing w:line="360" w:lineRule="auto"/>
        <w:ind w:left="820" w:right="441" w:hanging="720"/>
        <w:jc w:val="both"/>
      </w:pPr>
      <w:r>
        <w:rPr/>
        <w:t>Cock, J. H. 1985. Cassava: Physiological basis. In: J. H. Cock and J. A. Reyes eds. Cassava: Research, Production and Utilization. CIAT Training course Materials. Pp 33-62.</w:t>
      </w:r>
    </w:p>
    <w:p>
      <w:pPr>
        <w:pStyle w:val="BodyText"/>
        <w:spacing w:before="138"/>
      </w:pPr>
    </w:p>
    <w:p>
      <w:pPr>
        <w:spacing w:before="0"/>
        <w:ind w:left="100" w:right="0" w:firstLine="0"/>
        <w:jc w:val="left"/>
        <w:rPr>
          <w:i/>
          <w:sz w:val="24"/>
        </w:rPr>
      </w:pPr>
      <w:r>
        <w:rPr>
          <w:sz w:val="24"/>
        </w:rPr>
        <w:t>Dahniya,</w:t>
      </w:r>
      <w:r>
        <w:rPr>
          <w:spacing w:val="23"/>
          <w:sz w:val="24"/>
        </w:rPr>
        <w:t> </w:t>
      </w:r>
      <w:r>
        <w:rPr>
          <w:sz w:val="24"/>
        </w:rPr>
        <w:t>M.</w:t>
      </w:r>
      <w:r>
        <w:rPr>
          <w:spacing w:val="27"/>
          <w:sz w:val="24"/>
        </w:rPr>
        <w:t> </w:t>
      </w:r>
      <w:r>
        <w:rPr>
          <w:sz w:val="24"/>
        </w:rPr>
        <w:t>T.</w:t>
      </w:r>
      <w:r>
        <w:rPr>
          <w:spacing w:val="25"/>
          <w:sz w:val="24"/>
        </w:rPr>
        <w:t> </w:t>
      </w:r>
      <w:r>
        <w:rPr>
          <w:sz w:val="24"/>
        </w:rPr>
        <w:t>1994.</w:t>
      </w:r>
      <w:r>
        <w:rPr>
          <w:spacing w:val="28"/>
          <w:sz w:val="24"/>
        </w:rPr>
        <w:t> </w:t>
      </w:r>
      <w:r>
        <w:rPr>
          <w:sz w:val="24"/>
        </w:rPr>
        <w:t>An</w:t>
      </w:r>
      <w:r>
        <w:rPr>
          <w:spacing w:val="25"/>
          <w:sz w:val="24"/>
        </w:rPr>
        <w:t> </w:t>
      </w:r>
      <w:r>
        <w:rPr>
          <w:sz w:val="24"/>
        </w:rPr>
        <w:t>overview</w:t>
      </w:r>
      <w:r>
        <w:rPr>
          <w:spacing w:val="25"/>
          <w:sz w:val="24"/>
        </w:rPr>
        <w:t> </w:t>
      </w:r>
      <w:r>
        <w:rPr>
          <w:sz w:val="24"/>
        </w:rPr>
        <w:t>of</w:t>
      </w:r>
      <w:r>
        <w:rPr>
          <w:spacing w:val="26"/>
          <w:sz w:val="24"/>
        </w:rPr>
        <w:t> </w:t>
      </w:r>
      <w:r>
        <w:rPr>
          <w:sz w:val="24"/>
        </w:rPr>
        <w:t>cassava</w:t>
      </w:r>
      <w:r>
        <w:rPr>
          <w:spacing w:val="25"/>
          <w:sz w:val="24"/>
        </w:rPr>
        <w:t> </w:t>
      </w:r>
      <w:r>
        <w:rPr>
          <w:sz w:val="24"/>
        </w:rPr>
        <w:t>in</w:t>
      </w:r>
      <w:r>
        <w:rPr>
          <w:spacing w:val="25"/>
          <w:sz w:val="24"/>
        </w:rPr>
        <w:t> </w:t>
      </w:r>
      <w:r>
        <w:rPr>
          <w:sz w:val="24"/>
        </w:rPr>
        <w:t>Africa.</w:t>
      </w:r>
      <w:r>
        <w:rPr>
          <w:spacing w:val="29"/>
          <w:sz w:val="24"/>
        </w:rPr>
        <w:t> </w:t>
      </w:r>
      <w:r>
        <w:rPr>
          <w:i/>
          <w:sz w:val="24"/>
        </w:rPr>
        <w:t>Africa</w:t>
      </w:r>
      <w:r>
        <w:rPr>
          <w:i/>
          <w:spacing w:val="28"/>
          <w:sz w:val="24"/>
        </w:rPr>
        <w:t> </w:t>
      </w:r>
      <w:r>
        <w:rPr>
          <w:i/>
          <w:sz w:val="24"/>
        </w:rPr>
        <w:t>Crop</w:t>
      </w:r>
      <w:r>
        <w:rPr>
          <w:i/>
          <w:spacing w:val="25"/>
          <w:sz w:val="24"/>
        </w:rPr>
        <w:t> </w:t>
      </w:r>
      <w:r>
        <w:rPr>
          <w:i/>
          <w:sz w:val="24"/>
        </w:rPr>
        <w:t>Science</w:t>
      </w:r>
      <w:r>
        <w:rPr>
          <w:i/>
          <w:spacing w:val="29"/>
          <w:sz w:val="24"/>
        </w:rPr>
        <w:t> </w:t>
      </w:r>
      <w:r>
        <w:rPr>
          <w:i/>
          <w:spacing w:val="-2"/>
          <w:sz w:val="24"/>
        </w:rPr>
        <w:t>Journal,</w:t>
      </w:r>
    </w:p>
    <w:p>
      <w:pPr>
        <w:pStyle w:val="BodyText"/>
        <w:spacing w:before="139"/>
        <w:ind w:left="820"/>
      </w:pPr>
      <w:r>
        <w:rPr/>
        <w:t>Vol.2.</w:t>
      </w:r>
      <w:r>
        <w:rPr>
          <w:spacing w:val="-2"/>
        </w:rPr>
        <w:t> </w:t>
      </w:r>
      <w:r>
        <w:rPr/>
        <w:t>No. 4, pp</w:t>
      </w:r>
      <w:r>
        <w:rPr>
          <w:spacing w:val="-1"/>
        </w:rPr>
        <w:t> </w:t>
      </w:r>
      <w:r>
        <w:rPr/>
        <w:t>337-</w:t>
      </w:r>
      <w:r>
        <w:rPr>
          <w:spacing w:val="-1"/>
        </w:rPr>
        <w:t> </w:t>
      </w:r>
      <w:r>
        <w:rPr>
          <w:spacing w:val="-4"/>
        </w:rPr>
        <w:t>343.</w:t>
      </w:r>
    </w:p>
    <w:p>
      <w:pPr>
        <w:pStyle w:val="BodyText"/>
      </w:pPr>
    </w:p>
    <w:p>
      <w:pPr>
        <w:pStyle w:val="BodyText"/>
      </w:pPr>
    </w:p>
    <w:p>
      <w:pPr>
        <w:pStyle w:val="BodyText"/>
        <w:spacing w:line="360" w:lineRule="auto" w:before="1"/>
        <w:ind w:left="820" w:right="438" w:hanging="720"/>
        <w:jc w:val="both"/>
      </w:pPr>
      <w:r>
        <w:rPr/>
        <w:t>Dixon, A. G. O., Okechukwu, R. U., Akoroda, M. O., Ilona, P., Ogbe, F., Egesi, C. N., Kulakow, P., Ssemakula, G., Maziya-Dixon, B., Iluebbey, P., Yomeni, M.O., Geteloma, C., James, B., Eke-Okoro, O. N., Sanni, L., Ntawuruhunga, P., Tarawali, G., Mahunga, N., Lemchi, J., Ezedinma, C. I., Okoro, E., Kanju, E., Adeniji, A. A. and Nwosu, K. 2010. Improved Cassava variety handbook, IITA. Integrated Cassava Project, Ibadan, Nigeria. 129pp.</w:t>
      </w:r>
    </w:p>
    <w:p>
      <w:pPr>
        <w:pStyle w:val="BodyText"/>
        <w:spacing w:before="137"/>
      </w:pPr>
    </w:p>
    <w:p>
      <w:pPr>
        <w:pStyle w:val="BodyText"/>
        <w:ind w:left="100"/>
      </w:pPr>
      <w:r>
        <w:rPr/>
        <w:t>Doran</w:t>
      </w:r>
      <w:r>
        <w:rPr>
          <w:spacing w:val="44"/>
        </w:rPr>
        <w:t> </w:t>
      </w:r>
      <w:r>
        <w:rPr/>
        <w:t>J.</w:t>
      </w:r>
      <w:r>
        <w:rPr>
          <w:spacing w:val="47"/>
        </w:rPr>
        <w:t> </w:t>
      </w:r>
      <w:r>
        <w:rPr/>
        <w:t>W.,</w:t>
      </w:r>
      <w:r>
        <w:rPr>
          <w:spacing w:val="46"/>
        </w:rPr>
        <w:t> </w:t>
      </w:r>
      <w:r>
        <w:rPr/>
        <w:t>Sarrantonio</w:t>
      </w:r>
      <w:r>
        <w:rPr>
          <w:spacing w:val="48"/>
        </w:rPr>
        <w:t> </w:t>
      </w:r>
      <w:r>
        <w:rPr/>
        <w:t>M.</w:t>
      </w:r>
      <w:r>
        <w:rPr>
          <w:spacing w:val="48"/>
        </w:rPr>
        <w:t> </w:t>
      </w:r>
      <w:r>
        <w:rPr/>
        <w:t>and</w:t>
      </w:r>
      <w:r>
        <w:rPr>
          <w:spacing w:val="49"/>
        </w:rPr>
        <w:t> </w:t>
      </w:r>
      <w:r>
        <w:rPr/>
        <w:t>Liebig,</w:t>
      </w:r>
      <w:r>
        <w:rPr>
          <w:spacing w:val="47"/>
        </w:rPr>
        <w:t> </w:t>
      </w:r>
      <w:r>
        <w:rPr/>
        <w:t>M.</w:t>
      </w:r>
      <w:r>
        <w:rPr>
          <w:spacing w:val="46"/>
        </w:rPr>
        <w:t> </w:t>
      </w:r>
      <w:r>
        <w:rPr/>
        <w:t>A.</w:t>
      </w:r>
      <w:r>
        <w:rPr>
          <w:spacing w:val="47"/>
        </w:rPr>
        <w:t> </w:t>
      </w:r>
      <w:r>
        <w:rPr/>
        <w:t>1996.</w:t>
      </w:r>
      <w:r>
        <w:rPr>
          <w:spacing w:val="47"/>
        </w:rPr>
        <w:t> </w:t>
      </w:r>
      <w:r>
        <w:rPr/>
        <w:t>Soil</w:t>
      </w:r>
      <w:r>
        <w:rPr>
          <w:spacing w:val="47"/>
        </w:rPr>
        <w:t> </w:t>
      </w:r>
      <w:r>
        <w:rPr/>
        <w:t>health</w:t>
      </w:r>
      <w:r>
        <w:rPr>
          <w:spacing w:val="46"/>
        </w:rPr>
        <w:t> </w:t>
      </w:r>
      <w:r>
        <w:rPr/>
        <w:t>and</w:t>
      </w:r>
      <w:r>
        <w:rPr>
          <w:spacing w:val="49"/>
        </w:rPr>
        <w:t> </w:t>
      </w:r>
      <w:r>
        <w:rPr>
          <w:spacing w:val="-2"/>
        </w:rPr>
        <w:t>sustainability.</w:t>
      </w:r>
    </w:p>
    <w:p>
      <w:pPr>
        <w:spacing w:before="139"/>
        <w:ind w:left="820" w:right="0" w:firstLine="0"/>
        <w:jc w:val="left"/>
        <w:rPr>
          <w:sz w:val="24"/>
        </w:rPr>
      </w:pPr>
      <w:r>
        <w:rPr>
          <w:i/>
          <w:sz w:val="24"/>
        </w:rPr>
        <w:t>Advances</w:t>
      </w:r>
      <w:r>
        <w:rPr>
          <w:i/>
          <w:spacing w:val="-1"/>
          <w:sz w:val="24"/>
        </w:rPr>
        <w:t> </w:t>
      </w:r>
      <w:r>
        <w:rPr>
          <w:i/>
          <w:sz w:val="24"/>
        </w:rPr>
        <w:t>in</w:t>
      </w:r>
      <w:r>
        <w:rPr>
          <w:i/>
          <w:spacing w:val="-1"/>
          <w:sz w:val="24"/>
        </w:rPr>
        <w:t> </w:t>
      </w:r>
      <w:r>
        <w:rPr>
          <w:i/>
          <w:sz w:val="24"/>
        </w:rPr>
        <w:t>Agronomy</w:t>
      </w:r>
      <w:r>
        <w:rPr>
          <w:sz w:val="24"/>
        </w:rPr>
        <w:t>.</w:t>
      </w:r>
      <w:r>
        <w:rPr>
          <w:spacing w:val="1"/>
          <w:sz w:val="24"/>
        </w:rPr>
        <w:t> </w:t>
      </w:r>
      <w:r>
        <w:rPr>
          <w:sz w:val="24"/>
        </w:rPr>
        <w:t>56:</w:t>
      </w:r>
      <w:r>
        <w:rPr>
          <w:spacing w:val="-1"/>
          <w:sz w:val="24"/>
        </w:rPr>
        <w:t> </w:t>
      </w:r>
      <w:r>
        <w:rPr>
          <w:sz w:val="24"/>
        </w:rPr>
        <w:t>42-</w:t>
      </w:r>
      <w:r>
        <w:rPr>
          <w:spacing w:val="-5"/>
          <w:sz w:val="24"/>
        </w:rPr>
        <w:t>45.</w:t>
      </w:r>
    </w:p>
    <w:p>
      <w:pPr>
        <w:pStyle w:val="BodyText"/>
      </w:pPr>
    </w:p>
    <w:p>
      <w:pPr>
        <w:pStyle w:val="BodyText"/>
        <w:spacing w:before="1"/>
      </w:pPr>
    </w:p>
    <w:p>
      <w:pPr>
        <w:pStyle w:val="BodyText"/>
        <w:spacing w:line="360" w:lineRule="auto"/>
        <w:ind w:left="820" w:right="442" w:hanging="720"/>
        <w:jc w:val="both"/>
      </w:pPr>
      <w:r>
        <w:rPr/>
        <w:t>Dubei, R. S. and Pessarakli, M. 1994. Physiological mechanisms of Nitrogen absorption and assimilation in plants under stressful conditions. In: Pessarakli, M. (eds). Handbook of</w:t>
      </w:r>
      <w:r>
        <w:rPr>
          <w:spacing w:val="-1"/>
        </w:rPr>
        <w:t> </w:t>
      </w:r>
      <w:r>
        <w:rPr/>
        <w:t>plant and crop physiology. Marcel Dekker, New York. Pp 605-</w:t>
      </w:r>
      <w:r>
        <w:rPr>
          <w:spacing w:val="-1"/>
        </w:rPr>
        <w:t> </w:t>
      </w:r>
      <w:r>
        <w:rPr/>
        <w:t>625.</w:t>
      </w:r>
    </w:p>
    <w:p>
      <w:pPr>
        <w:spacing w:after="0" w:line="360" w:lineRule="auto"/>
        <w:jc w:val="both"/>
        <w:sectPr>
          <w:pgSz w:w="12240" w:h="15840"/>
          <w:pgMar w:header="0" w:footer="1068" w:top="1360" w:bottom="1260" w:left="1340" w:right="1720"/>
        </w:sectPr>
      </w:pPr>
    </w:p>
    <w:p>
      <w:pPr>
        <w:pStyle w:val="BodyText"/>
        <w:spacing w:line="360" w:lineRule="auto" w:before="74"/>
        <w:ind w:left="820" w:right="441" w:hanging="720"/>
        <w:jc w:val="both"/>
      </w:pPr>
      <w:r>
        <w:rPr/>
        <w:t>Dupriez, H. and Deleener, P. 1988. Land and Life: Agriculture in African Rural communities. </w:t>
      </w:r>
      <w:r>
        <w:rPr>
          <w:i/>
        </w:rPr>
        <w:t>Crops and Soils </w:t>
      </w:r>
      <w:r>
        <w:rPr/>
        <w:t>40: 241-248.</w:t>
      </w:r>
    </w:p>
    <w:p>
      <w:pPr>
        <w:pStyle w:val="BodyText"/>
        <w:spacing w:before="137"/>
      </w:pPr>
    </w:p>
    <w:p>
      <w:pPr>
        <w:pStyle w:val="BodyText"/>
        <w:spacing w:line="360" w:lineRule="auto"/>
        <w:ind w:left="820" w:right="437" w:hanging="720"/>
        <w:jc w:val="both"/>
      </w:pPr>
      <w:r>
        <w:rPr/>
        <w:drawing>
          <wp:anchor distT="0" distB="0" distL="0" distR="0" allowOverlap="1" layoutInCell="1" locked="0" behindDoc="1" simplePos="0" relativeHeight="480925184">
            <wp:simplePos x="0" y="0"/>
            <wp:positionH relativeFrom="page">
              <wp:posOffset>1045857</wp:posOffset>
            </wp:positionH>
            <wp:positionV relativeFrom="paragraph">
              <wp:posOffset>816034</wp:posOffset>
            </wp:positionV>
            <wp:extent cx="5084686" cy="5027104"/>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40" cstate="print"/>
                    <a:stretch>
                      <a:fillRect/>
                    </a:stretch>
                  </pic:blipFill>
                  <pic:spPr>
                    <a:xfrm>
                      <a:off x="0" y="0"/>
                      <a:ext cx="5084686" cy="5027104"/>
                    </a:xfrm>
                    <a:prstGeom prst="rect">
                      <a:avLst/>
                    </a:prstGeom>
                  </pic:spPr>
                </pic:pic>
              </a:graphicData>
            </a:graphic>
          </wp:anchor>
        </w:drawing>
      </w:r>
      <w:r>
        <w:rPr/>
        <w:t>Edet, M. 1989. The effects of Fertilizer, Varieties and Time of Harvesting on Cassava Production. Bachelor of Agriculture (B. Agric.) Project report, University of</w:t>
      </w:r>
      <w:r>
        <w:rPr>
          <w:spacing w:val="40"/>
        </w:rPr>
        <w:t> </w:t>
      </w:r>
      <w:r>
        <w:rPr/>
        <w:t>Cross River State, Uyo, Akwa Ibom State. 57pp.</w:t>
      </w:r>
    </w:p>
    <w:p>
      <w:pPr>
        <w:pStyle w:val="BodyText"/>
        <w:spacing w:before="138"/>
      </w:pPr>
    </w:p>
    <w:p>
      <w:pPr>
        <w:pStyle w:val="BodyText"/>
        <w:spacing w:line="360" w:lineRule="auto"/>
        <w:ind w:left="820" w:right="437" w:hanging="720"/>
        <w:jc w:val="both"/>
      </w:pPr>
      <w:r>
        <w:rPr/>
        <w:t>Edet, M. 1995. Response of Cowpea </w:t>
      </w:r>
      <w:r>
        <w:rPr>
          <w:i/>
        </w:rPr>
        <w:t>Vigna unguiculata </w:t>
      </w:r>
      <w:r>
        <w:rPr/>
        <w:t>to spatial arrangements in Cassava/Cowpea intercrop. M.Sc. Project report. Department of Agronomy, University of Ibadan, 77pp.</w:t>
      </w:r>
    </w:p>
    <w:p>
      <w:pPr>
        <w:pStyle w:val="BodyText"/>
        <w:spacing w:before="139"/>
      </w:pPr>
    </w:p>
    <w:p>
      <w:pPr>
        <w:pStyle w:val="BodyText"/>
        <w:spacing w:line="360" w:lineRule="auto"/>
        <w:ind w:left="820" w:right="438" w:hanging="720"/>
        <w:jc w:val="both"/>
      </w:pPr>
      <w:r>
        <w:rPr/>
        <w:t>Edward, D. R. and Daniel, T. C. 1992. Environmental impacts of on- farm poultry waste disposal. A review. </w:t>
      </w:r>
      <w:r>
        <w:rPr>
          <w:i/>
        </w:rPr>
        <w:t>Bioresources Technology </w:t>
      </w:r>
      <w:r>
        <w:rPr/>
        <w:t>41: 7-12</w:t>
      </w:r>
    </w:p>
    <w:p>
      <w:pPr>
        <w:pStyle w:val="BodyText"/>
        <w:spacing w:before="139"/>
      </w:pPr>
    </w:p>
    <w:p>
      <w:pPr>
        <w:spacing w:line="360" w:lineRule="auto" w:before="0"/>
        <w:ind w:left="820" w:right="438" w:hanging="720"/>
        <w:jc w:val="both"/>
        <w:rPr>
          <w:sz w:val="24"/>
        </w:rPr>
      </w:pPr>
      <w:r>
        <w:rPr>
          <w:sz w:val="24"/>
        </w:rPr>
        <w:t>Ekanayake, I. J. 1993. Growth and development of cassava. A simplified phasic</w:t>
      </w:r>
      <w:r>
        <w:rPr>
          <w:spacing w:val="40"/>
          <w:sz w:val="24"/>
        </w:rPr>
        <w:t> </w:t>
      </w:r>
      <w:r>
        <w:rPr>
          <w:sz w:val="24"/>
        </w:rPr>
        <w:t>approach. </w:t>
      </w:r>
      <w:r>
        <w:rPr>
          <w:i/>
          <w:sz w:val="24"/>
        </w:rPr>
        <w:t>Tropical Root and Tuber Crops Bulletin </w:t>
      </w:r>
      <w:r>
        <w:rPr>
          <w:sz w:val="24"/>
        </w:rPr>
        <w:t>7:4-5.</w:t>
      </w:r>
    </w:p>
    <w:p>
      <w:pPr>
        <w:pStyle w:val="BodyText"/>
        <w:spacing w:before="138"/>
      </w:pPr>
    </w:p>
    <w:p>
      <w:pPr>
        <w:pStyle w:val="BodyText"/>
        <w:spacing w:line="360" w:lineRule="auto"/>
        <w:ind w:left="820" w:right="437" w:hanging="720"/>
        <w:jc w:val="both"/>
      </w:pPr>
      <w:r>
        <w:rPr/>
        <w:t>Ekanayake, I.</w:t>
      </w:r>
      <w:r>
        <w:rPr>
          <w:spacing w:val="40"/>
        </w:rPr>
        <w:t> </w:t>
      </w:r>
      <w:r>
        <w:rPr/>
        <w:t>J. 1996. Cassava crop physiology Root and Tuber Improved program Archival Annual Report for 1993-1995. Crop Improvement Division,</w:t>
      </w:r>
      <w:r>
        <w:rPr>
          <w:spacing w:val="40"/>
        </w:rPr>
        <w:t> </w:t>
      </w:r>
      <w:r>
        <w:rPr/>
        <w:t>International Institute of Tropical Agriculture, Ibadan, Nigeria. 46pp.</w:t>
      </w:r>
    </w:p>
    <w:p>
      <w:pPr>
        <w:pStyle w:val="BodyText"/>
        <w:spacing w:before="138"/>
      </w:pPr>
    </w:p>
    <w:p>
      <w:pPr>
        <w:spacing w:line="360" w:lineRule="auto" w:before="0"/>
        <w:ind w:left="820" w:right="439" w:hanging="720"/>
        <w:jc w:val="both"/>
        <w:rPr>
          <w:sz w:val="24"/>
        </w:rPr>
      </w:pPr>
      <w:r>
        <w:rPr>
          <w:sz w:val="24"/>
        </w:rPr>
        <w:t>Eke-Okoro, O. N. 2001. Evaluation of photosynthetic efficiency of sweet and bitter cassava</w:t>
      </w:r>
      <w:r>
        <w:rPr>
          <w:spacing w:val="-4"/>
          <w:sz w:val="24"/>
        </w:rPr>
        <w:t> </w:t>
      </w:r>
      <w:r>
        <w:rPr>
          <w:sz w:val="24"/>
        </w:rPr>
        <w:t>varieties</w:t>
      </w:r>
      <w:r>
        <w:rPr>
          <w:spacing w:val="-4"/>
          <w:sz w:val="24"/>
        </w:rPr>
        <w:t> </w:t>
      </w:r>
      <w:r>
        <w:rPr>
          <w:sz w:val="24"/>
        </w:rPr>
        <w:t>in</w:t>
      </w:r>
      <w:r>
        <w:rPr>
          <w:spacing w:val="-4"/>
          <w:sz w:val="24"/>
        </w:rPr>
        <w:t> </w:t>
      </w:r>
      <w:r>
        <w:rPr>
          <w:sz w:val="24"/>
        </w:rPr>
        <w:t>South</w:t>
      </w:r>
      <w:r>
        <w:rPr>
          <w:spacing w:val="-4"/>
          <w:sz w:val="24"/>
        </w:rPr>
        <w:t> </w:t>
      </w:r>
      <w:r>
        <w:rPr>
          <w:sz w:val="24"/>
        </w:rPr>
        <w:t>Eastern</w:t>
      </w:r>
      <w:r>
        <w:rPr>
          <w:spacing w:val="-2"/>
          <w:sz w:val="24"/>
        </w:rPr>
        <w:t> </w:t>
      </w:r>
      <w:r>
        <w:rPr>
          <w:sz w:val="24"/>
        </w:rPr>
        <w:t>Nigeria. </w:t>
      </w:r>
      <w:r>
        <w:rPr>
          <w:i/>
          <w:sz w:val="24"/>
        </w:rPr>
        <w:t>Journal</w:t>
      </w:r>
      <w:r>
        <w:rPr>
          <w:i/>
          <w:spacing w:val="-4"/>
          <w:sz w:val="24"/>
        </w:rPr>
        <w:t> </w:t>
      </w:r>
      <w:r>
        <w:rPr>
          <w:i/>
          <w:sz w:val="24"/>
        </w:rPr>
        <w:t>of</w:t>
      </w:r>
      <w:r>
        <w:rPr>
          <w:i/>
          <w:spacing w:val="-4"/>
          <w:sz w:val="24"/>
        </w:rPr>
        <w:t> </w:t>
      </w:r>
      <w:r>
        <w:rPr>
          <w:i/>
          <w:sz w:val="24"/>
        </w:rPr>
        <w:t>Sustainable</w:t>
      </w:r>
      <w:r>
        <w:rPr>
          <w:i/>
          <w:spacing w:val="-5"/>
          <w:sz w:val="24"/>
        </w:rPr>
        <w:t> </w:t>
      </w:r>
      <w:r>
        <w:rPr>
          <w:i/>
          <w:sz w:val="24"/>
        </w:rPr>
        <w:t>Agriculture</w:t>
      </w:r>
      <w:r>
        <w:rPr>
          <w:i/>
          <w:spacing w:val="-4"/>
          <w:sz w:val="24"/>
        </w:rPr>
        <w:t> </w:t>
      </w:r>
      <w:r>
        <w:rPr>
          <w:i/>
          <w:sz w:val="24"/>
        </w:rPr>
        <w:t>and Environment </w:t>
      </w:r>
      <w:r>
        <w:rPr>
          <w:sz w:val="24"/>
        </w:rPr>
        <w:t>2(3): 165-170.</w:t>
      </w:r>
    </w:p>
    <w:p>
      <w:pPr>
        <w:pStyle w:val="BodyText"/>
        <w:spacing w:before="138"/>
      </w:pPr>
    </w:p>
    <w:p>
      <w:pPr>
        <w:pStyle w:val="BodyText"/>
        <w:spacing w:line="360" w:lineRule="auto"/>
        <w:ind w:left="820" w:right="436" w:hanging="720"/>
        <w:jc w:val="both"/>
      </w:pPr>
      <w:r>
        <w:rPr/>
        <w:t>Eke-Okoro, O. N., Njoku, D. N. and Ikeorgu, J. G.</w:t>
      </w:r>
      <w:r>
        <w:rPr>
          <w:spacing w:val="78"/>
        </w:rPr>
        <w:t> </w:t>
      </w:r>
      <w:r>
        <w:rPr/>
        <w:t>2008. Evaluation of the productivity of</w:t>
      </w:r>
      <w:r>
        <w:rPr>
          <w:spacing w:val="-1"/>
        </w:rPr>
        <w:t> </w:t>
      </w:r>
      <w:r>
        <w:rPr/>
        <w:t>low cyanide cassava</w:t>
      </w:r>
      <w:r>
        <w:rPr>
          <w:spacing w:val="-1"/>
        </w:rPr>
        <w:t> </w:t>
      </w:r>
      <w:r>
        <w:rPr/>
        <w:t>varieties in cassava/soybean intercrop. </w:t>
      </w:r>
      <w:r>
        <w:rPr>
          <w:i/>
        </w:rPr>
        <w:t>Scientific Research and Essay </w:t>
      </w:r>
      <w:r>
        <w:rPr/>
        <w:t>Vol. 3 (10): 495-499.</w:t>
      </w:r>
    </w:p>
    <w:p>
      <w:pPr>
        <w:pStyle w:val="BodyText"/>
        <w:spacing w:before="139"/>
      </w:pPr>
    </w:p>
    <w:p>
      <w:pPr>
        <w:pStyle w:val="BodyText"/>
        <w:spacing w:line="360" w:lineRule="auto"/>
        <w:ind w:left="820" w:right="439" w:hanging="720"/>
        <w:jc w:val="both"/>
      </w:pPr>
      <w:r>
        <w:rPr/>
        <w:t>Eke-Okoro, O. N., Njoku, D. N. Madu, A. and Ezulike. T. O. 2009. Impacts of global warming</w:t>
      </w:r>
      <w:r>
        <w:rPr>
          <w:spacing w:val="51"/>
          <w:w w:val="150"/>
        </w:rPr>
        <w:t> </w:t>
      </w:r>
      <w:r>
        <w:rPr/>
        <w:t>and</w:t>
      </w:r>
      <w:r>
        <w:rPr>
          <w:spacing w:val="52"/>
          <w:w w:val="150"/>
        </w:rPr>
        <w:t> </w:t>
      </w:r>
      <w:r>
        <w:rPr/>
        <w:t>crop</w:t>
      </w:r>
      <w:r>
        <w:rPr>
          <w:spacing w:val="53"/>
          <w:w w:val="150"/>
        </w:rPr>
        <w:t> </w:t>
      </w:r>
      <w:r>
        <w:rPr/>
        <w:t>factors</w:t>
      </w:r>
      <w:r>
        <w:rPr>
          <w:spacing w:val="53"/>
          <w:w w:val="150"/>
        </w:rPr>
        <w:t> </w:t>
      </w:r>
      <w:r>
        <w:rPr/>
        <w:t>on</w:t>
      </w:r>
      <w:r>
        <w:rPr>
          <w:spacing w:val="52"/>
          <w:w w:val="150"/>
        </w:rPr>
        <w:t> </w:t>
      </w:r>
      <w:r>
        <w:rPr/>
        <w:t>the</w:t>
      </w:r>
      <w:r>
        <w:rPr>
          <w:spacing w:val="53"/>
          <w:w w:val="150"/>
        </w:rPr>
        <w:t> </w:t>
      </w:r>
      <w:r>
        <w:rPr/>
        <w:t>growth</w:t>
      </w:r>
      <w:r>
        <w:rPr>
          <w:spacing w:val="53"/>
          <w:w w:val="150"/>
        </w:rPr>
        <w:t> </w:t>
      </w:r>
      <w:r>
        <w:rPr/>
        <w:t>and</w:t>
      </w:r>
      <w:r>
        <w:rPr>
          <w:spacing w:val="54"/>
          <w:w w:val="150"/>
        </w:rPr>
        <w:t> </w:t>
      </w:r>
      <w:r>
        <w:rPr/>
        <w:t>productivity</w:t>
      </w:r>
      <w:r>
        <w:rPr>
          <w:spacing w:val="76"/>
        </w:rPr>
        <w:t> </w:t>
      </w:r>
      <w:r>
        <w:rPr/>
        <w:t>of</w:t>
      </w:r>
      <w:r>
        <w:rPr>
          <w:spacing w:val="52"/>
          <w:w w:val="150"/>
        </w:rPr>
        <w:t> </w:t>
      </w:r>
      <w:r>
        <w:rPr/>
        <w:t>four</w:t>
      </w:r>
      <w:r>
        <w:rPr>
          <w:spacing w:val="52"/>
          <w:w w:val="150"/>
        </w:rPr>
        <w:t> </w:t>
      </w:r>
      <w:r>
        <w:rPr>
          <w:spacing w:val="-2"/>
        </w:rPr>
        <w:t>cassava</w:t>
      </w:r>
    </w:p>
    <w:p>
      <w:pPr>
        <w:spacing w:after="0" w:line="360" w:lineRule="auto"/>
        <w:jc w:val="both"/>
        <w:sectPr>
          <w:pgSz w:w="12240" w:h="15840"/>
          <w:pgMar w:header="0" w:footer="1068" w:top="1360" w:bottom="1260" w:left="1340" w:right="1720"/>
        </w:sectPr>
      </w:pPr>
    </w:p>
    <w:p>
      <w:pPr>
        <w:spacing w:line="360" w:lineRule="auto" w:before="74"/>
        <w:ind w:left="820" w:right="568" w:firstLine="0"/>
        <w:jc w:val="left"/>
        <w:rPr>
          <w:sz w:val="24"/>
        </w:rPr>
      </w:pPr>
      <w:r>
        <w:rPr>
          <w:sz w:val="24"/>
        </w:rPr>
        <w:t>(</w:t>
      </w:r>
      <w:r>
        <w:rPr>
          <w:i/>
          <w:sz w:val="24"/>
        </w:rPr>
        <w:t>Manihot esculenta</w:t>
      </w:r>
      <w:r>
        <w:rPr>
          <w:i/>
          <w:spacing w:val="29"/>
          <w:sz w:val="24"/>
        </w:rPr>
        <w:t> </w:t>
      </w:r>
      <w:r>
        <w:rPr>
          <w:i/>
          <w:sz w:val="24"/>
        </w:rPr>
        <w:t>Crantz</w:t>
      </w:r>
      <w:r>
        <w:rPr>
          <w:sz w:val="24"/>
        </w:rPr>
        <w:t>) cultivars in Nigeria.</w:t>
      </w:r>
      <w:r>
        <w:rPr>
          <w:spacing w:val="31"/>
          <w:sz w:val="24"/>
        </w:rPr>
        <w:t> </w:t>
      </w:r>
      <w:r>
        <w:rPr>
          <w:i/>
          <w:sz w:val="24"/>
        </w:rPr>
        <w:t>Scientific Research and</w:t>
      </w:r>
      <w:r>
        <w:rPr>
          <w:i/>
          <w:spacing w:val="29"/>
          <w:sz w:val="24"/>
        </w:rPr>
        <w:t> </w:t>
      </w:r>
      <w:r>
        <w:rPr>
          <w:i/>
          <w:sz w:val="24"/>
        </w:rPr>
        <w:t>Essay</w:t>
      </w:r>
      <w:r>
        <w:rPr>
          <w:sz w:val="24"/>
        </w:rPr>
        <w:t>. Vol. 4 (10): 955-960.</w:t>
      </w:r>
    </w:p>
    <w:p>
      <w:pPr>
        <w:pStyle w:val="BodyText"/>
        <w:spacing w:before="70"/>
      </w:pPr>
    </w:p>
    <w:p>
      <w:pPr>
        <w:pStyle w:val="BodyText"/>
        <w:spacing w:line="360" w:lineRule="auto"/>
        <w:ind w:left="820" w:right="433" w:hanging="720"/>
        <w:jc w:val="both"/>
      </w:pPr>
      <w:r>
        <w:rPr/>
        <w:drawing>
          <wp:anchor distT="0" distB="0" distL="0" distR="0" allowOverlap="1" layoutInCell="1" locked="0" behindDoc="1" simplePos="0" relativeHeight="480925696">
            <wp:simplePos x="0" y="0"/>
            <wp:positionH relativeFrom="page">
              <wp:posOffset>1045857</wp:posOffset>
            </wp:positionH>
            <wp:positionV relativeFrom="paragraph">
              <wp:posOffset>858579</wp:posOffset>
            </wp:positionV>
            <wp:extent cx="5084686" cy="5027104"/>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40" cstate="print"/>
                    <a:stretch>
                      <a:fillRect/>
                    </a:stretch>
                  </pic:blipFill>
                  <pic:spPr>
                    <a:xfrm>
                      <a:off x="0" y="0"/>
                      <a:ext cx="5084686" cy="5027104"/>
                    </a:xfrm>
                    <a:prstGeom prst="rect">
                      <a:avLst/>
                    </a:prstGeom>
                  </pic:spPr>
                </pic:pic>
              </a:graphicData>
            </a:graphic>
          </wp:anchor>
        </w:drawing>
      </w:r>
      <w:r>
        <w:rPr/>
        <w:t>Eneji, A. E., Ubi, B. E. and Agboola, A. A. 1996. Effects of fertilizer application and cropping pattern on performance of cassava + sweet potato intercrop. </w:t>
      </w:r>
      <w:r>
        <w:rPr>
          <w:i/>
        </w:rPr>
        <w:t>African Journal of Root Tuber Crops</w:t>
      </w:r>
      <w:r>
        <w:rPr/>
        <w:t>, 31: 20-27.</w:t>
      </w:r>
    </w:p>
    <w:p>
      <w:pPr>
        <w:pStyle w:val="BodyText"/>
        <w:spacing w:before="138"/>
      </w:pPr>
    </w:p>
    <w:p>
      <w:pPr>
        <w:pStyle w:val="BodyText"/>
        <w:spacing w:line="360" w:lineRule="auto"/>
        <w:ind w:left="820" w:right="440" w:hanging="720"/>
        <w:jc w:val="both"/>
      </w:pPr>
      <w:r>
        <w:rPr/>
        <w:t>Ellis, R. H. and Roberts, E. H.</w:t>
      </w:r>
      <w:r>
        <w:rPr>
          <w:spacing w:val="40"/>
        </w:rPr>
        <w:t> </w:t>
      </w:r>
      <w:r>
        <w:rPr/>
        <w:t>1979. Germination of stored cassava seed at constant and alternating temperatures, </w:t>
      </w:r>
      <w:r>
        <w:rPr>
          <w:i/>
        </w:rPr>
        <w:t>Annals of Botany </w:t>
      </w:r>
      <w:r>
        <w:rPr/>
        <w:t>44: 677-684.</w:t>
      </w:r>
    </w:p>
    <w:p>
      <w:pPr>
        <w:pStyle w:val="BodyText"/>
        <w:spacing w:before="138"/>
      </w:pPr>
    </w:p>
    <w:p>
      <w:pPr>
        <w:spacing w:line="360" w:lineRule="auto" w:before="0"/>
        <w:ind w:left="820" w:right="437" w:hanging="720"/>
        <w:jc w:val="both"/>
        <w:rPr>
          <w:sz w:val="24"/>
        </w:rPr>
      </w:pPr>
      <w:r>
        <w:rPr>
          <w:sz w:val="24"/>
        </w:rPr>
        <w:t>El-sharkawy. M. A. and James, A. C. 1989. Photosynthesis of cassava </w:t>
      </w:r>
      <w:r>
        <w:rPr>
          <w:i/>
          <w:sz w:val="24"/>
        </w:rPr>
        <w:t>(Manihot</w:t>
      </w:r>
      <w:r>
        <w:rPr>
          <w:i/>
          <w:spacing w:val="40"/>
          <w:sz w:val="24"/>
        </w:rPr>
        <w:t> </w:t>
      </w:r>
      <w:r>
        <w:rPr>
          <w:i/>
          <w:sz w:val="24"/>
        </w:rPr>
        <w:t>esculenta </w:t>
      </w:r>
      <w:r>
        <w:rPr>
          <w:sz w:val="24"/>
        </w:rPr>
        <w:t>Crantz</w:t>
      </w:r>
      <w:r>
        <w:rPr>
          <w:i/>
          <w:sz w:val="24"/>
        </w:rPr>
        <w:t>) Experimental Agriculture</w:t>
      </w:r>
      <w:r>
        <w:rPr>
          <w:sz w:val="24"/>
        </w:rPr>
        <w:t>, 26: 325-340.</w:t>
      </w:r>
    </w:p>
    <w:p>
      <w:pPr>
        <w:pStyle w:val="BodyText"/>
        <w:spacing w:before="139"/>
      </w:pPr>
    </w:p>
    <w:p>
      <w:pPr>
        <w:pStyle w:val="BodyText"/>
        <w:ind w:left="100"/>
      </w:pPr>
      <w:r>
        <w:rPr/>
        <w:t>El-Shakawy,</w:t>
      </w:r>
      <w:r>
        <w:rPr>
          <w:spacing w:val="15"/>
        </w:rPr>
        <w:t> </w:t>
      </w:r>
      <w:r>
        <w:rPr/>
        <w:t>M.</w:t>
      </w:r>
      <w:r>
        <w:rPr>
          <w:spacing w:val="20"/>
        </w:rPr>
        <w:t> </w:t>
      </w:r>
      <w:r>
        <w:rPr/>
        <w:t>A.</w:t>
      </w:r>
      <w:r>
        <w:rPr>
          <w:spacing w:val="17"/>
        </w:rPr>
        <w:t> </w:t>
      </w:r>
      <w:r>
        <w:rPr/>
        <w:t>1993.</w:t>
      </w:r>
      <w:r>
        <w:rPr>
          <w:spacing w:val="17"/>
        </w:rPr>
        <w:t> </w:t>
      </w:r>
      <w:r>
        <w:rPr/>
        <w:t>Drought-tolerant</w:t>
      </w:r>
      <w:r>
        <w:rPr>
          <w:spacing w:val="18"/>
        </w:rPr>
        <w:t> </w:t>
      </w:r>
      <w:r>
        <w:rPr/>
        <w:t>cassava</w:t>
      </w:r>
      <w:r>
        <w:rPr>
          <w:spacing w:val="19"/>
        </w:rPr>
        <w:t> </w:t>
      </w:r>
      <w:r>
        <w:rPr/>
        <w:t>for</w:t>
      </w:r>
      <w:r>
        <w:rPr>
          <w:spacing w:val="16"/>
        </w:rPr>
        <w:t> </w:t>
      </w:r>
      <w:r>
        <w:rPr/>
        <w:t>Africa,</w:t>
      </w:r>
      <w:r>
        <w:rPr>
          <w:spacing w:val="17"/>
        </w:rPr>
        <w:t> </w:t>
      </w:r>
      <w:r>
        <w:rPr/>
        <w:t>Asia</w:t>
      </w:r>
      <w:r>
        <w:rPr>
          <w:spacing w:val="19"/>
        </w:rPr>
        <w:t> </w:t>
      </w:r>
      <w:r>
        <w:rPr/>
        <w:t>and</w:t>
      </w:r>
      <w:r>
        <w:rPr>
          <w:spacing w:val="22"/>
        </w:rPr>
        <w:t> </w:t>
      </w:r>
      <w:r>
        <w:rPr/>
        <w:t>Latin</w:t>
      </w:r>
      <w:r>
        <w:rPr>
          <w:spacing w:val="18"/>
        </w:rPr>
        <w:t> </w:t>
      </w:r>
      <w:r>
        <w:rPr>
          <w:spacing w:val="-2"/>
        </w:rPr>
        <w:t>America,</w:t>
      </w:r>
    </w:p>
    <w:p>
      <w:pPr>
        <w:spacing w:before="137"/>
        <w:ind w:left="820" w:right="0" w:firstLine="0"/>
        <w:jc w:val="left"/>
        <w:rPr>
          <w:sz w:val="24"/>
        </w:rPr>
      </w:pPr>
      <w:r>
        <w:rPr>
          <w:i/>
          <w:sz w:val="24"/>
        </w:rPr>
        <w:t>Bioscience,</w:t>
      </w:r>
      <w:r>
        <w:rPr>
          <w:i/>
          <w:spacing w:val="-4"/>
          <w:sz w:val="24"/>
        </w:rPr>
        <w:t> </w:t>
      </w:r>
      <w:r>
        <w:rPr>
          <w:sz w:val="24"/>
        </w:rPr>
        <w:t>43.</w:t>
      </w:r>
      <w:r>
        <w:rPr>
          <w:spacing w:val="-2"/>
          <w:sz w:val="24"/>
        </w:rPr>
        <w:t> </w:t>
      </w:r>
      <w:r>
        <w:rPr>
          <w:sz w:val="24"/>
        </w:rPr>
        <w:t>441-</w:t>
      </w:r>
      <w:r>
        <w:rPr>
          <w:spacing w:val="-4"/>
          <w:sz w:val="24"/>
        </w:rPr>
        <w:t>551.</w:t>
      </w:r>
    </w:p>
    <w:p>
      <w:pPr>
        <w:pStyle w:val="BodyText"/>
      </w:pPr>
    </w:p>
    <w:p>
      <w:pPr>
        <w:pStyle w:val="BodyText"/>
      </w:pPr>
    </w:p>
    <w:p>
      <w:pPr>
        <w:spacing w:line="360" w:lineRule="auto" w:before="0"/>
        <w:ind w:left="820" w:right="437" w:hanging="660"/>
        <w:jc w:val="both"/>
        <w:rPr>
          <w:sz w:val="24"/>
        </w:rPr>
      </w:pPr>
      <w:r>
        <w:rPr>
          <w:sz w:val="24"/>
        </w:rPr>
        <w:t>Eze, S. C. and Orkwor, G. C. 2010. Studies in effects of minerals fertilizer, organic manure and cultivar on the yield and storability of yam (</w:t>
      </w:r>
      <w:r>
        <w:rPr>
          <w:i/>
          <w:sz w:val="24"/>
        </w:rPr>
        <w:t>Dioscorea rotundata </w:t>
      </w:r>
      <w:r>
        <w:rPr>
          <w:sz w:val="24"/>
        </w:rPr>
        <w:t>Poir)</w:t>
      </w:r>
      <w:r>
        <w:rPr>
          <w:spacing w:val="-2"/>
          <w:sz w:val="24"/>
        </w:rPr>
        <w:t> </w:t>
      </w:r>
      <w:r>
        <w:rPr>
          <w:i/>
          <w:sz w:val="24"/>
        </w:rPr>
        <w:t>African</w:t>
      </w:r>
      <w:r>
        <w:rPr>
          <w:i/>
          <w:spacing w:val="-1"/>
          <w:sz w:val="24"/>
        </w:rPr>
        <w:t> </w:t>
      </w:r>
      <w:r>
        <w:rPr>
          <w:i/>
          <w:sz w:val="24"/>
        </w:rPr>
        <w:t>Journal of</w:t>
      </w:r>
      <w:r>
        <w:rPr>
          <w:i/>
          <w:spacing w:val="-1"/>
          <w:sz w:val="24"/>
        </w:rPr>
        <w:t> </w:t>
      </w:r>
      <w:r>
        <w:rPr>
          <w:i/>
          <w:sz w:val="24"/>
        </w:rPr>
        <w:t>Food</w:t>
      </w:r>
      <w:r>
        <w:rPr>
          <w:i/>
          <w:spacing w:val="-1"/>
          <w:sz w:val="24"/>
        </w:rPr>
        <w:t> </w:t>
      </w:r>
      <w:r>
        <w:rPr>
          <w:i/>
          <w:sz w:val="24"/>
        </w:rPr>
        <w:t>Agriculture, Nutrition</w:t>
      </w:r>
      <w:r>
        <w:rPr>
          <w:i/>
          <w:spacing w:val="-1"/>
          <w:sz w:val="24"/>
        </w:rPr>
        <w:t> </w:t>
      </w:r>
      <w:r>
        <w:rPr>
          <w:i/>
          <w:sz w:val="24"/>
        </w:rPr>
        <w:t>and</w:t>
      </w:r>
      <w:r>
        <w:rPr>
          <w:i/>
          <w:spacing w:val="-1"/>
          <w:sz w:val="24"/>
        </w:rPr>
        <w:t> </w:t>
      </w:r>
      <w:r>
        <w:rPr>
          <w:i/>
          <w:sz w:val="24"/>
        </w:rPr>
        <w:t>Development </w:t>
      </w:r>
      <w:r>
        <w:rPr>
          <w:sz w:val="24"/>
        </w:rPr>
        <w:t>6:</w:t>
      </w:r>
      <w:r>
        <w:rPr>
          <w:spacing w:val="-1"/>
          <w:sz w:val="24"/>
        </w:rPr>
        <w:t> </w:t>
      </w:r>
      <w:r>
        <w:rPr>
          <w:sz w:val="24"/>
        </w:rPr>
        <w:t>Pp 1-</w:t>
      </w:r>
      <w:r>
        <w:rPr>
          <w:spacing w:val="-5"/>
          <w:sz w:val="24"/>
        </w:rPr>
        <w:t>13.</w:t>
      </w:r>
    </w:p>
    <w:p>
      <w:pPr>
        <w:pStyle w:val="BodyText"/>
        <w:spacing w:before="138"/>
      </w:pPr>
    </w:p>
    <w:p>
      <w:pPr>
        <w:spacing w:line="360" w:lineRule="auto" w:before="0"/>
        <w:ind w:left="820" w:right="434" w:hanging="720"/>
        <w:jc w:val="both"/>
        <w:rPr>
          <w:sz w:val="24"/>
        </w:rPr>
      </w:pPr>
      <w:r>
        <w:rPr>
          <w:sz w:val="24"/>
        </w:rPr>
        <w:t>Ezedinma, F., Ibe, D. G., and Onwuchuruba, A. I. 1980. Performance of cassava in relation to time of planting and harvesting. In: Ofori, F and Hahn, S. K. (eds) </w:t>
      </w:r>
      <w:r>
        <w:rPr>
          <w:i/>
          <w:sz w:val="24"/>
        </w:rPr>
        <w:t>Proceedings of 1</w:t>
      </w:r>
      <w:r>
        <w:rPr>
          <w:i/>
          <w:sz w:val="24"/>
          <w:vertAlign w:val="superscript"/>
        </w:rPr>
        <w:t>st</w:t>
      </w:r>
      <w:r>
        <w:rPr>
          <w:i/>
          <w:sz w:val="24"/>
          <w:vertAlign w:val="baseline"/>
        </w:rPr>
        <w:t> Triennial symposium of International Society for Tropical root and tuber crops-Africa Branch. IITA, Ibadan, Nigeria, 8-12 September, 1980</w:t>
      </w:r>
      <w:r>
        <w:rPr>
          <w:sz w:val="24"/>
          <w:vertAlign w:val="baseline"/>
        </w:rPr>
        <w:t>. pp </w:t>
      </w:r>
      <w:r>
        <w:rPr>
          <w:spacing w:val="-2"/>
          <w:sz w:val="24"/>
          <w:vertAlign w:val="baseline"/>
        </w:rPr>
        <w:t>111-115.</w:t>
      </w:r>
    </w:p>
    <w:p>
      <w:pPr>
        <w:pStyle w:val="BodyText"/>
        <w:spacing w:before="139"/>
      </w:pPr>
    </w:p>
    <w:p>
      <w:pPr>
        <w:pStyle w:val="BodyText"/>
        <w:spacing w:line="360" w:lineRule="auto"/>
        <w:ind w:left="820" w:right="436" w:hanging="720"/>
        <w:jc w:val="both"/>
      </w:pPr>
      <w:r>
        <w:rPr/>
        <w:t>Ezedinma,</w:t>
      </w:r>
      <w:r>
        <w:rPr>
          <w:spacing w:val="-3"/>
        </w:rPr>
        <w:t> </w:t>
      </w:r>
      <w:r>
        <w:rPr/>
        <w:t>C.,</w:t>
      </w:r>
      <w:r>
        <w:rPr>
          <w:spacing w:val="-3"/>
        </w:rPr>
        <w:t> </w:t>
      </w:r>
      <w:r>
        <w:rPr/>
        <w:t>Udensi,</w:t>
      </w:r>
      <w:r>
        <w:rPr>
          <w:spacing w:val="-3"/>
        </w:rPr>
        <w:t> </w:t>
      </w:r>
      <w:r>
        <w:rPr/>
        <w:t>U.,</w:t>
      </w:r>
      <w:r>
        <w:rPr>
          <w:spacing w:val="-3"/>
        </w:rPr>
        <w:t> </w:t>
      </w:r>
      <w:r>
        <w:rPr/>
        <w:t>Okechukwu,</w:t>
      </w:r>
      <w:r>
        <w:rPr>
          <w:spacing w:val="-4"/>
        </w:rPr>
        <w:t> </w:t>
      </w:r>
      <w:r>
        <w:rPr/>
        <w:t>R., Ibana, S.,</w:t>
      </w:r>
      <w:r>
        <w:rPr>
          <w:spacing w:val="-3"/>
        </w:rPr>
        <w:t> </w:t>
      </w:r>
      <w:r>
        <w:rPr/>
        <w:t>Akoroda,</w:t>
      </w:r>
      <w:r>
        <w:rPr>
          <w:spacing w:val="-3"/>
        </w:rPr>
        <w:t> </w:t>
      </w:r>
      <w:r>
        <w:rPr/>
        <w:t>M., Ilona,</w:t>
      </w:r>
      <w:r>
        <w:rPr>
          <w:spacing w:val="-1"/>
        </w:rPr>
        <w:t> </w:t>
      </w:r>
      <w:r>
        <w:rPr/>
        <w:t>P.,</w:t>
      </w:r>
      <w:r>
        <w:rPr>
          <w:spacing w:val="-3"/>
        </w:rPr>
        <w:t> </w:t>
      </w:r>
      <w:r>
        <w:rPr/>
        <w:t>Ogbe, F.</w:t>
      </w:r>
      <w:r>
        <w:rPr>
          <w:spacing w:val="-1"/>
        </w:rPr>
        <w:t> </w:t>
      </w:r>
      <w:r>
        <w:rPr/>
        <w:t>O., Sanni, P. L., Lemchi, J., Chikoye, D. and Dixon, A.G.O. 2007. Cassava Weeds and Management in Nigeria. IITA, Ibadan, Nigeria. 56pp.</w:t>
      </w:r>
    </w:p>
    <w:p>
      <w:pPr>
        <w:spacing w:after="0" w:line="360" w:lineRule="auto"/>
        <w:jc w:val="both"/>
        <w:sectPr>
          <w:pgSz w:w="12240" w:h="15840"/>
          <w:pgMar w:header="0" w:footer="1068" w:top="1360" w:bottom="1260" w:left="1340" w:right="1720"/>
        </w:sectPr>
      </w:pPr>
    </w:p>
    <w:p>
      <w:pPr>
        <w:pStyle w:val="BodyText"/>
        <w:spacing w:line="360" w:lineRule="auto" w:before="74"/>
        <w:ind w:left="820" w:right="435" w:hanging="720"/>
        <w:jc w:val="both"/>
      </w:pPr>
      <w:r>
        <w:rPr/>
        <w:t>Fagbola, O. and Dare, O. 2003. Performance of pepper on simulated degraded and non- degraded</w:t>
      </w:r>
      <w:r>
        <w:rPr>
          <w:spacing w:val="-2"/>
        </w:rPr>
        <w:t> </w:t>
      </w:r>
      <w:r>
        <w:rPr/>
        <w:t>soil</w:t>
      </w:r>
      <w:r>
        <w:rPr>
          <w:spacing w:val="-1"/>
        </w:rPr>
        <w:t> </w:t>
      </w:r>
      <w:r>
        <w:rPr/>
        <w:t>as</w:t>
      </w:r>
      <w:r>
        <w:rPr>
          <w:spacing w:val="-2"/>
        </w:rPr>
        <w:t> </w:t>
      </w:r>
      <w:r>
        <w:rPr/>
        <w:t>affected</w:t>
      </w:r>
      <w:r>
        <w:rPr>
          <w:spacing w:val="-2"/>
        </w:rPr>
        <w:t> </w:t>
      </w:r>
      <w:r>
        <w:rPr/>
        <w:t>by</w:t>
      </w:r>
      <w:r>
        <w:rPr>
          <w:spacing w:val="-7"/>
        </w:rPr>
        <w:t> </w:t>
      </w:r>
      <w:r>
        <w:rPr/>
        <w:t>mycorrhiza</w:t>
      </w:r>
      <w:r>
        <w:rPr>
          <w:spacing w:val="-3"/>
        </w:rPr>
        <w:t> </w:t>
      </w:r>
      <w:r>
        <w:rPr/>
        <w:t>innoculation</w:t>
      </w:r>
      <w:r>
        <w:rPr>
          <w:spacing w:val="-2"/>
        </w:rPr>
        <w:t> </w:t>
      </w:r>
      <w:r>
        <w:rPr/>
        <w:t>and</w:t>
      </w:r>
      <w:r>
        <w:rPr>
          <w:spacing w:val="-2"/>
        </w:rPr>
        <w:t> </w:t>
      </w:r>
      <w:r>
        <w:rPr/>
        <w:t>organomineral</w:t>
      </w:r>
      <w:r>
        <w:rPr>
          <w:spacing w:val="-2"/>
        </w:rPr>
        <w:t> </w:t>
      </w:r>
      <w:r>
        <w:rPr/>
        <w:t>fertilizer. </w:t>
      </w:r>
      <w:r>
        <w:rPr>
          <w:i/>
        </w:rPr>
        <w:t>Nigeria Journal of Horticultural Science </w:t>
      </w:r>
      <w:r>
        <w:rPr/>
        <w:t>8: 11-14</w:t>
      </w:r>
    </w:p>
    <w:p>
      <w:pPr>
        <w:pStyle w:val="BodyText"/>
        <w:spacing w:before="138"/>
      </w:pPr>
    </w:p>
    <w:p>
      <w:pPr>
        <w:pStyle w:val="BodyText"/>
        <w:spacing w:line="360" w:lineRule="auto" w:before="1"/>
        <w:ind w:left="820" w:right="439" w:hanging="720"/>
        <w:jc w:val="both"/>
      </w:pPr>
      <w:r>
        <w:rPr/>
        <w:drawing>
          <wp:anchor distT="0" distB="0" distL="0" distR="0" allowOverlap="1" layoutInCell="1" locked="0" behindDoc="1" simplePos="0" relativeHeight="480926208">
            <wp:simplePos x="0" y="0"/>
            <wp:positionH relativeFrom="page">
              <wp:posOffset>1045857</wp:posOffset>
            </wp:positionH>
            <wp:positionV relativeFrom="paragraph">
              <wp:posOffset>552531</wp:posOffset>
            </wp:positionV>
            <wp:extent cx="5084686" cy="5027104"/>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40" cstate="print"/>
                    <a:stretch>
                      <a:fillRect/>
                    </a:stretch>
                  </pic:blipFill>
                  <pic:spPr>
                    <a:xfrm>
                      <a:off x="0" y="0"/>
                      <a:ext cx="5084686" cy="5027104"/>
                    </a:xfrm>
                    <a:prstGeom prst="rect">
                      <a:avLst/>
                    </a:prstGeom>
                  </pic:spPr>
                </pic:pic>
              </a:graphicData>
            </a:graphic>
          </wp:anchor>
        </w:drawing>
      </w:r>
      <w:r>
        <w:rPr/>
        <w:t>FAO. Food and Agriculture Organisation of the United Nations. 1991. Production Year book 1991/1992. 196pp</w:t>
      </w:r>
    </w:p>
    <w:p>
      <w:pPr>
        <w:pStyle w:val="BodyText"/>
        <w:spacing w:before="136"/>
      </w:pPr>
    </w:p>
    <w:p>
      <w:pPr>
        <w:pStyle w:val="BodyText"/>
        <w:ind w:left="100"/>
      </w:pPr>
      <w:r>
        <w:rPr/>
        <w:t>FAOSTAT</w:t>
      </w:r>
      <w:r>
        <w:rPr>
          <w:spacing w:val="54"/>
        </w:rPr>
        <w:t> </w:t>
      </w:r>
      <w:r>
        <w:rPr/>
        <w:t>data</w:t>
      </w:r>
      <w:r>
        <w:rPr>
          <w:spacing w:val="58"/>
        </w:rPr>
        <w:t> </w:t>
      </w:r>
      <w:r>
        <w:rPr/>
        <w:t>2004.</w:t>
      </w:r>
      <w:r>
        <w:rPr>
          <w:spacing w:val="61"/>
        </w:rPr>
        <w:t> </w:t>
      </w:r>
      <w:hyperlink r:id="rId41">
        <w:r>
          <w:rPr>
            <w:spacing w:val="-2"/>
            <w:u w:val="single"/>
          </w:rPr>
          <w:t>http://faostat.fao.org/faostat/collections?version=ext&amp;hasbulk=0.</w:t>
        </w:r>
      </w:hyperlink>
    </w:p>
    <w:p>
      <w:pPr>
        <w:pStyle w:val="BodyText"/>
        <w:spacing w:before="140"/>
        <w:ind w:left="820"/>
      </w:pPr>
      <w:r>
        <w:rPr/>
        <w:t>Retrieved</w:t>
      </w:r>
      <w:r>
        <w:rPr>
          <w:spacing w:val="-1"/>
        </w:rPr>
        <w:t> </w:t>
      </w:r>
      <w:r>
        <w:rPr/>
        <w:t>on 7</w:t>
      </w:r>
      <w:r>
        <w:rPr>
          <w:vertAlign w:val="superscript"/>
        </w:rPr>
        <w:t>th</w:t>
      </w:r>
      <w:r>
        <w:rPr>
          <w:spacing w:val="1"/>
          <w:vertAlign w:val="baseline"/>
        </w:rPr>
        <w:t> </w:t>
      </w:r>
      <w:r>
        <w:rPr>
          <w:vertAlign w:val="baseline"/>
        </w:rPr>
        <w:t>Jan </w:t>
      </w:r>
      <w:r>
        <w:rPr>
          <w:spacing w:val="-2"/>
          <w:vertAlign w:val="baseline"/>
        </w:rPr>
        <w:t>2011.</w:t>
      </w:r>
    </w:p>
    <w:p>
      <w:pPr>
        <w:pStyle w:val="BodyText"/>
      </w:pPr>
    </w:p>
    <w:p>
      <w:pPr>
        <w:pStyle w:val="BodyText"/>
      </w:pPr>
    </w:p>
    <w:p>
      <w:pPr>
        <w:pStyle w:val="BodyText"/>
        <w:spacing w:line="360" w:lineRule="auto"/>
        <w:ind w:left="820" w:right="437" w:hanging="720"/>
        <w:jc w:val="both"/>
      </w:pPr>
      <w:r>
        <w:rPr/>
        <w:t>FAO, Food and Agriculture Organization of the United Nations. 2009, Food outlook November</w:t>
      </w:r>
      <w:r>
        <w:rPr>
          <w:spacing w:val="-1"/>
        </w:rPr>
        <w:t> </w:t>
      </w:r>
      <w:r>
        <w:rPr/>
        <w:t>2009, Food and</w:t>
      </w:r>
      <w:r>
        <w:rPr>
          <w:spacing w:val="-1"/>
        </w:rPr>
        <w:t> </w:t>
      </w:r>
      <w:r>
        <w:rPr/>
        <w:t>Agriculture</w:t>
      </w:r>
      <w:r>
        <w:rPr>
          <w:spacing w:val="-1"/>
        </w:rPr>
        <w:t> </w:t>
      </w:r>
      <w:r>
        <w:rPr/>
        <w:t>Organization</w:t>
      </w:r>
      <w:r>
        <w:rPr>
          <w:spacing w:val="-1"/>
        </w:rPr>
        <w:t> </w:t>
      </w:r>
      <w:r>
        <w:rPr/>
        <w:t>of</w:t>
      </w:r>
      <w:r>
        <w:rPr>
          <w:spacing w:val="-2"/>
        </w:rPr>
        <w:t> </w:t>
      </w:r>
      <w:r>
        <w:rPr/>
        <w:t>the</w:t>
      </w:r>
      <w:r>
        <w:rPr>
          <w:spacing w:val="-1"/>
        </w:rPr>
        <w:t> </w:t>
      </w:r>
      <w:r>
        <w:rPr/>
        <w:t>United Nations:</w:t>
      </w:r>
      <w:r>
        <w:rPr>
          <w:spacing w:val="-1"/>
        </w:rPr>
        <w:t> </w:t>
      </w:r>
      <w:r>
        <w:rPr/>
        <w:t>Rome FAOSTAT, AgriSTAT accessed 13, November 2009, </w:t>
      </w:r>
      <w:hyperlink r:id="rId42">
        <w:r>
          <w:rPr>
            <w:color w:val="0000FF"/>
            <w:u w:val="single" w:color="0000FF"/>
          </w:rPr>
          <w:t>http://faostat.fao.org/</w:t>
        </w:r>
      </w:hyperlink>
      <w:r>
        <w:rPr/>
        <w:t>.</w:t>
      </w:r>
    </w:p>
    <w:p>
      <w:pPr>
        <w:pStyle w:val="BodyText"/>
        <w:spacing w:before="138"/>
      </w:pPr>
    </w:p>
    <w:p>
      <w:pPr>
        <w:pStyle w:val="BodyText"/>
        <w:spacing w:line="360" w:lineRule="auto"/>
        <w:ind w:left="820" w:right="441" w:hanging="720"/>
        <w:jc w:val="both"/>
      </w:pPr>
      <w:r>
        <w:rPr/>
        <w:t>FAO, Food and Agriculture Organization of the United Nations. 2011. Food Outlook, Global Market analysis. Trade and markets division information analysis and forecasts. 186pp.</w:t>
      </w:r>
    </w:p>
    <w:p>
      <w:pPr>
        <w:pStyle w:val="BodyText"/>
        <w:spacing w:before="139"/>
      </w:pPr>
    </w:p>
    <w:p>
      <w:pPr>
        <w:pStyle w:val="BodyText"/>
        <w:spacing w:line="360" w:lineRule="auto"/>
        <w:ind w:left="820" w:right="439" w:hanging="720"/>
        <w:jc w:val="both"/>
      </w:pPr>
      <w:r>
        <w:rPr/>
        <w:t>Fermont A. M., VAN Asten P. J. A. and Giller K. E. 2008. Increasing land pressure in East Africa: the changing role of cassava and consequences for sustainability of farming systems, </w:t>
      </w:r>
      <w:r>
        <w:rPr>
          <w:i/>
        </w:rPr>
        <w:t>Agriculture, Ecosystem and Environment, </w:t>
      </w:r>
      <w:r>
        <w:rPr/>
        <w:t>128:239-250.</w:t>
      </w:r>
    </w:p>
    <w:p>
      <w:pPr>
        <w:pStyle w:val="BodyText"/>
        <w:spacing w:before="138"/>
      </w:pPr>
    </w:p>
    <w:p>
      <w:pPr>
        <w:pStyle w:val="BodyText"/>
        <w:spacing w:line="360" w:lineRule="auto"/>
        <w:ind w:left="820" w:right="436" w:hanging="720"/>
        <w:jc w:val="both"/>
      </w:pPr>
      <w:r>
        <w:rPr/>
        <w:t>Fermont, A. M., Pablo A., Titonell, Y., Baguma, P., Ntawuruhunga, P. and Giller, K. E. 2010. Towards understanding factors that govern fertilizer response in cassava: Lessons from East Africa. </w:t>
      </w:r>
      <w:r>
        <w:rPr>
          <w:i/>
        </w:rPr>
        <w:t>Nutrient Cycle Agroecosystem, </w:t>
      </w:r>
      <w:r>
        <w:rPr/>
        <w:t>86: 133-151.</w:t>
      </w:r>
    </w:p>
    <w:p>
      <w:pPr>
        <w:pStyle w:val="BodyText"/>
        <w:spacing w:before="139"/>
      </w:pPr>
    </w:p>
    <w:p>
      <w:pPr>
        <w:pStyle w:val="BodyText"/>
        <w:spacing w:line="360" w:lineRule="auto"/>
        <w:ind w:left="820" w:right="437" w:hanging="720"/>
        <w:jc w:val="both"/>
      </w:pPr>
      <w:r>
        <w:rPr/>
        <w:t>Field, J. A., Reneau, R. B. and Kroontje, W. 1985. Effects of anaerobically digested poultry manure on soil P adsorption and extractability. </w:t>
      </w:r>
      <w:r>
        <w:rPr>
          <w:i/>
        </w:rPr>
        <w:t>Journal of Environmental Quality</w:t>
      </w:r>
      <w:r>
        <w:rPr/>
        <w:t>. 14:105-107.</w:t>
      </w:r>
    </w:p>
    <w:p>
      <w:pPr>
        <w:spacing w:after="0" w:line="360" w:lineRule="auto"/>
        <w:jc w:val="both"/>
        <w:sectPr>
          <w:pgSz w:w="12240" w:h="15840"/>
          <w:pgMar w:header="0" w:footer="1068" w:top="1360" w:bottom="1260" w:left="1340" w:right="1720"/>
        </w:sectPr>
      </w:pPr>
    </w:p>
    <w:p>
      <w:pPr>
        <w:pStyle w:val="BodyText"/>
        <w:spacing w:before="74"/>
        <w:ind w:left="100"/>
      </w:pPr>
      <w:r>
        <w:rPr/>
        <w:t>Flaig,</w:t>
      </w:r>
      <w:r>
        <w:rPr>
          <w:spacing w:val="13"/>
        </w:rPr>
        <w:t> </w:t>
      </w:r>
      <w:r>
        <w:rPr/>
        <w:t>W.</w:t>
      </w:r>
      <w:r>
        <w:rPr>
          <w:spacing w:val="16"/>
        </w:rPr>
        <w:t> </w:t>
      </w:r>
      <w:r>
        <w:rPr/>
        <w:t>1974.</w:t>
      </w:r>
      <w:r>
        <w:rPr>
          <w:spacing w:val="63"/>
          <w:w w:val="150"/>
        </w:rPr>
        <w:t> </w:t>
      </w:r>
      <w:r>
        <w:rPr/>
        <w:t>Biochemistry</w:t>
      </w:r>
      <w:r>
        <w:rPr>
          <w:spacing w:val="11"/>
        </w:rPr>
        <w:t> </w:t>
      </w:r>
      <w:r>
        <w:rPr/>
        <w:t>of</w:t>
      </w:r>
      <w:r>
        <w:rPr>
          <w:spacing w:val="15"/>
        </w:rPr>
        <w:t> </w:t>
      </w:r>
      <w:r>
        <w:rPr/>
        <w:t>soil</w:t>
      </w:r>
      <w:r>
        <w:rPr>
          <w:spacing w:val="16"/>
        </w:rPr>
        <w:t> </w:t>
      </w:r>
      <w:r>
        <w:rPr/>
        <w:t>organic</w:t>
      </w:r>
      <w:r>
        <w:rPr>
          <w:spacing w:val="16"/>
        </w:rPr>
        <w:t> </w:t>
      </w:r>
      <w:r>
        <w:rPr/>
        <w:t>matter.</w:t>
      </w:r>
      <w:r>
        <w:rPr>
          <w:spacing w:val="17"/>
        </w:rPr>
        <w:t> </w:t>
      </w:r>
      <w:r>
        <w:rPr/>
        <w:t>In:Organic</w:t>
      </w:r>
      <w:r>
        <w:rPr>
          <w:spacing w:val="16"/>
        </w:rPr>
        <w:t> </w:t>
      </w:r>
      <w:r>
        <w:rPr/>
        <w:t>materials</w:t>
      </w:r>
      <w:r>
        <w:rPr>
          <w:spacing w:val="16"/>
        </w:rPr>
        <w:t> </w:t>
      </w:r>
      <w:r>
        <w:rPr/>
        <w:t>as</w:t>
      </w:r>
      <w:r>
        <w:rPr>
          <w:spacing w:val="16"/>
        </w:rPr>
        <w:t> </w:t>
      </w:r>
      <w:r>
        <w:rPr>
          <w:spacing w:val="-2"/>
        </w:rPr>
        <w:t>fertilizers.</w:t>
      </w:r>
    </w:p>
    <w:p>
      <w:pPr>
        <w:spacing w:before="137"/>
        <w:ind w:left="820" w:right="0" w:firstLine="0"/>
        <w:jc w:val="left"/>
        <w:rPr>
          <w:sz w:val="24"/>
        </w:rPr>
      </w:pPr>
      <w:r>
        <w:rPr>
          <w:i/>
          <w:sz w:val="24"/>
        </w:rPr>
        <w:t>Soil</w:t>
      </w:r>
      <w:r>
        <w:rPr>
          <w:i/>
          <w:spacing w:val="-3"/>
          <w:sz w:val="24"/>
        </w:rPr>
        <w:t> </w:t>
      </w:r>
      <w:r>
        <w:rPr>
          <w:i/>
          <w:sz w:val="24"/>
        </w:rPr>
        <w:t>Bulletin (FAO)</w:t>
      </w:r>
      <w:r>
        <w:rPr>
          <w:i/>
          <w:spacing w:val="-3"/>
          <w:sz w:val="24"/>
        </w:rPr>
        <w:t> </w:t>
      </w:r>
      <w:r>
        <w:rPr>
          <w:sz w:val="24"/>
        </w:rPr>
        <w:t>27: 31-</w:t>
      </w:r>
      <w:r>
        <w:rPr>
          <w:spacing w:val="-5"/>
          <w:sz w:val="24"/>
        </w:rPr>
        <w:t>69.</w:t>
      </w:r>
    </w:p>
    <w:p>
      <w:pPr>
        <w:pStyle w:val="BodyText"/>
      </w:pPr>
    </w:p>
    <w:p>
      <w:pPr>
        <w:pStyle w:val="BodyText"/>
      </w:pPr>
    </w:p>
    <w:p>
      <w:pPr>
        <w:pStyle w:val="BodyText"/>
        <w:ind w:left="100"/>
      </w:pPr>
      <w:r>
        <w:rPr/>
        <w:t>Gibberd,</w:t>
      </w:r>
      <w:r>
        <w:rPr>
          <w:spacing w:val="70"/>
          <w:w w:val="150"/>
        </w:rPr>
        <w:t> </w:t>
      </w:r>
      <w:r>
        <w:rPr/>
        <w:t>V.</w:t>
      </w:r>
      <w:r>
        <w:rPr>
          <w:spacing w:val="20"/>
        </w:rPr>
        <w:t> </w:t>
      </w:r>
      <w:r>
        <w:rPr/>
        <w:t>1995.</w:t>
      </w:r>
      <w:r>
        <w:rPr>
          <w:spacing w:val="23"/>
        </w:rPr>
        <w:t> </w:t>
      </w:r>
      <w:r>
        <w:rPr/>
        <w:t>Yield</w:t>
      </w:r>
      <w:r>
        <w:rPr>
          <w:spacing w:val="21"/>
        </w:rPr>
        <w:t> </w:t>
      </w:r>
      <w:r>
        <w:rPr/>
        <w:t>response</w:t>
      </w:r>
      <w:r>
        <w:rPr>
          <w:spacing w:val="20"/>
        </w:rPr>
        <w:t> </w:t>
      </w:r>
      <w:r>
        <w:rPr/>
        <w:t>of</w:t>
      </w:r>
      <w:r>
        <w:rPr>
          <w:spacing w:val="20"/>
        </w:rPr>
        <w:t> </w:t>
      </w:r>
      <w:r>
        <w:rPr/>
        <w:t>food</w:t>
      </w:r>
      <w:r>
        <w:rPr>
          <w:spacing w:val="20"/>
        </w:rPr>
        <w:t> </w:t>
      </w:r>
      <w:r>
        <w:rPr/>
        <w:t>crops</w:t>
      </w:r>
      <w:r>
        <w:rPr>
          <w:spacing w:val="23"/>
        </w:rPr>
        <w:t> </w:t>
      </w:r>
      <w:r>
        <w:rPr/>
        <w:t>to</w:t>
      </w:r>
      <w:r>
        <w:rPr>
          <w:spacing w:val="21"/>
        </w:rPr>
        <w:t> </w:t>
      </w:r>
      <w:r>
        <w:rPr/>
        <w:t>animal</w:t>
      </w:r>
      <w:r>
        <w:rPr>
          <w:spacing w:val="21"/>
        </w:rPr>
        <w:t> </w:t>
      </w:r>
      <w:r>
        <w:rPr/>
        <w:t>manure</w:t>
      </w:r>
      <w:r>
        <w:rPr>
          <w:spacing w:val="20"/>
        </w:rPr>
        <w:t> </w:t>
      </w:r>
      <w:r>
        <w:rPr/>
        <w:t>in</w:t>
      </w:r>
      <w:r>
        <w:rPr>
          <w:spacing w:val="21"/>
        </w:rPr>
        <w:t> </w:t>
      </w:r>
      <w:r>
        <w:rPr/>
        <w:t>semi</w:t>
      </w:r>
      <w:r>
        <w:rPr>
          <w:spacing w:val="22"/>
        </w:rPr>
        <w:t> </w:t>
      </w:r>
      <w:r>
        <w:rPr/>
        <w:t>arid</w:t>
      </w:r>
      <w:r>
        <w:rPr>
          <w:spacing w:val="21"/>
        </w:rPr>
        <w:t> </w:t>
      </w:r>
      <w:r>
        <w:rPr>
          <w:spacing w:val="-2"/>
        </w:rPr>
        <w:t>Kenya.</w:t>
      </w:r>
    </w:p>
    <w:p>
      <w:pPr>
        <w:spacing w:before="140"/>
        <w:ind w:left="820" w:right="0" w:firstLine="0"/>
        <w:jc w:val="left"/>
        <w:rPr>
          <w:sz w:val="24"/>
        </w:rPr>
      </w:pPr>
      <w:r>
        <w:rPr>
          <w:i/>
          <w:sz w:val="24"/>
        </w:rPr>
        <w:t>Tropical</w:t>
      </w:r>
      <w:r>
        <w:rPr>
          <w:i/>
          <w:spacing w:val="-1"/>
          <w:sz w:val="24"/>
        </w:rPr>
        <w:t> </w:t>
      </w:r>
      <w:r>
        <w:rPr>
          <w:i/>
          <w:sz w:val="24"/>
        </w:rPr>
        <w:t>Science</w:t>
      </w:r>
      <w:r>
        <w:rPr>
          <w:i/>
          <w:spacing w:val="-2"/>
          <w:sz w:val="24"/>
        </w:rPr>
        <w:t> </w:t>
      </w:r>
      <w:r>
        <w:rPr>
          <w:sz w:val="24"/>
        </w:rPr>
        <w:t>35</w:t>
      </w:r>
      <w:r>
        <w:rPr>
          <w:spacing w:val="-1"/>
          <w:sz w:val="24"/>
        </w:rPr>
        <w:t> </w:t>
      </w:r>
      <w:r>
        <w:rPr>
          <w:sz w:val="24"/>
        </w:rPr>
        <w:t>(4)</w:t>
      </w:r>
      <w:r>
        <w:rPr>
          <w:spacing w:val="-1"/>
          <w:sz w:val="24"/>
        </w:rPr>
        <w:t> </w:t>
      </w:r>
      <w:r>
        <w:rPr>
          <w:sz w:val="24"/>
        </w:rPr>
        <w:t>418-</w:t>
      </w:r>
      <w:r>
        <w:rPr>
          <w:spacing w:val="-4"/>
          <w:sz w:val="24"/>
        </w:rPr>
        <w:t>426.</w:t>
      </w:r>
    </w:p>
    <w:p>
      <w:pPr>
        <w:pStyle w:val="BodyText"/>
        <w:spacing w:before="275"/>
      </w:pPr>
    </w:p>
    <w:p>
      <w:pPr>
        <w:spacing w:line="360" w:lineRule="auto" w:before="1"/>
        <w:ind w:left="820" w:right="435" w:hanging="720"/>
        <w:jc w:val="both"/>
        <w:rPr>
          <w:sz w:val="24"/>
        </w:rPr>
      </w:pPr>
      <w:r>
        <w:rPr/>
        <w:drawing>
          <wp:anchor distT="0" distB="0" distL="0" distR="0" allowOverlap="1" layoutInCell="1" locked="0" behindDoc="1" simplePos="0" relativeHeight="480926720">
            <wp:simplePos x="0" y="0"/>
            <wp:positionH relativeFrom="page">
              <wp:posOffset>1045857</wp:posOffset>
            </wp:positionH>
            <wp:positionV relativeFrom="paragraph">
              <wp:posOffset>26774</wp:posOffset>
            </wp:positionV>
            <wp:extent cx="5084686" cy="5027104"/>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40" cstate="print"/>
                    <a:stretch>
                      <a:fillRect/>
                    </a:stretch>
                  </pic:blipFill>
                  <pic:spPr>
                    <a:xfrm>
                      <a:off x="0" y="0"/>
                      <a:ext cx="5084686" cy="5027104"/>
                    </a:xfrm>
                    <a:prstGeom prst="rect">
                      <a:avLst/>
                    </a:prstGeom>
                  </pic:spPr>
                </pic:pic>
              </a:graphicData>
            </a:graphic>
          </wp:anchor>
        </w:drawing>
      </w:r>
      <w:r>
        <w:rPr>
          <w:sz w:val="24"/>
        </w:rPr>
        <w:t>Githunguri,</w:t>
      </w:r>
      <w:r>
        <w:rPr>
          <w:spacing w:val="-3"/>
          <w:sz w:val="24"/>
        </w:rPr>
        <w:t> </w:t>
      </w:r>
      <w:r>
        <w:rPr>
          <w:sz w:val="24"/>
        </w:rPr>
        <w:t>C.</w:t>
      </w:r>
      <w:r>
        <w:rPr>
          <w:spacing w:val="-3"/>
          <w:sz w:val="24"/>
        </w:rPr>
        <w:t> </w:t>
      </w:r>
      <w:r>
        <w:rPr>
          <w:sz w:val="24"/>
        </w:rPr>
        <w:t>M.,</w:t>
      </w:r>
      <w:r>
        <w:rPr>
          <w:spacing w:val="-1"/>
          <w:sz w:val="24"/>
        </w:rPr>
        <w:t> </w:t>
      </w:r>
      <w:r>
        <w:rPr>
          <w:sz w:val="24"/>
        </w:rPr>
        <w:t>Chweya</w:t>
      </w:r>
      <w:r>
        <w:rPr>
          <w:spacing w:val="-2"/>
          <w:sz w:val="24"/>
        </w:rPr>
        <w:t> </w:t>
      </w:r>
      <w:r>
        <w:rPr>
          <w:sz w:val="24"/>
        </w:rPr>
        <w:t>J.</w:t>
      </w:r>
      <w:r>
        <w:rPr>
          <w:spacing w:val="-1"/>
          <w:sz w:val="24"/>
        </w:rPr>
        <w:t> </w:t>
      </w:r>
      <w:r>
        <w:rPr>
          <w:sz w:val="24"/>
        </w:rPr>
        <w:t>A.,</w:t>
      </w:r>
      <w:r>
        <w:rPr>
          <w:spacing w:val="-2"/>
          <w:sz w:val="24"/>
        </w:rPr>
        <w:t> </w:t>
      </w:r>
      <w:r>
        <w:rPr>
          <w:sz w:val="24"/>
        </w:rPr>
        <w:t>Ekanayake, I.</w:t>
      </w:r>
      <w:r>
        <w:rPr>
          <w:spacing w:val="-3"/>
          <w:sz w:val="24"/>
        </w:rPr>
        <w:t> </w:t>
      </w:r>
      <w:r>
        <w:rPr>
          <w:sz w:val="24"/>
        </w:rPr>
        <w:t>J.</w:t>
      </w:r>
      <w:r>
        <w:rPr>
          <w:spacing w:val="-1"/>
          <w:sz w:val="24"/>
        </w:rPr>
        <w:t> </w:t>
      </w:r>
      <w:r>
        <w:rPr>
          <w:sz w:val="24"/>
        </w:rPr>
        <w:t>and</w:t>
      </w:r>
      <w:r>
        <w:rPr>
          <w:spacing w:val="-3"/>
          <w:sz w:val="24"/>
        </w:rPr>
        <w:t> </w:t>
      </w:r>
      <w:r>
        <w:rPr>
          <w:sz w:val="24"/>
        </w:rPr>
        <w:t>Dixon</w:t>
      </w:r>
      <w:r>
        <w:rPr>
          <w:spacing w:val="-3"/>
          <w:sz w:val="24"/>
        </w:rPr>
        <w:t> </w:t>
      </w:r>
      <w:r>
        <w:rPr>
          <w:sz w:val="24"/>
        </w:rPr>
        <w:t>A.</w:t>
      </w:r>
      <w:r>
        <w:rPr>
          <w:spacing w:val="-3"/>
          <w:sz w:val="24"/>
        </w:rPr>
        <w:t> </w:t>
      </w:r>
      <w:r>
        <w:rPr>
          <w:sz w:val="24"/>
        </w:rPr>
        <w:t>G.</w:t>
      </w:r>
      <w:r>
        <w:rPr>
          <w:spacing w:val="-1"/>
          <w:sz w:val="24"/>
        </w:rPr>
        <w:t> </w:t>
      </w:r>
      <w:r>
        <w:rPr>
          <w:sz w:val="24"/>
        </w:rPr>
        <w:t>O.</w:t>
      </w:r>
      <w:r>
        <w:rPr>
          <w:spacing w:val="-3"/>
          <w:sz w:val="24"/>
        </w:rPr>
        <w:t> </w:t>
      </w:r>
      <w:r>
        <w:rPr>
          <w:sz w:val="24"/>
        </w:rPr>
        <w:t>1998.</w:t>
      </w:r>
      <w:r>
        <w:rPr>
          <w:spacing w:val="-3"/>
          <w:sz w:val="24"/>
        </w:rPr>
        <w:t> </w:t>
      </w:r>
      <w:r>
        <w:rPr>
          <w:sz w:val="24"/>
        </w:rPr>
        <w:t>Climatic</w:t>
      </w:r>
      <w:r>
        <w:rPr>
          <w:spacing w:val="-4"/>
          <w:sz w:val="24"/>
        </w:rPr>
        <w:t> </w:t>
      </w:r>
      <w:r>
        <w:rPr>
          <w:sz w:val="24"/>
        </w:rPr>
        <w:t>and growth</w:t>
      </w:r>
      <w:r>
        <w:rPr>
          <w:spacing w:val="-2"/>
          <w:sz w:val="24"/>
        </w:rPr>
        <w:t> </w:t>
      </w:r>
      <w:r>
        <w:rPr>
          <w:sz w:val="24"/>
        </w:rPr>
        <w:t>stage</w:t>
      </w:r>
      <w:r>
        <w:rPr>
          <w:spacing w:val="-3"/>
          <w:sz w:val="24"/>
        </w:rPr>
        <w:t> </w:t>
      </w:r>
      <w:r>
        <w:rPr>
          <w:sz w:val="24"/>
        </w:rPr>
        <w:t>influence</w:t>
      </w:r>
      <w:r>
        <w:rPr>
          <w:spacing w:val="-3"/>
          <w:sz w:val="24"/>
        </w:rPr>
        <w:t> </w:t>
      </w:r>
      <w:r>
        <w:rPr>
          <w:sz w:val="24"/>
        </w:rPr>
        <w:t>on</w:t>
      </w:r>
      <w:r>
        <w:rPr>
          <w:spacing w:val="-2"/>
          <w:sz w:val="24"/>
        </w:rPr>
        <w:t> </w:t>
      </w:r>
      <w:r>
        <w:rPr>
          <w:sz w:val="24"/>
        </w:rPr>
        <w:t>tuberous</w:t>
      </w:r>
      <w:r>
        <w:rPr>
          <w:spacing w:val="-2"/>
          <w:sz w:val="24"/>
        </w:rPr>
        <w:t> </w:t>
      </w:r>
      <w:r>
        <w:rPr>
          <w:sz w:val="24"/>
        </w:rPr>
        <w:t>root yield</w:t>
      </w:r>
      <w:r>
        <w:rPr>
          <w:spacing w:val="-2"/>
          <w:sz w:val="24"/>
        </w:rPr>
        <w:t> </w:t>
      </w:r>
      <w:r>
        <w:rPr>
          <w:sz w:val="24"/>
        </w:rPr>
        <w:t>and cyanogenic</w:t>
      </w:r>
      <w:r>
        <w:rPr>
          <w:spacing w:val="-1"/>
          <w:sz w:val="24"/>
        </w:rPr>
        <w:t> </w:t>
      </w:r>
      <w:r>
        <w:rPr>
          <w:sz w:val="24"/>
        </w:rPr>
        <w:t>potential,</w:t>
      </w:r>
      <w:r>
        <w:rPr>
          <w:spacing w:val="-2"/>
          <w:sz w:val="24"/>
        </w:rPr>
        <w:t> </w:t>
      </w:r>
      <w:r>
        <w:rPr>
          <w:sz w:val="24"/>
        </w:rPr>
        <w:t>leaf water potential and leaf area duration on divergent cassava (</w:t>
      </w:r>
      <w:r>
        <w:rPr>
          <w:i/>
          <w:sz w:val="24"/>
        </w:rPr>
        <w:t>Manihot esculenta </w:t>
      </w:r>
      <w:r>
        <w:rPr>
          <w:sz w:val="24"/>
        </w:rPr>
        <w:t>Crantz). In: </w:t>
      </w:r>
      <w:r>
        <w:rPr>
          <w:i/>
          <w:sz w:val="24"/>
        </w:rPr>
        <w:t>Proceedings of the International Society of Tropical Root Crops-Africa Branch. (ISTRC-AB). </w:t>
      </w:r>
      <w:r>
        <w:rPr>
          <w:sz w:val="24"/>
        </w:rPr>
        <w:t>Akoroda, M. O. and Arene O.B. eds. Pp 272-279.</w:t>
      </w:r>
    </w:p>
    <w:p>
      <w:pPr>
        <w:pStyle w:val="BodyText"/>
        <w:spacing w:before="138"/>
      </w:pPr>
    </w:p>
    <w:p>
      <w:pPr>
        <w:pStyle w:val="BodyText"/>
        <w:spacing w:line="360" w:lineRule="auto"/>
        <w:ind w:left="820" w:right="444" w:hanging="720"/>
        <w:jc w:val="both"/>
      </w:pPr>
      <w:r>
        <w:rPr/>
        <w:t>Gomez, K. A. and Gomez, A. A. 1984. Statistical procedures for agricultural research.</w:t>
      </w:r>
      <w:r>
        <w:rPr>
          <w:spacing w:val="40"/>
        </w:rPr>
        <w:t> </w:t>
      </w:r>
      <w:r>
        <w:rPr/>
        <w:t>An International Rice Research Institute book. John Wiley and Sons. Singapore. 680 pp.</w:t>
      </w:r>
    </w:p>
    <w:p>
      <w:pPr>
        <w:pStyle w:val="BodyText"/>
        <w:spacing w:before="138"/>
      </w:pPr>
    </w:p>
    <w:p>
      <w:pPr>
        <w:pStyle w:val="BodyText"/>
        <w:spacing w:before="1"/>
        <w:ind w:left="100"/>
      </w:pPr>
      <w:r>
        <w:rPr/>
        <w:t>GSE,</w:t>
      </w:r>
      <w:r>
        <w:rPr>
          <w:spacing w:val="13"/>
        </w:rPr>
        <w:t> </w:t>
      </w:r>
      <w:r>
        <w:rPr/>
        <w:t>Great</w:t>
      </w:r>
      <w:r>
        <w:rPr>
          <w:spacing w:val="13"/>
        </w:rPr>
        <w:t> </w:t>
      </w:r>
      <w:r>
        <w:rPr/>
        <w:t>Soviet</w:t>
      </w:r>
      <w:r>
        <w:rPr>
          <w:spacing w:val="13"/>
        </w:rPr>
        <w:t> </w:t>
      </w:r>
      <w:r>
        <w:rPr/>
        <w:t>Encyclopedia,</w:t>
      </w:r>
      <w:r>
        <w:rPr>
          <w:spacing w:val="13"/>
        </w:rPr>
        <w:t> </w:t>
      </w:r>
      <w:r>
        <w:rPr/>
        <w:t>3</w:t>
      </w:r>
      <w:r>
        <w:rPr>
          <w:vertAlign w:val="superscript"/>
        </w:rPr>
        <w:t>rd</w:t>
      </w:r>
      <w:r>
        <w:rPr>
          <w:spacing w:val="14"/>
          <w:vertAlign w:val="baseline"/>
        </w:rPr>
        <w:t> </w:t>
      </w:r>
      <w:r>
        <w:rPr>
          <w:vertAlign w:val="baseline"/>
        </w:rPr>
        <w:t>Edition</w:t>
      </w:r>
      <w:r>
        <w:rPr>
          <w:spacing w:val="13"/>
          <w:vertAlign w:val="baseline"/>
        </w:rPr>
        <w:t> </w:t>
      </w:r>
      <w:r>
        <w:rPr>
          <w:vertAlign w:val="baseline"/>
        </w:rPr>
        <w:t>(1970-1979)</w:t>
      </w:r>
      <w:r>
        <w:rPr>
          <w:spacing w:val="12"/>
          <w:vertAlign w:val="baseline"/>
        </w:rPr>
        <w:t> </w:t>
      </w:r>
      <w:r>
        <w:rPr>
          <w:vertAlign w:val="baseline"/>
        </w:rPr>
        <w:t>(c)</w:t>
      </w:r>
      <w:r>
        <w:rPr>
          <w:spacing w:val="13"/>
          <w:vertAlign w:val="baseline"/>
        </w:rPr>
        <w:t> </w:t>
      </w:r>
      <w:r>
        <w:rPr>
          <w:vertAlign w:val="baseline"/>
        </w:rPr>
        <w:t>2010.</w:t>
      </w:r>
      <w:r>
        <w:rPr>
          <w:spacing w:val="14"/>
          <w:vertAlign w:val="baseline"/>
        </w:rPr>
        <w:t> </w:t>
      </w:r>
      <w:r>
        <w:rPr>
          <w:vertAlign w:val="baseline"/>
        </w:rPr>
        <w:t>The</w:t>
      </w:r>
      <w:r>
        <w:rPr>
          <w:spacing w:val="16"/>
          <w:vertAlign w:val="baseline"/>
        </w:rPr>
        <w:t> </w:t>
      </w:r>
      <w:r>
        <w:rPr>
          <w:vertAlign w:val="baseline"/>
        </w:rPr>
        <w:t>Gale</w:t>
      </w:r>
      <w:r>
        <w:rPr>
          <w:spacing w:val="15"/>
          <w:vertAlign w:val="baseline"/>
        </w:rPr>
        <w:t> </w:t>
      </w:r>
      <w:r>
        <w:rPr>
          <w:vertAlign w:val="baseline"/>
        </w:rPr>
        <w:t>group</w:t>
      </w:r>
      <w:r>
        <w:rPr>
          <w:spacing w:val="17"/>
          <w:vertAlign w:val="baseline"/>
        </w:rPr>
        <w:t> </w:t>
      </w:r>
      <w:r>
        <w:rPr>
          <w:spacing w:val="-4"/>
          <w:vertAlign w:val="baseline"/>
        </w:rPr>
        <w:t>Inc.</w:t>
      </w:r>
    </w:p>
    <w:p>
      <w:pPr>
        <w:pStyle w:val="BodyText"/>
        <w:spacing w:before="137"/>
        <w:ind w:left="820"/>
      </w:pPr>
      <w:r>
        <w:rPr/>
        <w:t>1563 </w:t>
      </w:r>
      <w:r>
        <w:rPr>
          <w:spacing w:val="-5"/>
        </w:rPr>
        <w:t>pp.</w:t>
      </w:r>
    </w:p>
    <w:p>
      <w:pPr>
        <w:pStyle w:val="BodyText"/>
      </w:pPr>
    </w:p>
    <w:p>
      <w:pPr>
        <w:pStyle w:val="BodyText"/>
      </w:pPr>
    </w:p>
    <w:p>
      <w:pPr>
        <w:spacing w:line="360" w:lineRule="auto" w:before="0"/>
        <w:ind w:left="820" w:right="435" w:hanging="720"/>
        <w:jc w:val="both"/>
        <w:rPr>
          <w:sz w:val="24"/>
        </w:rPr>
      </w:pPr>
      <w:r>
        <w:rPr>
          <w:sz w:val="24"/>
        </w:rPr>
        <w:t>Hershey, C. H. 1987. Cassava Germplasm Resources. In: Cassava Breeding – A Multidisciplinary Review. Hershey, C. H., Dagnon, C. and de Paez E. L. (eds). </w:t>
      </w:r>
      <w:r>
        <w:rPr>
          <w:i/>
          <w:sz w:val="24"/>
        </w:rPr>
        <w:t>Proceedings of a workshop held in the Philippines, 4-7 March, 1985. CIAT, Cali, Columbia </w:t>
      </w:r>
      <w:r>
        <w:rPr>
          <w:sz w:val="24"/>
        </w:rPr>
        <w:t>pp 1-24.</w:t>
      </w:r>
    </w:p>
    <w:p>
      <w:pPr>
        <w:pStyle w:val="BodyText"/>
        <w:spacing w:before="139"/>
      </w:pPr>
    </w:p>
    <w:p>
      <w:pPr>
        <w:spacing w:line="360" w:lineRule="auto" w:before="0"/>
        <w:ind w:left="820" w:right="434" w:hanging="720"/>
        <w:jc w:val="both"/>
        <w:rPr>
          <w:sz w:val="24"/>
        </w:rPr>
      </w:pPr>
      <w:r>
        <w:rPr>
          <w:sz w:val="24"/>
        </w:rPr>
        <w:t>Horton D., Lynam, J. and Knipscheer, H. 1984. Root crops in developing countries, an economic appraisal. In: </w:t>
      </w:r>
      <w:r>
        <w:rPr>
          <w:i/>
          <w:sz w:val="24"/>
        </w:rPr>
        <w:t>proceeding of the 6</w:t>
      </w:r>
      <w:r>
        <w:rPr>
          <w:i/>
          <w:sz w:val="24"/>
          <w:vertAlign w:val="superscript"/>
        </w:rPr>
        <w:t>th</w:t>
      </w:r>
      <w:r>
        <w:rPr>
          <w:i/>
          <w:sz w:val="24"/>
          <w:vertAlign w:val="baseline"/>
        </w:rPr>
        <w:t> symposium of the International Society of Tropical Root Crops, Peru, 21-26 Feb., 1983</w:t>
      </w:r>
      <w:r>
        <w:rPr>
          <w:sz w:val="24"/>
          <w:vertAlign w:val="baseline"/>
        </w:rPr>
        <w:t>. Shideler, F. S. and</w:t>
      </w:r>
      <w:r>
        <w:rPr>
          <w:spacing w:val="40"/>
          <w:sz w:val="24"/>
          <w:vertAlign w:val="baseline"/>
        </w:rPr>
        <w:t> </w:t>
      </w:r>
      <w:r>
        <w:rPr>
          <w:sz w:val="24"/>
          <w:vertAlign w:val="baseline"/>
        </w:rPr>
        <w:t>Ricon, H. (Eds). International Potato Centre, Lima, Peru. pp 213-222.</w:t>
      </w:r>
    </w:p>
    <w:p>
      <w:pPr>
        <w:pStyle w:val="BodyText"/>
        <w:spacing w:before="138"/>
      </w:pPr>
    </w:p>
    <w:p>
      <w:pPr>
        <w:spacing w:line="360" w:lineRule="auto" w:before="0"/>
        <w:ind w:left="820" w:right="443" w:hanging="720"/>
        <w:jc w:val="both"/>
        <w:rPr>
          <w:sz w:val="24"/>
        </w:rPr>
      </w:pPr>
      <w:r>
        <w:rPr>
          <w:sz w:val="24"/>
        </w:rPr>
        <w:t>Howeler, R. H. and Edward, D. G. 1978. The interaction of lime with minor elements in cassava production. </w:t>
      </w:r>
      <w:r>
        <w:rPr>
          <w:i/>
          <w:sz w:val="24"/>
        </w:rPr>
        <w:t>Fourth Symposium. CIAT, CALI Columbia</w:t>
      </w:r>
      <w:r>
        <w:rPr>
          <w:sz w:val="24"/>
        </w:rPr>
        <w:t>. Pp 18-22.</w:t>
      </w:r>
    </w:p>
    <w:p>
      <w:pPr>
        <w:spacing w:after="0" w:line="360" w:lineRule="auto"/>
        <w:jc w:val="both"/>
        <w:rPr>
          <w:sz w:val="24"/>
        </w:rPr>
        <w:sectPr>
          <w:pgSz w:w="12240" w:h="15840"/>
          <w:pgMar w:header="0" w:footer="1068" w:top="1360" w:bottom="1260" w:left="1340" w:right="1720"/>
        </w:sectPr>
      </w:pPr>
    </w:p>
    <w:p>
      <w:pPr>
        <w:pStyle w:val="BodyText"/>
        <w:spacing w:line="360" w:lineRule="auto" w:before="67"/>
        <w:ind w:left="820" w:right="438" w:hanging="720"/>
        <w:jc w:val="both"/>
      </w:pPr>
      <w:r>
        <w:rPr/>
        <w:t>Howeler,</w:t>
      </w:r>
      <w:r>
        <w:rPr>
          <w:spacing w:val="-1"/>
        </w:rPr>
        <w:t> </w:t>
      </w:r>
      <w:r>
        <w:rPr/>
        <w:t>R.</w:t>
      </w:r>
      <w:r>
        <w:rPr>
          <w:spacing w:val="-1"/>
        </w:rPr>
        <w:t> </w:t>
      </w:r>
      <w:r>
        <w:rPr/>
        <w:t>H.,</w:t>
      </w:r>
      <w:r>
        <w:rPr>
          <w:spacing w:val="-2"/>
        </w:rPr>
        <w:t> </w:t>
      </w:r>
      <w:r>
        <w:rPr/>
        <w:t>Edward,</w:t>
      </w:r>
      <w:r>
        <w:rPr>
          <w:spacing w:val="-2"/>
        </w:rPr>
        <w:t> </w:t>
      </w:r>
      <w:r>
        <w:rPr/>
        <w:t>D.</w:t>
      </w:r>
      <w:r>
        <w:rPr>
          <w:spacing w:val="-2"/>
        </w:rPr>
        <w:t> </w:t>
      </w:r>
      <w:r>
        <w:rPr/>
        <w:t>G.</w:t>
      </w:r>
      <w:r>
        <w:rPr>
          <w:spacing w:val="-2"/>
        </w:rPr>
        <w:t> </w:t>
      </w:r>
      <w:r>
        <w:rPr/>
        <w:t>and</w:t>
      </w:r>
      <w:r>
        <w:rPr>
          <w:spacing w:val="-1"/>
        </w:rPr>
        <w:t> </w:t>
      </w:r>
      <w:r>
        <w:rPr/>
        <w:t>Asher,</w:t>
      </w:r>
      <w:r>
        <w:rPr>
          <w:spacing w:val="-2"/>
        </w:rPr>
        <w:t> </w:t>
      </w:r>
      <w:r>
        <w:rPr/>
        <w:t>C.</w:t>
      </w:r>
      <w:r>
        <w:rPr>
          <w:spacing w:val="-1"/>
        </w:rPr>
        <w:t> </w:t>
      </w:r>
      <w:r>
        <w:rPr/>
        <w:t>J.</w:t>
      </w:r>
      <w:r>
        <w:rPr>
          <w:spacing w:val="-1"/>
        </w:rPr>
        <w:t> </w:t>
      </w:r>
      <w:r>
        <w:rPr/>
        <w:t>1981.</w:t>
      </w:r>
      <w:r>
        <w:rPr>
          <w:spacing w:val="-1"/>
        </w:rPr>
        <w:t> </w:t>
      </w:r>
      <w:r>
        <w:rPr/>
        <w:t>Application</w:t>
      </w:r>
      <w:r>
        <w:rPr>
          <w:spacing w:val="-1"/>
        </w:rPr>
        <w:t> </w:t>
      </w:r>
      <w:r>
        <w:rPr/>
        <w:t>of</w:t>
      </w:r>
      <w:r>
        <w:rPr>
          <w:spacing w:val="-2"/>
        </w:rPr>
        <w:t> </w:t>
      </w:r>
      <w:r>
        <w:rPr/>
        <w:t>the</w:t>
      </w:r>
      <w:r>
        <w:rPr>
          <w:spacing w:val="-2"/>
        </w:rPr>
        <w:t> </w:t>
      </w:r>
      <w:r>
        <w:rPr/>
        <w:t>flowing</w:t>
      </w:r>
      <w:r>
        <w:rPr>
          <w:spacing w:val="-3"/>
        </w:rPr>
        <w:t> </w:t>
      </w:r>
      <w:r>
        <w:rPr/>
        <w:t>solution culture techniques to studies involving mycorrhizas. </w:t>
      </w:r>
      <w:r>
        <w:rPr>
          <w:i/>
        </w:rPr>
        <w:t>Plant and Soil </w:t>
      </w:r>
      <w:r>
        <w:rPr/>
        <w:t>59, 179-183.</w:t>
      </w:r>
    </w:p>
    <w:p>
      <w:pPr>
        <w:pStyle w:val="BodyText"/>
        <w:spacing w:before="139"/>
      </w:pPr>
    </w:p>
    <w:p>
      <w:pPr>
        <w:pStyle w:val="BodyText"/>
        <w:spacing w:line="360" w:lineRule="auto" w:before="1"/>
        <w:ind w:left="820" w:right="445" w:hanging="720"/>
        <w:jc w:val="both"/>
      </w:pPr>
      <w:r>
        <w:rPr/>
        <w:drawing>
          <wp:anchor distT="0" distB="0" distL="0" distR="0" allowOverlap="1" layoutInCell="1" locked="0" behindDoc="1" simplePos="0" relativeHeight="480927232">
            <wp:simplePos x="0" y="0"/>
            <wp:positionH relativeFrom="page">
              <wp:posOffset>1045857</wp:posOffset>
            </wp:positionH>
            <wp:positionV relativeFrom="paragraph">
              <wp:posOffset>552509</wp:posOffset>
            </wp:positionV>
            <wp:extent cx="5084686" cy="5027104"/>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40" cstate="print"/>
                    <a:stretch>
                      <a:fillRect/>
                    </a:stretch>
                  </pic:blipFill>
                  <pic:spPr>
                    <a:xfrm>
                      <a:off x="0" y="0"/>
                      <a:ext cx="5084686" cy="5027104"/>
                    </a:xfrm>
                    <a:prstGeom prst="rect">
                      <a:avLst/>
                    </a:prstGeom>
                  </pic:spPr>
                </pic:pic>
              </a:graphicData>
            </a:graphic>
          </wp:anchor>
        </w:drawing>
      </w:r>
      <w:r>
        <w:rPr/>
        <w:t>Howeler,</w:t>
      </w:r>
      <w:r>
        <w:rPr>
          <w:spacing w:val="-1"/>
        </w:rPr>
        <w:t> </w:t>
      </w:r>
      <w:r>
        <w:rPr/>
        <w:t>R.</w:t>
      </w:r>
      <w:r>
        <w:rPr>
          <w:spacing w:val="-1"/>
        </w:rPr>
        <w:t> </w:t>
      </w:r>
      <w:r>
        <w:rPr/>
        <w:t>H.</w:t>
      </w:r>
      <w:r>
        <w:rPr>
          <w:spacing w:val="-2"/>
        </w:rPr>
        <w:t> </w:t>
      </w:r>
      <w:r>
        <w:rPr/>
        <w:t>and</w:t>
      </w:r>
      <w:r>
        <w:rPr>
          <w:spacing w:val="-1"/>
        </w:rPr>
        <w:t> </w:t>
      </w:r>
      <w:r>
        <w:rPr/>
        <w:t>Cadavid, L.</w:t>
      </w:r>
      <w:r>
        <w:rPr>
          <w:spacing w:val="-1"/>
        </w:rPr>
        <w:t> </w:t>
      </w:r>
      <w:r>
        <w:rPr/>
        <w:t>F.</w:t>
      </w:r>
      <w:r>
        <w:rPr>
          <w:spacing w:val="-1"/>
        </w:rPr>
        <w:t> </w:t>
      </w:r>
      <w:r>
        <w:rPr/>
        <w:t>1983.</w:t>
      </w:r>
      <w:r>
        <w:rPr>
          <w:spacing w:val="-1"/>
        </w:rPr>
        <w:t> </w:t>
      </w:r>
      <w:r>
        <w:rPr/>
        <w:t>Accumulation</w:t>
      </w:r>
      <w:r>
        <w:rPr>
          <w:spacing w:val="-1"/>
        </w:rPr>
        <w:t> </w:t>
      </w:r>
      <w:r>
        <w:rPr/>
        <w:t>and</w:t>
      </w:r>
      <w:r>
        <w:rPr>
          <w:spacing w:val="-1"/>
        </w:rPr>
        <w:t> </w:t>
      </w:r>
      <w:r>
        <w:rPr/>
        <w:t>distribution</w:t>
      </w:r>
      <w:r>
        <w:rPr>
          <w:spacing w:val="-4"/>
        </w:rPr>
        <w:t> </w:t>
      </w:r>
      <w:r>
        <w:rPr/>
        <w:t>of</w:t>
      </w:r>
      <w:r>
        <w:rPr>
          <w:spacing w:val="-4"/>
        </w:rPr>
        <w:t> </w:t>
      </w:r>
      <w:r>
        <w:rPr/>
        <w:t>dry</w:t>
      </w:r>
      <w:r>
        <w:rPr>
          <w:spacing w:val="-6"/>
        </w:rPr>
        <w:t> </w:t>
      </w:r>
      <w:r>
        <w:rPr/>
        <w:t>matter</w:t>
      </w:r>
      <w:r>
        <w:rPr>
          <w:spacing w:val="-3"/>
        </w:rPr>
        <w:t> </w:t>
      </w:r>
      <w:r>
        <w:rPr/>
        <w:t>and nutrients during a 12 month cycle of cassava. </w:t>
      </w:r>
      <w:r>
        <w:rPr>
          <w:i/>
        </w:rPr>
        <w:t>Field Crops Research</w:t>
      </w:r>
      <w:r>
        <w:rPr/>
        <w:t>, 7: 123-129.</w:t>
      </w:r>
    </w:p>
    <w:p>
      <w:pPr>
        <w:pStyle w:val="BodyText"/>
        <w:spacing w:before="136"/>
      </w:pPr>
    </w:p>
    <w:p>
      <w:pPr>
        <w:pStyle w:val="BodyText"/>
        <w:spacing w:line="360" w:lineRule="auto"/>
        <w:ind w:left="820" w:right="438" w:hanging="720"/>
        <w:jc w:val="both"/>
      </w:pPr>
      <w:r>
        <w:rPr/>
        <w:t>Howeler, R. H. 1991. Long term effect of cassava cultivation on soil productivity. </w:t>
      </w:r>
      <w:r>
        <w:rPr>
          <w:i/>
        </w:rPr>
        <w:t>Field Crops Research</w:t>
      </w:r>
      <w:r>
        <w:rPr/>
        <w:t>, 26:1-8.</w:t>
      </w:r>
    </w:p>
    <w:p>
      <w:pPr>
        <w:pStyle w:val="BodyText"/>
        <w:spacing w:before="140"/>
      </w:pPr>
    </w:p>
    <w:p>
      <w:pPr>
        <w:spacing w:line="360" w:lineRule="auto" w:before="0"/>
        <w:ind w:left="820" w:right="435" w:hanging="720"/>
        <w:jc w:val="both"/>
        <w:rPr>
          <w:sz w:val="24"/>
        </w:rPr>
      </w:pPr>
      <w:r>
        <w:rPr>
          <w:sz w:val="24"/>
        </w:rPr>
        <w:t>Howeler, R. H. 1994. Integrated soil and crop management to prevent environmental degradation in cassava based cropping systems in Asia. In: Bottena, J. W. and Stolt, D. R. (eds).</w:t>
      </w:r>
      <w:r>
        <w:rPr>
          <w:spacing w:val="40"/>
          <w:sz w:val="24"/>
        </w:rPr>
        <w:t> </w:t>
      </w:r>
      <w:r>
        <w:rPr>
          <w:i/>
          <w:sz w:val="24"/>
        </w:rPr>
        <w:t>Proceedings of Workshop on Upland Agriculture in Asia, Bogor, Indonesia, 6-8 April, 1983</w:t>
      </w:r>
      <w:r>
        <w:rPr>
          <w:sz w:val="24"/>
        </w:rPr>
        <w:t>. pp. 195-224.</w:t>
      </w:r>
    </w:p>
    <w:p>
      <w:pPr>
        <w:pStyle w:val="BodyText"/>
        <w:spacing w:before="137"/>
      </w:pPr>
    </w:p>
    <w:p>
      <w:pPr>
        <w:spacing w:line="360" w:lineRule="auto" w:before="0"/>
        <w:ind w:left="820" w:right="435" w:hanging="720"/>
        <w:jc w:val="both"/>
        <w:rPr>
          <w:sz w:val="24"/>
        </w:rPr>
      </w:pPr>
      <w:r>
        <w:rPr>
          <w:sz w:val="24"/>
        </w:rPr>
        <w:t>Howeler, R. H. 2002. Cassava Mineral Nutrition and fertilization. In: </w:t>
      </w:r>
      <w:r>
        <w:rPr>
          <w:i/>
          <w:sz w:val="24"/>
        </w:rPr>
        <w:t>Cassava: Biology, production and utilization, Hillocks, R. J., M. J. Thresh and A.C. Belloti</w:t>
      </w:r>
      <w:r>
        <w:rPr>
          <w:i/>
          <w:spacing w:val="40"/>
          <w:sz w:val="24"/>
        </w:rPr>
        <w:t> </w:t>
      </w:r>
      <w:r>
        <w:rPr>
          <w:i/>
          <w:sz w:val="24"/>
        </w:rPr>
        <w:t>(Eds). </w:t>
      </w:r>
      <w:r>
        <w:rPr>
          <w:sz w:val="24"/>
        </w:rPr>
        <w:t>CABI publishing, Wallingford, Oxon UK, 115-147.</w:t>
      </w:r>
    </w:p>
    <w:p>
      <w:pPr>
        <w:pStyle w:val="BodyText"/>
        <w:spacing w:before="139"/>
      </w:pPr>
    </w:p>
    <w:p>
      <w:pPr>
        <w:spacing w:line="360" w:lineRule="auto" w:before="0"/>
        <w:ind w:left="820" w:right="435" w:hanging="720"/>
        <w:jc w:val="both"/>
        <w:rPr>
          <w:sz w:val="24"/>
        </w:rPr>
      </w:pPr>
      <w:r>
        <w:rPr>
          <w:sz w:val="24"/>
        </w:rPr>
        <w:t>Howeler, R. H. 2008. Results, achievements and impact of the Nippon foundation Cassava project. In: Howeler R.H. (ed). Integrated cassava based cropping systems in Asia</w:t>
      </w:r>
      <w:r>
        <w:rPr>
          <w:i/>
          <w:sz w:val="24"/>
        </w:rPr>
        <w:t>. Proceedings of the workshop of the Nippon Foundation cassava project in Thailand</w:t>
      </w:r>
      <w:r>
        <w:rPr>
          <w:sz w:val="24"/>
        </w:rPr>
        <w:t>, </w:t>
      </w:r>
      <w:r>
        <w:rPr>
          <w:i/>
          <w:sz w:val="24"/>
        </w:rPr>
        <w:t>Vietnam and China Thai Nguyen</w:t>
      </w:r>
      <w:r>
        <w:rPr>
          <w:sz w:val="24"/>
        </w:rPr>
        <w:t>, 27-3 Oct, 2003. pp.165- </w:t>
      </w:r>
      <w:r>
        <w:rPr>
          <w:spacing w:val="-4"/>
          <w:sz w:val="24"/>
        </w:rPr>
        <w:t>176.</w:t>
      </w:r>
    </w:p>
    <w:p>
      <w:pPr>
        <w:pStyle w:val="BodyText"/>
      </w:pPr>
    </w:p>
    <w:p>
      <w:pPr>
        <w:pStyle w:val="BodyText"/>
        <w:spacing w:before="69"/>
      </w:pPr>
    </w:p>
    <w:p>
      <w:pPr>
        <w:pStyle w:val="BodyText"/>
        <w:spacing w:line="360" w:lineRule="auto"/>
        <w:ind w:left="820" w:right="436" w:hanging="720"/>
        <w:jc w:val="both"/>
      </w:pPr>
      <w:r>
        <w:rPr/>
        <w:t>IITA, 1979. International Institute of Tropical Agriculture. Selected methods for Soil and Plant Analysis: IITA, Ibadan, Nigeria. Manual Series No. 1: 70pp.</w:t>
      </w:r>
    </w:p>
    <w:p>
      <w:pPr>
        <w:pStyle w:val="BodyText"/>
        <w:spacing w:before="139"/>
      </w:pPr>
    </w:p>
    <w:p>
      <w:pPr>
        <w:pStyle w:val="BodyText"/>
        <w:spacing w:line="360" w:lineRule="auto"/>
        <w:ind w:left="820" w:right="440" w:hanging="720"/>
        <w:jc w:val="both"/>
      </w:pPr>
      <w:r>
        <w:rPr/>
        <w:t>IITA, 1990. International Institute of Tropical Agriculture. Cassava in tropical Africa: a reference manual, Ibadan, Nigeria 175pp.</w:t>
      </w:r>
    </w:p>
    <w:p>
      <w:pPr>
        <w:spacing w:after="0" w:line="360" w:lineRule="auto"/>
        <w:jc w:val="both"/>
        <w:sectPr>
          <w:pgSz w:w="12240" w:h="15840"/>
          <w:pgMar w:header="0" w:footer="1068" w:top="1780" w:bottom="1260" w:left="1340" w:right="1720"/>
        </w:sectPr>
      </w:pPr>
    </w:p>
    <w:p>
      <w:pPr>
        <w:pStyle w:val="BodyText"/>
        <w:spacing w:line="360" w:lineRule="auto" w:before="74"/>
        <w:ind w:left="820" w:right="441" w:hanging="720"/>
        <w:jc w:val="both"/>
      </w:pPr>
      <w:r>
        <w:rPr/>
        <w:t>IITA, 2005 .International Institute of Tropical Agriculture. Integrated Cassava project (ICP). Cassava Production Manual. 3pp.</w:t>
      </w:r>
    </w:p>
    <w:p>
      <w:pPr>
        <w:pStyle w:val="BodyText"/>
        <w:spacing w:before="137"/>
      </w:pPr>
    </w:p>
    <w:p>
      <w:pPr>
        <w:spacing w:line="360" w:lineRule="auto" w:before="0"/>
        <w:ind w:left="820" w:right="435" w:hanging="720"/>
        <w:jc w:val="both"/>
        <w:rPr>
          <w:sz w:val="24"/>
        </w:rPr>
      </w:pPr>
      <w:r>
        <w:rPr/>
        <w:drawing>
          <wp:anchor distT="0" distB="0" distL="0" distR="0" allowOverlap="1" layoutInCell="1" locked="0" behindDoc="1" simplePos="0" relativeHeight="480927744">
            <wp:simplePos x="0" y="0"/>
            <wp:positionH relativeFrom="page">
              <wp:posOffset>1045857</wp:posOffset>
            </wp:positionH>
            <wp:positionV relativeFrom="paragraph">
              <wp:posOffset>816034</wp:posOffset>
            </wp:positionV>
            <wp:extent cx="5084686" cy="5027104"/>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40" cstate="print"/>
                    <a:stretch>
                      <a:fillRect/>
                    </a:stretch>
                  </pic:blipFill>
                  <pic:spPr>
                    <a:xfrm>
                      <a:off x="0" y="0"/>
                      <a:ext cx="5084686" cy="5027104"/>
                    </a:xfrm>
                    <a:prstGeom prst="rect">
                      <a:avLst/>
                    </a:prstGeom>
                  </pic:spPr>
                </pic:pic>
              </a:graphicData>
            </a:graphic>
          </wp:anchor>
        </w:drawing>
      </w:r>
      <w:r>
        <w:rPr>
          <w:sz w:val="24"/>
        </w:rPr>
        <w:t>Ipinmoroti, R. R., Adeoye, G. O. and Daniel, M. A. 2003. The comparison of locally blended organic fertilizer on </w:t>
      </w:r>
      <w:r>
        <w:rPr>
          <w:i/>
          <w:sz w:val="24"/>
        </w:rPr>
        <w:t>Amaranthus cruentus </w:t>
      </w:r>
      <w:r>
        <w:rPr>
          <w:sz w:val="24"/>
        </w:rPr>
        <w:t>L. production at Ibadan, South Western Nigeria. In: A. S. Fasina, A. O. Olufolaji and V. C. Umeh (eds). </w:t>
      </w:r>
      <w:r>
        <w:rPr>
          <w:i/>
          <w:sz w:val="24"/>
        </w:rPr>
        <w:t>Proceedings of Horticultural Society of Nigeria, Ikorodu, Lagos, 10-13</w:t>
      </w:r>
      <w:r>
        <w:rPr>
          <w:i/>
          <w:sz w:val="24"/>
          <w:vertAlign w:val="superscript"/>
        </w:rPr>
        <w:t>th</w:t>
      </w:r>
      <w:r>
        <w:rPr>
          <w:i/>
          <w:sz w:val="24"/>
          <w:vertAlign w:val="baseline"/>
        </w:rPr>
        <w:t> November, 2003</w:t>
      </w:r>
      <w:r>
        <w:rPr>
          <w:sz w:val="24"/>
          <w:vertAlign w:val="baseline"/>
        </w:rPr>
        <w:t>. Pp 58-65.</w:t>
      </w:r>
    </w:p>
    <w:p>
      <w:pPr>
        <w:pStyle w:val="BodyText"/>
        <w:spacing w:before="139"/>
      </w:pPr>
    </w:p>
    <w:p>
      <w:pPr>
        <w:pStyle w:val="BodyText"/>
        <w:spacing w:line="360" w:lineRule="auto"/>
        <w:ind w:left="820" w:right="440" w:hanging="720"/>
        <w:jc w:val="both"/>
      </w:pPr>
      <w:r>
        <w:rPr/>
        <w:t>Iwueke, C. O. 1991. Fertilizer requirements in a cassava-based intercropping system in South Western Nigeria. Ph.D thesis, University of Ibadan, Nigeria. 266pp.</w:t>
      </w:r>
    </w:p>
    <w:p>
      <w:pPr>
        <w:pStyle w:val="BodyText"/>
        <w:spacing w:before="139"/>
      </w:pPr>
    </w:p>
    <w:p>
      <w:pPr>
        <w:pStyle w:val="BodyText"/>
        <w:spacing w:line="360" w:lineRule="auto"/>
        <w:ind w:left="820" w:right="442" w:hanging="720"/>
        <w:jc w:val="both"/>
      </w:pPr>
      <w:r>
        <w:rPr/>
        <w:t>Kang, B. T. 1984. Potassium and magnesium responses of cassava grown in Ultisol of Southern Nigeria. </w:t>
      </w:r>
      <w:r>
        <w:rPr>
          <w:i/>
        </w:rPr>
        <w:t>Fertilizer Research</w:t>
      </w:r>
      <w:r>
        <w:rPr/>
        <w:t>, 5:403-410.</w:t>
      </w:r>
    </w:p>
    <w:p>
      <w:pPr>
        <w:pStyle w:val="BodyText"/>
        <w:spacing w:before="137"/>
      </w:pPr>
    </w:p>
    <w:p>
      <w:pPr>
        <w:pStyle w:val="BodyText"/>
        <w:spacing w:line="360" w:lineRule="auto"/>
        <w:ind w:left="820" w:right="500" w:hanging="720"/>
        <w:jc w:val="both"/>
      </w:pPr>
      <w:r>
        <w:rPr/>
        <w:t>Keating, B. A., and. Evenson, J. P. 1979. Effect of soil temperature on sprouting and sprout</w:t>
      </w:r>
      <w:r>
        <w:rPr>
          <w:spacing w:val="-2"/>
        </w:rPr>
        <w:t> </w:t>
      </w:r>
      <w:r>
        <w:rPr/>
        <w:t>elongation</w:t>
      </w:r>
      <w:r>
        <w:rPr>
          <w:spacing w:val="-1"/>
        </w:rPr>
        <w:t> </w:t>
      </w:r>
      <w:r>
        <w:rPr/>
        <w:t>of</w:t>
      </w:r>
      <w:r>
        <w:rPr>
          <w:spacing w:val="-2"/>
        </w:rPr>
        <w:t> </w:t>
      </w:r>
      <w:r>
        <w:rPr/>
        <w:t>stem</w:t>
      </w:r>
      <w:r>
        <w:rPr>
          <w:spacing w:val="-1"/>
        </w:rPr>
        <w:t> </w:t>
      </w:r>
      <w:r>
        <w:rPr/>
        <w:t>cuttings</w:t>
      </w:r>
      <w:r>
        <w:rPr>
          <w:spacing w:val="-2"/>
        </w:rPr>
        <w:t> </w:t>
      </w:r>
      <w:r>
        <w:rPr/>
        <w:t>of</w:t>
      </w:r>
      <w:r>
        <w:rPr>
          <w:spacing w:val="-1"/>
        </w:rPr>
        <w:t> </w:t>
      </w:r>
      <w:r>
        <w:rPr/>
        <w:t>Cassava.</w:t>
      </w:r>
      <w:r>
        <w:rPr>
          <w:spacing w:val="-1"/>
        </w:rPr>
        <w:t> </w:t>
      </w:r>
      <w:r>
        <w:rPr>
          <w:i/>
        </w:rPr>
        <w:t>Field</w:t>
      </w:r>
      <w:r>
        <w:rPr>
          <w:i/>
          <w:spacing w:val="-1"/>
        </w:rPr>
        <w:t> </w:t>
      </w:r>
      <w:r>
        <w:rPr>
          <w:i/>
        </w:rPr>
        <w:t>Crops</w:t>
      </w:r>
      <w:r>
        <w:rPr>
          <w:i/>
          <w:spacing w:val="-2"/>
        </w:rPr>
        <w:t> </w:t>
      </w:r>
      <w:r>
        <w:rPr>
          <w:i/>
        </w:rPr>
        <w:t>Research </w:t>
      </w:r>
      <w:r>
        <w:rPr/>
        <w:t>(2)</w:t>
      </w:r>
      <w:r>
        <w:rPr>
          <w:spacing w:val="-3"/>
        </w:rPr>
        <w:t> </w:t>
      </w:r>
      <w:r>
        <w:rPr/>
        <w:t>241-</w:t>
      </w:r>
      <w:r>
        <w:rPr>
          <w:spacing w:val="-4"/>
        </w:rPr>
        <w:t>252.</w:t>
      </w:r>
    </w:p>
    <w:p>
      <w:pPr>
        <w:pStyle w:val="BodyText"/>
        <w:spacing w:before="140"/>
      </w:pPr>
    </w:p>
    <w:p>
      <w:pPr>
        <w:pStyle w:val="BodyText"/>
        <w:spacing w:line="360" w:lineRule="auto"/>
        <w:ind w:left="820" w:right="438" w:hanging="720"/>
        <w:jc w:val="both"/>
      </w:pPr>
      <w:r>
        <w:rPr/>
        <w:t>Keating, B. A. 1981. Environmental effects on growth and development of cassava (</w:t>
      </w:r>
      <w:r>
        <w:rPr>
          <w:i/>
        </w:rPr>
        <w:t>Manihot</w:t>
      </w:r>
      <w:r>
        <w:rPr>
          <w:i/>
          <w:spacing w:val="-2"/>
        </w:rPr>
        <w:t> </w:t>
      </w:r>
      <w:r>
        <w:rPr>
          <w:i/>
        </w:rPr>
        <w:t>esculenta </w:t>
      </w:r>
      <w:r>
        <w:rPr/>
        <w:t>crantz)</w:t>
      </w:r>
      <w:r>
        <w:rPr>
          <w:spacing w:val="-3"/>
        </w:rPr>
        <w:t> </w:t>
      </w:r>
      <w:r>
        <w:rPr/>
        <w:t>with</w:t>
      </w:r>
      <w:r>
        <w:rPr>
          <w:spacing w:val="-2"/>
        </w:rPr>
        <w:t> </w:t>
      </w:r>
      <w:r>
        <w:rPr/>
        <w:t>special</w:t>
      </w:r>
      <w:r>
        <w:rPr>
          <w:spacing w:val="-1"/>
        </w:rPr>
        <w:t> </w:t>
      </w:r>
      <w:r>
        <w:rPr/>
        <w:t>reference to</w:t>
      </w:r>
      <w:r>
        <w:rPr>
          <w:spacing w:val="-2"/>
        </w:rPr>
        <w:t> </w:t>
      </w:r>
      <w:r>
        <w:rPr/>
        <w:t>photoperiod</w:t>
      </w:r>
      <w:r>
        <w:rPr>
          <w:spacing w:val="-2"/>
        </w:rPr>
        <w:t> </w:t>
      </w:r>
      <w:r>
        <w:rPr/>
        <w:t>and</w:t>
      </w:r>
      <w:r>
        <w:rPr>
          <w:spacing w:val="-1"/>
        </w:rPr>
        <w:t> </w:t>
      </w:r>
      <w:r>
        <w:rPr/>
        <w:t>temperature. Ph.D. Thesis. Department of Agriculture, University of Queensland, Australia. 286 pp.</w:t>
      </w:r>
    </w:p>
    <w:p>
      <w:pPr>
        <w:pStyle w:val="BodyText"/>
        <w:spacing w:before="137"/>
      </w:pPr>
    </w:p>
    <w:p>
      <w:pPr>
        <w:pStyle w:val="BodyText"/>
        <w:spacing w:line="360" w:lineRule="auto"/>
        <w:ind w:left="820" w:right="440" w:hanging="720"/>
        <w:jc w:val="both"/>
      </w:pPr>
      <w:r>
        <w:rPr/>
        <w:t>Kelly, V. A. 2006. Factors affecting demand for fertilizer in sub-Saharan Africa. Agriculture and Rural development discussion paper 23. The World Bank, Washinton, DC.</w:t>
      </w:r>
    </w:p>
    <w:p>
      <w:pPr>
        <w:pStyle w:val="BodyText"/>
        <w:spacing w:before="139"/>
      </w:pPr>
    </w:p>
    <w:p>
      <w:pPr>
        <w:pStyle w:val="BodyText"/>
        <w:ind w:left="100"/>
      </w:pPr>
      <w:r>
        <w:rPr/>
        <w:t>Kiel,</w:t>
      </w:r>
      <w:r>
        <w:rPr>
          <w:spacing w:val="50"/>
        </w:rPr>
        <w:t> </w:t>
      </w:r>
      <w:r>
        <w:rPr/>
        <w:t>E.</w:t>
      </w:r>
      <w:r>
        <w:rPr>
          <w:spacing w:val="52"/>
        </w:rPr>
        <w:t> </w:t>
      </w:r>
      <w:r>
        <w:rPr/>
        <w:t>J.</w:t>
      </w:r>
      <w:r>
        <w:rPr>
          <w:spacing w:val="51"/>
        </w:rPr>
        <w:t> </w:t>
      </w:r>
      <w:r>
        <w:rPr/>
        <w:t>1999.</w:t>
      </w:r>
      <w:r>
        <w:rPr>
          <w:spacing w:val="52"/>
        </w:rPr>
        <w:t> </w:t>
      </w:r>
      <w:r>
        <w:rPr/>
        <w:t>Organomineral</w:t>
      </w:r>
      <w:r>
        <w:rPr>
          <w:spacing w:val="53"/>
        </w:rPr>
        <w:t> </w:t>
      </w:r>
      <w:r>
        <w:rPr/>
        <w:t>fertilizer</w:t>
      </w:r>
      <w:r>
        <w:rPr>
          <w:spacing w:val="50"/>
        </w:rPr>
        <w:t> </w:t>
      </w:r>
      <w:r>
        <w:rPr/>
        <w:t>as</w:t>
      </w:r>
      <w:r>
        <w:rPr>
          <w:spacing w:val="52"/>
        </w:rPr>
        <w:t> </w:t>
      </w:r>
      <w:r>
        <w:rPr/>
        <w:t>waste</w:t>
      </w:r>
      <w:r>
        <w:rPr>
          <w:spacing w:val="51"/>
        </w:rPr>
        <w:t> </w:t>
      </w:r>
      <w:r>
        <w:rPr/>
        <w:t>management</w:t>
      </w:r>
      <w:r>
        <w:rPr>
          <w:spacing w:val="52"/>
        </w:rPr>
        <w:t> </w:t>
      </w:r>
      <w:r>
        <w:rPr/>
        <w:t>strategy.</w:t>
      </w:r>
      <w:r>
        <w:rPr>
          <w:spacing w:val="52"/>
        </w:rPr>
        <w:t> </w:t>
      </w:r>
      <w:r>
        <w:rPr>
          <w:spacing w:val="-2"/>
        </w:rPr>
        <w:t>Piracicaba.</w:t>
      </w:r>
    </w:p>
    <w:p>
      <w:pPr>
        <w:pStyle w:val="BodyText"/>
        <w:spacing w:before="139"/>
        <w:ind w:left="820"/>
      </w:pPr>
      <w:r>
        <w:rPr>
          <w:spacing w:val="-2"/>
        </w:rPr>
        <w:t>146pp.</w:t>
      </w:r>
    </w:p>
    <w:p>
      <w:pPr>
        <w:spacing w:after="0"/>
        <w:sectPr>
          <w:pgSz w:w="12240" w:h="15840"/>
          <w:pgMar w:header="0" w:footer="1068" w:top="1360" w:bottom="1260" w:left="1340" w:right="1720"/>
        </w:sectPr>
      </w:pPr>
    </w:p>
    <w:p>
      <w:pPr>
        <w:spacing w:line="360" w:lineRule="auto" w:before="74"/>
        <w:ind w:left="820" w:right="436" w:hanging="720"/>
        <w:jc w:val="both"/>
        <w:rPr>
          <w:sz w:val="24"/>
        </w:rPr>
      </w:pPr>
      <w:r>
        <w:rPr>
          <w:sz w:val="24"/>
        </w:rPr>
        <w:t>Kumar, B. M., Mandal, R. C. and Magoon, M. L. 1977. Effects of farm yard manure and NPK on cassava. In: T. P. Philips and J. Cock (Ed). </w:t>
      </w:r>
      <w:r>
        <w:rPr>
          <w:i/>
          <w:sz w:val="24"/>
        </w:rPr>
        <w:t>Sympossium of the 4</w:t>
      </w:r>
      <w:r>
        <w:rPr>
          <w:i/>
          <w:sz w:val="24"/>
          <w:vertAlign w:val="superscript"/>
        </w:rPr>
        <w:t>th</w:t>
      </w:r>
      <w:r>
        <w:rPr>
          <w:i/>
          <w:sz w:val="24"/>
          <w:vertAlign w:val="baseline"/>
        </w:rPr>
        <w:t> International Society for Root Crops. Ottawa, Canada</w:t>
      </w:r>
      <w:r>
        <w:rPr>
          <w:sz w:val="24"/>
          <w:vertAlign w:val="baseline"/>
        </w:rPr>
        <w:t>: IDRC. 1 – 7</w:t>
      </w:r>
      <w:r>
        <w:rPr>
          <w:sz w:val="24"/>
          <w:vertAlign w:val="superscript"/>
        </w:rPr>
        <w:t>th</w:t>
      </w:r>
      <w:r>
        <w:rPr>
          <w:sz w:val="24"/>
          <w:vertAlign w:val="baseline"/>
        </w:rPr>
        <w:t> August, 1976. Pp 122-124.</w:t>
      </w:r>
    </w:p>
    <w:p>
      <w:pPr>
        <w:pStyle w:val="BodyText"/>
        <w:spacing w:before="137"/>
      </w:pPr>
    </w:p>
    <w:p>
      <w:pPr>
        <w:pStyle w:val="BodyText"/>
        <w:spacing w:line="360" w:lineRule="auto"/>
        <w:ind w:left="820" w:right="440" w:hanging="720"/>
        <w:jc w:val="both"/>
      </w:pPr>
      <w:r>
        <w:rPr/>
        <w:drawing>
          <wp:anchor distT="0" distB="0" distL="0" distR="0" allowOverlap="1" layoutInCell="1" locked="0" behindDoc="1" simplePos="0" relativeHeight="480928256">
            <wp:simplePos x="0" y="0"/>
            <wp:positionH relativeFrom="page">
              <wp:posOffset>1045857</wp:posOffset>
            </wp:positionH>
            <wp:positionV relativeFrom="paragraph">
              <wp:posOffset>290299</wp:posOffset>
            </wp:positionV>
            <wp:extent cx="5084686" cy="5027104"/>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40" cstate="print"/>
                    <a:stretch>
                      <a:fillRect/>
                    </a:stretch>
                  </pic:blipFill>
                  <pic:spPr>
                    <a:xfrm>
                      <a:off x="0" y="0"/>
                      <a:ext cx="5084686" cy="5027104"/>
                    </a:xfrm>
                    <a:prstGeom prst="rect">
                      <a:avLst/>
                    </a:prstGeom>
                  </pic:spPr>
                </pic:pic>
              </a:graphicData>
            </a:graphic>
          </wp:anchor>
        </w:drawing>
      </w:r>
      <w:r>
        <w:rPr/>
        <w:t>Lawal, I. O. 2008. Response of white yam (</w:t>
      </w:r>
      <w:r>
        <w:rPr>
          <w:i/>
        </w:rPr>
        <w:t>Dioscorea rotundata </w:t>
      </w:r>
      <w:r>
        <w:rPr/>
        <w:t>Poir.) cultivars to fertilizers in two soil types in Southwestern Nigeria.Ph.D thesis. Department of Agronomy, University of Ibadan. 203pp.</w:t>
      </w:r>
    </w:p>
    <w:p>
      <w:pPr>
        <w:pStyle w:val="BodyText"/>
        <w:spacing w:before="139"/>
      </w:pPr>
    </w:p>
    <w:p>
      <w:pPr>
        <w:pStyle w:val="BodyText"/>
        <w:spacing w:line="360" w:lineRule="auto"/>
        <w:ind w:left="820" w:right="436" w:hanging="720"/>
        <w:jc w:val="both"/>
      </w:pPr>
      <w:r>
        <w:rPr/>
        <w:t>Lema, K.M., Tota- Hangy, K. and Bidiaka, M. 2004. Management of African root and tuber crops using improved cassava genotypes and mineral fertilizer. </w:t>
      </w:r>
      <w:r>
        <w:rPr>
          <w:i/>
        </w:rPr>
        <w:t>African</w:t>
      </w:r>
      <w:r>
        <w:rPr>
          <w:i/>
          <w:spacing w:val="40"/>
        </w:rPr>
        <w:t> </w:t>
      </w:r>
      <w:r>
        <w:rPr>
          <w:i/>
        </w:rPr>
        <w:t>Crop Science Journal </w:t>
      </w:r>
      <w:r>
        <w:rPr/>
        <w:t>12: 217-221.</w:t>
      </w:r>
    </w:p>
    <w:p>
      <w:pPr>
        <w:pStyle w:val="BodyText"/>
        <w:spacing w:before="138"/>
      </w:pPr>
    </w:p>
    <w:p>
      <w:pPr>
        <w:pStyle w:val="BodyText"/>
        <w:spacing w:line="360" w:lineRule="auto"/>
        <w:ind w:left="820" w:right="434" w:hanging="720"/>
        <w:jc w:val="both"/>
      </w:pPr>
      <w:r>
        <w:rPr/>
        <w:t>Makinde, E. A. 2007. Evaluation of organomineral fertilizer on growth yield and quality of </w:t>
      </w:r>
      <w:r>
        <w:rPr>
          <w:i/>
        </w:rPr>
        <w:t>Amaranthus Cruentus </w:t>
      </w:r>
      <w:r>
        <w:rPr/>
        <w:t>on two soil types in Lagos State. Nigeria. Ph.D. Thesis, Department of Agronomy, University of Ibadan 154 pp.</w:t>
      </w:r>
    </w:p>
    <w:p>
      <w:pPr>
        <w:pStyle w:val="BodyText"/>
        <w:spacing w:before="139"/>
      </w:pPr>
    </w:p>
    <w:p>
      <w:pPr>
        <w:pStyle w:val="BodyText"/>
        <w:spacing w:line="360" w:lineRule="auto"/>
        <w:ind w:left="880" w:right="568" w:hanging="780"/>
      </w:pPr>
      <w:r>
        <w:rPr/>
        <w:t>Makinde, E. A., Saka, J. O. and Makinde J. O. 2007. Economic evaluation of soil fertility</w:t>
      </w:r>
      <w:r>
        <w:rPr>
          <w:spacing w:val="-9"/>
        </w:rPr>
        <w:t> </w:t>
      </w:r>
      <w:r>
        <w:rPr/>
        <w:t>management</w:t>
      </w:r>
      <w:r>
        <w:rPr>
          <w:spacing w:val="-3"/>
        </w:rPr>
        <w:t> </w:t>
      </w:r>
      <w:r>
        <w:rPr/>
        <w:t>options</w:t>
      </w:r>
      <w:r>
        <w:rPr>
          <w:spacing w:val="-4"/>
        </w:rPr>
        <w:t> </w:t>
      </w:r>
      <w:r>
        <w:rPr/>
        <w:t>on</w:t>
      </w:r>
      <w:r>
        <w:rPr>
          <w:spacing w:val="-4"/>
        </w:rPr>
        <w:t> </w:t>
      </w:r>
      <w:r>
        <w:rPr/>
        <w:t>cassava-based</w:t>
      </w:r>
      <w:r>
        <w:rPr>
          <w:spacing w:val="-2"/>
        </w:rPr>
        <w:t> </w:t>
      </w:r>
      <w:r>
        <w:rPr/>
        <w:t>cropping</w:t>
      </w:r>
      <w:r>
        <w:rPr>
          <w:spacing w:val="-6"/>
        </w:rPr>
        <w:t> </w:t>
      </w:r>
      <w:r>
        <w:rPr/>
        <w:t>systems</w:t>
      </w:r>
      <w:r>
        <w:rPr>
          <w:spacing w:val="-4"/>
        </w:rPr>
        <w:t> </w:t>
      </w:r>
      <w:r>
        <w:rPr/>
        <w:t>in</w:t>
      </w:r>
      <w:r>
        <w:rPr>
          <w:spacing w:val="-4"/>
        </w:rPr>
        <w:t> </w:t>
      </w:r>
      <w:r>
        <w:rPr/>
        <w:t>the</w:t>
      </w:r>
      <w:r>
        <w:rPr>
          <w:spacing w:val="-4"/>
        </w:rPr>
        <w:t> </w:t>
      </w:r>
      <w:r>
        <w:rPr/>
        <w:t>rain</w:t>
      </w:r>
    </w:p>
    <w:p>
      <w:pPr>
        <w:spacing w:line="360" w:lineRule="auto" w:before="0"/>
        <w:ind w:left="820" w:right="0" w:firstLine="0"/>
        <w:jc w:val="left"/>
        <w:rPr>
          <w:sz w:val="24"/>
        </w:rPr>
      </w:pPr>
      <w:r>
        <w:rPr>
          <w:sz w:val="24"/>
        </w:rPr>
        <w:t>forest ecological zone of south western Nigeria. </w:t>
      </w:r>
      <w:r>
        <w:rPr>
          <w:i/>
          <w:sz w:val="24"/>
        </w:rPr>
        <w:t>African Journal of Agricultural</w:t>
      </w:r>
      <w:r>
        <w:rPr>
          <w:i/>
          <w:spacing w:val="40"/>
          <w:sz w:val="24"/>
        </w:rPr>
        <w:t> </w:t>
      </w:r>
      <w:r>
        <w:rPr>
          <w:i/>
          <w:sz w:val="24"/>
        </w:rPr>
        <w:t>Research</w:t>
      </w:r>
      <w:r>
        <w:rPr>
          <w:sz w:val="24"/>
        </w:rPr>
        <w:t>. 2: (1) 7-13.</w:t>
      </w:r>
    </w:p>
    <w:p>
      <w:pPr>
        <w:pStyle w:val="BodyText"/>
        <w:spacing w:before="139"/>
      </w:pPr>
    </w:p>
    <w:p>
      <w:pPr>
        <w:pStyle w:val="BodyText"/>
        <w:spacing w:line="360" w:lineRule="auto"/>
        <w:ind w:left="820" w:right="437" w:hanging="720"/>
        <w:jc w:val="both"/>
      </w:pPr>
      <w:r>
        <w:rPr/>
        <w:t>Makinde, E. A., Oluwa, O., Oke, K. O. A. and Duyile, P. O. 2010. Effects of Organic, organomineral and NPK fertilizer treatments on fresh and dry matter yield of </w:t>
      </w:r>
      <w:r>
        <w:rPr>
          <w:i/>
        </w:rPr>
        <w:t>Amarathus cruentus </w:t>
      </w:r>
      <w:r>
        <w:rPr/>
        <w:t>L. on soil types in Lagos, Nigeria. </w:t>
      </w:r>
      <w:r>
        <w:rPr>
          <w:i/>
        </w:rPr>
        <w:t>New York Science</w:t>
      </w:r>
      <w:r>
        <w:rPr>
          <w:i/>
          <w:spacing w:val="-1"/>
        </w:rPr>
        <w:t> </w:t>
      </w:r>
      <w:r>
        <w:rPr>
          <w:i/>
        </w:rPr>
        <w:t>Journal </w:t>
      </w:r>
      <w:r>
        <w:rPr/>
        <w:t>3: (4)12-17.</w:t>
      </w:r>
    </w:p>
    <w:p>
      <w:pPr>
        <w:pStyle w:val="BodyText"/>
        <w:spacing w:before="138"/>
      </w:pPr>
    </w:p>
    <w:p>
      <w:pPr>
        <w:pStyle w:val="BodyText"/>
        <w:spacing w:line="360" w:lineRule="auto"/>
        <w:ind w:left="820" w:right="440" w:hanging="720"/>
        <w:jc w:val="both"/>
      </w:pPr>
      <w:r>
        <w:rPr/>
        <w:t>Makinde, E. A., Ayeni, L .S., Ojeniyi, S. O. and Odedina, J. N. 2010. Effect of organic, organomineral and NPK fertilizer on nutritional quality of </w:t>
      </w:r>
      <w:r>
        <w:rPr>
          <w:i/>
        </w:rPr>
        <w:t>Amaranthus </w:t>
      </w:r>
      <w:r>
        <w:rPr/>
        <w:t>in Lagos, </w:t>
      </w:r>
      <w:r>
        <w:rPr>
          <w:i/>
        </w:rPr>
        <w:t>Nigeria. Researcher </w:t>
      </w:r>
      <w:r>
        <w:rPr/>
        <w:t>2(2): 91-96.</w:t>
      </w:r>
    </w:p>
    <w:p>
      <w:pPr>
        <w:spacing w:after="0" w:line="360" w:lineRule="auto"/>
        <w:jc w:val="both"/>
        <w:sectPr>
          <w:pgSz w:w="12240" w:h="15840"/>
          <w:pgMar w:header="0" w:footer="1068" w:top="1360" w:bottom="1260" w:left="1340" w:right="1720"/>
        </w:sectPr>
      </w:pPr>
    </w:p>
    <w:p>
      <w:pPr>
        <w:pStyle w:val="BodyText"/>
        <w:spacing w:line="360" w:lineRule="auto" w:before="74"/>
        <w:ind w:left="820" w:right="438" w:hanging="720"/>
        <w:jc w:val="both"/>
      </w:pPr>
      <w:r>
        <w:rPr/>
        <w:t>Mc Calla, T. M. 1975. Characteristics, processing and use of organic materials. I. Use of animal wastes as soil amendments. </w:t>
      </w:r>
      <w:r>
        <w:rPr>
          <w:i/>
        </w:rPr>
        <w:t>Soil Bulletin (FAO) </w:t>
      </w:r>
      <w:r>
        <w:rPr/>
        <w:t>27:83-88.</w:t>
      </w:r>
    </w:p>
    <w:p>
      <w:pPr>
        <w:pStyle w:val="BodyText"/>
        <w:spacing w:before="137"/>
      </w:pPr>
    </w:p>
    <w:p>
      <w:pPr>
        <w:spacing w:line="360" w:lineRule="auto" w:before="0"/>
        <w:ind w:left="820" w:right="437" w:hanging="720"/>
        <w:jc w:val="both"/>
        <w:rPr>
          <w:sz w:val="24"/>
        </w:rPr>
      </w:pPr>
      <w:r>
        <w:rPr/>
        <w:drawing>
          <wp:anchor distT="0" distB="0" distL="0" distR="0" allowOverlap="1" layoutInCell="1" locked="0" behindDoc="1" simplePos="0" relativeHeight="480928768">
            <wp:simplePos x="0" y="0"/>
            <wp:positionH relativeFrom="page">
              <wp:posOffset>1045857</wp:posOffset>
            </wp:positionH>
            <wp:positionV relativeFrom="paragraph">
              <wp:posOffset>816034</wp:posOffset>
            </wp:positionV>
            <wp:extent cx="5084686" cy="5027104"/>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40" cstate="print"/>
                    <a:stretch>
                      <a:fillRect/>
                    </a:stretch>
                  </pic:blipFill>
                  <pic:spPr>
                    <a:xfrm>
                      <a:off x="0" y="0"/>
                      <a:ext cx="5084686" cy="5027104"/>
                    </a:xfrm>
                    <a:prstGeom prst="rect">
                      <a:avLst/>
                    </a:prstGeom>
                  </pic:spPr>
                </pic:pic>
              </a:graphicData>
            </a:graphic>
          </wp:anchor>
        </w:drawing>
      </w:r>
      <w:r>
        <w:rPr>
          <w:sz w:val="24"/>
        </w:rPr>
        <w:t>Mulualem, T. and Ayenew, B. 2012. Cassava (</w:t>
      </w:r>
      <w:r>
        <w:rPr>
          <w:i/>
          <w:sz w:val="24"/>
        </w:rPr>
        <w:t>Manihot esculenta </w:t>
      </w:r>
      <w:r>
        <w:rPr>
          <w:sz w:val="24"/>
        </w:rPr>
        <w:t>Crantz) varieties and harvesting stages influence on yield and yield related components. </w:t>
      </w:r>
      <w:r>
        <w:rPr>
          <w:i/>
          <w:sz w:val="24"/>
        </w:rPr>
        <w:t>Journal of Natural Science Research</w:t>
      </w:r>
      <w:r>
        <w:rPr>
          <w:sz w:val="24"/>
        </w:rPr>
        <w:t>,</w:t>
      </w:r>
      <w:r>
        <w:rPr>
          <w:spacing w:val="40"/>
          <w:sz w:val="24"/>
        </w:rPr>
        <w:t> </w:t>
      </w:r>
      <w:r>
        <w:rPr>
          <w:sz w:val="24"/>
        </w:rPr>
        <w:t>2: (10) 75-81.</w:t>
      </w:r>
    </w:p>
    <w:p>
      <w:pPr>
        <w:pStyle w:val="BodyText"/>
        <w:spacing w:before="138"/>
      </w:pPr>
    </w:p>
    <w:p>
      <w:pPr>
        <w:pStyle w:val="BodyText"/>
        <w:spacing w:line="360" w:lineRule="auto"/>
        <w:ind w:left="820" w:right="439" w:hanging="720"/>
        <w:jc w:val="both"/>
      </w:pPr>
      <w:r>
        <w:rPr/>
        <w:t>Nelson, D.</w:t>
      </w:r>
      <w:r>
        <w:rPr>
          <w:spacing w:val="-2"/>
        </w:rPr>
        <w:t> </w:t>
      </w:r>
      <w:r>
        <w:rPr/>
        <w:t>W.</w:t>
      </w:r>
      <w:r>
        <w:rPr>
          <w:spacing w:val="-1"/>
        </w:rPr>
        <w:t> </w:t>
      </w:r>
      <w:r>
        <w:rPr/>
        <w:t>and</w:t>
      </w:r>
      <w:r>
        <w:rPr>
          <w:spacing w:val="-1"/>
        </w:rPr>
        <w:t> </w:t>
      </w:r>
      <w:r>
        <w:rPr/>
        <w:t>Sommers, L.</w:t>
      </w:r>
      <w:r>
        <w:rPr>
          <w:spacing w:val="-1"/>
        </w:rPr>
        <w:t> </w:t>
      </w:r>
      <w:r>
        <w:rPr/>
        <w:t>E.</w:t>
      </w:r>
      <w:r>
        <w:rPr>
          <w:spacing w:val="-2"/>
        </w:rPr>
        <w:t> </w:t>
      </w:r>
      <w:r>
        <w:rPr/>
        <w:t>1982. Total</w:t>
      </w:r>
      <w:r>
        <w:rPr>
          <w:spacing w:val="-1"/>
        </w:rPr>
        <w:t> </w:t>
      </w:r>
      <w:r>
        <w:rPr/>
        <w:t>carbon,</w:t>
      </w:r>
      <w:r>
        <w:rPr>
          <w:spacing w:val="-2"/>
        </w:rPr>
        <w:t> </w:t>
      </w:r>
      <w:r>
        <w:rPr/>
        <w:t>organic</w:t>
      </w:r>
      <w:r>
        <w:rPr>
          <w:spacing w:val="-2"/>
        </w:rPr>
        <w:t> </w:t>
      </w:r>
      <w:r>
        <w:rPr/>
        <w:t>matter. In: A.L.Page (ed). Methods of soil analysis. 2</w:t>
      </w:r>
      <w:r>
        <w:rPr>
          <w:vertAlign w:val="superscript"/>
        </w:rPr>
        <w:t>nd</w:t>
      </w:r>
      <w:r>
        <w:rPr>
          <w:vertAlign w:val="baseline"/>
        </w:rPr>
        <w:t> ed. Agronomy monograph 9. American Society of Agronomy and Soil Science Society of America. Madison, pp539-559.</w:t>
      </w:r>
    </w:p>
    <w:p>
      <w:pPr>
        <w:pStyle w:val="BodyText"/>
        <w:spacing w:before="139"/>
      </w:pPr>
    </w:p>
    <w:p>
      <w:pPr>
        <w:spacing w:line="360" w:lineRule="auto" w:before="0"/>
        <w:ind w:left="820" w:right="437" w:hanging="720"/>
        <w:jc w:val="both"/>
        <w:rPr>
          <w:sz w:val="24"/>
        </w:rPr>
      </w:pPr>
      <w:r>
        <w:rPr>
          <w:sz w:val="24"/>
        </w:rPr>
        <w:t>Ngendahayo, M. and Dixon, A. G. O. 2001. Effect of varying times of harvest on tuber yield, dry matter, starch and harvest index of cassava in two ecological zones in Nigeria. In: Akoroda, M. O. and Ngeve, J. M. (eds). Root Crops in the 21</w:t>
      </w:r>
      <w:r>
        <w:rPr>
          <w:sz w:val="24"/>
          <w:vertAlign w:val="superscript"/>
        </w:rPr>
        <w:t>st</w:t>
      </w:r>
      <w:r>
        <w:rPr>
          <w:sz w:val="24"/>
          <w:vertAlign w:val="baseline"/>
        </w:rPr>
        <w:t> century, </w:t>
      </w:r>
      <w:r>
        <w:rPr>
          <w:i/>
          <w:sz w:val="24"/>
          <w:vertAlign w:val="baseline"/>
        </w:rPr>
        <w:t>Proceedings of the 7</w:t>
      </w:r>
      <w:r>
        <w:rPr>
          <w:i/>
          <w:sz w:val="24"/>
          <w:vertAlign w:val="superscript"/>
        </w:rPr>
        <w:t>th</w:t>
      </w:r>
      <w:r>
        <w:rPr>
          <w:i/>
          <w:sz w:val="24"/>
          <w:vertAlign w:val="baseline"/>
        </w:rPr>
        <w:t> Triennial Symposium of the International Society for Tropical Root Crops – Africa Branch (ISTRC-AB) held at Centro</w:t>
      </w:r>
      <w:r>
        <w:rPr>
          <w:i/>
          <w:spacing w:val="40"/>
          <w:sz w:val="24"/>
          <w:vertAlign w:val="baseline"/>
        </w:rPr>
        <w:t> </w:t>
      </w:r>
      <w:r>
        <w:rPr>
          <w:i/>
          <w:sz w:val="24"/>
          <w:vertAlign w:val="baseline"/>
        </w:rPr>
        <w:t>International des conferences, Cotonou, Benin, 11-17</w:t>
      </w:r>
      <w:r>
        <w:rPr>
          <w:i/>
          <w:sz w:val="24"/>
          <w:vertAlign w:val="superscript"/>
        </w:rPr>
        <w:t>th</w:t>
      </w:r>
      <w:r>
        <w:rPr>
          <w:i/>
          <w:sz w:val="24"/>
          <w:vertAlign w:val="baseline"/>
        </w:rPr>
        <w:t> October, 1998</w:t>
      </w:r>
      <w:r>
        <w:rPr>
          <w:sz w:val="24"/>
          <w:vertAlign w:val="baseline"/>
        </w:rPr>
        <w:t>. pp.661- </w:t>
      </w:r>
      <w:r>
        <w:rPr>
          <w:spacing w:val="-4"/>
          <w:sz w:val="24"/>
          <w:vertAlign w:val="baseline"/>
        </w:rPr>
        <w:t>668.</w:t>
      </w:r>
    </w:p>
    <w:p>
      <w:pPr>
        <w:pStyle w:val="BodyText"/>
        <w:spacing w:before="139"/>
      </w:pPr>
    </w:p>
    <w:p>
      <w:pPr>
        <w:spacing w:line="360" w:lineRule="auto" w:before="0"/>
        <w:ind w:left="820" w:right="433" w:hanging="720"/>
        <w:jc w:val="both"/>
        <w:rPr>
          <w:sz w:val="24"/>
        </w:rPr>
      </w:pPr>
      <w:r>
        <w:rPr>
          <w:sz w:val="24"/>
        </w:rPr>
        <w:t>Ngeve, J. M. 1985. Effects of location and age at harvest on yield and culinary qualities</w:t>
      </w:r>
      <w:r>
        <w:rPr>
          <w:spacing w:val="40"/>
          <w:sz w:val="24"/>
        </w:rPr>
        <w:t> </w:t>
      </w:r>
      <w:r>
        <w:rPr>
          <w:sz w:val="24"/>
        </w:rPr>
        <w:t>of cassava (</w:t>
      </w:r>
      <w:r>
        <w:rPr>
          <w:i/>
          <w:sz w:val="24"/>
        </w:rPr>
        <w:t>Manihot esculenta </w:t>
      </w:r>
      <w:r>
        <w:rPr>
          <w:sz w:val="24"/>
        </w:rPr>
        <w:t>Crantz). In: </w:t>
      </w:r>
      <w:r>
        <w:rPr>
          <w:i/>
          <w:sz w:val="24"/>
        </w:rPr>
        <w:t>Proceedings of 6</w:t>
      </w:r>
      <w:r>
        <w:rPr>
          <w:i/>
          <w:sz w:val="24"/>
          <w:vertAlign w:val="superscript"/>
        </w:rPr>
        <w:t>th</w:t>
      </w:r>
      <w:r>
        <w:rPr>
          <w:i/>
          <w:sz w:val="24"/>
          <w:vertAlign w:val="baseline"/>
        </w:rPr>
        <w:t> Triennial symposium of ISTRC-AB, 1995</w:t>
      </w:r>
      <w:r>
        <w:rPr>
          <w:sz w:val="24"/>
          <w:vertAlign w:val="baseline"/>
        </w:rPr>
        <w:t>: </w:t>
      </w:r>
      <w:r>
        <w:rPr>
          <w:i/>
          <w:sz w:val="24"/>
          <w:vertAlign w:val="baseline"/>
        </w:rPr>
        <w:t>Lilongwe, Malawi, October 22-28, 1995</w:t>
      </w:r>
      <w:r>
        <w:rPr>
          <w:sz w:val="24"/>
          <w:vertAlign w:val="baseline"/>
        </w:rPr>
        <w:t>. Akoroda, M. O. and Ekanayake, I. J. (eds). pp 349-352.</w:t>
      </w:r>
    </w:p>
    <w:p>
      <w:pPr>
        <w:pStyle w:val="BodyText"/>
        <w:spacing w:before="139"/>
      </w:pPr>
    </w:p>
    <w:p>
      <w:pPr>
        <w:pStyle w:val="BodyText"/>
        <w:spacing w:line="360" w:lineRule="auto"/>
        <w:ind w:left="820" w:right="433" w:hanging="720"/>
        <w:jc w:val="both"/>
      </w:pPr>
      <w:r>
        <w:rPr/>
        <w:t>Nguyen, H., Schoenau, J. J., Nguyen, D., Van Rees, K.. and</w:t>
      </w:r>
      <w:r>
        <w:rPr>
          <w:spacing w:val="80"/>
        </w:rPr>
        <w:t> </w:t>
      </w:r>
      <w:r>
        <w:rPr/>
        <w:t>Boehm, M. (2002). Effects of long term Nitrogen, Phosphorus and Potassium fertilization on cassava yield and</w:t>
      </w:r>
      <w:r>
        <w:rPr>
          <w:spacing w:val="20"/>
        </w:rPr>
        <w:t> </w:t>
      </w:r>
      <w:r>
        <w:rPr/>
        <w:t>plant</w:t>
      </w:r>
      <w:r>
        <w:rPr>
          <w:spacing w:val="20"/>
        </w:rPr>
        <w:t> </w:t>
      </w:r>
      <w:r>
        <w:rPr/>
        <w:t>nutrient</w:t>
      </w:r>
      <w:r>
        <w:rPr>
          <w:spacing w:val="20"/>
        </w:rPr>
        <w:t> </w:t>
      </w:r>
      <w:r>
        <w:rPr/>
        <w:t>composition</w:t>
      </w:r>
      <w:r>
        <w:rPr>
          <w:spacing w:val="20"/>
        </w:rPr>
        <w:t> </w:t>
      </w:r>
      <w:r>
        <w:rPr/>
        <w:t>in</w:t>
      </w:r>
      <w:r>
        <w:rPr>
          <w:spacing w:val="20"/>
        </w:rPr>
        <w:t> </w:t>
      </w:r>
      <w:r>
        <w:rPr/>
        <w:t>North</w:t>
      </w:r>
      <w:r>
        <w:rPr>
          <w:spacing w:val="20"/>
        </w:rPr>
        <w:t> </w:t>
      </w:r>
      <w:r>
        <w:rPr/>
        <w:t>Vietnam.</w:t>
      </w:r>
      <w:r>
        <w:rPr>
          <w:spacing w:val="24"/>
        </w:rPr>
        <w:t> </w:t>
      </w:r>
      <w:r>
        <w:rPr>
          <w:i/>
        </w:rPr>
        <w:t>Journal</w:t>
      </w:r>
      <w:r>
        <w:rPr>
          <w:i/>
          <w:spacing w:val="20"/>
        </w:rPr>
        <w:t> </w:t>
      </w:r>
      <w:r>
        <w:rPr>
          <w:i/>
        </w:rPr>
        <w:t>of</w:t>
      </w:r>
      <w:r>
        <w:rPr>
          <w:i/>
          <w:spacing w:val="21"/>
        </w:rPr>
        <w:t> </w:t>
      </w:r>
      <w:r>
        <w:rPr>
          <w:i/>
        </w:rPr>
        <w:t>Plant</w:t>
      </w:r>
      <w:r>
        <w:rPr>
          <w:i/>
          <w:spacing w:val="20"/>
        </w:rPr>
        <w:t> </w:t>
      </w:r>
      <w:r>
        <w:rPr>
          <w:i/>
        </w:rPr>
        <w:t>Nutrition</w:t>
      </w:r>
      <w:r>
        <w:rPr/>
        <w:t>.</w:t>
      </w:r>
      <w:r>
        <w:rPr>
          <w:spacing w:val="21"/>
        </w:rPr>
        <w:t> </w:t>
      </w:r>
      <w:r>
        <w:rPr>
          <w:spacing w:val="-5"/>
        </w:rPr>
        <w:t>25</w:t>
      </w:r>
    </w:p>
    <w:p>
      <w:pPr>
        <w:pStyle w:val="BodyText"/>
        <w:spacing w:line="275" w:lineRule="exact"/>
        <w:ind w:left="820"/>
        <w:jc w:val="both"/>
      </w:pPr>
      <w:r>
        <w:rPr/>
        <w:t>(3):</w:t>
      </w:r>
      <w:r>
        <w:rPr>
          <w:spacing w:val="-3"/>
        </w:rPr>
        <w:t> </w:t>
      </w:r>
      <w:r>
        <w:rPr/>
        <w:t>425-</w:t>
      </w:r>
      <w:r>
        <w:rPr>
          <w:spacing w:val="-4"/>
        </w:rPr>
        <w:t>442.</w:t>
      </w:r>
    </w:p>
    <w:p>
      <w:pPr>
        <w:spacing w:after="0" w:line="275" w:lineRule="exact"/>
        <w:jc w:val="both"/>
        <w:sectPr>
          <w:pgSz w:w="12240" w:h="15840"/>
          <w:pgMar w:header="0" w:footer="1068" w:top="1360" w:bottom="1260" w:left="1340" w:right="1720"/>
        </w:sectPr>
      </w:pPr>
    </w:p>
    <w:p>
      <w:pPr>
        <w:pStyle w:val="BodyText"/>
        <w:spacing w:line="360" w:lineRule="auto" w:before="74"/>
        <w:ind w:left="820" w:right="439" w:hanging="720"/>
        <w:jc w:val="both"/>
      </w:pPr>
      <w:r>
        <w:rPr/>
        <w:t>Njoku, D. N. and Muoneke C. O. 2008. Effect of cowpea planting density on growth</w:t>
      </w:r>
      <w:r>
        <w:rPr>
          <w:spacing w:val="40"/>
        </w:rPr>
        <w:t> </w:t>
      </w:r>
      <w:r>
        <w:rPr/>
        <w:t>yield and productivity of component crops in cowpea/cassava intercropping system. </w:t>
      </w:r>
      <w:r>
        <w:rPr>
          <w:i/>
        </w:rPr>
        <w:t>Agroscience Journal </w:t>
      </w:r>
      <w:r>
        <w:rPr/>
        <w:t>7 (2): 106-113.</w:t>
      </w:r>
    </w:p>
    <w:p>
      <w:pPr>
        <w:pStyle w:val="BodyText"/>
        <w:spacing w:before="138"/>
      </w:pPr>
    </w:p>
    <w:p>
      <w:pPr>
        <w:pStyle w:val="BodyText"/>
        <w:spacing w:line="360" w:lineRule="auto" w:before="1"/>
        <w:ind w:left="820" w:right="437" w:hanging="720"/>
        <w:jc w:val="both"/>
      </w:pPr>
      <w:r>
        <w:rPr/>
        <w:drawing>
          <wp:anchor distT="0" distB="0" distL="0" distR="0" allowOverlap="1" layoutInCell="1" locked="0" behindDoc="1" simplePos="0" relativeHeight="480929280">
            <wp:simplePos x="0" y="0"/>
            <wp:positionH relativeFrom="page">
              <wp:posOffset>1045857</wp:posOffset>
            </wp:positionH>
            <wp:positionV relativeFrom="paragraph">
              <wp:posOffset>552531</wp:posOffset>
            </wp:positionV>
            <wp:extent cx="5084686" cy="5027104"/>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40" cstate="print"/>
                    <a:stretch>
                      <a:fillRect/>
                    </a:stretch>
                  </pic:blipFill>
                  <pic:spPr>
                    <a:xfrm>
                      <a:off x="0" y="0"/>
                      <a:ext cx="5084686" cy="5027104"/>
                    </a:xfrm>
                    <a:prstGeom prst="rect">
                      <a:avLst/>
                    </a:prstGeom>
                  </pic:spPr>
                </pic:pic>
              </a:graphicData>
            </a:graphic>
          </wp:anchor>
        </w:drawing>
      </w:r>
      <w:r>
        <w:rPr/>
        <w:t>Nweke, F. I., Dixon, A. G. O., Asiedu, R. and Folayan, S. A. 1994. Cassava varietal</w:t>
      </w:r>
      <w:r>
        <w:rPr>
          <w:spacing w:val="40"/>
        </w:rPr>
        <w:t> </w:t>
      </w:r>
      <w:r>
        <w:rPr/>
        <w:t>needs of farmers and the potential for production and growth in Africa. COSCA working paper, No.10. RCMD, IITA, Ibadan, Nigeria.</w:t>
      </w:r>
      <w:r>
        <w:rPr>
          <w:spacing w:val="40"/>
        </w:rPr>
        <w:t> </w:t>
      </w:r>
      <w:r>
        <w:rPr/>
        <w:t>239pp.</w:t>
      </w:r>
    </w:p>
    <w:p>
      <w:pPr>
        <w:pStyle w:val="BodyText"/>
        <w:spacing w:before="138"/>
      </w:pPr>
    </w:p>
    <w:p>
      <w:pPr>
        <w:pStyle w:val="BodyText"/>
        <w:spacing w:line="360" w:lineRule="auto"/>
        <w:ind w:left="820" w:right="441" w:hanging="720"/>
        <w:jc w:val="both"/>
      </w:pPr>
      <w:r>
        <w:rPr/>
        <w:t>Nweke, F. I., Spencer, D. S. C. and Lynam, J. K. 2002. The Cassava Transformation: Africa’s best kept secret. (Michigan State University Press) 96pp.</w:t>
      </w:r>
    </w:p>
    <w:p>
      <w:pPr>
        <w:pStyle w:val="BodyText"/>
        <w:spacing w:before="137"/>
      </w:pPr>
    </w:p>
    <w:p>
      <w:pPr>
        <w:pStyle w:val="BodyText"/>
        <w:spacing w:line="360" w:lineRule="auto"/>
        <w:ind w:left="820" w:right="435" w:hanging="720"/>
        <w:jc w:val="both"/>
      </w:pPr>
      <w:r>
        <w:rPr/>
        <w:t>Nweke, F. 2004. New challenges in the Cassava Transformation in Nigeria and Ghana, Environmental and Production Technology Division Discussion paper No. 118. IFPRI, Washington, D. C. 20006 USA.</w:t>
      </w:r>
    </w:p>
    <w:p>
      <w:pPr>
        <w:pStyle w:val="BodyText"/>
        <w:spacing w:before="138"/>
      </w:pPr>
    </w:p>
    <w:p>
      <w:pPr>
        <w:pStyle w:val="BodyText"/>
        <w:spacing w:line="360" w:lineRule="auto"/>
        <w:ind w:left="820" w:right="440" w:hanging="720"/>
        <w:jc w:val="both"/>
      </w:pPr>
      <w:r>
        <w:rPr/>
        <w:t>Nweke, F., Haggblade, S. and Ballard, Zulu 2004. Buliding on successes in African Agriculture. Recent Growth in African Cassava. Focus 12. Brief 3 of 10. IFPRI. Washington, DC.</w:t>
      </w:r>
    </w:p>
    <w:p>
      <w:pPr>
        <w:pStyle w:val="BodyText"/>
        <w:spacing w:before="139"/>
      </w:pPr>
    </w:p>
    <w:p>
      <w:pPr>
        <w:pStyle w:val="BodyText"/>
        <w:spacing w:line="360" w:lineRule="auto"/>
        <w:ind w:left="820" w:right="438" w:hanging="720"/>
        <w:jc w:val="both"/>
      </w:pPr>
      <w:r>
        <w:rPr/>
        <w:t>Nyathi, P. and Campbell, B. M. 1995. The effect of Tree leaf litter, Manure, inorganic fertilizer and their combinations on above- ground production and grain yield of maize. </w:t>
      </w:r>
      <w:r>
        <w:rPr>
          <w:i/>
        </w:rPr>
        <w:t>African Crop Science Journal</w:t>
      </w:r>
      <w:r>
        <w:rPr/>
        <w:t>, 3(4): 451-456.</w:t>
      </w:r>
    </w:p>
    <w:p>
      <w:pPr>
        <w:pStyle w:val="BodyText"/>
        <w:spacing w:before="138"/>
      </w:pPr>
    </w:p>
    <w:p>
      <w:pPr>
        <w:pStyle w:val="BodyText"/>
        <w:spacing w:line="360" w:lineRule="auto"/>
        <w:ind w:left="820" w:right="438" w:hanging="720"/>
        <w:jc w:val="both"/>
      </w:pPr>
      <w:r>
        <w:rPr/>
        <w:t>Obatolu, C. R. 1991. Growth and Nutrient uptake of coffee (</w:t>
      </w:r>
      <w:r>
        <w:rPr>
          <w:i/>
        </w:rPr>
        <w:t>Coffea spp</w:t>
      </w:r>
      <w:r>
        <w:rPr/>
        <w:t>) seedlings grown on different organic materials. PhD. Thesis, University of Ibadan 276pp.</w:t>
      </w:r>
    </w:p>
    <w:p>
      <w:pPr>
        <w:pStyle w:val="BodyText"/>
        <w:spacing w:before="140"/>
      </w:pPr>
    </w:p>
    <w:p>
      <w:pPr>
        <w:pStyle w:val="BodyText"/>
        <w:spacing w:line="360" w:lineRule="auto"/>
        <w:ind w:left="820" w:right="438" w:hanging="720"/>
        <w:jc w:val="both"/>
      </w:pPr>
      <w:r>
        <w:rPr/>
        <w:t>Obigbesan, G. O. and Fayemi, A. A. A.</w:t>
      </w:r>
      <w:r>
        <w:rPr>
          <w:spacing w:val="40"/>
        </w:rPr>
        <w:t> </w:t>
      </w:r>
      <w:r>
        <w:rPr/>
        <w:t>1976. Investigation on Nigerian root and tuber crops:Influence</w:t>
      </w:r>
      <w:r>
        <w:rPr>
          <w:spacing w:val="-1"/>
        </w:rPr>
        <w:t> </w:t>
      </w:r>
      <w:r>
        <w:rPr/>
        <w:t>of</w:t>
      </w:r>
      <w:r>
        <w:rPr>
          <w:spacing w:val="-1"/>
        </w:rPr>
        <w:t> </w:t>
      </w:r>
      <w:r>
        <w:rPr/>
        <w:t>Nitrogen fertilization on the yield and chemical composition of two cassava cultivars. </w:t>
      </w:r>
      <w:r>
        <w:rPr>
          <w:i/>
        </w:rPr>
        <w:t>Journal of Agricultural Science</w:t>
      </w:r>
      <w:r>
        <w:rPr/>
        <w:t>, 86: 23-27.</w:t>
      </w:r>
    </w:p>
    <w:p>
      <w:pPr>
        <w:spacing w:after="0" w:line="360" w:lineRule="auto"/>
        <w:jc w:val="both"/>
        <w:sectPr>
          <w:pgSz w:w="12240" w:h="15840"/>
          <w:pgMar w:header="0" w:footer="1068" w:top="1360" w:bottom="1260" w:left="1340" w:right="1720"/>
        </w:sectPr>
      </w:pPr>
    </w:p>
    <w:p>
      <w:pPr>
        <w:pStyle w:val="BodyText"/>
        <w:spacing w:line="360" w:lineRule="auto" w:before="74"/>
        <w:ind w:left="820" w:right="438" w:hanging="720"/>
        <w:jc w:val="both"/>
      </w:pPr>
      <w:r>
        <w:rPr/>
        <w:t>Obigbesan, G. O. 1977. Investigations on Nigerian Root and Tuber Crops. Responses of K-fertilizer in Western Nigeria. </w:t>
      </w:r>
      <w:r>
        <w:rPr>
          <w:i/>
        </w:rPr>
        <w:t>Journal of Agricultural Science</w:t>
      </w:r>
      <w:r>
        <w:rPr/>
        <w:t>, 89:23-27.</w:t>
      </w:r>
    </w:p>
    <w:p>
      <w:pPr>
        <w:pStyle w:val="BodyText"/>
        <w:spacing w:before="137"/>
      </w:pPr>
    </w:p>
    <w:p>
      <w:pPr>
        <w:pStyle w:val="BodyText"/>
        <w:spacing w:line="360" w:lineRule="auto"/>
        <w:ind w:left="820" w:right="443" w:hanging="720"/>
        <w:jc w:val="both"/>
      </w:pPr>
      <w:r>
        <w:rPr/>
        <w:t>Obigbesan, G. O. 1999. Fertilizers: Nigeria farmer’s Dilemma. Inaugural lecture delivered on the 14</w:t>
      </w:r>
      <w:r>
        <w:rPr>
          <w:vertAlign w:val="superscript"/>
        </w:rPr>
        <w:t>th</w:t>
      </w:r>
      <w:r>
        <w:rPr>
          <w:vertAlign w:val="baseline"/>
        </w:rPr>
        <w:t> of October, 1999. University of Ibadan. 37pp.</w:t>
      </w:r>
    </w:p>
    <w:p>
      <w:pPr>
        <w:pStyle w:val="BodyText"/>
        <w:spacing w:before="139"/>
      </w:pPr>
    </w:p>
    <w:p>
      <w:pPr>
        <w:pStyle w:val="BodyText"/>
        <w:spacing w:line="360" w:lineRule="auto" w:before="1"/>
        <w:ind w:left="820" w:right="436" w:hanging="720"/>
        <w:jc w:val="both"/>
      </w:pPr>
      <w:r>
        <w:rPr/>
        <w:drawing>
          <wp:anchor distT="0" distB="0" distL="0" distR="0" allowOverlap="1" layoutInCell="1" locked="0" behindDoc="1" simplePos="0" relativeHeight="480929792">
            <wp:simplePos x="0" y="0"/>
            <wp:positionH relativeFrom="page">
              <wp:posOffset>1045857</wp:posOffset>
            </wp:positionH>
            <wp:positionV relativeFrom="paragraph">
              <wp:posOffset>26789</wp:posOffset>
            </wp:positionV>
            <wp:extent cx="5084686" cy="5027104"/>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43" cstate="print"/>
                    <a:stretch>
                      <a:fillRect/>
                    </a:stretch>
                  </pic:blipFill>
                  <pic:spPr>
                    <a:xfrm>
                      <a:off x="0" y="0"/>
                      <a:ext cx="5084686" cy="5027104"/>
                    </a:xfrm>
                    <a:prstGeom prst="rect">
                      <a:avLst/>
                    </a:prstGeom>
                  </pic:spPr>
                </pic:pic>
              </a:graphicData>
            </a:graphic>
          </wp:anchor>
        </w:drawing>
      </w:r>
      <w:r>
        <w:rPr/>
        <w:t>Odediya, S. A., Odedina, J. N., Ayeni, S. O.,</w:t>
      </w:r>
      <w:r>
        <w:rPr>
          <w:spacing w:val="40"/>
        </w:rPr>
        <w:t> </w:t>
      </w:r>
      <w:r>
        <w:rPr/>
        <w:t>Arowojolu, S. A. A.,</w:t>
      </w:r>
      <w:r>
        <w:rPr>
          <w:spacing w:val="40"/>
        </w:rPr>
        <w:t> </w:t>
      </w:r>
      <w:r>
        <w:rPr/>
        <w:t>Adeleye, S. D.</w:t>
      </w:r>
      <w:r>
        <w:rPr>
          <w:spacing w:val="40"/>
        </w:rPr>
        <w:t> </w:t>
      </w:r>
      <w:r>
        <w:rPr/>
        <w:t>and Ojeniyi, S. O. 2003. Effect of types of ash on soil fertility, nutrient availability</w:t>
      </w:r>
      <w:r>
        <w:rPr>
          <w:spacing w:val="40"/>
        </w:rPr>
        <w:t> </w:t>
      </w:r>
      <w:r>
        <w:rPr/>
        <w:t>and yield of tomato and pepper. </w:t>
      </w:r>
      <w:r>
        <w:rPr>
          <w:i/>
        </w:rPr>
        <w:t>Nigerian Journal of Soil Science</w:t>
      </w:r>
      <w:r>
        <w:rPr/>
        <w:t>, 13: 61-67.</w:t>
      </w:r>
    </w:p>
    <w:p>
      <w:pPr>
        <w:pStyle w:val="BodyText"/>
        <w:spacing w:before="138"/>
      </w:pPr>
    </w:p>
    <w:p>
      <w:pPr>
        <w:pStyle w:val="BodyText"/>
        <w:spacing w:line="360" w:lineRule="auto"/>
        <w:ind w:left="820" w:right="440" w:hanging="720"/>
        <w:jc w:val="both"/>
      </w:pPr>
      <w:r>
        <w:rPr/>
        <w:t>Odu, C. T., Babalola, O., Udo, E. J., Ogunkunle, A. O., Bakare, T. A. and Adeoye, G. O. 1986. Laboratory manual for agronomic studies in soil, plant and microbiology. Department of Agronomy, University of Ibadan, Nigeria.83pp.</w:t>
      </w:r>
    </w:p>
    <w:p>
      <w:pPr>
        <w:pStyle w:val="BodyText"/>
        <w:spacing w:before="138"/>
      </w:pPr>
    </w:p>
    <w:p>
      <w:pPr>
        <w:pStyle w:val="BodyText"/>
        <w:spacing w:line="360" w:lineRule="auto"/>
        <w:ind w:left="820" w:right="436" w:hanging="720"/>
        <w:jc w:val="both"/>
      </w:pPr>
      <w:r>
        <w:rPr/>
        <w:t>Ogbe,</w:t>
      </w:r>
      <w:r>
        <w:rPr>
          <w:spacing w:val="-3"/>
        </w:rPr>
        <w:t> </w:t>
      </w:r>
      <w:r>
        <w:rPr/>
        <w:t>F.</w:t>
      </w:r>
      <w:r>
        <w:rPr>
          <w:spacing w:val="-1"/>
        </w:rPr>
        <w:t> </w:t>
      </w:r>
      <w:r>
        <w:rPr/>
        <w:t>O,</w:t>
      </w:r>
      <w:r>
        <w:rPr>
          <w:spacing w:val="-3"/>
        </w:rPr>
        <w:t> </w:t>
      </w:r>
      <w:r>
        <w:rPr/>
        <w:t>2001.</w:t>
      </w:r>
      <w:r>
        <w:rPr>
          <w:spacing w:val="-3"/>
        </w:rPr>
        <w:t> </w:t>
      </w:r>
      <w:r>
        <w:rPr/>
        <w:t>Survey</w:t>
      </w:r>
      <w:r>
        <w:rPr>
          <w:spacing w:val="-6"/>
        </w:rPr>
        <w:t> </w:t>
      </w:r>
      <w:r>
        <w:rPr/>
        <w:t>of</w:t>
      </w:r>
      <w:r>
        <w:rPr>
          <w:spacing w:val="-2"/>
        </w:rPr>
        <w:t> </w:t>
      </w:r>
      <w:r>
        <w:rPr/>
        <w:t>cassava</w:t>
      </w:r>
      <w:r>
        <w:rPr>
          <w:spacing w:val="-4"/>
        </w:rPr>
        <w:t> </w:t>
      </w:r>
      <w:r>
        <w:rPr/>
        <w:t>begomovirus</w:t>
      </w:r>
      <w:r>
        <w:rPr>
          <w:spacing w:val="-3"/>
        </w:rPr>
        <w:t> </w:t>
      </w:r>
      <w:r>
        <w:rPr/>
        <w:t>in</w:t>
      </w:r>
      <w:r>
        <w:rPr>
          <w:spacing w:val="-3"/>
        </w:rPr>
        <w:t> </w:t>
      </w:r>
      <w:r>
        <w:rPr/>
        <w:t>Nigeria</w:t>
      </w:r>
      <w:r>
        <w:rPr>
          <w:spacing w:val="-5"/>
        </w:rPr>
        <w:t> </w:t>
      </w:r>
      <w:r>
        <w:rPr/>
        <w:t>and</w:t>
      </w:r>
      <w:r>
        <w:rPr>
          <w:spacing w:val="-3"/>
        </w:rPr>
        <w:t> </w:t>
      </w:r>
      <w:r>
        <w:rPr/>
        <w:t>the</w:t>
      </w:r>
      <w:r>
        <w:rPr>
          <w:spacing w:val="-2"/>
        </w:rPr>
        <w:t> </w:t>
      </w:r>
      <w:r>
        <w:rPr/>
        <w:t>response</w:t>
      </w:r>
      <w:r>
        <w:rPr>
          <w:spacing w:val="-4"/>
        </w:rPr>
        <w:t> </w:t>
      </w:r>
      <w:r>
        <w:rPr/>
        <w:t>of</w:t>
      </w:r>
      <w:r>
        <w:rPr>
          <w:spacing w:val="-4"/>
        </w:rPr>
        <w:t> </w:t>
      </w:r>
      <w:r>
        <w:rPr/>
        <w:t>resistant cassava</w:t>
      </w:r>
      <w:r>
        <w:rPr>
          <w:spacing w:val="-5"/>
        </w:rPr>
        <w:t> </w:t>
      </w:r>
      <w:r>
        <w:rPr/>
        <w:t>genotypes</w:t>
      </w:r>
      <w:r>
        <w:rPr>
          <w:spacing w:val="-5"/>
        </w:rPr>
        <w:t> </w:t>
      </w:r>
      <w:r>
        <w:rPr/>
        <w:t>to</w:t>
      </w:r>
      <w:r>
        <w:rPr>
          <w:spacing w:val="-4"/>
        </w:rPr>
        <w:t> </w:t>
      </w:r>
      <w:r>
        <w:rPr>
          <w:i/>
        </w:rPr>
        <w:t>African</w:t>
      </w:r>
      <w:r>
        <w:rPr>
          <w:i/>
          <w:spacing w:val="-5"/>
        </w:rPr>
        <w:t> </w:t>
      </w:r>
      <w:r>
        <w:rPr>
          <w:i/>
        </w:rPr>
        <w:t>cassava</w:t>
      </w:r>
      <w:r>
        <w:rPr>
          <w:i/>
          <w:spacing w:val="-5"/>
        </w:rPr>
        <w:t> </w:t>
      </w:r>
      <w:r>
        <w:rPr>
          <w:i/>
        </w:rPr>
        <w:t>mosaic</w:t>
      </w:r>
      <w:r>
        <w:rPr>
          <w:i/>
          <w:spacing w:val="-4"/>
        </w:rPr>
        <w:t> </w:t>
      </w:r>
      <w:r>
        <w:rPr>
          <w:i/>
        </w:rPr>
        <w:t>begomovirus</w:t>
      </w:r>
      <w:r>
        <w:rPr>
          <w:i/>
          <w:spacing w:val="-3"/>
        </w:rPr>
        <w:t> </w:t>
      </w:r>
      <w:r>
        <w:rPr/>
        <w:t>infection.</w:t>
      </w:r>
      <w:r>
        <w:rPr>
          <w:spacing w:val="-5"/>
        </w:rPr>
        <w:t> </w:t>
      </w:r>
      <w:r>
        <w:rPr/>
        <w:t>Ph.D</w:t>
      </w:r>
      <w:r>
        <w:rPr>
          <w:spacing w:val="-4"/>
        </w:rPr>
        <w:t> </w:t>
      </w:r>
      <w:r>
        <w:rPr/>
        <w:t>Thesis, University of Ibadan, Ibadan, Nigeria. 197pp.</w:t>
      </w:r>
    </w:p>
    <w:p>
      <w:pPr>
        <w:pStyle w:val="BodyText"/>
        <w:spacing w:before="139"/>
      </w:pPr>
    </w:p>
    <w:p>
      <w:pPr>
        <w:spacing w:line="360" w:lineRule="auto" w:before="0"/>
        <w:ind w:left="820" w:right="443" w:hanging="720"/>
        <w:jc w:val="both"/>
        <w:rPr>
          <w:sz w:val="24"/>
        </w:rPr>
      </w:pPr>
      <w:r>
        <w:rPr>
          <w:sz w:val="24"/>
        </w:rPr>
        <w:t>Ogunkunle, A. O. 1989. Variation within Taxanomic unit: The Ibadan Series Example, Southwestern Nigeria. </w:t>
      </w:r>
      <w:r>
        <w:rPr>
          <w:i/>
          <w:sz w:val="24"/>
        </w:rPr>
        <w:t>Nigerian Journal of Soil Science. </w:t>
      </w:r>
      <w:r>
        <w:rPr>
          <w:sz w:val="24"/>
        </w:rPr>
        <w:t>9: 9-20.</w:t>
      </w:r>
    </w:p>
    <w:p>
      <w:pPr>
        <w:pStyle w:val="BodyText"/>
        <w:spacing w:before="137"/>
      </w:pPr>
    </w:p>
    <w:p>
      <w:pPr>
        <w:pStyle w:val="BodyText"/>
        <w:spacing w:line="360" w:lineRule="auto"/>
        <w:ind w:left="820" w:right="432" w:hanging="720"/>
        <w:jc w:val="both"/>
      </w:pPr>
      <w:r>
        <w:rPr/>
        <w:t>Ogunwale, J. A., Olaniyan, J. O. and Aduloju, M. O. 2002. Morphological, Physio- chemical and clay mineralogical properties of soils overlaying basement complex rocks in Ilorin East, Nigeria. </w:t>
      </w:r>
      <w:r>
        <w:rPr>
          <w:i/>
        </w:rPr>
        <w:t>Moor Journal of Agricultural Research</w:t>
      </w:r>
      <w:r>
        <w:rPr/>
        <w:t>. 32: 147- </w:t>
      </w:r>
      <w:r>
        <w:rPr>
          <w:spacing w:val="-4"/>
        </w:rPr>
        <w:t>154.</w:t>
      </w:r>
    </w:p>
    <w:p>
      <w:pPr>
        <w:pStyle w:val="BodyText"/>
        <w:spacing w:before="140"/>
      </w:pPr>
    </w:p>
    <w:p>
      <w:pPr>
        <w:pStyle w:val="BodyText"/>
        <w:spacing w:line="360" w:lineRule="auto"/>
        <w:ind w:left="820" w:right="437" w:hanging="720"/>
        <w:jc w:val="both"/>
      </w:pPr>
      <w:r>
        <w:rPr/>
        <w:t>Ojeniyi, S. O., Ezekiel, P. O., Asawalam, D. O., Awo, A. O., Odedina, S. A.</w:t>
      </w:r>
      <w:r>
        <w:rPr>
          <w:spacing w:val="80"/>
        </w:rPr>
        <w:t> </w:t>
      </w:r>
      <w:r>
        <w:rPr/>
        <w:t>and Odedina, J. N. 2009. Root growth and NPK Status of cassava as influenced by oil palm bunch ash. </w:t>
      </w:r>
      <w:r>
        <w:rPr>
          <w:i/>
        </w:rPr>
        <w:t>African Journal of Biotechnology </w:t>
      </w:r>
      <w:r>
        <w:rPr/>
        <w:t>8: (18) 4407-4412.</w:t>
      </w:r>
    </w:p>
    <w:p>
      <w:pPr>
        <w:spacing w:after="0" w:line="360" w:lineRule="auto"/>
        <w:jc w:val="both"/>
        <w:sectPr>
          <w:pgSz w:w="12240" w:h="15840"/>
          <w:pgMar w:header="0" w:footer="1068" w:top="1360" w:bottom="1260" w:left="1340" w:right="1720"/>
        </w:sectPr>
      </w:pPr>
    </w:p>
    <w:p>
      <w:pPr>
        <w:pStyle w:val="BodyText"/>
        <w:spacing w:before="74"/>
        <w:ind w:left="100"/>
      </w:pPr>
      <w:r>
        <w:rPr/>
        <w:t>Okechukwu,</w:t>
      </w:r>
      <w:r>
        <w:rPr>
          <w:spacing w:val="9"/>
        </w:rPr>
        <w:t> </w:t>
      </w:r>
      <w:r>
        <w:rPr/>
        <w:t>R.</w:t>
      </w:r>
      <w:r>
        <w:rPr>
          <w:spacing w:val="13"/>
        </w:rPr>
        <w:t> </w:t>
      </w:r>
      <w:r>
        <w:rPr/>
        <w:t>U.,</w:t>
      </w:r>
      <w:r>
        <w:rPr>
          <w:spacing w:val="12"/>
        </w:rPr>
        <w:t> </w:t>
      </w:r>
      <w:r>
        <w:rPr/>
        <w:t>Sanni,</w:t>
      </w:r>
      <w:r>
        <w:rPr>
          <w:spacing w:val="16"/>
        </w:rPr>
        <w:t> </w:t>
      </w:r>
      <w:r>
        <w:rPr/>
        <w:t>L.,</w:t>
      </w:r>
      <w:r>
        <w:rPr>
          <w:spacing w:val="12"/>
        </w:rPr>
        <w:t> </w:t>
      </w:r>
      <w:r>
        <w:rPr/>
        <w:t>Ezedinma,</w:t>
      </w:r>
      <w:r>
        <w:rPr>
          <w:spacing w:val="13"/>
        </w:rPr>
        <w:t> </w:t>
      </w:r>
      <w:r>
        <w:rPr/>
        <w:t>C.</w:t>
      </w:r>
      <w:r>
        <w:rPr>
          <w:spacing w:val="13"/>
        </w:rPr>
        <w:t> </w:t>
      </w:r>
      <w:r>
        <w:rPr/>
        <w:t>E.,</w:t>
      </w:r>
      <w:r>
        <w:rPr>
          <w:spacing w:val="12"/>
        </w:rPr>
        <w:t> </w:t>
      </w:r>
      <w:r>
        <w:rPr/>
        <w:t>Patino,</w:t>
      </w:r>
      <w:r>
        <w:rPr>
          <w:spacing w:val="13"/>
        </w:rPr>
        <w:t> </w:t>
      </w:r>
      <w:r>
        <w:rPr/>
        <w:t>M.,</w:t>
      </w:r>
      <w:r>
        <w:rPr>
          <w:spacing w:val="12"/>
        </w:rPr>
        <w:t> </w:t>
      </w:r>
      <w:r>
        <w:rPr/>
        <w:t>Adetunji,</w:t>
      </w:r>
      <w:r>
        <w:rPr>
          <w:spacing w:val="13"/>
        </w:rPr>
        <w:t> </w:t>
      </w:r>
      <w:r>
        <w:rPr/>
        <w:t>M.</w:t>
      </w:r>
      <w:r>
        <w:rPr>
          <w:spacing w:val="11"/>
        </w:rPr>
        <w:t> </w:t>
      </w:r>
      <w:r>
        <w:rPr/>
        <w:t>O.</w:t>
      </w:r>
      <w:r>
        <w:rPr>
          <w:spacing w:val="55"/>
          <w:w w:val="150"/>
        </w:rPr>
        <w:t> </w:t>
      </w:r>
      <w:r>
        <w:rPr/>
        <w:t>and</w:t>
      </w:r>
      <w:r>
        <w:rPr>
          <w:spacing w:val="13"/>
        </w:rPr>
        <w:t> </w:t>
      </w:r>
      <w:r>
        <w:rPr>
          <w:spacing w:val="-2"/>
        </w:rPr>
        <w:t>Dixon,</w:t>
      </w:r>
    </w:p>
    <w:p>
      <w:pPr>
        <w:pStyle w:val="BodyText"/>
        <w:spacing w:line="360" w:lineRule="auto" w:before="137"/>
        <w:ind w:left="820"/>
      </w:pPr>
      <w:r>
        <w:rPr/>
        <w:t>A.G.O.</w:t>
      </w:r>
      <w:r>
        <w:rPr>
          <w:spacing w:val="39"/>
        </w:rPr>
        <w:t> </w:t>
      </w:r>
      <w:r>
        <w:rPr/>
        <w:t>2005.</w:t>
      </w:r>
      <w:r>
        <w:rPr>
          <w:spacing w:val="40"/>
        </w:rPr>
        <w:t> </w:t>
      </w:r>
      <w:r>
        <w:rPr/>
        <w:t>Cassava,</w:t>
      </w:r>
      <w:r>
        <w:rPr>
          <w:spacing w:val="40"/>
        </w:rPr>
        <w:t> </w:t>
      </w:r>
      <w:r>
        <w:rPr/>
        <w:t>the</w:t>
      </w:r>
      <w:r>
        <w:rPr>
          <w:spacing w:val="39"/>
        </w:rPr>
        <w:t> </w:t>
      </w:r>
      <w:r>
        <w:rPr/>
        <w:t>multipurpose</w:t>
      </w:r>
      <w:r>
        <w:rPr>
          <w:spacing w:val="39"/>
        </w:rPr>
        <w:t> </w:t>
      </w:r>
      <w:r>
        <w:rPr/>
        <w:t>crop.</w:t>
      </w:r>
      <w:r>
        <w:rPr>
          <w:spacing w:val="40"/>
        </w:rPr>
        <w:t> </w:t>
      </w:r>
      <w:r>
        <w:rPr/>
        <w:t>IITA</w:t>
      </w:r>
      <w:r>
        <w:rPr>
          <w:spacing w:val="39"/>
        </w:rPr>
        <w:t> </w:t>
      </w:r>
      <w:r>
        <w:rPr/>
        <w:t>integrated</w:t>
      </w:r>
      <w:r>
        <w:rPr>
          <w:spacing w:val="40"/>
        </w:rPr>
        <w:t> </w:t>
      </w:r>
      <w:r>
        <w:rPr/>
        <w:t>cassava</w:t>
      </w:r>
      <w:r>
        <w:rPr>
          <w:spacing w:val="40"/>
        </w:rPr>
        <w:t> </w:t>
      </w:r>
      <w:r>
        <w:rPr/>
        <w:t>project monograph. 6pp.</w:t>
      </w:r>
    </w:p>
    <w:p>
      <w:pPr>
        <w:pStyle w:val="BodyText"/>
        <w:spacing w:before="139"/>
      </w:pPr>
    </w:p>
    <w:p>
      <w:pPr>
        <w:pStyle w:val="BodyText"/>
        <w:spacing w:line="360" w:lineRule="auto" w:before="1"/>
        <w:ind w:left="820" w:right="439" w:hanging="720"/>
        <w:jc w:val="both"/>
      </w:pPr>
      <w:r>
        <w:rPr/>
        <w:drawing>
          <wp:anchor distT="0" distB="0" distL="0" distR="0" allowOverlap="1" layoutInCell="1" locked="0" behindDoc="1" simplePos="0" relativeHeight="480930304">
            <wp:simplePos x="0" y="0"/>
            <wp:positionH relativeFrom="page">
              <wp:posOffset>1045857</wp:posOffset>
            </wp:positionH>
            <wp:positionV relativeFrom="paragraph">
              <wp:posOffset>552524</wp:posOffset>
            </wp:positionV>
            <wp:extent cx="5084686" cy="5027104"/>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40" cstate="print"/>
                    <a:stretch>
                      <a:fillRect/>
                    </a:stretch>
                  </pic:blipFill>
                  <pic:spPr>
                    <a:xfrm>
                      <a:off x="0" y="0"/>
                      <a:ext cx="5084686" cy="5027104"/>
                    </a:xfrm>
                    <a:prstGeom prst="rect">
                      <a:avLst/>
                    </a:prstGeom>
                  </pic:spPr>
                </pic:pic>
              </a:graphicData>
            </a:graphic>
          </wp:anchor>
        </w:drawing>
      </w:r>
      <w:r>
        <w:rPr/>
        <w:t>Okpara, D. A., Agoha, U. S. and Iroegbu, M. 2010. Response of cassava variety TMS 98/0505 to Potassium fertilization and time of harvest in South Eastern Nigeria. </w:t>
      </w:r>
      <w:r>
        <w:rPr>
          <w:i/>
        </w:rPr>
        <w:t>Nigeria Agricultural Journal </w:t>
      </w:r>
      <w:r>
        <w:rPr/>
        <w:t>41(1) 84-92.</w:t>
      </w:r>
    </w:p>
    <w:p>
      <w:pPr>
        <w:pStyle w:val="BodyText"/>
        <w:spacing w:before="137"/>
      </w:pPr>
    </w:p>
    <w:p>
      <w:pPr>
        <w:pStyle w:val="BodyText"/>
        <w:spacing w:line="360" w:lineRule="auto" w:before="1"/>
        <w:ind w:left="820" w:right="437" w:hanging="720"/>
        <w:jc w:val="both"/>
      </w:pPr>
      <w:r>
        <w:rPr/>
        <w:t>Olowokere, F. A., 2009. Growth and yield response of pepper ( </w:t>
      </w:r>
      <w:r>
        <w:rPr>
          <w:i/>
        </w:rPr>
        <w:t>Capsicum frutescens </w:t>
      </w:r>
      <w:r>
        <w:rPr/>
        <w:t>L.) to organomineral fertilizer in Abeokuta, Nigeria. Ph.D thesis, University of Ibadan, 118 pp.</w:t>
      </w:r>
    </w:p>
    <w:p>
      <w:pPr>
        <w:pStyle w:val="BodyText"/>
        <w:spacing w:before="138"/>
      </w:pPr>
    </w:p>
    <w:p>
      <w:pPr>
        <w:pStyle w:val="BodyText"/>
        <w:spacing w:line="360" w:lineRule="auto"/>
        <w:ind w:left="820" w:right="436" w:hanging="720"/>
        <w:jc w:val="both"/>
      </w:pPr>
      <w:r>
        <w:rPr/>
        <w:t>Oluleye, A. K. and Akinrinde, E. A. 2009. Effects of phosphate fertilizers and maize</w:t>
      </w:r>
      <w:r>
        <w:rPr>
          <w:spacing w:val="40"/>
        </w:rPr>
        <w:t> </w:t>
      </w:r>
      <w:r>
        <w:rPr/>
        <w:t>plant density on productivity of cassava/maize/egusi-melon mixtures on Alfisols of Ekiti State, South-West Nigeria. </w:t>
      </w:r>
      <w:r>
        <w:rPr>
          <w:i/>
        </w:rPr>
        <w:t>Journal of Food Agriculture and Environment </w:t>
      </w:r>
      <w:r>
        <w:rPr/>
        <w:t>Vol. 7(344): 224-227.</w:t>
      </w:r>
    </w:p>
    <w:p>
      <w:pPr>
        <w:pStyle w:val="BodyText"/>
        <w:spacing w:before="138"/>
      </w:pPr>
    </w:p>
    <w:p>
      <w:pPr>
        <w:pStyle w:val="BodyText"/>
        <w:spacing w:line="360" w:lineRule="auto"/>
        <w:ind w:left="820" w:right="442" w:hanging="720"/>
        <w:jc w:val="both"/>
      </w:pPr>
      <w:r>
        <w:rPr/>
        <w:t>Olukosi, J. O., Elemo, K. A., Kuman, V. and Ogungbile, A. O. 1991. Farming systems research</w:t>
      </w:r>
      <w:r>
        <w:rPr>
          <w:spacing w:val="-3"/>
        </w:rPr>
        <w:t> </w:t>
      </w:r>
      <w:r>
        <w:rPr/>
        <w:t>and</w:t>
      </w:r>
      <w:r>
        <w:rPr>
          <w:spacing w:val="-3"/>
        </w:rPr>
        <w:t> </w:t>
      </w:r>
      <w:r>
        <w:rPr/>
        <w:t>development</w:t>
      </w:r>
      <w:r>
        <w:rPr>
          <w:spacing w:val="-3"/>
        </w:rPr>
        <w:t> </w:t>
      </w:r>
      <w:r>
        <w:rPr/>
        <w:t>of</w:t>
      </w:r>
      <w:r>
        <w:rPr>
          <w:spacing w:val="-4"/>
        </w:rPr>
        <w:t> </w:t>
      </w:r>
      <w:r>
        <w:rPr/>
        <w:t>improved</w:t>
      </w:r>
      <w:r>
        <w:rPr>
          <w:spacing w:val="-3"/>
        </w:rPr>
        <w:t> </w:t>
      </w:r>
      <w:r>
        <w:rPr/>
        <w:t>crop</w:t>
      </w:r>
      <w:r>
        <w:rPr>
          <w:spacing w:val="-4"/>
        </w:rPr>
        <w:t> </w:t>
      </w:r>
      <w:r>
        <w:rPr/>
        <w:t>mixtures</w:t>
      </w:r>
      <w:r>
        <w:rPr>
          <w:spacing w:val="-3"/>
        </w:rPr>
        <w:t> </w:t>
      </w:r>
      <w:r>
        <w:rPr/>
        <w:t>technologies</w:t>
      </w:r>
      <w:r>
        <w:rPr>
          <w:spacing w:val="-4"/>
        </w:rPr>
        <w:t> </w:t>
      </w:r>
      <w:r>
        <w:rPr/>
        <w:t>in</w:t>
      </w:r>
      <w:r>
        <w:rPr>
          <w:spacing w:val="-3"/>
        </w:rPr>
        <w:t> </w:t>
      </w:r>
      <w:r>
        <w:rPr/>
        <w:t>the</w:t>
      </w:r>
      <w:r>
        <w:rPr>
          <w:spacing w:val="-4"/>
        </w:rPr>
        <w:t> </w:t>
      </w:r>
      <w:r>
        <w:rPr/>
        <w:t>Nigerian Savanna. </w:t>
      </w:r>
      <w:r>
        <w:rPr>
          <w:i/>
        </w:rPr>
        <w:t>Agricultural systems in Africa</w:t>
      </w:r>
      <w:r>
        <w:rPr/>
        <w:t>. 1:</w:t>
      </w:r>
      <w:r>
        <w:rPr>
          <w:spacing w:val="40"/>
        </w:rPr>
        <w:t> </w:t>
      </w:r>
      <w:r>
        <w:rPr/>
        <w:t>(1) 17-24.</w:t>
      </w:r>
    </w:p>
    <w:p>
      <w:pPr>
        <w:pStyle w:val="BodyText"/>
        <w:spacing w:before="138"/>
      </w:pPr>
    </w:p>
    <w:p>
      <w:pPr>
        <w:pStyle w:val="BodyText"/>
        <w:spacing w:line="360" w:lineRule="auto"/>
        <w:ind w:left="820" w:right="441" w:hanging="720"/>
        <w:jc w:val="both"/>
      </w:pPr>
      <w:r>
        <w:rPr/>
        <w:t>Omoti, U. and Ataga, D. D. 1980. Nutritional problems in root crop production. First National Seminar, Umudike, 21-24</w:t>
      </w:r>
      <w:r>
        <w:rPr>
          <w:vertAlign w:val="superscript"/>
        </w:rPr>
        <w:t>th</w:t>
      </w:r>
      <w:r>
        <w:rPr>
          <w:vertAlign w:val="baseline"/>
        </w:rPr>
        <w:t> March, 1977. 28pp.</w:t>
      </w:r>
    </w:p>
    <w:p>
      <w:pPr>
        <w:pStyle w:val="BodyText"/>
        <w:spacing w:before="139"/>
      </w:pPr>
    </w:p>
    <w:p>
      <w:pPr>
        <w:pStyle w:val="BodyText"/>
        <w:spacing w:line="360" w:lineRule="auto"/>
        <w:ind w:left="820" w:right="438" w:hanging="720"/>
        <w:jc w:val="both"/>
      </w:pPr>
      <w:r>
        <w:rPr/>
        <w:t>Omueti, J. A. I., Sridhar, M .K. C., Adeoye, G. O., Bamiro, O. and Fadare, D. A. 2000. Organic fertilizer use in Nigeria: Our experience. In: M.O. Akoroda (ed) Agonomy in Nigeria, Ibadan. pp 208-215.</w:t>
      </w:r>
    </w:p>
    <w:p>
      <w:pPr>
        <w:pStyle w:val="BodyText"/>
        <w:spacing w:before="139"/>
      </w:pPr>
    </w:p>
    <w:p>
      <w:pPr>
        <w:pStyle w:val="BodyText"/>
        <w:spacing w:line="360" w:lineRule="auto"/>
        <w:ind w:left="820" w:right="436" w:hanging="720"/>
        <w:jc w:val="both"/>
      </w:pPr>
      <w:r>
        <w:rPr/>
        <w:t>Onwueme I. C. and Charles, W. B. 1994. Tropical root and Tuber crops. Production perspectives and future prospects. Food and Agriculture Organisation Plant Production and Protection paper, FAO, Rome. 126pp.</w:t>
      </w:r>
    </w:p>
    <w:p>
      <w:pPr>
        <w:spacing w:after="0" w:line="360" w:lineRule="auto"/>
        <w:jc w:val="both"/>
        <w:sectPr>
          <w:pgSz w:w="12240" w:h="15840"/>
          <w:pgMar w:header="0" w:footer="1068" w:top="1360" w:bottom="1260" w:left="1340" w:right="1720"/>
        </w:sectPr>
      </w:pPr>
    </w:p>
    <w:p>
      <w:pPr>
        <w:pStyle w:val="BodyText"/>
        <w:spacing w:line="360" w:lineRule="auto" w:before="67"/>
        <w:ind w:left="820" w:right="444" w:hanging="720"/>
        <w:jc w:val="both"/>
      </w:pPr>
      <w:r>
        <w:rPr/>
        <w:t>Osiru, D. S. O., Porto, M. C. M. and Ekanayake, I. J. 1995. Physiology of Cassava. IITA Research Guide No. 55. Training Program, International Institute of Tropical Agriculture (IITA), Ibadan, Nigeria. 22pp.</w:t>
      </w:r>
    </w:p>
    <w:p>
      <w:pPr>
        <w:pStyle w:val="BodyText"/>
        <w:spacing w:before="138"/>
      </w:pPr>
    </w:p>
    <w:p>
      <w:pPr>
        <w:pStyle w:val="BodyText"/>
        <w:spacing w:line="360" w:lineRule="auto"/>
        <w:ind w:left="820" w:right="437" w:hanging="720"/>
        <w:jc w:val="both"/>
      </w:pPr>
      <w:r>
        <w:rPr/>
        <w:drawing>
          <wp:anchor distT="0" distB="0" distL="0" distR="0" allowOverlap="1" layoutInCell="1" locked="0" behindDoc="1" simplePos="0" relativeHeight="480930816">
            <wp:simplePos x="0" y="0"/>
            <wp:positionH relativeFrom="page">
              <wp:posOffset>1045857</wp:posOffset>
            </wp:positionH>
            <wp:positionV relativeFrom="paragraph">
              <wp:posOffset>290276</wp:posOffset>
            </wp:positionV>
            <wp:extent cx="5084686" cy="5027104"/>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40" cstate="print"/>
                    <a:stretch>
                      <a:fillRect/>
                    </a:stretch>
                  </pic:blipFill>
                  <pic:spPr>
                    <a:xfrm>
                      <a:off x="0" y="0"/>
                      <a:ext cx="5084686" cy="5027104"/>
                    </a:xfrm>
                    <a:prstGeom prst="rect">
                      <a:avLst/>
                    </a:prstGeom>
                  </pic:spPr>
                </pic:pic>
              </a:graphicData>
            </a:graphic>
          </wp:anchor>
        </w:drawing>
      </w:r>
      <w:r>
        <w:rPr/>
        <w:t>Owolabi, O. A., Oladeji, B. T. and Ojeniyi, D. O.</w:t>
      </w:r>
      <w:r>
        <w:rPr>
          <w:spacing w:val="40"/>
        </w:rPr>
        <w:t> </w:t>
      </w:r>
      <w:r>
        <w:rPr/>
        <w:t>2003. Effect of wood ash on soil fertility and crop yield in South West Nigeria. </w:t>
      </w:r>
      <w:r>
        <w:rPr>
          <w:i/>
        </w:rPr>
        <w:t>Nigeria Journal of Soil Science </w:t>
      </w:r>
      <w:r>
        <w:rPr>
          <w:spacing w:val="-2"/>
        </w:rPr>
        <w:t>13:55-60.</w:t>
      </w:r>
    </w:p>
    <w:p>
      <w:pPr>
        <w:pStyle w:val="BodyText"/>
        <w:spacing w:before="139"/>
      </w:pPr>
    </w:p>
    <w:p>
      <w:pPr>
        <w:pStyle w:val="BodyText"/>
        <w:spacing w:line="360" w:lineRule="auto"/>
        <w:ind w:left="820" w:right="437" w:hanging="720"/>
        <w:jc w:val="both"/>
        <w:rPr>
          <w:i/>
        </w:rPr>
      </w:pPr>
      <w:r>
        <w:rPr/>
        <w:t>Palm, C. A., Myers, R. K. J. and Nandwa, S. M. 1997. Combined use of organic and inorganic nutrient sources for soil fertility maintenance and replenishment. In: Replenishing Soil Fertility in Africa Eds. R.J. Buresh, P.A Sanchez and F. Calhoun:</w:t>
      </w:r>
      <w:r>
        <w:rPr>
          <w:spacing w:val="-1"/>
        </w:rPr>
        <w:t> </w:t>
      </w:r>
      <w:r>
        <w:rPr/>
        <w:t>Special</w:t>
      </w:r>
      <w:r>
        <w:rPr>
          <w:spacing w:val="-2"/>
        </w:rPr>
        <w:t> </w:t>
      </w:r>
      <w:r>
        <w:rPr/>
        <w:t>publication,</w:t>
      </w:r>
      <w:r>
        <w:rPr>
          <w:spacing w:val="-2"/>
        </w:rPr>
        <w:t> </w:t>
      </w:r>
      <w:r>
        <w:rPr/>
        <w:t>No.</w:t>
      </w:r>
      <w:r>
        <w:rPr>
          <w:spacing w:val="-3"/>
        </w:rPr>
        <w:t> </w:t>
      </w:r>
      <w:r>
        <w:rPr/>
        <w:t>51:193-217.</w:t>
      </w:r>
      <w:r>
        <w:rPr>
          <w:spacing w:val="-2"/>
        </w:rPr>
        <w:t> </w:t>
      </w:r>
      <w:r>
        <w:rPr/>
        <w:t>Madison,</w:t>
      </w:r>
      <w:r>
        <w:rPr>
          <w:spacing w:val="-2"/>
        </w:rPr>
        <w:t> </w:t>
      </w:r>
      <w:r>
        <w:rPr/>
        <w:t>W1. </w:t>
      </w:r>
      <w:r>
        <w:rPr>
          <w:i/>
        </w:rPr>
        <w:t>Soil</w:t>
      </w:r>
      <w:r>
        <w:rPr>
          <w:i/>
          <w:spacing w:val="-2"/>
        </w:rPr>
        <w:t> </w:t>
      </w:r>
      <w:r>
        <w:rPr>
          <w:i/>
        </w:rPr>
        <w:t>Science Society of America.</w:t>
      </w:r>
    </w:p>
    <w:p>
      <w:pPr>
        <w:pStyle w:val="BodyText"/>
        <w:spacing w:before="138"/>
        <w:rPr>
          <w:i/>
        </w:rPr>
      </w:pPr>
    </w:p>
    <w:p>
      <w:pPr>
        <w:pStyle w:val="BodyText"/>
        <w:spacing w:line="360" w:lineRule="auto"/>
        <w:ind w:left="820" w:right="439" w:hanging="720"/>
        <w:jc w:val="both"/>
      </w:pPr>
      <w:r>
        <w:rPr/>
        <w:t>Patino, M., Ezedinma, C., Okechukwu, R. U., Sanni, L., Lemchi, J., Ogbe, F., Akoroda, M., Tarawali, G., Okoro, E., Mkumbira, J., Ssemakula, G., Maziya-Dixon B and Dixon, A. G. O. 2005. Cassava stem and root production enterprise. Integrated Cassava Project. IITA, Ibadan, Nigeria. 6pp.</w:t>
      </w:r>
    </w:p>
    <w:p>
      <w:pPr>
        <w:pStyle w:val="BodyText"/>
        <w:spacing w:before="140"/>
      </w:pPr>
    </w:p>
    <w:p>
      <w:pPr>
        <w:pStyle w:val="BodyText"/>
        <w:spacing w:line="360" w:lineRule="auto"/>
        <w:ind w:left="820" w:right="442" w:hanging="720"/>
        <w:jc w:val="both"/>
      </w:pPr>
      <w:r>
        <w:rPr/>
        <w:t>Porto, M. C. M. 1993. Cassava Genepool Development in Africa. CIAT Regional office, IITA, Ibadan. 27pp.</w:t>
      </w:r>
    </w:p>
    <w:p>
      <w:pPr>
        <w:pStyle w:val="BodyText"/>
        <w:spacing w:before="137"/>
      </w:pPr>
    </w:p>
    <w:p>
      <w:pPr>
        <w:pStyle w:val="BodyText"/>
        <w:spacing w:line="360" w:lineRule="auto"/>
        <w:ind w:left="820" w:right="433" w:hanging="720"/>
        <w:jc w:val="both"/>
      </w:pPr>
      <w:r>
        <w:rPr/>
        <w:t>Rasheed, G. A. 2007. Effects of organic and organomineral fertilizers on growth and</w:t>
      </w:r>
      <w:r>
        <w:rPr>
          <w:spacing w:val="40"/>
        </w:rPr>
        <w:t> </w:t>
      </w:r>
      <w:r>
        <w:rPr/>
        <w:t>yield of pepper (</w:t>
      </w:r>
      <w:r>
        <w:rPr>
          <w:i/>
        </w:rPr>
        <w:t>Capsicum annum </w:t>
      </w:r>
      <w:r>
        <w:rPr/>
        <w:t>L.) under cassava (</w:t>
      </w:r>
      <w:r>
        <w:rPr>
          <w:i/>
        </w:rPr>
        <w:t>Manihot esculenta </w:t>
      </w:r>
      <w:r>
        <w:rPr/>
        <w:t>Crantz) relay intercrop, in Ogbomosho, Nigeria. PhD Thesis. Department of Agronomy, University of Ibadan, Nigeria. 117pp.</w:t>
      </w:r>
    </w:p>
    <w:p>
      <w:pPr>
        <w:pStyle w:val="BodyText"/>
        <w:spacing w:before="140"/>
      </w:pPr>
    </w:p>
    <w:p>
      <w:pPr>
        <w:pStyle w:val="BodyText"/>
        <w:spacing w:line="360" w:lineRule="auto"/>
        <w:ind w:left="820" w:right="443" w:hanging="720"/>
        <w:jc w:val="both"/>
      </w:pPr>
      <w:r>
        <w:rPr/>
        <w:t>Rodale, R., 1995. Your farm is worth more than ever: Put your farm’s internal resources to work. New farm magazine. </w:t>
      </w:r>
      <w:r>
        <w:rPr>
          <w:i/>
        </w:rPr>
        <w:t>Regenerative Agriculture </w:t>
      </w:r>
      <w:r>
        <w:rPr/>
        <w:t>2 :( 2) pp 1-8.</w:t>
      </w:r>
    </w:p>
    <w:p>
      <w:pPr>
        <w:spacing w:after="0" w:line="360" w:lineRule="auto"/>
        <w:jc w:val="both"/>
        <w:sectPr>
          <w:pgSz w:w="12240" w:h="15840"/>
          <w:pgMar w:header="0" w:footer="1068" w:top="1780" w:bottom="1260" w:left="1340" w:right="1720"/>
        </w:sectPr>
      </w:pPr>
    </w:p>
    <w:p>
      <w:pPr>
        <w:pStyle w:val="BodyText"/>
        <w:spacing w:line="360" w:lineRule="auto" w:before="74"/>
        <w:ind w:left="820" w:right="434" w:hanging="720"/>
        <w:jc w:val="both"/>
      </w:pPr>
      <w:r>
        <w:rPr/>
        <w:t>Rodrigues, P. A., Fernandes, A. L. T. and Testezlaf, R. 2003. Mineral and organomineral fertigation in relation to quality of greenhouse cultivated melon. </w:t>
      </w:r>
      <w:r>
        <w:rPr>
          <w:i/>
        </w:rPr>
        <w:t>Scientia</w:t>
      </w:r>
      <w:r>
        <w:rPr>
          <w:i/>
          <w:spacing w:val="40"/>
        </w:rPr>
        <w:t> </w:t>
      </w:r>
      <w:r>
        <w:rPr>
          <w:i/>
        </w:rPr>
        <w:t>Agricola</w:t>
      </w:r>
      <w:r>
        <w:rPr/>
        <w:t>, 60 (1) 149-154.</w:t>
      </w:r>
    </w:p>
    <w:p>
      <w:pPr>
        <w:pStyle w:val="BodyText"/>
        <w:spacing w:before="138"/>
      </w:pPr>
    </w:p>
    <w:p>
      <w:pPr>
        <w:spacing w:line="360" w:lineRule="auto" w:before="1"/>
        <w:ind w:left="820" w:right="434" w:hanging="720"/>
        <w:jc w:val="both"/>
        <w:rPr>
          <w:sz w:val="24"/>
        </w:rPr>
      </w:pPr>
      <w:r>
        <w:rPr/>
        <w:drawing>
          <wp:anchor distT="0" distB="0" distL="0" distR="0" allowOverlap="1" layoutInCell="1" locked="0" behindDoc="1" simplePos="0" relativeHeight="480931328">
            <wp:simplePos x="0" y="0"/>
            <wp:positionH relativeFrom="page">
              <wp:posOffset>1045857</wp:posOffset>
            </wp:positionH>
            <wp:positionV relativeFrom="paragraph">
              <wp:posOffset>552531</wp:posOffset>
            </wp:positionV>
            <wp:extent cx="5084686" cy="5027104"/>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40" cstate="print"/>
                    <a:stretch>
                      <a:fillRect/>
                    </a:stretch>
                  </pic:blipFill>
                  <pic:spPr>
                    <a:xfrm>
                      <a:off x="0" y="0"/>
                      <a:ext cx="5084686" cy="5027104"/>
                    </a:xfrm>
                    <a:prstGeom prst="rect">
                      <a:avLst/>
                    </a:prstGeom>
                  </pic:spPr>
                </pic:pic>
              </a:graphicData>
            </a:graphic>
          </wp:anchor>
        </w:drawing>
      </w:r>
      <w:r>
        <w:rPr>
          <w:sz w:val="24"/>
        </w:rPr>
        <w:t>Sanchez, P. A. and Miller, D. 1986. Organic matter and soil fertility management in acid soils of the tropics. </w:t>
      </w:r>
      <w:r>
        <w:rPr>
          <w:i/>
          <w:sz w:val="24"/>
        </w:rPr>
        <w:t>Transactions of the X111 Congress of International Soil Science Society</w:t>
      </w:r>
      <w:r>
        <w:rPr>
          <w:sz w:val="24"/>
        </w:rPr>
        <w:t>. Vol. V11: 609-625.</w:t>
      </w:r>
    </w:p>
    <w:p>
      <w:pPr>
        <w:pStyle w:val="BodyText"/>
        <w:spacing w:before="138"/>
      </w:pPr>
    </w:p>
    <w:p>
      <w:pPr>
        <w:pStyle w:val="BodyText"/>
        <w:spacing w:line="360" w:lineRule="auto"/>
        <w:ind w:left="820" w:right="437" w:hanging="720"/>
        <w:jc w:val="both"/>
      </w:pPr>
      <w:r>
        <w:rPr/>
        <w:t>Sanni, L., Akoroda M., Phillips, T. and Dixon, A. 2004. Strategies for effective cassava postharvest systems in Nigeria. Page 112 in book of Abstracts of the 6</w:t>
      </w:r>
      <w:r>
        <w:rPr>
          <w:vertAlign w:val="superscript"/>
        </w:rPr>
        <w:t>th</w:t>
      </w:r>
      <w:r>
        <w:rPr>
          <w:vertAlign w:val="baseline"/>
        </w:rPr>
        <w:t> International Scientific Meeting of the cassava Biotechnology Network, 8-14 March, 2004, CIAT, Cali, Columbia.</w:t>
      </w:r>
    </w:p>
    <w:p>
      <w:pPr>
        <w:pStyle w:val="BodyText"/>
        <w:spacing w:before="137"/>
      </w:pPr>
    </w:p>
    <w:p>
      <w:pPr>
        <w:pStyle w:val="BodyText"/>
        <w:spacing w:line="360" w:lineRule="auto"/>
        <w:ind w:left="820" w:right="438" w:hanging="720"/>
        <w:jc w:val="both"/>
      </w:pPr>
      <w:r>
        <w:rPr/>
        <w:t>Sanni, L., Ezedinma, F., Okechukwu, R., Lemchi, J., Ogbe, F., Akoroda, M., Okoro, E., Maziya –Dixon, B., Ilona, P. and Dixon, A. G. O. 2007. Cassava Postharvest needs assessment survey in Nigeria: Synthesis report. IITA, Ibadan, Nigeria.</w:t>
      </w:r>
      <w:r>
        <w:rPr>
          <w:spacing w:val="40"/>
        </w:rPr>
        <w:t> </w:t>
      </w:r>
      <w:r>
        <w:rPr>
          <w:spacing w:val="-2"/>
        </w:rPr>
        <w:t>49pp.</w:t>
      </w:r>
    </w:p>
    <w:p>
      <w:pPr>
        <w:pStyle w:val="BodyText"/>
        <w:spacing w:before="140"/>
      </w:pPr>
    </w:p>
    <w:p>
      <w:pPr>
        <w:pStyle w:val="BodyText"/>
        <w:spacing w:line="360" w:lineRule="auto"/>
        <w:ind w:left="820" w:right="433" w:hanging="720"/>
        <w:jc w:val="both"/>
      </w:pPr>
      <w:r>
        <w:rPr/>
        <w:t>Satyanarayana, V., Vera, P. V., Prassad, V. R., Murthy, K.</w:t>
      </w:r>
      <w:r>
        <w:rPr>
          <w:spacing w:val="40"/>
        </w:rPr>
        <w:t> </w:t>
      </w:r>
      <w:r>
        <w:rPr/>
        <w:t>and Boote, K. J. 2002. Influence of integrated use of farmyard manure and inorganic fertilizer on yield and yield components of irrigated lowland rice. </w:t>
      </w:r>
      <w:r>
        <w:rPr>
          <w:i/>
        </w:rPr>
        <w:t>Journal of Plant Nutrition, </w:t>
      </w:r>
      <w:r>
        <w:rPr/>
        <w:t>25: (10): 2081-2090.</w:t>
      </w:r>
    </w:p>
    <w:p>
      <w:pPr>
        <w:pStyle w:val="BodyText"/>
        <w:spacing w:before="137"/>
      </w:pPr>
    </w:p>
    <w:p>
      <w:pPr>
        <w:pStyle w:val="BodyText"/>
        <w:spacing w:line="360" w:lineRule="auto"/>
        <w:ind w:left="820" w:right="440" w:hanging="720"/>
        <w:jc w:val="both"/>
      </w:pPr>
      <w:r>
        <w:rPr/>
        <w:t>Schippers, R. R. 2000. African indigenous vegetables: An overview of the cultivated species. Chatham, UK. National Resource Institute and ACPEU Technical Centre for Agricultural and Rural Cooperation. Pp 13-14.</w:t>
      </w:r>
    </w:p>
    <w:p>
      <w:pPr>
        <w:pStyle w:val="BodyText"/>
        <w:spacing w:before="139"/>
      </w:pPr>
    </w:p>
    <w:p>
      <w:pPr>
        <w:spacing w:line="360" w:lineRule="auto" w:before="0"/>
        <w:ind w:left="820" w:right="436" w:hanging="720"/>
        <w:jc w:val="both"/>
        <w:rPr>
          <w:sz w:val="24"/>
        </w:rPr>
      </w:pPr>
      <w:r>
        <w:rPr>
          <w:sz w:val="24"/>
        </w:rPr>
        <w:t>Shaviv, A. 2000. Advances in Controlled Release Fertilizers. </w:t>
      </w:r>
      <w:r>
        <w:rPr>
          <w:i/>
          <w:sz w:val="24"/>
        </w:rPr>
        <w:t>Advances in Agronomy</w:t>
      </w:r>
      <w:r>
        <w:rPr>
          <w:sz w:val="24"/>
        </w:rPr>
        <w:t>, 71: </w:t>
      </w:r>
      <w:r>
        <w:rPr>
          <w:spacing w:val="-2"/>
          <w:sz w:val="24"/>
        </w:rPr>
        <w:t>1-49.</w:t>
      </w:r>
    </w:p>
    <w:p>
      <w:pPr>
        <w:spacing w:after="0" w:line="360" w:lineRule="auto"/>
        <w:jc w:val="both"/>
        <w:rPr>
          <w:sz w:val="24"/>
        </w:rPr>
        <w:sectPr>
          <w:pgSz w:w="12240" w:h="15840"/>
          <w:pgMar w:header="0" w:footer="1068" w:top="1360" w:bottom="1260" w:left="1340" w:right="1720"/>
        </w:sectPr>
      </w:pPr>
    </w:p>
    <w:p>
      <w:pPr>
        <w:pStyle w:val="BodyText"/>
        <w:spacing w:before="74"/>
        <w:ind w:left="100"/>
      </w:pPr>
      <w:r>
        <w:rPr/>
        <w:t>Sittibusaya,</w:t>
      </w:r>
      <w:r>
        <w:rPr>
          <w:spacing w:val="8"/>
        </w:rPr>
        <w:t> </w:t>
      </w:r>
      <w:r>
        <w:rPr/>
        <w:t>C.</w:t>
      </w:r>
      <w:r>
        <w:rPr>
          <w:spacing w:val="6"/>
        </w:rPr>
        <w:t> </w:t>
      </w:r>
      <w:r>
        <w:rPr/>
        <w:t>1993.</w:t>
      </w:r>
      <w:r>
        <w:rPr>
          <w:spacing w:val="10"/>
        </w:rPr>
        <w:t> </w:t>
      </w:r>
      <w:r>
        <w:rPr/>
        <w:t>Progress</w:t>
      </w:r>
      <w:r>
        <w:rPr>
          <w:spacing w:val="7"/>
        </w:rPr>
        <w:t> </w:t>
      </w:r>
      <w:r>
        <w:rPr/>
        <w:t>report</w:t>
      </w:r>
      <w:r>
        <w:rPr>
          <w:spacing w:val="6"/>
        </w:rPr>
        <w:t> </w:t>
      </w:r>
      <w:r>
        <w:rPr/>
        <w:t>of</w:t>
      </w:r>
      <w:r>
        <w:rPr>
          <w:spacing w:val="5"/>
        </w:rPr>
        <w:t> </w:t>
      </w:r>
      <w:r>
        <w:rPr/>
        <w:t>soil</w:t>
      </w:r>
      <w:r>
        <w:rPr>
          <w:spacing w:val="7"/>
        </w:rPr>
        <w:t> </w:t>
      </w:r>
      <w:r>
        <w:rPr/>
        <w:t>research</w:t>
      </w:r>
      <w:r>
        <w:rPr>
          <w:spacing w:val="5"/>
        </w:rPr>
        <w:t> </w:t>
      </w:r>
      <w:r>
        <w:rPr/>
        <w:t>on</w:t>
      </w:r>
      <w:r>
        <w:rPr>
          <w:spacing w:val="9"/>
        </w:rPr>
        <w:t> </w:t>
      </w:r>
      <w:r>
        <w:rPr/>
        <w:t>fertilization</w:t>
      </w:r>
      <w:r>
        <w:rPr>
          <w:spacing w:val="6"/>
        </w:rPr>
        <w:t> </w:t>
      </w:r>
      <w:r>
        <w:rPr/>
        <w:t>of</w:t>
      </w:r>
      <w:r>
        <w:rPr>
          <w:spacing w:val="5"/>
        </w:rPr>
        <w:t> </w:t>
      </w:r>
      <w:r>
        <w:rPr/>
        <w:t>field</w:t>
      </w:r>
      <w:r>
        <w:rPr>
          <w:spacing w:val="7"/>
        </w:rPr>
        <w:t> </w:t>
      </w:r>
      <w:r>
        <w:rPr/>
        <w:t>crops,</w:t>
      </w:r>
      <w:r>
        <w:rPr>
          <w:spacing w:val="6"/>
        </w:rPr>
        <w:t> </w:t>
      </w:r>
      <w:r>
        <w:rPr>
          <w:spacing w:val="-2"/>
        </w:rPr>
        <w:t>1992.</w:t>
      </w:r>
    </w:p>
    <w:p>
      <w:pPr>
        <w:pStyle w:val="BodyText"/>
        <w:spacing w:before="137"/>
        <w:ind w:left="820"/>
      </w:pPr>
      <w:r>
        <w:rPr/>
        <w:t>Annual</w:t>
      </w:r>
      <w:r>
        <w:rPr>
          <w:spacing w:val="-1"/>
        </w:rPr>
        <w:t> </w:t>
      </w:r>
      <w:r>
        <w:rPr/>
        <w:t>Cassava</w:t>
      </w:r>
      <w:r>
        <w:rPr>
          <w:spacing w:val="-3"/>
        </w:rPr>
        <w:t> </w:t>
      </w:r>
      <w:r>
        <w:rPr/>
        <w:t>Program</w:t>
      </w:r>
      <w:r>
        <w:rPr>
          <w:spacing w:val="1"/>
        </w:rPr>
        <w:t> </w:t>
      </w:r>
      <w:r>
        <w:rPr/>
        <w:t>Review. Rayong.</w:t>
      </w:r>
      <w:r>
        <w:rPr>
          <w:spacing w:val="-1"/>
        </w:rPr>
        <w:t> </w:t>
      </w:r>
      <w:r>
        <w:rPr/>
        <w:t>Thailand,</w:t>
      </w:r>
      <w:r>
        <w:rPr>
          <w:spacing w:val="-1"/>
        </w:rPr>
        <w:t> </w:t>
      </w:r>
      <w:r>
        <w:rPr/>
        <w:t>19-20 January</w:t>
      </w:r>
      <w:r>
        <w:rPr>
          <w:spacing w:val="-6"/>
        </w:rPr>
        <w:t> </w:t>
      </w:r>
      <w:r>
        <w:rPr/>
        <w:t>1993.</w:t>
      </w:r>
      <w:r>
        <w:rPr>
          <w:spacing w:val="2"/>
        </w:rPr>
        <w:t> </w:t>
      </w:r>
      <w:r>
        <w:rPr>
          <w:spacing w:val="-4"/>
        </w:rPr>
        <w:t>44p.</w:t>
      </w:r>
    </w:p>
    <w:p>
      <w:pPr>
        <w:pStyle w:val="BodyText"/>
      </w:pPr>
    </w:p>
    <w:p>
      <w:pPr>
        <w:pStyle w:val="BodyText"/>
      </w:pPr>
    </w:p>
    <w:p>
      <w:pPr>
        <w:spacing w:before="0"/>
        <w:ind w:left="100" w:right="0" w:firstLine="0"/>
        <w:jc w:val="left"/>
        <w:rPr>
          <w:sz w:val="24"/>
        </w:rPr>
      </w:pPr>
      <w:r>
        <w:rPr>
          <w:sz w:val="24"/>
        </w:rPr>
        <w:t>Sobulo,</w:t>
      </w:r>
      <w:r>
        <w:rPr>
          <w:spacing w:val="26"/>
          <w:sz w:val="24"/>
        </w:rPr>
        <w:t> </w:t>
      </w:r>
      <w:r>
        <w:rPr>
          <w:sz w:val="24"/>
        </w:rPr>
        <w:t>R.</w:t>
      </w:r>
      <w:r>
        <w:rPr>
          <w:spacing w:val="28"/>
          <w:sz w:val="24"/>
        </w:rPr>
        <w:t> </w:t>
      </w:r>
      <w:r>
        <w:rPr>
          <w:sz w:val="24"/>
        </w:rPr>
        <w:t>A.</w:t>
      </w:r>
      <w:r>
        <w:rPr>
          <w:spacing w:val="27"/>
          <w:sz w:val="24"/>
        </w:rPr>
        <w:t> </w:t>
      </w:r>
      <w:r>
        <w:rPr>
          <w:sz w:val="24"/>
        </w:rPr>
        <w:t>1972.</w:t>
      </w:r>
      <w:r>
        <w:rPr>
          <w:spacing w:val="26"/>
          <w:sz w:val="24"/>
        </w:rPr>
        <w:t> </w:t>
      </w:r>
      <w:r>
        <w:rPr>
          <w:sz w:val="24"/>
        </w:rPr>
        <w:t>Studies</w:t>
      </w:r>
      <w:r>
        <w:rPr>
          <w:spacing w:val="27"/>
          <w:sz w:val="24"/>
        </w:rPr>
        <w:t> </w:t>
      </w:r>
      <w:r>
        <w:rPr>
          <w:sz w:val="24"/>
        </w:rPr>
        <w:t>on</w:t>
      </w:r>
      <w:r>
        <w:rPr>
          <w:spacing w:val="28"/>
          <w:sz w:val="24"/>
        </w:rPr>
        <w:t> </w:t>
      </w:r>
      <w:r>
        <w:rPr>
          <w:sz w:val="24"/>
        </w:rPr>
        <w:t>white</w:t>
      </w:r>
      <w:r>
        <w:rPr>
          <w:spacing w:val="29"/>
          <w:sz w:val="24"/>
        </w:rPr>
        <w:t> </w:t>
      </w:r>
      <w:r>
        <w:rPr>
          <w:sz w:val="24"/>
        </w:rPr>
        <w:t>yam</w:t>
      </w:r>
      <w:r>
        <w:rPr>
          <w:spacing w:val="29"/>
          <w:sz w:val="24"/>
        </w:rPr>
        <w:t> </w:t>
      </w:r>
      <w:r>
        <w:rPr>
          <w:sz w:val="24"/>
        </w:rPr>
        <w:t>(</w:t>
      </w:r>
      <w:r>
        <w:rPr>
          <w:i/>
          <w:sz w:val="24"/>
        </w:rPr>
        <w:t>Dioscorea</w:t>
      </w:r>
      <w:r>
        <w:rPr>
          <w:i/>
          <w:spacing w:val="26"/>
          <w:sz w:val="24"/>
        </w:rPr>
        <w:t> </w:t>
      </w:r>
      <w:r>
        <w:rPr>
          <w:i/>
          <w:sz w:val="24"/>
        </w:rPr>
        <w:t>rotundata</w:t>
      </w:r>
      <w:r>
        <w:rPr>
          <w:sz w:val="24"/>
        </w:rPr>
        <w:t>).</w:t>
      </w:r>
      <w:r>
        <w:rPr>
          <w:spacing w:val="27"/>
          <w:sz w:val="24"/>
        </w:rPr>
        <w:t> </w:t>
      </w:r>
      <w:r>
        <w:rPr>
          <w:sz w:val="24"/>
        </w:rPr>
        <w:t>1.</w:t>
      </w:r>
      <w:r>
        <w:rPr>
          <w:spacing w:val="27"/>
          <w:sz w:val="24"/>
        </w:rPr>
        <w:t> </w:t>
      </w:r>
      <w:r>
        <w:rPr>
          <w:sz w:val="24"/>
        </w:rPr>
        <w:t>Growth</w:t>
      </w:r>
      <w:r>
        <w:rPr>
          <w:spacing w:val="29"/>
          <w:sz w:val="24"/>
        </w:rPr>
        <w:t> </w:t>
      </w:r>
      <w:r>
        <w:rPr>
          <w:spacing w:val="-2"/>
          <w:sz w:val="24"/>
        </w:rPr>
        <w:t>analyses.</w:t>
      </w:r>
    </w:p>
    <w:p>
      <w:pPr>
        <w:spacing w:before="140"/>
        <w:ind w:left="820" w:right="0" w:firstLine="0"/>
        <w:jc w:val="left"/>
        <w:rPr>
          <w:sz w:val="24"/>
        </w:rPr>
      </w:pPr>
      <w:r>
        <w:rPr>
          <w:i/>
          <w:sz w:val="24"/>
        </w:rPr>
        <w:t>Experimental</w:t>
      </w:r>
      <w:r>
        <w:rPr>
          <w:i/>
          <w:spacing w:val="-3"/>
          <w:sz w:val="24"/>
        </w:rPr>
        <w:t> </w:t>
      </w:r>
      <w:r>
        <w:rPr>
          <w:i/>
          <w:sz w:val="24"/>
        </w:rPr>
        <w:t>Agriculture</w:t>
      </w:r>
      <w:r>
        <w:rPr>
          <w:i/>
          <w:spacing w:val="-2"/>
          <w:sz w:val="24"/>
        </w:rPr>
        <w:t> </w:t>
      </w:r>
      <w:r>
        <w:rPr>
          <w:sz w:val="24"/>
        </w:rPr>
        <w:t>8:99-</w:t>
      </w:r>
      <w:r>
        <w:rPr>
          <w:spacing w:val="-4"/>
          <w:sz w:val="24"/>
        </w:rPr>
        <w:t>106.</w:t>
      </w:r>
    </w:p>
    <w:p>
      <w:pPr>
        <w:pStyle w:val="BodyText"/>
        <w:spacing w:before="136"/>
        <w:ind w:left="100"/>
      </w:pPr>
      <w:r>
        <w:rPr/>
        <w:t>Squire,</w:t>
      </w:r>
      <w:r>
        <w:rPr>
          <w:spacing w:val="40"/>
        </w:rPr>
        <w:t> </w:t>
      </w:r>
      <w:r>
        <w:rPr/>
        <w:t>G.</w:t>
      </w:r>
      <w:r>
        <w:rPr>
          <w:spacing w:val="42"/>
        </w:rPr>
        <w:t> </w:t>
      </w:r>
      <w:r>
        <w:rPr/>
        <w:t>R.</w:t>
      </w:r>
      <w:r>
        <w:rPr>
          <w:spacing w:val="42"/>
        </w:rPr>
        <w:t> </w:t>
      </w:r>
      <w:r>
        <w:rPr/>
        <w:t>1990.</w:t>
      </w:r>
      <w:r>
        <w:rPr>
          <w:spacing w:val="43"/>
        </w:rPr>
        <w:t> </w:t>
      </w:r>
      <w:r>
        <w:rPr/>
        <w:t>The</w:t>
      </w:r>
      <w:r>
        <w:rPr>
          <w:spacing w:val="42"/>
        </w:rPr>
        <w:t> </w:t>
      </w:r>
      <w:r>
        <w:rPr/>
        <w:t>physiology</w:t>
      </w:r>
      <w:r>
        <w:rPr>
          <w:spacing w:val="38"/>
        </w:rPr>
        <w:t> </w:t>
      </w:r>
      <w:r>
        <w:rPr/>
        <w:t>of</w:t>
      </w:r>
      <w:r>
        <w:rPr>
          <w:spacing w:val="42"/>
        </w:rPr>
        <w:t> </w:t>
      </w:r>
      <w:r>
        <w:rPr/>
        <w:t>Tropical</w:t>
      </w:r>
      <w:r>
        <w:rPr>
          <w:spacing w:val="44"/>
        </w:rPr>
        <w:t> </w:t>
      </w:r>
      <w:r>
        <w:rPr/>
        <w:t>crop</w:t>
      </w:r>
      <w:r>
        <w:rPr>
          <w:spacing w:val="42"/>
        </w:rPr>
        <w:t> </w:t>
      </w:r>
      <w:r>
        <w:rPr/>
        <w:t>production.</w:t>
      </w:r>
      <w:r>
        <w:rPr>
          <w:spacing w:val="42"/>
        </w:rPr>
        <w:t> </w:t>
      </w:r>
      <w:r>
        <w:rPr/>
        <w:t>CAB.</w:t>
      </w:r>
      <w:r>
        <w:rPr>
          <w:spacing w:val="46"/>
        </w:rPr>
        <w:t> </w:t>
      </w:r>
      <w:r>
        <w:rPr>
          <w:spacing w:val="-2"/>
        </w:rPr>
        <w:t>International.</w:t>
      </w:r>
    </w:p>
    <w:p>
      <w:pPr>
        <w:pStyle w:val="BodyText"/>
        <w:spacing w:before="140"/>
        <w:ind w:left="820"/>
      </w:pPr>
      <w:r>
        <w:rPr/>
        <w:drawing>
          <wp:anchor distT="0" distB="0" distL="0" distR="0" allowOverlap="1" layoutInCell="1" locked="0" behindDoc="1" simplePos="0" relativeHeight="480931840">
            <wp:simplePos x="0" y="0"/>
            <wp:positionH relativeFrom="page">
              <wp:posOffset>1045857</wp:posOffset>
            </wp:positionH>
            <wp:positionV relativeFrom="paragraph">
              <wp:posOffset>115039</wp:posOffset>
            </wp:positionV>
            <wp:extent cx="5084686" cy="5027104"/>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40" cstate="print"/>
                    <a:stretch>
                      <a:fillRect/>
                    </a:stretch>
                  </pic:blipFill>
                  <pic:spPr>
                    <a:xfrm>
                      <a:off x="0" y="0"/>
                      <a:ext cx="5084686" cy="5027104"/>
                    </a:xfrm>
                    <a:prstGeom prst="rect">
                      <a:avLst/>
                    </a:prstGeom>
                  </pic:spPr>
                </pic:pic>
              </a:graphicData>
            </a:graphic>
          </wp:anchor>
        </w:drawing>
      </w:r>
      <w:r>
        <w:rPr/>
        <w:t>Wallingford,</w:t>
      </w:r>
      <w:r>
        <w:rPr>
          <w:spacing w:val="-3"/>
        </w:rPr>
        <w:t> </w:t>
      </w:r>
      <w:r>
        <w:rPr/>
        <w:t>UK.</w:t>
      </w:r>
      <w:r>
        <w:rPr>
          <w:spacing w:val="-2"/>
        </w:rPr>
        <w:t> 236pp.</w:t>
      </w:r>
    </w:p>
    <w:p>
      <w:pPr>
        <w:pStyle w:val="BodyText"/>
        <w:spacing w:before="275"/>
      </w:pPr>
    </w:p>
    <w:p>
      <w:pPr>
        <w:pStyle w:val="BodyText"/>
        <w:spacing w:before="1"/>
        <w:ind w:left="100"/>
      </w:pPr>
      <w:r>
        <w:rPr/>
        <w:t>Sridhar,</w:t>
      </w:r>
      <w:r>
        <w:rPr>
          <w:spacing w:val="5"/>
        </w:rPr>
        <w:t> </w:t>
      </w:r>
      <w:r>
        <w:rPr/>
        <w:t>M.</w:t>
      </w:r>
      <w:r>
        <w:rPr>
          <w:spacing w:val="8"/>
        </w:rPr>
        <w:t> </w:t>
      </w:r>
      <w:r>
        <w:rPr/>
        <w:t>K.</w:t>
      </w:r>
      <w:r>
        <w:rPr>
          <w:spacing w:val="7"/>
        </w:rPr>
        <w:t> </w:t>
      </w:r>
      <w:r>
        <w:rPr/>
        <w:t>C.</w:t>
      </w:r>
      <w:r>
        <w:rPr>
          <w:spacing w:val="8"/>
        </w:rPr>
        <w:t> </w:t>
      </w:r>
      <w:r>
        <w:rPr/>
        <w:t>and</w:t>
      </w:r>
      <w:r>
        <w:rPr>
          <w:spacing w:val="8"/>
        </w:rPr>
        <w:t> </w:t>
      </w:r>
      <w:r>
        <w:rPr/>
        <w:t>Adeoye,</w:t>
      </w:r>
      <w:r>
        <w:rPr>
          <w:spacing w:val="8"/>
        </w:rPr>
        <w:t> </w:t>
      </w:r>
      <w:r>
        <w:rPr/>
        <w:t>G.</w:t>
      </w:r>
      <w:r>
        <w:rPr>
          <w:spacing w:val="8"/>
        </w:rPr>
        <w:t> </w:t>
      </w:r>
      <w:r>
        <w:rPr/>
        <w:t>O.</w:t>
      </w:r>
      <w:r>
        <w:rPr>
          <w:spacing w:val="7"/>
        </w:rPr>
        <w:t> </w:t>
      </w:r>
      <w:r>
        <w:rPr/>
        <w:t>2003.</w:t>
      </w:r>
      <w:r>
        <w:rPr>
          <w:spacing w:val="8"/>
        </w:rPr>
        <w:t> </w:t>
      </w:r>
      <w:r>
        <w:rPr/>
        <w:t>Organomineral</w:t>
      </w:r>
      <w:r>
        <w:rPr>
          <w:spacing w:val="8"/>
        </w:rPr>
        <w:t> </w:t>
      </w:r>
      <w:r>
        <w:rPr/>
        <w:t>fertilizers</w:t>
      </w:r>
      <w:r>
        <w:rPr>
          <w:spacing w:val="7"/>
        </w:rPr>
        <w:t> </w:t>
      </w:r>
      <w:r>
        <w:rPr/>
        <w:t>from</w:t>
      </w:r>
      <w:r>
        <w:rPr>
          <w:spacing w:val="8"/>
        </w:rPr>
        <w:t> </w:t>
      </w:r>
      <w:r>
        <w:rPr/>
        <w:t>urban</w:t>
      </w:r>
      <w:r>
        <w:rPr>
          <w:spacing w:val="9"/>
        </w:rPr>
        <w:t> </w:t>
      </w:r>
      <w:r>
        <w:rPr>
          <w:spacing w:val="-2"/>
        </w:rPr>
        <w:t>wastes.</w:t>
      </w:r>
    </w:p>
    <w:p>
      <w:pPr>
        <w:spacing w:before="137"/>
        <w:ind w:left="820" w:right="0" w:firstLine="0"/>
        <w:jc w:val="left"/>
        <w:rPr>
          <w:sz w:val="24"/>
        </w:rPr>
      </w:pPr>
      <w:r>
        <w:rPr>
          <w:i/>
          <w:sz w:val="24"/>
        </w:rPr>
        <w:t>The</w:t>
      </w:r>
      <w:r>
        <w:rPr>
          <w:i/>
          <w:spacing w:val="-2"/>
          <w:sz w:val="24"/>
        </w:rPr>
        <w:t> </w:t>
      </w:r>
      <w:r>
        <w:rPr>
          <w:i/>
          <w:sz w:val="24"/>
        </w:rPr>
        <w:t>Nigerian Fields</w:t>
      </w:r>
      <w:r>
        <w:rPr>
          <w:sz w:val="24"/>
        </w:rPr>
        <w:t>. 68:</w:t>
      </w:r>
      <w:r>
        <w:rPr>
          <w:spacing w:val="-2"/>
          <w:sz w:val="24"/>
        </w:rPr>
        <w:t> </w:t>
      </w:r>
      <w:r>
        <w:rPr>
          <w:sz w:val="24"/>
        </w:rPr>
        <w:t>91-</w:t>
      </w:r>
      <w:r>
        <w:rPr>
          <w:spacing w:val="-4"/>
          <w:sz w:val="24"/>
        </w:rPr>
        <w:t>111.</w:t>
      </w:r>
    </w:p>
    <w:p>
      <w:pPr>
        <w:pStyle w:val="BodyText"/>
      </w:pPr>
    </w:p>
    <w:p>
      <w:pPr>
        <w:pStyle w:val="BodyText"/>
      </w:pPr>
    </w:p>
    <w:p>
      <w:pPr>
        <w:pStyle w:val="BodyText"/>
        <w:spacing w:line="360" w:lineRule="auto"/>
        <w:ind w:left="820" w:right="435" w:hanging="660"/>
        <w:jc w:val="both"/>
      </w:pPr>
      <w:r>
        <w:rPr/>
        <w:t>Tejeda, M., Benitez, C. and Gonzale, J. L. 2006. Effect of application of two organomineral fertilizers on nutrient leaching losses in wheat crop. </w:t>
      </w:r>
      <w:r>
        <w:rPr>
          <w:i/>
        </w:rPr>
        <w:t>Agronomy Journal</w:t>
      </w:r>
      <w:r>
        <w:rPr/>
        <w:t>. 97:960-967.</w:t>
      </w:r>
    </w:p>
    <w:p>
      <w:pPr>
        <w:pStyle w:val="BodyText"/>
        <w:spacing w:before="71"/>
      </w:pPr>
    </w:p>
    <w:p>
      <w:pPr>
        <w:pStyle w:val="BodyText"/>
        <w:spacing w:line="360" w:lineRule="auto"/>
        <w:ind w:left="820" w:right="439" w:hanging="720"/>
        <w:jc w:val="both"/>
      </w:pPr>
      <w:r>
        <w:rPr/>
        <w:t>Titiloye, E. O. 1982. The evaluation of various types of organic wastes as a resource of nutrient for growth and yield of Maize (</w:t>
      </w:r>
      <w:r>
        <w:rPr>
          <w:i/>
        </w:rPr>
        <w:t>Zea mays </w:t>
      </w:r>
      <w:r>
        <w:rPr/>
        <w:t>L.). Ph.D Thesis, University of Ibadan, Ibadan, Nigeria.</w:t>
      </w:r>
    </w:p>
    <w:p>
      <w:pPr>
        <w:pStyle w:val="BodyText"/>
        <w:spacing w:before="69"/>
      </w:pPr>
    </w:p>
    <w:p>
      <w:pPr>
        <w:spacing w:line="360" w:lineRule="auto" w:before="0"/>
        <w:ind w:left="820" w:right="437" w:hanging="720"/>
        <w:jc w:val="both"/>
        <w:rPr>
          <w:sz w:val="24"/>
        </w:rPr>
      </w:pPr>
      <w:r>
        <w:rPr>
          <w:sz w:val="24"/>
        </w:rPr>
        <w:t>Titiloye, E. O., Agboola, A. A. and Lucas, E. O. 1985. Evaluation of fertilizer values of organic wastes materials in Southwestern Nigeria. </w:t>
      </w:r>
      <w:r>
        <w:rPr>
          <w:i/>
          <w:sz w:val="24"/>
        </w:rPr>
        <w:t>Biological Agriculture and Horticulture </w:t>
      </w:r>
      <w:r>
        <w:rPr>
          <w:sz w:val="24"/>
        </w:rPr>
        <w:t>3:25-37.</w:t>
      </w:r>
    </w:p>
    <w:p>
      <w:pPr>
        <w:pStyle w:val="BodyText"/>
        <w:spacing w:before="35"/>
      </w:pPr>
    </w:p>
    <w:p>
      <w:pPr>
        <w:pStyle w:val="BodyText"/>
        <w:spacing w:line="360" w:lineRule="auto"/>
        <w:ind w:left="820" w:right="435" w:hanging="720"/>
        <w:jc w:val="both"/>
      </w:pPr>
      <w:r>
        <w:rPr/>
        <w:t>Vanlauwe, B., Titonell, P, Mukalama, J. 2006.Within farm soil fertility gradients affect response of maize to fertilizer application in Western Kenya. </w:t>
      </w:r>
      <w:r>
        <w:rPr>
          <w:i/>
        </w:rPr>
        <w:t>Nutrient Cycle Agroecosystem </w:t>
      </w:r>
      <w:r>
        <w:rPr/>
        <w:t>76: 171-182.</w:t>
      </w:r>
    </w:p>
    <w:p>
      <w:pPr>
        <w:pStyle w:val="BodyText"/>
        <w:spacing w:line="360" w:lineRule="auto" w:before="275"/>
        <w:ind w:left="820" w:right="439" w:hanging="720"/>
        <w:jc w:val="both"/>
      </w:pPr>
      <w:r>
        <w:rPr/>
        <w:t>Wholey, D. W. 1974. Rapid propagation of Cassava. Ph.D. Thesis. University of the</w:t>
      </w:r>
      <w:r>
        <w:rPr>
          <w:spacing w:val="40"/>
        </w:rPr>
        <w:t> </w:t>
      </w:r>
      <w:r>
        <w:rPr/>
        <w:t>West Indies, St. Augustine, Trinidad. 182pp.</w:t>
      </w:r>
    </w:p>
    <w:p>
      <w:pPr>
        <w:spacing w:after="0" w:line="360" w:lineRule="auto"/>
        <w:jc w:val="both"/>
        <w:sectPr>
          <w:pgSz w:w="12240" w:h="15840"/>
          <w:pgMar w:header="0" w:footer="1068" w:top="1360" w:bottom="1260" w:left="1340" w:right="1720"/>
        </w:sectPr>
      </w:pPr>
    </w:p>
    <w:p>
      <w:pPr>
        <w:pStyle w:val="BodyText"/>
        <w:spacing w:line="360" w:lineRule="auto" w:before="74"/>
        <w:ind w:left="820" w:right="443" w:hanging="720"/>
        <w:jc w:val="both"/>
      </w:pPr>
      <w:r>
        <w:rPr/>
        <w:t>Zebarth, B. J., Chabot, R., Coulombe, J., Simard, R. R., Douheret, J. and Tremblay, N. 2005. Pelletized organomineral fertilizer product as a nitrogen source for potato production. </w:t>
      </w:r>
      <w:r>
        <w:rPr>
          <w:i/>
        </w:rPr>
        <w:t>Canadian Journal of Soil Science</w:t>
      </w:r>
      <w:r>
        <w:rPr/>
        <w:t>. 85:387-395.</w:t>
      </w:r>
    </w:p>
    <w:p>
      <w:pPr>
        <w:pStyle w:val="BodyText"/>
        <w:spacing w:before="33"/>
      </w:pPr>
    </w:p>
    <w:p>
      <w:pPr>
        <w:pStyle w:val="BodyText"/>
        <w:spacing w:line="336" w:lineRule="auto"/>
        <w:ind w:left="820" w:right="439" w:hanging="720"/>
        <w:jc w:val="both"/>
      </w:pPr>
      <w:r>
        <w:rPr/>
        <w:drawing>
          <wp:anchor distT="0" distB="0" distL="0" distR="0" allowOverlap="1" layoutInCell="1" locked="0" behindDoc="1" simplePos="0" relativeHeight="480932352">
            <wp:simplePos x="0" y="0"/>
            <wp:positionH relativeFrom="page">
              <wp:posOffset>1045857</wp:posOffset>
            </wp:positionH>
            <wp:positionV relativeFrom="paragraph">
              <wp:posOffset>619206</wp:posOffset>
            </wp:positionV>
            <wp:extent cx="5084686" cy="5027104"/>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40" cstate="print"/>
                    <a:stretch>
                      <a:fillRect/>
                    </a:stretch>
                  </pic:blipFill>
                  <pic:spPr>
                    <a:xfrm>
                      <a:off x="0" y="0"/>
                      <a:ext cx="5084686" cy="5027104"/>
                    </a:xfrm>
                    <a:prstGeom prst="rect">
                      <a:avLst/>
                    </a:prstGeom>
                  </pic:spPr>
                </pic:pic>
              </a:graphicData>
            </a:graphic>
          </wp:anchor>
        </w:drawing>
      </w:r>
      <w:r>
        <w:rPr/>
        <w:t>Zingore, S., Murwira, H. K., Delve, R. J. and Giller, K. E. 2007. Soil type historical management and current resource allocation: three dimensions regulating variability of maize yields and nutrients use efficiencies on African small holder farms. </w:t>
      </w:r>
      <w:r>
        <w:rPr>
          <w:i/>
        </w:rPr>
        <w:t>Field Crops Research. </w:t>
      </w:r>
      <w:r>
        <w:rPr/>
        <w:t>101: 296-305.</w:t>
      </w:r>
    </w:p>
    <w:sectPr>
      <w:pgSz w:w="12240" w:h="15840"/>
      <w:pgMar w:header="0" w:footer="1068" w:top="1360" w:bottom="1260" w:left="134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847872">
              <wp:simplePos x="0" y="0"/>
              <wp:positionH relativeFrom="page">
                <wp:posOffset>3975227</wp:posOffset>
              </wp:positionH>
              <wp:positionV relativeFrom="page">
                <wp:posOffset>9415813</wp:posOffset>
              </wp:positionV>
              <wp:extent cx="292735"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92735"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3.010010pt;margin-top:741.402649pt;width:23.05pt;height:15.3pt;mso-position-horizontal-relative:page;mso-position-vertical-relative:page;z-index:-22468608" type="#_x0000_t202" id="docshape1"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848384">
              <wp:simplePos x="0" y="0"/>
              <wp:positionH relativeFrom="page">
                <wp:posOffset>4001134</wp:posOffset>
              </wp:positionH>
              <wp:positionV relativeFrom="page">
                <wp:posOffset>9240553</wp:posOffset>
              </wp:positionV>
              <wp:extent cx="241300" cy="1943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15.049988pt;margin-top:727.602661pt;width:19pt;height:15.3pt;mso-position-horizontal-relative:page;mso-position-vertical-relative:page;z-index:-22468096" type="#_x0000_t202" id="docshape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848896">
              <wp:simplePos x="0" y="0"/>
              <wp:positionH relativeFrom="page">
                <wp:posOffset>5431663</wp:posOffset>
              </wp:positionH>
              <wp:positionV relativeFrom="page">
                <wp:posOffset>6744241</wp:posOffset>
              </wp:positionV>
              <wp:extent cx="177800" cy="19431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77800" cy="194310"/>
                      </a:xfrm>
                      <a:prstGeom prst="rect">
                        <a:avLst/>
                      </a:prstGeom>
                    </wps:spPr>
                    <wps:txbx>
                      <w:txbxContent>
                        <w:p>
                          <w:pPr>
                            <w:pStyle w:val="BodyText"/>
                            <w:spacing w:before="10"/>
                            <w:ind w:left="20"/>
                          </w:pPr>
                          <w:r>
                            <w:rPr>
                              <w:spacing w:val="-5"/>
                            </w:rPr>
                            <w:t>27</w:t>
                          </w:r>
                        </w:p>
                      </w:txbxContent>
                    </wps:txbx>
                    <wps:bodyPr wrap="square" lIns="0" tIns="0" rIns="0" bIns="0" rtlCol="0">
                      <a:noAutofit/>
                    </wps:bodyPr>
                  </wps:wsp>
                </a:graphicData>
              </a:graphic>
            </wp:anchor>
          </w:drawing>
        </mc:Choice>
        <mc:Fallback>
          <w:pict>
            <v:shape style="position:absolute;margin-left:427.690002pt;margin-top:531.042664pt;width:14pt;height:15.3pt;mso-position-horizontal-relative:page;mso-position-vertical-relative:page;z-index:-22467584" type="#_x0000_t202" id="docshape35" filled="false" stroked="false">
              <v:textbox inset="0,0,0,0">
                <w:txbxContent>
                  <w:p>
                    <w:pPr>
                      <w:pStyle w:val="BodyText"/>
                      <w:spacing w:before="10"/>
                      <w:ind w:left="20"/>
                    </w:pPr>
                    <w:r>
                      <w:rPr>
                        <w:spacing w:val="-5"/>
                      </w:rPr>
                      <w:t>27</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849408">
              <wp:simplePos x="0" y="0"/>
              <wp:positionH relativeFrom="page">
                <wp:posOffset>4001134</wp:posOffset>
              </wp:positionH>
              <wp:positionV relativeFrom="page">
                <wp:posOffset>9240553</wp:posOffset>
              </wp:positionV>
              <wp:extent cx="241300" cy="19431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315.049988pt;margin-top:727.602661pt;width:19pt;height:15.3pt;mso-position-horizontal-relative:page;mso-position-vertical-relative:page;z-index:-22467072" type="#_x0000_t202" id="docshape3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849920">
              <wp:simplePos x="0" y="0"/>
              <wp:positionH relativeFrom="page">
                <wp:posOffset>4915534</wp:posOffset>
              </wp:positionH>
              <wp:positionV relativeFrom="page">
                <wp:posOffset>6954553</wp:posOffset>
              </wp:positionV>
              <wp:extent cx="241300" cy="19431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 style="position:absolute;margin-left:387.049988pt;margin-top:547.602661pt;width:19pt;height:15.3pt;mso-position-horizontal-relative:page;mso-position-vertical-relative:page;z-index:-22466560" type="#_x0000_t202" id="docshape6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850432">
              <wp:simplePos x="0" y="0"/>
              <wp:positionH relativeFrom="page">
                <wp:posOffset>3505834</wp:posOffset>
              </wp:positionH>
              <wp:positionV relativeFrom="page">
                <wp:posOffset>9240553</wp:posOffset>
              </wp:positionV>
              <wp:extent cx="317500" cy="19431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276.049988pt;margin-top:727.602661pt;width:25pt;height:15.3pt;mso-position-horizontal-relative:page;mso-position-vertical-relative:page;z-index:-22466048" type="#_x0000_t202" id="docshape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82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56" w:hanging="360"/>
      </w:pPr>
      <w:rPr>
        <w:rFonts w:hint="default"/>
        <w:lang w:val="en-US" w:eastAsia="en-US" w:bidi="ar-SA"/>
      </w:rPr>
    </w:lvl>
    <w:lvl w:ilvl="2">
      <w:start w:val="0"/>
      <w:numFmt w:val="bullet"/>
      <w:lvlText w:val="•"/>
      <w:lvlJc w:val="left"/>
      <w:pPr>
        <w:ind w:left="2492" w:hanging="360"/>
      </w:pPr>
      <w:rPr>
        <w:rFonts w:hint="default"/>
        <w:lang w:val="en-US" w:eastAsia="en-US" w:bidi="ar-SA"/>
      </w:rPr>
    </w:lvl>
    <w:lvl w:ilvl="3">
      <w:start w:val="0"/>
      <w:numFmt w:val="bullet"/>
      <w:lvlText w:val="•"/>
      <w:lvlJc w:val="left"/>
      <w:pPr>
        <w:ind w:left="3328" w:hanging="360"/>
      </w:pPr>
      <w:rPr>
        <w:rFonts w:hint="default"/>
        <w:lang w:val="en-US" w:eastAsia="en-US" w:bidi="ar-SA"/>
      </w:rPr>
    </w:lvl>
    <w:lvl w:ilvl="4">
      <w:start w:val="0"/>
      <w:numFmt w:val="bullet"/>
      <w:lvlText w:val="•"/>
      <w:lvlJc w:val="left"/>
      <w:pPr>
        <w:ind w:left="4164" w:hanging="360"/>
      </w:pPr>
      <w:rPr>
        <w:rFonts w:hint="default"/>
        <w:lang w:val="en-US" w:eastAsia="en-US" w:bidi="ar-SA"/>
      </w:rPr>
    </w:lvl>
    <w:lvl w:ilvl="5">
      <w:start w:val="0"/>
      <w:numFmt w:val="bullet"/>
      <w:lvlText w:val="•"/>
      <w:lvlJc w:val="left"/>
      <w:pPr>
        <w:ind w:left="5000" w:hanging="360"/>
      </w:pPr>
      <w:rPr>
        <w:rFonts w:hint="default"/>
        <w:lang w:val="en-US" w:eastAsia="en-US" w:bidi="ar-SA"/>
      </w:rPr>
    </w:lvl>
    <w:lvl w:ilvl="6">
      <w:start w:val="0"/>
      <w:numFmt w:val="bullet"/>
      <w:lvlText w:val="•"/>
      <w:lvlJc w:val="left"/>
      <w:pPr>
        <w:ind w:left="5836" w:hanging="360"/>
      </w:pPr>
      <w:rPr>
        <w:rFonts w:hint="default"/>
        <w:lang w:val="en-US" w:eastAsia="en-US" w:bidi="ar-SA"/>
      </w:rPr>
    </w:lvl>
    <w:lvl w:ilvl="7">
      <w:start w:val="0"/>
      <w:numFmt w:val="bullet"/>
      <w:lvlText w:val="•"/>
      <w:lvlJc w:val="left"/>
      <w:pPr>
        <w:ind w:left="6672" w:hanging="360"/>
      </w:pPr>
      <w:rPr>
        <w:rFonts w:hint="default"/>
        <w:lang w:val="en-US" w:eastAsia="en-US" w:bidi="ar-SA"/>
      </w:rPr>
    </w:lvl>
    <w:lvl w:ilvl="8">
      <w:start w:val="0"/>
      <w:numFmt w:val="bullet"/>
      <w:lvlText w:val="•"/>
      <w:lvlJc w:val="left"/>
      <w:pPr>
        <w:ind w:left="7508" w:hanging="360"/>
      </w:pPr>
      <w:rPr>
        <w:rFonts w:hint="default"/>
        <w:lang w:val="en-US" w:eastAsia="en-US" w:bidi="ar-SA"/>
      </w:rPr>
    </w:lvl>
  </w:abstractNum>
  <w:abstractNum w:abstractNumId="5">
    <w:multiLevelType w:val="hybridMultilevel"/>
    <w:lvl w:ilvl="0">
      <w:start w:val="4"/>
      <w:numFmt w:val="decimal"/>
      <w:lvlText w:val="%1"/>
      <w:lvlJc w:val="left"/>
      <w:pPr>
        <w:ind w:left="1380" w:hanging="360"/>
        <w:jc w:val="left"/>
      </w:pPr>
      <w:rPr>
        <w:rFonts w:hint="default"/>
        <w:lang w:val="en-US" w:eastAsia="en-US" w:bidi="ar-SA"/>
      </w:rPr>
    </w:lvl>
    <w:lvl w:ilvl="1">
      <w:start w:val="1"/>
      <w:numFmt w:val="decimal"/>
      <w:lvlText w:val="%1.%2"/>
      <w:lvlJc w:val="left"/>
      <w:pPr>
        <w:ind w:left="1380"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6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600" w:hanging="540"/>
      </w:pPr>
      <w:rPr>
        <w:rFonts w:hint="default"/>
        <w:lang w:val="en-US" w:eastAsia="en-US" w:bidi="ar-SA"/>
      </w:rPr>
    </w:lvl>
    <w:lvl w:ilvl="4">
      <w:start w:val="0"/>
      <w:numFmt w:val="bullet"/>
      <w:lvlText w:val="•"/>
      <w:lvlJc w:val="left"/>
      <w:pPr>
        <w:ind w:left="2825" w:hanging="540"/>
      </w:pPr>
      <w:rPr>
        <w:rFonts w:hint="default"/>
        <w:lang w:val="en-US" w:eastAsia="en-US" w:bidi="ar-SA"/>
      </w:rPr>
    </w:lvl>
    <w:lvl w:ilvl="5">
      <w:start w:val="0"/>
      <w:numFmt w:val="bullet"/>
      <w:lvlText w:val="•"/>
      <w:lvlJc w:val="left"/>
      <w:pPr>
        <w:ind w:left="4051" w:hanging="540"/>
      </w:pPr>
      <w:rPr>
        <w:rFonts w:hint="default"/>
        <w:lang w:val="en-US" w:eastAsia="en-US" w:bidi="ar-SA"/>
      </w:rPr>
    </w:lvl>
    <w:lvl w:ilvl="6">
      <w:start w:val="0"/>
      <w:numFmt w:val="bullet"/>
      <w:lvlText w:val="•"/>
      <w:lvlJc w:val="left"/>
      <w:pPr>
        <w:ind w:left="5277" w:hanging="540"/>
      </w:pPr>
      <w:rPr>
        <w:rFonts w:hint="default"/>
        <w:lang w:val="en-US" w:eastAsia="en-US" w:bidi="ar-SA"/>
      </w:rPr>
    </w:lvl>
    <w:lvl w:ilvl="7">
      <w:start w:val="0"/>
      <w:numFmt w:val="bullet"/>
      <w:lvlText w:val="•"/>
      <w:lvlJc w:val="left"/>
      <w:pPr>
        <w:ind w:left="6502" w:hanging="540"/>
      </w:pPr>
      <w:rPr>
        <w:rFonts w:hint="default"/>
        <w:lang w:val="en-US" w:eastAsia="en-US" w:bidi="ar-SA"/>
      </w:rPr>
    </w:lvl>
    <w:lvl w:ilvl="8">
      <w:start w:val="0"/>
      <w:numFmt w:val="bullet"/>
      <w:lvlText w:val="•"/>
      <w:lvlJc w:val="left"/>
      <w:pPr>
        <w:ind w:left="7728" w:hanging="540"/>
      </w:pPr>
      <w:rPr>
        <w:rFonts w:hint="default"/>
        <w:lang w:val="en-US" w:eastAsia="en-US" w:bidi="ar-SA"/>
      </w:rPr>
    </w:lvl>
  </w:abstractNum>
  <w:abstractNum w:abstractNumId="4">
    <w:multiLevelType w:val="hybridMultilevel"/>
    <w:lvl w:ilvl="0">
      <w:start w:val="2"/>
      <w:numFmt w:val="decimal"/>
      <w:lvlText w:val="%1"/>
      <w:lvlJc w:val="left"/>
      <w:pPr>
        <w:ind w:left="1740" w:hanging="720"/>
        <w:jc w:val="left"/>
      </w:pPr>
      <w:rPr>
        <w:rFonts w:hint="default"/>
        <w:lang w:val="en-US" w:eastAsia="en-US" w:bidi="ar-SA"/>
      </w:rPr>
    </w:lvl>
    <w:lvl w:ilvl="1">
      <w:start w:val="1"/>
      <w:numFmt w:val="decimal"/>
      <w:lvlText w:val="%1.%2"/>
      <w:lvlJc w:val="left"/>
      <w:pPr>
        <w:ind w:left="174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440" w:hanging="720"/>
      </w:pPr>
      <w:rPr>
        <w:rFonts w:hint="default"/>
        <w:lang w:val="en-US" w:eastAsia="en-US" w:bidi="ar-SA"/>
      </w:rPr>
    </w:lvl>
    <w:lvl w:ilvl="3">
      <w:start w:val="0"/>
      <w:numFmt w:val="bullet"/>
      <w:lvlText w:val="•"/>
      <w:lvlJc w:val="left"/>
      <w:pPr>
        <w:ind w:left="4290" w:hanging="720"/>
      </w:pPr>
      <w:rPr>
        <w:rFonts w:hint="default"/>
        <w:lang w:val="en-US" w:eastAsia="en-US" w:bidi="ar-SA"/>
      </w:rPr>
    </w:lvl>
    <w:lvl w:ilvl="4">
      <w:start w:val="0"/>
      <w:numFmt w:val="bullet"/>
      <w:lvlText w:val="•"/>
      <w:lvlJc w:val="left"/>
      <w:pPr>
        <w:ind w:left="5140" w:hanging="720"/>
      </w:pPr>
      <w:rPr>
        <w:rFonts w:hint="default"/>
        <w:lang w:val="en-US" w:eastAsia="en-US" w:bidi="ar-SA"/>
      </w:rPr>
    </w:lvl>
    <w:lvl w:ilvl="5">
      <w:start w:val="0"/>
      <w:numFmt w:val="bullet"/>
      <w:lvlText w:val="•"/>
      <w:lvlJc w:val="left"/>
      <w:pPr>
        <w:ind w:left="5990" w:hanging="720"/>
      </w:pPr>
      <w:rPr>
        <w:rFonts w:hint="default"/>
        <w:lang w:val="en-US" w:eastAsia="en-US" w:bidi="ar-SA"/>
      </w:rPr>
    </w:lvl>
    <w:lvl w:ilvl="6">
      <w:start w:val="0"/>
      <w:numFmt w:val="bullet"/>
      <w:lvlText w:val="•"/>
      <w:lvlJc w:val="left"/>
      <w:pPr>
        <w:ind w:left="6840" w:hanging="720"/>
      </w:pPr>
      <w:rPr>
        <w:rFonts w:hint="default"/>
        <w:lang w:val="en-US" w:eastAsia="en-US" w:bidi="ar-SA"/>
      </w:rPr>
    </w:lvl>
    <w:lvl w:ilvl="7">
      <w:start w:val="0"/>
      <w:numFmt w:val="bullet"/>
      <w:lvlText w:val="•"/>
      <w:lvlJc w:val="left"/>
      <w:pPr>
        <w:ind w:left="7690" w:hanging="720"/>
      </w:pPr>
      <w:rPr>
        <w:rFonts w:hint="default"/>
        <w:lang w:val="en-US" w:eastAsia="en-US" w:bidi="ar-SA"/>
      </w:rPr>
    </w:lvl>
    <w:lvl w:ilvl="8">
      <w:start w:val="0"/>
      <w:numFmt w:val="bullet"/>
      <w:lvlText w:val="•"/>
      <w:lvlJc w:val="left"/>
      <w:pPr>
        <w:ind w:left="8540" w:hanging="720"/>
      </w:pPr>
      <w:rPr>
        <w:rFonts w:hint="default"/>
        <w:lang w:val="en-US" w:eastAsia="en-US" w:bidi="ar-SA"/>
      </w:rPr>
    </w:lvl>
  </w:abstractNum>
  <w:abstractNum w:abstractNumId="3">
    <w:multiLevelType w:val="hybridMultilevel"/>
    <w:lvl w:ilvl="0">
      <w:start w:val="1"/>
      <w:numFmt w:val="decimal"/>
      <w:lvlText w:val="%1."/>
      <w:lvlJc w:val="left"/>
      <w:pPr>
        <w:ind w:left="126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174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4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28" w:hanging="720"/>
      </w:pPr>
      <w:rPr>
        <w:rFonts w:hint="default"/>
        <w:lang w:val="en-US" w:eastAsia="en-US" w:bidi="ar-SA"/>
      </w:rPr>
    </w:lvl>
    <w:lvl w:ilvl="4">
      <w:start w:val="0"/>
      <w:numFmt w:val="bullet"/>
      <w:lvlText w:val="•"/>
      <w:lvlJc w:val="left"/>
      <w:pPr>
        <w:ind w:left="4573" w:hanging="720"/>
      </w:pPr>
      <w:rPr>
        <w:rFonts w:hint="default"/>
        <w:lang w:val="en-US" w:eastAsia="en-US" w:bidi="ar-SA"/>
      </w:rPr>
    </w:lvl>
    <w:lvl w:ilvl="5">
      <w:start w:val="0"/>
      <w:numFmt w:val="bullet"/>
      <w:lvlText w:val="•"/>
      <w:lvlJc w:val="left"/>
      <w:pPr>
        <w:ind w:left="5517" w:hanging="720"/>
      </w:pPr>
      <w:rPr>
        <w:rFonts w:hint="default"/>
        <w:lang w:val="en-US" w:eastAsia="en-US" w:bidi="ar-SA"/>
      </w:rPr>
    </w:lvl>
    <w:lvl w:ilvl="6">
      <w:start w:val="0"/>
      <w:numFmt w:val="bullet"/>
      <w:lvlText w:val="•"/>
      <w:lvlJc w:val="left"/>
      <w:pPr>
        <w:ind w:left="6462" w:hanging="720"/>
      </w:pPr>
      <w:rPr>
        <w:rFonts w:hint="default"/>
        <w:lang w:val="en-US" w:eastAsia="en-US" w:bidi="ar-SA"/>
      </w:rPr>
    </w:lvl>
    <w:lvl w:ilvl="7">
      <w:start w:val="0"/>
      <w:numFmt w:val="bullet"/>
      <w:lvlText w:val="•"/>
      <w:lvlJc w:val="left"/>
      <w:pPr>
        <w:ind w:left="7406" w:hanging="720"/>
      </w:pPr>
      <w:rPr>
        <w:rFonts w:hint="default"/>
        <w:lang w:val="en-US" w:eastAsia="en-US" w:bidi="ar-SA"/>
      </w:rPr>
    </w:lvl>
    <w:lvl w:ilvl="8">
      <w:start w:val="0"/>
      <w:numFmt w:val="bullet"/>
      <w:lvlText w:val="•"/>
      <w:lvlJc w:val="left"/>
      <w:pPr>
        <w:ind w:left="8351" w:hanging="720"/>
      </w:pPr>
      <w:rPr>
        <w:rFonts w:hint="default"/>
        <w:lang w:val="en-US" w:eastAsia="en-US" w:bidi="ar-SA"/>
      </w:rPr>
    </w:lvl>
  </w:abstractNum>
  <w:abstractNum w:abstractNumId="2">
    <w:multiLevelType w:val="hybridMultilevel"/>
    <w:lvl w:ilvl="0">
      <w:start w:val="4"/>
      <w:numFmt w:val="decimal"/>
      <w:lvlText w:val="%1"/>
      <w:lvlJc w:val="left"/>
      <w:pPr>
        <w:ind w:left="1740" w:hanging="720"/>
        <w:jc w:val="left"/>
      </w:pPr>
      <w:rPr>
        <w:rFonts w:hint="default"/>
        <w:lang w:val="en-US" w:eastAsia="en-US" w:bidi="ar-SA"/>
      </w:rPr>
    </w:lvl>
    <w:lvl w:ilvl="1">
      <w:start w:val="15"/>
      <w:numFmt w:val="decimal"/>
      <w:lvlText w:val="%1.%2"/>
      <w:lvlJc w:val="left"/>
      <w:pPr>
        <w:ind w:left="17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440" w:hanging="720"/>
      </w:pPr>
      <w:rPr>
        <w:rFonts w:hint="default"/>
        <w:lang w:val="en-US" w:eastAsia="en-US" w:bidi="ar-SA"/>
      </w:rPr>
    </w:lvl>
    <w:lvl w:ilvl="3">
      <w:start w:val="0"/>
      <w:numFmt w:val="bullet"/>
      <w:lvlText w:val="•"/>
      <w:lvlJc w:val="left"/>
      <w:pPr>
        <w:ind w:left="4290" w:hanging="720"/>
      </w:pPr>
      <w:rPr>
        <w:rFonts w:hint="default"/>
        <w:lang w:val="en-US" w:eastAsia="en-US" w:bidi="ar-SA"/>
      </w:rPr>
    </w:lvl>
    <w:lvl w:ilvl="4">
      <w:start w:val="0"/>
      <w:numFmt w:val="bullet"/>
      <w:lvlText w:val="•"/>
      <w:lvlJc w:val="left"/>
      <w:pPr>
        <w:ind w:left="5140" w:hanging="720"/>
      </w:pPr>
      <w:rPr>
        <w:rFonts w:hint="default"/>
        <w:lang w:val="en-US" w:eastAsia="en-US" w:bidi="ar-SA"/>
      </w:rPr>
    </w:lvl>
    <w:lvl w:ilvl="5">
      <w:start w:val="0"/>
      <w:numFmt w:val="bullet"/>
      <w:lvlText w:val="•"/>
      <w:lvlJc w:val="left"/>
      <w:pPr>
        <w:ind w:left="5990" w:hanging="720"/>
      </w:pPr>
      <w:rPr>
        <w:rFonts w:hint="default"/>
        <w:lang w:val="en-US" w:eastAsia="en-US" w:bidi="ar-SA"/>
      </w:rPr>
    </w:lvl>
    <w:lvl w:ilvl="6">
      <w:start w:val="0"/>
      <w:numFmt w:val="bullet"/>
      <w:lvlText w:val="•"/>
      <w:lvlJc w:val="left"/>
      <w:pPr>
        <w:ind w:left="6840" w:hanging="720"/>
      </w:pPr>
      <w:rPr>
        <w:rFonts w:hint="default"/>
        <w:lang w:val="en-US" w:eastAsia="en-US" w:bidi="ar-SA"/>
      </w:rPr>
    </w:lvl>
    <w:lvl w:ilvl="7">
      <w:start w:val="0"/>
      <w:numFmt w:val="bullet"/>
      <w:lvlText w:val="•"/>
      <w:lvlJc w:val="left"/>
      <w:pPr>
        <w:ind w:left="7690" w:hanging="720"/>
      </w:pPr>
      <w:rPr>
        <w:rFonts w:hint="default"/>
        <w:lang w:val="en-US" w:eastAsia="en-US" w:bidi="ar-SA"/>
      </w:rPr>
    </w:lvl>
    <w:lvl w:ilvl="8">
      <w:start w:val="0"/>
      <w:numFmt w:val="bullet"/>
      <w:lvlText w:val="•"/>
      <w:lvlJc w:val="left"/>
      <w:pPr>
        <w:ind w:left="8540" w:hanging="720"/>
      </w:pPr>
      <w:rPr>
        <w:rFonts w:hint="default"/>
        <w:lang w:val="en-US" w:eastAsia="en-US" w:bidi="ar-SA"/>
      </w:rPr>
    </w:lvl>
  </w:abstractNum>
  <w:abstractNum w:abstractNumId="1">
    <w:multiLevelType w:val="hybridMultilevel"/>
    <w:lvl w:ilvl="0">
      <w:start w:val="3"/>
      <w:numFmt w:val="decimal"/>
      <w:lvlText w:val="%1"/>
      <w:lvlJc w:val="left"/>
      <w:pPr>
        <w:ind w:left="1740" w:hanging="720"/>
        <w:jc w:val="left"/>
      </w:pPr>
      <w:rPr>
        <w:rFonts w:hint="default"/>
        <w:lang w:val="en-US" w:eastAsia="en-US" w:bidi="ar-SA"/>
      </w:rPr>
    </w:lvl>
    <w:lvl w:ilvl="1">
      <w:start w:val="1"/>
      <w:numFmt w:val="decimal"/>
      <w:lvlText w:val="%1.%2"/>
      <w:lvlJc w:val="left"/>
      <w:pPr>
        <w:ind w:left="17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7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290" w:hanging="720"/>
      </w:pPr>
      <w:rPr>
        <w:rFonts w:hint="default"/>
        <w:lang w:val="en-US" w:eastAsia="en-US" w:bidi="ar-SA"/>
      </w:rPr>
    </w:lvl>
    <w:lvl w:ilvl="4">
      <w:start w:val="0"/>
      <w:numFmt w:val="bullet"/>
      <w:lvlText w:val="•"/>
      <w:lvlJc w:val="left"/>
      <w:pPr>
        <w:ind w:left="5140" w:hanging="720"/>
      </w:pPr>
      <w:rPr>
        <w:rFonts w:hint="default"/>
        <w:lang w:val="en-US" w:eastAsia="en-US" w:bidi="ar-SA"/>
      </w:rPr>
    </w:lvl>
    <w:lvl w:ilvl="5">
      <w:start w:val="0"/>
      <w:numFmt w:val="bullet"/>
      <w:lvlText w:val="•"/>
      <w:lvlJc w:val="left"/>
      <w:pPr>
        <w:ind w:left="5990" w:hanging="720"/>
      </w:pPr>
      <w:rPr>
        <w:rFonts w:hint="default"/>
        <w:lang w:val="en-US" w:eastAsia="en-US" w:bidi="ar-SA"/>
      </w:rPr>
    </w:lvl>
    <w:lvl w:ilvl="6">
      <w:start w:val="0"/>
      <w:numFmt w:val="bullet"/>
      <w:lvlText w:val="•"/>
      <w:lvlJc w:val="left"/>
      <w:pPr>
        <w:ind w:left="6840" w:hanging="720"/>
      </w:pPr>
      <w:rPr>
        <w:rFonts w:hint="default"/>
        <w:lang w:val="en-US" w:eastAsia="en-US" w:bidi="ar-SA"/>
      </w:rPr>
    </w:lvl>
    <w:lvl w:ilvl="7">
      <w:start w:val="0"/>
      <w:numFmt w:val="bullet"/>
      <w:lvlText w:val="•"/>
      <w:lvlJc w:val="left"/>
      <w:pPr>
        <w:ind w:left="7690" w:hanging="720"/>
      </w:pPr>
      <w:rPr>
        <w:rFonts w:hint="default"/>
        <w:lang w:val="en-US" w:eastAsia="en-US" w:bidi="ar-SA"/>
      </w:rPr>
    </w:lvl>
    <w:lvl w:ilvl="8">
      <w:start w:val="0"/>
      <w:numFmt w:val="bullet"/>
      <w:lvlText w:val="•"/>
      <w:lvlJc w:val="left"/>
      <w:pPr>
        <w:ind w:left="8540" w:hanging="720"/>
      </w:pPr>
      <w:rPr>
        <w:rFonts w:hint="default"/>
        <w:lang w:val="en-US" w:eastAsia="en-US" w:bidi="ar-SA"/>
      </w:rPr>
    </w:lvl>
  </w:abstractNum>
  <w:abstractNum w:abstractNumId="0">
    <w:multiLevelType w:val="hybridMultilevel"/>
    <w:lvl w:ilvl="0">
      <w:start w:val="2"/>
      <w:numFmt w:val="decimal"/>
      <w:lvlText w:val="%1"/>
      <w:lvlJc w:val="left"/>
      <w:pPr>
        <w:ind w:left="1740" w:hanging="720"/>
        <w:jc w:val="left"/>
      </w:pPr>
      <w:rPr>
        <w:rFonts w:hint="default"/>
        <w:lang w:val="en-US" w:eastAsia="en-US" w:bidi="ar-SA"/>
      </w:rPr>
    </w:lvl>
    <w:lvl w:ilvl="1">
      <w:start w:val="1"/>
      <w:numFmt w:val="decimal"/>
      <w:lvlText w:val="%1.%2"/>
      <w:lvlJc w:val="left"/>
      <w:pPr>
        <w:ind w:left="174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440" w:hanging="720"/>
      </w:pPr>
      <w:rPr>
        <w:rFonts w:hint="default"/>
        <w:lang w:val="en-US" w:eastAsia="en-US" w:bidi="ar-SA"/>
      </w:rPr>
    </w:lvl>
    <w:lvl w:ilvl="3">
      <w:start w:val="0"/>
      <w:numFmt w:val="bullet"/>
      <w:lvlText w:val="•"/>
      <w:lvlJc w:val="left"/>
      <w:pPr>
        <w:ind w:left="4290" w:hanging="720"/>
      </w:pPr>
      <w:rPr>
        <w:rFonts w:hint="default"/>
        <w:lang w:val="en-US" w:eastAsia="en-US" w:bidi="ar-SA"/>
      </w:rPr>
    </w:lvl>
    <w:lvl w:ilvl="4">
      <w:start w:val="0"/>
      <w:numFmt w:val="bullet"/>
      <w:lvlText w:val="•"/>
      <w:lvlJc w:val="left"/>
      <w:pPr>
        <w:ind w:left="5140" w:hanging="720"/>
      </w:pPr>
      <w:rPr>
        <w:rFonts w:hint="default"/>
        <w:lang w:val="en-US" w:eastAsia="en-US" w:bidi="ar-SA"/>
      </w:rPr>
    </w:lvl>
    <w:lvl w:ilvl="5">
      <w:start w:val="0"/>
      <w:numFmt w:val="bullet"/>
      <w:lvlText w:val="•"/>
      <w:lvlJc w:val="left"/>
      <w:pPr>
        <w:ind w:left="5990" w:hanging="720"/>
      </w:pPr>
      <w:rPr>
        <w:rFonts w:hint="default"/>
        <w:lang w:val="en-US" w:eastAsia="en-US" w:bidi="ar-SA"/>
      </w:rPr>
    </w:lvl>
    <w:lvl w:ilvl="6">
      <w:start w:val="0"/>
      <w:numFmt w:val="bullet"/>
      <w:lvlText w:val="•"/>
      <w:lvlJc w:val="left"/>
      <w:pPr>
        <w:ind w:left="6840" w:hanging="720"/>
      </w:pPr>
      <w:rPr>
        <w:rFonts w:hint="default"/>
        <w:lang w:val="en-US" w:eastAsia="en-US" w:bidi="ar-SA"/>
      </w:rPr>
    </w:lvl>
    <w:lvl w:ilvl="7">
      <w:start w:val="0"/>
      <w:numFmt w:val="bullet"/>
      <w:lvlText w:val="•"/>
      <w:lvlJc w:val="left"/>
      <w:pPr>
        <w:ind w:left="7690" w:hanging="720"/>
      </w:pPr>
      <w:rPr>
        <w:rFonts w:hint="default"/>
        <w:lang w:val="en-US" w:eastAsia="en-US" w:bidi="ar-SA"/>
      </w:rPr>
    </w:lvl>
    <w:lvl w:ilvl="8">
      <w:start w:val="0"/>
      <w:numFmt w:val="bullet"/>
      <w:lvlText w:val="•"/>
      <w:lvlJc w:val="left"/>
      <w:pPr>
        <w:ind w:left="8540" w:hanging="720"/>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7"/>
      <w:ind w:left="1740" w:hanging="720"/>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138"/>
      <w:ind w:left="1020"/>
    </w:pPr>
    <w:rPr>
      <w:rFonts w:ascii="Times New Roman" w:hAnsi="Times New Roman" w:eastAsia="Times New Roman" w:cs="Times New Roman"/>
      <w:b/>
      <w:bCs/>
      <w:i/>
      <w:iCs/>
      <w:lang w:val="en-US" w:eastAsia="en-US" w:bidi="ar-SA"/>
    </w:rPr>
  </w:style>
  <w:style w:styleId="TOC3" w:type="paragraph">
    <w:name w:val="TOC 3"/>
    <w:basedOn w:val="Normal"/>
    <w:uiPriority w:val="1"/>
    <w:qFormat/>
    <w:pPr>
      <w:ind w:left="174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930" w:right="489"/>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930" w:right="491"/>
      <w:jc w:val="center"/>
      <w:outlineLvl w:val="2"/>
    </w:pPr>
    <w:rPr>
      <w:rFonts w:ascii="Times New Roman" w:hAnsi="Times New Roman" w:eastAsia="Times New Roman" w:cs="Times New Roman"/>
      <w:b/>
      <w:bCs/>
      <w:sz w:val="26"/>
      <w:szCs w:val="26"/>
      <w:lang w:val="en-US" w:eastAsia="en-US" w:bidi="ar-SA"/>
    </w:rPr>
  </w:style>
  <w:style w:styleId="Heading3" w:type="paragraph">
    <w:name w:val="Heading 3"/>
    <w:basedOn w:val="Normal"/>
    <w:uiPriority w:val="1"/>
    <w:qFormat/>
    <w:pPr>
      <w:ind w:left="930" w:right="343"/>
      <w:jc w:val="center"/>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spacing w:before="5"/>
      <w:ind w:left="1740"/>
      <w:jc w:val="both"/>
      <w:outlineLvl w:val="4"/>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137"/>
      <w:ind w:left="174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footer" Target="footer5.xml"/><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footer" Target="footer6.xml"/><Relationship Id="rId40" Type="http://schemas.openxmlformats.org/officeDocument/2006/relationships/image" Target="media/image30.png"/><Relationship Id="rId41" Type="http://schemas.openxmlformats.org/officeDocument/2006/relationships/hyperlink" Target="http://faostat.fao.org/faostat/collections?version=ext&amp;hasbulk=0" TargetMode="External"/><Relationship Id="rId42" Type="http://schemas.openxmlformats.org/officeDocument/2006/relationships/hyperlink" Target="http://faostat.fao.org/" TargetMode="External"/><Relationship Id="rId43" Type="http://schemas.openxmlformats.org/officeDocument/2006/relationships/image" Target="media/image31.pn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dcterms:created xsi:type="dcterms:W3CDTF">2023-11-07T20:16:59Z</dcterms:created>
  <dcterms:modified xsi:type="dcterms:W3CDTF">2023-11-07T20:16:59Z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2018-02-12T00:00:00Z</vt:filetime>
  </property>
  <property fmtid="{D5CDD505-2E9C-101B-9397-08002B2CF9AE}" pid="3" name="Creator">
    <vt:lpwstr>Microsoft® Office Word 2007</vt:lpwstr>
  </property>
  <property fmtid="{D5CDD505-2E9C-101B-9397-08002B2CF9AE}" pid="4" name="LastSaved">
    <vt:filetime>2023-11-07T00:00:00Z</vt:filetime>
  </property>
  <property fmtid="{D5CDD505-2E9C-101B-9397-08002B2CF9AE}" pid="5" name="Producer">
    <vt:lpwstr>Microsoft® Office Word 2007</vt:lpwstr>
  </property>
</Properties>
</file>